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0"/>
        <w:spacing w:line="276" w:lineRule="auto"/>
        <w:rPr>
          <w:rFonts w:ascii="仿宋" w:hAnsi="仿宋" w:eastAsia="仿宋"/>
          <w:b/>
          <w:bCs/>
          <w:sz w:val="84"/>
        </w:rPr>
      </w:pPr>
      <w:r>
        <w:rPr>
          <w:rFonts w:ascii="仿宋" w:hAnsi="仿宋" w:eastAsia="仿宋"/>
          <w:b/>
          <w:bCs/>
          <w:sz w:val="84"/>
        </w:rPr>
      </w:r>
      <w:r/>
    </w:p>
    <w:p>
      <w:pPr>
        <w:pStyle w:val="795"/>
        <w:ind w:firstLine="0"/>
        <w:jc w:val="center"/>
        <w:spacing w:line="276" w:lineRule="auto"/>
        <w:rPr>
          <w:rFonts w:ascii="仿宋" w:hAnsi="仿宋" w:eastAsia="仿宋"/>
          <w:b/>
          <w:bCs/>
          <w:sz w:val="84"/>
        </w:rPr>
      </w:pPr>
      <w:r>
        <w:rPr>
          <w:rFonts w:hint="eastAsia" w:ascii="仿宋" w:hAnsi="仿宋" w:eastAsia="仿宋"/>
          <w:b/>
          <w:bCs/>
          <w:sz w:val="84"/>
        </w:rPr>
        <w:t xml:space="preserve">招标文件</w:t>
      </w:r>
      <w:r/>
    </w:p>
    <w:p>
      <w:pPr>
        <w:jc w:val="center"/>
        <w:spacing w:line="276" w:lineRule="auto"/>
        <w:rPr>
          <w:b/>
          <w:sz w:val="32"/>
        </w:rPr>
      </w:pPr>
      <w:r>
        <w:rPr>
          <w:rFonts w:hint="eastAsia"/>
          <w:b/>
          <w:sz w:val="32"/>
        </w:rPr>
        <w:t xml:space="preserve">项目名称：沭阳县沭城街道社区卫生服务中心</w:t>
      </w:r>
      <w:r/>
    </w:p>
    <w:p>
      <w:pPr>
        <w:jc w:val="center"/>
        <w:spacing w:line="276" w:lineRule="auto"/>
        <w:rPr>
          <w:rFonts w:hint="eastAsia"/>
          <w:b/>
          <w:sz w:val="32"/>
        </w:rPr>
      </w:pPr>
      <w:r>
        <w:rPr>
          <w:rFonts w:hint="eastAsia"/>
          <w:b/>
          <w:sz w:val="32"/>
          <w:lang w:eastAsia="zh-CN"/>
        </w:rPr>
        <w:t xml:space="preserve">生化、免疫设备</w:t>
      </w:r>
      <w:r>
        <w:rPr>
          <w:rFonts w:hint="eastAsia"/>
          <w:b/>
          <w:sz w:val="32"/>
        </w:rPr>
        <w:t xml:space="preserve">采购项目</w:t>
      </w:r>
      <w:r/>
    </w:p>
    <w:p>
      <w:pPr>
        <w:jc w:val="center"/>
        <w:spacing w:line="276" w:lineRule="auto"/>
        <w:rPr>
          <w:rFonts w:hint="eastAsia"/>
          <w:b/>
          <w:sz w:val="32"/>
        </w:rPr>
      </w:pPr>
      <w:r>
        <w:rPr>
          <w:rFonts w:hint="eastAsia"/>
          <w:b/>
          <w:sz w:val="32"/>
        </w:rPr>
      </w:r>
      <w:r/>
    </w:p>
    <w:p>
      <w:pPr>
        <w:jc w:val="center"/>
        <w:spacing w:line="276" w:lineRule="auto"/>
        <w:rPr>
          <w:rFonts w:hint="eastAsia" w:eastAsia="宋体"/>
          <w:b/>
          <w:sz w:val="32"/>
          <w:lang w:eastAsia="zh-CN"/>
        </w:rPr>
      </w:pPr>
      <w:r>
        <w:rPr>
          <w:rFonts w:hint="eastAsia"/>
          <w:b/>
          <w:sz w:val="32"/>
        </w:rPr>
        <w:t xml:space="preserve">项目编号：</w:t>
      </w:r>
      <w:r>
        <w:rPr>
          <w:rFonts w:hint="eastAsia"/>
          <w:b/>
          <w:sz w:val="32"/>
          <w:lang w:eastAsia="zh-CN"/>
        </w:rPr>
        <w:t xml:space="preserve">JSZC-321322-SHGK-G2026-0083</w:t>
      </w:r>
      <w:r/>
    </w:p>
    <w:p>
      <w:pPr>
        <w:jc w:val="center"/>
        <w:spacing w:line="276" w:lineRule="auto"/>
        <w:rPr>
          <w:rFonts w:hint="eastAsia"/>
          <w:b/>
          <w:sz w:val="32"/>
          <w:lang w:eastAsia="zh-CN"/>
        </w:rPr>
      </w:pPr>
      <w:r>
        <w:rPr>
          <w:rFonts w:hint="eastAsia"/>
          <w:b/>
          <w:sz w:val="32"/>
        </w:rPr>
        <w:t xml:space="preserve">代理机构编号：</w:t>
      </w:r>
      <w:r>
        <w:rPr>
          <w:rFonts w:hint="eastAsia"/>
          <w:b/>
          <w:sz w:val="32"/>
          <w:lang w:eastAsia="zh-CN"/>
        </w:rPr>
        <w:t xml:space="preserve">1214-254109516WMJ</w:t>
      </w:r>
      <w:r/>
    </w:p>
    <w:p>
      <w:pPr>
        <w:jc w:val="center"/>
        <w:spacing w:line="276" w:lineRule="auto"/>
        <w:rPr>
          <w:rFonts w:hint="eastAsia"/>
          <w:b/>
          <w:sz w:val="32"/>
          <w:lang w:eastAsia="zh-CN"/>
        </w:rPr>
      </w:pPr>
      <w:r>
        <w:rPr>
          <w:rFonts w:hint="eastAsia"/>
          <w:b/>
          <w:sz w:val="32"/>
          <w:lang w:eastAsia="zh-CN"/>
        </w:rPr>
      </w:r>
      <w:r/>
    </w:p>
    <w:p>
      <w:pPr>
        <w:jc w:val="center"/>
        <w:spacing w:line="276" w:lineRule="auto"/>
        <w:rPr>
          <w:b/>
          <w:sz w:val="32"/>
        </w:rPr>
      </w:pPr>
      <w:r>
        <w:rPr>
          <w:rFonts w:hint="eastAsia"/>
          <w:b/>
          <w:sz w:val="32"/>
        </w:rPr>
        <w:t xml:space="preserve">（</w:t>
      </w:r>
      <w:r>
        <w:rPr>
          <w:rFonts w:hint="eastAsia"/>
          <w:b/>
          <w:sz w:val="32"/>
          <w:u w:val="single"/>
        </w:rPr>
        <w:t xml:space="preserve">货物类</w:t>
      </w:r>
      <w:r>
        <w:rPr>
          <w:rFonts w:hint="eastAsia"/>
          <w:b/>
          <w:sz w:val="32"/>
        </w:rPr>
        <w:t xml:space="preserve">项目</w:t>
      </w:r>
      <w:r>
        <w:rPr>
          <w:b/>
          <w:sz w:val="32"/>
        </w:rPr>
        <w:t xml:space="preserve">，</w:t>
      </w:r>
      <w:r>
        <w:rPr>
          <w:rFonts w:hint="eastAsia"/>
          <w:b/>
          <w:sz w:val="32"/>
          <w:u w:val="single"/>
        </w:rPr>
        <w:t xml:space="preserve"> 不 </w:t>
      </w:r>
      <w:r>
        <w:rPr>
          <w:rFonts w:hint="eastAsia"/>
          <w:b/>
          <w:sz w:val="32"/>
        </w:rPr>
        <w:t xml:space="preserve">专门面向中小企业）</w:t>
      </w:r>
      <w:r/>
    </w:p>
    <w:p>
      <w:pPr>
        <w:pStyle w:val="795"/>
        <w:ind w:firstLine="0"/>
        <w:spacing w:before="0" w:after="0" w:line="276" w:lineRule="auto"/>
        <w:rPr>
          <w:rFonts w:ascii="仿宋" w:hAnsi="仿宋" w:eastAsia="仿宋"/>
        </w:rPr>
      </w:pPr>
      <w:r>
        <w:rPr>
          <w:rFonts w:ascii="仿宋" w:hAnsi="仿宋" w:eastAsia="仿宋"/>
        </w:rPr>
      </w:r>
      <w:r/>
    </w:p>
    <w:p>
      <w:pPr>
        <w:pStyle w:val="795"/>
        <w:ind w:firstLine="0"/>
        <w:spacing w:before="0" w:after="0" w:line="276" w:lineRule="auto"/>
        <w:rPr>
          <w:rFonts w:ascii="仿宋" w:hAnsi="仿宋" w:eastAsia="仿宋"/>
        </w:rPr>
      </w:pPr>
      <w:r>
        <w:rPr>
          <w:rFonts w:ascii="仿宋" w:hAnsi="仿宋" w:eastAsia="仿宋"/>
        </w:rPr>
      </w:r>
      <w:r/>
    </w:p>
    <w:p>
      <w:pPr>
        <w:pStyle w:val="795"/>
        <w:ind w:firstLine="0"/>
        <w:spacing w:line="276" w:lineRule="auto"/>
        <w:rPr>
          <w:rFonts w:ascii="仿宋" w:hAnsi="仿宋" w:eastAsia="仿宋"/>
        </w:rPr>
      </w:pPr>
      <w:r>
        <w:rPr>
          <w:rFonts w:ascii="仿宋" w:hAnsi="仿宋" w:eastAsia="仿宋"/>
        </w:rPr>
      </w:r>
      <w:r/>
    </w:p>
    <w:p>
      <w:pPr>
        <w:pStyle w:val="795"/>
        <w:ind w:firstLine="0"/>
        <w:spacing w:before="0" w:after="0" w:line="276" w:lineRule="auto"/>
        <w:rPr>
          <w:rFonts w:ascii="仿宋" w:hAnsi="仿宋" w:eastAsia="仿宋"/>
        </w:rPr>
      </w:pPr>
      <w:r>
        <w:rPr>
          <w:rFonts w:ascii="仿宋" w:hAnsi="仿宋" w:eastAsia="仿宋"/>
        </w:rPr>
      </w:r>
      <w:r/>
    </w:p>
    <w:p>
      <w:pPr>
        <w:pStyle w:val="795"/>
        <w:ind w:firstLine="0"/>
        <w:spacing w:before="0" w:after="0" w:line="276" w:lineRule="auto"/>
        <w:rPr>
          <w:rFonts w:ascii="仿宋" w:hAnsi="仿宋" w:eastAsia="仿宋"/>
        </w:rPr>
      </w:pPr>
      <w:r>
        <w:rPr>
          <w:rFonts w:ascii="仿宋" w:hAnsi="仿宋" w:eastAsia="仿宋"/>
        </w:rPr>
      </w:r>
      <w:r/>
    </w:p>
    <w:p>
      <w:pPr>
        <w:pStyle w:val="795"/>
        <w:ind w:firstLine="0"/>
        <w:spacing w:before="0" w:after="0" w:line="276" w:lineRule="auto"/>
        <w:rPr>
          <w:rFonts w:ascii="仿宋" w:hAnsi="仿宋" w:eastAsia="仿宋"/>
        </w:rPr>
      </w:pPr>
      <w:r>
        <w:rPr>
          <w:rFonts w:ascii="仿宋" w:hAnsi="仿宋" w:eastAsia="仿宋"/>
        </w:rPr>
      </w:r>
      <w:r/>
    </w:p>
    <w:p>
      <w:pPr>
        <w:pStyle w:val="795"/>
        <w:ind w:firstLine="0"/>
        <w:spacing w:before="0" w:after="0" w:line="276" w:lineRule="auto"/>
        <w:rPr>
          <w:rFonts w:ascii="仿宋" w:hAnsi="仿宋" w:eastAsia="仿宋"/>
        </w:rPr>
      </w:pPr>
      <w:r>
        <w:rPr>
          <w:rFonts w:ascii="仿宋" w:hAnsi="仿宋" w:eastAsia="仿宋"/>
        </w:rPr>
      </w:r>
      <w:r/>
    </w:p>
    <w:p>
      <w:pPr>
        <w:jc w:val="center"/>
        <w:spacing w:line="276" w:lineRule="auto"/>
        <w:rPr>
          <w:b/>
          <w:sz w:val="32"/>
        </w:rPr>
      </w:pPr>
      <w:r>
        <w:rPr>
          <w:rFonts w:hint="eastAsia"/>
          <w:b/>
          <w:sz w:val="32"/>
        </w:rPr>
        <w:t xml:space="preserve">采购人：沭阳县沭城街道社区卫生服务中心</w:t>
      </w:r>
      <w:r/>
    </w:p>
    <w:p>
      <w:pPr>
        <w:jc w:val="center"/>
        <w:spacing w:line="276" w:lineRule="auto"/>
        <w:rPr>
          <w:b/>
          <w:sz w:val="32"/>
        </w:rPr>
      </w:pPr>
      <w:r>
        <w:rPr>
          <w:rFonts w:hint="eastAsia"/>
          <w:b/>
          <w:sz w:val="32"/>
        </w:rPr>
        <w:t xml:space="preserve">采购代理机构：江苏苏豪创新科技集团高科有限公司</w:t>
      </w:r>
      <w:r/>
    </w:p>
    <w:p>
      <w:pPr>
        <w:jc w:val="center"/>
        <w:spacing w:line="276" w:lineRule="auto"/>
        <w:rPr>
          <w:b/>
          <w:sz w:val="32"/>
        </w:rPr>
      </w:pPr>
      <w:r>
        <w:rPr>
          <w:rFonts w:hint="eastAsia"/>
          <w:b/>
          <w:sz w:val="32"/>
        </w:rPr>
        <w:t xml:space="preserve">2026年09月</w:t>
      </w:r>
      <w:r/>
    </w:p>
    <w:p>
      <w:pPr>
        <w:pStyle w:val="795"/>
        <w:ind w:firstLine="0"/>
        <w:spacing w:line="276" w:lineRule="auto"/>
        <w:rPr>
          <w:rFonts w:ascii="仿宋" w:hAnsi="仿宋" w:eastAsia="仿宋"/>
          <w:u w:val="single"/>
        </w:rPr>
      </w:pPr>
      <w:r>
        <w:rPr>
          <w:rFonts w:hint="eastAsia" w:ascii="仿宋" w:hAnsi="仿宋" w:eastAsia="仿宋"/>
        </w:rPr>
        <w:t xml:space="preserve">                        </w:t>
      </w:r>
      <w:r/>
    </w:p>
    <w:p>
      <w:pPr>
        <w:jc w:val="center"/>
        <w:spacing w:line="276" w:lineRule="auto"/>
        <w:rPr>
          <w:rFonts w:hint="eastAsia" w:ascii="仿宋" w:hAnsi="仿宋" w:eastAsia="仿宋" w:cstheme="majorEastAsia"/>
          <w:b/>
          <w:bCs/>
          <w:sz w:val="44"/>
          <w:szCs w:val="44"/>
        </w:rPr>
        <w:outlineLvl w:val="0"/>
      </w:pPr>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仿宋" w:hAnsi="仿宋" w:eastAsia="仿宋"/>
        </w:rPr>
        <w:t xml:space="preserve"> </w:t>
      </w:r>
      <w:bookmarkStart w:id="6" w:name="_Toc191392054"/>
      <w:r>
        <w:rPr>
          <w:rFonts w:hint="eastAsia" w:ascii="仿宋" w:hAnsi="仿宋" w:eastAsia="仿宋" w:cstheme="majorEastAsia"/>
          <w:b/>
          <w:sz w:val="44"/>
        </w:rPr>
      </w:r>
      <w:r>
        <w:rPr>
          <w:rFonts w:ascii="仿宋" w:hAnsi="仿宋" w:eastAsia="仿宋" w:cstheme="majorEastAsia"/>
          <w:b/>
          <w:sz w:val="44"/>
        </w:rPr>
      </w:r>
    </w:p>
    <w:p>
      <w:pPr>
        <w:shd w:val="nil"/>
        <w:rPr>
          <w:rFonts w:ascii="仿宋" w:hAnsi="仿宋" w:eastAsia="仿宋" w:cstheme="majorEastAsia"/>
          <w:b/>
          <w:bCs/>
          <w:sz w:val="44"/>
          <w:szCs w:val="44"/>
        </w:rPr>
        <w:outlineLvl w:val="0"/>
      </w:pPr>
      <w:r>
        <w:rPr>
          <w:highlight w:val="none"/>
        </w:rPr>
        <w:br w:type="page" w:clear="all"/>
      </w:r>
      <w:r>
        <w:rPr>
          <w:highlight w:val="none"/>
        </w:rPr>
      </w:r>
    </w:p>
    <w:p>
      <w:pPr>
        <w:jc w:val="center"/>
        <w:spacing w:line="276" w:lineRule="auto"/>
        <w:rPr>
          <w:rFonts w:cstheme="majorEastAsia"/>
          <w:highlight w:val="none"/>
        </w:rPr>
        <w:outlineLvl w:val="0"/>
      </w:pPr>
      <w:r>
        <w:rPr>
          <w:rFonts w:hint="eastAsia" w:ascii="仿宋" w:hAnsi="仿宋" w:eastAsia="仿宋" w:cstheme="majorEastAsia"/>
          <w:b/>
          <w:sz w:val="44"/>
        </w:rPr>
        <w:t xml:space="preserve">总  目  录</w:t>
      </w:r>
      <w:bookmarkEnd w:id="6"/>
      <w:r/>
      <w:r/>
    </w:p>
    <w:p>
      <w:pPr>
        <w:spacing w:line="276" w:lineRule="auto"/>
        <w:rPr>
          <w:rFonts w:ascii="仿宋" w:hAnsi="仿宋" w:eastAsia="仿宋" w:cstheme="majorEastAsia"/>
          <w:b/>
          <w:sz w:val="28"/>
        </w:rPr>
      </w:pPr>
      <w:r>
        <w:rPr>
          <w:rFonts w:ascii="仿宋" w:hAnsi="仿宋" w:eastAsia="仿宋" w:cstheme="majorEastAsia"/>
          <w:b/>
          <w:sz w:val="28"/>
        </w:rPr>
      </w:r>
      <w:r/>
    </w:p>
    <w:sdt>
      <w:sdtPr>
        <w15:appearance w15:val="boundingBox"/>
        <w:id w:val="316308098"/>
        <w:docPartObj>
          <w:docPartGallery w:val="Table of Contents"/>
          <w:docPartUnique w:val="true"/>
        </w:docPartObj>
        <w:rPr>
          <w:rFonts w:ascii="Times New Roman" w:hAnsi="Times New Roman"/>
          <w:caps w:val="0"/>
          <w:sz w:val="21"/>
          <w:szCs w:val="21"/>
          <w:lang w:val="zh-CN"/>
        </w:rPr>
      </w:sdtPr>
      <w:sdtContent>
        <w:p>
          <w:pPr>
            <w:pStyle w:val="778"/>
            <w:spacing w:line="276" w:lineRule="auto"/>
            <w:rPr>
              <w:rFonts w:asciiTheme="minorHAnsi" w:hAnsiTheme="minorHAnsi" w:eastAsiaTheme="minorEastAsia" w:cstheme="minorBidi"/>
              <w:caps w:val="0"/>
              <w:sz w:val="21"/>
              <w:szCs w:val="22"/>
            </w:rPr>
          </w:pPr>
          <w:r>
            <w:rPr>
              <w:rFonts w:asciiTheme="majorHAnsi" w:hAnsiTheme="majorHAnsi" w:eastAsiaTheme="majorEastAsia" w:cstheme="majorBidi"/>
              <w:sz w:val="32"/>
              <w:szCs w:val="32"/>
            </w:rPr>
            <w:fldChar w:fldCharType="begin"/>
          </w:r>
          <w:r>
            <w:instrText xml:space="preserve"> TOC \o "1-3" \h \z \u </w:instrText>
          </w:r>
          <w:r>
            <w:rPr>
              <w:rFonts w:asciiTheme="majorHAnsi" w:hAnsiTheme="majorHAnsi" w:eastAsiaTheme="majorEastAsia" w:cstheme="majorBidi"/>
              <w:sz w:val="32"/>
              <w:szCs w:val="32"/>
            </w:rPr>
            <w:fldChar w:fldCharType="separate"/>
          </w:r>
          <w:r>
            <w:fldChar w:fldCharType="begin"/>
          </w:r>
          <w:r>
            <w:instrText xml:space="preserve"> HYPERLINK \l "_Toc191392054" </w:instrText>
          </w:r>
          <w:r>
            <w:fldChar w:fldCharType="separate"/>
          </w:r>
          <w:r>
            <w:rPr>
              <w:rStyle w:val="792"/>
              <w:rFonts w:ascii="仿宋" w:hAnsi="仿宋" w:eastAsia="仿宋" w:cstheme="majorEastAsia"/>
              <w:b/>
              <w:color w:val="auto"/>
            </w:rPr>
            <w:t xml:space="preserve">总  目  录</w:t>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"_Toc191392055" </w:instrText>
          </w:r>
          <w:r>
            <w:fldChar w:fldCharType="separate"/>
          </w:r>
          <w:r>
            <w:rPr>
              <w:rStyle w:val="792"/>
              <w:rFonts w:ascii="仿宋" w:hAnsi="仿宋" w:eastAsia="仿宋" w:cstheme="majorEastAsia"/>
              <w:color w:val="auto"/>
            </w:rPr>
            <w:t xml:space="preserve">第一章  投标邀请</w:t>
          </w:r>
          <w:r>
            <w:tab/>
          </w:r>
          <w:r>
            <w:fldChar w:fldCharType="begin"/>
          </w:r>
          <w:r>
            <w:instrText xml:space="preserve"> PAGEREF _Toc191392055 \h </w:instrText>
          </w:r>
          <w:r>
            <w:fldChar w:fldCharType="separate"/>
          </w:r>
          <w:r>
            <w:t xml:space="preserve">1</w:t>
          </w:r>
          <w:r>
            <w:fldChar w:fldCharType="end"/>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"_Toc191392066" </w:instrText>
          </w:r>
          <w:r>
            <w:fldChar w:fldCharType="separate"/>
          </w:r>
          <w:r>
            <w:rPr>
              <w:rStyle w:val="792"/>
              <w:rFonts w:ascii="仿宋" w:hAnsi="仿宋" w:eastAsia="仿宋" w:cstheme="majorEastAsia"/>
              <w:color w:val="auto"/>
            </w:rPr>
            <w:t xml:space="preserve">第二章  投标人须知</w:t>
          </w:r>
          <w:r>
            <w:tab/>
          </w:r>
          <w:r>
            <w:fldChar w:fldCharType="begin"/>
          </w:r>
          <w:r>
            <w:instrText xml:space="preserve"> PAGEREF _Toc191392066 \h </w:instrText>
          </w:r>
          <w:r>
            <w:fldChar w:fldCharType="separate"/>
          </w:r>
          <w:r>
            <w:t xml:space="preserve">5</w:t>
          </w:r>
          <w:r>
            <w:fldChar w:fldCharType="end"/>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"_Toc191392109" </w:instrText>
          </w:r>
          <w:r>
            <w:fldChar w:fldCharType="separate"/>
          </w:r>
          <w:r>
            <w:rPr>
              <w:rStyle w:val="792"/>
              <w:rFonts w:hint="eastAsia" w:ascii="方正仿宋_GB2312" w:hAnsi="方正仿宋_GB2312" w:eastAsia="方正仿宋_GB2312" w:cs="方正仿宋_GB2312"/>
              <w:bCs/>
              <w:color w:val="auto"/>
            </w:rPr>
            <w:t xml:space="preserve">第三章  合同文本</w:t>
          </w:r>
          <w:r>
            <w:tab/>
          </w:r>
          <w:r>
            <w:fldChar w:fldCharType="begin"/>
          </w:r>
          <w:r>
            <w:instrText xml:space="preserve"> PAGEREF _Toc191392109 \h </w:instrText>
          </w:r>
          <w:r>
            <w:fldChar w:fldCharType="separate"/>
          </w:r>
          <w:r>
            <w:t xml:space="preserve">24</w:t>
          </w:r>
          <w:r>
            <w:fldChar w:fldCharType="end"/>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"_Toc191392111" </w:instrText>
          </w:r>
          <w:r>
            <w:fldChar w:fldCharType="separate"/>
          </w:r>
          <w:r>
            <w:rPr>
              <w:rStyle w:val="792"/>
              <w:rFonts w:ascii="仿宋" w:hAnsi="仿宋" w:eastAsia="仿宋" w:cstheme="majorEastAsia"/>
              <w:color w:val="auto"/>
            </w:rPr>
            <w:t xml:space="preserve">第四章 </w:t>
          </w:r>
          <w:r>
            <w:rPr>
              <w:rStyle w:val="792"/>
              <w:rFonts w:hint="eastAsia" w:ascii="仿宋" w:hAnsi="仿宋" w:eastAsia="仿宋" w:cstheme="majorEastAsia"/>
              <w:color w:val="auto"/>
              <w:lang w:val="en-US" w:eastAsia="zh-CN"/>
            </w:rPr>
            <w:t xml:space="preserve"> </w:t>
          </w:r>
          <w:r>
            <w:rPr>
              <w:rStyle w:val="792"/>
              <w:rFonts w:ascii="仿宋" w:hAnsi="仿宋" w:eastAsia="仿宋" w:cstheme="majorEastAsia"/>
              <w:color w:val="auto"/>
            </w:rPr>
            <w:t xml:space="preserve">采购需求</w:t>
          </w:r>
          <w:r>
            <w:tab/>
          </w:r>
          <w:r>
            <w:fldChar w:fldCharType="begin"/>
          </w:r>
          <w:r>
            <w:instrText xml:space="preserve"> PAGEREF _Toc191392111 \h </w:instrText>
          </w:r>
          <w:r>
            <w:fldChar w:fldCharType="separate"/>
          </w:r>
          <w:r>
            <w:t xml:space="preserve">40</w:t>
          </w:r>
          <w:r>
            <w:fldChar w:fldCharType="end"/>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"_Toc191392148" </w:instrText>
          </w:r>
          <w:r>
            <w:fldChar w:fldCharType="separate"/>
          </w:r>
          <w:r>
            <w:rPr>
              <w:rStyle w:val="792"/>
              <w:rFonts w:ascii="仿宋" w:hAnsi="仿宋" w:eastAsia="仿宋" w:cstheme="majorEastAsia"/>
              <w:color w:val="auto"/>
            </w:rPr>
            <w:t xml:space="preserve">第五章  评标方法与评标标准</w:t>
          </w:r>
          <w:r>
            <w:tab/>
          </w:r>
          <w:r>
            <w:fldChar w:fldCharType="begin"/>
          </w:r>
          <w:r>
            <w:instrText xml:space="preserve"> PAGEREF _Toc191392148 \h </w:instrText>
          </w:r>
          <w:r>
            <w:fldChar w:fldCharType="separate"/>
          </w:r>
          <w:r>
            <w:t xml:space="preserve">46</w:t>
          </w:r>
          <w:r>
            <w:fldChar w:fldCharType="end"/>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"_Toc191392150" </w:instrText>
          </w:r>
          <w:r>
            <w:fldChar w:fldCharType="separate"/>
          </w:r>
          <w:r>
            <w:rPr>
              <w:rStyle w:val="792"/>
              <w:rFonts w:ascii="仿宋" w:hAnsi="仿宋" w:eastAsia="仿宋" w:cs="宋体"/>
              <w:bCs/>
              <w:color w:val="auto"/>
            </w:rPr>
            <w:t xml:space="preserve">第六章  投标文件格式</w:t>
          </w:r>
          <w:r>
            <w:tab/>
          </w:r>
          <w:r>
            <w:fldChar w:fldCharType="begin"/>
          </w:r>
          <w:r>
            <w:instrText xml:space="preserve"> PAGEREF _Toc191392150 \h </w:instrText>
          </w:r>
          <w:r>
            <w:fldChar w:fldCharType="separate"/>
          </w:r>
          <w:r>
            <w:t xml:space="preserve">54</w:t>
          </w:r>
          <w:r>
            <w:fldChar w:fldCharType="end"/>
          </w:r>
          <w:r>
            <w:fldChar w:fldCharType="end"/>
          </w:r>
          <w:r/>
        </w:p>
        <w:p>
          <w:pPr>
            <w:pStyle w:val="778"/>
            <w:spacing w:line="276" w:lineRule="auto"/>
            <w:rPr>
              <w:rFonts w:asciiTheme="minorHAnsi" w:hAnsiTheme="minorHAnsi" w:eastAsiaTheme="minorEastAsia" w:cstheme="minorBidi"/>
              <w:caps w:val="0"/>
              <w:sz w:val="21"/>
              <w:szCs w:val="22"/>
            </w:rPr>
          </w:pPr>
          <w:r>
            <w:fldChar w:fldCharType="begin"/>
          </w:r>
          <w:r>
            <w:instrText xml:space="preserve"> HYPERLINK \l "_Toc191392165" </w:instrText>
          </w:r>
          <w:r>
            <w:fldChar w:fldCharType="separate"/>
          </w:r>
          <w:r>
            <w:rPr>
              <w:rStyle w:val="792"/>
              <w:rFonts w:ascii="仿宋" w:hAnsi="仿宋" w:eastAsia="仿宋" w:cs="仿宋"/>
              <w:b/>
              <w:bCs/>
              <w:color w:val="auto"/>
            </w:rPr>
            <w:t xml:space="preserve">质疑函范本</w:t>
          </w:r>
          <w:r>
            <w:tab/>
          </w:r>
          <w:r>
            <w:fldChar w:fldCharType="begin"/>
          </w:r>
          <w:r>
            <w:instrText xml:space="preserve"> PAGEREF _Toc191392165 \h </w:instrText>
          </w:r>
          <w:r>
            <w:fldChar w:fldCharType="separate"/>
          </w:r>
          <w:r>
            <w:t xml:space="preserve">74</w:t>
          </w:r>
          <w:r>
            <w:fldChar w:fldCharType="end"/>
          </w:r>
          <w:r>
            <w:fldChar w:fldCharType="end"/>
          </w:r>
          <w:r/>
        </w:p>
        <w:p>
          <w:pPr>
            <w:spacing w:line="276" w:lineRule="auto"/>
          </w:pPr>
          <w:r>
            <w:rPr>
              <w:b/>
              <w:bCs/>
              <w:lang w:val="zh-CN"/>
            </w:rPr>
            <w:fldChar w:fldCharType="end"/>
          </w:r>
          <w:r/>
        </w:p>
      </w:sdtContent>
    </w:sdt>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bookmarkStart w:id="355" w:name="_GoBack"/>
      <w:r/>
      <w:bookmarkEnd w:id="355"/>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pStyle w:val="758"/>
        <w:spacing w:line="276" w:lineRule="auto"/>
        <w:rPr>
          <w:rFonts w:hint="eastAsia" w:ascii="仿宋" w:hAnsi="仿宋" w:eastAsia="仿宋" w:cstheme="majorEastAsia"/>
          <w:sz w:val="44"/>
          <w:szCs w:val="44"/>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pgNumType w:start="1"/>
          <w:cols w:num="1" w:sep="0" w:space="720" w:equalWidth="1"/>
          <w:docGrid w:linePitch="360"/>
          <w:titlePg/>
        </w:sectPr>
      </w:pPr>
      <w:r/>
      <w:bookmarkStart w:id="7" w:name="_Toc191392055"/>
      <w:r/>
      <w:r/>
    </w:p>
    <w:p>
      <w:pPr>
        <w:pStyle w:val="758"/>
        <w:spacing w:line="276" w:lineRule="auto"/>
        <w:rPr>
          <w:rFonts w:ascii="仿宋" w:hAnsi="仿宋" w:eastAsia="仿宋" w:cstheme="majorEastAsia"/>
          <w:bCs/>
          <w:sz w:val="44"/>
          <w:szCs w:val="44"/>
        </w:rPr>
      </w:pPr>
      <w:r>
        <w:rPr>
          <w:rFonts w:hint="eastAsia" w:ascii="仿宋" w:hAnsi="仿宋" w:eastAsia="仿宋" w:cstheme="majorEastAsia"/>
          <w:sz w:val="44"/>
          <w:szCs w:val="44"/>
        </w:rPr>
        <w:t xml:space="preserve">第一章  </w:t>
      </w:r>
      <w:bookmarkEnd w:id="0"/>
      <w:r/>
      <w:bookmarkEnd w:id="7"/>
      <w:r>
        <w:rPr>
          <w:rFonts w:hint="eastAsia" w:ascii="仿宋" w:hAnsi="仿宋" w:eastAsia="仿宋" w:cstheme="majorEastAsia"/>
          <w:sz w:val="44"/>
          <w:szCs w:val="44"/>
        </w:rPr>
        <w:t xml:space="preserve">招标公告</w:t>
      </w:r>
      <w:r/>
    </w:p>
    <w:p>
      <w:pPr>
        <w:ind w:firstLine="480"/>
        <w:spacing w:line="276"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rPr>
        <w:t xml:space="preserve">项目概况</w:t>
      </w:r>
      <w:r/>
    </w:p>
    <w:p>
      <w:pPr>
        <w:ind w:firstLine="480"/>
        <w:spacing w:line="276"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u w:val="single"/>
        </w:rPr>
        <w:t xml:space="preserve"> 沭阳县沭城街道社区卫生服务中心</w:t>
      </w:r>
      <w:r>
        <w:rPr>
          <w:rFonts w:hint="eastAsia" w:ascii="仿宋" w:hAnsi="仿宋" w:eastAsia="仿宋"/>
          <w:sz w:val="24"/>
          <w:szCs w:val="24"/>
          <w:u w:val="single"/>
          <w:lang w:eastAsia="zh-CN"/>
        </w:rPr>
        <w:t xml:space="preserve">生化、免疫设备</w:t>
      </w:r>
      <w:r>
        <w:rPr>
          <w:rFonts w:hint="eastAsia" w:ascii="仿宋" w:hAnsi="仿宋" w:eastAsia="仿宋"/>
          <w:sz w:val="24"/>
          <w:szCs w:val="24"/>
          <w:u w:val="single"/>
        </w:rPr>
        <w:t xml:space="preserve">采购项目</w:t>
      </w:r>
      <w:r>
        <w:rPr>
          <w:rFonts w:hint="eastAsia" w:ascii="仿宋" w:hAnsi="仿宋" w:eastAsia="仿宋"/>
          <w:sz w:val="24"/>
          <w:szCs w:val="24"/>
        </w:rPr>
        <w:t xml:space="preserve"> 招标项目的潜在投标人可在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招标文件，并于</w:t>
      </w:r>
      <w:r>
        <w:rPr>
          <w:rFonts w:hint="eastAsia" w:ascii="仿宋" w:hAnsi="仿宋" w:eastAsia="仿宋"/>
          <w:sz w:val="24"/>
          <w:szCs w:val="24"/>
          <w:u w:val="single"/>
        </w:rPr>
        <w:t xml:space="preserve">2026年</w:t>
      </w:r>
      <w:r>
        <w:rPr>
          <w:rFonts w:hint="eastAsia" w:ascii="仿宋" w:hAnsi="仿宋" w:eastAsia="仿宋"/>
          <w:sz w:val="24"/>
          <w:szCs w:val="24"/>
          <w:u w:val="single"/>
          <w:lang w:val="en-US" w:eastAsia="zh-CN"/>
        </w:rPr>
        <w:t xml:space="preserve">10</w:t>
      </w:r>
      <w:r>
        <w:rPr>
          <w:rFonts w:hint="eastAsia" w:ascii="仿宋" w:hAnsi="仿宋" w:eastAsia="仿宋"/>
          <w:sz w:val="24"/>
          <w:szCs w:val="24"/>
          <w:u w:val="single"/>
        </w:rPr>
        <w:t xml:space="preserve">月</w:t>
      </w:r>
      <w:r>
        <w:rPr>
          <w:rFonts w:hint="eastAsia" w:ascii="仿宋" w:hAnsi="仿宋" w:eastAsia="仿宋"/>
          <w:sz w:val="24"/>
          <w:szCs w:val="24"/>
          <w:u w:val="single"/>
          <w:lang w:val="en-US" w:eastAsia="zh-CN"/>
        </w:rPr>
        <w:t xml:space="preserve">13</w:t>
      </w:r>
      <w:r>
        <w:rPr>
          <w:rFonts w:hint="eastAsia" w:ascii="仿宋" w:hAnsi="仿宋" w:eastAsia="仿宋"/>
          <w:sz w:val="24"/>
          <w:szCs w:val="24"/>
          <w:u w:val="single"/>
        </w:rPr>
        <w:t xml:space="preserve">日14点</w:t>
      </w:r>
      <w:r>
        <w:rPr>
          <w:rFonts w:hint="eastAsia" w:ascii="仿宋" w:hAnsi="仿宋" w:eastAsia="仿宋"/>
          <w:sz w:val="24"/>
          <w:szCs w:val="24"/>
          <w:u w:val="single"/>
          <w:lang w:val="en-US" w:eastAsia="zh-CN"/>
        </w:rPr>
        <w:t xml:space="preserve">0</w:t>
      </w:r>
      <w:r>
        <w:rPr>
          <w:rFonts w:hint="eastAsia" w:ascii="仿宋" w:hAnsi="仿宋" w:eastAsia="仿宋"/>
          <w:sz w:val="24"/>
          <w:szCs w:val="24"/>
          <w:u w:val="single"/>
        </w:rPr>
        <w:t xml:space="preserve">0分</w:t>
      </w:r>
      <w:r>
        <w:rPr>
          <w:rFonts w:hint="eastAsia" w:ascii="仿宋" w:hAnsi="仿宋" w:eastAsia="仿宋"/>
          <w:bCs/>
          <w:sz w:val="24"/>
          <w:szCs w:val="24"/>
          <w:u w:val="single"/>
        </w:rPr>
        <w:t xml:space="preserve">（</w:t>
      </w:r>
      <w:r>
        <w:rPr>
          <w:rFonts w:hint="eastAsia" w:ascii="仿宋" w:hAnsi="仿宋" w:eastAsia="仿宋"/>
          <w:bCs/>
          <w:sz w:val="24"/>
          <w:szCs w:val="24"/>
        </w:rPr>
        <w:t xml:space="preserve">北京时间）前递交投标</w:t>
      </w:r>
      <w:r>
        <w:rPr>
          <w:rFonts w:ascii="仿宋" w:hAnsi="仿宋" w:eastAsia="仿宋"/>
          <w:bCs/>
          <w:sz w:val="24"/>
          <w:szCs w:val="24"/>
        </w:rPr>
        <w:t xml:space="preserve">文件</w:t>
      </w:r>
      <w:r>
        <w:rPr>
          <w:rFonts w:hint="eastAsia" w:ascii="仿宋" w:hAnsi="仿宋" w:eastAsia="仿宋"/>
          <w:sz w:val="24"/>
          <w:szCs w:val="24"/>
        </w:rPr>
        <w:t xml:space="preserve">。</w:t>
      </w:r>
      <w:r/>
    </w:p>
    <w:p>
      <w:pPr>
        <w:pStyle w:val="759"/>
        <w:spacing w:line="276" w:lineRule="auto"/>
      </w:pPr>
      <w:r/>
      <w:bookmarkStart w:id="8" w:name="_Toc190964075"/>
      <w:r/>
      <w:bookmarkStart w:id="9" w:name="_Toc35393790"/>
      <w:r/>
      <w:bookmarkStart w:id="10" w:name="_Toc28359002"/>
      <w:r/>
      <w:bookmarkStart w:id="11" w:name="_Toc35393621"/>
      <w:r/>
      <w:bookmarkStart w:id="12" w:name="_Toc38985263"/>
      <w:r/>
      <w:bookmarkStart w:id="13" w:name="_Toc28359079"/>
      <w:r/>
      <w:bookmarkStart w:id="14" w:name="_Toc191392056"/>
      <w:r/>
      <w:bookmarkStart w:id="15" w:name="_Hlk24379207"/>
      <w:r>
        <w:rPr>
          <w:rFonts w:hint="eastAsia"/>
        </w:rPr>
        <w:t xml:space="preserve">一、项目基本情况</w:t>
      </w:r>
      <w:bookmarkEnd w:id="8"/>
      <w:r/>
      <w:bookmarkEnd w:id="9"/>
      <w:r/>
      <w:bookmarkEnd w:id="10"/>
      <w:r/>
      <w:bookmarkEnd w:id="11"/>
      <w:r/>
      <w:bookmarkEnd w:id="12"/>
      <w:r/>
      <w:bookmarkEnd w:id="13"/>
      <w:r/>
      <w:bookmarkEnd w:id="14"/>
      <w:r/>
      <w:r/>
    </w:p>
    <w:p>
      <w:pPr>
        <w:ind w:firstLine="480"/>
        <w:spacing w:line="276" w:lineRule="auto"/>
        <w:rPr>
          <w:rFonts w:hint="eastAsia" w:ascii="仿宋" w:hAnsi="仿宋" w:eastAsia="仿宋"/>
          <w:sz w:val="24"/>
          <w:szCs w:val="24"/>
          <w:lang w:eastAsia="zh-CN"/>
        </w:rPr>
      </w:pPr>
      <w:r>
        <w:rPr>
          <w:rFonts w:hint="eastAsia" w:ascii="仿宋" w:hAnsi="仿宋" w:eastAsia="仿宋"/>
          <w:sz w:val="24"/>
          <w:szCs w:val="24"/>
        </w:rPr>
        <w:t xml:space="preserve">1.项目编号：</w:t>
      </w:r>
      <w:r>
        <w:rPr>
          <w:rFonts w:hint="eastAsia" w:ascii="仿宋" w:hAnsi="仿宋" w:eastAsia="仿宋"/>
          <w:sz w:val="24"/>
          <w:szCs w:val="24"/>
          <w:lang w:eastAsia="zh-CN"/>
        </w:rPr>
        <w:t xml:space="preserve">JSZC-321322-SHGK-G2026-0083</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2.项目名称：</w:t>
      </w:r>
      <w:r>
        <w:rPr>
          <w:rFonts w:hint="eastAsia" w:ascii="仿宋" w:hAnsi="仿宋" w:eastAsia="仿宋"/>
          <w:bCs/>
          <w:sz w:val="24"/>
          <w:szCs w:val="24"/>
          <w:u w:val="single"/>
        </w:rPr>
        <w:t xml:space="preserve">沭阳县沭城街道社区卫生服务中心</w:t>
      </w:r>
      <w:r>
        <w:rPr>
          <w:rFonts w:hint="eastAsia" w:ascii="仿宋" w:hAnsi="仿宋" w:eastAsia="仿宋"/>
          <w:bCs/>
          <w:sz w:val="24"/>
          <w:szCs w:val="24"/>
          <w:u w:val="single"/>
          <w:lang w:eastAsia="zh-CN"/>
        </w:rPr>
        <w:t xml:space="preserve">生化、免疫设备</w:t>
      </w:r>
      <w:r>
        <w:rPr>
          <w:rFonts w:hint="eastAsia" w:ascii="仿宋" w:hAnsi="仿宋" w:eastAsia="仿宋"/>
          <w:bCs/>
          <w:sz w:val="24"/>
          <w:szCs w:val="24"/>
          <w:u w:val="single"/>
        </w:rPr>
        <w:t xml:space="preserve">采购项目</w:t>
      </w:r>
      <w:bookmarkEnd w:id="15"/>
      <w:r/>
    </w:p>
    <w:p>
      <w:pPr>
        <w:ind w:firstLine="480"/>
        <w:spacing w:line="276" w:lineRule="auto"/>
        <w:rPr>
          <w:rFonts w:ascii="仿宋" w:hAnsi="仿宋" w:eastAsia="仿宋"/>
          <w:sz w:val="24"/>
          <w:szCs w:val="24"/>
        </w:rPr>
      </w:pPr>
      <w:r>
        <w:rPr>
          <w:rFonts w:hint="eastAsia" w:ascii="仿宋" w:hAnsi="仿宋" w:eastAsia="仿宋"/>
          <w:sz w:val="24"/>
          <w:szCs w:val="24"/>
        </w:rPr>
        <w:t xml:space="preserve">3.预算金额：人民币</w:t>
      </w:r>
      <w:r>
        <w:rPr>
          <w:rFonts w:hint="eastAsia" w:ascii="仿宋" w:hAnsi="仿宋" w:eastAsia="仿宋"/>
          <w:sz w:val="24"/>
          <w:szCs w:val="24"/>
          <w:lang w:val="en-US" w:eastAsia="zh-CN"/>
        </w:rPr>
        <w:t xml:space="preserve">120</w:t>
      </w:r>
      <w:r>
        <w:rPr>
          <w:rFonts w:hint="eastAsia" w:ascii="仿宋" w:hAnsi="仿宋" w:eastAsia="仿宋"/>
          <w:sz w:val="24"/>
          <w:szCs w:val="24"/>
        </w:rPr>
        <w:t xml:space="preserve">万元</w:t>
      </w:r>
      <w:r>
        <w:rPr>
          <w:rFonts w:ascii="仿宋" w:hAnsi="仿宋" w:eastAsia="仿宋"/>
          <w:sz w:val="24"/>
          <w:szCs w:val="24"/>
        </w:rPr>
        <w:t xml:space="preserve"> </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4.本项目最高限价为：人民币</w:t>
      </w:r>
      <w:r>
        <w:rPr>
          <w:rFonts w:hint="eastAsia" w:ascii="仿宋" w:hAnsi="仿宋" w:eastAsia="仿宋"/>
          <w:sz w:val="24"/>
          <w:szCs w:val="24"/>
          <w:lang w:val="en-US" w:eastAsia="zh-CN"/>
        </w:rPr>
        <w:t xml:space="preserve">120</w:t>
      </w:r>
      <w:r>
        <w:rPr>
          <w:rFonts w:hint="eastAsia" w:ascii="仿宋" w:hAnsi="仿宋" w:eastAsia="仿宋"/>
          <w:sz w:val="24"/>
          <w:szCs w:val="24"/>
        </w:rPr>
        <w:t xml:space="preserve">万元</w:t>
      </w:r>
      <w:r>
        <w:rPr>
          <w:rFonts w:ascii="仿宋" w:hAnsi="仿宋" w:eastAsia="仿宋"/>
          <w:sz w:val="24"/>
          <w:szCs w:val="24"/>
        </w:rPr>
        <w:t xml:space="preserve"> </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5.采购需求（简介）：</w:t>
      </w:r>
      <w:r/>
    </w:p>
    <w:tbl>
      <w:tblPr>
        <w:tblStyle w:val="762"/>
        <w:tblpPr w:horzAnchor="page" w:tblpXSpec="center" w:vertAnchor="text" w:tblpY="571" w:leftFromText="180" w:topFromText="0" w:rightFromText="180" w:bottomFromText="0"/>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3675"/>
        <w:gridCol w:w="675"/>
        <w:gridCol w:w="2287"/>
        <w:gridCol w:w="1519"/>
      </w:tblGrid>
      <w:tr>
        <w:trPr>
          <w:jc w:val="center"/>
        </w:trPr>
        <w:tc>
          <w:tcPr>
            <w:tcW w:w="1145" w:type="dxa"/>
            <w:vAlign w:val="center"/>
            <w:textDirection w:val="lrTb"/>
            <w:noWrap w:val="false"/>
          </w:tcPr>
          <w:p>
            <w:pPr>
              <w:jc w:val="center"/>
              <w:spacing w:line="276" w:lineRule="auto"/>
              <w:rPr>
                <w:rFonts w:hint="eastAsia" w:ascii="仿宋" w:hAnsi="仿宋" w:eastAsia="仿宋" w:cs="Courier New"/>
                <w:sz w:val="24"/>
                <w:szCs w:val="24"/>
                <w:lang w:eastAsia="zh-CN"/>
              </w:rPr>
            </w:pPr>
            <w:r>
              <w:rPr>
                <w:rFonts w:hint="eastAsia" w:ascii="仿宋" w:hAnsi="仿宋" w:eastAsia="仿宋" w:cs="Courier New"/>
                <w:sz w:val="24"/>
                <w:szCs w:val="24"/>
                <w:lang w:val="en-US" w:eastAsia="zh-CN"/>
              </w:rPr>
              <w:t xml:space="preserve">品目</w:t>
            </w:r>
            <w:r/>
          </w:p>
        </w:tc>
        <w:tc>
          <w:tcPr>
            <w:tcW w:w="3675"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设备名称</w:t>
            </w:r>
            <w:r/>
          </w:p>
        </w:tc>
        <w:tc>
          <w:tcPr>
            <w:tcW w:w="675"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数量</w:t>
            </w:r>
            <w:r/>
          </w:p>
        </w:tc>
        <w:tc>
          <w:tcPr>
            <w:tcW w:w="2287" w:type="dxa"/>
            <w:vAlign w:val="center"/>
            <w:textDirection w:val="lrTb"/>
            <w:noWrap w:val="false"/>
          </w:tcPr>
          <w:p>
            <w:pPr>
              <w:jc w:val="center"/>
              <w:spacing w:line="276" w:lineRule="auto"/>
              <w:rPr>
                <w:rFonts w:hint="eastAsia" w:ascii="仿宋" w:hAnsi="仿宋" w:eastAsia="仿宋" w:cs="Courier New"/>
                <w:sz w:val="24"/>
                <w:szCs w:val="24"/>
                <w:lang w:val="en-US" w:eastAsia="zh-CN"/>
              </w:rPr>
            </w:pPr>
            <w:r>
              <w:rPr>
                <w:rFonts w:hint="eastAsia" w:ascii="仿宋" w:hAnsi="仿宋" w:eastAsia="仿宋" w:cs="Courier New"/>
                <w:sz w:val="24"/>
                <w:szCs w:val="24"/>
              </w:rPr>
              <w:t xml:space="preserve">采购预算</w:t>
            </w:r>
            <w:r>
              <w:rPr>
                <w:rFonts w:hint="eastAsia" w:ascii="仿宋" w:hAnsi="仿宋" w:eastAsia="仿宋" w:cs="Courier New"/>
                <w:sz w:val="24"/>
                <w:szCs w:val="24"/>
                <w:lang w:val="en-US" w:eastAsia="zh-CN"/>
              </w:rPr>
              <w:t xml:space="preserve">/最高限价</w:t>
            </w:r>
            <w:r/>
          </w:p>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（人民币）</w:t>
            </w:r>
            <w:r/>
          </w:p>
        </w:tc>
        <w:tc>
          <w:tcPr>
            <w:tcW w:w="1519"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是否接受进口产品投标</w:t>
            </w:r>
            <w:r/>
          </w:p>
        </w:tc>
      </w:tr>
      <w:tr>
        <w:trPr>
          <w:jc w:val="center"/>
        </w:trPr>
        <w:tc>
          <w:tcPr>
            <w:tcW w:w="1145" w:type="dxa"/>
            <w:vAlign w:val="center"/>
            <w:textDirection w:val="lrTb"/>
            <w:noWrap w:val="false"/>
          </w:tcPr>
          <w:p>
            <w:pPr>
              <w:jc w:val="center"/>
              <w:spacing w:line="276" w:lineRule="auto"/>
              <w:rPr>
                <w:rFonts w:hint="default"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品目一</w:t>
            </w:r>
            <w:r/>
          </w:p>
        </w:tc>
        <w:tc>
          <w:tcPr>
            <w:tcW w:w="3675" w:type="dxa"/>
            <w:vAlign w:val="center"/>
            <w:textDirection w:val="lrTb"/>
            <w:noWrap w:val="false"/>
          </w:tcPr>
          <w:p>
            <w:pPr>
              <w:jc w:val="center"/>
              <w:spacing w:line="276" w:lineRule="auto"/>
              <w:rPr>
                <w:rFonts w:hint="default" w:ascii="仿宋" w:hAnsi="仿宋" w:eastAsia="仿宋" w:cs="Courier New"/>
                <w:sz w:val="24"/>
                <w:szCs w:val="24"/>
                <w:lang w:val="en-US"/>
              </w:rPr>
            </w:pPr>
            <w:r>
              <w:rPr>
                <w:rFonts w:hint="eastAsia" w:ascii="仿宋" w:hAnsi="仿宋" w:eastAsia="仿宋" w:cs="Courier New"/>
                <w:sz w:val="24"/>
                <w:szCs w:val="24"/>
              </w:rPr>
              <w:t xml:space="preserve">全自动生化</w:t>
            </w:r>
            <w:r>
              <w:rPr>
                <w:rFonts w:hint="eastAsia" w:ascii="仿宋" w:hAnsi="仿宋" w:eastAsia="仿宋" w:cs="Courier New"/>
                <w:sz w:val="24"/>
                <w:szCs w:val="24"/>
                <w:lang w:val="en-US" w:eastAsia="zh-CN"/>
              </w:rPr>
              <w:t xml:space="preserve">分析仪（核心产品）</w:t>
            </w:r>
            <w:r/>
          </w:p>
        </w:tc>
        <w:tc>
          <w:tcPr>
            <w:tcW w:w="675" w:type="dxa"/>
            <w:vAlign w:val="center"/>
            <w:textDirection w:val="lrTb"/>
            <w:noWrap w:val="false"/>
          </w:tcPr>
          <w:p>
            <w:pPr>
              <w:jc w:val="center"/>
              <w:spacing w:line="276" w:lineRule="auto"/>
              <w:rPr>
                <w:rFonts w:ascii="仿宋" w:hAnsi="仿宋" w:eastAsia="仿宋" w:cs="Courier New"/>
                <w:sz w:val="24"/>
                <w:szCs w:val="24"/>
              </w:rPr>
            </w:pPr>
            <w:r>
              <w:rPr>
                <w:rFonts w:ascii="仿宋" w:hAnsi="仿宋" w:eastAsia="仿宋" w:cs="Courier New"/>
                <w:sz w:val="24"/>
                <w:szCs w:val="24"/>
              </w:rPr>
              <w:t xml:space="preserve">1</w:t>
            </w:r>
            <w:r>
              <w:rPr>
                <w:rFonts w:hint="eastAsia" w:ascii="仿宋" w:hAnsi="仿宋" w:eastAsia="仿宋" w:cs="Courier New"/>
                <w:sz w:val="24"/>
                <w:szCs w:val="24"/>
              </w:rPr>
              <w:t xml:space="preserve">台</w:t>
            </w:r>
            <w:r/>
          </w:p>
        </w:tc>
        <w:tc>
          <w:tcPr>
            <w:tcW w:w="228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lang w:val="en-US" w:eastAsia="zh-CN"/>
              </w:rPr>
              <w:t xml:space="preserve">60</w:t>
            </w:r>
            <w:r>
              <w:rPr>
                <w:rFonts w:hint="eastAsia" w:ascii="仿宋" w:hAnsi="仿宋" w:eastAsia="仿宋" w:cs="Courier New"/>
                <w:sz w:val="24"/>
                <w:szCs w:val="24"/>
              </w:rPr>
              <w:t xml:space="preserve">万元</w:t>
            </w:r>
            <w:r/>
          </w:p>
        </w:tc>
        <w:tc>
          <w:tcPr>
            <w:tcW w:w="1519"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否</w:t>
            </w:r>
            <w:r/>
          </w:p>
        </w:tc>
      </w:tr>
      <w:tr>
        <w:trPr>
          <w:jc w:val="center"/>
        </w:trPr>
        <w:tc>
          <w:tcPr>
            <w:tcW w:w="1145" w:type="dxa"/>
            <w:vAlign w:val="center"/>
            <w:textDirection w:val="lrTb"/>
            <w:noWrap w:val="false"/>
          </w:tcPr>
          <w:p>
            <w:pPr>
              <w:jc w:val="center"/>
              <w:spacing w:line="276" w:lineRule="auto"/>
              <w:rPr>
                <w:rFonts w:hint="default"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品目二</w:t>
            </w:r>
            <w:r/>
          </w:p>
        </w:tc>
        <w:tc>
          <w:tcPr>
            <w:tcW w:w="3675"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全自动化学发光免疫分析仪</w:t>
            </w:r>
            <w:r/>
          </w:p>
        </w:tc>
        <w:tc>
          <w:tcPr>
            <w:tcW w:w="675"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1台</w:t>
            </w:r>
            <w:r/>
          </w:p>
        </w:tc>
        <w:tc>
          <w:tcPr>
            <w:tcW w:w="228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lang w:val="en-US" w:eastAsia="zh-CN"/>
              </w:rPr>
              <w:t xml:space="preserve">60</w:t>
            </w:r>
            <w:r>
              <w:rPr>
                <w:rFonts w:hint="eastAsia" w:ascii="仿宋" w:hAnsi="仿宋" w:eastAsia="仿宋" w:cs="Courier New"/>
                <w:sz w:val="24"/>
                <w:szCs w:val="24"/>
              </w:rPr>
              <w:t xml:space="preserve">万元</w:t>
            </w:r>
            <w:r/>
          </w:p>
        </w:tc>
        <w:tc>
          <w:tcPr>
            <w:tcW w:w="1519"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否</w:t>
            </w:r>
            <w:r/>
          </w:p>
        </w:tc>
      </w:tr>
      <w:tr>
        <w:trPr>
          <w:jc w:val="center"/>
        </w:trPr>
        <w:tc>
          <w:tcPr>
            <w:gridSpan w:val="5"/>
            <w:tcW w:w="9301"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本项目不分包，投标人必须对所有品目标的进行投标</w:t>
            </w:r>
            <w:r/>
          </w:p>
        </w:tc>
      </w:tr>
    </w:tbl>
    <w:p>
      <w:pPr>
        <w:ind w:firstLine="480"/>
        <w:spacing w:line="276" w:lineRule="auto"/>
        <w:rPr>
          <w:rFonts w:ascii="仿宋" w:hAnsi="仿宋" w:eastAsia="仿宋"/>
          <w:sz w:val="24"/>
          <w:szCs w:val="24"/>
        </w:rPr>
      </w:pPr>
      <w:r>
        <w:rPr>
          <w:rFonts w:hint="eastAsia" w:ascii="仿宋" w:hAnsi="仿宋" w:eastAsia="仿宋"/>
          <w:sz w:val="24"/>
          <w:szCs w:val="24"/>
        </w:rPr>
        <w:t xml:space="preserve">6.合同履行期限：签订合同后</w:t>
      </w:r>
      <w:r>
        <w:rPr>
          <w:rFonts w:hint="eastAsia" w:ascii="仿宋" w:hAnsi="仿宋" w:eastAsia="仿宋"/>
          <w:sz w:val="24"/>
          <w:szCs w:val="24"/>
          <w:lang w:val="en-US" w:eastAsia="zh-CN"/>
        </w:rPr>
        <w:t xml:space="preserve">15</w:t>
      </w:r>
      <w:r>
        <w:rPr>
          <w:rFonts w:hint="eastAsia" w:ascii="仿宋" w:hAnsi="仿宋" w:eastAsia="仿宋"/>
          <w:sz w:val="24"/>
          <w:szCs w:val="24"/>
        </w:rPr>
        <w:t xml:space="preserve">天内完成交货，安装，调试。</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7.本项目</w:t>
      </w:r>
      <w:r>
        <w:rPr>
          <w:rFonts w:hint="eastAsia" w:ascii="仿宋" w:hAnsi="仿宋" w:eastAsia="仿宋"/>
          <w:b/>
          <w:bCs/>
          <w:sz w:val="24"/>
          <w:szCs w:val="24"/>
          <w:u w:val="single"/>
        </w:rPr>
        <w:t xml:space="preserve">不接受</w:t>
      </w:r>
      <w:r>
        <w:rPr>
          <w:rFonts w:hint="eastAsia" w:ascii="仿宋" w:hAnsi="仿宋" w:eastAsia="仿宋"/>
          <w:sz w:val="24"/>
          <w:szCs w:val="24"/>
        </w:rPr>
        <w:t xml:space="preserve">联合体投标。</w:t>
      </w:r>
      <w:r/>
    </w:p>
    <w:p>
      <w:pPr>
        <w:pStyle w:val="759"/>
        <w:spacing w:line="276" w:lineRule="auto"/>
      </w:pPr>
      <w:r/>
      <w:bookmarkStart w:id="16" w:name="_Toc191392057"/>
      <w:r/>
      <w:bookmarkStart w:id="17" w:name="_Toc190964076"/>
      <w:r/>
      <w:bookmarkStart w:id="18" w:name="_Toc28359003"/>
      <w:r/>
      <w:bookmarkStart w:id="19" w:name="_Toc28359080"/>
      <w:r/>
      <w:bookmarkStart w:id="20" w:name="_Toc38985264"/>
      <w:r/>
      <w:bookmarkStart w:id="21" w:name="_Toc35393622"/>
      <w:r/>
      <w:bookmarkStart w:id="22" w:name="_Toc35393791"/>
      <w:r>
        <w:rPr>
          <w:rFonts w:hint="eastAsia"/>
        </w:rPr>
        <w:t xml:space="preserve">二、申请人的资格要求：</w:t>
      </w:r>
      <w:bookmarkEnd w:id="16"/>
      <w:r/>
      <w:bookmarkEnd w:id="17"/>
      <w:r/>
      <w:bookmarkEnd w:id="18"/>
      <w:r/>
      <w:bookmarkEnd w:id="19"/>
      <w:r/>
      <w:bookmarkEnd w:id="20"/>
      <w:r/>
      <w:bookmarkEnd w:id="21"/>
      <w:r/>
      <w:bookmarkEnd w:id="22"/>
      <w:r/>
      <w:r/>
    </w:p>
    <w:p>
      <w:pPr>
        <w:ind w:firstLine="480"/>
        <w:spacing w:line="276" w:lineRule="auto"/>
        <w:rPr>
          <w:rFonts w:ascii="仿宋" w:hAnsi="仿宋" w:eastAsia="仿宋"/>
          <w:sz w:val="24"/>
          <w:szCs w:val="24"/>
        </w:rPr>
        <w:outlineLvl w:val="2"/>
      </w:pPr>
      <w:r/>
      <w:bookmarkStart w:id="23" w:name="_Toc191392058"/>
      <w:r/>
      <w:bookmarkStart w:id="24" w:name="_Toc190964077"/>
      <w:r/>
      <w:bookmarkStart w:id="25" w:name="_Toc35393623"/>
      <w:r/>
      <w:bookmarkStart w:id="26" w:name="_Toc28359081"/>
      <w:r/>
      <w:bookmarkStart w:id="27" w:name="_Toc38985265"/>
      <w:r/>
      <w:bookmarkStart w:id="28" w:name="_Toc28359004"/>
      <w:r/>
      <w:bookmarkStart w:id="29" w:name="_Toc35393792"/>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bookmarkEnd w:id="23"/>
      <w:r/>
      <w:bookmarkEnd w:id="24"/>
      <w:r/>
      <w:r/>
    </w:p>
    <w:p>
      <w:pPr>
        <w:ind w:firstLine="480"/>
        <w:spacing w:line="276" w:lineRule="auto"/>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1.具备《中华人民共和国政府采购法》第二十二条第一款规定的6项条件（按要求提供投标声明及承诺函）。</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3.落实政府采购政策需满足的资格要求：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3.1本项目执行价格扣除优惠政策，给予小微型企业、监狱企业或残疾人福利性单位报</w:t>
      </w:r>
      <w:r>
        <w:rPr>
          <w:rFonts w:hint="eastAsia" w:ascii="仿宋" w:hAnsi="仿宋" w:eastAsia="仿宋"/>
          <w:color w:val="auto"/>
          <w:sz w:val="24"/>
          <w:szCs w:val="24"/>
        </w:rPr>
        <w:t xml:space="preserve">价1</w:t>
      </w:r>
      <w:r>
        <w:rPr>
          <w:rFonts w:hint="eastAsia" w:ascii="仿宋" w:hAnsi="仿宋" w:eastAsia="仿宋"/>
          <w:color w:val="auto"/>
          <w:sz w:val="24"/>
          <w:szCs w:val="24"/>
          <w:lang w:val="en-US" w:eastAsia="zh-CN"/>
        </w:rPr>
        <w:t xml:space="preserve">0</w:t>
      </w:r>
      <w:r>
        <w:rPr>
          <w:rFonts w:hint="eastAsia" w:ascii="仿宋" w:hAnsi="仿宋" w:eastAsia="仿宋"/>
          <w:color w:val="auto"/>
          <w:sz w:val="24"/>
          <w:szCs w:val="24"/>
        </w:rPr>
        <w:t xml:space="preserve">%的扣除，用</w:t>
      </w:r>
      <w:r>
        <w:rPr>
          <w:rFonts w:hint="eastAsia" w:ascii="仿宋" w:hAnsi="仿宋" w:eastAsia="仿宋"/>
          <w:sz w:val="24"/>
          <w:szCs w:val="24"/>
        </w:rPr>
        <w:t xml:space="preserve">扣除后的价格参加评审。价格扣除比例对小型企业和微型企业同等对待，不作区分。监狱企业、残疾人福利性单位属于小型、微型企业的，不重复享受政策。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3.2投标人所投产品既有本国产品又有非本国产品参与竞争的，依法对本国产品给予价格评审优惠，对本国产品的报价给予20%的价格扣除，用扣除后的价格参与评审。</w:t>
      </w:r>
      <w:r/>
    </w:p>
    <w:p>
      <w:pPr>
        <w:ind w:firstLine="480"/>
        <w:spacing w:line="276" w:lineRule="auto"/>
        <w:rPr>
          <w:rFonts w:ascii="仿宋" w:hAnsi="仿宋" w:eastAsia="仿宋"/>
          <w:sz w:val="24"/>
          <w:szCs w:val="24"/>
        </w:rPr>
        <w:outlineLvl w:val="2"/>
      </w:pPr>
      <w:r/>
      <w:bookmarkStart w:id="30" w:name="_Toc190964078"/>
      <w:r/>
      <w:bookmarkStart w:id="31" w:name="_Toc191392059"/>
      <w:r>
        <w:rPr>
          <w:rFonts w:hint="eastAsia" w:ascii="仿宋" w:hAnsi="仿宋" w:eastAsia="仿宋"/>
          <w:sz w:val="24"/>
          <w:szCs w:val="24"/>
        </w:rPr>
        <w:t xml:space="preserve">（二）本项目的特定资格要求</w:t>
      </w:r>
      <w:bookmarkEnd w:id="30"/>
      <w:r/>
      <w:bookmarkEnd w:id="31"/>
      <w:r/>
      <w:r/>
    </w:p>
    <w:p>
      <w:pPr>
        <w:pStyle w:val="759"/>
        <w:ind w:firstLine="480"/>
        <w:spacing w:line="276" w:lineRule="auto"/>
        <w:rPr>
          <w:b w:val="0"/>
          <w:bCs w:val="0"/>
        </w:rPr>
      </w:pPr>
      <w:r/>
      <w:bookmarkStart w:id="32" w:name="_Toc191392060"/>
      <w:r/>
      <w:bookmarkStart w:id="33" w:name="_Toc190964079"/>
      <w:r>
        <w:rPr>
          <w:rFonts w:hint="eastAsia"/>
          <w:b w:val="0"/>
          <w:bCs w:val="0"/>
        </w:rPr>
        <w:t xml:space="preserve">1、投标供应商为代理商，须提供有效的《医疗器械经营许可证》或《医疗器械经营备案凭证》；若投标供应商为生产商，须提供有效的《医疗器械生产许可证》或生产备案凭证（扫描件）；</w:t>
      </w:r>
      <w:r/>
    </w:p>
    <w:p>
      <w:pPr>
        <w:pStyle w:val="759"/>
        <w:ind w:firstLine="480"/>
        <w:spacing w:line="276" w:lineRule="auto"/>
        <w:rPr>
          <w:b w:val="0"/>
          <w:bCs w:val="0"/>
        </w:rPr>
      </w:pPr>
      <w:r>
        <w:rPr>
          <w:rFonts w:hint="eastAsia"/>
          <w:b w:val="0"/>
          <w:bCs w:val="0"/>
        </w:rPr>
        <w:t xml:space="preserve">2、投标人必须提供所投医疗产品有效的《医疗器械注册证》及附件(证书上的型号必须与所投型号一致，否则将导致无效投标)；</w:t>
      </w:r>
      <w:r/>
    </w:p>
    <w:p>
      <w:pPr>
        <w:pStyle w:val="759"/>
        <w:spacing w:line="276" w:lineRule="auto"/>
      </w:pPr>
      <w:r>
        <w:rPr>
          <w:rFonts w:hint="eastAsia"/>
        </w:rPr>
        <w:t xml:space="preserve">三、获取招标文件</w:t>
      </w:r>
      <w:bookmarkEnd w:id="25"/>
      <w:r/>
      <w:bookmarkEnd w:id="26"/>
      <w:r/>
      <w:bookmarkEnd w:id="27"/>
      <w:r/>
      <w:bookmarkEnd w:id="28"/>
      <w:r/>
      <w:bookmarkEnd w:id="29"/>
      <w:r/>
      <w:bookmarkEnd w:id="32"/>
      <w:r/>
      <w:bookmarkEnd w:id="33"/>
      <w:r/>
      <w:r/>
    </w:p>
    <w:p>
      <w:pPr>
        <w:ind w:firstLine="480"/>
        <w:spacing w:line="276" w:lineRule="auto"/>
        <w:rPr>
          <w:rFonts w:ascii="仿宋" w:hAnsi="仿宋" w:eastAsia="仿宋" w:cs="宋体"/>
          <w:sz w:val="24"/>
          <w:szCs w:val="24"/>
        </w:rPr>
      </w:pPr>
      <w:r/>
      <w:bookmarkStart w:id="34" w:name="_Toc28359082"/>
      <w:r/>
      <w:bookmarkStart w:id="35" w:name="_Toc28359005"/>
      <w:r/>
      <w:bookmarkStart w:id="36" w:name="_Toc35393793"/>
      <w:r/>
      <w:bookmarkStart w:id="37" w:name="_Toc35393624"/>
      <w:r/>
      <w:bookmarkStart w:id="38" w:name="_Toc38985266"/>
      <w:r>
        <w:rPr>
          <w:rFonts w:hint="eastAsia" w:ascii="仿宋" w:hAnsi="仿宋" w:eastAsia="仿宋" w:cs="宋体"/>
          <w:sz w:val="24"/>
          <w:szCs w:val="24"/>
        </w:rPr>
        <w:t xml:space="preserve">1.时间：自招标公告发布之日起5个工作日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759"/>
        <w:spacing w:line="276" w:lineRule="auto"/>
      </w:pPr>
      <w:r/>
      <w:bookmarkStart w:id="39" w:name="_Toc191392061"/>
      <w:r/>
      <w:bookmarkStart w:id="40" w:name="_Toc190964080"/>
      <w:r>
        <w:rPr>
          <w:rFonts w:hint="eastAsia"/>
        </w:rPr>
        <w:t xml:space="preserve">四、提交投标文件</w:t>
      </w:r>
      <w:bookmarkEnd w:id="34"/>
      <w:r/>
      <w:bookmarkEnd w:id="35"/>
      <w:r>
        <w:rPr>
          <w:rFonts w:hint="eastAsia"/>
        </w:rPr>
        <w:t xml:space="preserve">截止时间、开标时间和地点</w:t>
      </w:r>
      <w:bookmarkEnd w:id="36"/>
      <w:r/>
      <w:bookmarkEnd w:id="37"/>
      <w:r/>
      <w:bookmarkEnd w:id="38"/>
      <w:r/>
      <w:bookmarkEnd w:id="39"/>
      <w:r/>
      <w:bookmarkEnd w:id="40"/>
      <w:r/>
      <w:r/>
    </w:p>
    <w:p>
      <w:pPr>
        <w:ind w:firstLine="480"/>
        <w:spacing w:line="276" w:lineRule="auto"/>
        <w:rPr>
          <w:rFonts w:ascii="仿宋" w:hAnsi="仿宋" w:eastAsia="仿宋"/>
          <w:bCs/>
          <w:sz w:val="24"/>
          <w:szCs w:val="24"/>
          <w:u w:val="single"/>
        </w:rPr>
      </w:pPr>
      <w:r>
        <w:rPr>
          <w:rFonts w:hint="eastAsia" w:ascii="仿宋" w:hAnsi="仿宋" w:eastAsia="仿宋"/>
          <w:bCs/>
          <w:sz w:val="24"/>
          <w:szCs w:val="24"/>
        </w:rPr>
        <w:t xml:space="preserve">1.</w:t>
      </w:r>
      <w:r>
        <w:rPr>
          <w:rFonts w:hint="eastAsia" w:ascii="仿宋" w:hAnsi="仿宋" w:eastAsia="仿宋" w:cs="宋体"/>
          <w:sz w:val="24"/>
          <w:szCs w:val="24"/>
        </w:rPr>
        <w:t xml:space="preserve">提交投标文件截止时间、开标时间：</w:t>
      </w:r>
      <w:r>
        <w:rPr>
          <w:rFonts w:hint="eastAsia" w:ascii="仿宋" w:hAnsi="仿宋" w:eastAsia="仿宋"/>
          <w:sz w:val="24"/>
          <w:szCs w:val="24"/>
          <w:u w:val="single"/>
        </w:rPr>
        <w:t xml:space="preserve">2026年</w:t>
      </w:r>
      <w:r>
        <w:rPr>
          <w:rFonts w:hint="eastAsia" w:ascii="仿宋" w:hAnsi="仿宋" w:eastAsia="仿宋"/>
          <w:sz w:val="24"/>
          <w:szCs w:val="24"/>
          <w:u w:val="single"/>
          <w:lang w:val="en-US" w:eastAsia="zh-CN"/>
        </w:rPr>
        <w:t xml:space="preserve">10</w:t>
      </w:r>
      <w:r>
        <w:rPr>
          <w:rFonts w:hint="eastAsia" w:ascii="仿宋" w:hAnsi="仿宋" w:eastAsia="仿宋"/>
          <w:sz w:val="24"/>
          <w:szCs w:val="24"/>
          <w:u w:val="single"/>
        </w:rPr>
        <w:t xml:space="preserve">月</w:t>
      </w:r>
      <w:r>
        <w:rPr>
          <w:rFonts w:hint="eastAsia" w:ascii="仿宋" w:hAnsi="仿宋" w:eastAsia="仿宋"/>
          <w:sz w:val="24"/>
          <w:szCs w:val="24"/>
          <w:u w:val="single"/>
          <w:lang w:val="en-US" w:eastAsia="zh-CN"/>
        </w:rPr>
        <w:t xml:space="preserve">13</w:t>
      </w:r>
      <w:r>
        <w:rPr>
          <w:rFonts w:hint="eastAsia" w:ascii="仿宋" w:hAnsi="仿宋" w:eastAsia="仿宋"/>
          <w:sz w:val="24"/>
          <w:szCs w:val="24"/>
          <w:u w:val="single"/>
        </w:rPr>
        <w:t xml:space="preserve">日14点</w:t>
      </w:r>
      <w:r>
        <w:rPr>
          <w:rFonts w:hint="eastAsia" w:ascii="仿宋" w:hAnsi="仿宋" w:eastAsia="仿宋"/>
          <w:sz w:val="24"/>
          <w:szCs w:val="24"/>
          <w:u w:val="single"/>
          <w:lang w:val="en-US" w:eastAsia="zh-CN"/>
        </w:rPr>
        <w:t xml:space="preserve">00</w:t>
      </w:r>
      <w:r>
        <w:rPr>
          <w:rFonts w:hint="eastAsia" w:ascii="仿宋" w:hAnsi="仿宋" w:eastAsia="仿宋"/>
          <w:sz w:val="24"/>
          <w:szCs w:val="24"/>
          <w:u w:val="single"/>
        </w:rPr>
        <w:t xml:space="preserve">分</w:t>
      </w:r>
      <w:r>
        <w:rPr>
          <w:rFonts w:hint="eastAsia" w:ascii="仿宋" w:hAnsi="仿宋" w:eastAsia="仿宋"/>
          <w:bCs/>
          <w:sz w:val="24"/>
          <w:szCs w:val="24"/>
        </w:rPr>
        <w:t xml:space="preserve">（北京时间）</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2.地点：“苏采云”政府采购交易系统网上开标大厅。</w:t>
      </w:r>
      <w:r/>
    </w:p>
    <w:p>
      <w:pPr>
        <w:pStyle w:val="759"/>
        <w:spacing w:line="276" w:lineRule="auto"/>
      </w:pPr>
      <w:r/>
      <w:bookmarkStart w:id="41" w:name="_Toc190964081"/>
      <w:r/>
      <w:bookmarkStart w:id="42" w:name="_Toc35393794"/>
      <w:r/>
      <w:bookmarkStart w:id="43" w:name="_Toc191392062"/>
      <w:r/>
      <w:bookmarkStart w:id="44" w:name="_Toc35393625"/>
      <w:r/>
      <w:bookmarkStart w:id="45" w:name="_Toc38985267"/>
      <w:r/>
      <w:bookmarkStart w:id="46" w:name="_Toc28359007"/>
      <w:r/>
      <w:bookmarkStart w:id="47" w:name="_Toc28359084"/>
      <w:r>
        <w:rPr>
          <w:rFonts w:hint="eastAsia"/>
        </w:rPr>
        <w:t xml:space="preserve">五、公告期限</w:t>
      </w:r>
      <w:bookmarkEnd w:id="41"/>
      <w:r/>
      <w:bookmarkEnd w:id="42"/>
      <w:r/>
      <w:bookmarkEnd w:id="43"/>
      <w:r/>
      <w:bookmarkEnd w:id="44"/>
      <w:r/>
      <w:bookmarkEnd w:id="45"/>
      <w:r/>
      <w:bookmarkEnd w:id="46"/>
      <w:r/>
      <w:bookmarkEnd w:id="47"/>
      <w:r/>
      <w:r/>
    </w:p>
    <w:p>
      <w:pPr>
        <w:ind w:firstLine="482"/>
        <w:spacing w:line="276" w:lineRule="auto"/>
        <w:rPr>
          <w:rFonts w:ascii="仿宋" w:hAnsi="仿宋" w:eastAsia="仿宋" w:cs="宋体"/>
          <w:sz w:val="24"/>
          <w:szCs w:val="24"/>
        </w:rPr>
      </w:pPr>
      <w:r/>
      <w:bookmarkStart w:id="48" w:name="_Toc35393795"/>
      <w:r/>
      <w:bookmarkStart w:id="49" w:name="_Toc35393626"/>
      <w:r/>
      <w:bookmarkStart w:id="50" w:name="_Toc38985268"/>
      <w:r>
        <w:rPr>
          <w:rFonts w:hint="eastAsia" w:ascii="仿宋" w:hAnsi="仿宋" w:eastAsia="仿宋" w:cs="宋体"/>
          <w:sz w:val="24"/>
          <w:szCs w:val="24"/>
        </w:rPr>
        <w:t xml:space="preserve">招标公告及招标文件公告期限为自本公告发布之日起5个工作日。</w:t>
      </w:r>
      <w:r>
        <w:rPr>
          <w:rFonts w:hint="eastAsia" w:ascii="仿宋" w:hAnsi="仿宋" w:eastAsia="仿宋"/>
          <w:sz w:val="24"/>
        </w:rPr>
        <w:t xml:space="preserve">招标公告发布媒体：宿迁市政府采购网</w:t>
      </w:r>
      <w:r>
        <w:rPr>
          <w:rFonts w:hint="eastAsia" w:ascii="仿宋" w:hAnsi="仿宋" w:eastAsia="仿宋" w:cs="仿宋_GB2312"/>
          <w:sz w:val="24"/>
          <w:szCs w:val="28"/>
        </w:rPr>
        <w:t xml:space="preserve">、宿迁市公共资源交易平台</w:t>
      </w:r>
      <w:r>
        <w:rPr>
          <w:rFonts w:hint="eastAsia" w:ascii="仿宋" w:hAnsi="仿宋" w:eastAsia="仿宋"/>
          <w:sz w:val="24"/>
        </w:rPr>
        <w:t xml:space="preserve">、江苏省财政部门指定的媒体</w:t>
      </w:r>
      <w:r>
        <w:rPr>
          <w:rFonts w:hint="eastAsia" w:ascii="仿宋" w:hAnsi="仿宋" w:eastAsia="仿宋" w:cs="宋体"/>
          <w:sz w:val="24"/>
          <w:szCs w:val="24"/>
        </w:rPr>
        <w:t xml:space="preserve">。</w:t>
      </w:r>
      <w:r/>
    </w:p>
    <w:p>
      <w:pPr>
        <w:pStyle w:val="759"/>
        <w:spacing w:line="276" w:lineRule="auto"/>
      </w:pPr>
      <w:r/>
      <w:bookmarkStart w:id="51" w:name="_Toc191392063"/>
      <w:r/>
      <w:bookmarkStart w:id="52" w:name="_Toc190964082"/>
      <w:r>
        <w:rPr>
          <w:rFonts w:hint="eastAsia"/>
        </w:rPr>
        <w:t xml:space="preserve">六、其他补充事宜</w:t>
      </w:r>
      <w:bookmarkEnd w:id="48"/>
      <w:r/>
      <w:bookmarkEnd w:id="49"/>
      <w:r/>
      <w:bookmarkEnd w:id="50"/>
      <w:r/>
      <w:bookmarkEnd w:id="51"/>
      <w:r/>
      <w:bookmarkEnd w:id="52"/>
      <w:r/>
      <w:r/>
    </w:p>
    <w:p>
      <w:pPr>
        <w:ind w:firstLine="480"/>
        <w:spacing w:line="276" w:lineRule="auto"/>
        <w:rPr>
          <w:rFonts w:ascii="仿宋" w:hAnsi="仿宋" w:eastAsia="仿宋"/>
          <w:sz w:val="24"/>
        </w:rPr>
      </w:pPr>
      <w:r/>
      <w:bookmarkStart w:id="53" w:name="EB64e1f522fd8c43fcb4d3ba471386b3e7"/>
      <w:r/>
      <w:bookmarkStart w:id="54" w:name="_Toc28359008"/>
      <w:r/>
      <w:bookmarkStart w:id="55" w:name="_Toc28359085"/>
      <w:r/>
      <w:bookmarkStart w:id="56" w:name="_Toc35393627"/>
      <w:r/>
      <w:bookmarkStart w:id="57" w:name="_Toc35393796"/>
      <w:r/>
      <w:bookmarkStart w:id="58" w:name="_Toc38985269"/>
      <w:r>
        <w:rPr>
          <w:rFonts w:hint="eastAsia" w:ascii="仿宋" w:hAnsi="仿宋" w:eastAsia="仿宋"/>
          <w:sz w:val="24"/>
        </w:rPr>
        <w:t xml:space="preserve">1.财政部门监督电话：</w:t>
      </w:r>
      <w:r>
        <w:rPr>
          <w:rFonts w:ascii="仿宋" w:hAnsi="仿宋" w:eastAsia="仿宋" w:cs="宋体"/>
          <w:sz w:val="24"/>
          <w:szCs w:val="24"/>
        </w:rPr>
        <w:t xml:space="preserve">0527-88359233</w:t>
      </w:r>
      <w:r>
        <w:rPr>
          <w:rFonts w:hint="eastAsia" w:ascii="仿宋" w:hAnsi="仿宋" w:eastAsia="仿宋"/>
          <w:sz w:val="24"/>
        </w:rPr>
        <w:t xml:space="preserve">。</w:t>
      </w:r>
      <w:r/>
    </w:p>
    <w:p>
      <w:pPr>
        <w:ind w:firstLine="480"/>
        <w:spacing w:line="276" w:lineRule="auto"/>
        <w:rPr>
          <w:rFonts w:ascii="仿宋" w:hAnsi="仿宋" w:eastAsia="仿宋"/>
          <w:sz w:val="24"/>
        </w:rPr>
      </w:pPr>
      <w:r>
        <w:rPr>
          <w:rFonts w:hint="eastAsia" w:ascii="仿宋" w:hAnsi="仿宋" w:eastAsia="仿宋"/>
          <w:sz w:val="24"/>
        </w:rPr>
        <w:t xml:space="preserve">2.“CA”数字证书办理：“苏采云”系统目前仅支持“苏采云”系统下的意源CA。省内各地区办理的“苏采云”系统下的意源CA全省通用。宿迁地区CA数字证书办理联系方式：18762803891。</w:t>
      </w:r>
      <w:r/>
    </w:p>
    <w:p>
      <w:pPr>
        <w:pStyle w:val="796"/>
        <w:ind w:firstLine="480"/>
        <w:jc w:val="both"/>
        <w:spacing w:line="276" w:lineRule="auto"/>
        <w:rPr>
          <w:rFonts w:ascii="仿宋" w:hAnsi="仿宋" w:eastAsia="仿宋" w:cs="Times New Roman"/>
          <w:sz w:val="24"/>
          <w:szCs w:val="21"/>
          <w:lang w:val="en-US"/>
        </w:rPr>
      </w:pPr>
      <w:r>
        <w:rPr>
          <w:rFonts w:hint="eastAsia" w:ascii="仿宋" w:hAnsi="仿宋" w:eastAsia="仿宋" w:cs="Times New Roman"/>
          <w:sz w:val="24"/>
          <w:szCs w:val="21"/>
          <w:lang w:val="en-US"/>
        </w:rPr>
        <w:t xml:space="preserve">3.宿迁地区“苏采云”技术支持客服电话：0527-84225125、0519-86722806。</w:t>
      </w:r>
      <w:r/>
    </w:p>
    <w:p>
      <w:pPr>
        <w:pStyle w:val="796"/>
        <w:ind w:firstLine="480"/>
        <w:jc w:val="both"/>
        <w:spacing w:line="276" w:lineRule="auto"/>
        <w:rPr>
          <w:rFonts w:ascii="仿宋" w:hAnsi="仿宋" w:eastAsia="仿宋" w:cs="Times New Roman"/>
          <w:sz w:val="24"/>
          <w:szCs w:val="21"/>
          <w:lang w:val="en-US"/>
        </w:rPr>
      </w:pPr>
      <w:r>
        <w:rPr>
          <w:rFonts w:hint="eastAsia" w:ascii="仿宋" w:hAnsi="仿宋" w:eastAsia="仿宋" w:cs="Times New Roman"/>
          <w:sz w:val="24"/>
          <w:szCs w:val="21"/>
          <w:lang w:val="en-US"/>
        </w:rPr>
        <w:t xml:space="preserve">4.如果投标人通过苏采云系统参与政府采购项目，相关操作手册详见链接：</w:t>
      </w:r>
      <w:r>
        <w:rPr>
          <w:rFonts w:hint="eastAsia" w:ascii="仿宋" w:hAnsi="仿宋" w:eastAsia="仿宋" w:cs="Times New Roman"/>
          <w:spacing w:val="-6"/>
          <w:sz w:val="24"/>
          <w:szCs w:val="21"/>
          <w:lang w:val="en-US"/>
        </w:rPr>
        <w:t xml:space="preserve">http://www.ccgp</w:t>
      </w:r>
      <w:r>
        <w:rPr>
          <w:rFonts w:ascii="仿宋" w:hAnsi="仿宋" w:eastAsia="仿宋" w:cs="Times New Roman"/>
          <w:spacing w:val="-6"/>
          <w:sz w:val="24"/>
          <w:szCs w:val="21"/>
          <w:lang w:val="en-US"/>
        </w:rPr>
        <w:t xml:space="preserve">-</w:t>
      </w:r>
      <w:r>
        <w:rPr>
          <w:rFonts w:hint="eastAsia" w:ascii="仿宋" w:hAnsi="仿宋" w:eastAsia="仿宋" w:cs="Times New Roman"/>
          <w:spacing w:val="-6"/>
          <w:sz w:val="24"/>
          <w:szCs w:val="21"/>
          <w:lang w:val="en-US"/>
        </w:rPr>
        <w:t xml:space="preserve">jiangsu.gov.cn/jiangsu/zlxz/ee/ee3a4bc5a3454aa2b0d9312230633ce9.html。</w:t>
      </w:r>
      <w:bookmarkEnd w:id="53"/>
      <w:r/>
    </w:p>
    <w:p>
      <w:pPr>
        <w:ind w:firstLine="480"/>
        <w:spacing w:line="276" w:lineRule="auto"/>
        <w:rPr>
          <w:rFonts w:ascii="仿宋" w:hAnsi="仿宋" w:eastAsia="仿宋" w:cs="仿宋_GB2312"/>
          <w:b/>
          <w:bCs/>
          <w:iCs/>
          <w:sz w:val="24"/>
        </w:rPr>
      </w:pPr>
      <w:r>
        <w:rPr>
          <w:rFonts w:hint="eastAsia" w:ascii="仿宋" w:hAnsi="仿宋" w:eastAsia="仿宋"/>
          <w:sz w:val="24"/>
        </w:rPr>
        <w:t xml:space="preserve">5.现场勘察及答疑：本项目不组织集中勘察及答疑，投标人如对采购需求有疑问，请咨询采购单位联系人。 </w:t>
      </w:r>
      <w:r/>
    </w:p>
    <w:p>
      <w:pPr>
        <w:pStyle w:val="759"/>
        <w:spacing w:line="276" w:lineRule="auto"/>
      </w:pPr>
      <w:r/>
      <w:bookmarkStart w:id="59" w:name="_Toc190964083"/>
      <w:r/>
      <w:bookmarkStart w:id="60" w:name="_Toc191392064"/>
      <w:r>
        <w:rPr>
          <w:rFonts w:hint="eastAsia"/>
        </w:rPr>
        <w:t xml:space="preserve">七、本次招标联系方式</w:t>
      </w:r>
      <w:bookmarkEnd w:id="54"/>
      <w:r/>
      <w:bookmarkEnd w:id="55"/>
      <w:r/>
      <w:bookmarkEnd w:id="56"/>
      <w:r/>
      <w:bookmarkEnd w:id="57"/>
      <w:r/>
      <w:bookmarkEnd w:id="58"/>
      <w:r/>
      <w:bookmarkEnd w:id="59"/>
      <w:r/>
      <w:bookmarkEnd w:id="60"/>
      <w:r/>
      <w:r/>
    </w:p>
    <w:p>
      <w:pPr>
        <w:ind w:firstLine="480"/>
        <w:spacing w:line="276" w:lineRule="auto"/>
        <w:rPr>
          <w:rFonts w:ascii="仿宋" w:hAnsi="仿宋" w:eastAsia="仿宋"/>
          <w:sz w:val="24"/>
        </w:rPr>
      </w:pPr>
      <w:r>
        <w:rPr>
          <w:rFonts w:hint="eastAsia" w:ascii="仿宋" w:hAnsi="仿宋" w:eastAsia="仿宋"/>
          <w:sz w:val="24"/>
        </w:rPr>
        <w:t xml:space="preserve">1.采购人信息</w:t>
      </w:r>
      <w:r/>
    </w:p>
    <w:p>
      <w:pPr>
        <w:ind w:firstLine="480"/>
        <w:spacing w:line="276" w:lineRule="auto"/>
        <w:rPr>
          <w:rFonts w:ascii="仿宋" w:hAnsi="仿宋" w:eastAsia="仿宋"/>
          <w:sz w:val="24"/>
        </w:rPr>
      </w:pPr>
      <w:r>
        <w:rPr>
          <w:rFonts w:hint="eastAsia" w:ascii="仿宋" w:hAnsi="仿宋" w:eastAsia="仿宋"/>
          <w:sz w:val="24"/>
        </w:rPr>
        <w:t xml:space="preserve">名称：沭阳县沭城街道社区卫生服务中心</w:t>
      </w:r>
      <w:r/>
    </w:p>
    <w:p>
      <w:pPr>
        <w:ind w:firstLine="480"/>
        <w:spacing w:line="276" w:lineRule="auto"/>
        <w:rPr>
          <w:rFonts w:hint="default" w:ascii="仿宋" w:hAnsi="仿宋" w:eastAsia="仿宋"/>
          <w:sz w:val="24"/>
          <w:lang w:val="en-US" w:eastAsia="zh-CN"/>
        </w:rPr>
      </w:pPr>
      <w:r>
        <w:rPr>
          <w:rFonts w:hint="eastAsia" w:ascii="仿宋" w:hAnsi="仿宋" w:eastAsia="仿宋"/>
          <w:sz w:val="24"/>
        </w:rPr>
        <w:t xml:space="preserve">地址：沭阳县</w:t>
      </w:r>
      <w:r>
        <w:rPr>
          <w:rFonts w:hint="eastAsia" w:ascii="仿宋" w:hAnsi="仿宋" w:eastAsia="仿宋"/>
          <w:sz w:val="24"/>
          <w:lang w:val="en-US" w:eastAsia="zh-CN"/>
        </w:rPr>
        <w:t xml:space="preserve">苏州东路11号</w:t>
      </w:r>
      <w:r/>
    </w:p>
    <w:p>
      <w:pPr>
        <w:ind w:firstLine="480"/>
        <w:spacing w:line="276" w:lineRule="auto"/>
        <w:rPr>
          <w:rFonts w:ascii="仿宋" w:hAnsi="仿宋" w:eastAsia="仿宋"/>
          <w:sz w:val="24"/>
        </w:rPr>
      </w:pPr>
      <w:r/>
      <w:bookmarkStart w:id="61" w:name="_Toc28359009"/>
      <w:r/>
      <w:bookmarkStart w:id="62" w:name="_Toc28359086"/>
      <w:r>
        <w:rPr>
          <w:rFonts w:hint="eastAsia" w:ascii="仿宋" w:hAnsi="仿宋" w:eastAsia="仿宋"/>
          <w:sz w:val="24"/>
        </w:rPr>
        <w:t xml:space="preserve">联系人：</w:t>
      </w:r>
      <w:r>
        <w:rPr>
          <w:rFonts w:hint="eastAsia" w:ascii="仿宋" w:hAnsi="仿宋" w:eastAsia="仿宋" w:cs="仿宋"/>
          <w:sz w:val="24"/>
          <w:shd w:val="clear" w:color="auto" w:fill="ffffff"/>
          <w:lang w:bidi="ar"/>
        </w:rPr>
        <w:t xml:space="preserve">徐兵</w:t>
      </w:r>
      <w:r/>
    </w:p>
    <w:p>
      <w:pPr>
        <w:ind w:firstLine="480"/>
        <w:spacing w:line="276" w:lineRule="auto"/>
        <w:rPr>
          <w:rFonts w:ascii="仿宋" w:hAnsi="仿宋" w:eastAsia="仿宋"/>
          <w:sz w:val="24"/>
        </w:rPr>
      </w:pPr>
      <w:r>
        <w:rPr>
          <w:rFonts w:hint="eastAsia" w:ascii="仿宋" w:hAnsi="仿宋" w:eastAsia="仿宋"/>
          <w:sz w:val="24"/>
        </w:rPr>
        <w:t xml:space="preserve">联系方式：13511773111</w:t>
      </w:r>
      <w:r/>
    </w:p>
    <w:p>
      <w:pPr>
        <w:ind w:firstLine="480"/>
        <w:spacing w:line="276" w:lineRule="auto"/>
        <w:rPr>
          <w:rFonts w:ascii="仿宋" w:hAnsi="仿宋" w:eastAsia="仿宋"/>
          <w:sz w:val="24"/>
        </w:rPr>
      </w:pPr>
      <w:r>
        <w:rPr>
          <w:rFonts w:hint="eastAsia" w:ascii="仿宋" w:hAnsi="仿宋" w:eastAsia="仿宋"/>
          <w:sz w:val="24"/>
        </w:rPr>
        <w:t xml:space="preserve">2.</w:t>
      </w:r>
      <w:bookmarkEnd w:id="61"/>
      <w:r/>
      <w:bookmarkEnd w:id="62"/>
      <w:r>
        <w:rPr>
          <w:rFonts w:hint="eastAsia" w:ascii="仿宋" w:hAnsi="仿宋" w:eastAsia="仿宋"/>
          <w:sz w:val="24"/>
        </w:rPr>
        <w:t xml:space="preserve">采购代理机构信息</w:t>
      </w:r>
      <w:r/>
    </w:p>
    <w:p>
      <w:pPr>
        <w:ind w:firstLine="480"/>
        <w:spacing w:line="276" w:lineRule="auto"/>
        <w:rPr>
          <w:rFonts w:ascii="仿宋" w:hAnsi="仿宋" w:eastAsia="仿宋"/>
          <w:sz w:val="24"/>
        </w:rPr>
      </w:pPr>
      <w:r>
        <w:rPr>
          <w:rFonts w:hint="eastAsia" w:ascii="仿宋" w:hAnsi="仿宋" w:eastAsia="仿宋"/>
          <w:sz w:val="24"/>
        </w:rPr>
        <w:t xml:space="preserve">名称：江苏苏豪创新科技集团高科有限公司</w:t>
      </w:r>
      <w:r/>
    </w:p>
    <w:p>
      <w:pPr>
        <w:ind w:firstLine="480"/>
        <w:spacing w:line="276" w:lineRule="auto"/>
        <w:rPr>
          <w:rFonts w:hint="default" w:ascii="仿宋" w:hAnsi="仿宋" w:eastAsia="仿宋"/>
          <w:sz w:val="24"/>
          <w:lang w:val="en-US" w:eastAsia="zh-CN"/>
        </w:rPr>
      </w:pPr>
      <w:r>
        <w:rPr>
          <w:rFonts w:hint="eastAsia" w:ascii="仿宋" w:hAnsi="仿宋" w:eastAsia="仿宋"/>
          <w:sz w:val="24"/>
        </w:rPr>
        <w:t xml:space="preserve">地址：南京市雨花台区软件大道21号舜</w:t>
      </w:r>
      <w:r>
        <w:rPr>
          <w:rFonts w:hint="eastAsia" w:ascii="仿宋" w:hAnsi="仿宋" w:eastAsia="仿宋"/>
          <w:sz w:val="24"/>
          <w:lang w:val="en-US" w:eastAsia="zh-CN"/>
        </w:rPr>
        <w:t xml:space="preserve">苏豪国际广场北园C座616室</w:t>
      </w:r>
      <w:r/>
    </w:p>
    <w:p>
      <w:pPr>
        <w:ind w:firstLine="480"/>
        <w:spacing w:line="276" w:lineRule="auto"/>
        <w:rPr>
          <w:rFonts w:ascii="仿宋" w:hAnsi="仿宋" w:eastAsia="仿宋"/>
          <w:sz w:val="24"/>
        </w:rPr>
      </w:pPr>
      <w:r>
        <w:rPr>
          <w:rFonts w:hint="eastAsia" w:ascii="仿宋" w:hAnsi="仿宋" w:eastAsia="仿宋"/>
          <w:sz w:val="24"/>
        </w:rPr>
        <w:t xml:space="preserve">项目联系人：梅军（项目负责人）/王慧（标书）</w:t>
      </w:r>
      <w:r/>
    </w:p>
    <w:p>
      <w:pPr>
        <w:ind w:firstLine="480"/>
        <w:spacing w:line="276" w:lineRule="auto"/>
        <w:rPr>
          <w:rFonts w:ascii="仿宋" w:hAnsi="仿宋" w:eastAsia="仿宋"/>
          <w:sz w:val="24"/>
        </w:rPr>
      </w:pPr>
      <w:r>
        <w:rPr>
          <w:rFonts w:hint="eastAsia" w:ascii="仿宋" w:hAnsi="仿宋" w:eastAsia="仿宋"/>
          <w:sz w:val="24"/>
        </w:rPr>
        <w:t xml:space="preserve">电话：025-52874442、0</w:t>
      </w:r>
      <w:r>
        <w:rPr>
          <w:rFonts w:ascii="仿宋" w:hAnsi="仿宋" w:eastAsia="仿宋"/>
          <w:sz w:val="24"/>
        </w:rPr>
        <w:t xml:space="preserve">25-52875825</w:t>
      </w:r>
      <w:r/>
    </w:p>
    <w:p>
      <w:pPr>
        <w:pStyle w:val="759"/>
        <w:spacing w:line="276" w:lineRule="auto"/>
      </w:pPr>
      <w:r/>
      <w:bookmarkStart w:id="63" w:name="_Toc190964084"/>
      <w:r/>
      <w:bookmarkStart w:id="64" w:name="_Toc191392065"/>
      <w:r>
        <w:rPr>
          <w:rFonts w:hint="eastAsia"/>
        </w:rPr>
        <w:t xml:space="preserve">八、其他</w:t>
      </w:r>
      <w:bookmarkEnd w:id="63"/>
      <w:r/>
      <w:bookmarkEnd w:id="64"/>
      <w:r/>
      <w:r/>
    </w:p>
    <w:p>
      <w:pPr>
        <w:ind w:firstLine="480"/>
        <w:spacing w:line="276" w:lineRule="auto"/>
        <w:rPr>
          <w:rFonts w:ascii="仿宋" w:hAnsi="仿宋" w:eastAsia="仿宋" w:cs="仿宋_GB2312"/>
          <w:iCs/>
          <w:sz w:val="24"/>
        </w:rPr>
      </w:pPr>
      <w:r>
        <w:rPr>
          <w:rFonts w:hint="eastAsia" w:ascii="仿宋" w:hAnsi="仿宋" w:eastAsia="仿宋" w:cs="仿宋_GB2312"/>
          <w:iCs/>
          <w:sz w:val="24"/>
        </w:rPr>
        <w:t xml:space="preserve">1.有关本次招标的事项若存在变动或修改，敬请及时关注“江苏政府采购网”、“宿迁市政府采购网”等平台更正公告。</w:t>
      </w:r>
      <w:r/>
    </w:p>
    <w:p>
      <w:pPr>
        <w:ind w:firstLine="480"/>
        <w:spacing w:line="276" w:lineRule="auto"/>
        <w:tabs>
          <w:tab w:val="left" w:pos="900" w:leader="none"/>
        </w:tabs>
        <w:rPr>
          <w:rFonts w:ascii="仿宋" w:hAnsi="仿宋" w:eastAsia="仿宋"/>
          <w:bCs/>
          <w:sz w:val="24"/>
          <w:szCs w:val="24"/>
        </w:rPr>
      </w:pPr>
      <w:r>
        <w:rPr>
          <w:rFonts w:hint="eastAsia" w:ascii="仿宋" w:hAnsi="仿宋" w:eastAsia="仿宋" w:cs="仿宋_GB2312"/>
          <w:iCs/>
          <w:sz w:val="24"/>
        </w:rPr>
        <w:t xml:space="preserve">2</w:t>
      </w:r>
      <w:r>
        <w:rPr>
          <w:rFonts w:hint="eastAsia" w:ascii="仿宋" w:hAnsi="仿宋" w:eastAsia="仿宋"/>
          <w:sz w:val="24"/>
          <w:szCs w:val="24"/>
        </w:rPr>
        <w:t xml:space="preserve">.</w:t>
      </w:r>
      <w:r>
        <w:rPr>
          <w:rFonts w:hint="eastAsia" w:ascii="仿宋" w:hAnsi="仿宋" w:eastAsia="仿宋"/>
          <w:bCs/>
          <w:sz w:val="24"/>
          <w:szCs w:val="24"/>
        </w:rPr>
        <w:t xml:space="preserve">本次招标不收取投标保证金。</w:t>
      </w:r>
      <w:r/>
    </w:p>
    <w:p>
      <w:pPr>
        <w:ind w:firstLine="480"/>
        <w:spacing w:line="276" w:lineRule="auto"/>
        <w:rPr>
          <w:rFonts w:ascii="仿宋" w:hAnsi="仿宋" w:eastAsia="仿宋"/>
          <w:sz w:val="24"/>
        </w:rPr>
      </w:pPr>
      <w:r>
        <w:rPr>
          <w:rFonts w:ascii="仿宋" w:hAnsi="仿宋" w:eastAsia="仿宋"/>
          <w:sz w:val="24"/>
        </w:rPr>
      </w:r>
      <w:r/>
    </w:p>
    <w:p>
      <w:pPr>
        <w:ind w:right="840"/>
        <w:spacing w:line="276" w:lineRule="auto"/>
        <w:rPr>
          <w:rFonts w:ascii="仿宋" w:hAnsi="仿宋" w:eastAsia="仿宋"/>
          <w:sz w:val="24"/>
          <w:szCs w:val="24"/>
        </w:rPr>
      </w:pPr>
      <w:r>
        <w:rPr>
          <w:rFonts w:ascii="仿宋" w:hAnsi="仿宋" w:eastAsia="仿宋"/>
          <w:sz w:val="24"/>
          <w:szCs w:val="24"/>
        </w:rPr>
        <w:br w:type="page" w:clear="all"/>
      </w:r>
      <w:r/>
    </w:p>
    <w:p>
      <w:pPr>
        <w:pStyle w:val="758"/>
        <w:spacing w:line="276" w:lineRule="auto"/>
        <w:rPr>
          <w:rFonts w:ascii="仿宋" w:hAnsi="仿宋" w:eastAsia="仿宋" w:cstheme="majorEastAsia"/>
          <w:sz w:val="44"/>
          <w:szCs w:val="44"/>
        </w:rPr>
      </w:pPr>
      <w:r/>
      <w:bookmarkStart w:id="65" w:name="_Toc120614211"/>
      <w:r/>
      <w:bookmarkStart w:id="66" w:name="_Toc191392066"/>
      <w:r>
        <w:rPr>
          <w:rFonts w:hint="eastAsia" w:ascii="仿宋" w:hAnsi="仿宋" w:eastAsia="仿宋" w:cstheme="majorEastAsia"/>
          <w:sz w:val="44"/>
          <w:szCs w:val="44"/>
        </w:rPr>
        <w:t xml:space="preserve">第二章  </w:t>
      </w:r>
      <w:bookmarkEnd w:id="1"/>
      <w:r/>
      <w:bookmarkEnd w:id="2"/>
      <w:r/>
      <w:bookmarkEnd w:id="3"/>
      <w:r/>
      <w:bookmarkEnd w:id="4"/>
      <w:r/>
      <w:bookmarkEnd w:id="5"/>
      <w:r/>
      <w:bookmarkEnd w:id="65"/>
      <w:r/>
      <w:bookmarkStart w:id="67" w:name="_Toc20823274"/>
      <w:r/>
      <w:bookmarkStart w:id="68" w:name="_Toc120614213"/>
      <w:r/>
      <w:bookmarkStart w:id="69" w:name="_Toc16938518"/>
      <w:r/>
      <w:bookmarkStart w:id="70" w:name="_Toc513029202"/>
      <w:r>
        <w:rPr>
          <w:rFonts w:hint="eastAsia" w:ascii="仿宋" w:hAnsi="仿宋" w:eastAsia="仿宋" w:cstheme="majorEastAsia"/>
          <w:sz w:val="44"/>
          <w:szCs w:val="44"/>
        </w:rPr>
        <w:t xml:space="preserve">投标人须知</w:t>
      </w:r>
      <w:bookmarkEnd w:id="66"/>
      <w:r/>
      <w:bookmarkEnd w:id="67"/>
      <w:r/>
      <w:bookmarkEnd w:id="68"/>
      <w:r/>
      <w:bookmarkEnd w:id="69"/>
      <w:r/>
      <w:bookmarkEnd w:id="70"/>
      <w:r/>
      <w:r/>
    </w:p>
    <w:p>
      <w:pPr>
        <w:pStyle w:val="759"/>
        <w:spacing w:line="276" w:lineRule="auto"/>
      </w:pPr>
      <w:r/>
      <w:bookmarkStart w:id="71" w:name="_Toc20823275"/>
      <w:r/>
      <w:bookmarkStart w:id="72" w:name="_Toc513029203"/>
      <w:r/>
      <w:bookmarkStart w:id="73" w:name="_Toc120614214"/>
      <w:r/>
      <w:bookmarkStart w:id="74" w:name="_Toc16938519"/>
      <w:r/>
      <w:bookmarkStart w:id="75" w:name="_Toc191392067"/>
      <w:r/>
      <w:bookmarkStart w:id="76" w:name="_Toc190964086"/>
      <w:r>
        <w:rPr>
          <w:rFonts w:hint="eastAsia"/>
        </w:rPr>
        <w:t xml:space="preserve">一、总则</w:t>
      </w:r>
      <w:bookmarkEnd w:id="71"/>
      <w:r/>
      <w:bookmarkEnd w:id="72"/>
      <w:r/>
      <w:bookmarkEnd w:id="73"/>
      <w:r/>
      <w:bookmarkEnd w:id="74"/>
      <w:r/>
      <w:bookmarkEnd w:id="75"/>
      <w:r/>
      <w:bookmarkEnd w:id="76"/>
      <w:r/>
      <w:r/>
    </w:p>
    <w:p>
      <w:pPr>
        <w:pStyle w:val="760"/>
        <w:spacing w:line="276" w:lineRule="auto"/>
      </w:pPr>
      <w:r/>
      <w:bookmarkStart w:id="77" w:name="_Hlt16619475"/>
      <w:r/>
      <w:bookmarkEnd w:id="77"/>
      <w:r/>
      <w:bookmarkStart w:id="78" w:name="_Toc458694821"/>
      <w:r/>
      <w:bookmarkStart w:id="79" w:name="_Toc513029204"/>
      <w:r/>
      <w:bookmarkStart w:id="80" w:name="_Toc191392068"/>
      <w:r/>
      <w:bookmarkStart w:id="81" w:name="_Toc16938520"/>
      <w:r/>
      <w:bookmarkStart w:id="82" w:name="_Toc190964087"/>
      <w:r/>
      <w:bookmarkStart w:id="83" w:name="_Toc20823276"/>
      <w:r>
        <w:rPr>
          <w:rFonts w:hint="eastAsia"/>
        </w:rPr>
        <w:t xml:space="preserve">1</w:t>
      </w:r>
      <w:bookmarkEnd w:id="78"/>
      <w:r>
        <w:rPr>
          <w:rFonts w:hint="eastAsia"/>
        </w:rPr>
        <w:t xml:space="preserve">、招标方式</w:t>
      </w:r>
      <w:bookmarkEnd w:id="79"/>
      <w:r/>
      <w:bookmarkEnd w:id="80"/>
      <w:r/>
      <w:bookmarkEnd w:id="81"/>
      <w:r/>
      <w:bookmarkEnd w:id="82"/>
      <w:r/>
      <w:bookmarkEnd w:id="83"/>
      <w:r/>
      <w:r/>
    </w:p>
    <w:p>
      <w:pPr>
        <w:ind w:firstLine="480"/>
        <w:spacing w:line="276" w:lineRule="auto"/>
        <w:rPr>
          <w:rFonts w:ascii="仿宋" w:hAnsi="仿宋" w:eastAsia="仿宋"/>
          <w:sz w:val="24"/>
        </w:rPr>
      </w:pPr>
      <w:r>
        <w:rPr>
          <w:rFonts w:hint="eastAsia" w:ascii="仿宋" w:hAnsi="仿宋" w:eastAsia="仿宋"/>
          <w:sz w:val="24"/>
        </w:rPr>
        <w:t xml:space="preserve">1.1 本次招标采取公开招标方式，本招标文件仅适用于招标公告中所述项目。</w:t>
      </w:r>
      <w:r/>
    </w:p>
    <w:p>
      <w:pPr>
        <w:pStyle w:val="760"/>
        <w:spacing w:line="276" w:lineRule="auto"/>
      </w:pPr>
      <w:r/>
      <w:bookmarkStart w:id="84" w:name="_Toc20823277"/>
      <w:r/>
      <w:bookmarkStart w:id="85" w:name="_Toc191392069"/>
      <w:r/>
      <w:bookmarkStart w:id="86" w:name="_Toc190964088"/>
      <w:r/>
      <w:bookmarkStart w:id="87" w:name="_Toc16938521"/>
      <w:r/>
      <w:bookmarkStart w:id="88" w:name="_Toc513029205"/>
      <w:r>
        <w:rPr>
          <w:rFonts w:hint="eastAsia"/>
        </w:rPr>
        <w:t xml:space="preserve">2、合格的投标人</w:t>
      </w:r>
      <w:bookmarkEnd w:id="84"/>
      <w:r/>
      <w:bookmarkEnd w:id="85"/>
      <w:r/>
      <w:bookmarkEnd w:id="86"/>
      <w:r/>
      <w:bookmarkEnd w:id="87"/>
      <w:r/>
      <w:bookmarkEnd w:id="88"/>
      <w:r/>
      <w:r/>
    </w:p>
    <w:p>
      <w:pPr>
        <w:ind w:firstLine="480"/>
        <w:spacing w:line="276" w:lineRule="auto"/>
        <w:rPr>
          <w:rFonts w:ascii="仿宋" w:hAnsi="仿宋" w:eastAsia="仿宋"/>
          <w:sz w:val="24"/>
        </w:rPr>
      </w:pPr>
      <w:r>
        <w:rPr>
          <w:rFonts w:hint="eastAsia" w:ascii="仿宋" w:hAnsi="仿宋" w:eastAsia="仿宋"/>
          <w:sz w:val="24"/>
        </w:rPr>
        <w:t xml:space="preserve">2.1满足招标公告中投标人的资格要求的规定。</w:t>
      </w:r>
      <w:r/>
    </w:p>
    <w:p>
      <w:pPr>
        <w:ind w:firstLine="480"/>
        <w:spacing w:line="276" w:lineRule="auto"/>
        <w:rPr>
          <w:rFonts w:ascii="仿宋" w:hAnsi="仿宋" w:eastAsia="仿宋"/>
          <w:sz w:val="24"/>
        </w:rPr>
      </w:pPr>
      <w:r>
        <w:rPr>
          <w:rFonts w:hint="eastAsia" w:ascii="仿宋" w:hAnsi="仿宋" w:eastAsia="仿宋"/>
          <w:sz w:val="24"/>
        </w:rPr>
        <w:t xml:space="preserve">2.2 满足本文件实质性要求和条件的规定。</w:t>
      </w:r>
      <w:r/>
    </w:p>
    <w:p>
      <w:pPr>
        <w:pStyle w:val="760"/>
        <w:spacing w:line="276" w:lineRule="auto"/>
      </w:pPr>
      <w:r/>
      <w:bookmarkStart w:id="89" w:name="_Toc513029206"/>
      <w:r/>
      <w:bookmarkStart w:id="90" w:name="_Toc191392070"/>
      <w:r/>
      <w:bookmarkStart w:id="91" w:name="_Toc20823278"/>
      <w:r/>
      <w:bookmarkStart w:id="92" w:name="_Toc16938522"/>
      <w:r/>
      <w:bookmarkStart w:id="93" w:name="_Toc190964089"/>
      <w:r>
        <w:rPr>
          <w:rFonts w:hint="eastAsia"/>
        </w:rPr>
        <w:t xml:space="preserve">3、适用法律</w:t>
      </w:r>
      <w:bookmarkEnd w:id="89"/>
      <w:r/>
      <w:bookmarkEnd w:id="90"/>
      <w:r/>
      <w:bookmarkEnd w:id="91"/>
      <w:r/>
      <w:bookmarkEnd w:id="92"/>
      <w:r/>
      <w:bookmarkEnd w:id="93"/>
      <w:r/>
      <w:r/>
    </w:p>
    <w:p>
      <w:pPr>
        <w:ind w:firstLine="480"/>
        <w:spacing w:line="276" w:lineRule="auto"/>
        <w:rPr>
          <w:rFonts w:ascii="仿宋" w:hAnsi="仿宋" w:eastAsia="仿宋"/>
          <w:sz w:val="24"/>
        </w:rPr>
      </w:pPr>
      <w:r>
        <w:rPr>
          <w:rFonts w:hint="eastAsia" w:ascii="仿宋" w:hAnsi="仿宋" w:eastAsia="仿宋"/>
          <w:sz w:val="24"/>
        </w:rPr>
        <w:t xml:space="preserve">3.1 本次招标及由此产生的合同受中华人民共和国有关的法律法规制约和保护。</w:t>
      </w:r>
      <w:r/>
    </w:p>
    <w:p>
      <w:pPr>
        <w:pStyle w:val="760"/>
        <w:spacing w:line="276" w:lineRule="auto"/>
      </w:pPr>
      <w:r/>
      <w:bookmarkStart w:id="94" w:name="_Toc191392071"/>
      <w:r/>
      <w:bookmarkStart w:id="95" w:name="_Toc20823279"/>
      <w:r/>
      <w:bookmarkStart w:id="96" w:name="_Toc513029207"/>
      <w:r/>
      <w:bookmarkStart w:id="97" w:name="_Toc462564067"/>
      <w:r/>
      <w:bookmarkStart w:id="98" w:name="_Toc190964090"/>
      <w:r/>
      <w:bookmarkStart w:id="99" w:name="_Toc16938523"/>
      <w:r>
        <w:rPr>
          <w:rFonts w:hint="eastAsia"/>
        </w:rPr>
        <w:t xml:space="preserve">4、投标费用</w:t>
      </w:r>
      <w:bookmarkEnd w:id="94"/>
      <w:r/>
      <w:bookmarkEnd w:id="95"/>
      <w:r/>
      <w:bookmarkEnd w:id="96"/>
      <w:r/>
      <w:bookmarkEnd w:id="97"/>
      <w:r/>
      <w:bookmarkEnd w:id="98"/>
      <w:r/>
      <w:bookmarkEnd w:id="99"/>
      <w:r/>
      <w:r/>
    </w:p>
    <w:p>
      <w:pPr>
        <w:ind w:firstLine="480"/>
        <w:spacing w:line="276" w:lineRule="auto"/>
        <w:rPr>
          <w:rFonts w:ascii="仿宋" w:hAnsi="仿宋" w:eastAsia="仿宋"/>
          <w:sz w:val="24"/>
        </w:rPr>
      </w:pPr>
      <w:r>
        <w:rPr>
          <w:rFonts w:hint="eastAsia" w:ascii="仿宋" w:hAnsi="仿宋" w:eastAsia="仿宋"/>
          <w:sz w:val="24"/>
        </w:rPr>
        <w:t xml:space="preserve">4.1 投标人应自行承担所有与参加投标有关的费用，无论投标过程中的做法和结果如何，</w:t>
      </w:r>
      <w:r>
        <w:rPr>
          <w:rFonts w:hint="eastAsia" w:ascii="仿宋" w:hAnsi="仿宋" w:eastAsia="仿宋"/>
          <w:b/>
          <w:bCs/>
          <w:sz w:val="24"/>
          <w:u w:val="single"/>
        </w:rPr>
        <w:t xml:space="preserve">江苏苏豪创新科技集团高科有限公司</w:t>
      </w:r>
      <w:r>
        <w:rPr>
          <w:rFonts w:hint="eastAsia" w:ascii="仿宋" w:hAnsi="仿宋" w:eastAsia="仿宋"/>
          <w:sz w:val="24"/>
        </w:rPr>
        <w:t xml:space="preserve">（以下简称采购代理机构）在任何情况下均无义务和责任承担这些费用。</w:t>
      </w:r>
      <w:r/>
    </w:p>
    <w:p>
      <w:pPr>
        <w:ind w:firstLine="480"/>
        <w:spacing w:line="276" w:lineRule="auto"/>
        <w:rPr>
          <w:rFonts w:ascii="仿宋" w:hAnsi="仿宋" w:eastAsia="仿宋"/>
          <w:sz w:val="24"/>
        </w:rPr>
      </w:pPr>
      <w:r>
        <w:rPr>
          <w:rFonts w:hint="eastAsia" w:ascii="仿宋" w:hAnsi="仿宋" w:eastAsia="仿宋"/>
          <w:sz w:val="24"/>
        </w:rPr>
        <w:t xml:space="preserve">4.2代理费用收取方式及标准：按以下第</w:t>
      </w:r>
      <w:r>
        <w:rPr>
          <w:rFonts w:hint="eastAsia" w:ascii="仿宋" w:hAnsi="仿宋" w:eastAsia="仿宋"/>
          <w:sz w:val="24"/>
          <w:u w:val="single"/>
        </w:rPr>
        <w:t xml:space="preserve">4.2.2</w:t>
      </w:r>
      <w:r>
        <w:rPr>
          <w:rFonts w:hint="eastAsia" w:ascii="仿宋" w:hAnsi="仿宋" w:eastAsia="仿宋"/>
          <w:sz w:val="24"/>
        </w:rPr>
        <w:t xml:space="preserve">种方式执行</w:t>
      </w:r>
      <w:r/>
    </w:p>
    <w:p>
      <w:pPr>
        <w:ind w:firstLine="480"/>
        <w:spacing w:line="276" w:lineRule="auto"/>
        <w:rPr>
          <w:rFonts w:ascii="仿宋" w:hAnsi="仿宋" w:eastAsia="仿宋"/>
          <w:sz w:val="24"/>
          <w:lang w:val="zh-CN"/>
        </w:rPr>
      </w:pPr>
      <w:r>
        <w:rPr>
          <w:rFonts w:hint="eastAsia" w:ascii="仿宋" w:hAnsi="仿宋" w:eastAsia="仿宋"/>
          <w:sz w:val="24"/>
          <w:lang w:val="zh-CN"/>
        </w:rPr>
        <w:t xml:space="preserve">4.2.1无需支付；</w:t>
      </w:r>
      <w:r/>
    </w:p>
    <w:p>
      <w:pPr>
        <w:pStyle w:val="796"/>
        <w:ind w:firstLine="480"/>
        <w:spacing w:line="276" w:lineRule="auto"/>
        <w:rPr>
          <w:rFonts w:ascii="仿宋" w:hAnsi="仿宋" w:eastAsia="仿宋" w:cs="Times New Roman"/>
          <w:sz w:val="24"/>
          <w:szCs w:val="21"/>
          <w:lang w:val="zh-CN"/>
        </w:rPr>
      </w:pPr>
      <w:r>
        <w:rPr>
          <w:rFonts w:hint="eastAsia" w:ascii="仿宋" w:hAnsi="仿宋" w:eastAsia="仿宋" w:cs="Times New Roman"/>
          <w:sz w:val="24"/>
          <w:szCs w:val="21"/>
          <w:lang w:val="zh-CN"/>
        </w:rPr>
        <w:t xml:space="preserve">4.2.2具体方式及标准为：</w:t>
      </w:r>
      <w:r/>
    </w:p>
    <w:p>
      <w:pPr>
        <w:pStyle w:val="817"/>
        <w:ind w:left="118" w:right="108" w:firstLine="480"/>
        <w:jc w:val="both"/>
        <w:spacing w:before="56" w:line="209" w:lineRule="auto"/>
        <w:rPr>
          <w:rFonts w:ascii="仿宋" w:hAnsi="仿宋" w:eastAsia="仿宋" w:cs="Times New Roman"/>
          <w:sz w:val="24"/>
          <w:szCs w:val="21"/>
          <w:u w:val="single"/>
          <w:lang w:val="zh-CN"/>
        </w:rPr>
      </w:pPr>
      <w:r>
        <w:rPr>
          <w:rFonts w:hint="eastAsia" w:ascii="仿宋" w:hAnsi="仿宋" w:eastAsia="仿宋" w:cs="Times New Roman"/>
          <w:sz w:val="24"/>
          <w:szCs w:val="21"/>
          <w:u w:val="single"/>
          <w:lang w:val="zh-CN"/>
        </w:rPr>
        <w:t xml:space="preserve">中标人在中标公告发布之日起7日内，按照</w:t>
      </w:r>
      <w:r>
        <w:rPr>
          <w:rFonts w:hint="eastAsia" w:ascii="仿宋" w:hAnsi="仿宋" w:eastAsia="仿宋" w:cs="Times New Roman"/>
          <w:sz w:val="24"/>
          <w:szCs w:val="21"/>
          <w:u w:val="single"/>
          <w:lang w:val="zh-CN" w:eastAsia="en-US" w:bidi="ar-SA"/>
        </w:rPr>
        <w:t xml:space="preserve">《江苏省招标代理服务收费的指导意见》 苏招协[</w:t>
      </w:r>
      <w:r>
        <w:rPr>
          <w:rFonts w:hint="eastAsia" w:ascii="仿宋" w:hAnsi="仿宋" w:eastAsia="仿宋" w:cs="Times New Roman"/>
          <w:sz w:val="24"/>
          <w:szCs w:val="21"/>
          <w:u w:val="single"/>
          <w:lang w:val="zh-CN" w:eastAsia="en-US" w:bidi="ar-SA"/>
        </w:rPr>
        <w:fldChar w:fldCharType="begin"/>
      </w:r>
      <w:r>
        <w:rPr>
          <w:rFonts w:hint="eastAsia" w:ascii="仿宋" w:hAnsi="仿宋" w:eastAsia="仿宋" w:cs="Times New Roman"/>
          <w:sz w:val="24"/>
          <w:szCs w:val="21"/>
          <w:u w:val="single"/>
          <w:lang w:val="zh-CN" w:eastAsia="en-US" w:bidi="ar-SA"/>
        </w:rPr>
        <w:instrText xml:space="preserve"> HYPERLINK \l "bookmark8" </w:instrText>
      </w:r>
      <w:r>
        <w:rPr>
          <w:rFonts w:hint="eastAsia" w:ascii="仿宋" w:hAnsi="仿宋" w:eastAsia="仿宋" w:cs="Times New Roman"/>
          <w:sz w:val="24"/>
          <w:szCs w:val="21"/>
          <w:u w:val="single"/>
          <w:lang w:val="zh-CN" w:eastAsia="en-US" w:bidi="ar-SA"/>
        </w:rPr>
        <w:fldChar w:fldCharType="separate"/>
      </w:r>
      <w:r>
        <w:rPr>
          <w:rFonts w:hint="eastAsia" w:ascii="仿宋" w:hAnsi="仿宋" w:eastAsia="仿宋" w:cs="Times New Roman"/>
          <w:sz w:val="24"/>
          <w:szCs w:val="21"/>
          <w:u w:val="single"/>
          <w:lang w:val="zh-CN" w:eastAsia="en-US" w:bidi="ar-SA"/>
        </w:rPr>
        <w:t xml:space="preserve">2022</w:t>
      </w:r>
      <w:r>
        <w:rPr>
          <w:rFonts w:hint="eastAsia" w:ascii="仿宋" w:hAnsi="仿宋" w:eastAsia="仿宋" w:cs="Times New Roman"/>
          <w:sz w:val="24"/>
          <w:szCs w:val="21"/>
          <w:u w:val="single"/>
          <w:lang w:val="zh-CN" w:eastAsia="en-US" w:bidi="ar-SA"/>
        </w:rPr>
        <w:fldChar w:fldCharType="end"/>
      </w:r>
      <w:r>
        <w:rPr>
          <w:rFonts w:hint="eastAsia" w:ascii="仿宋" w:hAnsi="仿宋" w:eastAsia="仿宋" w:cs="Times New Roman"/>
          <w:sz w:val="24"/>
          <w:szCs w:val="21"/>
          <w:u w:val="single"/>
          <w:lang w:val="zh-CN" w:eastAsia="en-US" w:bidi="ar-SA"/>
        </w:rPr>
        <w:t xml:space="preserve">]002 号文</w:t>
      </w:r>
      <w:r>
        <w:rPr>
          <w:rFonts w:hint="eastAsia" w:ascii="仿宋" w:hAnsi="仿宋" w:eastAsia="仿宋" w:cs="Times New Roman"/>
          <w:sz w:val="24"/>
          <w:szCs w:val="21"/>
          <w:u w:val="single"/>
          <w:lang w:val="en-US" w:eastAsia="zh-CN" w:bidi="ar-SA"/>
        </w:rPr>
        <w:t xml:space="preserve">标准</w:t>
      </w:r>
      <w:r>
        <w:rPr>
          <w:rFonts w:hint="eastAsia" w:ascii="仿宋" w:hAnsi="仿宋" w:eastAsia="仿宋" w:cs="Times New Roman"/>
          <w:sz w:val="24"/>
          <w:szCs w:val="21"/>
          <w:u w:val="single"/>
          <w:lang w:val="zh-CN"/>
        </w:rPr>
        <w:t xml:space="preserve">支付招标代理费。投标人应将其综合考虑在投标报价中，不单独列项。</w:t>
      </w:r>
      <w:r/>
    </w:p>
    <w:p>
      <w:pPr>
        <w:pStyle w:val="796"/>
        <w:ind w:firstLine="480"/>
        <w:spacing w:line="276" w:lineRule="auto"/>
        <w:rPr>
          <w:rFonts w:ascii="仿宋" w:hAnsi="仿宋" w:eastAsia="仿宋" w:cs="Times New Roman"/>
          <w:sz w:val="24"/>
          <w:szCs w:val="21"/>
          <w:lang w:val="en-US"/>
        </w:rPr>
      </w:pPr>
      <w:r>
        <w:rPr>
          <w:rFonts w:hint="eastAsia" w:ascii="仿宋" w:hAnsi="仿宋" w:eastAsia="仿宋" w:cs="Times New Roman"/>
          <w:sz w:val="24"/>
          <w:szCs w:val="21"/>
          <w:lang w:val="en-US"/>
        </w:rPr>
        <w:t xml:space="preserve">1）开户名：江苏苏豪创新科技集团高科有限公司</w:t>
      </w:r>
      <w:r/>
    </w:p>
    <w:p>
      <w:pPr>
        <w:pStyle w:val="796"/>
        <w:ind w:firstLine="480"/>
        <w:spacing w:line="276" w:lineRule="auto"/>
        <w:rPr>
          <w:rFonts w:ascii="仿宋" w:hAnsi="仿宋" w:eastAsia="仿宋" w:cs="Times New Roman"/>
          <w:sz w:val="24"/>
          <w:szCs w:val="21"/>
          <w:lang w:val="en-US"/>
        </w:rPr>
      </w:pPr>
      <w:r>
        <w:rPr>
          <w:rFonts w:hint="eastAsia" w:ascii="仿宋" w:hAnsi="仿宋" w:eastAsia="仿宋" w:cs="Times New Roman"/>
          <w:sz w:val="24"/>
          <w:szCs w:val="21"/>
          <w:lang w:val="en-US"/>
        </w:rPr>
        <w:t xml:space="preserve">2）账  号：4301 0131 1910 0888 895 </w:t>
      </w:r>
      <w:r/>
    </w:p>
    <w:p>
      <w:pPr>
        <w:pStyle w:val="796"/>
        <w:ind w:firstLine="480"/>
        <w:spacing w:line="276" w:lineRule="auto"/>
        <w:rPr>
          <w:rFonts w:ascii="仿宋" w:hAnsi="仿宋" w:eastAsia="仿宋" w:cs="Times New Roman"/>
          <w:sz w:val="24"/>
          <w:szCs w:val="21"/>
          <w:lang w:val="en-US"/>
        </w:rPr>
      </w:pPr>
      <w:r>
        <w:rPr>
          <w:rFonts w:hint="eastAsia" w:ascii="仿宋" w:hAnsi="仿宋" w:eastAsia="仿宋" w:cs="Times New Roman"/>
          <w:sz w:val="24"/>
          <w:szCs w:val="21"/>
          <w:lang w:val="en-US"/>
        </w:rPr>
        <w:t xml:space="preserve">3）开户行：工行南京市白下支行</w:t>
      </w:r>
      <w:r/>
    </w:p>
    <w:p>
      <w:pPr>
        <w:pStyle w:val="760"/>
        <w:spacing w:line="276" w:lineRule="auto"/>
      </w:pPr>
      <w:r/>
      <w:bookmarkStart w:id="100" w:name="_Toc191392072"/>
      <w:r/>
      <w:bookmarkStart w:id="101" w:name="_Toc190964091"/>
      <w:r>
        <w:rPr>
          <w:rFonts w:hint="eastAsia"/>
        </w:rPr>
        <w:t xml:space="preserve">5、招标文件的约束力</w:t>
      </w:r>
      <w:bookmarkEnd w:id="100"/>
      <w:r/>
      <w:bookmarkEnd w:id="101"/>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 投标人一旦参加本项目采购活动，即被认为接受了本招标文件的规定和约束。</w:t>
      </w:r>
      <w:r/>
    </w:p>
    <w:p>
      <w:pPr>
        <w:pStyle w:val="759"/>
        <w:spacing w:line="276" w:lineRule="auto"/>
      </w:pPr>
      <w:r/>
      <w:bookmarkStart w:id="102" w:name="_Toc120614215"/>
      <w:r/>
      <w:bookmarkStart w:id="103" w:name="_Toc191392073"/>
      <w:r/>
      <w:bookmarkStart w:id="104" w:name="_Toc16938525"/>
      <w:r/>
      <w:bookmarkStart w:id="105" w:name="_Toc513029209"/>
      <w:r/>
      <w:bookmarkStart w:id="106" w:name="_Toc190964092"/>
      <w:r/>
      <w:bookmarkStart w:id="107" w:name="_Toc20823281"/>
      <w:r>
        <w:rPr>
          <w:rFonts w:hint="eastAsia"/>
        </w:rPr>
        <w:t xml:space="preserve">二、招标文件</w:t>
      </w:r>
      <w:bookmarkEnd w:id="102"/>
      <w:r/>
      <w:bookmarkEnd w:id="103"/>
      <w:r/>
      <w:bookmarkEnd w:id="104"/>
      <w:r/>
      <w:bookmarkEnd w:id="105"/>
      <w:r/>
      <w:bookmarkEnd w:id="106"/>
      <w:r/>
      <w:bookmarkEnd w:id="107"/>
      <w:r/>
      <w:r/>
    </w:p>
    <w:p>
      <w:pPr>
        <w:pStyle w:val="760"/>
        <w:spacing w:line="276" w:lineRule="auto"/>
      </w:pPr>
      <w:r/>
      <w:bookmarkStart w:id="108" w:name="_Toc513029210"/>
      <w:r/>
      <w:bookmarkStart w:id="109" w:name="_Toc190964093"/>
      <w:r/>
      <w:bookmarkStart w:id="110" w:name="_Toc16938526"/>
      <w:r/>
      <w:bookmarkStart w:id="111" w:name="_Toc191392074"/>
      <w:r/>
      <w:bookmarkStart w:id="112" w:name="_Toc20823282"/>
      <w:r>
        <w:rPr>
          <w:rFonts w:hint="eastAsia"/>
        </w:rPr>
        <w:t xml:space="preserve">6、招标文件构成</w:t>
      </w:r>
      <w:bookmarkEnd w:id="108"/>
      <w:r/>
      <w:bookmarkEnd w:id="109"/>
      <w:r/>
      <w:bookmarkEnd w:id="110"/>
      <w:r/>
      <w:bookmarkEnd w:id="111"/>
      <w:r/>
      <w:bookmarkEnd w:id="112"/>
      <w:r/>
      <w:r/>
    </w:p>
    <w:p>
      <w:pPr>
        <w:ind w:firstLine="480"/>
        <w:spacing w:line="276" w:lineRule="auto"/>
        <w:rPr>
          <w:rFonts w:ascii="仿宋" w:hAnsi="仿宋" w:eastAsia="仿宋"/>
          <w:sz w:val="24"/>
        </w:rPr>
      </w:pPr>
      <w:r>
        <w:rPr>
          <w:rFonts w:hint="eastAsia" w:ascii="仿宋" w:hAnsi="仿宋" w:eastAsia="仿宋"/>
          <w:bCs/>
          <w:sz w:val="24"/>
        </w:rPr>
        <w:t xml:space="preserve">6.1</w:t>
      </w:r>
      <w:r>
        <w:rPr>
          <w:rFonts w:hint="eastAsia" w:ascii="仿宋" w:hAnsi="仿宋" w:eastAsia="仿宋"/>
          <w:sz w:val="24"/>
        </w:rPr>
        <w:t xml:space="preserve"> 招标文件由以下部分组成：</w:t>
      </w:r>
      <w:r/>
    </w:p>
    <w:p>
      <w:pPr>
        <w:ind w:firstLine="360"/>
        <w:spacing w:line="276" w:lineRule="auto"/>
        <w:rPr>
          <w:rFonts w:ascii="仿宋" w:hAnsi="仿宋" w:eastAsia="仿宋"/>
          <w:sz w:val="24"/>
          <w:szCs w:val="24"/>
        </w:rPr>
      </w:pPr>
      <w:r>
        <w:rPr>
          <w:rFonts w:hint="eastAsia" w:ascii="仿宋" w:hAnsi="仿宋" w:eastAsia="仿宋"/>
          <w:sz w:val="24"/>
          <w:szCs w:val="24"/>
        </w:rPr>
        <w:t xml:space="preserve">（1）投标</w:t>
      </w:r>
      <w:r>
        <w:rPr>
          <w:rFonts w:ascii="仿宋" w:hAnsi="仿宋" w:eastAsia="仿宋"/>
          <w:sz w:val="24"/>
          <w:szCs w:val="24"/>
        </w:rPr>
        <w:t xml:space="preserve">邀请</w:t>
      </w:r>
      <w:r/>
    </w:p>
    <w:p>
      <w:pPr>
        <w:ind w:firstLine="360"/>
        <w:spacing w:line="276" w:lineRule="auto"/>
        <w:rPr>
          <w:rFonts w:ascii="仿宋" w:hAnsi="仿宋" w:eastAsia="仿宋"/>
          <w:sz w:val="24"/>
          <w:szCs w:val="24"/>
        </w:rPr>
      </w:pPr>
      <w:r>
        <w:rPr>
          <w:rFonts w:hint="eastAsia" w:ascii="仿宋" w:hAnsi="仿宋" w:eastAsia="仿宋"/>
          <w:sz w:val="24"/>
          <w:szCs w:val="24"/>
        </w:rPr>
        <w:t xml:space="preserve">（2）投标人须知</w:t>
      </w:r>
      <w:r/>
    </w:p>
    <w:p>
      <w:pPr>
        <w:ind w:firstLine="360"/>
        <w:spacing w:line="276" w:lineRule="auto"/>
        <w:rPr>
          <w:rFonts w:ascii="仿宋" w:hAnsi="仿宋" w:eastAsia="仿宋"/>
          <w:sz w:val="24"/>
          <w:szCs w:val="24"/>
        </w:rPr>
      </w:pPr>
      <w:r>
        <w:rPr>
          <w:rFonts w:hint="eastAsia" w:ascii="仿宋" w:hAnsi="仿宋" w:eastAsia="仿宋"/>
          <w:sz w:val="24"/>
          <w:szCs w:val="24"/>
        </w:rPr>
        <w:t xml:space="preserve">（3）合同文本</w:t>
      </w:r>
      <w:r/>
    </w:p>
    <w:p>
      <w:pPr>
        <w:ind w:firstLine="360"/>
        <w:spacing w:line="276" w:lineRule="auto"/>
        <w:rPr>
          <w:rFonts w:ascii="仿宋" w:hAnsi="仿宋" w:eastAsia="仿宋"/>
          <w:sz w:val="24"/>
          <w:szCs w:val="24"/>
        </w:rPr>
      </w:pPr>
      <w:r>
        <w:rPr>
          <w:rFonts w:hint="eastAsia" w:ascii="仿宋" w:hAnsi="仿宋" w:eastAsia="仿宋"/>
          <w:sz w:val="24"/>
          <w:szCs w:val="24"/>
        </w:rPr>
        <w:t xml:space="preserve">（4）采购需求</w:t>
      </w:r>
      <w:r/>
    </w:p>
    <w:p>
      <w:pPr>
        <w:ind w:firstLine="360"/>
        <w:spacing w:line="276" w:lineRule="auto"/>
        <w:rPr>
          <w:rFonts w:ascii="仿宋" w:hAnsi="仿宋" w:eastAsia="仿宋"/>
          <w:sz w:val="24"/>
          <w:szCs w:val="24"/>
        </w:rPr>
      </w:pPr>
      <w:r>
        <w:rPr>
          <w:rFonts w:hint="eastAsia" w:ascii="仿宋" w:hAnsi="仿宋" w:eastAsia="仿宋"/>
          <w:sz w:val="24"/>
          <w:szCs w:val="24"/>
        </w:rPr>
        <w:t xml:space="preserve">（5）评标方法与评标标准</w:t>
      </w:r>
      <w:r/>
    </w:p>
    <w:p>
      <w:pPr>
        <w:ind w:firstLine="360"/>
        <w:spacing w:line="276" w:lineRule="auto"/>
        <w:rPr>
          <w:rFonts w:ascii="仿宋" w:hAnsi="仿宋" w:eastAsia="仿宋"/>
          <w:sz w:val="24"/>
          <w:szCs w:val="24"/>
        </w:rPr>
      </w:pPr>
      <w:r>
        <w:rPr>
          <w:rFonts w:hint="eastAsia" w:ascii="仿宋" w:hAnsi="仿宋" w:eastAsia="仿宋"/>
          <w:sz w:val="24"/>
          <w:szCs w:val="24"/>
        </w:rPr>
        <w:t xml:space="preserve">（6）投标文件格式</w:t>
      </w:r>
      <w:r/>
    </w:p>
    <w:p>
      <w:pPr>
        <w:ind w:firstLine="480"/>
        <w:spacing w:line="276" w:lineRule="auto"/>
        <w:rPr>
          <w:rFonts w:ascii="仿宋" w:hAnsi="仿宋" w:eastAsia="仿宋"/>
          <w:sz w:val="24"/>
        </w:rPr>
      </w:pPr>
      <w:r>
        <w:rPr>
          <w:rFonts w:hint="eastAsia" w:ascii="仿宋" w:hAnsi="仿宋" w:eastAsia="仿宋"/>
          <w:sz w:val="24"/>
        </w:rPr>
        <w:t xml:space="preserve">请仔细检查招标文件是否齐全，如有缺漏请立即与采购代理机构联系解决。</w:t>
      </w:r>
      <w:r/>
    </w:p>
    <w:p>
      <w:pPr>
        <w:ind w:firstLine="480"/>
        <w:spacing w:line="276" w:lineRule="auto"/>
        <w:rPr>
          <w:rFonts w:ascii="仿宋" w:hAnsi="仿宋" w:eastAsia="仿宋"/>
          <w:sz w:val="24"/>
        </w:rPr>
      </w:pPr>
      <w:r>
        <w:rPr>
          <w:rFonts w:hint="eastAsia" w:ascii="仿宋" w:hAnsi="仿宋" w:eastAsia="仿宋"/>
          <w:bCs/>
          <w:sz w:val="24"/>
        </w:rPr>
        <w:t xml:space="preserve">6.2</w:t>
      </w:r>
      <w:r>
        <w:rPr>
          <w:rFonts w:hint="eastAsia" w:ascii="仿宋" w:hAnsi="仿宋" w:eastAsia="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0"/>
        <w:spacing w:line="276" w:lineRule="auto"/>
      </w:pPr>
      <w:r/>
      <w:bookmarkStart w:id="113" w:name="_Toc191392075"/>
      <w:r/>
      <w:bookmarkStart w:id="114" w:name="_Toc513029211"/>
      <w:r/>
      <w:bookmarkStart w:id="115" w:name="_Toc462564070"/>
      <w:r/>
      <w:bookmarkStart w:id="116" w:name="_Toc20823283"/>
      <w:r/>
      <w:bookmarkStart w:id="117" w:name="_Toc190964094"/>
      <w:r/>
      <w:bookmarkStart w:id="118" w:name="_Toc16938527"/>
      <w:r>
        <w:rPr>
          <w:rFonts w:hint="eastAsia"/>
        </w:rPr>
        <w:t xml:space="preserve">7、招标文件的澄清</w:t>
      </w:r>
      <w:bookmarkEnd w:id="113"/>
      <w:r/>
      <w:bookmarkEnd w:id="114"/>
      <w:r/>
      <w:bookmarkEnd w:id="115"/>
      <w:r/>
      <w:bookmarkEnd w:id="116"/>
      <w:r/>
      <w:bookmarkEnd w:id="117"/>
      <w:r/>
      <w:bookmarkEnd w:id="118"/>
      <w:r/>
      <w:r/>
    </w:p>
    <w:p>
      <w:pPr>
        <w:ind w:firstLine="480"/>
        <w:spacing w:line="276" w:lineRule="auto"/>
        <w:rPr>
          <w:rFonts w:ascii="仿宋" w:hAnsi="仿宋" w:eastAsia="仿宋"/>
          <w:sz w:val="24"/>
          <w:szCs w:val="24"/>
        </w:rPr>
      </w:pPr>
      <w:r>
        <w:rPr>
          <w:rFonts w:hint="eastAsia" w:ascii="仿宋" w:hAnsi="仿宋" w:eastAsia="仿宋"/>
          <w:bCs/>
          <w:sz w:val="24"/>
        </w:rPr>
        <w:t xml:space="preserve">7.1</w:t>
      </w:r>
      <w:r>
        <w:rPr>
          <w:rFonts w:hint="eastAsia" w:ascii="仿宋" w:hAnsi="仿宋" w:eastAsia="仿宋"/>
          <w:sz w:val="24"/>
        </w:rPr>
        <w:t xml:space="preserve"> 任何要求对招标文件进行澄清的投标人，应在投标截止期</w:t>
      </w:r>
      <w:r>
        <w:rPr>
          <w:rFonts w:hint="eastAsia" w:ascii="仿宋" w:hAnsi="仿宋" w:eastAsia="仿宋"/>
          <w:b/>
          <w:sz w:val="24"/>
          <w:szCs w:val="24"/>
        </w:rPr>
        <w:t xml:space="preserve">十日</w:t>
      </w:r>
      <w:r>
        <w:rPr>
          <w:rFonts w:hint="eastAsia" w:ascii="仿宋" w:hAnsi="仿宋" w:eastAsia="仿宋"/>
          <w:sz w:val="24"/>
          <w:szCs w:val="24"/>
        </w:rPr>
        <w:t xml:space="preserve">前</w:t>
      </w:r>
      <w:r>
        <w:rPr>
          <w:rFonts w:hint="eastAsia" w:ascii="仿宋" w:hAnsi="仿宋" w:eastAsia="仿宋"/>
          <w:sz w:val="24"/>
        </w:rPr>
        <w:t xml:space="preserve">按招标公告中的通讯地址，以书面形式通知采购代理机构。</w:t>
      </w:r>
      <w:r/>
    </w:p>
    <w:p>
      <w:pPr>
        <w:pStyle w:val="760"/>
        <w:spacing w:line="276" w:lineRule="auto"/>
      </w:pPr>
      <w:r/>
      <w:bookmarkStart w:id="119" w:name="_Toc16938528"/>
      <w:r/>
      <w:bookmarkStart w:id="120" w:name="_Toc462564071"/>
      <w:r/>
      <w:bookmarkStart w:id="121" w:name="_Toc20823284"/>
      <w:r/>
      <w:bookmarkStart w:id="122" w:name="_Toc190964095"/>
      <w:r/>
      <w:bookmarkStart w:id="123" w:name="_Toc513029212"/>
      <w:r/>
      <w:bookmarkStart w:id="124" w:name="_Toc191392076"/>
      <w:r>
        <w:rPr>
          <w:rFonts w:hint="eastAsia"/>
        </w:rPr>
        <w:t xml:space="preserve">8、招标文件的修改</w:t>
      </w:r>
      <w:bookmarkEnd w:id="119"/>
      <w:r/>
      <w:bookmarkEnd w:id="120"/>
      <w:r/>
      <w:bookmarkEnd w:id="121"/>
      <w:r/>
      <w:bookmarkEnd w:id="122"/>
      <w:r/>
      <w:bookmarkEnd w:id="123"/>
      <w:r/>
      <w:bookmarkEnd w:id="124"/>
      <w:r/>
      <w:r/>
    </w:p>
    <w:p>
      <w:pPr>
        <w:ind w:firstLine="480"/>
        <w:spacing w:line="276" w:lineRule="auto"/>
        <w:rPr>
          <w:rFonts w:ascii="仿宋" w:hAnsi="仿宋" w:eastAsia="仿宋"/>
          <w:bCs/>
          <w:sz w:val="24"/>
        </w:rPr>
      </w:pPr>
      <w:r>
        <w:rPr>
          <w:rFonts w:hint="eastAsia" w:ascii="仿宋" w:hAnsi="仿宋" w:eastAsia="仿宋"/>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sz w:val="24"/>
        </w:rPr>
      </w:pPr>
      <w:r>
        <w:rPr>
          <w:rFonts w:hint="eastAsia" w:ascii="仿宋" w:hAnsi="仿宋" w:eastAsia="仿宋"/>
          <w:bCs/>
          <w:sz w:val="24"/>
        </w:rPr>
        <w:t xml:space="preserve">8.2 在投标截止时间前，采购代理机构可以对招标文件进行修改。</w:t>
      </w:r>
      <w:r/>
    </w:p>
    <w:p>
      <w:pPr>
        <w:ind w:firstLine="480"/>
        <w:spacing w:line="276" w:lineRule="auto"/>
        <w:rPr>
          <w:rFonts w:ascii="仿宋" w:hAnsi="仿宋" w:eastAsia="仿宋"/>
          <w:bCs/>
          <w:sz w:val="24"/>
        </w:rPr>
      </w:pPr>
      <w:r>
        <w:rPr>
          <w:rFonts w:hint="eastAsia" w:ascii="仿宋" w:hAnsi="仿宋" w:eastAsia="仿宋"/>
          <w:bCs/>
          <w:sz w:val="24"/>
        </w:rPr>
        <w:t xml:space="preserve">8.3 采购代理机构有权按照法定的要求推迟投标截止日期和开标日期。</w:t>
      </w:r>
      <w:r/>
    </w:p>
    <w:p>
      <w:pPr>
        <w:ind w:firstLine="480"/>
        <w:spacing w:line="276" w:lineRule="auto"/>
        <w:rPr>
          <w:rFonts w:ascii="仿宋" w:hAnsi="仿宋" w:eastAsia="仿宋"/>
          <w:bCs/>
          <w:sz w:val="24"/>
        </w:rPr>
      </w:pPr>
      <w:r>
        <w:rPr>
          <w:rFonts w:hint="eastAsia" w:ascii="仿宋" w:hAnsi="仿宋" w:eastAsia="仿宋"/>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276" w:lineRule="auto"/>
        <w:rPr>
          <w:rFonts w:ascii="仿宋" w:hAnsi="仿宋" w:eastAsia="仿宋"/>
          <w:bCs/>
          <w:sz w:val="24"/>
        </w:rPr>
      </w:pPr>
      <w:r>
        <w:rPr>
          <w:rFonts w:hint="eastAsia" w:ascii="仿宋" w:hAnsi="仿宋" w:eastAsia="仿宋"/>
          <w:bCs/>
          <w:sz w:val="24"/>
        </w:rPr>
        <w:t xml:space="preserve">8.5投标人应及时登录“苏采云”系统获取澄清答疑文件（修改后招标文件），如因投标人原因未能及时下载澄清和修改后的招标文件，由此造成的相关责任，由投标人承担。 </w:t>
      </w:r>
      <w:r/>
    </w:p>
    <w:p>
      <w:pPr>
        <w:pStyle w:val="759"/>
        <w:spacing w:line="276" w:lineRule="auto"/>
      </w:pPr>
      <w:r/>
      <w:bookmarkStart w:id="125" w:name="_Toc190964096"/>
      <w:r/>
      <w:bookmarkStart w:id="126" w:name="_Toc513029213"/>
      <w:r/>
      <w:bookmarkStart w:id="127" w:name="_Toc462564072"/>
      <w:r/>
      <w:bookmarkStart w:id="128" w:name="_Toc191392077"/>
      <w:r/>
      <w:bookmarkStart w:id="129" w:name="_Toc120614216"/>
      <w:r/>
      <w:bookmarkStart w:id="130" w:name="_Toc20823285"/>
      <w:r/>
      <w:bookmarkStart w:id="131" w:name="_Toc16938529"/>
      <w:r>
        <w:rPr>
          <w:rFonts w:hint="eastAsia"/>
        </w:rPr>
        <w:t xml:space="preserve">三、投标文件的编制</w:t>
      </w:r>
      <w:bookmarkEnd w:id="125"/>
      <w:r/>
      <w:bookmarkEnd w:id="126"/>
      <w:r/>
      <w:bookmarkEnd w:id="127"/>
      <w:r/>
      <w:bookmarkEnd w:id="128"/>
      <w:r/>
      <w:bookmarkEnd w:id="129"/>
      <w:r/>
      <w:bookmarkEnd w:id="130"/>
      <w:r/>
      <w:bookmarkEnd w:id="131"/>
      <w:r/>
      <w:r/>
    </w:p>
    <w:p>
      <w:pPr>
        <w:pStyle w:val="760"/>
        <w:spacing w:line="276" w:lineRule="auto"/>
      </w:pPr>
      <w:r/>
      <w:bookmarkStart w:id="132" w:name="_Toc191392078"/>
      <w:r/>
      <w:bookmarkStart w:id="133" w:name="_Toc190964097"/>
      <w:r/>
      <w:bookmarkStart w:id="134" w:name="_Toc16938530"/>
      <w:r/>
      <w:bookmarkStart w:id="135" w:name="_Toc462564073"/>
      <w:r/>
      <w:bookmarkStart w:id="136" w:name="_Toc20823286"/>
      <w:r/>
      <w:bookmarkStart w:id="137" w:name="_Toc513029214"/>
      <w:r>
        <w:rPr>
          <w:rFonts w:hint="eastAsia"/>
        </w:rPr>
        <w:t xml:space="preserve">9、投标文件的语言及度量衡单位</w:t>
      </w:r>
      <w:bookmarkEnd w:id="132"/>
      <w:r/>
      <w:bookmarkEnd w:id="133"/>
      <w:r/>
      <w:bookmarkEnd w:id="134"/>
      <w:r/>
      <w:bookmarkEnd w:id="135"/>
      <w:r/>
      <w:bookmarkEnd w:id="136"/>
      <w:r/>
      <w:bookmarkEnd w:id="137"/>
      <w:r/>
      <w:r/>
    </w:p>
    <w:p>
      <w:pPr>
        <w:ind w:firstLine="480"/>
        <w:spacing w:line="276" w:lineRule="auto"/>
        <w:rPr>
          <w:rFonts w:ascii="仿宋" w:hAnsi="仿宋" w:eastAsia="仿宋"/>
          <w:sz w:val="24"/>
        </w:rPr>
      </w:pPr>
      <w:r>
        <w:rPr>
          <w:rFonts w:hint="eastAsia" w:ascii="仿宋" w:hAnsi="仿宋" w:eastAsia="仿宋"/>
          <w:bCs/>
          <w:sz w:val="24"/>
        </w:rPr>
        <w:t xml:space="preserve">9.1</w:t>
      </w:r>
      <w:r>
        <w:rPr>
          <w:rFonts w:hint="eastAsia" w:ascii="仿宋" w:hAnsi="仿宋" w:eastAsia="仿宋"/>
          <w:sz w:val="24"/>
        </w:rPr>
        <w:t xml:space="preserve"> 投标人提交的投标文件以及投标人与采购代理机构就有关投标的所有来往通知、函件和文件均应使用</w:t>
      </w:r>
      <w:r>
        <w:rPr>
          <w:rFonts w:hint="eastAsia" w:ascii="仿宋" w:hAnsi="仿宋" w:eastAsia="仿宋"/>
          <w:b/>
          <w:bCs/>
          <w:sz w:val="24"/>
        </w:rPr>
        <w:t xml:space="preserve">简体中文</w:t>
      </w:r>
      <w:r>
        <w:rPr>
          <w:rFonts w:hint="eastAsia" w:ascii="仿宋" w:hAnsi="仿宋" w:eastAsia="仿宋"/>
          <w:sz w:val="24"/>
        </w:rPr>
        <w:t xml:space="preserve">。</w:t>
      </w:r>
      <w:r/>
    </w:p>
    <w:p>
      <w:pPr>
        <w:ind w:firstLine="480"/>
        <w:spacing w:line="276" w:lineRule="auto"/>
        <w:rPr>
          <w:rFonts w:ascii="仿宋" w:hAnsi="仿宋" w:eastAsia="仿宋"/>
          <w:sz w:val="24"/>
        </w:rPr>
      </w:pPr>
      <w:r>
        <w:rPr>
          <w:rFonts w:hint="eastAsia" w:ascii="仿宋" w:hAnsi="仿宋" w:eastAsia="仿宋"/>
          <w:bCs/>
          <w:sz w:val="24"/>
        </w:rPr>
        <w:t xml:space="preserve">9.2</w:t>
      </w:r>
      <w:r>
        <w:rPr>
          <w:rFonts w:hint="eastAsia" w:ascii="仿宋" w:hAnsi="仿宋" w:eastAsia="仿宋"/>
          <w:sz w:val="24"/>
        </w:rPr>
        <w:t xml:space="preserve"> 除技术性能另有规定外，投标文件所使用的度量衡单位，均须采用国家法定计量单位。</w:t>
      </w:r>
      <w:r/>
    </w:p>
    <w:p>
      <w:pPr>
        <w:pStyle w:val="760"/>
        <w:spacing w:line="276" w:lineRule="auto"/>
      </w:pPr>
      <w:r/>
      <w:bookmarkStart w:id="138" w:name="_Toc16938531"/>
      <w:r/>
      <w:bookmarkStart w:id="139" w:name="_Toc513029215"/>
      <w:r/>
      <w:bookmarkStart w:id="140" w:name="_Toc462564074"/>
      <w:r/>
      <w:bookmarkStart w:id="141" w:name="_Toc191392079"/>
      <w:r/>
      <w:bookmarkStart w:id="142" w:name="_Toc190964098"/>
      <w:r/>
      <w:bookmarkStart w:id="143" w:name="_Toc20823287"/>
      <w:r>
        <w:rPr>
          <w:rFonts w:hint="eastAsia"/>
        </w:rPr>
        <w:t xml:space="preserve">10、投标文件构成</w:t>
      </w:r>
      <w:bookmarkEnd w:id="138"/>
      <w:r/>
      <w:bookmarkEnd w:id="139"/>
      <w:r/>
      <w:bookmarkEnd w:id="140"/>
      <w:r/>
      <w:bookmarkEnd w:id="141"/>
      <w:r/>
      <w:bookmarkEnd w:id="142"/>
      <w:r/>
      <w:bookmarkEnd w:id="143"/>
      <w:r/>
      <w:r/>
    </w:p>
    <w:p>
      <w:pPr>
        <w:ind w:firstLine="480"/>
        <w:spacing w:line="276" w:lineRule="auto"/>
        <w:rPr>
          <w:rFonts w:ascii="仿宋" w:hAnsi="仿宋" w:eastAsia="仿宋"/>
          <w:sz w:val="24"/>
        </w:rPr>
      </w:pPr>
      <w:r>
        <w:rPr>
          <w:rFonts w:hint="eastAsia" w:ascii="仿宋" w:hAnsi="仿宋" w:eastAsia="仿宋"/>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各投标人在编制投标文件时请按照招标文件第六</w:t>
      </w:r>
      <w:r>
        <w:rPr>
          <w:rFonts w:hint="eastAsia" w:ascii="仿宋" w:hAnsi="仿宋" w:eastAsia="仿宋"/>
          <w:bCs/>
          <w:sz w:val="24"/>
        </w:rPr>
        <w:t xml:space="preserve">章</w:t>
      </w:r>
      <w:r>
        <w:rPr>
          <w:rFonts w:hint="eastAsia" w:ascii="仿宋" w:hAnsi="仿宋" w:eastAsia="仿宋"/>
          <w:bCs/>
          <w:sz w:val="24"/>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bCs/>
          <w:sz w:val="24"/>
          <w:lang w:val="zh-CN"/>
        </w:rPr>
      </w:pPr>
      <w:r>
        <w:rPr>
          <w:rFonts w:hint="eastAsia" w:ascii="仿宋" w:hAnsi="仿宋" w:eastAsia="仿宋" w:cs="宋体"/>
          <w:sz w:val="24"/>
          <w:szCs w:val="24"/>
        </w:rPr>
        <w:t xml:space="preserve">本项目最小投标单位为包，投标人应按包分别制作上传投标文件，投标人未按要求制作投标文件导致废标的，后果自负。</w:t>
      </w:r>
      <w:r/>
    </w:p>
    <w:p>
      <w:pPr>
        <w:ind w:firstLine="480"/>
        <w:spacing w:line="276" w:lineRule="auto"/>
        <w:rPr>
          <w:rFonts w:ascii="仿宋" w:hAnsi="仿宋" w:eastAsia="仿宋"/>
          <w:sz w:val="24"/>
        </w:rPr>
      </w:pPr>
      <w:r>
        <w:rPr>
          <w:rFonts w:hint="eastAsia" w:ascii="仿宋" w:hAnsi="仿宋" w:eastAsia="仿宋"/>
          <w:sz w:val="24"/>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sz w:val="24"/>
        </w:rPr>
      </w:pPr>
      <w:r>
        <w:rPr>
          <w:rFonts w:hint="eastAsia" w:ascii="仿宋" w:hAnsi="仿宋" w:eastAsia="仿宋"/>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276" w:lineRule="auto"/>
        <w:rPr>
          <w:rFonts w:ascii="仿宋" w:hAnsi="仿宋" w:eastAsia="仿宋"/>
          <w:bCs/>
          <w:sz w:val="24"/>
        </w:rPr>
      </w:pPr>
      <w:r>
        <w:rPr>
          <w:rFonts w:hint="eastAsia" w:ascii="仿宋" w:hAnsi="仿宋" w:eastAsia="仿宋"/>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276" w:lineRule="auto"/>
        <w:rPr>
          <w:rFonts w:ascii="仿宋" w:hAnsi="仿宋" w:eastAsia="仿宋"/>
          <w:bCs/>
          <w:sz w:val="24"/>
        </w:rPr>
      </w:pPr>
      <w:r>
        <w:rPr>
          <w:rFonts w:hint="eastAsia" w:ascii="仿宋" w:hAnsi="仿宋" w:eastAsia="仿宋"/>
          <w:bCs/>
          <w:sz w:val="24"/>
        </w:rPr>
        <w:t xml:space="preserve">10.5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sz w:val="24"/>
        </w:rPr>
      </w:pPr>
      <w:r>
        <w:rPr>
          <w:rFonts w:hint="eastAsia" w:ascii="仿宋" w:hAnsi="仿宋" w:eastAsia="仿宋"/>
          <w:bCs/>
          <w:sz w:val="24"/>
        </w:rPr>
        <w:t xml:space="preserve">10.6中标后按相关要求提供与电子投标文件一致的纸质打印投标文件2份。 </w:t>
      </w:r>
      <w:r/>
    </w:p>
    <w:p>
      <w:pPr>
        <w:ind w:firstLine="480"/>
        <w:spacing w:line="276" w:lineRule="auto"/>
        <w:rPr>
          <w:rFonts w:ascii="仿宋" w:hAnsi="仿宋" w:eastAsia="仿宋"/>
          <w:bCs/>
          <w:sz w:val="24"/>
        </w:rPr>
      </w:pPr>
      <w:r/>
      <w:bookmarkStart w:id="144" w:name="EBc50e2bb832bb43068403b10c1cce6141"/>
      <w:r>
        <w:rPr>
          <w:rFonts w:hint="eastAsia" w:ascii="仿宋" w:hAnsi="仿宋" w:eastAsia="仿宋"/>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4"/>
      <w:r/>
      <w:r/>
    </w:p>
    <w:p>
      <w:pPr>
        <w:pStyle w:val="760"/>
        <w:spacing w:line="276" w:lineRule="auto"/>
      </w:pPr>
      <w:r/>
      <w:bookmarkStart w:id="145" w:name="_Hlt26954838"/>
      <w:r/>
      <w:bookmarkEnd w:id="145"/>
      <w:r/>
      <w:bookmarkStart w:id="146" w:name="_Hlt26670360"/>
      <w:r/>
      <w:bookmarkEnd w:id="146"/>
      <w:r/>
      <w:bookmarkStart w:id="147" w:name="_Hlt26668975"/>
      <w:r/>
      <w:bookmarkEnd w:id="147"/>
      <w:r/>
      <w:bookmarkStart w:id="148" w:name="_Toc49090509"/>
      <w:r/>
      <w:bookmarkStart w:id="149" w:name="_Toc513029219"/>
      <w:r/>
      <w:bookmarkStart w:id="150" w:name="_Toc191392080"/>
      <w:r/>
      <w:bookmarkStart w:id="151" w:name="_Toc14577357"/>
      <w:r/>
      <w:bookmarkStart w:id="152" w:name="_Toc190964099"/>
      <w:r/>
      <w:bookmarkStart w:id="153" w:name="_Toc14577354"/>
      <w:r/>
      <w:bookmarkStart w:id="154" w:name="_Toc513029216"/>
      <w:r/>
      <w:bookmarkStart w:id="155" w:name="_Toc49090507"/>
      <w:r>
        <w:rPr>
          <w:rFonts w:hint="eastAsia"/>
        </w:rPr>
        <w:t xml:space="preserve">11、证明投标人及投标标的符合招标文件规定的文件</w:t>
      </w:r>
      <w:bookmarkEnd w:id="148"/>
      <w:r/>
      <w:bookmarkEnd w:id="149"/>
      <w:r/>
      <w:bookmarkEnd w:id="150"/>
      <w:r/>
      <w:bookmarkEnd w:id="151"/>
      <w:r/>
      <w:bookmarkEnd w:id="152"/>
      <w:r/>
      <w:bookmarkEnd w:id="153"/>
      <w:bookmarkEnd w:id="154"/>
      <w:bookmarkEnd w:id="155"/>
      <w:r/>
    </w:p>
    <w:p>
      <w:pPr>
        <w:spacing w:line="276" w:lineRule="auto"/>
        <w:rPr>
          <w:rFonts w:ascii="仿宋" w:hAnsi="仿宋" w:eastAsia="仿宋"/>
          <w:sz w:val="24"/>
          <w:szCs w:val="24"/>
        </w:rPr>
      </w:pPr>
      <w:r/>
      <w:bookmarkStart w:id="156" w:name="_Toc14577355"/>
      <w:r/>
      <w:bookmarkStart w:id="157" w:name="_Toc49090508"/>
      <w:r>
        <w:rPr>
          <w:rFonts w:hint="eastAsia" w:ascii="仿宋" w:hAnsi="仿宋" w:eastAsia="仿宋"/>
          <w:sz w:val="24"/>
          <w:szCs w:val="24"/>
        </w:rPr>
        <w:t xml:space="preserve">    11.1 投标人应按照法律、法规、规章和规范性文件以及招标文件要求提交证明文件，证明其及投标标的符合招标文件规定。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11.2招标文件对证明文件无明确形式要求的，证明文件可以以文字资料、图纸和数据等形式提交。</w:t>
      </w:r>
      <w:r/>
    </w:p>
    <w:p>
      <w:pPr>
        <w:pStyle w:val="760"/>
        <w:spacing w:line="276" w:lineRule="auto"/>
      </w:pPr>
      <w:r/>
      <w:bookmarkStart w:id="158" w:name="_Toc191392081"/>
      <w:r/>
      <w:bookmarkStart w:id="159" w:name="_Toc190964100"/>
      <w:r>
        <w:rPr>
          <w:rFonts w:hint="eastAsia"/>
        </w:rPr>
        <w:t xml:space="preserve">12、投标分项报价</w:t>
      </w:r>
      <w:bookmarkEnd w:id="156"/>
      <w:r/>
      <w:bookmarkStart w:id="160" w:name="_Hlt26670373"/>
      <w:r/>
      <w:bookmarkEnd w:id="160"/>
      <w:r>
        <w:rPr>
          <w:rFonts w:hint="eastAsia"/>
        </w:rPr>
        <w:t xml:space="preserve">表</w:t>
      </w:r>
      <w:bookmarkEnd w:id="157"/>
      <w:r/>
      <w:bookmarkEnd w:id="158"/>
      <w:r/>
      <w:bookmarkEnd w:id="159"/>
      <w:r/>
      <w:r/>
    </w:p>
    <w:p>
      <w:pPr>
        <w:ind w:firstLine="480"/>
        <w:spacing w:line="276" w:lineRule="auto"/>
        <w:rPr>
          <w:rFonts w:ascii="仿宋" w:hAnsi="仿宋" w:eastAsia="仿宋"/>
          <w:bCs/>
          <w:sz w:val="24"/>
        </w:rPr>
      </w:pPr>
      <w:r>
        <w:rPr>
          <w:rFonts w:hint="eastAsia" w:ascii="仿宋" w:hAnsi="仿宋" w:eastAsia="仿宋"/>
          <w:bCs/>
          <w:sz w:val="24"/>
        </w:rPr>
        <w:t xml:space="preserve">12.1</w:t>
      </w:r>
      <w:r>
        <w:rPr>
          <w:rFonts w:hint="eastAsia" w:ascii="仿宋" w:hAnsi="仿宋" w:eastAsia="仿宋"/>
          <w:sz w:val="24"/>
        </w:rPr>
        <w:t xml:space="preserve"> 投</w:t>
      </w:r>
      <w:bookmarkStart w:id="161" w:name="_Hlt26954840"/>
      <w:r/>
      <w:bookmarkEnd w:id="161"/>
      <w:r>
        <w:rPr>
          <w:rFonts w:hint="eastAsia" w:ascii="仿宋" w:hAnsi="仿宋" w:eastAsia="仿宋"/>
          <w:sz w:val="24"/>
        </w:rPr>
        <w:t xml:space="preserve">标人应按照招标文件规定格式填报投标分项报价表</w:t>
      </w:r>
      <w:bookmarkStart w:id="162" w:name="_Hlt26670399"/>
      <w:r/>
      <w:bookmarkEnd w:id="162"/>
      <w:r>
        <w:rPr>
          <w:rFonts w:hint="eastAsia" w:ascii="仿宋" w:hAnsi="仿宋" w:eastAsia="仿宋"/>
          <w:sz w:val="24"/>
        </w:rPr>
        <w:t xml:space="preserve">。</w:t>
      </w:r>
      <w:r/>
    </w:p>
    <w:p>
      <w:pPr>
        <w:ind w:firstLine="480"/>
        <w:spacing w:line="276" w:lineRule="auto"/>
        <w:rPr>
          <w:rFonts w:ascii="仿宋" w:hAnsi="仿宋" w:eastAsia="仿宋"/>
          <w:sz w:val="24"/>
        </w:rPr>
      </w:pPr>
      <w:r>
        <w:rPr>
          <w:rFonts w:hint="eastAsia" w:ascii="仿宋" w:hAnsi="仿宋" w:eastAsia="仿宋"/>
          <w:sz w:val="24"/>
        </w:rPr>
        <w:t xml:space="preserve">12.2</w:t>
      </w:r>
      <w:r>
        <w:rPr>
          <w:rFonts w:hint="eastAsia" w:ascii="仿宋" w:hAnsi="仿宋" w:eastAsia="仿宋"/>
          <w:bCs/>
          <w:sz w:val="24"/>
        </w:rPr>
        <w:t xml:space="preserve">投标货币。投标文件中的单价和总价无特殊规定的采用人民币报价，以元为单位标注。</w:t>
      </w:r>
      <w:r>
        <w:rPr>
          <w:rFonts w:hint="eastAsia" w:ascii="仿宋" w:hAnsi="仿宋" w:eastAsia="仿宋"/>
          <w:sz w:val="24"/>
        </w:rPr>
        <w:t xml:space="preserve">招标文件中另有规定的按规定执行。</w:t>
      </w:r>
      <w:r/>
    </w:p>
    <w:p>
      <w:pPr>
        <w:ind w:firstLine="480"/>
        <w:spacing w:line="276" w:lineRule="auto"/>
        <w:rPr>
          <w:rFonts w:ascii="仿宋" w:hAnsi="仿宋" w:eastAsia="仿宋"/>
          <w:bCs/>
          <w:sz w:val="24"/>
        </w:rPr>
      </w:pPr>
      <w:r>
        <w:rPr>
          <w:rFonts w:hint="eastAsia" w:ascii="仿宋" w:hAnsi="仿宋" w:eastAsia="仿宋"/>
          <w:bCs/>
          <w:sz w:val="24"/>
        </w:rPr>
        <w:t xml:space="preserve">12.3本项目不接受备选的投标方案或有选择的报价，只允许有一个报价。投标报价内容包括：响应报价应包括货款、标准附件、备品备件、专用工具、包装、运输、装卸、保险、税金、货到就位以及安装、调试、培训、保修及其他一切费用。</w:t>
      </w:r>
      <w:r/>
    </w:p>
    <w:p>
      <w:pPr>
        <w:pStyle w:val="760"/>
        <w:spacing w:line="276" w:lineRule="auto"/>
      </w:pPr>
      <w:r/>
      <w:bookmarkStart w:id="163" w:name="_Hlt26670425"/>
      <w:r/>
      <w:bookmarkEnd w:id="163"/>
      <w:r/>
      <w:bookmarkStart w:id="164" w:name="_Hlt26670403"/>
      <w:r/>
      <w:bookmarkEnd w:id="164"/>
      <w:r/>
      <w:bookmarkStart w:id="165" w:name="_Hlt26954846"/>
      <w:r/>
      <w:bookmarkEnd w:id="165"/>
      <w:r/>
      <w:bookmarkStart w:id="166" w:name="_Hlt26954848"/>
      <w:r/>
      <w:bookmarkEnd w:id="166"/>
      <w:r/>
      <w:bookmarkStart w:id="167" w:name="_Hlt26668983"/>
      <w:r/>
      <w:bookmarkEnd w:id="167"/>
      <w:r/>
      <w:bookmarkStart w:id="168" w:name="_Hlt26954731"/>
      <w:r/>
      <w:bookmarkEnd w:id="168"/>
      <w:r/>
      <w:bookmarkStart w:id="169" w:name="_Hlt26670486"/>
      <w:r/>
      <w:bookmarkEnd w:id="169"/>
      <w:r/>
      <w:bookmarkStart w:id="170" w:name="_Hlt26954842"/>
      <w:r/>
      <w:bookmarkEnd w:id="170"/>
      <w:r/>
      <w:bookmarkStart w:id="171" w:name="_Hlt26670482"/>
      <w:r/>
      <w:bookmarkEnd w:id="171"/>
      <w:r/>
      <w:bookmarkStart w:id="172" w:name="_Hlt26954844"/>
      <w:r/>
      <w:bookmarkEnd w:id="172"/>
      <w:r/>
      <w:bookmarkStart w:id="173" w:name="_Toc191392082"/>
      <w:r/>
      <w:bookmarkStart w:id="174" w:name="_Toc190964101"/>
      <w:r/>
      <w:bookmarkStart w:id="175" w:name="_Toc14577359"/>
      <w:r/>
      <w:bookmarkStart w:id="176" w:name="_Toc49090510"/>
      <w:r>
        <w:rPr>
          <w:rFonts w:hint="eastAsia"/>
        </w:rPr>
        <w:t xml:space="preserve">13、技术要求响应及偏离表、商务要求响应及偏离表</w:t>
      </w:r>
      <w:bookmarkEnd w:id="173"/>
      <w:r/>
      <w:bookmarkEnd w:id="174"/>
      <w:r/>
      <w:r/>
    </w:p>
    <w:p>
      <w:pPr>
        <w:ind w:firstLine="480"/>
        <w:spacing w:line="276" w:lineRule="auto"/>
        <w:rPr>
          <w:rFonts w:ascii="仿宋" w:hAnsi="仿宋" w:eastAsia="仿宋" w:cs="宋体"/>
          <w:sz w:val="24"/>
        </w:rPr>
      </w:pPr>
      <w:r>
        <w:rPr>
          <w:rFonts w:ascii="仿宋" w:hAnsi="仿宋" w:eastAsia="仿宋" w:cs="宋体"/>
          <w:bCs/>
          <w:sz w:val="24"/>
          <w:lang w:val="zh-CN"/>
        </w:rPr>
        <w:t xml:space="preserve">1</w:t>
      </w:r>
      <w:r>
        <w:rPr>
          <w:rFonts w:hint="eastAsia" w:ascii="仿宋" w:hAnsi="仿宋" w:eastAsia="仿宋" w:cs="宋体"/>
          <w:bCs/>
          <w:sz w:val="24"/>
          <w:lang w:val="zh-CN"/>
        </w:rPr>
        <w:t xml:space="preserve">3</w:t>
      </w:r>
      <w:r>
        <w:rPr>
          <w:rFonts w:ascii="仿宋" w:hAnsi="仿宋" w:eastAsia="仿宋" w:cs="宋体"/>
          <w:bCs/>
          <w:sz w:val="24"/>
          <w:lang w:val="zh-CN"/>
        </w:rPr>
        <w:t xml:space="preserve">.1</w:t>
      </w:r>
      <w:r>
        <w:rPr>
          <w:rFonts w:ascii="仿宋" w:hAnsi="仿宋" w:eastAsia="仿宋" w:cs="宋体"/>
          <w:sz w:val="24"/>
          <w:lang w:val="zh-CN"/>
        </w:rPr>
        <w:t xml:space="preserve"> </w:t>
      </w:r>
      <w:r>
        <w:rPr>
          <w:rFonts w:hint="eastAsia" w:ascii="仿宋" w:hAnsi="仿宋" w:eastAsia="仿宋" w:cs="宋体"/>
          <w:sz w:val="24"/>
          <w:lang w:val="zh-CN"/>
        </w:rPr>
        <w:t xml:space="preserve">投标人需对招标文件中的技术要求与商务要求逐项作出响应或偏离，并说明原因，</w:t>
      </w:r>
      <w:r>
        <w:rPr>
          <w:rFonts w:hint="eastAsia" w:ascii="仿宋" w:hAnsi="仿宋" w:eastAsia="仿宋" w:cs="宋体"/>
          <w:sz w:val="24"/>
        </w:rPr>
        <w:t xml:space="preserve">如有漏项，将视为无效投标。</w:t>
      </w:r>
      <w:r/>
    </w:p>
    <w:p>
      <w:pPr>
        <w:ind w:firstLine="480"/>
        <w:spacing w:line="276" w:lineRule="auto"/>
        <w:tabs>
          <w:tab w:val="left" w:pos="1035" w:leader="none"/>
        </w:tabs>
        <w:rPr>
          <w:rFonts w:ascii="仿宋" w:hAnsi="仿宋" w:eastAsia="仿宋" w:cs="宋体"/>
          <w:sz w:val="24"/>
          <w:lang w:val="zh-CN"/>
        </w:rPr>
      </w:pPr>
      <w:r>
        <w:rPr>
          <w:rFonts w:hint="eastAsia" w:ascii="仿宋" w:hAnsi="仿宋" w:eastAsia="仿宋" w:cs="宋体"/>
          <w:sz w:val="24"/>
          <w:lang w:val="zh-CN"/>
        </w:rPr>
        <w:t xml:space="preserve">13.2 投标人可在投标文件中提供认为需要的其他技术文件或说明。</w:t>
      </w:r>
      <w:r/>
    </w:p>
    <w:p>
      <w:pPr>
        <w:pStyle w:val="760"/>
        <w:spacing w:line="276" w:lineRule="auto"/>
      </w:pPr>
      <w:r/>
      <w:bookmarkStart w:id="177" w:name="_Toc191392083"/>
      <w:r/>
      <w:bookmarkStart w:id="178" w:name="_Toc190964102"/>
      <w:r>
        <w:rPr>
          <w:rFonts w:hint="eastAsia"/>
        </w:rPr>
        <w:t xml:space="preserve">14、服务承诺、培训计划、人员安排及其他</w:t>
      </w:r>
      <w:bookmarkEnd w:id="177"/>
      <w:r/>
      <w:bookmarkEnd w:id="178"/>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14.1 </w:t>
      </w:r>
      <w:r>
        <w:rPr>
          <w:rFonts w:hint="eastAsia" w:ascii="仿宋" w:hAnsi="仿宋" w:eastAsia="仿宋"/>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14.2 投标人需根据招标文件要求提供培训计划。</w:t>
      </w:r>
      <w:r/>
    </w:p>
    <w:p>
      <w:pPr>
        <w:ind w:firstLine="480"/>
        <w:spacing w:line="276" w:lineRule="auto"/>
        <w:rPr>
          <w:rFonts w:ascii="仿宋" w:hAnsi="仿宋" w:eastAsia="仿宋"/>
          <w:b/>
          <w:bCs/>
        </w:rPr>
      </w:pPr>
      <w:r>
        <w:rPr>
          <w:rFonts w:hint="eastAsia" w:ascii="仿宋" w:hAnsi="仿宋" w:eastAsia="仿宋"/>
          <w:sz w:val="24"/>
          <w:szCs w:val="24"/>
        </w:rPr>
        <w:t xml:space="preserve">14.3 投标人需根据招标文件要求提供</w:t>
      </w:r>
      <w:r>
        <w:rPr>
          <w:rFonts w:hint="eastAsia" w:ascii="仿宋" w:hAnsi="仿宋" w:eastAsia="仿宋" w:cs="宋体"/>
          <w:sz w:val="24"/>
          <w:lang w:val="zh-CN"/>
        </w:rPr>
        <w:t xml:space="preserve">所投标的的主要组成部分、功能设计、实现思路及关键技术等。</w:t>
      </w:r>
      <w:r/>
    </w:p>
    <w:p>
      <w:pPr>
        <w:pStyle w:val="760"/>
        <w:spacing w:line="276" w:lineRule="auto"/>
      </w:pPr>
      <w:r/>
      <w:bookmarkStart w:id="179" w:name="_Toc191392084"/>
      <w:r/>
      <w:bookmarkStart w:id="180" w:name="_Toc190964103"/>
      <w:r>
        <w:rPr>
          <w:rFonts w:hint="eastAsia"/>
        </w:rPr>
        <w:t xml:space="preserve">15、投标声明及承诺函和开标一览表</w:t>
      </w:r>
      <w:bookmarkEnd w:id="179"/>
      <w:r/>
      <w:bookmarkEnd w:id="180"/>
      <w:r/>
      <w:r/>
    </w:p>
    <w:p>
      <w:pPr>
        <w:ind w:firstLine="480"/>
        <w:spacing w:line="276" w:lineRule="auto"/>
        <w:rPr>
          <w:rFonts w:ascii="仿宋" w:hAnsi="仿宋" w:eastAsia="仿宋"/>
          <w:sz w:val="24"/>
        </w:rPr>
      </w:pPr>
      <w:r>
        <w:rPr>
          <w:rFonts w:hint="eastAsia" w:ascii="仿宋" w:hAnsi="仿宋" w:eastAsia="仿宋"/>
          <w:bCs/>
          <w:sz w:val="24"/>
        </w:rPr>
        <w:t xml:space="preserve">15.1</w:t>
      </w:r>
      <w:r>
        <w:rPr>
          <w:rFonts w:hint="eastAsia" w:ascii="仿宋" w:hAnsi="仿宋" w:eastAsia="仿宋"/>
          <w:sz w:val="24"/>
        </w:rPr>
        <w:t xml:space="preserve"> 投标人应按照招标文件中提供的格式完整、正确填写投标声明及承诺函、开标一览表。</w:t>
      </w:r>
      <w:r/>
    </w:p>
    <w:p>
      <w:pPr>
        <w:ind w:firstLine="480"/>
        <w:spacing w:line="276" w:lineRule="auto"/>
        <w:rPr>
          <w:rFonts w:ascii="仿宋" w:hAnsi="仿宋" w:eastAsia="仿宋"/>
          <w:sz w:val="24"/>
        </w:rPr>
      </w:pPr>
      <w:r>
        <w:rPr>
          <w:rFonts w:hint="eastAsia" w:ascii="仿宋" w:hAnsi="仿宋" w:eastAsia="仿宋"/>
          <w:bCs/>
          <w:sz w:val="24"/>
        </w:rPr>
        <w:t xml:space="preserve">15.2</w:t>
      </w:r>
      <w:r>
        <w:rPr>
          <w:rFonts w:hint="eastAsia" w:ascii="仿宋" w:hAnsi="仿宋" w:eastAsia="仿宋"/>
          <w:sz w:val="24"/>
        </w:rPr>
        <w:t xml:space="preserve"> 对于采用货币报价的项目，</w:t>
      </w:r>
      <w:r>
        <w:rPr>
          <w:rFonts w:hint="eastAsia" w:ascii="仿宋" w:hAnsi="仿宋" w:eastAsia="仿宋"/>
          <w:bCs/>
          <w:sz w:val="24"/>
        </w:rPr>
        <w:t xml:space="preserve">开标一览表中的投标总报价应与投标分项报价表中的投标总报价一致，如不一致，</w:t>
      </w:r>
      <w:r>
        <w:rPr>
          <w:rFonts w:hint="eastAsia" w:ascii="仿宋" w:hAnsi="仿宋" w:eastAsia="仿宋"/>
          <w:sz w:val="24"/>
          <w:szCs w:val="24"/>
        </w:rPr>
        <w:t xml:space="preserve">不作为无效投标处理</w:t>
      </w:r>
      <w:r>
        <w:rPr>
          <w:rFonts w:hint="eastAsia" w:ascii="仿宋" w:hAnsi="仿宋" w:eastAsia="仿宋"/>
          <w:bCs/>
          <w:sz w:val="24"/>
        </w:rPr>
        <w:t xml:space="preserve">，但评标时按开标一览表中价格为准</w:t>
      </w:r>
      <w:r>
        <w:rPr>
          <w:rFonts w:hint="eastAsia" w:ascii="仿宋" w:hAnsi="仿宋" w:eastAsia="仿宋"/>
          <w:b/>
          <w:bCs/>
          <w:sz w:val="24"/>
        </w:rPr>
        <w:t xml:space="preserve">。</w:t>
      </w:r>
      <w:bookmarkEnd w:id="175"/>
      <w:bookmarkEnd w:id="176"/>
      <w:r/>
    </w:p>
    <w:p>
      <w:pPr>
        <w:pStyle w:val="760"/>
        <w:spacing w:line="276" w:lineRule="auto"/>
      </w:pPr>
      <w:r/>
      <w:bookmarkStart w:id="181" w:name="_Hlt26670489"/>
      <w:r/>
      <w:bookmarkEnd w:id="181"/>
      <w:r/>
      <w:bookmarkStart w:id="182" w:name="_Hlt26954734"/>
      <w:r/>
      <w:bookmarkEnd w:id="182"/>
      <w:r/>
      <w:bookmarkStart w:id="183" w:name="_Hlt26954850"/>
      <w:r/>
      <w:bookmarkEnd w:id="183"/>
      <w:r/>
      <w:bookmarkStart w:id="184" w:name="_Toc49090511"/>
      <w:r/>
      <w:bookmarkStart w:id="185" w:name="_Toc190964104"/>
      <w:r/>
      <w:bookmarkStart w:id="186" w:name="_Toc191392085"/>
      <w:r/>
      <w:bookmarkStart w:id="187" w:name="_Toc14577360"/>
      <w:r>
        <w:rPr>
          <w:rFonts w:hint="eastAsia"/>
        </w:rPr>
        <w:t xml:space="preserve">16、投标有效期</w:t>
      </w:r>
      <w:bookmarkEnd w:id="184"/>
      <w:r/>
      <w:bookmarkEnd w:id="185"/>
      <w:r/>
      <w:bookmarkEnd w:id="186"/>
      <w:r/>
      <w:bookmarkEnd w:id="187"/>
      <w:r/>
      <w:r/>
    </w:p>
    <w:p>
      <w:pPr>
        <w:ind w:firstLine="480"/>
        <w:spacing w:line="276" w:lineRule="auto"/>
        <w:rPr>
          <w:rFonts w:ascii="仿宋" w:hAnsi="仿宋" w:eastAsia="仿宋"/>
          <w:bCs/>
          <w:sz w:val="24"/>
        </w:rPr>
      </w:pPr>
      <w:r>
        <w:rPr>
          <w:rFonts w:hint="eastAsia" w:ascii="仿宋" w:hAnsi="仿宋" w:eastAsia="仿宋"/>
          <w:sz w:val="24"/>
        </w:rPr>
        <w:t xml:space="preserve">16.1</w:t>
      </w:r>
      <w:r>
        <w:rPr>
          <w:rFonts w:hint="eastAsia" w:ascii="仿宋" w:hAnsi="仿宋" w:eastAsia="仿宋"/>
          <w:bCs/>
          <w:sz w:val="24"/>
        </w:rPr>
        <w:t xml:space="preserve"> 投标有效期为开标之日后</w:t>
      </w:r>
      <w:r>
        <w:rPr>
          <w:rFonts w:hint="eastAsia" w:ascii="仿宋" w:hAnsi="仿宋" w:eastAsia="仿宋"/>
          <w:b/>
          <w:sz w:val="24"/>
          <w:u w:val="single"/>
        </w:rPr>
        <w:t xml:space="preserve">六十（60）天</w:t>
      </w:r>
      <w:r>
        <w:rPr>
          <w:rFonts w:hint="eastAsia" w:ascii="仿宋" w:hAnsi="仿宋" w:eastAsia="仿宋"/>
          <w:bCs/>
          <w:sz w:val="24"/>
        </w:rPr>
        <w:t xml:space="preserve">。投标有效期比规定短的将被视为未实质性响应招标</w:t>
      </w:r>
      <w:r>
        <w:rPr>
          <w:rFonts w:ascii="仿宋" w:hAnsi="仿宋" w:eastAsia="仿宋"/>
          <w:bCs/>
          <w:sz w:val="24"/>
        </w:rPr>
        <w:t xml:space="preserve">文件</w:t>
      </w:r>
      <w:r>
        <w:rPr>
          <w:rFonts w:hint="eastAsia" w:ascii="仿宋" w:hAnsi="仿宋" w:eastAsia="仿宋"/>
          <w:bCs/>
          <w:sz w:val="24"/>
        </w:rPr>
        <w:t xml:space="preserve">而予以拒绝。</w:t>
      </w:r>
      <w:r/>
    </w:p>
    <w:p>
      <w:pPr>
        <w:pStyle w:val="760"/>
        <w:spacing w:line="276" w:lineRule="auto"/>
      </w:pPr>
      <w:r/>
      <w:bookmarkStart w:id="188" w:name="_Toc191392086"/>
      <w:r/>
      <w:bookmarkStart w:id="189" w:name="_Toc190964105"/>
      <w:r>
        <w:rPr>
          <w:rFonts w:hint="eastAsia"/>
        </w:rPr>
        <w:t xml:space="preserve">17、投标有效期的延长</w:t>
      </w:r>
      <w:bookmarkEnd w:id="188"/>
      <w:r/>
      <w:bookmarkEnd w:id="189"/>
      <w:r/>
      <w:r/>
    </w:p>
    <w:p>
      <w:pPr>
        <w:ind w:firstLine="480"/>
        <w:spacing w:line="276" w:lineRule="auto"/>
        <w:rPr>
          <w:rFonts w:ascii="仿宋" w:hAnsi="仿宋" w:eastAsia="仿宋"/>
          <w:bCs/>
          <w:sz w:val="24"/>
        </w:rPr>
      </w:pPr>
      <w:r>
        <w:rPr>
          <w:rFonts w:hint="eastAsia" w:ascii="仿宋" w:hAnsi="仿宋" w:eastAsia="仿宋"/>
          <w:sz w:val="24"/>
        </w:rPr>
        <w:t xml:space="preserve">17.1</w:t>
      </w:r>
      <w:r>
        <w:rPr>
          <w:rFonts w:hint="eastAsia" w:ascii="仿宋" w:hAnsi="仿宋" w:eastAsia="仿宋"/>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sz w:val="24"/>
          <w:szCs w:val="24"/>
        </w:rPr>
        <w:t xml:space="preserve">。</w:t>
      </w:r>
      <w:r>
        <w:rPr>
          <w:rFonts w:hint="eastAsia" w:ascii="仿宋" w:hAnsi="仿宋" w:eastAsia="仿宋"/>
          <w:bCs/>
          <w:sz w:val="24"/>
        </w:rPr>
        <w:t xml:space="preserve">同意延长投标有效期的投标人既不能要求也不允许修改其投标文件</w:t>
      </w:r>
      <w:r>
        <w:rPr>
          <w:rFonts w:hint="eastAsia" w:ascii="仿宋" w:hAnsi="仿宋" w:eastAsia="仿宋"/>
          <w:sz w:val="24"/>
          <w:szCs w:val="24"/>
        </w:rPr>
        <w:t xml:space="preserve">，同时受投标有效期约束的所有权利与义务均延长至新的有效期</w:t>
      </w:r>
      <w:r>
        <w:rPr>
          <w:rFonts w:hint="eastAsia" w:ascii="仿宋" w:hAnsi="仿宋" w:eastAsia="仿宋"/>
          <w:bCs/>
          <w:sz w:val="24"/>
        </w:rPr>
        <w:t xml:space="preserve">。</w:t>
      </w:r>
      <w:r/>
    </w:p>
    <w:p>
      <w:pPr>
        <w:ind w:firstLine="480"/>
        <w:spacing w:line="276" w:lineRule="auto"/>
        <w:rPr>
          <w:rFonts w:ascii="仿宋" w:hAnsi="仿宋" w:eastAsia="仿宋"/>
          <w:sz w:val="24"/>
        </w:rPr>
      </w:pPr>
      <w:r>
        <w:rPr>
          <w:rFonts w:hint="eastAsia" w:ascii="仿宋" w:hAnsi="仿宋" w:eastAsia="仿宋"/>
          <w:sz w:val="24"/>
        </w:rPr>
        <w:t xml:space="preserve">17.2中标人的投标文件作为项目合同的附件，其有效期至中标人全部合同义务履行完毕为止。 </w:t>
      </w:r>
      <w:r/>
    </w:p>
    <w:p>
      <w:pPr>
        <w:pStyle w:val="759"/>
        <w:spacing w:line="276" w:lineRule="auto"/>
      </w:pPr>
      <w:r/>
      <w:bookmarkStart w:id="190" w:name="_Hlt26954852"/>
      <w:r/>
      <w:bookmarkEnd w:id="190"/>
      <w:r/>
      <w:bookmarkStart w:id="191" w:name="_Hlt26954739"/>
      <w:r/>
      <w:bookmarkEnd w:id="191"/>
      <w:r/>
      <w:bookmarkStart w:id="192" w:name="_Toc20823296"/>
      <w:r/>
      <w:bookmarkStart w:id="193" w:name="_Toc191392087"/>
      <w:r/>
      <w:bookmarkStart w:id="194" w:name="_Toc16938540"/>
      <w:r/>
      <w:bookmarkStart w:id="195" w:name="_Toc120614217"/>
      <w:r/>
      <w:bookmarkStart w:id="196" w:name="_Toc513029224"/>
      <w:r/>
      <w:bookmarkStart w:id="197" w:name="_Toc190964106"/>
      <w:r>
        <w:rPr>
          <w:rFonts w:hint="eastAsia"/>
        </w:rPr>
        <w:t xml:space="preserve">四、投标文件的递交</w:t>
      </w:r>
      <w:bookmarkEnd w:id="192"/>
      <w:r/>
      <w:bookmarkEnd w:id="193"/>
      <w:r/>
      <w:bookmarkEnd w:id="194"/>
      <w:r/>
      <w:bookmarkEnd w:id="195"/>
      <w:r/>
      <w:bookmarkEnd w:id="196"/>
      <w:r/>
      <w:bookmarkEnd w:id="197"/>
      <w:r/>
      <w:r/>
    </w:p>
    <w:p>
      <w:pPr>
        <w:pStyle w:val="760"/>
        <w:spacing w:line="276" w:lineRule="auto"/>
      </w:pPr>
      <w:r/>
      <w:bookmarkStart w:id="198" w:name="_Toc20823297"/>
      <w:r/>
      <w:bookmarkStart w:id="199" w:name="_Toc16938541"/>
      <w:r/>
      <w:bookmarkStart w:id="200" w:name="_Toc462564084"/>
      <w:r/>
      <w:bookmarkStart w:id="201" w:name="_Toc513029225"/>
      <w:r/>
      <w:bookmarkStart w:id="202" w:name="_Toc191392088"/>
      <w:r/>
      <w:bookmarkStart w:id="203" w:name="_Toc190964107"/>
      <w:r>
        <w:rPr>
          <w:rFonts w:hint="eastAsia"/>
        </w:rPr>
        <w:t xml:space="preserve">18、投标文件</w:t>
      </w:r>
      <w:bookmarkEnd w:id="198"/>
      <w:r/>
      <w:bookmarkEnd w:id="199"/>
      <w:r/>
      <w:bookmarkEnd w:id="200"/>
      <w:r/>
      <w:bookmarkEnd w:id="201"/>
      <w:r>
        <w:rPr>
          <w:rFonts w:hint="eastAsia"/>
        </w:rPr>
        <w:t xml:space="preserve">的递交</w:t>
      </w:r>
      <w:bookmarkEnd w:id="202"/>
      <w:r/>
      <w:bookmarkEnd w:id="203"/>
      <w:r/>
      <w:r/>
    </w:p>
    <w:p>
      <w:pPr>
        <w:ind w:firstLine="480"/>
        <w:spacing w:line="276" w:lineRule="auto"/>
        <w:rPr>
          <w:rFonts w:ascii="仿宋" w:hAnsi="仿宋" w:eastAsia="仿宋"/>
          <w:sz w:val="24"/>
        </w:rPr>
      </w:pPr>
      <w:r>
        <w:rPr>
          <w:rFonts w:hint="eastAsia" w:ascii="仿宋" w:hAnsi="仿宋" w:eastAsia="仿宋"/>
          <w:sz w:val="24"/>
        </w:rPr>
        <w:t xml:space="preserve">18.1投标人应当按照《操作手册》规定，在投标截止时间前制作并上传电子投标文件。</w:t>
      </w:r>
      <w:bookmarkStart w:id="204" w:name="_Toc20823298"/>
      <w:r/>
      <w:bookmarkStart w:id="205" w:name="_Toc513029226"/>
      <w:r/>
      <w:bookmarkStart w:id="206" w:name="_Toc16938542"/>
      <w:r/>
      <w:r/>
    </w:p>
    <w:p>
      <w:pPr>
        <w:ind w:firstLine="480"/>
        <w:spacing w:line="276" w:lineRule="auto"/>
        <w:rPr>
          <w:rFonts w:ascii="仿宋" w:hAnsi="仿宋" w:eastAsia="仿宋"/>
          <w:sz w:val="24"/>
        </w:rPr>
      </w:pPr>
      <w:r>
        <w:rPr>
          <w:rFonts w:hint="eastAsia" w:ascii="仿宋" w:hAnsi="仿宋" w:eastAsia="仿宋"/>
          <w:sz w:val="24"/>
        </w:rPr>
        <w:t xml:space="preserve">18.2投标人通过“苏采云”系统不见面开标大厅在线参与开标活动。（具体操作详见《“苏采云”系统投标人操作手册》，网址链接</w:t>
      </w:r>
      <w:r>
        <w:rPr>
          <w:rFonts w:hint="eastAsia" w:ascii="仿宋" w:hAnsi="仿宋" w:eastAsia="仿宋"/>
          <w:sz w:val="22"/>
          <w:szCs w:val="20"/>
        </w:rPr>
        <w:t xml:space="preserve">http://www.ccgp-jiangsu.gov.cn//webfile/jiangsu/202311/1699268553318052447.pdf）</w:t>
      </w:r>
      <w:r/>
    </w:p>
    <w:p>
      <w:pPr>
        <w:pStyle w:val="760"/>
        <w:spacing w:line="276" w:lineRule="auto"/>
      </w:pPr>
      <w:r/>
      <w:bookmarkStart w:id="207" w:name="_Toc190964108"/>
      <w:r/>
      <w:bookmarkStart w:id="208" w:name="_Toc191392089"/>
      <w:r>
        <w:rPr>
          <w:rFonts w:hint="eastAsia"/>
        </w:rPr>
        <w:t xml:space="preserve">19、投标截止</w:t>
      </w:r>
      <w:bookmarkEnd w:id="204"/>
      <w:r/>
      <w:bookmarkEnd w:id="205"/>
      <w:r/>
      <w:bookmarkEnd w:id="206"/>
      <w:r>
        <w:rPr>
          <w:rFonts w:hint="eastAsia"/>
        </w:rPr>
        <w:t xml:space="preserve">时间</w:t>
      </w:r>
      <w:bookmarkEnd w:id="207"/>
      <w:r/>
      <w:bookmarkEnd w:id="208"/>
      <w:r/>
      <w:r/>
    </w:p>
    <w:p>
      <w:pPr>
        <w:ind w:firstLine="480"/>
        <w:spacing w:line="276" w:lineRule="auto"/>
        <w:rPr>
          <w:rFonts w:ascii="仿宋" w:hAnsi="仿宋" w:eastAsia="仿宋"/>
          <w:iCs/>
          <w:sz w:val="24"/>
        </w:rPr>
      </w:pPr>
      <w:r>
        <w:rPr>
          <w:rFonts w:hint="eastAsia" w:ascii="仿宋" w:hAnsi="仿宋" w:eastAsia="仿宋"/>
          <w:iCs/>
          <w:sz w:val="24"/>
        </w:rPr>
        <w:t xml:space="preserve">19.1 投标人上传电子投标文件的时间不得迟于招标公告中规定的投标截止时间。</w:t>
      </w:r>
      <w:r/>
    </w:p>
    <w:p>
      <w:pPr>
        <w:ind w:firstLine="480"/>
        <w:spacing w:line="276" w:lineRule="auto"/>
        <w:rPr>
          <w:rFonts w:ascii="仿宋" w:hAnsi="仿宋" w:eastAsia="仿宋"/>
          <w:bCs/>
          <w:sz w:val="24"/>
        </w:rPr>
      </w:pPr>
      <w:r>
        <w:rPr>
          <w:rFonts w:hint="eastAsia" w:ascii="仿宋" w:hAnsi="仿宋" w:eastAsia="仿宋"/>
          <w:bCs/>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276" w:lineRule="auto"/>
        <w:rPr>
          <w:rFonts w:ascii="仿宋" w:hAnsi="仿宋" w:eastAsia="仿宋"/>
          <w:bCs/>
          <w:sz w:val="24"/>
        </w:rPr>
      </w:pPr>
      <w:r>
        <w:rPr>
          <w:rFonts w:hint="eastAsia" w:ascii="仿宋" w:hAnsi="仿宋" w:eastAsia="仿宋"/>
          <w:sz w:val="24"/>
        </w:rPr>
        <w:t xml:space="preserve">19.2</w:t>
      </w:r>
      <w:r>
        <w:rPr>
          <w:rFonts w:hint="eastAsia" w:ascii="仿宋" w:hAnsi="仿宋" w:eastAsia="仿宋"/>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60"/>
        <w:spacing w:line="276" w:lineRule="auto"/>
      </w:pPr>
      <w:r/>
      <w:bookmarkStart w:id="209" w:name="_Toc513029227"/>
      <w:r/>
      <w:bookmarkStart w:id="210" w:name="_Toc20823299"/>
      <w:r/>
      <w:bookmarkStart w:id="211" w:name="_Toc16938543"/>
      <w:r/>
      <w:bookmarkStart w:id="212" w:name="_Toc191392090"/>
      <w:r/>
      <w:bookmarkStart w:id="213" w:name="_Toc190964109"/>
      <w:r>
        <w:rPr>
          <w:rFonts w:hint="eastAsia"/>
        </w:rPr>
        <w:t xml:space="preserve">20、投标文件</w:t>
      </w:r>
      <w:bookmarkEnd w:id="209"/>
      <w:r/>
      <w:bookmarkEnd w:id="210"/>
      <w:r/>
      <w:bookmarkEnd w:id="211"/>
      <w:r>
        <w:rPr>
          <w:rFonts w:hint="eastAsia"/>
        </w:rPr>
        <w:t xml:space="preserve">的拒收</w:t>
      </w:r>
      <w:bookmarkEnd w:id="212"/>
      <w:r/>
      <w:bookmarkEnd w:id="213"/>
      <w:r/>
      <w:r/>
    </w:p>
    <w:p>
      <w:pPr>
        <w:ind w:firstLine="480"/>
        <w:spacing w:line="276" w:lineRule="auto"/>
        <w:rPr>
          <w:rFonts w:ascii="仿宋" w:hAnsi="仿宋" w:eastAsia="仿宋"/>
          <w:bCs/>
          <w:sz w:val="24"/>
        </w:rPr>
      </w:pPr>
      <w:r>
        <w:rPr>
          <w:rFonts w:hint="eastAsia" w:ascii="仿宋" w:hAnsi="仿宋" w:eastAsia="仿宋"/>
          <w:sz w:val="24"/>
        </w:rPr>
        <w:t xml:space="preserve">20.1</w:t>
      </w:r>
      <w:r>
        <w:rPr>
          <w:rFonts w:hint="eastAsia" w:ascii="仿宋" w:hAnsi="仿宋" w:eastAsia="仿宋"/>
          <w:bCs/>
          <w:sz w:val="24"/>
        </w:rPr>
        <w:t xml:space="preserve">采购代理机构拒绝接收在其规定的投标截止时间后上传的任何投标文件。</w:t>
      </w:r>
      <w:r/>
    </w:p>
    <w:p>
      <w:pPr>
        <w:pStyle w:val="760"/>
        <w:spacing w:line="276" w:lineRule="auto"/>
      </w:pPr>
      <w:r/>
      <w:bookmarkStart w:id="214" w:name="_Toc20823300"/>
      <w:r/>
      <w:bookmarkStart w:id="215" w:name="_Toc513029228"/>
      <w:r/>
      <w:bookmarkStart w:id="216" w:name="_Toc16938544"/>
      <w:r/>
      <w:bookmarkStart w:id="217" w:name="_Toc191392091"/>
      <w:r/>
      <w:bookmarkStart w:id="218" w:name="_Toc190964110"/>
      <w:r/>
      <w:bookmarkStart w:id="219" w:name="_Toc20823301"/>
      <w:r/>
      <w:bookmarkStart w:id="220" w:name="_Toc513029229"/>
      <w:r/>
      <w:bookmarkStart w:id="221" w:name="_Toc16938545"/>
      <w:r/>
      <w:bookmarkStart w:id="222" w:name="_Toc120614218"/>
      <w:r>
        <w:rPr>
          <w:rFonts w:hint="eastAsia"/>
        </w:rPr>
        <w:t xml:space="preserve">21、投标文件的撤回和修改</w:t>
      </w:r>
      <w:bookmarkEnd w:id="214"/>
      <w:r/>
      <w:bookmarkEnd w:id="215"/>
      <w:r/>
      <w:bookmarkEnd w:id="216"/>
      <w:r/>
      <w:bookmarkEnd w:id="217"/>
      <w:r/>
      <w:bookmarkEnd w:id="218"/>
      <w:r/>
      <w:r/>
    </w:p>
    <w:p>
      <w:pPr>
        <w:ind w:firstLine="480"/>
        <w:spacing w:line="276" w:lineRule="auto"/>
        <w:rPr>
          <w:rFonts w:ascii="仿宋" w:hAnsi="仿宋" w:eastAsia="仿宋"/>
          <w:sz w:val="24"/>
        </w:rPr>
      </w:pPr>
      <w:r>
        <w:rPr>
          <w:rFonts w:hint="eastAsia" w:ascii="仿宋" w:hAnsi="仿宋" w:eastAsia="仿宋"/>
          <w:sz w:val="24"/>
        </w:rPr>
        <w:t xml:space="preserve">21.1 投标文件的撤回</w:t>
      </w:r>
      <w:r/>
    </w:p>
    <w:p>
      <w:pPr>
        <w:ind w:firstLine="480"/>
        <w:spacing w:line="276" w:lineRule="auto"/>
        <w:rPr>
          <w:rFonts w:ascii="仿宋" w:hAnsi="仿宋" w:eastAsia="仿宋"/>
          <w:sz w:val="24"/>
        </w:rPr>
      </w:pPr>
      <w:r>
        <w:rPr>
          <w:rFonts w:hint="eastAsia" w:ascii="仿宋" w:hAnsi="仿宋" w:eastAsia="仿宋"/>
          <w:sz w:val="24"/>
        </w:rPr>
        <w:t xml:space="preserve">21.1.1 电子投标文件的撤回</w:t>
      </w:r>
      <w:r/>
    </w:p>
    <w:p>
      <w:pPr>
        <w:ind w:firstLine="480"/>
        <w:spacing w:line="276" w:lineRule="auto"/>
        <w:rPr>
          <w:rFonts w:ascii="仿宋" w:hAnsi="仿宋" w:eastAsia="仿宋"/>
          <w:sz w:val="24"/>
        </w:rPr>
      </w:pPr>
      <w:r>
        <w:rPr>
          <w:rFonts w:hint="eastAsia" w:ascii="仿宋" w:hAnsi="仿宋" w:eastAsia="仿宋"/>
          <w:sz w:val="24"/>
        </w:rPr>
        <w:t xml:space="preserve">投标人可在投标截止时间前，撤回其电子投标文件，具体操作方法见《操作手册》。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21.1.</w:t>
      </w:r>
      <w:r>
        <w:rPr>
          <w:rFonts w:ascii="仿宋" w:hAnsi="仿宋" w:eastAsia="仿宋"/>
          <w:sz w:val="24"/>
          <w:szCs w:val="24"/>
        </w:rPr>
        <w:t xml:space="preserve">2</w:t>
      </w:r>
      <w:r>
        <w:rPr>
          <w:rFonts w:hint="eastAsia" w:ascii="仿宋" w:hAnsi="仿宋" w:eastAsia="仿宋"/>
          <w:sz w:val="24"/>
          <w:szCs w:val="24"/>
        </w:rPr>
        <w:t xml:space="preserve"> 投标人撤回电子投标文件，则认为其不再参与本项目投标活动。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21.2 投标文件的修改</w:t>
      </w:r>
      <w:r/>
    </w:p>
    <w:p>
      <w:pPr>
        <w:ind w:firstLine="480"/>
        <w:spacing w:line="276" w:lineRule="auto"/>
        <w:rPr>
          <w:rFonts w:ascii="仿宋" w:hAnsi="仿宋" w:eastAsia="仿宋"/>
          <w:sz w:val="24"/>
        </w:rPr>
      </w:pPr>
      <w:r>
        <w:rPr>
          <w:rFonts w:hint="eastAsia" w:ascii="仿宋" w:hAnsi="仿宋" w:eastAsia="仿宋"/>
          <w:sz w:val="24"/>
        </w:rPr>
        <w:t xml:space="preserve">21.2.1投标人可在投标截止时间前，对其电子投标文件进行修改，具体操作方法见《操作手册》。</w:t>
      </w:r>
      <w:r/>
    </w:p>
    <w:p>
      <w:pPr>
        <w:ind w:firstLine="480"/>
        <w:spacing w:line="276" w:lineRule="auto"/>
        <w:rPr>
          <w:rFonts w:ascii="仿宋" w:hAnsi="仿宋" w:eastAsia="仿宋"/>
          <w:bCs/>
          <w:sz w:val="24"/>
        </w:rPr>
      </w:pPr>
      <w:r>
        <w:rPr>
          <w:rFonts w:hint="eastAsia" w:ascii="仿宋" w:hAnsi="仿宋" w:eastAsia="仿宋"/>
          <w:sz w:val="24"/>
        </w:rPr>
        <w:t xml:space="preserve">21.2.2</w:t>
      </w:r>
      <w:r>
        <w:rPr>
          <w:rFonts w:hint="eastAsia" w:ascii="仿宋" w:hAnsi="仿宋" w:eastAsia="仿宋"/>
          <w:bCs/>
          <w:sz w:val="24"/>
        </w:rPr>
        <w:t xml:space="preserve"> 在投标截止时间之后，投标人不得对其电子投标文件作任何修改。</w:t>
      </w:r>
      <w:r/>
    </w:p>
    <w:p>
      <w:pPr>
        <w:ind w:firstLine="480"/>
        <w:spacing w:line="276" w:lineRule="auto"/>
        <w:rPr>
          <w:rFonts w:ascii="仿宋" w:hAnsi="仿宋" w:eastAsia="仿宋"/>
          <w:bCs/>
          <w:sz w:val="24"/>
        </w:rPr>
      </w:pPr>
      <w:r>
        <w:rPr>
          <w:rFonts w:hint="eastAsia" w:ascii="仿宋" w:hAnsi="仿宋" w:eastAsia="仿宋"/>
          <w:sz w:val="24"/>
        </w:rPr>
        <w:t xml:space="preserve">21.3</w:t>
      </w:r>
      <w:r>
        <w:rPr>
          <w:rFonts w:hint="eastAsia" w:ascii="仿宋" w:hAnsi="仿宋" w:eastAsia="仿宋"/>
          <w:bCs/>
          <w:sz w:val="24"/>
        </w:rPr>
        <w:t xml:space="preserve"> 在投标截止时间至招标文件中规定的投标有效期满之间的这段时间内，投标人不得撤回其投标。</w:t>
      </w:r>
      <w:r/>
    </w:p>
    <w:p>
      <w:pPr>
        <w:pStyle w:val="759"/>
        <w:spacing w:line="276" w:lineRule="auto"/>
      </w:pPr>
      <w:r/>
      <w:bookmarkStart w:id="223" w:name="_Toc191392092"/>
      <w:r/>
      <w:bookmarkStart w:id="224" w:name="_Toc190964111"/>
      <w:r>
        <w:rPr>
          <w:rFonts w:hint="eastAsia"/>
        </w:rPr>
        <w:t xml:space="preserve">五、开标与评标</w:t>
      </w:r>
      <w:bookmarkEnd w:id="219"/>
      <w:r/>
      <w:bookmarkEnd w:id="220"/>
      <w:r/>
      <w:bookmarkEnd w:id="221"/>
      <w:r/>
      <w:bookmarkEnd w:id="222"/>
      <w:r/>
      <w:bookmarkEnd w:id="223"/>
      <w:r/>
      <w:bookmarkEnd w:id="224"/>
      <w:r/>
      <w:r/>
    </w:p>
    <w:p>
      <w:pPr>
        <w:pStyle w:val="760"/>
        <w:spacing w:line="276" w:lineRule="auto"/>
      </w:pPr>
      <w:r/>
      <w:bookmarkStart w:id="225" w:name="_Toc16938546"/>
      <w:r/>
      <w:bookmarkStart w:id="226" w:name="_Toc20823302"/>
      <w:r/>
      <w:bookmarkStart w:id="227" w:name="_Toc190964112"/>
      <w:r/>
      <w:bookmarkStart w:id="228" w:name="_Toc191392093"/>
      <w:r/>
      <w:bookmarkStart w:id="229" w:name="_Toc513029230"/>
      <w:r/>
      <w:bookmarkStart w:id="230" w:name="_Toc513029231"/>
      <w:r/>
      <w:bookmarkStart w:id="231" w:name="_Toc16938547"/>
      <w:r/>
      <w:bookmarkStart w:id="232" w:name="_Toc20823303"/>
      <w:r>
        <w:rPr>
          <w:rFonts w:hint="eastAsia"/>
        </w:rPr>
        <w:t xml:space="preserve">22、开标</w:t>
      </w:r>
      <w:bookmarkEnd w:id="225"/>
      <w:r/>
      <w:bookmarkEnd w:id="226"/>
      <w:r/>
      <w:bookmarkEnd w:id="227"/>
      <w:r/>
      <w:bookmarkEnd w:id="228"/>
      <w:r/>
      <w:bookmarkEnd w:id="229"/>
      <w:r/>
      <w:r/>
    </w:p>
    <w:p>
      <w:pPr>
        <w:pStyle w:val="798"/>
        <w:ind w:firstLine="420"/>
        <w:spacing w:line="276" w:lineRule="auto"/>
        <w:rPr>
          <w:rFonts w:ascii="仿宋" w:hAnsi="仿宋" w:eastAsia="仿宋"/>
          <w:sz w:val="24"/>
          <w:lang w:val="en-US"/>
        </w:rPr>
      </w:pPr>
      <w:r>
        <w:rPr>
          <w:rFonts w:hint="eastAsia" w:ascii="仿宋" w:hAnsi="仿宋" w:eastAsia="仿宋"/>
          <w:sz w:val="24"/>
        </w:rPr>
        <w:t xml:space="preserve">2</w:t>
      </w:r>
      <w:r>
        <w:rPr>
          <w:rFonts w:hint="eastAsia" w:ascii="仿宋" w:hAnsi="仿宋" w:eastAsia="仿宋"/>
          <w:sz w:val="24"/>
          <w:lang w:val="en-US"/>
        </w:rPr>
        <w:t xml:space="preserve">2</w:t>
      </w:r>
      <w:r>
        <w:rPr>
          <w:rFonts w:hint="eastAsia" w:ascii="仿宋" w:hAnsi="仿宋" w:eastAsia="仿宋"/>
          <w:sz w:val="24"/>
        </w:rPr>
        <w:t xml:space="preserve">.1</w:t>
      </w:r>
      <w:r>
        <w:rPr>
          <w:rFonts w:hint="eastAsia" w:ascii="仿宋" w:hAnsi="仿宋" w:eastAsia="仿宋"/>
          <w:bCs/>
          <w:sz w:val="24"/>
        </w:rPr>
        <w:t xml:space="preserve"> 采购代理机构将在招标公告中规定的时间和地点组织公开开标</w:t>
      </w:r>
      <w:r>
        <w:rPr>
          <w:rFonts w:hint="eastAsia" w:ascii="仿宋" w:hAnsi="仿宋" w:eastAsia="仿宋"/>
          <w:sz w:val="24"/>
          <w:lang w:val="en-US"/>
        </w:rPr>
        <w:t xml:space="preserve">。投标人应当按照《“苏采云”系统供应商操作手册》规定，参加开标活动和在“苏采云”系统规定的时间内对投标文件进行解密。</w:t>
      </w:r>
      <w:r/>
    </w:p>
    <w:p>
      <w:pPr>
        <w:pStyle w:val="798"/>
        <w:ind w:firstLine="420"/>
        <w:spacing w:line="276" w:lineRule="auto"/>
        <w:rPr>
          <w:rFonts w:ascii="仿宋" w:hAnsi="仿宋" w:eastAsia="仿宋"/>
          <w:sz w:val="24"/>
          <w:szCs w:val="24"/>
        </w:rPr>
      </w:pPr>
      <w:r>
        <w:rPr>
          <w:rFonts w:hint="eastAsia" w:ascii="仿宋" w:hAnsi="仿宋" w:eastAsia="仿宋"/>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rPr>
      </w:pPr>
      <w:r>
        <w:rPr>
          <w:rFonts w:hint="eastAsia" w:ascii="仿宋" w:hAnsi="仿宋" w:eastAsia="仿宋"/>
          <w:bCs/>
          <w:sz w:val="24"/>
        </w:rPr>
        <w:t xml:space="preserve">22.3投标人在开标过程中涉及到的投标文件解密、开标结果确认等工作，应按照《操作手册》规定执行。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22.4投标人如果对开标过程和开标记录有疑义，应当根据《操作手册》规定提出，如 “苏采云”系统中《开标记录表》宣布后5分钟内未提出的，视同认可开标结果。</w:t>
      </w:r>
      <w:r/>
    </w:p>
    <w:p>
      <w:pPr>
        <w:pStyle w:val="760"/>
        <w:spacing w:line="276" w:lineRule="auto"/>
      </w:pPr>
      <w:r/>
      <w:bookmarkStart w:id="233" w:name="_Toc191392094"/>
      <w:r/>
      <w:bookmarkStart w:id="234" w:name="_Toc190964113"/>
      <w:r>
        <w:rPr>
          <w:rFonts w:hint="eastAsia"/>
        </w:rPr>
        <w:t xml:space="preserve">23、评标委员会</w:t>
      </w:r>
      <w:bookmarkEnd w:id="233"/>
      <w:r/>
      <w:bookmarkEnd w:id="234"/>
      <w:r/>
      <w:r/>
    </w:p>
    <w:p>
      <w:pPr>
        <w:ind w:firstLine="240"/>
        <w:keepLines/>
        <w:keepNext/>
        <w:spacing w:line="276" w:lineRule="auto"/>
        <w:rPr>
          <w:rFonts w:ascii="仿宋" w:hAnsi="仿宋" w:eastAsia="仿宋"/>
          <w:b/>
          <w:sz w:val="24"/>
          <w:szCs w:val="24"/>
        </w:rPr>
      </w:pPr>
      <w:r>
        <w:rPr>
          <w:rFonts w:hint="eastAsia" w:ascii="仿宋" w:hAnsi="仿宋" w:eastAsia="仿宋"/>
          <w:sz w:val="24"/>
          <w:szCs w:val="24"/>
        </w:rPr>
        <w:t xml:space="preserve"> 23.1</w:t>
      </w:r>
      <w:r>
        <w:rPr>
          <w:rFonts w:hint="eastAsia" w:ascii="仿宋" w:hAnsi="仿宋" w:eastAsia="仿宋"/>
          <w:b/>
          <w:sz w:val="24"/>
          <w:szCs w:val="24"/>
        </w:rPr>
        <w:t xml:space="preserve"> </w:t>
      </w:r>
      <w:r>
        <w:rPr>
          <w:rFonts w:hint="eastAsia" w:ascii="仿宋" w:hAnsi="仿宋" w:eastAsia="仿宋"/>
          <w:sz w:val="24"/>
          <w:szCs w:val="24"/>
        </w:rPr>
        <w:t xml:space="preserve">开标后，采购代理机构将立即组织评标委员会（以下简称评委会）进行评标。</w:t>
      </w:r>
      <w:r/>
    </w:p>
    <w:p>
      <w:pPr>
        <w:spacing w:line="276" w:lineRule="auto"/>
        <w:rPr>
          <w:rFonts w:ascii="仿宋" w:hAnsi="仿宋" w:eastAsia="仿宋"/>
          <w:sz w:val="24"/>
          <w:szCs w:val="24"/>
        </w:rPr>
      </w:pPr>
      <w:r>
        <w:rPr>
          <w:rFonts w:hint="eastAsia" w:ascii="仿宋" w:hAnsi="仿宋" w:eastAsia="仿宋"/>
          <w:b/>
          <w:sz w:val="24"/>
          <w:szCs w:val="24"/>
        </w:rPr>
        <w:t xml:space="preserve">  </w:t>
      </w:r>
      <w:r>
        <w:rPr>
          <w:rFonts w:hint="eastAsia" w:ascii="仿宋" w:hAnsi="仿宋" w:eastAsia="仿宋"/>
          <w:sz w:val="24"/>
          <w:szCs w:val="24"/>
        </w:rPr>
        <w:t xml:space="preserve"> 23.2 评委会由采购人代表和有关技术、经济等方面的专家组成，且人员构成符合政府采购有关规定。</w:t>
      </w:r>
      <w:r/>
    </w:p>
    <w:p>
      <w:pPr>
        <w:spacing w:line="276" w:lineRule="auto"/>
        <w:rPr>
          <w:rFonts w:ascii="仿宋" w:hAnsi="仿宋" w:eastAsia="仿宋"/>
          <w:sz w:val="24"/>
          <w:szCs w:val="24"/>
        </w:rPr>
      </w:pPr>
      <w:r>
        <w:rPr>
          <w:rFonts w:hint="eastAsia" w:ascii="仿宋" w:hAnsi="仿宋" w:eastAsia="仿宋"/>
          <w:b/>
          <w:sz w:val="24"/>
          <w:szCs w:val="24"/>
        </w:rPr>
        <w:t xml:space="preserve">  </w:t>
      </w:r>
      <w:r>
        <w:rPr>
          <w:rFonts w:hint="eastAsia" w:ascii="仿宋" w:hAnsi="仿宋" w:eastAsia="仿宋"/>
          <w:sz w:val="24"/>
          <w:szCs w:val="24"/>
        </w:rPr>
        <w:t xml:space="preserve"> 23.3评委会独立工作，负责评审所有投标文件并确定中标侯选人。</w:t>
      </w:r>
      <w:r/>
    </w:p>
    <w:p>
      <w:pPr>
        <w:pStyle w:val="760"/>
        <w:spacing w:line="276" w:lineRule="auto"/>
      </w:pPr>
      <w:r/>
      <w:bookmarkStart w:id="235" w:name="_Toc190964114"/>
      <w:r/>
      <w:bookmarkStart w:id="236" w:name="_Toc191392095"/>
      <w:r>
        <w:rPr>
          <w:rFonts w:hint="eastAsia"/>
        </w:rPr>
        <w:t xml:space="preserve">24、评标过程的保密与公正</w:t>
      </w:r>
      <w:bookmarkEnd w:id="235"/>
      <w:r/>
      <w:bookmarkEnd w:id="236"/>
      <w:r/>
      <w:bookmarkEnd w:id="230"/>
      <w:bookmarkEnd w:id="231"/>
      <w:bookmarkEnd w:id="232"/>
      <w:r/>
    </w:p>
    <w:p>
      <w:pPr>
        <w:ind w:firstLine="480"/>
        <w:spacing w:line="276" w:lineRule="auto"/>
        <w:rPr>
          <w:rFonts w:ascii="仿宋" w:hAnsi="仿宋" w:eastAsia="仿宋"/>
          <w:bCs/>
          <w:sz w:val="24"/>
        </w:rPr>
      </w:pPr>
      <w:r>
        <w:rPr>
          <w:rFonts w:hint="eastAsia" w:ascii="仿宋" w:hAnsi="仿宋" w:eastAsia="仿宋"/>
          <w:sz w:val="24"/>
        </w:rPr>
        <w:t xml:space="preserve">24.1</w:t>
      </w:r>
      <w:r>
        <w:rPr>
          <w:rFonts w:hint="eastAsia" w:ascii="仿宋" w:hAnsi="仿宋" w:eastAsia="仿宋"/>
          <w:bCs/>
          <w:sz w:val="24"/>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szCs w:val="24"/>
        </w:rPr>
      </w:pPr>
      <w:r>
        <w:rPr>
          <w:rFonts w:hint="eastAsia" w:ascii="仿宋" w:hAnsi="仿宋" w:eastAsia="仿宋"/>
          <w:sz w:val="24"/>
        </w:rPr>
        <w:t xml:space="preserve">24.2</w:t>
      </w:r>
      <w:r>
        <w:rPr>
          <w:rFonts w:hint="eastAsia" w:ascii="仿宋" w:hAnsi="仿宋" w:eastAsia="仿宋"/>
          <w:sz w:val="24"/>
          <w:szCs w:val="24"/>
        </w:rPr>
        <w:t xml:space="preserve">在评标过程中，投标人不得以任何行为影响评标过程，否则其投标文件将被作为无效投标文件。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24.</w:t>
      </w:r>
      <w:r>
        <w:rPr>
          <w:rFonts w:ascii="仿宋" w:hAnsi="仿宋" w:eastAsia="仿宋"/>
          <w:sz w:val="24"/>
          <w:szCs w:val="24"/>
        </w:rPr>
        <w:t xml:space="preserve">3</w:t>
      </w:r>
      <w:r>
        <w:rPr>
          <w:rFonts w:hint="eastAsia" w:ascii="仿宋" w:hAnsi="仿宋" w:eastAsia="仿宋"/>
          <w:sz w:val="24"/>
          <w:szCs w:val="24"/>
        </w:rPr>
        <w:t xml:space="preserve"> 采购代理机构和评委会不向未中标的投标人解释未中标原因，也不公布评标过程中的相关细节。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24.4 采用综合评分法的项目，未中标的投标人可于中标结果公告期限届满之日起通过“苏采云”系统查看自己的评审得分及排序情况。</w:t>
      </w:r>
      <w:r/>
    </w:p>
    <w:p>
      <w:pPr>
        <w:pStyle w:val="760"/>
        <w:spacing w:line="276" w:lineRule="auto"/>
      </w:pPr>
      <w:r/>
      <w:bookmarkStart w:id="237" w:name="_Toc16938548"/>
      <w:r/>
      <w:bookmarkStart w:id="238" w:name="_Toc513029232"/>
      <w:r/>
      <w:bookmarkStart w:id="239" w:name="_Toc191392096"/>
      <w:r/>
      <w:bookmarkStart w:id="240" w:name="_Toc190964115"/>
      <w:r/>
      <w:bookmarkStart w:id="241" w:name="_Toc20823304"/>
      <w:r>
        <w:rPr>
          <w:rFonts w:hint="eastAsia"/>
        </w:rPr>
        <w:t xml:space="preserve">25、投标文件的澄清</w:t>
      </w:r>
      <w:bookmarkEnd w:id="237"/>
      <w:r/>
      <w:bookmarkEnd w:id="238"/>
      <w:r/>
      <w:bookmarkEnd w:id="239"/>
      <w:r/>
      <w:bookmarkEnd w:id="240"/>
      <w:r/>
      <w:bookmarkEnd w:id="241"/>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5.</w:t>
      </w:r>
      <w:r>
        <w:rPr>
          <w:rFonts w:ascii="仿宋" w:hAnsi="仿宋" w:eastAsia="仿宋"/>
          <w:sz w:val="24"/>
          <w:szCs w:val="24"/>
        </w:rPr>
        <w:t xml:space="preserve">1</w:t>
      </w:r>
      <w:r>
        <w:rPr>
          <w:rFonts w:hint="eastAsia" w:ascii="仿宋" w:hAnsi="仿宋" w:eastAsia="仿宋"/>
          <w:sz w:val="24"/>
          <w:szCs w:val="24"/>
        </w:rPr>
        <w:t xml:space="preserve">评标期间，评委会对投标文件中含义不明确、同类问题表述不一致或者有明显文字和计算错误的内容</w:t>
      </w:r>
      <w:r>
        <w:rPr>
          <w:rFonts w:ascii="仿宋" w:hAnsi="仿宋" w:eastAsia="仿宋"/>
          <w:sz w:val="24"/>
          <w:szCs w:val="24"/>
        </w:rPr>
        <w:t xml:space="preserve"> </w:t>
      </w:r>
      <w:r>
        <w:rPr>
          <w:rFonts w:hint="eastAsia" w:ascii="仿宋" w:hAnsi="仿宋" w:eastAsia="仿宋"/>
          <w:sz w:val="24"/>
          <w:szCs w:val="24"/>
        </w:rPr>
        <w:t xml:space="preserve">，有权要求投标人作出必要的澄清、说明或者补正。</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评委会</w:t>
      </w:r>
      <w:r>
        <w:rPr>
          <w:rFonts w:ascii="仿宋" w:hAnsi="仿宋" w:eastAsia="仿宋"/>
          <w:sz w:val="24"/>
          <w:szCs w:val="24"/>
        </w:rPr>
        <w:t xml:space="preserve">并非对每个投标人都做澄清要求</w:t>
      </w:r>
      <w:r>
        <w:rPr>
          <w:rFonts w:hint="eastAsia" w:ascii="仿宋" w:hAnsi="仿宋" w:eastAsia="仿宋"/>
          <w:sz w:val="24"/>
          <w:szCs w:val="24"/>
        </w:rPr>
        <w:t xml:space="preserve">。</w:t>
      </w:r>
      <w:r/>
    </w:p>
    <w:p>
      <w:pPr>
        <w:pStyle w:val="798"/>
        <w:ind w:firstLine="422"/>
        <w:spacing w:line="276"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val="en-US"/>
        </w:rPr>
        <w:t xml:space="preserve">5</w:t>
      </w:r>
      <w:r>
        <w:rPr>
          <w:rFonts w:hint="eastAsia" w:ascii="仿宋" w:hAnsi="仿宋" w:eastAsia="仿宋"/>
          <w:sz w:val="24"/>
          <w:szCs w:val="24"/>
        </w:rPr>
        <w:t xml:space="preserve">.2需要投标人进行澄清、说明和补正的，</w:t>
      </w:r>
      <w:r>
        <w:rPr>
          <w:rFonts w:hint="eastAsia" w:ascii="仿宋" w:hAnsi="仿宋" w:eastAsia="仿宋"/>
          <w:sz w:val="24"/>
          <w:lang w:val="en-US"/>
        </w:rPr>
        <w:t xml:space="preserve">本项目投标人的澄清、说明或者补正采用线上澄清，</w:t>
      </w:r>
      <w:r>
        <w:rPr>
          <w:rFonts w:hint="eastAsia" w:ascii="仿宋" w:hAnsi="仿宋" w:eastAsia="仿宋"/>
          <w:sz w:val="24"/>
          <w:szCs w:val="24"/>
        </w:rPr>
        <w:t xml:space="preserve">评委会将通过</w:t>
      </w:r>
      <w:r>
        <w:rPr>
          <w:rFonts w:hint="eastAsia" w:ascii="仿宋" w:hAnsi="仿宋" w:eastAsia="仿宋"/>
          <w:sz w:val="24"/>
          <w:lang w:val="en-US"/>
        </w:rPr>
        <w:t xml:space="preserve">“苏采云”系统</w:t>
      </w:r>
      <w:r>
        <w:rPr>
          <w:rFonts w:hint="eastAsia" w:ascii="仿宋" w:hAnsi="仿宋" w:eastAsia="仿宋"/>
          <w:sz w:val="24"/>
          <w:szCs w:val="24"/>
        </w:rPr>
        <w:t xml:space="preserve">向投标人发出“澄清要求函”，接到“澄清要求函”的投标人应当按照要求</w:t>
      </w:r>
      <w:r>
        <w:rPr>
          <w:rFonts w:hint="eastAsia" w:ascii="仿宋" w:hAnsi="仿宋" w:eastAsia="仿宋"/>
          <w:sz w:val="24"/>
          <w:lang w:val="en-US"/>
        </w:rPr>
        <w:t xml:space="preserve">在规定时间内</w:t>
      </w:r>
      <w:r>
        <w:rPr>
          <w:rFonts w:hint="eastAsia" w:ascii="仿宋" w:hAnsi="仿宋" w:eastAsia="仿宋"/>
          <w:sz w:val="24"/>
          <w:szCs w:val="24"/>
          <w:lang w:val="en-US"/>
        </w:rPr>
        <w:t xml:space="preserve">通过</w:t>
      </w:r>
      <w:r>
        <w:rPr>
          <w:rFonts w:hint="eastAsia" w:ascii="仿宋" w:hAnsi="仿宋" w:eastAsia="仿宋"/>
          <w:sz w:val="24"/>
          <w:lang w:val="en-US"/>
        </w:rPr>
        <w:t xml:space="preserve">“苏采云”系统</w:t>
      </w:r>
      <w:r>
        <w:rPr>
          <w:rFonts w:hint="eastAsia" w:ascii="仿宋" w:hAnsi="仿宋" w:eastAsia="仿宋"/>
          <w:sz w:val="24"/>
          <w:szCs w:val="24"/>
        </w:rPr>
        <w:t xml:space="preserve">中提交“澄清响应函”并加盖CA电子公章。澄清、说明和补正的内容作为投标文件的补充部分，具体操作方式见《操作手册》。</w:t>
      </w:r>
      <w:r/>
    </w:p>
    <w:p>
      <w:pPr>
        <w:spacing w:line="276" w:lineRule="auto"/>
        <w:rPr>
          <w:rFonts w:ascii="仿宋" w:hAnsi="仿宋" w:eastAsia="仿宋"/>
          <w:sz w:val="24"/>
          <w:szCs w:val="24"/>
        </w:rPr>
      </w:pPr>
      <w:r>
        <w:rPr>
          <w:rFonts w:hint="eastAsia" w:ascii="仿宋" w:hAnsi="仿宋" w:eastAsia="仿宋"/>
          <w:sz w:val="24"/>
          <w:szCs w:val="24"/>
        </w:rPr>
        <w:t xml:space="preserve">    25.3 接到评委会澄清、说明和补正要求的投标人如未按规定做出澄清、说明和补正，其风险由投标人自行承担。</w:t>
      </w:r>
      <w:r/>
    </w:p>
    <w:p>
      <w:pPr>
        <w:pStyle w:val="760"/>
        <w:spacing w:line="276" w:lineRule="auto"/>
      </w:pPr>
      <w:r/>
      <w:bookmarkStart w:id="242" w:name="_Toc16938549"/>
      <w:r/>
      <w:bookmarkStart w:id="243" w:name="_Toc190964116"/>
      <w:r/>
      <w:bookmarkStart w:id="244" w:name="_Toc20823305"/>
      <w:r/>
      <w:bookmarkStart w:id="245" w:name="_Toc191392097"/>
      <w:r/>
      <w:bookmarkStart w:id="246" w:name="_Toc513029233"/>
      <w:r>
        <w:rPr>
          <w:rFonts w:hint="eastAsia"/>
        </w:rPr>
        <w:t xml:space="preserve">26、对投标文件的初审</w:t>
      </w:r>
      <w:bookmarkEnd w:id="242"/>
      <w:r/>
      <w:bookmarkEnd w:id="243"/>
      <w:r/>
      <w:bookmarkEnd w:id="244"/>
      <w:r/>
      <w:bookmarkEnd w:id="245"/>
      <w:r/>
      <w:bookmarkEnd w:id="246"/>
      <w:r/>
      <w:r/>
    </w:p>
    <w:p>
      <w:pPr>
        <w:ind w:firstLine="480"/>
        <w:spacing w:line="276" w:lineRule="auto"/>
        <w:rPr>
          <w:rFonts w:ascii="仿宋" w:hAnsi="仿宋" w:eastAsia="仿宋"/>
          <w:bCs/>
          <w:sz w:val="24"/>
        </w:rPr>
      </w:pPr>
      <w:r>
        <w:rPr>
          <w:rFonts w:hint="eastAsia" w:ascii="仿宋" w:hAnsi="仿宋" w:eastAsia="仿宋"/>
          <w:sz w:val="24"/>
        </w:rPr>
        <w:t xml:space="preserve">26.1</w:t>
      </w:r>
      <w:r>
        <w:rPr>
          <w:rFonts w:hint="eastAsia" w:ascii="仿宋" w:hAnsi="仿宋" w:eastAsia="仿宋"/>
          <w:bCs/>
          <w:sz w:val="24"/>
        </w:rPr>
        <w:t xml:space="preserve">投标文件初审分为资格审查和符合性审查。</w:t>
      </w:r>
      <w:r/>
    </w:p>
    <w:p>
      <w:pPr>
        <w:ind w:firstLine="480"/>
        <w:spacing w:line="276" w:lineRule="auto"/>
        <w:rPr>
          <w:rFonts w:ascii="仿宋" w:hAnsi="仿宋" w:eastAsia="仿宋"/>
          <w:sz w:val="24"/>
        </w:rPr>
      </w:pPr>
      <w:r>
        <w:rPr>
          <w:rFonts w:hint="eastAsia" w:ascii="仿宋" w:hAnsi="仿宋" w:eastAsia="仿宋"/>
          <w:bCs/>
          <w:sz w:val="24"/>
        </w:rPr>
        <w:t xml:space="preserve">26.1.1 资格审查：依据法律法规和招标文件的规定，</w:t>
      </w:r>
      <w:r>
        <w:rPr>
          <w:rFonts w:hint="eastAsia" w:ascii="仿宋" w:hAnsi="仿宋" w:eastAsia="仿宋"/>
          <w:sz w:val="24"/>
        </w:rPr>
        <w:t xml:space="preserve">由采购人对投标文件中的资格证明文件进行审查，以确定投标人是否具备投标资格。</w:t>
      </w:r>
      <w:r/>
    </w:p>
    <w:p>
      <w:pPr>
        <w:ind w:firstLine="480"/>
        <w:spacing w:line="276" w:lineRule="auto"/>
        <w:rPr>
          <w:rFonts w:ascii="仿宋" w:hAnsi="仿宋" w:eastAsia="仿宋"/>
          <w:bCs/>
          <w:sz w:val="24"/>
          <w:u w:val="single"/>
        </w:rPr>
      </w:pPr>
      <w:r>
        <w:rPr>
          <w:rFonts w:hint="eastAsia" w:ascii="仿宋" w:hAnsi="仿宋" w:eastAsia="仿宋"/>
          <w:bCs/>
          <w:sz w:val="24"/>
          <w:u w:val="singl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rPr>
      </w:pPr>
      <w:r>
        <w:rPr>
          <w:rFonts w:hint="eastAsia" w:ascii="仿宋" w:hAnsi="仿宋" w:eastAsia="仿宋"/>
          <w:bCs/>
          <w:sz w:val="24"/>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276" w:lineRule="auto"/>
        <w:rPr>
          <w:rFonts w:ascii="仿宋" w:hAnsi="仿宋" w:eastAsia="仿宋"/>
          <w:bCs/>
          <w:sz w:val="24"/>
        </w:rPr>
      </w:pPr>
      <w:r>
        <w:rPr>
          <w:rFonts w:hint="eastAsia" w:ascii="仿宋" w:hAnsi="仿宋" w:eastAsia="仿宋"/>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sz w:val="24"/>
        </w:rPr>
      </w:pPr>
      <w:r>
        <w:rPr>
          <w:rFonts w:hint="eastAsia" w:ascii="仿宋" w:hAnsi="仿宋" w:eastAsia="仿宋"/>
          <w:sz w:val="24"/>
        </w:rPr>
        <w:t xml:space="preserve">26.1.3对各投标人符合性审查过程中，对初步被认定为无效投标者，由评委会组长或采购人代表将集体意见通过</w:t>
      </w:r>
      <w:r>
        <w:rPr>
          <w:rFonts w:hint="eastAsia" w:ascii="仿宋" w:hAnsi="仿宋" w:eastAsia="仿宋"/>
          <w:sz w:val="24"/>
          <w:lang w:val="zh-CN"/>
        </w:rPr>
        <w:t xml:space="preserve">“苏采云”系统中告知未通过符合性审查的原因，评标结束后，将不再告知未通过符合性审查的原因</w:t>
      </w:r>
      <w:r>
        <w:rPr>
          <w:rFonts w:hint="eastAsia" w:ascii="仿宋" w:hAnsi="仿宋" w:eastAsia="仿宋"/>
          <w:sz w:val="24"/>
        </w:rPr>
        <w:t xml:space="preserve">。</w:t>
      </w:r>
      <w:r/>
    </w:p>
    <w:p>
      <w:pPr>
        <w:ind w:firstLine="480"/>
        <w:spacing w:line="276" w:lineRule="auto"/>
        <w:rPr>
          <w:rFonts w:ascii="仿宋" w:hAnsi="仿宋" w:eastAsia="仿宋"/>
          <w:sz w:val="24"/>
        </w:rPr>
      </w:pPr>
      <w:r>
        <w:rPr>
          <w:rFonts w:hint="eastAsia" w:ascii="仿宋" w:hAnsi="仿宋" w:eastAsia="仿宋"/>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sz w:val="24"/>
        </w:rPr>
      </w:pPr>
      <w:r>
        <w:rPr>
          <w:rFonts w:hint="eastAsia" w:ascii="仿宋" w:hAnsi="仿宋" w:eastAsia="仿宋"/>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276" w:lineRule="auto"/>
        <w:rPr>
          <w:rFonts w:ascii="仿宋" w:hAnsi="仿宋" w:eastAsia="仿宋"/>
          <w:sz w:val="24"/>
        </w:rPr>
      </w:pPr>
      <w:r>
        <w:rPr>
          <w:rFonts w:hint="eastAsia" w:ascii="仿宋" w:hAnsi="仿宋" w:eastAsia="仿宋"/>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rPr>
      </w:pPr>
      <w:r>
        <w:rPr>
          <w:rFonts w:hint="eastAsia" w:ascii="仿宋" w:hAnsi="仿宋" w:eastAsia="仿宋"/>
          <w:sz w:val="24"/>
        </w:rPr>
        <w:t xml:space="preserve">26.</w:t>
      </w:r>
      <w:r>
        <w:rPr>
          <w:rFonts w:ascii="仿宋" w:hAnsi="仿宋" w:eastAsia="仿宋"/>
          <w:sz w:val="24"/>
        </w:rPr>
        <w:t xml:space="preserve">4</w:t>
      </w:r>
      <w:r>
        <w:rPr>
          <w:rFonts w:hint="eastAsia" w:ascii="仿宋" w:hAnsi="仿宋" w:eastAsia="仿宋"/>
          <w:bCs/>
          <w:sz w:val="24"/>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sz w:val="24"/>
        </w:rPr>
      </w:pPr>
      <w:r>
        <w:rPr>
          <w:rFonts w:hint="eastAsia" w:ascii="仿宋" w:hAnsi="仿宋" w:eastAsia="仿宋"/>
          <w:bCs/>
          <w:sz w:val="24"/>
        </w:rPr>
        <w:t xml:space="preserve">（1）投标文件中开标一览表内容与投标文件中相应内容不一致的，以开标一览表为准。</w:t>
      </w:r>
      <w:r/>
    </w:p>
    <w:p>
      <w:pPr>
        <w:ind w:firstLine="480"/>
        <w:spacing w:line="276" w:lineRule="auto"/>
        <w:rPr>
          <w:rFonts w:ascii="仿宋" w:hAnsi="仿宋" w:eastAsia="仿宋"/>
          <w:bCs/>
          <w:sz w:val="24"/>
        </w:rPr>
      </w:pPr>
      <w:r>
        <w:rPr>
          <w:rFonts w:hint="eastAsia" w:ascii="仿宋" w:hAnsi="仿宋" w:eastAsia="仿宋"/>
          <w:bCs/>
          <w:sz w:val="24"/>
        </w:rPr>
        <w:t xml:space="preserve">（2）大写金额和小写金额不一致的，以大写金额为准。</w:t>
      </w:r>
      <w:r/>
    </w:p>
    <w:p>
      <w:pPr>
        <w:ind w:firstLine="480"/>
        <w:spacing w:line="276" w:lineRule="auto"/>
        <w:rPr>
          <w:rFonts w:ascii="仿宋" w:hAnsi="仿宋" w:eastAsia="仿宋"/>
          <w:bCs/>
          <w:sz w:val="24"/>
        </w:rPr>
      </w:pPr>
      <w:r>
        <w:rPr>
          <w:rFonts w:hint="eastAsia" w:ascii="仿宋" w:hAnsi="仿宋" w:eastAsia="仿宋"/>
          <w:bCs/>
          <w:sz w:val="24"/>
        </w:rPr>
        <w:t xml:space="preserve">（3）单价金额小数点或者百分比有明显错位的，以开标一览表的总价为准，并修改单价。</w:t>
      </w:r>
      <w:r/>
    </w:p>
    <w:p>
      <w:pPr>
        <w:ind w:firstLine="480"/>
        <w:spacing w:line="276" w:lineRule="auto"/>
        <w:rPr>
          <w:rFonts w:ascii="仿宋" w:hAnsi="仿宋" w:eastAsia="仿宋"/>
          <w:bCs/>
          <w:sz w:val="24"/>
        </w:rPr>
      </w:pPr>
      <w:r>
        <w:rPr>
          <w:rFonts w:hint="eastAsia" w:ascii="仿宋" w:hAnsi="仿宋" w:eastAsia="仿宋"/>
          <w:bCs/>
          <w:sz w:val="24"/>
        </w:rPr>
        <w:t xml:space="preserve">（4）总价金额与按单价汇总金额不一致的，以单价金额计算结果为准。</w:t>
      </w:r>
      <w:r/>
    </w:p>
    <w:p>
      <w:pPr>
        <w:ind w:firstLine="480"/>
        <w:spacing w:line="276" w:lineRule="auto"/>
        <w:rPr>
          <w:rFonts w:ascii="仿宋" w:hAnsi="仿宋" w:eastAsia="仿宋"/>
          <w:bCs/>
          <w:sz w:val="24"/>
        </w:rPr>
      </w:pPr>
      <w:r>
        <w:rPr>
          <w:rFonts w:hint="eastAsia" w:ascii="仿宋" w:hAnsi="仿宋" w:eastAsia="仿宋"/>
          <w:bCs/>
          <w:sz w:val="24"/>
        </w:rPr>
        <w:t xml:space="preserve">同时出现两种以上错误的，按照前款规定的顺序修正。</w:t>
      </w:r>
      <w:r/>
    </w:p>
    <w:p>
      <w:pPr>
        <w:ind w:firstLine="480"/>
        <w:spacing w:line="276" w:lineRule="auto"/>
        <w:rPr>
          <w:rFonts w:ascii="仿宋" w:hAnsi="仿宋" w:eastAsia="仿宋"/>
          <w:bCs/>
          <w:sz w:val="24"/>
        </w:rPr>
      </w:pPr>
      <w:r>
        <w:rPr>
          <w:rFonts w:hint="eastAsia" w:ascii="仿宋" w:hAnsi="仿宋" w:eastAsia="仿宋"/>
          <w:sz w:val="24"/>
        </w:rPr>
        <w:t xml:space="preserve">26.</w:t>
      </w:r>
      <w:r>
        <w:rPr>
          <w:rFonts w:ascii="仿宋" w:hAnsi="仿宋" w:eastAsia="仿宋"/>
          <w:sz w:val="24"/>
        </w:rPr>
        <w:t xml:space="preserve">5</w:t>
      </w:r>
      <w:r>
        <w:rPr>
          <w:rFonts w:hint="eastAsia" w:ascii="仿宋" w:hAnsi="仿宋" w:eastAsia="仿宋"/>
          <w:sz w:val="24"/>
        </w:rPr>
        <w:t xml:space="preserve"> </w:t>
      </w:r>
      <w:r>
        <w:rPr>
          <w:rFonts w:hint="eastAsia" w:ascii="仿宋" w:hAnsi="仿宋" w:eastAsia="仿宋"/>
          <w:bCs/>
          <w:sz w:val="24"/>
        </w:rPr>
        <w:t xml:space="preserve">评委会将按上述修正错误的方法调整投标文件中的投标报价，并</w:t>
      </w:r>
      <w:r>
        <w:rPr>
          <w:rFonts w:ascii="仿宋" w:hAnsi="仿宋" w:eastAsia="仿宋"/>
          <w:bCs/>
          <w:sz w:val="24"/>
        </w:rPr>
        <w:t xml:space="preserve">通过</w:t>
      </w:r>
      <w:r>
        <w:rPr>
          <w:rFonts w:hint="eastAsia" w:ascii="仿宋" w:hAnsi="仿宋" w:eastAsia="仿宋"/>
          <w:sz w:val="24"/>
          <w:szCs w:val="24"/>
        </w:rPr>
        <w:t xml:space="preserve">“苏采云”系统</w:t>
      </w:r>
      <w:r>
        <w:rPr>
          <w:rFonts w:hint="eastAsia" w:ascii="仿宋" w:hAnsi="仿宋" w:eastAsia="仿宋"/>
          <w:bCs/>
          <w:sz w:val="24"/>
        </w:rPr>
        <w:t xml:space="preserve">告知</w:t>
      </w:r>
      <w:r>
        <w:rPr>
          <w:rFonts w:ascii="仿宋" w:hAnsi="仿宋" w:eastAsia="仿宋"/>
          <w:bCs/>
          <w:sz w:val="24"/>
        </w:rPr>
        <w:t xml:space="preserve">投标人，</w:t>
      </w:r>
      <w:r>
        <w:rPr>
          <w:rFonts w:hint="eastAsia" w:ascii="仿宋" w:hAnsi="仿宋" w:eastAsia="仿宋"/>
          <w:bCs/>
          <w:sz w:val="24"/>
        </w:rPr>
        <w:t xml:space="preserve">调整后的价格应对投标人具有约束力。如果投标人不接受修正后的价格，则其投标将被拒绝。</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.6</w:t>
      </w:r>
      <w:r>
        <w:rPr>
          <w:rFonts w:ascii="仿宋" w:hAnsi="仿宋" w:eastAsia="仿宋"/>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rPr>
        <w:t xml:space="preserve">按照招标文件规定的方式（招标文件未规定的通过</w:t>
      </w:r>
      <w:r>
        <w:rPr>
          <w:rFonts w:ascii="仿宋" w:hAnsi="仿宋" w:eastAsia="仿宋"/>
          <w:sz w:val="24"/>
        </w:rPr>
        <w:t xml:space="preserve">随机抽取</w:t>
      </w:r>
      <w:r>
        <w:rPr>
          <w:rFonts w:hint="eastAsia" w:ascii="仿宋" w:hAnsi="仿宋" w:eastAsia="仿宋"/>
          <w:sz w:val="24"/>
        </w:rPr>
        <w:t xml:space="preserve">的</w:t>
      </w:r>
      <w:r>
        <w:rPr>
          <w:rFonts w:ascii="仿宋" w:hAnsi="仿宋" w:eastAsia="仿宋"/>
          <w:sz w:val="24"/>
        </w:rPr>
        <w:t xml:space="preserve">方式</w:t>
      </w:r>
      <w:r>
        <w:rPr>
          <w:rFonts w:hint="eastAsia" w:ascii="仿宋" w:hAnsi="仿宋" w:eastAsia="仿宋"/>
          <w:sz w:val="24"/>
        </w:rPr>
        <w:t xml:space="preserve">）</w:t>
      </w:r>
      <w:r>
        <w:rPr>
          <w:rFonts w:ascii="仿宋" w:hAnsi="仿宋" w:eastAsia="仿宋"/>
          <w:sz w:val="24"/>
        </w:rPr>
        <w:t xml:space="preserve">确定一个参加评标的投标人，其他投标无效。</w:t>
      </w:r>
      <w:r/>
    </w:p>
    <w:p>
      <w:pPr>
        <w:ind w:firstLine="480"/>
        <w:spacing w:line="276" w:lineRule="auto"/>
        <w:rPr>
          <w:rFonts w:ascii="仿宋" w:hAnsi="仿宋" w:eastAsia="仿宋"/>
          <w:sz w:val="24"/>
        </w:rPr>
      </w:pPr>
      <w:r>
        <w:rPr>
          <w:rFonts w:ascii="仿宋" w:hAnsi="仿宋" w:eastAsia="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rPr>
        <w:t xml:space="preserve">根据招标文件规定的方式（招标文件未规定的采取随机抽取的方式）</w:t>
      </w:r>
      <w:r>
        <w:rPr>
          <w:rFonts w:ascii="仿宋" w:hAnsi="仿宋" w:eastAsia="仿宋"/>
          <w:sz w:val="24"/>
        </w:rPr>
        <w:t xml:space="preserve">确定</w:t>
      </w:r>
      <w:r>
        <w:rPr>
          <w:rFonts w:hint="eastAsia" w:ascii="仿宋" w:hAnsi="仿宋" w:eastAsia="仿宋"/>
          <w:sz w:val="24"/>
        </w:rPr>
        <w:t xml:space="preserve">一个中标候选人</w:t>
      </w:r>
      <w:r>
        <w:rPr>
          <w:rFonts w:ascii="仿宋" w:hAnsi="仿宋" w:eastAsia="仿宋"/>
          <w:sz w:val="24"/>
        </w:rPr>
        <w:t xml:space="preserve">，其他同品牌投标人不作为中标候选人。</w:t>
      </w:r>
      <w:r/>
    </w:p>
    <w:p>
      <w:pPr>
        <w:ind w:firstLine="420"/>
        <w:spacing w:line="276" w:lineRule="auto"/>
        <w:rPr>
          <w:rFonts w:ascii="仿宋" w:hAnsi="仿宋" w:eastAsia="仿宋"/>
          <w:bCs/>
          <w:sz w:val="24"/>
        </w:rPr>
      </w:pPr>
      <w:r>
        <w:rPr>
          <w:rFonts w:ascii="仿宋" w:hAnsi="仿宋" w:eastAsia="仿宋"/>
          <w:sz w:val="24"/>
        </w:rPr>
        <w:t xml:space="preserve">非单一产品采购项目，招标文件中</w:t>
      </w:r>
      <w:r>
        <w:rPr>
          <w:rFonts w:hint="eastAsia" w:ascii="仿宋" w:hAnsi="仿宋" w:eastAsia="仿宋"/>
          <w:sz w:val="24"/>
        </w:rPr>
        <w:t xml:space="preserve">将载明其中的核心产品</w:t>
      </w:r>
      <w:r>
        <w:rPr>
          <w:rFonts w:ascii="仿宋" w:hAnsi="仿宋" w:eastAsia="仿宋"/>
          <w:sz w:val="24"/>
        </w:rPr>
        <w:t xml:space="preserve">。多家投标人提供的核心产品品牌相同的，按前两款规定处理。</w:t>
      </w:r>
      <w:r/>
    </w:p>
    <w:p>
      <w:pPr>
        <w:ind w:firstLine="420"/>
        <w:spacing w:line="276" w:lineRule="auto"/>
        <w:rPr>
          <w:rFonts w:ascii="仿宋" w:hAnsi="仿宋" w:eastAsia="仿宋"/>
          <w:sz w:val="24"/>
        </w:rPr>
      </w:pPr>
      <w:r/>
      <w:bookmarkStart w:id="247" w:name="_Toc513029234"/>
      <w:r/>
      <w:bookmarkStart w:id="248" w:name="_Toc20823306"/>
      <w:r/>
      <w:bookmarkStart w:id="249" w:name="_Toc16938550"/>
      <w:r>
        <w:rPr>
          <w:rFonts w:hint="eastAsia" w:ascii="仿宋" w:hAnsi="仿宋" w:eastAsia="仿宋"/>
          <w:sz w:val="24"/>
        </w:rPr>
        <w:t xml:space="preserve">26.7投标人在开、评标全过程中应</w:t>
      </w:r>
      <w:r>
        <w:rPr>
          <w:rFonts w:hint="eastAsia" w:ascii="仿宋" w:hAnsi="仿宋" w:eastAsia="仿宋" w:cstheme="minorEastAsia"/>
          <w:sz w:val="24"/>
        </w:rPr>
        <w:t xml:space="preserve">随时保持系统在线</w:t>
      </w:r>
      <w:r>
        <w:rPr>
          <w:rFonts w:hint="eastAsia" w:ascii="仿宋" w:hAnsi="仿宋" w:eastAsia="仿宋"/>
          <w:sz w:val="24"/>
        </w:rPr>
        <w:t xml:space="preserve">，及时在</w:t>
      </w:r>
      <w:r>
        <w:rPr>
          <w:rFonts w:hint="eastAsia" w:ascii="仿宋" w:hAnsi="仿宋" w:eastAsia="仿宋"/>
          <w:sz w:val="24"/>
          <w:szCs w:val="24"/>
        </w:rPr>
        <w:t xml:space="preserve">“苏采云”系统</w:t>
      </w:r>
      <w:r>
        <w:rPr>
          <w:rFonts w:hint="eastAsia" w:ascii="仿宋" w:hAnsi="仿宋" w:eastAsia="仿宋"/>
          <w:sz w:val="24"/>
        </w:rPr>
        <w:t xml:space="preserve">查阅</w:t>
      </w:r>
      <w:r>
        <w:rPr>
          <w:rFonts w:ascii="仿宋" w:hAnsi="仿宋" w:eastAsia="仿宋"/>
          <w:sz w:val="24"/>
        </w:rPr>
        <w:t xml:space="preserve">、答复相关</w:t>
      </w:r>
      <w:r>
        <w:rPr>
          <w:rFonts w:hint="eastAsia" w:ascii="仿宋" w:hAnsi="仿宋" w:eastAsia="仿宋"/>
          <w:sz w:val="24"/>
        </w:rPr>
        <w:t xml:space="preserve">信息。</w:t>
      </w:r>
      <w:r/>
    </w:p>
    <w:p>
      <w:pPr>
        <w:pStyle w:val="760"/>
        <w:spacing w:line="276" w:lineRule="auto"/>
      </w:pPr>
      <w:r/>
      <w:bookmarkStart w:id="250" w:name="_Toc191392098"/>
      <w:r/>
      <w:bookmarkStart w:id="251" w:name="_Toc190964117"/>
      <w:r>
        <w:rPr>
          <w:rFonts w:hint="eastAsia"/>
        </w:rPr>
        <w:t xml:space="preserve">27、</w:t>
      </w:r>
      <w:bookmarkEnd w:id="247"/>
      <w:r/>
      <w:bookmarkEnd w:id="248"/>
      <w:r/>
      <w:bookmarkEnd w:id="249"/>
      <w:r>
        <w:rPr>
          <w:rFonts w:hint="eastAsia"/>
        </w:rPr>
        <w:t xml:space="preserve">无效投标条款和废标条款</w:t>
      </w:r>
      <w:bookmarkEnd w:id="250"/>
      <w:r/>
      <w:bookmarkEnd w:id="251"/>
      <w:r/>
      <w:r/>
    </w:p>
    <w:p>
      <w:pPr>
        <w:ind w:firstLine="480"/>
        <w:spacing w:line="276" w:lineRule="auto"/>
        <w:rPr>
          <w:rFonts w:ascii="仿宋" w:hAnsi="仿宋" w:eastAsia="仿宋"/>
          <w:bCs/>
          <w:sz w:val="24"/>
        </w:rPr>
      </w:pPr>
      <w:r/>
      <w:bookmarkStart w:id="252" w:name="_Toc16938551"/>
      <w:r/>
      <w:bookmarkStart w:id="253" w:name="_Toc513029235"/>
      <w:r/>
      <w:bookmarkStart w:id="254" w:name="_Toc20823307"/>
      <w:r>
        <w:rPr>
          <w:rFonts w:hint="eastAsia" w:ascii="仿宋" w:hAnsi="仿宋" w:eastAsia="仿宋"/>
          <w:bCs/>
          <w:sz w:val="24"/>
        </w:rPr>
        <w:t xml:space="preserve">27.1无效投标条款</w:t>
      </w:r>
      <w:r/>
    </w:p>
    <w:p>
      <w:pPr>
        <w:ind w:firstLine="480"/>
        <w:spacing w:line="276" w:lineRule="auto"/>
        <w:rPr>
          <w:rFonts w:ascii="仿宋" w:hAnsi="仿宋" w:eastAsia="仿宋"/>
          <w:bCs/>
          <w:sz w:val="24"/>
          <w:szCs w:val="24"/>
        </w:rPr>
      </w:pPr>
      <w:r>
        <w:rPr>
          <w:rFonts w:hint="eastAsia" w:ascii="仿宋" w:hAnsi="仿宋" w:eastAsia="仿宋"/>
          <w:bCs/>
          <w:sz w:val="24"/>
        </w:rPr>
        <w:t xml:space="preserve">27</w:t>
      </w:r>
      <w:r>
        <w:rPr>
          <w:rFonts w:hint="eastAsia" w:ascii="仿宋" w:hAnsi="仿宋" w:eastAsia="仿宋"/>
          <w:bCs/>
          <w:sz w:val="24"/>
          <w:szCs w:val="24"/>
        </w:rPr>
        <w:t xml:space="preserve">.1.1 投标人在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规定的时间内未成功解密电子投标文件的。</w:t>
      </w:r>
      <w:r/>
    </w:p>
    <w:p>
      <w:pPr>
        <w:ind w:firstLine="480"/>
        <w:spacing w:line="276" w:lineRule="auto"/>
        <w:rPr>
          <w:rFonts w:ascii="仿宋" w:hAnsi="仿宋" w:eastAsia="仿宋"/>
          <w:bCs/>
          <w:sz w:val="24"/>
        </w:rPr>
      </w:pPr>
      <w:r>
        <w:rPr>
          <w:rFonts w:hint="eastAsia" w:ascii="仿宋" w:hAnsi="仿宋" w:eastAsia="仿宋"/>
          <w:bCs/>
          <w:sz w:val="24"/>
        </w:rPr>
        <w:t xml:space="preserve">27.1.2 投标人未按照招标文件要求上传电子投标文件的。</w:t>
      </w:r>
      <w:r/>
    </w:p>
    <w:p>
      <w:pPr>
        <w:ind w:firstLine="480"/>
        <w:spacing w:line="276" w:lineRule="auto"/>
        <w:rPr>
          <w:rFonts w:ascii="仿宋" w:hAnsi="仿宋" w:eastAsia="仿宋"/>
          <w:bCs/>
          <w:sz w:val="24"/>
        </w:rPr>
      </w:pPr>
      <w:r>
        <w:rPr>
          <w:rFonts w:hint="eastAsia" w:ascii="仿宋" w:hAnsi="仿宋" w:eastAsia="仿宋"/>
          <w:bCs/>
          <w:sz w:val="24"/>
        </w:rPr>
        <w:t xml:space="preserve">27.1.3同一投标人提交两个（含两个）以上不同的投标报价的。</w:t>
      </w:r>
      <w:r/>
    </w:p>
    <w:p>
      <w:pPr>
        <w:ind w:firstLine="480"/>
        <w:spacing w:line="276" w:lineRule="auto"/>
        <w:rPr>
          <w:rFonts w:ascii="仿宋" w:hAnsi="仿宋" w:eastAsia="仿宋"/>
          <w:bCs/>
          <w:sz w:val="24"/>
        </w:rPr>
      </w:pPr>
      <w:r>
        <w:rPr>
          <w:rFonts w:hint="eastAsia" w:ascii="仿宋" w:hAnsi="仿宋" w:eastAsia="仿宋"/>
          <w:bCs/>
          <w:sz w:val="24"/>
        </w:rPr>
        <w:t xml:space="preserve">27.1.4投标人不具备招标文件中规定资格要求的。</w:t>
      </w:r>
      <w:r/>
    </w:p>
    <w:p>
      <w:pPr>
        <w:ind w:firstLine="480"/>
        <w:spacing w:line="276" w:lineRule="auto"/>
        <w:rPr>
          <w:rFonts w:ascii="仿宋" w:hAnsi="仿宋" w:eastAsia="仿宋"/>
          <w:bCs/>
          <w:sz w:val="24"/>
        </w:rPr>
      </w:pPr>
      <w:r>
        <w:rPr>
          <w:rFonts w:hint="eastAsia" w:ascii="仿宋" w:hAnsi="仿宋" w:eastAsia="仿宋"/>
          <w:bCs/>
          <w:sz w:val="24"/>
        </w:rPr>
        <w:t xml:space="preserve">27.1.5投标人的报价超过了采购预算或最高限价的。</w:t>
      </w:r>
      <w:r/>
    </w:p>
    <w:p>
      <w:pPr>
        <w:ind w:firstLine="480"/>
        <w:spacing w:line="276" w:lineRule="auto"/>
        <w:rPr>
          <w:rFonts w:ascii="仿宋" w:hAnsi="仿宋" w:eastAsia="仿宋"/>
          <w:bCs/>
          <w:i/>
          <w:sz w:val="24"/>
          <w:u w:val="single"/>
        </w:rPr>
      </w:pPr>
      <w:r>
        <w:rPr>
          <w:rFonts w:hint="eastAsia" w:ascii="仿宋" w:hAnsi="仿宋" w:eastAsia="仿宋"/>
          <w:bCs/>
          <w:sz w:val="24"/>
        </w:rPr>
        <w:t xml:space="preserve">27.1.6未通过符合性审查的。</w:t>
      </w:r>
      <w:r/>
    </w:p>
    <w:p>
      <w:pPr>
        <w:ind w:firstLine="360"/>
        <w:spacing w:line="276" w:lineRule="auto"/>
        <w:rPr>
          <w:rFonts w:ascii="仿宋" w:hAnsi="仿宋" w:eastAsia="仿宋"/>
          <w:bCs/>
          <w:i/>
          <w:sz w:val="24"/>
          <w:u w:val="single"/>
        </w:rPr>
      </w:pPr>
      <w:r>
        <w:rPr>
          <w:rFonts w:hint="eastAsia" w:ascii="仿宋" w:hAnsi="仿宋" w:eastAsia="仿宋"/>
          <w:bCs/>
          <w:sz w:val="24"/>
        </w:rPr>
        <w:t xml:space="preserve"> 27.1.7不符合招标文件中规定的实质性要求和条件的</w:t>
      </w:r>
      <w:r/>
    </w:p>
    <w:p>
      <w:pPr>
        <w:ind w:firstLine="480"/>
        <w:spacing w:line="276" w:lineRule="auto"/>
        <w:rPr>
          <w:rFonts w:ascii="仿宋" w:hAnsi="仿宋" w:eastAsia="仿宋"/>
          <w:bCs/>
          <w:sz w:val="24"/>
        </w:rPr>
      </w:pPr>
      <w:r>
        <w:rPr>
          <w:rFonts w:hint="eastAsia" w:ascii="仿宋" w:hAnsi="仿宋" w:eastAsia="仿宋"/>
          <w:bCs/>
          <w:sz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rPr>
      </w:pPr>
      <w:r>
        <w:rPr>
          <w:rFonts w:hint="eastAsia" w:ascii="仿宋" w:hAnsi="仿宋" w:eastAsia="仿宋"/>
          <w:bCs/>
          <w:sz w:val="24"/>
        </w:rPr>
        <w:t xml:space="preserve">27.1.9 投标文件含有采购人不能接受的附加条件的。</w:t>
      </w:r>
      <w:r/>
    </w:p>
    <w:p>
      <w:pPr>
        <w:ind w:firstLine="480"/>
        <w:spacing w:line="276" w:lineRule="auto"/>
        <w:rPr>
          <w:rFonts w:ascii="仿宋" w:hAnsi="仿宋" w:eastAsia="仿宋"/>
          <w:bCs/>
          <w:sz w:val="24"/>
        </w:rPr>
      </w:pPr>
      <w:r>
        <w:rPr>
          <w:rFonts w:hint="eastAsia" w:ascii="仿宋" w:hAnsi="仿宋" w:eastAsia="仿宋"/>
          <w:bCs/>
          <w:sz w:val="24"/>
        </w:rPr>
        <w:t xml:space="preserve">27.1.10评审过程中出现下列情形之一的，评审委员会应当启动异常低价投标(响应)审查程序：</w:t>
      </w:r>
      <w:r/>
    </w:p>
    <w:p>
      <w:pPr>
        <w:ind w:firstLine="482"/>
        <w:spacing w:line="276" w:lineRule="auto"/>
        <w:rPr>
          <w:rFonts w:ascii="仿宋" w:hAnsi="仿宋" w:eastAsia="仿宋"/>
          <w:b/>
          <w:bCs/>
          <w:sz w:val="24"/>
        </w:rPr>
      </w:pPr>
      <w:r>
        <w:rPr>
          <w:rFonts w:hint="eastAsia" w:ascii="仿宋" w:hAnsi="仿宋" w:eastAsia="仿宋"/>
          <w:b/>
          <w:bCs/>
          <w:sz w:val="24"/>
        </w:rPr>
        <w:t xml:space="preserve">（1）投标（响应）报价低于全部通过符合性审查供应商投标（响应）报价平均值50%的，即投标（响应）报价&lt;全部通过符合性审查供应商投标（响应）报价平均值×50%；</w:t>
      </w:r>
      <w:r/>
    </w:p>
    <w:p>
      <w:pPr>
        <w:ind w:firstLine="482"/>
        <w:spacing w:line="276" w:lineRule="auto"/>
        <w:rPr>
          <w:rFonts w:ascii="仿宋" w:hAnsi="仿宋" w:eastAsia="仿宋"/>
          <w:b/>
          <w:bCs/>
          <w:sz w:val="24"/>
        </w:rPr>
      </w:pPr>
      <w:r>
        <w:rPr>
          <w:rFonts w:hint="eastAsia" w:ascii="仿宋" w:hAnsi="仿宋" w:eastAsia="仿宋"/>
          <w:b/>
          <w:bCs/>
          <w:sz w:val="24"/>
        </w:rPr>
        <w:t xml:space="preserve">（2）投标（响应）报价低于通过符合性审查的次低报价供应商投标（响应）报价50%的，即投标（响应）报价&lt;通过符合性审查的次低报价供应商投标（响应）报价×50%；</w:t>
      </w:r>
      <w:r/>
    </w:p>
    <w:p>
      <w:pPr>
        <w:ind w:firstLine="482"/>
        <w:spacing w:line="276" w:lineRule="auto"/>
        <w:rPr>
          <w:rFonts w:ascii="仿宋" w:hAnsi="仿宋" w:eastAsia="仿宋"/>
          <w:b/>
          <w:bCs/>
          <w:sz w:val="24"/>
        </w:rPr>
      </w:pPr>
      <w:r>
        <w:rPr>
          <w:rFonts w:hint="eastAsia" w:ascii="仿宋" w:hAnsi="仿宋" w:eastAsia="仿宋"/>
          <w:b/>
          <w:bCs/>
          <w:sz w:val="24"/>
        </w:rPr>
        <w:t xml:space="preserve">（3）投标（响应）报价低于采购项目最高限价</w:t>
      </w:r>
      <w:r>
        <w:rPr>
          <w:rFonts w:hint="eastAsia" w:ascii="仿宋" w:hAnsi="仿宋" w:eastAsia="仿宋"/>
          <w:b/>
          <w:bCs/>
          <w:sz w:val="24"/>
          <w:lang w:val="en-US" w:eastAsia="zh-CN"/>
        </w:rPr>
        <w:t xml:space="preserve">65</w:t>
      </w:r>
      <w:r>
        <w:rPr>
          <w:rFonts w:hint="eastAsia" w:ascii="仿宋" w:hAnsi="仿宋" w:eastAsia="仿宋"/>
          <w:b/>
          <w:bCs/>
          <w:sz w:val="24"/>
        </w:rPr>
        <w:t xml:space="preserve">%的，即投标（响应）报价&lt;采购项目最高限价×</w:t>
      </w:r>
      <w:r>
        <w:rPr>
          <w:rFonts w:hint="eastAsia" w:ascii="仿宋" w:hAnsi="仿宋" w:eastAsia="仿宋"/>
          <w:b/>
          <w:bCs/>
          <w:sz w:val="24"/>
          <w:lang w:val="en-US" w:eastAsia="zh-CN"/>
        </w:rPr>
        <w:t xml:space="preserve">65</w:t>
      </w:r>
      <w:r>
        <w:rPr>
          <w:rFonts w:hint="eastAsia" w:ascii="仿宋" w:hAnsi="仿宋" w:eastAsia="仿宋"/>
          <w:b/>
          <w:bCs/>
          <w:sz w:val="24"/>
        </w:rPr>
        <w:t xml:space="preserve">%；</w:t>
      </w:r>
      <w:r/>
    </w:p>
    <w:p>
      <w:pPr>
        <w:ind w:firstLine="482"/>
        <w:spacing w:line="276" w:lineRule="auto"/>
        <w:rPr>
          <w:rFonts w:ascii="仿宋" w:hAnsi="仿宋" w:eastAsia="仿宋"/>
          <w:b/>
          <w:bCs/>
          <w:sz w:val="24"/>
        </w:rPr>
      </w:pPr>
      <w:r>
        <w:rPr>
          <w:rFonts w:hint="eastAsia" w:ascii="仿宋" w:hAnsi="仿宋" w:eastAsia="仿宋"/>
          <w:b/>
          <w:bCs/>
          <w:sz w:val="24"/>
        </w:rPr>
        <w:t xml:space="preserve">（4）评审委员会基于专业判断，认为供应商报价过低，有可能影响产品质量或者不能诚信履约的其他情形。</w:t>
      </w:r>
      <w:r/>
    </w:p>
    <w:p>
      <w:pPr>
        <w:ind w:firstLine="482"/>
        <w:spacing w:line="276" w:lineRule="auto"/>
        <w:rPr>
          <w:rFonts w:ascii="仿宋" w:hAnsi="仿宋" w:eastAsia="仿宋"/>
          <w:b/>
          <w:bCs/>
          <w:sz w:val="24"/>
        </w:rPr>
      </w:pPr>
      <w:r>
        <w:rPr>
          <w:rFonts w:hint="eastAsia" w:ascii="仿宋" w:hAnsi="仿宋" w:eastAsia="仿宋"/>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0"/>
        <w:spacing w:line="276" w:lineRule="auto"/>
        <w:rPr>
          <w:rFonts w:ascii="仿宋" w:hAnsi="仿宋" w:eastAsia="仿宋"/>
          <w:sz w:val="24"/>
        </w:rPr>
      </w:pPr>
      <w:r>
        <w:rPr>
          <w:rFonts w:hint="eastAsia" w:ascii="仿宋" w:hAnsi="仿宋" w:eastAsia="仿宋"/>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276" w:lineRule="auto"/>
        <w:rPr>
          <w:rFonts w:ascii="仿宋" w:hAnsi="仿宋" w:eastAsia="仿宋"/>
          <w:b/>
          <w:bCs/>
          <w:sz w:val="24"/>
        </w:rPr>
      </w:pPr>
      <w:r>
        <w:rPr>
          <w:rFonts w:hint="eastAsia" w:ascii="仿宋" w:hAnsi="仿宋" w:eastAsia="仿宋"/>
          <w:b/>
          <w:bCs/>
          <w:sz w:val="24"/>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p>
    <w:p>
      <w:pPr>
        <w:ind w:firstLine="480"/>
        <w:spacing w:line="276" w:lineRule="auto"/>
        <w:rPr>
          <w:rFonts w:ascii="仿宋" w:hAnsi="仿宋" w:eastAsia="仿宋"/>
        </w:rPr>
      </w:pPr>
      <w:r>
        <w:rPr>
          <w:rFonts w:hint="eastAsia" w:ascii="仿宋" w:hAnsi="仿宋" w:eastAsia="仿宋"/>
          <w:sz w:val="24"/>
          <w:lang w:val="zh-CN"/>
        </w:rPr>
        <w:t xml:space="preserve">2</w:t>
      </w:r>
      <w:r>
        <w:rPr>
          <w:rFonts w:hint="eastAsia" w:ascii="仿宋" w:hAnsi="仿宋" w:eastAsia="仿宋"/>
          <w:sz w:val="24"/>
        </w:rPr>
        <w:t xml:space="preserve">7</w:t>
      </w:r>
      <w:r>
        <w:rPr>
          <w:rFonts w:hint="eastAsia" w:ascii="仿宋" w:hAnsi="仿宋" w:eastAsia="仿宋"/>
          <w:sz w:val="24"/>
          <w:lang w:val="zh-CN"/>
        </w:rPr>
        <w:t xml:space="preserve">.1.11本项目采购产品被财政部、国家发改委、生态环境部等列入“节能产品品目清单”、“环境标志产品品目清单”强制采购范围，而</w:t>
      </w:r>
      <w:r>
        <w:rPr>
          <w:rFonts w:hint="eastAsia" w:ascii="仿宋" w:hAnsi="仿宋" w:eastAsia="仿宋"/>
          <w:sz w:val="24"/>
        </w:rPr>
        <w:t xml:space="preserve">投标人</w:t>
      </w:r>
      <w:r>
        <w:rPr>
          <w:rFonts w:hint="eastAsia" w:ascii="仿宋" w:hAnsi="仿宋" w:eastAsia="仿宋"/>
          <w:sz w:val="24"/>
          <w:lang w:val="zh-CN"/>
        </w:rPr>
        <w:t xml:space="preserve">所</w:t>
      </w:r>
      <w:r>
        <w:rPr>
          <w:rFonts w:hint="eastAsia" w:ascii="仿宋" w:hAnsi="仿宋" w:eastAsia="仿宋"/>
          <w:sz w:val="24"/>
        </w:rPr>
        <w:t xml:space="preserve">投</w:t>
      </w:r>
      <w:r>
        <w:rPr>
          <w:rFonts w:hint="eastAsia" w:ascii="仿宋" w:hAnsi="仿宋" w:eastAsia="仿宋"/>
          <w:sz w:val="24"/>
          <w:lang w:val="zh-CN"/>
        </w:rPr>
        <w:t xml:space="preserve">产品不在强制采购范围内的。（</w:t>
      </w:r>
      <w:r>
        <w:rPr>
          <w:rFonts w:hint="eastAsia" w:ascii="仿宋" w:hAnsi="仿宋" w:eastAsia="仿宋"/>
          <w:sz w:val="24"/>
        </w:rPr>
        <w:t xml:space="preserve">所投</w:t>
      </w:r>
      <w:r>
        <w:rPr>
          <w:rFonts w:hint="eastAsia" w:ascii="仿宋" w:hAnsi="仿宋" w:eastAsia="仿宋"/>
          <w:sz w:val="24"/>
          <w:lang w:val="zh-CN"/>
        </w:rPr>
        <w:t xml:space="preserve">产品如属于政府强制采购节能产品品目清单范围内，</w:t>
      </w:r>
      <w:r>
        <w:rPr>
          <w:rFonts w:hint="eastAsia" w:ascii="仿宋" w:hAnsi="仿宋" w:eastAsia="仿宋"/>
          <w:sz w:val="24"/>
        </w:rPr>
        <w:t xml:space="preserve">投标</w:t>
      </w:r>
      <w:r>
        <w:rPr>
          <w:rFonts w:hint="eastAsia" w:ascii="仿宋" w:hAnsi="仿宋" w:eastAsia="仿宋"/>
          <w:sz w:val="24"/>
          <w:lang w:val="zh-CN"/>
        </w:rPr>
        <w:t xml:space="preserve">文件中必须提供国家确定的认证机构出具的、处于有效期之内的该节能产品认证证书图片）。</w:t>
      </w:r>
      <w:r/>
    </w:p>
    <w:p>
      <w:pPr>
        <w:ind w:firstLine="480"/>
        <w:spacing w:line="276" w:lineRule="auto"/>
        <w:rPr>
          <w:rFonts w:ascii="仿宋" w:hAnsi="仿宋" w:eastAsia="仿宋"/>
          <w:bCs/>
          <w:sz w:val="24"/>
        </w:rPr>
      </w:pPr>
      <w:r>
        <w:rPr>
          <w:rFonts w:hint="eastAsia" w:ascii="仿宋" w:hAnsi="仿宋" w:eastAsia="仿宋"/>
          <w:bCs/>
          <w:sz w:val="24"/>
        </w:rPr>
        <w:t xml:space="preserve">27.1.12 投标文件未按照招标文件要求加盖CA</w:t>
      </w:r>
      <w:r>
        <w:rPr>
          <w:rFonts w:ascii="仿宋" w:hAnsi="仿宋" w:eastAsia="仿宋"/>
          <w:bCs/>
          <w:sz w:val="24"/>
        </w:rPr>
        <w:t xml:space="preserve">电子公章的</w:t>
      </w:r>
      <w:r>
        <w:rPr>
          <w:rFonts w:hint="eastAsia" w:ascii="仿宋" w:hAnsi="仿宋" w:eastAsia="仿宋"/>
          <w:bCs/>
          <w:sz w:val="24"/>
        </w:rPr>
        <w:t xml:space="preserve">。</w:t>
      </w:r>
      <w:r/>
    </w:p>
    <w:p>
      <w:pPr>
        <w:ind w:firstLine="480"/>
        <w:spacing w:line="276" w:lineRule="auto"/>
        <w:rPr>
          <w:rFonts w:ascii="仿宋" w:hAnsi="仿宋" w:eastAsia="仿宋"/>
          <w:bCs/>
          <w:sz w:val="24"/>
        </w:rPr>
      </w:pPr>
      <w:r>
        <w:rPr>
          <w:rFonts w:hint="eastAsia" w:ascii="仿宋" w:hAnsi="仿宋" w:eastAsia="仿宋"/>
          <w:bCs/>
          <w:sz w:val="24"/>
        </w:rPr>
        <w:t xml:space="preserve">27.1.13其他法律、法规及本招标文件规定的属无效投标的</w:t>
      </w:r>
      <w:r/>
    </w:p>
    <w:p>
      <w:pPr>
        <w:ind w:firstLine="480"/>
        <w:spacing w:line="276" w:lineRule="auto"/>
        <w:rPr>
          <w:rFonts w:ascii="仿宋" w:hAnsi="仿宋" w:eastAsia="仿宋"/>
          <w:bCs/>
          <w:sz w:val="24"/>
        </w:rPr>
      </w:pPr>
      <w:r>
        <w:rPr>
          <w:rFonts w:hint="eastAsia" w:ascii="仿宋" w:hAnsi="仿宋" w:eastAsia="仿宋"/>
          <w:bCs/>
          <w:sz w:val="24"/>
        </w:rPr>
        <w:t xml:space="preserve">27.2废标条款</w:t>
      </w:r>
      <w:r/>
    </w:p>
    <w:p>
      <w:pPr>
        <w:ind w:firstLine="480"/>
        <w:spacing w:line="276" w:lineRule="auto"/>
        <w:rPr>
          <w:rFonts w:ascii="仿宋" w:hAnsi="仿宋" w:eastAsia="仿宋"/>
          <w:bCs/>
          <w:sz w:val="24"/>
        </w:rPr>
      </w:pPr>
      <w:r>
        <w:rPr>
          <w:rFonts w:hint="eastAsia" w:ascii="仿宋" w:hAnsi="仿宋" w:eastAsia="仿宋"/>
          <w:bCs/>
          <w:sz w:val="24"/>
        </w:rPr>
        <w:t xml:space="preserve">27.2.1符合专业条件的投标人或者对招标文件作实质响应的投标人不足三家的。</w:t>
      </w:r>
      <w:r/>
    </w:p>
    <w:p>
      <w:pPr>
        <w:ind w:firstLine="480"/>
        <w:spacing w:line="276" w:lineRule="auto"/>
        <w:rPr>
          <w:rFonts w:ascii="仿宋" w:hAnsi="仿宋" w:eastAsia="仿宋"/>
          <w:bCs/>
          <w:sz w:val="24"/>
        </w:rPr>
      </w:pPr>
      <w:r>
        <w:rPr>
          <w:rFonts w:hint="eastAsia" w:ascii="仿宋" w:hAnsi="仿宋" w:eastAsia="仿宋"/>
          <w:bCs/>
          <w:sz w:val="24"/>
        </w:rPr>
        <w:t xml:space="preserve">27.2.2出现影响采购公正的违法、违规行为的。</w:t>
      </w:r>
      <w:r/>
    </w:p>
    <w:p>
      <w:pPr>
        <w:ind w:firstLine="480"/>
        <w:spacing w:line="276" w:lineRule="auto"/>
        <w:rPr>
          <w:rFonts w:ascii="仿宋" w:hAnsi="仿宋" w:eastAsia="仿宋"/>
          <w:bCs/>
          <w:sz w:val="24"/>
        </w:rPr>
      </w:pPr>
      <w:r>
        <w:rPr>
          <w:rFonts w:hint="eastAsia" w:ascii="仿宋" w:hAnsi="仿宋" w:eastAsia="仿宋"/>
          <w:bCs/>
          <w:sz w:val="24"/>
        </w:rPr>
        <w:t xml:space="preserve">27.2.3因重大变故，采购任务取消的。</w:t>
      </w:r>
      <w:r/>
    </w:p>
    <w:p>
      <w:pPr>
        <w:ind w:firstLine="480"/>
        <w:spacing w:line="276" w:lineRule="auto"/>
        <w:rPr>
          <w:rFonts w:ascii="仿宋" w:hAnsi="仿宋" w:eastAsia="仿宋"/>
          <w:bCs/>
          <w:sz w:val="24"/>
        </w:rPr>
      </w:pPr>
      <w:r>
        <w:rPr>
          <w:rFonts w:hint="eastAsia" w:ascii="仿宋" w:hAnsi="仿宋" w:eastAsia="仿宋"/>
          <w:bCs/>
          <w:sz w:val="24"/>
        </w:rPr>
        <w:t xml:space="preserve">27.2.4评委会认定招标文件存在歧义、重大缺陷导致评审工作无法进行。</w:t>
      </w:r>
      <w:r/>
    </w:p>
    <w:p>
      <w:pPr>
        <w:ind w:firstLine="480"/>
        <w:spacing w:line="276" w:lineRule="auto"/>
        <w:rPr>
          <w:rFonts w:ascii="仿宋" w:hAnsi="仿宋" w:eastAsia="仿宋"/>
          <w:bCs/>
          <w:sz w:val="24"/>
        </w:rPr>
      </w:pPr>
      <w:r>
        <w:rPr>
          <w:rFonts w:hint="eastAsia" w:ascii="仿宋" w:hAnsi="仿宋" w:eastAsia="仿宋"/>
          <w:bCs/>
          <w:sz w:val="24"/>
        </w:rPr>
        <w:t xml:space="preserve">27.2.5 因</w:t>
      </w:r>
      <w:r>
        <w:rPr>
          <w:rFonts w:hint="eastAsia" w:ascii="仿宋" w:hAnsi="仿宋" w:eastAsia="仿宋"/>
          <w:sz w:val="24"/>
          <w:szCs w:val="24"/>
        </w:rPr>
        <w:t xml:space="preserve">“苏采云”系统</w:t>
      </w:r>
      <w:r>
        <w:rPr>
          <w:rFonts w:ascii="仿宋" w:hAnsi="仿宋" w:eastAsia="仿宋"/>
          <w:bCs/>
          <w:sz w:val="24"/>
        </w:rPr>
        <w:t xml:space="preserve">系统故障原因造成开标不成功</w:t>
      </w:r>
      <w:r>
        <w:rPr>
          <w:rFonts w:hint="eastAsia" w:ascii="仿宋" w:hAnsi="仿宋" w:eastAsia="仿宋"/>
          <w:bCs/>
          <w:sz w:val="24"/>
        </w:rPr>
        <w:t xml:space="preserve">的</w:t>
      </w:r>
      <w:r>
        <w:rPr>
          <w:rFonts w:ascii="仿宋" w:hAnsi="仿宋" w:eastAsia="仿宋"/>
          <w:bCs/>
          <w:sz w:val="24"/>
        </w:rPr>
        <w:t xml:space="preserve">。</w:t>
      </w:r>
      <w:r/>
    </w:p>
    <w:p>
      <w:pPr>
        <w:ind w:firstLine="480"/>
        <w:spacing w:line="276" w:lineRule="auto"/>
        <w:rPr>
          <w:rFonts w:ascii="仿宋" w:hAnsi="仿宋" w:eastAsia="仿宋"/>
          <w:bCs/>
          <w:sz w:val="24"/>
        </w:rPr>
      </w:pPr>
      <w:r>
        <w:rPr>
          <w:rFonts w:hint="eastAsia" w:ascii="仿宋" w:hAnsi="仿宋" w:eastAsia="仿宋"/>
          <w:bCs/>
          <w:sz w:val="24"/>
        </w:rPr>
        <w:t xml:space="preserve">27.3 投标截止时间结束后参加投标的投标人不足三家的处理：</w:t>
      </w:r>
      <w:r/>
    </w:p>
    <w:p>
      <w:pPr>
        <w:ind w:firstLine="480"/>
        <w:spacing w:line="276" w:lineRule="auto"/>
        <w:rPr>
          <w:rFonts w:ascii="仿宋" w:hAnsi="仿宋" w:eastAsia="仿宋"/>
          <w:bCs/>
          <w:sz w:val="24"/>
        </w:rPr>
      </w:pPr>
      <w:r>
        <w:rPr>
          <w:rFonts w:hint="eastAsia" w:ascii="仿宋" w:hAnsi="仿宋" w:eastAsia="仿宋"/>
          <w:bCs/>
          <w:sz w:val="24"/>
        </w:rPr>
        <w:t xml:space="preserve">27.3.1如出现投标截止时间结束后参加投标的投标人或者在评标期间对招标文件做出实质响应的投标人不足三家情况，按政府采购相关规定执行。</w:t>
      </w:r>
      <w:bookmarkStart w:id="255" w:name="_Toc120614219"/>
      <w:r/>
      <w:r/>
    </w:p>
    <w:p>
      <w:pPr>
        <w:pStyle w:val="759"/>
        <w:spacing w:line="276" w:lineRule="auto"/>
      </w:pPr>
      <w:r/>
      <w:bookmarkStart w:id="256" w:name="_Toc191392099"/>
      <w:r/>
      <w:bookmarkStart w:id="257" w:name="_Toc190964118"/>
      <w:r>
        <w:rPr>
          <w:rFonts w:hint="eastAsia"/>
        </w:rPr>
        <w:t xml:space="preserve">六、</w:t>
      </w:r>
      <w:bookmarkEnd w:id="252"/>
      <w:r/>
      <w:bookmarkEnd w:id="253"/>
      <w:r/>
      <w:bookmarkEnd w:id="254"/>
      <w:r>
        <w:rPr>
          <w:rFonts w:hint="eastAsia"/>
        </w:rPr>
        <w:t xml:space="preserve">定标</w:t>
      </w:r>
      <w:bookmarkEnd w:id="255"/>
      <w:r/>
      <w:bookmarkEnd w:id="256"/>
      <w:r/>
      <w:bookmarkEnd w:id="257"/>
      <w:r/>
      <w:r/>
    </w:p>
    <w:p>
      <w:pPr>
        <w:pStyle w:val="760"/>
        <w:spacing w:line="276" w:lineRule="auto"/>
      </w:pPr>
      <w:r/>
      <w:bookmarkStart w:id="258" w:name="_Toc513029238"/>
      <w:r/>
      <w:bookmarkStart w:id="259" w:name="_Toc16938554"/>
      <w:r/>
      <w:bookmarkStart w:id="260" w:name="_Toc20823310"/>
      <w:r/>
      <w:bookmarkStart w:id="261" w:name="_Toc191392100"/>
      <w:r/>
      <w:bookmarkStart w:id="262" w:name="_Toc190964119"/>
      <w:r>
        <w:rPr>
          <w:rFonts w:hint="eastAsia"/>
        </w:rPr>
        <w:t xml:space="preserve">28、</w:t>
      </w:r>
      <w:bookmarkEnd w:id="258"/>
      <w:r>
        <w:rPr>
          <w:rFonts w:hint="eastAsia"/>
        </w:rPr>
        <w:t xml:space="preserve">确定</w:t>
      </w:r>
      <w:bookmarkEnd w:id="259"/>
      <w:r/>
      <w:bookmarkEnd w:id="260"/>
      <w:r>
        <w:rPr>
          <w:rFonts w:hint="eastAsia"/>
        </w:rPr>
        <w:t xml:space="preserve">中标单位</w:t>
      </w:r>
      <w:bookmarkEnd w:id="261"/>
      <w:r/>
      <w:bookmarkEnd w:id="262"/>
      <w:r/>
      <w:r/>
    </w:p>
    <w:p>
      <w:pPr>
        <w:ind w:firstLine="480"/>
        <w:spacing w:line="276" w:lineRule="auto"/>
        <w:rPr>
          <w:rFonts w:ascii="仿宋" w:hAnsi="仿宋" w:eastAsia="仿宋"/>
          <w:bCs/>
          <w:sz w:val="24"/>
        </w:rPr>
      </w:pPr>
      <w:r>
        <w:rPr>
          <w:rFonts w:hint="eastAsia" w:ascii="仿宋" w:hAnsi="仿宋" w:eastAsia="仿宋"/>
          <w:bCs/>
          <w:sz w:val="24"/>
        </w:rPr>
        <w:t xml:space="preserve">28.1中标候选人的选取原则和数量见招标文件第五章规定。 </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w:t>
      </w:r>
      <w:r>
        <w:rPr>
          <w:rFonts w:hint="eastAsia" w:ascii="仿宋" w:hAnsi="仿宋" w:eastAsia="仿宋"/>
          <w:bCs/>
          <w:sz w:val="24"/>
        </w:rPr>
        <w:t xml:space="preserve">8</w:t>
      </w:r>
      <w:r>
        <w:rPr>
          <w:rFonts w:hint="eastAsia" w:ascii="仿宋" w:hAnsi="仿宋" w:eastAsia="仿宋"/>
          <w:bCs/>
          <w:sz w:val="24"/>
          <w:lang w:val="zh-CN"/>
        </w:rPr>
        <w:t xml:space="preserve">.2 按以下第</w:t>
      </w:r>
      <w:r>
        <w:rPr>
          <w:rFonts w:hint="eastAsia" w:ascii="仿宋" w:hAnsi="仿宋" w:eastAsia="仿宋"/>
          <w:bCs/>
          <w:sz w:val="24"/>
          <w:u w:val="single"/>
          <w:lang w:val="zh-CN"/>
        </w:rPr>
        <w:t xml:space="preserve">（</w:t>
      </w:r>
      <w:r>
        <w:rPr>
          <w:rFonts w:hint="eastAsia" w:ascii="仿宋" w:hAnsi="仿宋" w:eastAsia="仿宋"/>
          <w:bCs/>
          <w:sz w:val="24"/>
          <w:u w:val="single"/>
        </w:rPr>
        <w:t xml:space="preserve">2</w:t>
      </w:r>
      <w:r>
        <w:rPr>
          <w:rFonts w:hint="eastAsia" w:ascii="仿宋" w:hAnsi="仿宋" w:eastAsia="仿宋"/>
          <w:bCs/>
          <w:sz w:val="24"/>
          <w:u w:val="single"/>
          <w:lang w:val="zh-CN"/>
        </w:rPr>
        <w:t xml:space="preserve">）</w:t>
      </w:r>
      <w:r>
        <w:rPr>
          <w:rFonts w:hint="eastAsia" w:ascii="仿宋" w:hAnsi="仿宋" w:eastAsia="仿宋"/>
          <w:bCs/>
          <w:sz w:val="24"/>
          <w:lang w:val="zh-CN"/>
        </w:rPr>
        <w:t xml:space="preserve">种方式确定中标人</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（1）评委会直接确定排名第一的中标候选人为中标人；</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（2）采购人在评委会推荐的中标候选人中按顺序确定中标人。</w:t>
      </w:r>
      <w:r/>
    </w:p>
    <w:p>
      <w:pPr>
        <w:ind w:firstLine="480"/>
        <w:spacing w:line="276" w:lineRule="auto"/>
        <w:rPr>
          <w:rFonts w:ascii="仿宋" w:hAnsi="仿宋" w:eastAsia="仿宋"/>
        </w:rPr>
      </w:pPr>
      <w:r>
        <w:rPr>
          <w:rFonts w:hint="eastAsia" w:ascii="仿宋" w:hAnsi="仿宋" w:eastAsia="仿宋"/>
          <w:bCs/>
          <w:sz w:val="24"/>
          <w:lang w:val="zh-CN"/>
        </w:rPr>
        <w:t xml:space="preserve">按第</w:t>
      </w:r>
      <w:r>
        <w:rPr>
          <w:rFonts w:hint="eastAsia" w:ascii="仿宋" w:hAnsi="仿宋" w:eastAsia="仿宋"/>
          <w:bCs/>
          <w:sz w:val="24"/>
        </w:rPr>
        <w:t xml:space="preserve">2</w:t>
      </w:r>
      <w:r>
        <w:rPr>
          <w:rFonts w:hint="eastAsia" w:ascii="仿宋" w:hAnsi="仿宋" w:eastAsia="仿宋"/>
          <w:bCs/>
          <w:sz w:val="24"/>
          <w:lang w:val="zh-CN"/>
        </w:rPr>
        <w:t xml:space="preserve">种方式确定中标人的，</w:t>
      </w:r>
      <w:r>
        <w:rPr>
          <w:rFonts w:hint="eastAsia" w:ascii="仿宋" w:hAnsi="仿宋" w:eastAsia="仿宋"/>
          <w:bCs/>
          <w:sz w:val="24"/>
        </w:rPr>
        <w:t xml:space="preserve">采购代理机构</w:t>
      </w:r>
      <w:r>
        <w:rPr>
          <w:rFonts w:hint="eastAsia" w:ascii="仿宋" w:hAnsi="仿宋" w:eastAsia="仿宋"/>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28.3 </w:t>
      </w:r>
      <w:r>
        <w:rPr>
          <w:rFonts w:hint="eastAsia" w:ascii="仿宋" w:hAnsi="仿宋" w:eastAsia="仿宋"/>
          <w:sz w:val="24"/>
          <w:szCs w:val="24"/>
        </w:rPr>
        <w:t xml:space="preserve">采购代理机构将在“宿迁市政府采购网”发布中标公告，公告期限为1个工作日。</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28.4  若有充分证据证明，中标人出现下列情况之一的，一经查实，将被取消中标资格：</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28.4.1提供虚假材料谋取中标的。</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28.4.2向采购人、采购代理机构行贿或者提供其他不正当利益的。</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28.4.3属于本文件规定的无效条件，但在评标过程中又未被评委会发现的。</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28.4.4与采购人或者其他投标人恶意串通的。</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28.4.5采取不正当手段诋毁、排挤其他投标人的。</w:t>
      </w:r>
      <w:r/>
    </w:p>
    <w:p>
      <w:pPr>
        <w:ind w:firstLine="480"/>
        <w:spacing w:line="276" w:lineRule="auto"/>
        <w:rPr>
          <w:rFonts w:ascii="仿宋" w:hAnsi="仿宋" w:eastAsia="仿宋"/>
          <w:bCs/>
          <w:sz w:val="24"/>
          <w:lang w:val="zh-CN"/>
        </w:rPr>
      </w:pPr>
      <w:r/>
      <w:bookmarkStart w:id="263" w:name="_Toc200451960"/>
      <w:r>
        <w:rPr>
          <w:rFonts w:hint="eastAsia" w:ascii="仿宋" w:hAnsi="仿宋" w:eastAsia="仿宋"/>
          <w:bCs/>
          <w:sz w:val="24"/>
          <w:lang w:val="zh-CN"/>
        </w:rPr>
        <w:t xml:space="preserve">28.5 </w:t>
      </w:r>
      <w:r>
        <w:rPr>
          <w:rFonts w:ascii="仿宋" w:hAnsi="仿宋" w:eastAsia="仿宋"/>
          <w:bCs/>
          <w:sz w:val="24"/>
          <w:lang w:val="zh-CN"/>
        </w:rPr>
        <w:t xml:space="preserve">有下列情形之一的，</w:t>
      </w:r>
      <w:r>
        <w:rPr>
          <w:rFonts w:hint="eastAsia" w:ascii="仿宋" w:hAnsi="仿宋" w:eastAsia="仿宋"/>
          <w:bCs/>
          <w:sz w:val="24"/>
          <w:lang w:val="zh-CN"/>
        </w:rPr>
        <w:t xml:space="preserve">视为投标人</w:t>
      </w:r>
      <w:r>
        <w:rPr>
          <w:rFonts w:ascii="仿宋" w:hAnsi="仿宋" w:eastAsia="仿宋"/>
          <w:bCs/>
          <w:sz w:val="24"/>
          <w:lang w:val="zh-CN"/>
        </w:rPr>
        <w:t xml:space="preserve">串通</w:t>
      </w:r>
      <w:r>
        <w:rPr>
          <w:rFonts w:hint="eastAsia" w:ascii="仿宋" w:hAnsi="仿宋" w:eastAsia="仿宋"/>
          <w:bCs/>
          <w:sz w:val="24"/>
          <w:lang w:val="zh-CN"/>
        </w:rPr>
        <w:t xml:space="preserve">投标，投标无效：</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28.5.1不同投标人的投标文件由同一单位或者个人编制。</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28.5.2不同投标人委托同一单位或者个人办理投标事宜。</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28.5.3 不同投标人的投标文件载明的项目管理成员或者联系人员为同一人。</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28.5.4不同投标人的投标文件异常一致或者投标报价呈规律性差异。</w:t>
      </w:r>
      <w:r/>
    </w:p>
    <w:p>
      <w:pPr>
        <w:ind w:firstLine="480"/>
        <w:spacing w:line="276" w:lineRule="auto"/>
        <w:rPr>
          <w:rFonts w:ascii="仿宋" w:hAnsi="仿宋" w:eastAsia="仿宋"/>
          <w:bCs/>
          <w:sz w:val="24"/>
          <w:lang w:val="zh-CN"/>
        </w:rPr>
      </w:pPr>
      <w:r/>
      <w:bookmarkStart w:id="264" w:name="_Toc191392101"/>
      <w:r/>
      <w:bookmarkStart w:id="265" w:name="_Toc190964120"/>
      <w:r>
        <w:rPr>
          <w:rFonts w:hint="eastAsia" w:ascii="仿宋" w:hAnsi="仿宋" w:eastAsia="仿宋"/>
          <w:bCs/>
          <w:sz w:val="24"/>
          <w:lang w:val="zh-CN"/>
        </w:rPr>
        <w:t xml:space="preserve">29、质疑处理</w:t>
      </w:r>
      <w:bookmarkEnd w:id="263"/>
      <w:r/>
      <w:bookmarkEnd w:id="264"/>
      <w:r/>
      <w:bookmarkEnd w:id="265"/>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29.2.1</w:t>
      </w:r>
      <w:r>
        <w:rPr>
          <w:rFonts w:ascii="仿宋" w:hAnsi="仿宋" w:eastAsia="仿宋"/>
          <w:bCs/>
          <w:sz w:val="24"/>
          <w:lang w:val="zh-CN"/>
        </w:rPr>
        <w:t xml:space="preserve">对可以质疑的采购文件提出质疑的，为收到采购文件之日或者采购文件公告期限届满之日；</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29.2.2</w:t>
      </w:r>
      <w:r>
        <w:rPr>
          <w:rFonts w:ascii="仿宋" w:hAnsi="仿宋" w:eastAsia="仿宋"/>
          <w:bCs/>
          <w:sz w:val="24"/>
          <w:lang w:val="zh-CN"/>
        </w:rPr>
        <w:t xml:space="preserve">对采购过程提出质疑的，为各采购程序环节结束之日；</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29.2.3</w:t>
      </w:r>
      <w:r>
        <w:rPr>
          <w:rFonts w:ascii="仿宋" w:hAnsi="仿宋" w:eastAsia="仿宋"/>
          <w:bCs/>
          <w:sz w:val="24"/>
          <w:lang w:val="zh-CN"/>
        </w:rPr>
        <w:t xml:space="preserve">对中标或者成交结果提出质疑的，为中标或者成交结果公告期限届满之日。</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投标人应当在法定质疑期内一次性提出针对同一采购程序环节的质疑。投标人如在法定期限内对同一采购程序环节提出多次质疑的，采购代理机构、</w:t>
      </w:r>
      <w:r>
        <w:rPr>
          <w:rFonts w:ascii="仿宋" w:hAnsi="仿宋" w:eastAsia="仿宋"/>
          <w:bCs/>
          <w:sz w:val="24"/>
          <w:lang w:val="zh-CN"/>
        </w:rPr>
        <w:t xml:space="preserve">采购人</w:t>
      </w:r>
      <w:r>
        <w:rPr>
          <w:rFonts w:hint="eastAsia" w:ascii="仿宋" w:hAnsi="仿宋" w:eastAsia="仿宋"/>
          <w:bCs/>
          <w:sz w:val="24"/>
          <w:lang w:val="zh-CN"/>
        </w:rPr>
        <w:t xml:space="preserve">将只对投标人第一次质疑作出答复。</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bCs/>
          <w:sz w:val="24"/>
          <w:lang w:val="zh-CN"/>
        </w:rPr>
      </w:pPr>
      <w:r>
        <w:rPr>
          <w:rFonts w:ascii="仿宋" w:hAnsi="仿宋" w:eastAsia="仿宋"/>
          <w:bCs/>
          <w:sz w:val="24"/>
          <w:lang w:val="zh-CN"/>
        </w:rPr>
        <w:t xml:space="preserve">29</w:t>
      </w:r>
      <w:r>
        <w:rPr>
          <w:rFonts w:hint="eastAsia" w:ascii="仿宋" w:hAnsi="仿宋" w:eastAsia="仿宋"/>
          <w:bCs/>
          <w:sz w:val="24"/>
          <w:lang w:val="zh-CN"/>
        </w:rPr>
        <w:t xml:space="preserve">.4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接收质疑函的方式：现场接收或邮寄接收。</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采购人：沭阳县沭城街道社区卫生服务中心</w:t>
      </w:r>
      <w:r/>
    </w:p>
    <w:p>
      <w:pPr>
        <w:ind w:firstLine="480"/>
        <w:spacing w:line="276" w:lineRule="auto"/>
        <w:rPr>
          <w:rFonts w:hint="default" w:ascii="仿宋" w:hAnsi="仿宋" w:eastAsia="仿宋"/>
          <w:bCs/>
          <w:sz w:val="24"/>
          <w:lang w:val="en-US" w:eastAsia="zh-CN"/>
        </w:rPr>
      </w:pPr>
      <w:r>
        <w:rPr>
          <w:rFonts w:hint="eastAsia" w:ascii="仿宋" w:hAnsi="仿宋" w:eastAsia="仿宋"/>
          <w:bCs/>
          <w:sz w:val="24"/>
          <w:lang w:val="zh-CN"/>
        </w:rPr>
        <w:t xml:space="preserve">地址：沭阳县</w:t>
      </w:r>
      <w:r>
        <w:rPr>
          <w:rFonts w:hint="eastAsia" w:ascii="仿宋" w:hAnsi="仿宋" w:eastAsia="仿宋"/>
          <w:bCs/>
          <w:sz w:val="24"/>
          <w:lang w:val="en-US" w:eastAsia="zh-CN"/>
        </w:rPr>
        <w:t xml:space="preserve">苏州东路11号</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联系方式：13511773111</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项目联系人：徐兵</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采购代理机构信息：江苏苏豪创新科技集团高科有限公司</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地　址：南京市雨花台区软件大道21号舜天集团C座</w:t>
      </w:r>
      <w:r>
        <w:rPr>
          <w:rFonts w:hint="eastAsia" w:ascii="仿宋" w:hAnsi="仿宋" w:eastAsia="仿宋"/>
          <w:bCs/>
          <w:sz w:val="24"/>
        </w:rPr>
        <w:t xml:space="preserve">616</w:t>
      </w:r>
      <w:r>
        <w:rPr>
          <w:rFonts w:hint="eastAsia" w:ascii="仿宋" w:hAnsi="仿宋" w:eastAsia="仿宋"/>
          <w:bCs/>
          <w:sz w:val="24"/>
          <w:lang w:val="zh-CN"/>
        </w:rPr>
        <w:t xml:space="preserve">室</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联系人：梅军</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联系方式：</w:t>
      </w:r>
      <w:r>
        <w:rPr>
          <w:rFonts w:ascii="仿宋" w:hAnsi="仿宋" w:eastAsia="仿宋"/>
          <w:bCs/>
          <w:sz w:val="24"/>
          <w:lang w:val="zh-CN"/>
        </w:rPr>
        <w:t xml:space="preserve">025-52874442</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29.5 以下情形的质疑不予受理</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29.5.1 内容不符合《政府采购质疑和投诉办法》第十二条规定的质疑。</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29.5.2 超出政府采购法定期限的质疑。</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29.5.3 以传真、电子邮件等方式递交的非原件形式的质疑。</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29.5.4 未参加投标活动的投标人或在投标活动中自身权益未受到损害的投标人所提出的质疑。</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29.5.5投标人组成联合体参加投标，联合体中任何一方或多方未按要求签字、盖章、加盖公章的质疑。</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29.7  质疑供应商对采购人、采购代理机构的答复不满意，或者采购人、采购代理机构未在规定时间内作出答复的，可以在答复期满后15个工作日内向同级财政部门提起投诉。</w:t>
      </w:r>
      <w:r/>
    </w:p>
    <w:p>
      <w:pPr>
        <w:ind w:firstLine="480"/>
        <w:spacing w:line="276" w:lineRule="auto"/>
        <w:rPr>
          <w:rFonts w:ascii="仿宋" w:hAnsi="仿宋" w:eastAsia="仿宋"/>
          <w:bCs/>
          <w:sz w:val="24"/>
          <w:lang w:val="zh-CN"/>
        </w:rPr>
      </w:pPr>
      <w:r/>
      <w:bookmarkStart w:id="266" w:name="_Toc191392102"/>
      <w:r/>
      <w:bookmarkStart w:id="267" w:name="_Toc190964121"/>
      <w:r>
        <w:rPr>
          <w:rFonts w:hint="eastAsia" w:ascii="仿宋" w:hAnsi="仿宋" w:eastAsia="仿宋"/>
          <w:bCs/>
          <w:sz w:val="24"/>
          <w:lang w:val="zh-CN"/>
        </w:rPr>
        <w:t xml:space="preserve">30、中标通知书</w:t>
      </w:r>
      <w:bookmarkEnd w:id="266"/>
      <w:r/>
      <w:bookmarkEnd w:id="267"/>
      <w:r/>
      <w:r/>
    </w:p>
    <w:p>
      <w:pPr>
        <w:ind w:firstLine="480"/>
        <w:spacing w:line="276" w:lineRule="auto"/>
        <w:rPr>
          <w:rFonts w:ascii="仿宋" w:hAnsi="仿宋" w:eastAsia="仿宋"/>
          <w:bCs/>
          <w:sz w:val="24"/>
          <w:lang w:val="zh-CN"/>
        </w:rPr>
      </w:pPr>
      <w:r/>
      <w:bookmarkStart w:id="268" w:name="_Toc120614220"/>
      <w:r/>
      <w:bookmarkStart w:id="269" w:name="_Toc20823308"/>
      <w:r/>
      <w:bookmarkStart w:id="270" w:name="_Toc16938552"/>
      <w:r/>
      <w:bookmarkStart w:id="271" w:name="_Toc513029236"/>
      <w:r>
        <w:rPr>
          <w:rFonts w:hint="eastAsia" w:ascii="仿宋" w:hAnsi="仿宋" w:eastAsia="仿宋"/>
          <w:bCs/>
          <w:sz w:val="24"/>
          <w:lang w:val="zh-CN"/>
        </w:rPr>
        <w:t xml:space="preserve">30.l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276" w:lineRule="auto"/>
        <w:rPr>
          <w:rFonts w:ascii="仿宋" w:hAnsi="仿宋" w:eastAsia="仿宋"/>
          <w:bCs/>
          <w:sz w:val="24"/>
          <w:lang w:val="zh-CN"/>
        </w:rPr>
      </w:pPr>
      <w:r>
        <w:rPr>
          <w:rFonts w:hint="eastAsia" w:ascii="仿宋" w:hAnsi="仿宋" w:eastAsia="仿宋"/>
          <w:bCs/>
          <w:sz w:val="24"/>
          <w:lang w:val="zh-CN"/>
        </w:rPr>
        <w:t xml:space="preserve">30.</w:t>
      </w:r>
      <w:r>
        <w:rPr>
          <w:rFonts w:ascii="仿宋" w:hAnsi="仿宋" w:eastAsia="仿宋"/>
          <w:bCs/>
          <w:sz w:val="24"/>
          <w:lang w:val="zh-CN"/>
        </w:rPr>
        <w:t xml:space="preserve">2</w:t>
      </w:r>
      <w:r>
        <w:rPr>
          <w:rFonts w:hint="eastAsia" w:ascii="仿宋" w:hAnsi="仿宋" w:eastAsia="仿宋"/>
          <w:bCs/>
          <w:sz w:val="24"/>
          <w:lang w:val="zh-CN"/>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276" w:lineRule="auto"/>
        <w:rPr>
          <w:rFonts w:ascii="仿宋" w:hAnsi="仿宋" w:eastAsia="仿宋"/>
          <w:bCs/>
          <w:sz w:val="24"/>
          <w:lang w:val="zh-CN"/>
        </w:rPr>
      </w:pPr>
      <w:r/>
      <w:bookmarkStart w:id="272" w:name="_Toc190964122"/>
      <w:r/>
      <w:bookmarkStart w:id="273" w:name="_Toc191392103"/>
      <w:r>
        <w:rPr>
          <w:rFonts w:hint="eastAsia" w:ascii="仿宋" w:hAnsi="仿宋" w:eastAsia="仿宋"/>
          <w:bCs/>
          <w:sz w:val="24"/>
          <w:lang w:val="zh-CN"/>
        </w:rPr>
        <w:t xml:space="preserve">七、授予合同</w:t>
      </w:r>
      <w:bookmarkEnd w:id="268"/>
      <w:r/>
      <w:bookmarkEnd w:id="272"/>
      <w:r/>
      <w:bookmarkEnd w:id="273"/>
      <w:r/>
      <w:bookmarkEnd w:id="269"/>
      <w:bookmarkEnd w:id="270"/>
      <w:bookmarkEnd w:id="271"/>
      <w:r/>
    </w:p>
    <w:p>
      <w:pPr>
        <w:ind w:firstLine="480"/>
        <w:spacing w:line="276" w:lineRule="auto"/>
        <w:rPr>
          <w:rFonts w:ascii="仿宋" w:hAnsi="仿宋" w:eastAsia="仿宋"/>
          <w:bCs/>
          <w:sz w:val="24"/>
          <w:lang w:val="zh-CN"/>
        </w:rPr>
      </w:pPr>
      <w:r/>
      <w:bookmarkStart w:id="274" w:name="_Toc191392104"/>
      <w:r/>
      <w:bookmarkStart w:id="275" w:name="_Toc190964123"/>
      <w:r/>
      <w:bookmarkStart w:id="276" w:name="_Toc513029237"/>
      <w:r/>
      <w:bookmarkStart w:id="277" w:name="_Toc20823309"/>
      <w:r/>
      <w:bookmarkStart w:id="278" w:name="_Toc16938553"/>
      <w:r>
        <w:rPr>
          <w:rFonts w:hint="eastAsia" w:ascii="仿宋" w:hAnsi="仿宋" w:eastAsia="仿宋"/>
          <w:bCs/>
          <w:sz w:val="24"/>
          <w:lang w:val="zh-CN"/>
        </w:rPr>
        <w:t xml:space="preserve">31. 签订合同</w:t>
      </w:r>
      <w:bookmarkEnd w:id="274"/>
      <w:r/>
      <w:bookmarkEnd w:id="275"/>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31.2 招标文件、中标人的投标文件及招标过程中有关澄清、承诺文件均应作为合同附件。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31.3本项目的非主体、非关键性工作是否允许分包按以下第2种方式确定：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1.允许分包，允许大中型企业向一家或者多家小微企业分包，分包具体内容、金额或比例：/；</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31.4履约保证金</w:t>
      </w:r>
      <w:r/>
    </w:p>
    <w:p>
      <w:pPr>
        <w:ind w:firstLine="480"/>
        <w:spacing w:line="276" w:lineRule="auto"/>
        <w:rPr>
          <w:rFonts w:ascii="仿宋" w:hAnsi="仿宋" w:eastAsia="仿宋"/>
          <w:bCs/>
          <w:sz w:val="24"/>
          <w:lang w:val="zh-CN"/>
        </w:rPr>
      </w:pPr>
      <w:r>
        <w:rPr>
          <w:rFonts w:hint="eastAsia" w:ascii="仿宋" w:hAnsi="仿宋" w:eastAsia="仿宋"/>
          <w:bCs/>
          <w:sz w:val="24"/>
        </w:rPr>
        <w:t xml:space="preserve">本项目</w:t>
      </w:r>
      <w:r>
        <w:rPr>
          <w:rFonts w:hint="eastAsia" w:ascii="仿宋" w:hAnsi="仿宋" w:eastAsia="仿宋"/>
          <w:bCs/>
          <w:sz w:val="24"/>
          <w:lang w:val="zh-CN"/>
        </w:rPr>
        <w:t xml:space="preserve">不收取履约保证金。</w:t>
      </w:r>
      <w:r/>
    </w:p>
    <w:p>
      <w:pPr>
        <w:pStyle w:val="760"/>
        <w:spacing w:line="276" w:lineRule="auto"/>
      </w:pPr>
      <w:r/>
      <w:bookmarkStart w:id="279" w:name="_Toc190964124"/>
      <w:r/>
      <w:bookmarkStart w:id="280" w:name="_Toc191392105"/>
      <w:r>
        <w:rPr>
          <w:rFonts w:hint="eastAsia"/>
        </w:rPr>
        <w:t xml:space="preserve">32、货物（包含与货物相关的服务）的追加</w:t>
      </w:r>
      <w:bookmarkEnd w:id="279"/>
      <w:r/>
      <w:bookmarkEnd w:id="280"/>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6"/>
      <w:bookmarkEnd w:id="277"/>
      <w:bookmarkEnd w:id="278"/>
      <w:r/>
    </w:p>
    <w:p>
      <w:pPr>
        <w:pStyle w:val="760"/>
        <w:spacing w:line="276" w:lineRule="auto"/>
      </w:pPr>
      <w:r/>
      <w:bookmarkStart w:id="281" w:name="_Toc191392106"/>
      <w:r/>
      <w:bookmarkStart w:id="282" w:name="_Toc190964125"/>
      <w:r/>
      <w:bookmarkStart w:id="283" w:name="_Toc513029242"/>
      <w:r/>
      <w:bookmarkStart w:id="284" w:name="_Toc20823314"/>
      <w:r/>
      <w:bookmarkStart w:id="285" w:name="_Toc120614221"/>
      <w:r/>
      <w:bookmarkStart w:id="286" w:name="_Toc16938558"/>
      <w:r/>
      <w:bookmarkStart w:id="287" w:name="_Toc479757207"/>
      <w:r>
        <w:rPr>
          <w:rFonts w:hint="eastAsia"/>
        </w:rPr>
        <w:t xml:space="preserve">33、政府采购履约资金扶持政策</w:t>
      </w:r>
      <w:bookmarkEnd w:id="281"/>
      <w:r/>
      <w:bookmarkEnd w:id="282"/>
      <w:r/>
      <w:r/>
    </w:p>
    <w:p>
      <w:pPr>
        <w:pStyle w:val="763"/>
        <w:spacing w:line="276" w:lineRule="auto"/>
        <w:rPr>
          <w:rFonts w:ascii="仿宋" w:hAnsi="仿宋" w:eastAsia="仿宋"/>
          <w:bCs/>
          <w:sz w:val="24"/>
          <w:lang w:val="zh-CN"/>
        </w:rPr>
      </w:pPr>
      <w:r>
        <w:rPr>
          <w:rFonts w:hint="eastAsia" w:ascii="仿宋" w:hAnsi="仿宋" w:eastAsia="仿宋"/>
          <w:bCs/>
          <w:sz w:val="24"/>
        </w:rPr>
        <w:t xml:space="preserve">33.1依</w:t>
      </w:r>
      <w:r>
        <w:rPr>
          <w:rFonts w:hint="eastAsia" w:ascii="仿宋" w:hAnsi="仿宋" w:eastAsia="仿宋"/>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0"/>
        <w:spacing w:line="276" w:lineRule="auto"/>
      </w:pPr>
      <w:r/>
      <w:bookmarkStart w:id="288" w:name="_Toc190964126"/>
      <w:r/>
      <w:bookmarkStart w:id="289" w:name="_Toc191392107"/>
      <w:r>
        <w:rPr>
          <w:rFonts w:hint="eastAsia"/>
        </w:rPr>
        <w:t xml:space="preserve">34、验收及付款</w:t>
      </w:r>
      <w:bookmarkEnd w:id="288"/>
      <w:r/>
      <w:bookmarkEnd w:id="289"/>
      <w:r/>
      <w:r/>
    </w:p>
    <w:p>
      <w:pPr>
        <w:ind w:firstLine="482"/>
        <w:spacing w:line="276" w:lineRule="auto"/>
        <w:rPr>
          <w:rFonts w:ascii="仿宋" w:hAnsi="仿宋" w:eastAsia="仿宋"/>
          <w:bCs/>
          <w:sz w:val="24"/>
        </w:rPr>
      </w:pPr>
      <w:r>
        <w:rPr>
          <w:rFonts w:hint="eastAsia" w:ascii="仿宋" w:hAnsi="仿宋" w:eastAsia="仿宋"/>
          <w:bCs/>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276" w:lineRule="auto"/>
        <w:rPr>
          <w:rFonts w:ascii="仿宋" w:hAnsi="仿宋" w:eastAsia="仿宋"/>
          <w:bCs/>
          <w:sz w:val="24"/>
        </w:rPr>
      </w:pPr>
      <w:r>
        <w:rPr>
          <w:rFonts w:hint="eastAsia" w:ascii="仿宋" w:hAnsi="仿宋" w:eastAsia="仿宋"/>
          <w:bCs/>
          <w:sz w:val="24"/>
        </w:rPr>
        <w:t xml:space="preserve">34.2采购人可以邀请参加本项目的其他投标人或者第三方机构参与验收。参与验收的投标人或者第三方机构的意见作为验收书的参考资料一并存档。</w:t>
      </w:r>
      <w:r/>
    </w:p>
    <w:p>
      <w:pPr>
        <w:ind w:firstLine="482"/>
        <w:spacing w:line="276" w:lineRule="auto"/>
        <w:rPr>
          <w:rFonts w:ascii="仿宋" w:hAnsi="仿宋" w:eastAsia="仿宋"/>
          <w:bCs/>
          <w:sz w:val="24"/>
        </w:rPr>
      </w:pPr>
      <w:r>
        <w:rPr>
          <w:rFonts w:hint="eastAsia" w:ascii="仿宋" w:hAnsi="仿宋" w:eastAsia="仿宋"/>
          <w:bCs/>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276" w:lineRule="auto"/>
        <w:rPr>
          <w:rFonts w:ascii="仿宋" w:hAnsi="仿宋" w:eastAsia="仿宋" w:cs="宋体"/>
          <w:sz w:val="24"/>
        </w:rPr>
      </w:pPr>
      <w:r>
        <w:rPr>
          <w:rFonts w:hint="eastAsia" w:ascii="仿宋" w:hAnsi="仿宋" w:eastAsia="仿宋"/>
          <w:bCs/>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60"/>
        <w:spacing w:line="276" w:lineRule="auto"/>
      </w:pPr>
      <w:r/>
      <w:bookmarkStart w:id="290" w:name="_Toc190964127"/>
      <w:r/>
      <w:bookmarkStart w:id="291" w:name="_Toc191392108"/>
      <w:r>
        <w:rPr>
          <w:rFonts w:hint="eastAsia"/>
        </w:rPr>
        <w:t xml:space="preserve">35、付款</w:t>
      </w:r>
      <w:bookmarkEnd w:id="290"/>
      <w:r/>
      <w:bookmarkEnd w:id="291"/>
      <w:r/>
      <w:r/>
    </w:p>
    <w:p>
      <w:pPr>
        <w:ind w:firstLine="480"/>
        <w:spacing w:line="276" w:lineRule="auto"/>
        <w:rPr>
          <w:rFonts w:ascii="仿宋" w:hAnsi="仿宋" w:eastAsia="仿宋"/>
        </w:rPr>
      </w:pPr>
      <w:r/>
      <w:bookmarkStart w:id="292" w:name="EBec7f529f50594afd871ea9378869e456"/>
      <w:r>
        <w:rPr>
          <w:rFonts w:hint="eastAsia" w:ascii="仿宋" w:hAnsi="仿宋" w:eastAsia="仿宋"/>
          <w:bCs/>
          <w:sz w:val="24"/>
        </w:rPr>
        <w:t xml:space="preserve">按照以下确定的付款方式</w:t>
      </w:r>
      <w:bookmarkEnd w:id="292"/>
      <w:r>
        <w:rPr>
          <w:rFonts w:hint="eastAsia" w:ascii="仿宋" w:hAnsi="仿宋" w:eastAsia="仿宋"/>
          <w:bCs/>
          <w:sz w:val="24"/>
        </w:rPr>
        <w:t xml:space="preserve">：</w:t>
      </w:r>
      <w:r>
        <w:rPr>
          <w:rFonts w:hint="eastAsia" w:ascii="仿宋" w:hAnsi="仿宋" w:eastAsia="仿宋"/>
          <w:sz w:val="24"/>
          <w:szCs w:val="24"/>
        </w:rPr>
        <w:t xml:space="preserve">详见招标文件《第四部分：采购需求》中商务要求。</w:t>
      </w:r>
      <w:r/>
    </w:p>
    <w:p>
      <w:pPr>
        <w:spacing w:line="276" w:lineRule="auto"/>
        <w:rPr>
          <w:rFonts w:ascii="仿宋" w:hAnsi="仿宋" w:eastAsia="仿宋"/>
        </w:rPr>
      </w:pPr>
      <w:r>
        <w:rPr>
          <w:rFonts w:ascii="仿宋" w:hAnsi="仿宋" w:eastAsia="仿宋"/>
        </w:rPr>
      </w:r>
      <w:r/>
    </w:p>
    <w:p>
      <w:pPr>
        <w:ind w:firstLine="2640"/>
        <w:keepNext/>
        <w:spacing w:line="276" w:lineRule="auto"/>
        <w:rPr>
          <w:rFonts w:eastAsia="黑体"/>
          <w:bCs/>
          <w:sz w:val="44"/>
          <w:szCs w:val="28"/>
        </w:rPr>
        <w:outlineLvl w:val="0"/>
      </w:pPr>
      <w:r>
        <w:rPr>
          <w:rFonts w:ascii="仿宋" w:hAnsi="仿宋" w:eastAsia="仿宋"/>
          <w:bCs/>
          <w:sz w:val="44"/>
        </w:rPr>
        <w:br w:type="page" w:clear="all"/>
      </w:r>
      <w:bookmarkEnd w:id="283"/>
      <w:r/>
      <w:bookmarkEnd w:id="284"/>
      <w:r/>
      <w:bookmarkEnd w:id="285"/>
      <w:r/>
      <w:bookmarkEnd w:id="286"/>
      <w:r/>
      <w:bookmarkEnd w:id="287"/>
      <w:r/>
      <w:bookmarkStart w:id="293" w:name="_Toc191392109"/>
      <w:r/>
      <w:bookmarkStart w:id="294" w:name="_Toc24575"/>
      <w:r/>
      <w:bookmarkStart w:id="295" w:name="_Hlt16619350"/>
      <w:r/>
      <w:bookmarkStart w:id="296" w:name="_Toc120614244"/>
      <w:r/>
      <w:bookmarkStart w:id="297" w:name="_Toc16938590"/>
      <w:r/>
      <w:bookmarkStart w:id="298" w:name="_Toc20823346"/>
      <w:r/>
      <w:bookmarkStart w:id="299" w:name="_Toc462564139"/>
      <w:r/>
      <w:bookmarkStart w:id="300" w:name="_Toc479757211"/>
      <w:r>
        <w:rPr>
          <w:rFonts w:hint="eastAsia" w:eastAsia="黑体"/>
          <w:bCs/>
          <w:sz w:val="44"/>
          <w:szCs w:val="28"/>
        </w:rPr>
        <w:t xml:space="preserve">第三章  合同文本</w:t>
      </w:r>
      <w:bookmarkEnd w:id="293"/>
      <w:r/>
      <w:bookmarkEnd w:id="294"/>
      <w:r>
        <w:rPr>
          <w:rFonts w:hint="eastAsia" w:eastAsia="黑体"/>
          <w:bCs/>
          <w:sz w:val="44"/>
          <w:szCs w:val="28"/>
        </w:rPr>
        <w:t xml:space="preserve">（参考）</w:t>
      </w:r>
      <w:r/>
    </w:p>
    <w:p>
      <w:pPr>
        <w:jc w:val="center"/>
        <w:widowControl/>
        <w:rPr>
          <w:rFonts w:ascii="宋体" w:hAnsi="宋体" w:cs="宋体"/>
          <w:b/>
          <w:bCs/>
          <w:color w:val="000000"/>
          <w:spacing w:val="-20"/>
          <w:sz w:val="32"/>
          <w:szCs w:val="32"/>
          <w:lang w:bidi="ar"/>
        </w:rPr>
      </w:pPr>
      <w:r/>
      <w:bookmarkStart w:id="301" w:name="_Hlt16619369"/>
      <w:r/>
      <w:bookmarkEnd w:id="301"/>
      <w:r/>
      <w:r/>
    </w:p>
    <w:p>
      <w:pPr>
        <w:jc w:val="center"/>
        <w:widowControl/>
        <w:rPr>
          <w:rFonts w:ascii="宋体" w:hAnsi="宋体" w:cs="宋体"/>
          <w:b/>
          <w:bCs/>
          <w:color w:val="000000"/>
          <w:spacing w:val="-20"/>
          <w:sz w:val="32"/>
          <w:szCs w:val="32"/>
          <w:lang w:bidi="ar"/>
        </w:rPr>
      </w:pPr>
      <w:r>
        <w:rPr>
          <w:rFonts w:ascii="宋体" w:hAnsi="宋体" w:cs="宋体"/>
          <w:b/>
          <w:bCs/>
          <w:color w:val="000000"/>
          <w:spacing w:val="-20"/>
          <w:sz w:val="32"/>
          <w:szCs w:val="32"/>
          <w:lang w:bidi="ar"/>
        </w:rPr>
      </w:r>
      <w:r/>
    </w:p>
    <w:p>
      <w:pPr>
        <w:jc w:val="center"/>
        <w:widowControl/>
        <w:rPr>
          <w:rFonts w:ascii="宋体" w:hAnsi="宋体" w:cs="宋体"/>
          <w:b/>
          <w:bCs/>
          <w:color w:val="000000"/>
          <w:spacing w:val="-20"/>
          <w:sz w:val="32"/>
          <w:szCs w:val="32"/>
          <w:lang w:bidi="ar"/>
        </w:rPr>
      </w:pPr>
      <w:r>
        <w:rPr>
          <w:rFonts w:ascii="宋体" w:hAnsi="宋体" w:cs="宋体"/>
          <w:b/>
          <w:bCs/>
          <w:color w:val="000000"/>
          <w:spacing w:val="-20"/>
          <w:sz w:val="32"/>
          <w:szCs w:val="32"/>
          <w:lang w:bidi="ar"/>
        </w:rPr>
      </w:r>
      <w:r/>
    </w:p>
    <w:p>
      <w:pPr>
        <w:jc w:val="center"/>
        <w:widowControl/>
        <w:rPr>
          <w:rFonts w:ascii="宋体" w:hAnsi="宋体" w:cs="宋体"/>
          <w:b/>
          <w:bCs/>
          <w:color w:val="000000"/>
          <w:spacing w:val="-20"/>
          <w:sz w:val="32"/>
          <w:szCs w:val="32"/>
          <w:lang w:bidi="ar"/>
        </w:rPr>
      </w:pPr>
      <w:r>
        <w:rPr>
          <w:rFonts w:ascii="宋体" w:hAnsi="宋体" w:cs="宋体"/>
          <w:b/>
          <w:bCs/>
          <w:color w:val="000000"/>
          <w:spacing w:val="-20"/>
          <w:sz w:val="32"/>
          <w:szCs w:val="32"/>
          <w:lang w:bidi="ar"/>
        </w:rPr>
      </w:r>
      <w:r/>
    </w:p>
    <w:p>
      <w:pPr>
        <w:jc w:val="center"/>
        <w:widowControl/>
        <w:rPr>
          <w:rFonts w:ascii="宋体" w:hAnsi="宋体" w:cs="宋体"/>
          <w:b/>
          <w:bCs/>
          <w:color w:val="000000"/>
          <w:spacing w:val="-20"/>
          <w:sz w:val="32"/>
          <w:szCs w:val="32"/>
        </w:rPr>
      </w:pPr>
      <w:r>
        <w:rPr>
          <w:rFonts w:hint="eastAsia" w:ascii="宋体" w:hAnsi="宋体" w:cs="宋体"/>
          <w:b/>
          <w:bCs/>
          <w:color w:val="000000"/>
          <w:spacing w:val="-20"/>
          <w:sz w:val="32"/>
          <w:szCs w:val="32"/>
          <w:lang w:bidi="ar"/>
        </w:rPr>
        <w:t xml:space="preserve">财政部 政府采购货物买卖合同（试行）</w:t>
      </w:r>
      <w:r/>
    </w:p>
    <w:p>
      <w:pPr>
        <w:jc w:val="center"/>
        <w:widowControl/>
        <w:rPr>
          <w:rFonts w:ascii="宋体" w:hAnsi="宋体" w:cs="宋体"/>
          <w:b/>
          <w:bCs/>
          <w:color w:val="000000"/>
          <w:spacing w:val="-20"/>
          <w:sz w:val="32"/>
          <w:szCs w:val="32"/>
        </w:rPr>
      </w:pPr>
      <w:r>
        <w:rPr>
          <w:rFonts w:hint="eastAsia" w:ascii="宋体" w:hAnsi="宋体" w:cs="宋体"/>
          <w:b/>
          <w:bCs/>
          <w:color w:val="000000"/>
          <w:spacing w:val="-20"/>
          <w:sz w:val="32"/>
          <w:szCs w:val="32"/>
          <w:lang w:bidi="ar"/>
        </w:rPr>
        <w:t xml:space="preserve">范    本</w:t>
      </w:r>
      <w:r/>
    </w:p>
    <w:p>
      <w:pPr>
        <w:jc w:val="left"/>
        <w:widowControl/>
        <w:rPr>
          <w:rFonts w:ascii="宋体" w:hAnsi="宋体" w:cs="宋体"/>
          <w:b/>
          <w:bCs/>
          <w:color w:val="000000"/>
          <w:spacing w:val="-20"/>
          <w:sz w:val="40"/>
          <w:szCs w:val="40"/>
        </w:rPr>
      </w:pPr>
      <w:r>
        <w:rPr>
          <w:rFonts w:ascii="宋体" w:hAnsi="宋体" w:cs="宋体"/>
          <w:b/>
          <w:bCs/>
          <w:color w:val="000000"/>
          <w:spacing w:val="-20"/>
          <w:sz w:val="40"/>
          <w:szCs w:val="40"/>
        </w:rPr>
      </w:r>
      <w:r/>
    </w:p>
    <w:p>
      <w:pPr>
        <w:jc w:val="left"/>
        <w:widowControl/>
        <w:rPr>
          <w:rFonts w:ascii="宋体" w:hAnsi="宋体" w:cs="宋体"/>
          <w:b/>
          <w:bCs/>
          <w:color w:val="000000"/>
          <w:spacing w:val="-20"/>
          <w:sz w:val="40"/>
          <w:szCs w:val="40"/>
        </w:rPr>
      </w:pPr>
      <w:r>
        <w:rPr>
          <w:rFonts w:ascii="宋体" w:hAnsi="宋体" w:cs="宋体"/>
          <w:b/>
          <w:bCs/>
          <w:color w:val="000000"/>
          <w:spacing w:val="-20"/>
          <w:sz w:val="40"/>
          <w:szCs w:val="40"/>
        </w:rPr>
      </w:r>
      <w:r/>
    </w:p>
    <w:p>
      <w:pPr>
        <w:jc w:val="left"/>
        <w:widowControl/>
        <w:rPr>
          <w:rFonts w:ascii="宋体" w:hAnsi="宋体" w:cs="宋体"/>
          <w:b/>
          <w:bCs/>
          <w:color w:val="000000"/>
          <w:spacing w:val="-20"/>
          <w:sz w:val="40"/>
          <w:szCs w:val="40"/>
        </w:rPr>
      </w:pPr>
      <w:r>
        <w:rPr>
          <w:rFonts w:ascii="宋体" w:hAnsi="宋体" w:cs="宋体"/>
          <w:b/>
          <w:bCs/>
          <w:color w:val="000000"/>
          <w:spacing w:val="-20"/>
          <w:sz w:val="40"/>
          <w:szCs w:val="40"/>
        </w:rPr>
      </w:r>
      <w:r/>
    </w:p>
    <w:p>
      <w:pPr>
        <w:ind w:left="420"/>
        <w:jc w:val="left"/>
        <w:spacing w:line="360" w:lineRule="auto"/>
        <w:widowControl/>
        <w:rPr>
          <w:rFonts w:ascii="宋体" w:hAnsi="宋体" w:cs="宋体"/>
          <w:color w:val="000000"/>
          <w:sz w:val="28"/>
          <w:szCs w:val="28"/>
        </w:rPr>
      </w:pPr>
      <w:r>
        <w:rPr>
          <w:rFonts w:hint="eastAsia" w:ascii="宋体" w:hAnsi="宋体" w:cs="宋体"/>
          <w:color w:val="000000"/>
          <w:sz w:val="28"/>
          <w:szCs w:val="28"/>
          <w:lang w:bidi="ar"/>
        </w:rPr>
        <w:t xml:space="preserve">项目名称：</w:t>
      </w:r>
      <w:r>
        <w:rPr>
          <w:rFonts w:hint="eastAsia" w:ascii="宋体" w:hAnsi="宋体" w:cs="宋体"/>
          <w:color w:val="000000"/>
          <w:sz w:val="28"/>
          <w:szCs w:val="28"/>
          <w:u w:val="single"/>
          <w:lang w:bidi="ar"/>
        </w:rPr>
        <w:t xml:space="preserve">                             </w:t>
      </w:r>
      <w:r/>
    </w:p>
    <w:p>
      <w:pPr>
        <w:ind w:left="420"/>
        <w:jc w:val="left"/>
        <w:spacing w:line="360" w:lineRule="auto"/>
        <w:widowControl/>
        <w:rPr>
          <w:rFonts w:ascii="宋体" w:hAnsi="宋体" w:cs="宋体"/>
          <w:color w:val="000000"/>
          <w:sz w:val="28"/>
          <w:szCs w:val="28"/>
          <w:u w:val="single"/>
        </w:rPr>
      </w:pPr>
      <w:r>
        <w:rPr>
          <w:rFonts w:hint="eastAsia" w:ascii="宋体" w:hAnsi="宋体" w:cs="宋体"/>
          <w:color w:val="000000"/>
          <w:sz w:val="28"/>
          <w:szCs w:val="28"/>
          <w:lang w:bidi="ar"/>
        </w:rPr>
        <w:t xml:space="preserve">合同编号：</w:t>
      </w:r>
      <w:r>
        <w:rPr>
          <w:rFonts w:hint="eastAsia" w:ascii="宋体" w:hAnsi="宋体" w:cs="宋体"/>
          <w:color w:val="000000"/>
          <w:sz w:val="28"/>
          <w:szCs w:val="28"/>
          <w:u w:val="single"/>
          <w:lang w:bidi="ar"/>
        </w:rPr>
        <w:t xml:space="preserve">                             </w:t>
      </w:r>
      <w:r/>
    </w:p>
    <w:p>
      <w:pPr>
        <w:ind w:left="420"/>
        <w:jc w:val="left"/>
        <w:spacing w:line="360" w:lineRule="auto"/>
        <w:widowControl/>
        <w:rPr>
          <w:rFonts w:ascii="宋体" w:hAnsi="宋体" w:cs="宋体"/>
          <w:color w:val="000000"/>
          <w:sz w:val="28"/>
          <w:szCs w:val="28"/>
        </w:rPr>
      </w:pPr>
      <w:r>
        <w:rPr>
          <w:rFonts w:hint="eastAsia" w:ascii="宋体" w:hAnsi="宋体" w:cs="宋体"/>
          <w:color w:val="000000"/>
          <w:sz w:val="28"/>
          <w:szCs w:val="28"/>
          <w:lang w:bidi="ar"/>
        </w:rPr>
        <w:t xml:space="preserve">甲    方：</w:t>
      </w:r>
      <w:r>
        <w:rPr>
          <w:rFonts w:hint="eastAsia" w:ascii="宋体" w:hAnsi="宋体" w:cs="宋体"/>
          <w:color w:val="000000"/>
          <w:sz w:val="28"/>
          <w:szCs w:val="28"/>
          <w:u w:val="single"/>
          <w:lang w:bidi="ar"/>
        </w:rPr>
        <w:t xml:space="preserve">                             </w:t>
      </w:r>
      <w:r/>
    </w:p>
    <w:p>
      <w:pPr>
        <w:ind w:left="420"/>
        <w:jc w:val="left"/>
        <w:spacing w:line="360" w:lineRule="auto"/>
        <w:widowControl/>
        <w:rPr>
          <w:rFonts w:ascii="宋体" w:hAnsi="宋体" w:cs="宋体"/>
          <w:color w:val="000000"/>
          <w:sz w:val="28"/>
          <w:szCs w:val="28"/>
          <w:u w:val="single"/>
        </w:rPr>
      </w:pPr>
      <w:r>
        <w:rPr>
          <w:rFonts w:hint="eastAsia" w:ascii="宋体" w:hAnsi="宋体" w:cs="宋体"/>
          <w:color w:val="000000"/>
          <w:sz w:val="28"/>
          <w:szCs w:val="28"/>
          <w:lang w:bidi="ar"/>
        </w:rPr>
        <w:t xml:space="preserve">乙    方：</w:t>
      </w:r>
      <w:r>
        <w:rPr>
          <w:rFonts w:hint="eastAsia" w:ascii="宋体" w:hAnsi="宋体" w:cs="宋体"/>
          <w:color w:val="000000"/>
          <w:sz w:val="28"/>
          <w:szCs w:val="28"/>
          <w:u w:val="single"/>
          <w:lang w:bidi="ar"/>
        </w:rPr>
        <w:t xml:space="preserve">                             </w:t>
      </w:r>
      <w:r/>
    </w:p>
    <w:p>
      <w:pPr>
        <w:ind w:left="420"/>
        <w:jc w:val="left"/>
        <w:spacing w:line="360" w:lineRule="auto"/>
        <w:widowControl/>
        <w:rPr>
          <w:rFonts w:ascii="宋体" w:hAnsi="宋体" w:cs="宋体"/>
          <w:color w:val="000000"/>
          <w:sz w:val="28"/>
          <w:szCs w:val="28"/>
        </w:rPr>
      </w:pPr>
      <w:r>
        <w:rPr>
          <w:rFonts w:hint="eastAsia" w:ascii="宋体" w:hAnsi="宋体" w:cs="宋体"/>
          <w:color w:val="000000"/>
          <w:sz w:val="28"/>
          <w:szCs w:val="28"/>
          <w:lang w:bidi="ar"/>
        </w:rPr>
        <w:t xml:space="preserve">签订时间：</w:t>
      </w:r>
      <w:r>
        <w:rPr>
          <w:rFonts w:hint="eastAsia" w:ascii="宋体" w:hAnsi="宋体" w:cs="宋体"/>
          <w:color w:val="000000"/>
          <w:sz w:val="28"/>
          <w:szCs w:val="28"/>
          <w:u w:val="single"/>
          <w:lang w:bidi="ar"/>
        </w:rPr>
        <w:t xml:space="preserve">                             </w:t>
      </w:r>
      <w:r/>
    </w:p>
    <w:p>
      <w:pPr>
        <w:jc w:val="left"/>
        <w:widowControl/>
        <w:rPr>
          <w:rFonts w:ascii="宋体" w:hAnsi="宋体" w:cs="宋体"/>
          <w:color w:val="000000"/>
        </w:rPr>
      </w:pPr>
      <w:r>
        <w:rPr>
          <w:rFonts w:ascii="宋体" w:hAnsi="宋体" w:cs="宋体"/>
          <w:color w:val="000000"/>
        </w:rPr>
      </w:r>
      <w:r/>
    </w:p>
    <w:p>
      <w:pPr>
        <w:jc w:val="left"/>
        <w:widowControl/>
        <w:rPr>
          <w:rFonts w:ascii="宋体" w:hAnsi="宋体" w:cs="宋体"/>
          <w:color w:val="000000"/>
          <w:sz w:val="44"/>
          <w:szCs w:val="44"/>
        </w:rPr>
      </w:pPr>
      <w:r>
        <w:rPr>
          <w:rFonts w:ascii="宋体" w:hAnsi="宋体" w:cs="宋体"/>
          <w:color w:val="000000"/>
          <w:sz w:val="44"/>
          <w:szCs w:val="44"/>
        </w:rPr>
      </w:r>
      <w:r/>
    </w:p>
    <w:p>
      <w:pPr>
        <w:jc w:val="left"/>
        <w:widowControl/>
        <w:rPr>
          <w:rFonts w:ascii="宋体" w:hAnsi="宋体" w:cs="宋体"/>
          <w:color w:val="000000"/>
          <w:sz w:val="44"/>
          <w:szCs w:val="44"/>
        </w:rPr>
      </w:pPr>
      <w:r>
        <w:rPr>
          <w:rFonts w:ascii="宋体" w:hAnsi="宋体" w:cs="宋体"/>
          <w:color w:val="000000"/>
          <w:sz w:val="44"/>
          <w:szCs w:val="44"/>
        </w:rPr>
      </w:r>
      <w:r/>
    </w:p>
    <w:p>
      <w:pPr>
        <w:jc w:val="left"/>
        <w:widowControl/>
        <w:rPr>
          <w:rFonts w:ascii="宋体" w:hAnsi="宋体" w:cs="宋体"/>
          <w:color w:val="000000"/>
          <w:sz w:val="44"/>
          <w:szCs w:val="44"/>
        </w:rPr>
      </w:pPr>
      <w:r>
        <w:rPr>
          <w:rFonts w:ascii="宋体" w:hAnsi="宋体" w:cs="宋体"/>
          <w:color w:val="000000"/>
          <w:sz w:val="44"/>
          <w:szCs w:val="44"/>
        </w:rPr>
      </w:r>
      <w:r/>
    </w:p>
    <w:p>
      <w:pPr>
        <w:jc w:val="left"/>
        <w:widowControl/>
        <w:rPr>
          <w:rFonts w:ascii="宋体" w:hAnsi="宋体" w:cs="宋体"/>
          <w:color w:val="000000"/>
          <w:sz w:val="44"/>
          <w:szCs w:val="44"/>
        </w:rPr>
      </w:pPr>
      <w:r>
        <w:rPr>
          <w:rFonts w:ascii="宋体" w:hAnsi="宋体" w:cs="宋体"/>
          <w:color w:val="000000"/>
          <w:sz w:val="44"/>
          <w:szCs w:val="44"/>
        </w:rPr>
      </w:r>
      <w:r/>
    </w:p>
    <w:p>
      <w:pPr>
        <w:jc w:val="left"/>
        <w:widowControl/>
        <w:rPr>
          <w:rFonts w:ascii="宋体" w:hAnsi="宋体" w:cs="宋体"/>
          <w:color w:val="000000"/>
          <w:sz w:val="44"/>
          <w:szCs w:val="44"/>
        </w:rPr>
      </w:pPr>
      <w:r>
        <w:rPr>
          <w:rFonts w:ascii="宋体" w:hAnsi="宋体" w:cs="宋体"/>
          <w:color w:val="000000"/>
          <w:sz w:val="44"/>
          <w:szCs w:val="44"/>
        </w:rPr>
      </w:r>
      <w:r/>
    </w:p>
    <w:p>
      <w:pPr>
        <w:jc w:val="center"/>
        <w:widowControl/>
        <w:rPr>
          <w:rFonts w:ascii="宋体" w:hAnsi="宋体" w:cs="宋体"/>
          <w:color w:val="000000"/>
          <w:sz w:val="32"/>
          <w:szCs w:val="32"/>
          <w:lang w:bidi="ar"/>
        </w:rPr>
      </w:pPr>
      <w:r>
        <w:rPr>
          <w:rFonts w:ascii="宋体" w:hAnsi="宋体" w:cs="宋体"/>
          <w:color w:val="000000"/>
          <w:sz w:val="32"/>
          <w:szCs w:val="32"/>
          <w:lang w:bidi="ar"/>
        </w:rPr>
      </w:r>
      <w:r/>
    </w:p>
    <w:p>
      <w:pPr>
        <w:jc w:val="center"/>
        <w:widowControl/>
        <w:rPr>
          <w:rFonts w:ascii="宋体" w:hAnsi="宋体" w:cs="宋体"/>
          <w:color w:val="000000"/>
          <w:sz w:val="32"/>
          <w:szCs w:val="32"/>
          <w:lang w:bidi="ar"/>
        </w:rPr>
      </w:pPr>
      <w:r>
        <w:rPr>
          <w:rFonts w:ascii="宋体" w:hAnsi="宋体" w:cs="宋体"/>
          <w:color w:val="000000"/>
          <w:sz w:val="32"/>
          <w:szCs w:val="32"/>
          <w:lang w:bidi="ar"/>
        </w:rPr>
      </w:r>
      <w:r/>
    </w:p>
    <w:p>
      <w:pPr>
        <w:jc w:val="center"/>
        <w:widowControl/>
        <w:rPr>
          <w:rFonts w:ascii="宋体" w:hAnsi="宋体" w:cs="宋体"/>
          <w:color w:val="000000"/>
          <w:sz w:val="32"/>
          <w:szCs w:val="32"/>
          <w:lang w:bidi="ar"/>
        </w:rPr>
      </w:pPr>
      <w:r>
        <w:rPr>
          <w:rFonts w:ascii="宋体" w:hAnsi="宋体" w:cs="宋体"/>
          <w:color w:val="000000"/>
          <w:sz w:val="32"/>
          <w:szCs w:val="32"/>
          <w:lang w:bidi="ar"/>
        </w:rPr>
      </w:r>
      <w:r/>
    </w:p>
    <w:p>
      <w:pPr>
        <w:jc w:val="center"/>
        <w:widowControl/>
        <w:rPr>
          <w:rFonts w:ascii="宋体" w:hAnsi="宋体" w:cs="宋体"/>
          <w:color w:val="000000"/>
          <w:sz w:val="32"/>
          <w:szCs w:val="32"/>
        </w:rPr>
      </w:pPr>
      <w:r>
        <w:rPr>
          <w:rFonts w:hint="eastAsia" w:ascii="宋体" w:hAnsi="宋体" w:cs="宋体"/>
          <w:color w:val="000000"/>
          <w:sz w:val="32"/>
          <w:szCs w:val="32"/>
          <w:lang w:bidi="ar"/>
        </w:rPr>
        <w:t xml:space="preserve">使 用 说 明</w:t>
      </w:r>
      <w:r/>
    </w:p>
    <w:p>
      <w:pPr>
        <w:ind w:firstLine="640"/>
        <w:widowControl/>
        <w:rPr>
          <w:rFonts w:ascii="宋体" w:hAnsi="宋体" w:cs="宋体"/>
          <w:color w:val="000000"/>
          <w:sz w:val="32"/>
          <w:szCs w:val="32"/>
        </w:rPr>
      </w:pPr>
      <w:r>
        <w:rPr>
          <w:rFonts w:ascii="宋体" w:hAnsi="宋体" w:cs="宋体"/>
          <w:color w:val="000000"/>
          <w:sz w:val="32"/>
          <w:szCs w:val="32"/>
        </w:rPr>
      </w:r>
      <w:r/>
    </w:p>
    <w:p>
      <w:pPr>
        <w:ind w:firstLine="560"/>
        <w:widowControl/>
        <w:rPr>
          <w:rFonts w:ascii="宋体" w:hAnsi="宋体" w:cs="宋体"/>
          <w:color w:val="000000"/>
          <w:sz w:val="28"/>
          <w:szCs w:val="28"/>
        </w:rPr>
      </w:pPr>
      <w:r>
        <w:rPr>
          <w:rFonts w:hint="eastAsia" w:ascii="宋体" w:hAnsi="宋体" w:cs="宋体"/>
          <w:color w:val="000000"/>
          <w:sz w:val="28"/>
          <w:szCs w:val="28"/>
          <w:lang w:bidi="ar"/>
        </w:rPr>
        <w:t xml:space="preserve">1.本合同标准文本适用于购买现成货物的采购项目，不包括需要投标人定制开发、创新研发的货物采购项目。</w:t>
      </w:r>
      <w:r/>
    </w:p>
    <w:p>
      <w:pPr>
        <w:widowControl/>
        <w:rPr>
          <w:rFonts w:ascii="宋体" w:hAnsi="宋体" w:cs="宋体"/>
          <w:color w:val="000000"/>
          <w:sz w:val="28"/>
          <w:szCs w:val="28"/>
        </w:rPr>
      </w:pPr>
      <w:r>
        <w:rPr>
          <w:rFonts w:hint="eastAsia" w:ascii="宋体" w:hAnsi="宋体" w:cs="宋体"/>
          <w:color w:val="000000"/>
          <w:sz w:val="28"/>
          <w:szCs w:val="28"/>
          <w:lang w:bidi="ar"/>
        </w:rPr>
        <w:t xml:space="preserve">    2.本合同标准文本为政府采购货物买卖合同编制提供参考，可以结合采购项目具体情况，对文本作必要的调整修订后使用。</w:t>
      </w:r>
      <w:r/>
    </w:p>
    <w:p>
      <w:pPr>
        <w:ind w:firstLine="560"/>
        <w:widowControl/>
        <w:rPr>
          <w:rFonts w:ascii="宋体" w:hAnsi="宋体" w:cs="宋体"/>
          <w:color w:val="000000"/>
          <w:sz w:val="28"/>
          <w:szCs w:val="28"/>
        </w:rPr>
      </w:pPr>
      <w:r>
        <w:rPr>
          <w:rFonts w:hint="eastAsia" w:ascii="宋体" w:hAnsi="宋体" w:cs="宋体"/>
          <w:color w:val="000000"/>
          <w:sz w:val="28"/>
          <w:szCs w:val="28"/>
          <w:lang w:bidi="ar"/>
        </w:rPr>
        <w:t xml:space="preserve">3.本合同标准文本各条款中，如涉及填写多家投标人、制造商，多种采购标的、分包主要内容等信息的，可根据采购项目具体情况添加信息项。</w:t>
      </w:r>
      <w:r/>
    </w:p>
    <w:p>
      <w:pPr>
        <w:rPr>
          <w:rFonts w:ascii="宋体" w:hAnsi="宋体" w:cs="宋体"/>
          <w:color w:val="000000"/>
          <w:sz w:val="44"/>
          <w:szCs w:val="44"/>
          <w:lang w:bidi="ar"/>
        </w:rPr>
        <w:sectPr>
          <w:footerReference w:type="default"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s="宋体"/>
          <w:color w:val="000000"/>
          <w:sz w:val="44"/>
          <w:szCs w:val="44"/>
          <w:lang w:bidi="ar"/>
        </w:rPr>
      </w:r>
      <w:r/>
    </w:p>
    <w:p>
      <w:pPr>
        <w:keepLines/>
        <w:keepNext/>
        <w:spacing w:before="260" w:after="260" w:line="400" w:lineRule="exact"/>
        <w:widowControl/>
        <w:rPr>
          <w:rFonts w:ascii="宋体" w:hAnsi="宋体" w:cs="宋体"/>
          <w:color w:val="000000"/>
          <w:sz w:val="28"/>
          <w:szCs w:val="28"/>
        </w:rPr>
        <w:outlineLvl w:val="1"/>
      </w:pPr>
      <w:r>
        <w:rPr>
          <w:rFonts w:hint="eastAsia" w:ascii="宋体" w:hAnsi="宋体" w:cs="宋体"/>
          <w:color w:val="000000"/>
          <w:sz w:val="28"/>
          <w:szCs w:val="28"/>
          <w:lang w:bidi="ar"/>
        </w:rPr>
        <w:t xml:space="preserve">第一节 政府采购合同协议书</w:t>
      </w:r>
      <w:r/>
    </w:p>
    <w:p>
      <w:pPr>
        <w:keepLines/>
        <w:keepNext/>
        <w:spacing w:before="260" w:after="260" w:line="400" w:lineRule="exact"/>
        <w:widowControl/>
        <w:rPr>
          <w:rFonts w:ascii="宋体" w:hAnsi="宋体" w:cs="宋体"/>
          <w:color w:val="000000"/>
          <w:sz w:val="28"/>
          <w:szCs w:val="28"/>
        </w:rPr>
      </w:pPr>
      <w:r>
        <w:rPr>
          <w:rFonts w:ascii="宋体" w:hAnsi="宋体" w:cs="宋体"/>
          <w:color w:val="000000"/>
          <w:sz w:val="28"/>
          <w:szCs w:val="28"/>
        </w:rPr>
      </w:r>
      <w:r/>
    </w:p>
    <w:p>
      <w:pPr>
        <w:spacing w:line="400" w:lineRule="exact"/>
        <w:widowControl/>
        <w:rPr>
          <w:rFonts w:ascii="宋体" w:hAnsi="宋体" w:cs="宋体"/>
          <w:color w:val="000000"/>
        </w:rPr>
      </w:pPr>
      <w:r>
        <w:rPr>
          <w:rFonts w:hint="eastAsia" w:ascii="宋体" w:hAnsi="宋体" w:cs="宋体"/>
          <w:color w:val="000000"/>
          <w:lang w:bidi="ar"/>
        </w:rPr>
        <w:t xml:space="preserve">甲方（全称）：</w:t>
      </w:r>
      <w:r>
        <w:rPr>
          <w:rFonts w:hint="eastAsia" w:ascii="宋体" w:hAnsi="宋体" w:cs="宋体"/>
          <w:color w:val="000000"/>
          <w:u w:val="single"/>
          <w:lang w:bidi="ar"/>
        </w:rPr>
        <w:t xml:space="preserve">                        </w:t>
      </w:r>
      <w:r>
        <w:rPr>
          <w:rFonts w:hint="eastAsia" w:ascii="宋体" w:hAnsi="宋体" w:cs="宋体"/>
          <w:color w:val="000000"/>
          <w:lang w:bidi="ar"/>
        </w:rPr>
        <w:t xml:space="preserve">（采购人、受采购人委托签订合同的单位或采购文件约定的合同甲方）</w:t>
      </w:r>
      <w:r/>
    </w:p>
    <w:p>
      <w:pPr>
        <w:spacing w:line="400" w:lineRule="exact"/>
        <w:widowControl/>
        <w:rPr>
          <w:rFonts w:ascii="宋体" w:hAnsi="宋体" w:cs="宋体"/>
          <w:color w:val="000000"/>
        </w:rPr>
      </w:pPr>
      <w:r>
        <w:rPr>
          <w:rFonts w:hint="eastAsia" w:ascii="宋体" w:hAnsi="宋体" w:cs="宋体"/>
          <w:color w:val="000000"/>
          <w:lang w:bidi="ar"/>
        </w:rPr>
        <w:t xml:space="preserve">乙方1（全称）：</w:t>
      </w:r>
      <w:r>
        <w:rPr>
          <w:rFonts w:hint="eastAsia" w:ascii="宋体" w:hAnsi="宋体" w:cs="宋体"/>
          <w:color w:val="000000"/>
          <w:u w:val="single"/>
          <w:lang w:bidi="ar"/>
        </w:rPr>
        <w:t xml:space="preserve">                       </w:t>
      </w:r>
      <w:r>
        <w:rPr>
          <w:rFonts w:hint="eastAsia" w:ascii="宋体" w:hAnsi="宋体" w:cs="宋体"/>
          <w:color w:val="000000"/>
          <w:lang w:bidi="ar"/>
        </w:rPr>
        <w:t xml:space="preserve">（投标人）</w:t>
      </w:r>
      <w:r/>
    </w:p>
    <w:p>
      <w:pPr>
        <w:spacing w:line="400" w:lineRule="exact"/>
        <w:widowControl/>
        <w:rPr>
          <w:rFonts w:ascii="宋体" w:hAnsi="宋体" w:cs="宋体"/>
          <w:color w:val="000000"/>
        </w:rPr>
      </w:pPr>
      <w:r>
        <w:rPr>
          <w:rFonts w:hint="eastAsia" w:ascii="宋体" w:hAnsi="宋体" w:cs="宋体"/>
          <w:color w:val="000000"/>
          <w:lang w:bidi="ar"/>
        </w:rPr>
        <w:t xml:space="preserve">乙方2（全称）：</w:t>
      </w:r>
      <w:r>
        <w:rPr>
          <w:rFonts w:hint="eastAsia" w:ascii="宋体" w:hAnsi="宋体" w:cs="宋体"/>
          <w:color w:val="000000"/>
          <w:u w:val="single"/>
          <w:lang w:bidi="ar"/>
        </w:rPr>
        <w:t xml:space="preserve">                        </w:t>
      </w:r>
      <w:r>
        <w:rPr>
          <w:rFonts w:hint="eastAsia" w:ascii="宋体" w:hAnsi="宋体" w:cs="宋体"/>
          <w:color w:val="000000"/>
          <w:lang w:bidi="ar"/>
        </w:rPr>
        <w:t xml:space="preserve">（联合体成员投标人或其他合同主体）（如有）</w:t>
      </w:r>
      <w:r/>
    </w:p>
    <w:p>
      <w:pPr>
        <w:spacing w:line="400" w:lineRule="exact"/>
        <w:widowControl/>
        <w:rPr>
          <w:rFonts w:ascii="宋体" w:hAnsi="宋体" w:cs="宋体"/>
          <w:color w:val="000000"/>
        </w:rPr>
      </w:pPr>
      <w:r>
        <w:rPr>
          <w:rFonts w:hint="eastAsia" w:ascii="宋体" w:hAnsi="宋体" w:cs="宋体"/>
          <w:color w:val="000000"/>
          <w:szCs w:val="22"/>
          <w:lang w:bidi="ar"/>
        </w:rPr>
        <w:t xml:space="preserve">乙方</w:t>
      </w:r>
      <w:r>
        <w:rPr>
          <w:rFonts w:hint="eastAsia" w:ascii="宋体" w:hAnsi="宋体" w:cs="宋体"/>
          <w:color w:val="000000"/>
          <w:lang w:bidi="ar"/>
        </w:rPr>
        <w:t xml:space="preserve">3</w:t>
      </w:r>
      <w:r>
        <w:rPr>
          <w:rFonts w:hint="eastAsia" w:ascii="宋体" w:hAnsi="宋体" w:cs="宋体"/>
          <w:color w:val="000000"/>
          <w:szCs w:val="22"/>
          <w:lang w:bidi="ar"/>
        </w:rPr>
        <w:t xml:space="preserve">（全称）</w:t>
      </w:r>
      <w:r>
        <w:rPr>
          <w:rFonts w:hint="eastAsia" w:ascii="宋体" w:hAnsi="宋体" w:cs="宋体"/>
          <w:color w:val="000000"/>
          <w:u w:val="single"/>
          <w:lang w:bidi="ar"/>
        </w:rPr>
        <w:t xml:space="preserve">                          </w:t>
      </w:r>
      <w:r>
        <w:rPr>
          <w:rFonts w:hint="eastAsia" w:ascii="宋体" w:hAnsi="宋体" w:cs="宋体"/>
          <w:color w:val="000000"/>
          <w:lang w:bidi="ar"/>
        </w:rPr>
        <w:t xml:space="preserve">（联合体成员投标人或其他合同主体）（如有）</w:t>
      </w:r>
      <w:r/>
    </w:p>
    <w:p>
      <w:pPr>
        <w:spacing w:line="400" w:lineRule="exact"/>
        <w:widowControl/>
        <w:rPr>
          <w:rFonts w:ascii="宋体" w:hAnsi="宋体" w:cs="宋体"/>
          <w:color w:val="000000"/>
        </w:rPr>
      </w:pPr>
      <w:r>
        <w:rPr>
          <w:rFonts w:ascii="宋体" w:hAnsi="宋体" w:cs="宋体"/>
          <w:color w:val="000000"/>
        </w:rPr>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widowControl/>
        <w:rPr>
          <w:rFonts w:ascii="宋体" w:hAnsi="宋体" w:cs="宋体"/>
          <w:b/>
          <w:color w:val="000000"/>
        </w:rPr>
      </w:pPr>
      <w:r>
        <w:rPr>
          <w:rFonts w:hint="eastAsia" w:ascii="宋体" w:hAnsi="宋体" w:cs="宋体"/>
          <w:b/>
          <w:color w:val="000000"/>
          <w:lang w:bidi="ar"/>
        </w:rPr>
        <w:t xml:space="preserve">项目信息</w:t>
      </w:r>
      <w:r/>
    </w:p>
    <w:p>
      <w:pPr>
        <w:numPr>
          <w:ilvl w:val="0"/>
          <w:numId w:val="4"/>
        </w:numPr>
        <w:ind w:firstLine="420"/>
        <w:spacing w:line="400" w:lineRule="exact"/>
        <w:widowControl/>
        <w:rPr>
          <w:rFonts w:ascii="宋体" w:hAnsi="宋体" w:cs="宋体"/>
          <w:color w:val="000000"/>
          <w:u w:val="single"/>
        </w:rPr>
      </w:pPr>
      <w:r>
        <w:rPr>
          <w:rFonts w:hint="eastAsia" w:ascii="宋体" w:hAnsi="宋体" w:cs="宋体"/>
          <w:color w:val="000000"/>
          <w:lang w:bidi="ar"/>
        </w:rPr>
        <w:t xml:space="preserve">采购项目名称：</w:t>
      </w:r>
      <w:r>
        <w:rPr>
          <w:rFonts w:hint="eastAsia" w:ascii="宋体" w:hAnsi="宋体" w:cs="宋体"/>
          <w:color w:val="000000"/>
          <w:u w:val="single"/>
          <w:lang w:bidi="ar"/>
        </w:rPr>
        <w:t xml:space="preserve">                                          </w:t>
      </w:r>
      <w:r/>
    </w:p>
    <w:p>
      <w:pPr>
        <w:spacing w:line="400" w:lineRule="exact"/>
        <w:widowControl/>
        <w:tabs>
          <w:tab w:val="left" w:pos="999" w:leader="none"/>
        </w:tabs>
        <w:rPr>
          <w:rFonts w:ascii="宋体" w:hAnsi="宋体" w:cs="宋体"/>
          <w:color w:val="000000"/>
        </w:rPr>
      </w:pPr>
      <w:r>
        <w:rPr>
          <w:rFonts w:hint="eastAsia" w:ascii="宋体" w:hAnsi="宋体" w:cs="宋体"/>
          <w:color w:val="000000"/>
          <w:lang w:bidi="ar"/>
        </w:rPr>
        <w:t xml:space="preserve">         采购项目编号：</w:t>
      </w:r>
      <w:r>
        <w:rPr>
          <w:rFonts w:hint="eastAsia" w:ascii="宋体" w:hAnsi="宋体" w:cs="宋体"/>
          <w:color w:val="000000"/>
          <w:u w:val="single"/>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（2）采购计划编号：</w:t>
      </w:r>
      <w:r>
        <w:rPr>
          <w:rFonts w:hint="eastAsia" w:ascii="宋体" w:hAnsi="宋体" w:cs="宋体"/>
          <w:color w:val="000000"/>
          <w:u w:val="single"/>
          <w:lang w:bidi="ar"/>
        </w:rPr>
        <w:t xml:space="preserve">                                          </w:t>
      </w:r>
      <w:r>
        <w:rPr>
          <w:rFonts w:hint="eastAsia" w:ascii="宋体" w:hAnsi="宋体" w:cs="宋体"/>
          <w:color w:val="000000"/>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（3）项目内容：</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采购标的及数量（台/套/个/架/组等）：</w:t>
      </w:r>
      <w:r>
        <w:rPr>
          <w:rFonts w:hint="eastAsia" w:ascii="宋体" w:hAnsi="宋体" w:cs="宋体"/>
          <w:color w:val="000000"/>
          <w:u w:val="single"/>
          <w:lang w:bidi="ar"/>
        </w:rPr>
        <w:t xml:space="preserve">                     </w:t>
      </w:r>
      <w:r>
        <w:rPr>
          <w:rFonts w:hint="eastAsia" w:ascii="宋体" w:hAnsi="宋体" w:cs="宋体"/>
          <w:color w:val="000000"/>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品牌：</w:t>
      </w:r>
      <w:r>
        <w:rPr>
          <w:rFonts w:hint="eastAsia" w:ascii="宋体" w:hAnsi="宋体" w:cs="宋体"/>
          <w:color w:val="000000"/>
          <w:u w:val="single"/>
          <w:lang w:bidi="ar"/>
        </w:rPr>
        <w:t xml:space="preserve">               </w:t>
      </w:r>
      <w:r>
        <w:rPr>
          <w:rFonts w:hint="eastAsia" w:ascii="宋体" w:hAnsi="宋体" w:cs="宋体"/>
          <w:color w:val="000000"/>
          <w:lang w:bidi="ar"/>
        </w:rPr>
        <w:t xml:space="preserve">     规格型号：</w:t>
      </w:r>
      <w:r>
        <w:rPr>
          <w:rFonts w:hint="eastAsia" w:ascii="宋体" w:hAnsi="宋体" w:cs="宋体"/>
          <w:color w:val="000000"/>
          <w:u w:val="single"/>
          <w:lang w:bidi="ar"/>
        </w:rPr>
        <w:t xml:space="preserve">               </w:t>
      </w:r>
      <w:r/>
    </w:p>
    <w:p>
      <w:pPr>
        <w:ind w:firstLine="945"/>
        <w:spacing w:line="400" w:lineRule="exact"/>
        <w:widowControl/>
        <w:rPr>
          <w:rFonts w:ascii="宋体" w:hAnsi="宋体" w:cs="宋体"/>
          <w:color w:val="000000"/>
          <w:u w:val="single"/>
        </w:rPr>
      </w:pPr>
      <w:r>
        <w:rPr>
          <w:rFonts w:hint="eastAsia" w:ascii="宋体" w:hAnsi="宋体" w:cs="宋体"/>
          <w:color w:val="000000"/>
          <w:lang w:bidi="ar"/>
        </w:rPr>
        <w:t xml:space="preserve">采购标的的技术要求、商务要求具体见附件。</w:t>
      </w:r>
      <w:r/>
    </w:p>
    <w:p>
      <w:pPr>
        <w:ind w:firstLine="945"/>
        <w:spacing w:line="400" w:lineRule="exact"/>
        <w:widowControl/>
        <w:rPr>
          <w:rFonts w:ascii="宋体" w:hAnsi="宋体" w:cs="宋体"/>
          <w:color w:val="000000"/>
        </w:rPr>
      </w:pPr>
      <w:r>
        <w:rPr>
          <w:rFonts w:hint="eastAsia" w:ascii="宋体" w:hAnsi="宋体" w:cs="宋体"/>
          <w:color w:val="000000"/>
          <w:lang w:bidi="ar"/>
        </w:rPr>
        <w:t xml:space="preserve">①涉及信息类产品，请填写该产品关键部件的品牌、型号：</w:t>
      </w:r>
      <w:r/>
    </w:p>
    <w:p>
      <w:pPr>
        <w:ind w:firstLine="420"/>
        <w:spacing w:line="400" w:lineRule="exact"/>
        <w:widowControl/>
        <w:rPr>
          <w:rFonts w:ascii="宋体" w:hAnsi="宋体" w:cs="宋体"/>
          <w:color w:val="000000"/>
          <w:u w:val="single"/>
        </w:rPr>
      </w:pPr>
      <w:r>
        <w:rPr>
          <w:rFonts w:hint="eastAsia" w:ascii="宋体" w:hAnsi="宋体" w:cs="宋体"/>
          <w:color w:val="000000"/>
          <w:lang w:bidi="ar"/>
        </w:rPr>
        <w:t xml:space="preserve">     标的名称：</w:t>
      </w:r>
      <w:r>
        <w:rPr>
          <w:rFonts w:hint="eastAsia" w:ascii="宋体" w:hAnsi="宋体" w:cs="宋体"/>
          <w:color w:val="000000"/>
          <w:u w:val="single"/>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关键部件：</w:t>
      </w:r>
      <w:r>
        <w:rPr>
          <w:rFonts w:hint="eastAsia" w:ascii="宋体" w:hAnsi="宋体" w:cs="宋体"/>
          <w:color w:val="000000"/>
          <w:u w:val="single"/>
          <w:lang w:bidi="ar"/>
        </w:rPr>
        <w:t xml:space="preserve">          </w:t>
      </w:r>
      <w:r>
        <w:rPr>
          <w:rFonts w:hint="eastAsia" w:ascii="宋体" w:hAnsi="宋体" w:cs="宋体"/>
          <w:color w:val="000000"/>
          <w:lang w:bidi="ar"/>
        </w:rPr>
        <w:t xml:space="preserve"> 品牌：</w:t>
      </w:r>
      <w:r>
        <w:rPr>
          <w:rFonts w:hint="eastAsia" w:ascii="宋体" w:hAnsi="宋体" w:cs="宋体"/>
          <w:color w:val="000000"/>
          <w:u w:val="single"/>
          <w:lang w:bidi="ar"/>
        </w:rPr>
        <w:t xml:space="preserve">        </w:t>
      </w:r>
      <w:r>
        <w:rPr>
          <w:rFonts w:hint="eastAsia" w:ascii="宋体" w:hAnsi="宋体" w:cs="宋体"/>
          <w:color w:val="000000"/>
          <w:lang w:bidi="ar"/>
        </w:rPr>
        <w:t xml:space="preserve"> 型号：</w:t>
      </w:r>
      <w:r>
        <w:rPr>
          <w:rFonts w:hint="eastAsia" w:ascii="宋体" w:hAnsi="宋体" w:cs="宋体"/>
          <w:color w:val="000000"/>
          <w:u w:val="single"/>
          <w:lang w:bidi="ar"/>
        </w:rPr>
        <w:t xml:space="preserve">       </w:t>
      </w:r>
      <w:r>
        <w:rPr>
          <w:rFonts w:hint="eastAsia" w:ascii="宋体" w:hAnsi="宋体" w:cs="宋体"/>
          <w:color w:val="000000"/>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关键部件：</w:t>
      </w:r>
      <w:r>
        <w:rPr>
          <w:rFonts w:hint="eastAsia" w:ascii="宋体" w:hAnsi="宋体" w:cs="宋体"/>
          <w:color w:val="000000"/>
          <w:u w:val="single"/>
          <w:lang w:bidi="ar"/>
        </w:rPr>
        <w:t xml:space="preserve">          </w:t>
      </w:r>
      <w:r>
        <w:rPr>
          <w:rFonts w:hint="eastAsia" w:ascii="宋体" w:hAnsi="宋体" w:cs="宋体"/>
          <w:color w:val="000000"/>
          <w:lang w:bidi="ar"/>
        </w:rPr>
        <w:t xml:space="preserve"> 品牌：</w:t>
      </w:r>
      <w:r>
        <w:rPr>
          <w:rFonts w:hint="eastAsia" w:ascii="宋体" w:hAnsi="宋体" w:cs="宋体"/>
          <w:color w:val="000000"/>
          <w:u w:val="single"/>
          <w:lang w:bidi="ar"/>
        </w:rPr>
        <w:t xml:space="preserve">        </w:t>
      </w:r>
      <w:r>
        <w:rPr>
          <w:rFonts w:hint="eastAsia" w:ascii="宋体" w:hAnsi="宋体" w:cs="宋体"/>
          <w:color w:val="000000"/>
          <w:lang w:bidi="ar"/>
        </w:rPr>
        <w:t xml:space="preserve"> 型号：</w:t>
      </w:r>
      <w:r>
        <w:rPr>
          <w:rFonts w:hint="eastAsia" w:ascii="宋体" w:hAnsi="宋体" w:cs="宋体"/>
          <w:color w:val="000000"/>
          <w:u w:val="single"/>
          <w:lang w:bidi="ar"/>
        </w:rPr>
        <w:t xml:space="preserve">       </w:t>
      </w:r>
      <w:r>
        <w:rPr>
          <w:rFonts w:hint="eastAsia" w:ascii="宋体" w:hAnsi="宋体" w:cs="宋体"/>
          <w:color w:val="000000"/>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关键部件：</w:t>
      </w:r>
      <w:r>
        <w:rPr>
          <w:rFonts w:hint="eastAsia" w:ascii="宋体" w:hAnsi="宋体" w:cs="宋体"/>
          <w:color w:val="000000"/>
          <w:u w:val="single"/>
          <w:lang w:bidi="ar"/>
        </w:rPr>
        <w:t xml:space="preserve">          </w:t>
      </w:r>
      <w:r>
        <w:rPr>
          <w:rFonts w:hint="eastAsia" w:ascii="宋体" w:hAnsi="宋体" w:cs="宋体"/>
          <w:color w:val="000000"/>
          <w:lang w:bidi="ar"/>
        </w:rPr>
        <w:t xml:space="preserve"> 品牌：</w:t>
      </w:r>
      <w:r>
        <w:rPr>
          <w:rFonts w:hint="eastAsia" w:ascii="宋体" w:hAnsi="宋体" w:cs="宋体"/>
          <w:color w:val="000000"/>
          <w:u w:val="single"/>
          <w:lang w:bidi="ar"/>
        </w:rPr>
        <w:t xml:space="preserve">        </w:t>
      </w:r>
      <w:r>
        <w:rPr>
          <w:rFonts w:hint="eastAsia" w:ascii="宋体" w:hAnsi="宋体" w:cs="宋体"/>
          <w:color w:val="000000"/>
          <w:lang w:bidi="ar"/>
        </w:rPr>
        <w:t xml:space="preserve"> 型号：</w:t>
      </w:r>
      <w:r>
        <w:rPr>
          <w:rFonts w:hint="eastAsia" w:ascii="宋体" w:hAnsi="宋体" w:cs="宋体"/>
          <w:color w:val="000000"/>
          <w:u w:val="single"/>
          <w:lang w:bidi="ar"/>
        </w:rPr>
        <w:t xml:space="preserve">       </w:t>
      </w:r>
      <w:r/>
    </w:p>
    <w:p>
      <w:pPr>
        <w:spacing w:line="400" w:lineRule="exact"/>
        <w:widowControl/>
        <w:rPr>
          <w:rFonts w:ascii="宋体" w:hAnsi="宋体" w:cs="宋体"/>
          <w:color w:val="000000"/>
        </w:rPr>
      </w:pPr>
      <w:r>
        <w:rPr>
          <w:rFonts w:hint="eastAsia" w:ascii="宋体" w:hAnsi="宋体" w:cs="宋体"/>
          <w:color w:val="000000"/>
          <w:lang w:bidi="ar"/>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widowControl/>
        <w:rPr>
          <w:rFonts w:ascii="宋体" w:hAnsi="宋体" w:cs="宋体"/>
          <w:color w:val="000000"/>
        </w:rPr>
      </w:pPr>
      <w:r>
        <w:rPr>
          <w:rFonts w:hint="eastAsia" w:ascii="宋体" w:hAnsi="宋体" w:cs="宋体"/>
          <w:color w:val="000000"/>
          <w:lang w:bidi="ar"/>
        </w:rPr>
        <w:t xml:space="preserve">         ②涉及车辆采购，请填写是否属于新能源汽车：</w:t>
      </w:r>
      <w:r/>
    </w:p>
    <w:p>
      <w:pPr>
        <w:spacing w:line="400" w:lineRule="exact"/>
        <w:widowControl/>
        <w:rPr>
          <w:rFonts w:ascii="宋体" w:hAnsi="宋体" w:eastAsia="Arial" w:cs="宋体"/>
          <w:color w:val="000000"/>
        </w:rPr>
      </w:pPr>
      <w:r>
        <w:rPr>
          <w:rFonts w:hint="eastAsia" w:ascii="宋体" w:hAnsi="宋体" w:cs="宋体"/>
          <w:color w:val="000000"/>
          <w:lang w:bidi="ar"/>
        </w:rPr>
        <w:t xml:space="preserve">         </w:t>
      </w:r>
      <w:r>
        <w:rPr>
          <w:rFonts w:ascii="Wingdings" w:hAnsi="Wingdings" w:eastAsia="Wingdings" w:cs="Wingdings"/>
          <w:color w:val="000000"/>
          <w:lang w:bidi="ar"/>
        </w:rPr>
        <w:t xml:space="preserve"></w:t>
      </w:r>
      <w:r>
        <w:rPr>
          <w:rFonts w:ascii="宋体" w:hAnsi="宋体" w:eastAsia="Arial" w:cs="宋体"/>
          <w:color w:val="000000"/>
          <w:lang w:bidi="ar"/>
        </w:rPr>
        <w:t xml:space="preserve">是，《政府采购品目分类目录》底级品目名称：</w:t>
      </w:r>
      <w:r>
        <w:rPr>
          <w:rFonts w:hint="eastAsia" w:ascii="宋体" w:hAnsi="宋体" w:eastAsia="Arial" w:cs="宋体"/>
          <w:color w:val="000000"/>
          <w:u w:val="single"/>
          <w:lang w:bidi="ar"/>
        </w:rPr>
        <w:t xml:space="preserve">     </w:t>
      </w:r>
      <w:r>
        <w:rPr>
          <w:rFonts w:hint="eastAsia" w:ascii="宋体" w:hAnsi="宋体" w:eastAsia="Arial" w:cs="宋体"/>
          <w:color w:val="000000"/>
          <w:lang w:bidi="ar"/>
        </w:rPr>
        <w:t xml:space="preserve"> </w:t>
      </w:r>
      <w:r>
        <w:rPr>
          <w:rFonts w:ascii="宋体" w:hAnsi="宋体" w:eastAsia="Arial" w:cs="宋体"/>
          <w:color w:val="000000"/>
          <w:lang w:bidi="ar"/>
        </w:rPr>
        <w:t xml:space="preserve">数量：</w:t>
      </w:r>
      <w:r>
        <w:rPr>
          <w:rFonts w:hint="eastAsia" w:ascii="宋体" w:hAnsi="宋体" w:eastAsia="Arial" w:cs="宋体"/>
          <w:color w:val="000000"/>
          <w:u w:val="single"/>
          <w:lang w:bidi="ar"/>
        </w:rPr>
        <w:t xml:space="preserve">    </w:t>
      </w:r>
      <w:r>
        <w:rPr>
          <w:rFonts w:hint="eastAsia" w:ascii="宋体" w:hAnsi="宋体" w:eastAsia="Arial" w:cs="宋体"/>
          <w:color w:val="000000"/>
          <w:lang w:bidi="ar"/>
        </w:rPr>
        <w:t xml:space="preserve"> </w:t>
      </w:r>
      <w:r>
        <w:rPr>
          <w:rFonts w:ascii="宋体" w:hAnsi="宋体" w:eastAsia="Arial" w:cs="宋体"/>
          <w:color w:val="000000"/>
          <w:lang w:bidi="ar"/>
        </w:rPr>
        <w:t xml:space="preserve">金额：</w:t>
      </w:r>
      <w:r>
        <w:rPr>
          <w:rFonts w:hint="eastAsia" w:ascii="宋体" w:hAnsi="宋体" w:eastAsia="Arial" w:cs="宋体"/>
          <w:color w:val="000000"/>
          <w:u w:val="single"/>
          <w:lang w:bidi="ar"/>
        </w:rPr>
        <w:t xml:space="preserve">     </w:t>
      </w:r>
      <w:r>
        <w:rPr>
          <w:rFonts w:hint="eastAsia" w:ascii="宋体" w:hAnsi="宋体" w:eastAsia="Arial" w:cs="宋体"/>
          <w:color w:val="000000"/>
          <w:lang w:bidi="ar"/>
        </w:rPr>
        <w:t xml:space="preserve"> </w:t>
      </w:r>
      <w:r/>
    </w:p>
    <w:p>
      <w:pPr>
        <w:spacing w:line="400" w:lineRule="exact"/>
        <w:widowControl/>
        <w:rPr>
          <w:rFonts w:ascii="宋体" w:hAnsi="宋体" w:cs="宋体"/>
          <w:color w:val="000000"/>
        </w:rPr>
      </w:pPr>
      <w:r>
        <w:rPr>
          <w:rFonts w:hint="eastAsia" w:ascii="宋体" w:hAnsi="宋体" w:eastAsia="Arial" w:cs="宋体"/>
          <w:color w:val="000000"/>
          <w:lang w:bidi="ar"/>
        </w:rPr>
        <w:t xml:space="preserve">         </w:t>
      </w:r>
      <w:r>
        <w:rPr>
          <w:rFonts w:ascii="Wingdings" w:hAnsi="Wingdings" w:eastAsia="Wingdings" w:cs="Wingdings"/>
          <w:color w:val="000000"/>
          <w:lang w:bidi="ar"/>
        </w:rPr>
        <w:t xml:space="preserve"></w:t>
      </w:r>
      <w:r>
        <w:rPr>
          <w:rFonts w:ascii="宋体" w:hAnsi="宋体" w:eastAsia="Arial" w:cs="宋体"/>
          <w:color w:val="000000"/>
          <w:lang w:bidi="ar"/>
        </w:rPr>
        <w:t xml:space="preserve">否</w:t>
      </w:r>
      <w:r/>
    </w:p>
    <w:p>
      <w:pPr>
        <w:spacing w:line="400" w:lineRule="exact"/>
        <w:widowControl/>
        <w:rPr>
          <w:rFonts w:ascii="宋体" w:hAnsi="宋体" w:cs="宋体"/>
          <w:color w:val="000000"/>
        </w:rPr>
      </w:pPr>
      <w:r>
        <w:rPr>
          <w:rFonts w:hint="eastAsia" w:ascii="宋体" w:hAnsi="宋体" w:cs="宋体"/>
          <w:color w:val="000000"/>
          <w:lang w:bidi="ar"/>
        </w:rPr>
        <w:t xml:space="preserve">    （4）政府采购组织形式：</w:t>
      </w:r>
      <w:r>
        <w:rPr>
          <w:rFonts w:ascii="Wingdings" w:hAnsi="Wingdings" w:eastAsia="Wingdings" w:cs="Wingdings"/>
          <w:color w:val="000000"/>
          <w:lang w:bidi="ar"/>
        </w:rPr>
        <w:t xml:space="preserve"></w:t>
      </w:r>
      <w:r>
        <w:rPr>
          <w:rFonts w:hint="eastAsia" w:ascii="宋体" w:hAnsi="宋体" w:cs="宋体"/>
          <w:color w:val="000000"/>
          <w:lang w:bidi="ar"/>
        </w:rPr>
        <w:t xml:space="preserve">政府集中采购  </w:t>
      </w:r>
      <w:r>
        <w:rPr>
          <w:rFonts w:ascii="Wingdings" w:hAnsi="Wingdings" w:eastAsia="Wingdings" w:cs="Wingdings"/>
          <w:color w:val="000000"/>
          <w:lang w:bidi="ar"/>
        </w:rPr>
        <w:t xml:space="preserve"></w:t>
      </w:r>
      <w:r>
        <w:rPr>
          <w:rFonts w:hint="eastAsia" w:ascii="宋体" w:hAnsi="宋体" w:cs="宋体"/>
          <w:color w:val="000000"/>
          <w:lang w:bidi="ar"/>
        </w:rPr>
        <w:t xml:space="preserve">部门集中采购  </w:t>
      </w:r>
      <w:r>
        <w:rPr>
          <w:rFonts w:ascii="Wingdings" w:hAnsi="Wingdings" w:eastAsia="Wingdings" w:cs="Wingdings"/>
          <w:color w:val="000000"/>
          <w:lang w:bidi="ar"/>
        </w:rPr>
        <w:t xml:space="preserve"></w:t>
      </w:r>
      <w:r>
        <w:rPr>
          <w:rFonts w:hint="eastAsia" w:ascii="宋体" w:hAnsi="宋体" w:cs="宋体"/>
          <w:color w:val="000000"/>
          <w:lang w:bidi="ar"/>
        </w:rPr>
        <w:t xml:space="preserve">分散采购</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（5）政府采购方式：</w:t>
      </w:r>
      <w:r>
        <w:rPr>
          <w:rFonts w:ascii="Wingdings" w:hAnsi="Wingdings" w:eastAsia="Wingdings" w:cs="Wingdings"/>
          <w:color w:val="000000"/>
          <w:lang w:bidi="ar"/>
        </w:rPr>
        <w:t xml:space="preserve"></w:t>
      </w:r>
      <w:r>
        <w:rPr>
          <w:rFonts w:hint="eastAsia" w:ascii="宋体" w:hAnsi="宋体" w:cs="宋体"/>
          <w:color w:val="000000"/>
          <w:lang w:bidi="ar"/>
        </w:rPr>
        <w:t xml:space="preserve">公开招标 </w:t>
      </w:r>
      <w:r>
        <w:rPr>
          <w:rFonts w:ascii="Wingdings" w:hAnsi="Wingdings" w:eastAsia="Wingdings" w:cs="Wingdings"/>
          <w:color w:val="000000"/>
          <w:lang w:bidi="ar"/>
        </w:rPr>
        <w:t xml:space="preserve"></w:t>
      </w:r>
      <w:r>
        <w:rPr>
          <w:rFonts w:hint="eastAsia" w:ascii="宋体" w:hAnsi="宋体" w:cs="宋体"/>
          <w:color w:val="000000"/>
          <w:lang w:bidi="ar"/>
        </w:rPr>
        <w:t xml:space="preserve">邀请招标 </w:t>
      </w:r>
      <w:r>
        <w:rPr>
          <w:rFonts w:ascii="Wingdings" w:hAnsi="Wingdings" w:eastAsia="Wingdings" w:cs="Wingdings"/>
          <w:color w:val="000000"/>
          <w:lang w:bidi="ar"/>
        </w:rPr>
        <w:t xml:space="preserve"></w:t>
      </w:r>
      <w:r>
        <w:rPr>
          <w:rFonts w:hint="eastAsia" w:ascii="宋体" w:hAnsi="宋体" w:cs="宋体"/>
          <w:color w:val="000000"/>
          <w:lang w:bidi="ar"/>
        </w:rPr>
        <w:t xml:space="preserve">竞争性谈判 </w:t>
      </w:r>
      <w:r>
        <w:rPr>
          <w:rFonts w:ascii="Wingdings" w:hAnsi="Wingdings" w:eastAsia="Wingdings" w:cs="Wingdings"/>
          <w:color w:val="000000"/>
          <w:lang w:bidi="ar"/>
        </w:rPr>
        <w:t xml:space="preserve"></w:t>
      </w:r>
      <w:r>
        <w:rPr>
          <w:rFonts w:hint="eastAsia" w:ascii="宋体" w:hAnsi="宋体" w:cs="宋体"/>
          <w:color w:val="000000"/>
          <w:lang w:bidi="ar"/>
        </w:rPr>
        <w:t xml:space="preserve">竞争性磋商</w:t>
      </w:r>
      <w:r/>
    </w:p>
    <w:p>
      <w:pPr>
        <w:ind w:firstLine="420"/>
        <w:spacing w:line="400" w:lineRule="exact"/>
        <w:widowControl/>
        <w:rPr>
          <w:rFonts w:ascii="宋体" w:hAnsi="宋体" w:cs="宋体"/>
          <w:color w:val="000000"/>
          <w:u w:val="single"/>
        </w:rPr>
      </w:pPr>
      <w:r>
        <w:rPr>
          <w:rFonts w:hint="eastAsia" w:ascii="宋体" w:hAnsi="宋体" w:cs="宋体"/>
          <w:color w:val="000000"/>
          <w:sz w:val="22"/>
          <w:lang w:bidi="ar"/>
        </w:rPr>
        <w:t xml:space="preserve">                  </w:t>
      </w:r>
      <w:r>
        <w:rPr>
          <w:rFonts w:hint="eastAsia" w:ascii="宋体" w:hAnsi="宋体" w:cs="宋体"/>
          <w:color w:val="000000"/>
          <w:lang w:bidi="ar"/>
        </w:rPr>
        <w:t xml:space="preserve"></w:t>
      </w:r>
      <w:r>
        <w:rPr>
          <w:rFonts w:ascii="Wingdings" w:hAnsi="Wingdings" w:eastAsia="Wingdings" w:cs="Wingdings"/>
          <w:color w:val="000000"/>
          <w:lang w:bidi="ar"/>
        </w:rPr>
        <w:t xml:space="preserve"></w:t>
      </w:r>
      <w:r>
        <w:rPr>
          <w:rFonts w:hint="eastAsia" w:ascii="宋体" w:hAnsi="宋体" w:cs="宋体"/>
          <w:color w:val="000000"/>
          <w:lang w:bidi="ar"/>
        </w:rPr>
        <w:t xml:space="preserve">询价 </w:t>
      </w:r>
      <w:r>
        <w:rPr>
          <w:rFonts w:ascii="Wingdings" w:hAnsi="Wingdings" w:eastAsia="Wingdings" w:cs="Wingdings"/>
          <w:color w:val="000000"/>
          <w:lang w:bidi="ar"/>
        </w:rPr>
        <w:t xml:space="preserve"></w:t>
      </w:r>
      <w:r>
        <w:rPr>
          <w:rFonts w:hint="eastAsia" w:ascii="宋体" w:hAnsi="宋体" w:cs="宋体"/>
          <w:color w:val="000000"/>
          <w:lang w:bidi="ar"/>
        </w:rPr>
        <w:t xml:space="preserve">单一来源 </w:t>
      </w:r>
      <w:r>
        <w:rPr>
          <w:rFonts w:ascii="Wingdings" w:hAnsi="Wingdings" w:eastAsia="Wingdings" w:cs="Wingdings"/>
          <w:color w:val="000000"/>
          <w:lang w:bidi="ar"/>
        </w:rPr>
        <w:t xml:space="preserve"></w:t>
      </w:r>
      <w:r>
        <w:rPr>
          <w:rFonts w:hint="eastAsia" w:ascii="宋体" w:hAnsi="宋体" w:cs="宋体"/>
          <w:color w:val="000000"/>
          <w:lang w:bidi="ar"/>
        </w:rPr>
        <w:t xml:space="preserve">框架协议 </w:t>
      </w:r>
      <w:r>
        <w:rPr>
          <w:rFonts w:ascii="Wingdings" w:hAnsi="Wingdings" w:eastAsia="Wingdings" w:cs="Wingdings"/>
          <w:color w:val="000000"/>
          <w:lang w:bidi="ar"/>
        </w:rPr>
        <w:t xml:space="preserve"></w:t>
      </w:r>
      <w:r>
        <w:rPr>
          <w:rFonts w:hint="eastAsia" w:ascii="宋体" w:hAnsi="宋体" w:cs="宋体"/>
          <w:color w:val="000000"/>
          <w:lang w:bidi="ar"/>
        </w:rPr>
        <w:t xml:space="preserve">其他：</w:t>
      </w:r>
      <w:r>
        <w:rPr>
          <w:rFonts w:hint="eastAsia" w:ascii="宋体" w:hAnsi="宋体" w:cs="宋体"/>
          <w:color w:val="000000"/>
          <w:u w:val="single"/>
          <w:lang w:bidi="ar"/>
        </w:rPr>
        <w:t xml:space="preserve">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（注：在框架协议采购的第二阶段，可选择使用该合同文本）</w:t>
      </w:r>
      <w:r/>
    </w:p>
    <w:p>
      <w:pPr>
        <w:ind w:firstLine="220"/>
        <w:spacing w:line="400" w:lineRule="exact"/>
        <w:widowControl/>
        <w:rPr>
          <w:rFonts w:ascii="宋体" w:hAnsi="宋体" w:cs="宋体"/>
          <w:color w:val="000000"/>
        </w:rPr>
      </w:pPr>
      <w:r>
        <w:rPr>
          <w:rFonts w:hint="eastAsia" w:ascii="宋体" w:hAnsi="宋体" w:cs="宋体"/>
          <w:color w:val="000000"/>
          <w:sz w:val="22"/>
          <w:lang w:bidi="ar"/>
        </w:rPr>
        <w:t xml:space="preserve"> （6）</w:t>
      </w:r>
      <w:r>
        <w:rPr>
          <w:rFonts w:hint="eastAsia" w:ascii="宋体" w:hAnsi="宋体" w:cs="宋体"/>
          <w:color w:val="000000"/>
          <w:lang w:bidi="ar"/>
        </w:rPr>
        <w:t xml:space="preserve">中标（成交）采购标的制造商是否为中小企业：</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spacing w:line="400" w:lineRule="exact"/>
        <w:widowControl/>
        <w:rPr>
          <w:rFonts w:ascii="宋体" w:hAnsi="宋体" w:cs="宋体"/>
          <w:iCs/>
          <w:color w:val="000000"/>
        </w:rPr>
      </w:pPr>
      <w:r>
        <w:rPr>
          <w:rFonts w:hint="eastAsia" w:ascii="宋体" w:hAnsi="宋体" w:cs="宋体"/>
          <w:color w:val="000000"/>
          <w:lang w:bidi="ar"/>
        </w:rPr>
        <w:t xml:space="preserve">        本合同是否为专门面向中小企业的采购合同（中小企业预留合同）：</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spacing w:line="400" w:lineRule="exact"/>
        <w:widowControl/>
        <w:rPr>
          <w:rFonts w:ascii="宋体" w:hAnsi="宋体" w:cs="宋体"/>
          <w:iCs/>
          <w:color w:val="000000"/>
        </w:rPr>
      </w:pPr>
      <w:r>
        <w:rPr>
          <w:rFonts w:hint="eastAsia" w:ascii="宋体" w:hAnsi="宋体" w:cs="宋体"/>
          <w:color w:val="000000"/>
          <w:szCs w:val="22"/>
          <w:lang w:bidi="ar"/>
        </w:rPr>
        <w:t xml:space="preserve">        若本项目不专门面向中小企业采购，是否给予小微企业评审优惠：</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spacing w:line="400" w:lineRule="exact"/>
        <w:widowControl/>
        <w:rPr>
          <w:rFonts w:ascii="宋体" w:hAnsi="宋体" w:cs="宋体"/>
          <w:iCs/>
          <w:color w:val="000000"/>
        </w:rPr>
      </w:pPr>
      <w:r>
        <w:rPr>
          <w:rFonts w:hint="eastAsia" w:ascii="宋体" w:hAnsi="宋体" w:cs="宋体"/>
          <w:color w:val="000000"/>
          <w:szCs w:val="22"/>
          <w:lang w:bidi="ar"/>
        </w:rPr>
        <w:t xml:space="preserve">        中标（成交）采购标的制造商是否为残疾人福利性单位：</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spacing w:line="400" w:lineRule="exact"/>
        <w:widowControl/>
        <w:rPr>
          <w:rFonts w:ascii="宋体" w:hAnsi="宋体" w:cs="宋体"/>
          <w:color w:val="000000"/>
        </w:rPr>
      </w:pPr>
      <w:r>
        <w:rPr>
          <w:rFonts w:hint="eastAsia" w:ascii="宋体" w:hAnsi="宋体" w:cs="宋体"/>
          <w:color w:val="000000"/>
          <w:szCs w:val="22"/>
          <w:lang w:bidi="ar"/>
        </w:rPr>
        <w:t xml:space="preserve">        中标（成交）采购标的制造商是否为监狱企业：</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（7）合同是否分包：</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ind w:firstLine="840"/>
        <w:spacing w:line="400" w:lineRule="exact"/>
        <w:widowControl/>
        <w:rPr>
          <w:rFonts w:ascii="宋体" w:hAnsi="宋体" w:cs="宋体"/>
          <w:color w:val="000000"/>
          <w:u w:val="single"/>
        </w:rPr>
      </w:pPr>
      <w:r>
        <w:rPr>
          <w:rFonts w:hint="eastAsia" w:ascii="宋体" w:hAnsi="宋体" w:cs="宋体"/>
          <w:color w:val="000000"/>
          <w:lang w:bidi="ar"/>
        </w:rPr>
        <w:t xml:space="preserve"> 分包主要内容：</w:t>
      </w:r>
      <w:r>
        <w:rPr>
          <w:rFonts w:hint="eastAsia" w:ascii="宋体" w:hAnsi="宋体" w:cs="宋体"/>
          <w:color w:val="000000"/>
          <w:u w:val="single"/>
          <w:lang w:bidi="ar"/>
        </w:rPr>
        <w:t xml:space="preserve">                                            </w:t>
      </w:r>
      <w:r/>
    </w:p>
    <w:p>
      <w:pPr>
        <w:ind w:firstLine="840"/>
        <w:spacing w:line="400" w:lineRule="exact"/>
        <w:widowControl/>
        <w:rPr>
          <w:rFonts w:ascii="宋体" w:hAnsi="宋体" w:cs="宋体"/>
          <w:color w:val="000000"/>
        </w:rPr>
      </w:pPr>
      <w:r>
        <w:rPr>
          <w:rFonts w:hint="eastAsia" w:ascii="宋体" w:hAnsi="宋体" w:cs="宋体"/>
          <w:color w:val="000000"/>
          <w:lang w:bidi="ar"/>
        </w:rPr>
        <w:t xml:space="preserve"> 分包投标人/制造商名称（如投标人和制造商不同，请分别填写）：</w:t>
      </w:r>
      <w:r/>
    </w:p>
    <w:p>
      <w:pPr>
        <w:ind w:firstLine="840"/>
        <w:spacing w:line="400" w:lineRule="exact"/>
        <w:widowControl/>
        <w:rPr>
          <w:rFonts w:ascii="宋体" w:hAnsi="宋体" w:cs="宋体"/>
          <w:color w:val="000000"/>
          <w:u w:val="single"/>
        </w:rPr>
      </w:pPr>
      <w:r>
        <w:rPr>
          <w:rFonts w:hint="eastAsia" w:ascii="宋体" w:hAnsi="宋体" w:cs="宋体"/>
          <w:color w:val="000000"/>
          <w:lang w:bidi="ar"/>
        </w:rPr>
        <w:t xml:space="preserve"> </w:t>
      </w:r>
      <w:r>
        <w:rPr>
          <w:rFonts w:hint="eastAsia" w:ascii="宋体" w:hAnsi="宋体" w:cs="宋体"/>
          <w:color w:val="000000"/>
          <w:u w:val="single"/>
          <w:lang w:bidi="ar"/>
        </w:rPr>
        <w:t xml:space="preserve">                                                          </w:t>
      </w:r>
      <w:r/>
    </w:p>
    <w:p>
      <w:pPr>
        <w:ind w:firstLine="840"/>
        <w:spacing w:line="400" w:lineRule="exact"/>
        <w:widowControl/>
        <w:rPr>
          <w:rFonts w:ascii="宋体" w:hAnsi="宋体" w:cs="宋体"/>
          <w:color w:val="000000"/>
        </w:rPr>
      </w:pPr>
      <w:r>
        <w:rPr>
          <w:rFonts w:hint="eastAsia" w:ascii="宋体" w:hAnsi="宋体" w:cs="宋体"/>
          <w:color w:val="000000"/>
          <w:lang w:bidi="ar"/>
        </w:rPr>
        <w:t xml:space="preserve"> 分包投标人/制造商类型（如果投标人和制造商不同，只填写制造商类型）：</w:t>
      </w:r>
      <w:r/>
    </w:p>
    <w:p>
      <w:pPr>
        <w:ind w:firstLine="840"/>
        <w:spacing w:line="400" w:lineRule="exact"/>
        <w:widowControl/>
        <w:rPr>
          <w:rFonts w:ascii="宋体" w:hAnsi="宋体" w:cs="宋体"/>
          <w:iCs/>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大型企业  </w:t>
      </w:r>
      <w:r>
        <w:rPr>
          <w:rFonts w:hint="eastAsia" w:ascii="宋体" w:hAnsi="宋体" w:eastAsia="Arial"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中型企业  </w:t>
      </w:r>
      <w:r>
        <w:rPr>
          <w:rFonts w:hint="eastAsia" w:ascii="宋体" w:hAnsi="宋体" w:eastAsia="Arial"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小微型企业  </w:t>
      </w:r>
      <w:r/>
    </w:p>
    <w:p>
      <w:pPr>
        <w:ind w:firstLine="840"/>
        <w:spacing w:line="400" w:lineRule="exact"/>
        <w:widowControl/>
        <w:rPr>
          <w:rFonts w:ascii="宋体" w:hAnsi="宋体" w:cs="宋体"/>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残疾人福利性单位</w:t>
      </w:r>
      <w:r>
        <w:rPr>
          <w:rFonts w:hint="eastAsia" w:ascii="宋体" w:hAnsi="宋体" w:eastAsia="Arial"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监狱企业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其他</w:t>
      </w:r>
      <w:r/>
    </w:p>
    <w:p>
      <w:pPr>
        <w:spacing w:line="400" w:lineRule="exact"/>
        <w:widowControl/>
        <w:rPr>
          <w:rFonts w:ascii="宋体" w:hAnsi="宋体" w:cs="宋体"/>
          <w:iCs/>
          <w:color w:val="000000"/>
        </w:rPr>
      </w:pPr>
      <w:r>
        <w:rPr>
          <w:rFonts w:hint="eastAsia" w:ascii="宋体" w:hAnsi="宋体" w:cs="宋体"/>
          <w:color w:val="000000"/>
          <w:lang w:bidi="ar"/>
        </w:rPr>
        <w:t xml:space="preserve">    （8）中标（成交）投标人是否为外商投资企业：</w:t>
      </w:r>
      <w:r>
        <w:rPr>
          <w:rFonts w:ascii="Wingdings" w:hAnsi="Wingdings" w:eastAsia="Wingdings" w:cs="Wingdings"/>
          <w:color w:val="000000"/>
          <w:lang w:bidi="ar"/>
        </w:rPr>
        <w:t xml:space="preserve"></w:t>
      </w:r>
      <w:r>
        <w:rPr>
          <w:rFonts w:hint="eastAsia" w:ascii="宋体" w:hAnsi="宋体" w:cs="宋体"/>
          <w:iCs/>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否</w:t>
      </w:r>
      <w:r/>
    </w:p>
    <w:p>
      <w:pPr>
        <w:ind w:firstLine="420"/>
        <w:spacing w:line="400" w:lineRule="exact"/>
        <w:widowControl/>
        <w:tabs>
          <w:tab w:val="left" w:pos="1340" w:leader="none"/>
        </w:tabs>
        <w:rPr>
          <w:rFonts w:ascii="宋体" w:hAnsi="宋体" w:cs="宋体"/>
          <w:color w:val="000000"/>
          <w:u w:val="single"/>
        </w:rPr>
      </w:pPr>
      <w:r>
        <w:rPr>
          <w:rFonts w:hint="eastAsia" w:ascii="宋体" w:hAnsi="宋体" w:cs="宋体"/>
          <w:color w:val="000000"/>
          <w:lang w:bidi="ar"/>
        </w:rPr>
        <w:t xml:space="preserve">     外商投资企业类型：</w:t>
      </w:r>
      <w:r>
        <w:rPr>
          <w:rFonts w:ascii="Wingdings" w:hAnsi="Wingdings" w:eastAsia="Wingdings" w:cs="Wingdings"/>
          <w:iCs/>
          <w:color w:val="000000"/>
          <w:lang w:bidi="ar"/>
        </w:rPr>
        <w:t xml:space="preserve"></w:t>
      </w:r>
      <w:r>
        <w:rPr>
          <w:rFonts w:hint="eastAsia" w:ascii="宋体" w:hAnsi="宋体" w:cs="宋体"/>
          <w:color w:val="000000"/>
          <w:lang w:bidi="ar"/>
        </w:rPr>
        <w:t xml:space="preserve">全部由外国投资者投资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部分由外国投资者投资</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（9）是否涉及进口产品：</w:t>
      </w:r>
      <w:r/>
    </w:p>
    <w:p>
      <w:pPr>
        <w:ind w:firstLine="840"/>
        <w:spacing w:line="400" w:lineRule="exact"/>
        <w:widowControl/>
        <w:rPr>
          <w:rFonts w:ascii="宋体" w:hAnsi="宋体" w:cs="宋体"/>
          <w:color w:val="000000"/>
          <w:u w:val="single"/>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是，《政府采购品目分类目录》底级品目名称：</w:t>
      </w:r>
      <w:r>
        <w:rPr>
          <w:rFonts w:hint="eastAsia" w:ascii="宋体" w:hAnsi="宋体" w:cs="宋体"/>
          <w:color w:val="000000"/>
          <w:u w:val="single"/>
          <w:lang w:bidi="ar"/>
        </w:rPr>
        <w:t xml:space="preserve">         </w:t>
      </w:r>
      <w:r>
        <w:rPr>
          <w:rFonts w:hint="eastAsia" w:ascii="宋体" w:hAnsi="宋体" w:cs="宋体"/>
          <w:color w:val="000000"/>
          <w:lang w:bidi="ar"/>
        </w:rPr>
        <w:t xml:space="preserve"> 金额：</w:t>
      </w:r>
      <w:r>
        <w:rPr>
          <w:rFonts w:hint="eastAsia" w:ascii="宋体" w:hAnsi="宋体" w:cs="宋体"/>
          <w:color w:val="000000"/>
          <w:u w:val="single"/>
          <w:lang w:bidi="ar"/>
        </w:rPr>
        <w:t xml:space="preserve">        </w:t>
      </w:r>
      <w:r/>
    </w:p>
    <w:p>
      <w:pPr>
        <w:ind w:firstLine="840"/>
        <w:spacing w:line="400" w:lineRule="exact"/>
        <w:widowControl/>
        <w:rPr>
          <w:rFonts w:ascii="宋体" w:hAnsi="宋体" w:cs="宋体"/>
          <w:color w:val="000000"/>
        </w:rPr>
      </w:pPr>
      <w:r>
        <w:rPr>
          <w:rFonts w:hint="eastAsia" w:ascii="宋体" w:hAnsi="宋体" w:cs="宋体"/>
          <w:color w:val="000000"/>
          <w:lang w:bidi="ar"/>
        </w:rPr>
        <w:t xml:space="preserve"> 国别：</w:t>
      </w:r>
      <w:r>
        <w:rPr>
          <w:rFonts w:hint="eastAsia" w:ascii="宋体" w:hAnsi="宋体" w:cs="宋体"/>
          <w:color w:val="000000"/>
          <w:u w:val="single"/>
          <w:lang w:bidi="ar"/>
        </w:rPr>
        <w:t xml:space="preserve">        </w:t>
      </w:r>
      <w:r>
        <w:rPr>
          <w:rFonts w:hint="eastAsia" w:ascii="宋体" w:hAnsi="宋体" w:cs="宋体"/>
          <w:color w:val="000000"/>
          <w:lang w:bidi="ar"/>
        </w:rPr>
        <w:t xml:space="preserve"> 品牌：</w:t>
      </w:r>
      <w:r>
        <w:rPr>
          <w:rFonts w:hint="eastAsia" w:ascii="宋体" w:hAnsi="宋体" w:cs="宋体"/>
          <w:color w:val="000000"/>
          <w:u w:val="single"/>
          <w:lang w:bidi="ar"/>
        </w:rPr>
        <w:t xml:space="preserve">        </w:t>
      </w:r>
      <w:r>
        <w:rPr>
          <w:rFonts w:hint="eastAsia" w:ascii="宋体" w:hAnsi="宋体" w:cs="宋体"/>
          <w:color w:val="000000"/>
          <w:lang w:bidi="ar"/>
        </w:rPr>
        <w:t xml:space="preserve"> 规格型号：</w:t>
      </w:r>
      <w:r>
        <w:rPr>
          <w:rFonts w:hint="eastAsia" w:ascii="宋体" w:hAnsi="宋体" w:cs="宋体"/>
          <w:color w:val="000000"/>
          <w:u w:val="single"/>
          <w:lang w:bidi="ar"/>
        </w:rPr>
        <w:t xml:space="preserve">        </w:t>
      </w:r>
      <w:r>
        <w:rPr>
          <w:rFonts w:hint="eastAsia" w:ascii="宋体" w:hAnsi="宋体" w:cs="宋体"/>
          <w:color w:val="000000"/>
          <w:lang w:bidi="ar"/>
        </w:rPr>
        <w:t xml:space="preserve">      </w:t>
      </w:r>
      <w:r/>
    </w:p>
    <w:p>
      <w:pPr>
        <w:ind w:firstLine="840"/>
        <w:spacing w:line="400" w:lineRule="exact"/>
        <w:widowControl/>
        <w:rPr>
          <w:rFonts w:ascii="宋体" w:hAnsi="宋体" w:cs="宋体"/>
          <w:color w:val="000000"/>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否</w:t>
      </w:r>
      <w:r/>
    </w:p>
    <w:p>
      <w:pPr>
        <w:spacing w:line="400" w:lineRule="exact"/>
        <w:widowControl/>
        <w:tabs>
          <w:tab w:val="left" w:pos="740" w:leader="none"/>
        </w:tabs>
        <w:rPr>
          <w:rFonts w:ascii="宋体" w:hAnsi="宋体" w:cs="宋体"/>
          <w:color w:val="000000"/>
        </w:rPr>
      </w:pPr>
      <w:r>
        <w:rPr>
          <w:rFonts w:hint="eastAsia" w:ascii="宋体" w:hAnsi="宋体" w:cs="宋体"/>
          <w:color w:val="000000"/>
          <w:lang w:bidi="ar"/>
        </w:rPr>
        <w:t xml:space="preserve">    （10）是否涉及节能产品：</w:t>
      </w:r>
      <w:r/>
    </w:p>
    <w:p>
      <w:pPr>
        <w:spacing w:line="400" w:lineRule="exact"/>
        <w:widowControl/>
        <w:tabs>
          <w:tab w:val="left" w:pos="740" w:leader="none"/>
        </w:tabs>
        <w:rPr>
          <w:rFonts w:ascii="宋体" w:hAnsi="宋体" w:cs="宋体"/>
          <w:iCs/>
          <w:color w:val="000000"/>
        </w:rPr>
      </w:pPr>
      <w:r>
        <w:rPr>
          <w:rFonts w:hint="eastAsia" w:ascii="宋体" w:hAnsi="宋体" w:cs="宋体"/>
          <w:color w:val="000000"/>
          <w:lang w:bidi="ar"/>
        </w:rPr>
        <w:t xml:space="preserve">        </w:t>
      </w:r>
      <w:r>
        <w:rPr>
          <w:rFonts w:ascii="Wingdings" w:hAnsi="Wingdings" w:eastAsia="Wingdings" w:cs="Wingdings"/>
          <w:iCs/>
          <w:color w:val="000000"/>
          <w:lang w:bidi="ar"/>
        </w:rPr>
        <w:t xml:space="preserve"></w:t>
      </w:r>
      <w:r>
        <w:rPr>
          <w:rFonts w:hint="eastAsia" w:ascii="宋体" w:hAnsi="宋体" w:cs="宋体"/>
          <w:color w:val="000000"/>
          <w:lang w:bidi="ar"/>
        </w:rPr>
        <w:t xml:space="preserve">是，《节能产品政府采购品目清单》的底级品目名称：</w:t>
      </w:r>
      <w:r>
        <w:rPr>
          <w:rFonts w:hint="eastAsia" w:ascii="宋体" w:hAnsi="宋体" w:cs="宋体"/>
          <w:color w:val="000000"/>
          <w:u w:val="single"/>
          <w:lang w:bidi="ar"/>
        </w:rPr>
        <w:t xml:space="preserve">         </w:t>
      </w:r>
      <w:r>
        <w:rPr>
          <w:rFonts w:hint="eastAsia" w:ascii="宋体" w:hAnsi="宋体" w:cs="宋体"/>
          <w:iCs/>
          <w:color w:val="000000"/>
          <w:lang w:bidi="ar"/>
        </w:rPr>
        <w:t xml:space="preserve">     </w:t>
      </w:r>
      <w:r/>
    </w:p>
    <w:p>
      <w:pPr>
        <w:spacing w:line="400" w:lineRule="exact"/>
        <w:widowControl/>
        <w:tabs>
          <w:tab w:val="left" w:pos="740" w:leader="none"/>
        </w:tabs>
        <w:rPr>
          <w:rFonts w:ascii="宋体" w:hAnsi="宋体" w:cs="宋体"/>
          <w:iCs/>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强制采购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优先采购    </w:t>
      </w:r>
      <w:r/>
    </w:p>
    <w:p>
      <w:pPr>
        <w:spacing w:line="400" w:lineRule="exact"/>
        <w:widowControl/>
        <w:tabs>
          <w:tab w:val="left" w:pos="740" w:leader="none"/>
        </w:tabs>
        <w:rPr>
          <w:rFonts w:ascii="宋体" w:hAnsi="宋体" w:cs="宋体"/>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color w:val="000000"/>
          <w:lang w:bidi="ar"/>
        </w:rPr>
        <w:t xml:space="preserve">否</w:t>
      </w:r>
      <w:r/>
    </w:p>
    <w:p>
      <w:pPr>
        <w:spacing w:line="400" w:lineRule="exact"/>
        <w:widowControl/>
        <w:tabs>
          <w:tab w:val="left" w:pos="740" w:leader="none"/>
        </w:tabs>
        <w:rPr>
          <w:rFonts w:ascii="宋体" w:hAnsi="宋体" w:cs="宋体"/>
          <w:color w:val="000000"/>
        </w:rPr>
      </w:pPr>
      <w:r>
        <w:rPr>
          <w:rFonts w:hint="eastAsia" w:ascii="宋体" w:hAnsi="宋体" w:cs="宋体"/>
          <w:color w:val="000000"/>
          <w:lang w:bidi="ar"/>
        </w:rPr>
        <w:t xml:space="preserve">          是否涉及环境标志产品：</w:t>
      </w:r>
      <w:r/>
    </w:p>
    <w:p>
      <w:pPr>
        <w:spacing w:line="400" w:lineRule="exact"/>
        <w:widowControl/>
        <w:tabs>
          <w:tab w:val="left" w:pos="740" w:leader="none"/>
        </w:tabs>
        <w:rPr>
          <w:rFonts w:ascii="宋体" w:hAnsi="宋体" w:cs="宋体"/>
          <w:color w:val="000000"/>
        </w:rPr>
      </w:pPr>
      <w:r>
        <w:rPr>
          <w:rFonts w:hint="eastAsia" w:ascii="宋体" w:hAnsi="宋体" w:cs="宋体"/>
          <w:color w:val="000000"/>
          <w:lang w:bidi="ar"/>
        </w:rPr>
        <w:t xml:space="preserve">        </w:t>
      </w:r>
      <w:r>
        <w:rPr>
          <w:rFonts w:ascii="Wingdings" w:hAnsi="Wingdings" w:eastAsia="Wingdings" w:cs="Wingdings"/>
          <w:iCs/>
          <w:color w:val="000000"/>
          <w:lang w:bidi="ar"/>
        </w:rPr>
        <w:t xml:space="preserve"></w:t>
      </w:r>
      <w:r>
        <w:rPr>
          <w:rFonts w:hint="eastAsia" w:ascii="宋体" w:hAnsi="宋体" w:cs="宋体"/>
          <w:color w:val="000000"/>
          <w:lang w:bidi="ar"/>
        </w:rPr>
        <w:t xml:space="preserve">是，《环境标志产品政府采购品目清单》的底级品目名称：</w:t>
      </w:r>
      <w:r>
        <w:rPr>
          <w:rFonts w:hint="eastAsia" w:ascii="宋体" w:hAnsi="宋体" w:cs="宋体"/>
          <w:color w:val="000000"/>
          <w:u w:val="single"/>
          <w:lang w:bidi="ar"/>
        </w:rPr>
        <w:t xml:space="preserve">         </w:t>
      </w:r>
      <w:r>
        <w:rPr>
          <w:rFonts w:hint="eastAsia" w:ascii="宋体" w:hAnsi="宋体" w:cs="宋体"/>
          <w:iCs/>
          <w:color w:val="000000"/>
          <w:lang w:bidi="ar"/>
        </w:rPr>
        <w:t xml:space="preserve"> </w:t>
      </w:r>
      <w:r/>
    </w:p>
    <w:p>
      <w:pPr>
        <w:spacing w:line="400" w:lineRule="exact"/>
        <w:widowControl/>
        <w:tabs>
          <w:tab w:val="left" w:pos="740" w:leader="none"/>
        </w:tabs>
        <w:rPr>
          <w:rFonts w:ascii="宋体" w:hAnsi="宋体" w:cs="宋体"/>
          <w:iCs/>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强制采购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优先采购    </w:t>
      </w:r>
      <w:r/>
    </w:p>
    <w:p>
      <w:pPr>
        <w:spacing w:line="400" w:lineRule="exact"/>
        <w:widowControl/>
        <w:tabs>
          <w:tab w:val="left" w:pos="740" w:leader="none"/>
        </w:tabs>
        <w:rPr>
          <w:rFonts w:ascii="宋体" w:hAnsi="宋体" w:cs="宋体"/>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color w:val="000000"/>
          <w:lang w:bidi="ar"/>
        </w:rPr>
        <w:t xml:space="preserve">否</w:t>
      </w:r>
      <w:r/>
    </w:p>
    <w:p>
      <w:pPr>
        <w:spacing w:line="400" w:lineRule="exact"/>
        <w:widowControl/>
        <w:rPr>
          <w:rFonts w:ascii="宋体" w:hAnsi="宋体" w:cs="宋体"/>
          <w:color w:val="000000"/>
        </w:rPr>
      </w:pPr>
      <w:r>
        <w:rPr>
          <w:rFonts w:hint="eastAsia" w:ascii="宋体" w:hAnsi="宋体" w:cs="宋体"/>
          <w:color w:val="000000"/>
          <w:lang w:bidi="ar"/>
        </w:rPr>
        <w:t xml:space="preserve">          是否涉及绿色产品： </w:t>
      </w:r>
      <w:r/>
    </w:p>
    <w:p>
      <w:pPr>
        <w:ind w:firstLine="420"/>
        <w:spacing w:line="400" w:lineRule="exact"/>
        <w:widowControl/>
        <w:rPr>
          <w:rFonts w:ascii="宋体" w:hAnsi="宋体" w:cs="宋体"/>
          <w:color w:val="000000"/>
          <w:sz w:val="22"/>
          <w:u w:val="single"/>
        </w:rPr>
      </w:pPr>
      <w:r>
        <w:rPr>
          <w:rFonts w:hint="eastAsia" w:ascii="宋体" w:hAnsi="宋体" w:cs="宋体"/>
          <w:color w:val="000000"/>
          <w:lang w:bidi="ar"/>
        </w:rPr>
        <w:t xml:space="preserve">    </w:t>
      </w:r>
      <w:r>
        <w:rPr>
          <w:rFonts w:ascii="Wingdings" w:hAnsi="Wingdings" w:eastAsia="Wingdings" w:cs="Wingdings"/>
          <w:iCs/>
          <w:color w:val="000000"/>
          <w:lang w:bidi="ar"/>
        </w:rPr>
        <w:t xml:space="preserve"></w:t>
      </w:r>
      <w:r>
        <w:rPr>
          <w:rFonts w:hint="eastAsia" w:ascii="宋体" w:hAnsi="宋体" w:cs="宋体"/>
          <w:color w:val="000000"/>
          <w:lang w:bidi="ar"/>
        </w:rPr>
        <w:t xml:space="preserve">是，绿色产品政府采购相关政策确定的底级品目名称：</w:t>
      </w:r>
      <w:r>
        <w:rPr>
          <w:rFonts w:hint="eastAsia" w:ascii="宋体" w:hAnsi="宋体" w:cs="宋体"/>
          <w:color w:val="000000"/>
          <w:sz w:val="22"/>
          <w:u w:val="single"/>
          <w:lang w:bidi="ar"/>
        </w:rPr>
        <w:t xml:space="preserve">         </w:t>
      </w:r>
      <w:r/>
    </w:p>
    <w:p>
      <w:pPr>
        <w:spacing w:line="400" w:lineRule="exact"/>
        <w:widowControl/>
        <w:tabs>
          <w:tab w:val="left" w:pos="740" w:leader="none"/>
        </w:tabs>
        <w:rPr>
          <w:rFonts w:ascii="宋体" w:hAnsi="宋体" w:cs="宋体"/>
          <w:iCs/>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强制采购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优先采购      </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w:t>
      </w:r>
      <w:r>
        <w:rPr>
          <w:rFonts w:ascii="Wingdings" w:hAnsi="Wingdings" w:eastAsia="Wingdings" w:cs="Wingdings"/>
          <w:iCs/>
          <w:color w:val="000000"/>
          <w:lang w:bidi="ar"/>
        </w:rPr>
        <w:t xml:space="preserve"></w:t>
      </w:r>
      <w:r>
        <w:rPr>
          <w:rFonts w:hint="eastAsia" w:ascii="宋体" w:hAnsi="宋体" w:cs="宋体"/>
          <w:color w:val="000000"/>
          <w:lang w:bidi="ar"/>
        </w:rPr>
        <w:t xml:space="preserve">否</w:t>
      </w:r>
      <w:r/>
    </w:p>
    <w:p>
      <w:pPr>
        <w:spacing w:line="400" w:lineRule="exact"/>
        <w:widowControl/>
        <w:rPr>
          <w:rFonts w:ascii="宋体" w:hAnsi="宋体" w:cs="宋体"/>
          <w:color w:val="000000"/>
        </w:rPr>
      </w:pPr>
      <w:r>
        <w:rPr>
          <w:rFonts w:hint="eastAsia" w:ascii="宋体" w:hAnsi="宋体" w:cs="宋体"/>
          <w:color w:val="000000"/>
          <w:lang w:bidi="ar"/>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exact"/>
        <w:widowControl/>
        <w:rPr>
          <w:rFonts w:ascii="宋体" w:hAnsi="宋体" w:cs="宋体"/>
          <w:color w:val="000000"/>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color w:val="000000"/>
          <w:lang w:bidi="ar"/>
        </w:rPr>
        <w:t xml:space="preserve">否      </w:t>
      </w:r>
      <w:r>
        <w:rPr>
          <w:rFonts w:ascii="Wingdings" w:hAnsi="Wingdings" w:eastAsia="Wingdings" w:cs="Wingdings"/>
          <w:iCs/>
          <w:color w:val="000000"/>
          <w:lang w:bidi="ar"/>
        </w:rPr>
        <w:t xml:space="preserve"></w:t>
      </w:r>
      <w:r>
        <w:rPr>
          <w:rFonts w:hint="eastAsia" w:ascii="宋体" w:hAnsi="宋体" w:cs="宋体"/>
          <w:color w:val="000000"/>
          <w:lang w:bidi="ar"/>
        </w:rPr>
        <w:t xml:space="preserve">不涉及</w:t>
      </w:r>
      <w:r/>
    </w:p>
    <w:p>
      <w:pPr>
        <w:numPr>
          <w:ilvl w:val="0"/>
          <w:numId w:val="3"/>
        </w:numPr>
        <w:ind w:firstLine="422"/>
        <w:spacing w:line="400" w:lineRule="exact"/>
        <w:widowControl/>
        <w:rPr>
          <w:rFonts w:ascii="宋体" w:hAnsi="宋体" w:cs="宋体"/>
          <w:b/>
          <w:color w:val="000000"/>
        </w:rPr>
      </w:pPr>
      <w:r>
        <w:rPr>
          <w:rFonts w:hint="eastAsia" w:ascii="宋体" w:hAnsi="宋体" w:cs="宋体"/>
          <w:b/>
          <w:color w:val="000000"/>
          <w:lang w:bidi="ar"/>
        </w:rPr>
        <w:t xml:space="preserve">合同金额</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（1）合同含税总金额小写：</w:t>
      </w:r>
      <w:r>
        <w:rPr>
          <w:rFonts w:hint="eastAsia" w:ascii="宋体" w:hAnsi="宋体" w:cs="宋体"/>
          <w:color w:val="000000"/>
          <w:u w:val="single"/>
          <w:lang w:bidi="ar"/>
        </w:rPr>
        <w:t xml:space="preserve">                           </w:t>
      </w:r>
      <w:r/>
    </w:p>
    <w:p>
      <w:pPr>
        <w:spacing w:line="400" w:lineRule="exact"/>
        <w:widowControl/>
        <w:rPr>
          <w:rFonts w:ascii="宋体" w:hAnsi="宋体" w:cs="宋体"/>
          <w:color w:val="000000"/>
          <w:u w:val="single"/>
        </w:rPr>
      </w:pPr>
      <w:r>
        <w:rPr>
          <w:rFonts w:hint="eastAsia" w:ascii="宋体" w:hAnsi="宋体" w:cs="宋体"/>
          <w:color w:val="000000"/>
          <w:lang w:bidi="ar"/>
        </w:rPr>
        <w:t xml:space="preserve">                 大写：</w:t>
      </w:r>
      <w:r>
        <w:rPr>
          <w:rFonts w:hint="eastAsia" w:ascii="宋体" w:hAnsi="宋体" w:cs="宋体"/>
          <w:color w:val="000000"/>
          <w:u w:val="single"/>
          <w:lang w:bidi="ar"/>
        </w:rPr>
        <w:t xml:space="preserve">                           </w:t>
      </w:r>
      <w:r/>
    </w:p>
    <w:p>
      <w:pPr>
        <w:spacing w:line="400" w:lineRule="exact"/>
        <w:widowControl/>
        <w:rPr>
          <w:rFonts w:ascii="宋体" w:hAnsi="宋体" w:cs="宋体"/>
          <w:color w:val="000000"/>
        </w:rPr>
      </w:pPr>
      <w:r>
        <w:rPr>
          <w:rFonts w:hint="eastAsia" w:ascii="宋体" w:hAnsi="宋体" w:cs="宋体"/>
          <w:color w:val="000000"/>
          <w:lang w:bidi="ar"/>
        </w:rPr>
        <w:t xml:space="preserve">         分包金额（如有）小写：</w:t>
      </w:r>
      <w:r>
        <w:rPr>
          <w:rFonts w:hint="eastAsia" w:ascii="宋体" w:hAnsi="宋体" w:cs="宋体"/>
          <w:color w:val="000000"/>
          <w:u w:val="single"/>
          <w:lang w:bidi="ar"/>
        </w:rPr>
        <w:t xml:space="preserve">                   </w:t>
      </w:r>
      <w:r/>
    </w:p>
    <w:p>
      <w:pPr>
        <w:spacing w:line="400" w:lineRule="exact"/>
        <w:widowControl/>
        <w:rPr>
          <w:rFonts w:ascii="宋体" w:hAnsi="宋体" w:cs="宋体"/>
          <w:color w:val="000000"/>
          <w:u w:val="single"/>
        </w:rPr>
      </w:pPr>
      <w:r>
        <w:rPr>
          <w:rFonts w:hint="eastAsia" w:ascii="宋体" w:hAnsi="宋体" w:cs="宋体"/>
          <w:color w:val="000000"/>
          <w:lang w:bidi="ar"/>
        </w:rPr>
        <w:t xml:space="preserve">                         大写：</w:t>
      </w:r>
      <w:r>
        <w:rPr>
          <w:rFonts w:hint="eastAsia" w:ascii="宋体" w:hAnsi="宋体" w:cs="宋体"/>
          <w:color w:val="000000"/>
          <w:u w:val="single"/>
          <w:lang w:bidi="ar"/>
        </w:rPr>
        <w:t xml:space="preserve">                   </w:t>
      </w:r>
      <w:r/>
    </w:p>
    <w:p>
      <w:pPr>
        <w:spacing w:line="400" w:lineRule="exact"/>
        <w:widowControl/>
        <w:rPr>
          <w:rFonts w:ascii="宋体" w:hAnsi="宋体" w:cs="宋体"/>
          <w:color w:val="000000"/>
        </w:rPr>
      </w:pPr>
      <w:r>
        <w:rPr>
          <w:rFonts w:hint="eastAsia" w:ascii="宋体" w:hAnsi="宋体" w:cs="宋体"/>
          <w:color w:val="000000"/>
          <w:lang w:bidi="ar"/>
        </w:rPr>
        <w:t xml:space="preserve">    （注：固定单价合同应填写单价和最高限价）</w:t>
      </w:r>
      <w:r/>
    </w:p>
    <w:p>
      <w:pPr>
        <w:spacing w:line="400" w:lineRule="exact"/>
        <w:widowControl/>
        <w:rPr>
          <w:rFonts w:ascii="宋体" w:hAnsi="宋体" w:cs="宋体"/>
          <w:color w:val="000000"/>
        </w:rPr>
      </w:pPr>
      <w:r>
        <w:rPr>
          <w:rFonts w:hint="eastAsia" w:ascii="宋体" w:hAnsi="宋体" w:cs="宋体"/>
          <w:color w:val="000000"/>
          <w:lang w:bidi="ar"/>
        </w:rPr>
        <w:t xml:space="preserve">    （2）合同定价方式（采用组合定价方式的，可以勾选多项）：</w:t>
      </w:r>
      <w:r/>
    </w:p>
    <w:p>
      <w:pPr>
        <w:ind w:firstLine="420"/>
        <w:spacing w:line="400" w:lineRule="exact"/>
        <w:widowControl/>
        <w:rPr>
          <w:rFonts w:ascii="宋体" w:hAnsi="宋体" w:cs="宋体"/>
          <w:color w:val="000000"/>
        </w:rPr>
      </w:pPr>
      <w:r>
        <w:rPr>
          <w:rFonts w:hint="eastAsia" w:ascii="宋体" w:hAnsi="宋体" w:cs="宋体"/>
          <w:i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固定总价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固定单价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固定费率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成本补偿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绩效激励 </w:t>
      </w:r>
      <w:r>
        <w:rPr>
          <w:rFonts w:ascii="Wingdings" w:hAnsi="Wingdings" w:eastAsia="Wingdings" w:cs="Wingdings"/>
          <w:iCs/>
          <w:color w:val="000000"/>
          <w:lang w:bidi="ar"/>
        </w:rPr>
        <w:t xml:space="preserve"></w:t>
      </w:r>
      <w:r>
        <w:rPr>
          <w:rFonts w:hint="eastAsia" w:ascii="宋体" w:hAnsi="宋体" w:cs="宋体"/>
          <w:iCs/>
          <w:color w:val="000000"/>
          <w:lang w:bidi="ar"/>
        </w:rPr>
        <w:t xml:space="preserve">其他</w:t>
      </w:r>
      <w:r>
        <w:rPr>
          <w:rFonts w:hint="eastAsia" w:ascii="宋体" w:hAnsi="宋体" w:cs="宋体"/>
          <w:color w:val="000000"/>
          <w:u w:val="single"/>
          <w:lang w:bidi="ar"/>
        </w:rPr>
        <w:t xml:space="preserve">       </w:t>
      </w:r>
      <w:r/>
    </w:p>
    <w:p>
      <w:pPr>
        <w:pStyle w:val="784"/>
        <w:ind w:firstLine="420"/>
        <w:jc w:val="both"/>
        <w:spacing w:before="0" w:after="0" w:line="400" w:lineRule="exact"/>
        <w:rPr>
          <w:color w:val="000000"/>
          <w:szCs w:val="21"/>
          <w:lang w:bidi="en-US"/>
        </w:rPr>
      </w:pPr>
      <w:r>
        <w:rPr>
          <w:rFonts w:hint="eastAsia"/>
          <w:color w:val="000000"/>
          <w:szCs w:val="21"/>
          <w:lang w:bidi="en-US"/>
        </w:rPr>
        <w:t xml:space="preserve">（3）付款方式（按项目实际勾选填写）：</w:t>
      </w:r>
      <w:r/>
    </w:p>
    <w:p>
      <w:pPr>
        <w:ind w:firstLine="630"/>
        <w:spacing w:line="400" w:lineRule="exact"/>
        <w:widowControl/>
        <w:rPr>
          <w:rFonts w:ascii="宋体" w:hAnsi="宋体" w:cs="宋体"/>
          <w:color w:val="000000"/>
          <w:u w:val="single"/>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全额付款：</w:t>
      </w:r>
      <w:r>
        <w:rPr>
          <w:rFonts w:hint="eastAsia" w:ascii="宋体" w:hAnsi="宋体" w:cs="宋体"/>
          <w:color w:val="000000"/>
          <w:u w:val="single"/>
          <w:lang w:bidi="ar"/>
        </w:rPr>
        <w:t xml:space="preserve">  （应明确一次性支付合同款项的条件）                    </w:t>
      </w:r>
      <w:r/>
    </w:p>
    <w:p>
      <w:pPr>
        <w:ind w:firstLine="630"/>
        <w:spacing w:line="400" w:lineRule="exact"/>
        <w:widowControl/>
        <w:rPr>
          <w:rFonts w:ascii="宋体" w:hAnsi="宋体" w:cs="宋体"/>
          <w:color w:val="000000"/>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分期付款：</w:t>
      </w:r>
      <w:r>
        <w:rPr>
          <w:rFonts w:hint="eastAsia" w:ascii="宋体" w:hAnsi="宋体" w:cs="宋体"/>
          <w:color w:val="000000"/>
          <w:u w:val="single"/>
          <w:lang w:bidi="ar"/>
        </w:rPr>
        <w:t xml:space="preserve">  （应明确分期支付合同款项的各期比例和支付条件，各期支付条件应与分期履约验收情况挂钩） </w:t>
      </w:r>
      <w:r>
        <w:rPr>
          <w:rFonts w:hint="eastAsia" w:ascii="宋体" w:hAnsi="宋体" w:cs="宋体"/>
          <w:color w:val="000000"/>
          <w:lang w:bidi="ar"/>
        </w:rPr>
        <w:t xml:space="preserve">，其中涉及预付款的：</w:t>
      </w:r>
      <w:r>
        <w:rPr>
          <w:rFonts w:hint="eastAsia" w:ascii="宋体" w:hAnsi="宋体" w:cs="宋体"/>
          <w:color w:val="000000"/>
          <w:u w:val="single"/>
          <w:lang w:bidi="ar"/>
        </w:rPr>
        <w:t xml:space="preserve"> （应明确预付款的支付比例和支付条件） </w:t>
      </w:r>
      <w:r/>
    </w:p>
    <w:p>
      <w:pPr>
        <w:ind w:firstLine="630"/>
        <w:spacing w:line="400" w:lineRule="exact"/>
        <w:widowControl/>
        <w:rPr>
          <w:rFonts w:ascii="宋体" w:hAnsi="宋体" w:cs="宋体"/>
          <w:color w:val="000000"/>
          <w:u w:val="single"/>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成本补偿：</w:t>
      </w:r>
      <w:r>
        <w:rPr>
          <w:rFonts w:hint="eastAsia" w:ascii="宋体" w:hAnsi="宋体" w:cs="宋体"/>
          <w:color w:val="000000"/>
          <w:u w:val="single"/>
          <w:lang w:bidi="ar"/>
        </w:rPr>
        <w:t xml:space="preserve">      （应明确按照成本补偿方式的支付方式和支付条件）   </w:t>
      </w:r>
      <w:r/>
    </w:p>
    <w:p>
      <w:pPr>
        <w:ind w:firstLine="630"/>
        <w:spacing w:line="400" w:lineRule="exact"/>
        <w:widowControl/>
        <w:rPr>
          <w:rFonts w:ascii="宋体" w:hAnsi="宋体" w:cs="宋体"/>
          <w:color w:val="000000"/>
          <w:u w:val="single"/>
        </w:rPr>
      </w:pPr>
      <w:r>
        <w:rPr>
          <w:rFonts w:ascii="Wingdings" w:hAnsi="Wingdings" w:eastAsia="Wingdings" w:cs="Wingdings"/>
          <w:iCs/>
          <w:color w:val="000000"/>
          <w:lang w:bidi="ar"/>
        </w:rPr>
        <w:t xml:space="preserve"></w:t>
      </w:r>
      <w:r>
        <w:rPr>
          <w:rFonts w:hint="eastAsia" w:ascii="宋体" w:hAnsi="宋体" w:cs="宋体"/>
          <w:color w:val="000000"/>
          <w:lang w:bidi="ar"/>
        </w:rPr>
        <w:t xml:space="preserve">绩效激励：</w:t>
      </w:r>
      <w:r>
        <w:rPr>
          <w:rFonts w:hint="eastAsia" w:ascii="宋体" w:hAnsi="宋体" w:cs="宋体"/>
          <w:color w:val="000000"/>
          <w:u w:val="single"/>
          <w:lang w:bidi="ar"/>
        </w:rPr>
        <w:t xml:space="preserve">      （应明确按照绩效激励方式的支付方式和支付条件）   </w:t>
      </w:r>
      <w:r/>
    </w:p>
    <w:p>
      <w:pPr>
        <w:numPr>
          <w:ilvl w:val="0"/>
          <w:numId w:val="3"/>
        </w:numPr>
        <w:ind w:firstLine="422"/>
        <w:spacing w:line="400" w:lineRule="exact"/>
        <w:widowControl/>
        <w:rPr>
          <w:rFonts w:ascii="宋体" w:hAnsi="宋体" w:cs="宋体"/>
          <w:b/>
          <w:color w:val="000000"/>
          <w:u w:val="single"/>
        </w:rPr>
      </w:pPr>
      <w:r>
        <w:rPr>
          <w:rFonts w:hint="eastAsia" w:ascii="宋体" w:hAnsi="宋体" w:cs="宋体"/>
          <w:b/>
          <w:color w:val="000000"/>
          <w:lang w:bidi="ar"/>
        </w:rPr>
        <w:t xml:space="preserve">合同履行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（1）起始日期：</w:t>
      </w:r>
      <w:r>
        <w:rPr>
          <w:rFonts w:hint="eastAsia" w:ascii="宋体" w:hAnsi="宋体" w:cs="宋体"/>
          <w:color w:val="000000"/>
          <w:u w:val="single"/>
          <w:lang w:bidi="ar"/>
        </w:rPr>
        <w:t xml:space="preserve">    </w:t>
      </w:r>
      <w:r>
        <w:rPr>
          <w:rFonts w:hint="eastAsia" w:ascii="宋体" w:hAnsi="宋体" w:cs="宋体"/>
          <w:color w:val="000000"/>
          <w:lang w:bidi="ar"/>
        </w:rPr>
        <w:t xml:space="preserve">年</w:t>
      </w:r>
      <w:r>
        <w:rPr>
          <w:rFonts w:hint="eastAsia" w:ascii="宋体" w:hAnsi="宋体" w:cs="宋体"/>
          <w:color w:val="000000"/>
          <w:u w:val="single"/>
          <w:lang w:bidi="ar"/>
        </w:rPr>
        <w:t xml:space="preserve">   </w:t>
      </w:r>
      <w:r>
        <w:rPr>
          <w:rFonts w:hint="eastAsia" w:ascii="宋体" w:hAnsi="宋体" w:cs="宋体"/>
          <w:color w:val="000000"/>
          <w:lang w:bidi="ar"/>
        </w:rPr>
        <w:t xml:space="preserve">月</w:t>
      </w:r>
      <w:r>
        <w:rPr>
          <w:rFonts w:hint="eastAsia" w:ascii="宋体" w:hAnsi="宋体" w:cs="宋体"/>
          <w:color w:val="000000"/>
          <w:u w:val="single"/>
          <w:lang w:bidi="ar"/>
        </w:rPr>
        <w:t xml:space="preserve">   </w:t>
      </w:r>
      <w:r>
        <w:rPr>
          <w:rFonts w:hint="eastAsia" w:ascii="宋体" w:hAnsi="宋体" w:cs="宋体"/>
          <w:color w:val="000000"/>
          <w:lang w:bidi="ar"/>
        </w:rPr>
        <w:t xml:space="preserve">日，完成日期：</w:t>
      </w:r>
      <w:r>
        <w:rPr>
          <w:rFonts w:hint="eastAsia" w:ascii="宋体" w:hAnsi="宋体" w:cs="宋体"/>
          <w:color w:val="000000"/>
          <w:u w:val="single"/>
          <w:lang w:bidi="ar"/>
        </w:rPr>
        <w:t xml:space="preserve">    </w:t>
      </w:r>
      <w:r>
        <w:rPr>
          <w:rFonts w:hint="eastAsia" w:ascii="宋体" w:hAnsi="宋体" w:cs="宋体"/>
          <w:color w:val="000000"/>
          <w:lang w:bidi="ar"/>
        </w:rPr>
        <w:t xml:space="preserve">年</w:t>
      </w:r>
      <w:r>
        <w:rPr>
          <w:rFonts w:hint="eastAsia" w:ascii="宋体" w:hAnsi="宋体" w:cs="宋体"/>
          <w:color w:val="000000"/>
          <w:u w:val="single"/>
          <w:lang w:bidi="ar"/>
        </w:rPr>
        <w:t xml:space="preserve">   </w:t>
      </w:r>
      <w:r>
        <w:rPr>
          <w:rFonts w:hint="eastAsia" w:ascii="宋体" w:hAnsi="宋体" w:cs="宋体"/>
          <w:color w:val="000000"/>
          <w:lang w:bidi="ar"/>
        </w:rPr>
        <w:t xml:space="preserve">月</w:t>
      </w:r>
      <w:r>
        <w:rPr>
          <w:rFonts w:hint="eastAsia" w:ascii="宋体" w:hAnsi="宋体" w:cs="宋体"/>
          <w:color w:val="000000"/>
          <w:u w:val="single"/>
          <w:lang w:bidi="ar"/>
        </w:rPr>
        <w:t xml:space="preserve">   </w:t>
      </w:r>
      <w:r>
        <w:rPr>
          <w:rFonts w:hint="eastAsia" w:ascii="宋体" w:hAnsi="宋体" w:cs="宋体"/>
          <w:color w:val="000000"/>
          <w:lang w:bidi="ar"/>
        </w:rPr>
        <w:t xml:space="preserve">日。</w:t>
      </w:r>
      <w:r/>
    </w:p>
    <w:p>
      <w:pPr>
        <w:ind w:firstLine="420"/>
        <w:spacing w:line="400" w:lineRule="exact"/>
        <w:widowControl/>
        <w:rPr>
          <w:rFonts w:ascii="宋体" w:hAnsi="宋体" w:cs="宋体"/>
          <w:color w:val="000000"/>
          <w:u w:val="single"/>
        </w:rPr>
      </w:pPr>
      <w:r>
        <w:rPr>
          <w:rFonts w:hint="eastAsia" w:ascii="宋体" w:hAnsi="宋体" w:cs="宋体"/>
          <w:color w:val="000000"/>
          <w:lang w:bidi="ar"/>
        </w:rPr>
        <w:t xml:space="preserve">（2）履约地点</w:t>
      </w:r>
      <w:r>
        <w:rPr>
          <w:rFonts w:hint="eastAsia" w:ascii="宋体" w:hAnsi="宋体" w:cs="宋体"/>
          <w:bCs/>
          <w:color w:val="000000"/>
          <w:lang w:bidi="ar"/>
        </w:rPr>
        <w:t xml:space="preserve">：</w:t>
      </w:r>
      <w:r>
        <w:rPr>
          <w:rFonts w:hint="eastAsia" w:ascii="宋体" w:hAnsi="宋体" w:cs="宋体"/>
          <w:color w:val="000000"/>
          <w:u w:val="single"/>
          <w:lang w:bidi="ar"/>
        </w:rPr>
        <w:t xml:space="preserve">                             </w:t>
      </w:r>
      <w:r/>
    </w:p>
    <w:p>
      <w:pPr>
        <w:ind w:firstLine="420"/>
        <w:spacing w:line="400" w:lineRule="exact"/>
        <w:widowControl/>
        <w:rPr>
          <w:rFonts w:ascii="宋体" w:hAnsi="宋体" w:cs="宋体"/>
          <w:color w:val="000000"/>
        </w:rPr>
      </w:pPr>
      <w:r>
        <w:rPr>
          <w:rFonts w:hint="eastAsia" w:ascii="宋体" w:hAnsi="宋体" w:cs="宋体"/>
          <w:bCs/>
          <w:color w:val="000000"/>
          <w:lang w:bidi="ar"/>
        </w:rPr>
        <w:t xml:space="preserve">（3）履约担保：</w:t>
      </w:r>
      <w:r>
        <w:rPr>
          <w:rFonts w:hint="eastAsia" w:ascii="宋体" w:hAnsi="宋体" w:cs="宋体"/>
          <w:color w:val="000000"/>
          <w:szCs w:val="22"/>
          <w:lang w:bidi="ar"/>
        </w:rPr>
        <w:t xml:space="preserve">是否收取履约保证金：</w:t>
      </w:r>
      <w:r>
        <w:rPr>
          <w:rFonts w:ascii="Wingdings" w:hAnsi="Wingdings" w:eastAsia="Wingdings" w:cs="Wingdings"/>
          <w:color w:val="000000"/>
          <w:lang w:bidi="ar"/>
        </w:rPr>
        <w:t xml:space="preserve"></w:t>
      </w:r>
      <w:r>
        <w:rPr>
          <w:rFonts w:hint="eastAsia" w:ascii="宋体" w:hAnsi="宋体" w:cs="宋体"/>
          <w:color w:val="000000"/>
          <w:lang w:bidi="ar"/>
        </w:rPr>
        <w:t xml:space="preserve">是    </w:t>
      </w:r>
      <w:r>
        <w:rPr>
          <w:rFonts w:ascii="Wingdings" w:hAnsi="Wingdings" w:eastAsia="Wingdings" w:cs="Wingdings"/>
          <w:color w:val="000000"/>
          <w:lang w:bidi="ar"/>
        </w:rPr>
        <w:t xml:space="preserve"></w:t>
      </w:r>
      <w:r>
        <w:rPr>
          <w:rFonts w:hint="eastAsia" w:ascii="宋体" w:hAnsi="宋体" w:cs="宋体"/>
          <w:color w:val="000000"/>
          <w:lang w:bidi="ar"/>
        </w:rPr>
        <w:t xml:space="preserve">否</w:t>
      </w:r>
      <w:r/>
    </w:p>
    <w:p>
      <w:pPr>
        <w:ind w:firstLine="440"/>
        <w:spacing w:line="400" w:lineRule="exact"/>
        <w:widowControl/>
        <w:rPr>
          <w:rFonts w:ascii="宋体" w:hAnsi="宋体" w:cs="宋体"/>
          <w:color w:val="000000"/>
        </w:rPr>
      </w:pPr>
      <w:r>
        <w:rPr>
          <w:rFonts w:hint="eastAsia" w:ascii="宋体" w:hAnsi="宋体" w:cs="宋体"/>
          <w:bCs/>
          <w:color w:val="000000"/>
          <w:sz w:val="22"/>
          <w:lang w:bidi="ar"/>
        </w:rPr>
        <w:t xml:space="preserve"> </w:t>
      </w:r>
      <w:r>
        <w:rPr>
          <w:rFonts w:hint="eastAsia" w:ascii="宋体" w:hAnsi="宋体" w:cs="宋体"/>
          <w:color w:val="000000"/>
          <w:lang w:bidi="ar"/>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spacing w:line="400" w:lineRule="exact"/>
        <w:widowControl/>
        <w:rPr>
          <w:rFonts w:ascii="宋体" w:hAnsi="宋体" w:cs="宋体"/>
          <w:bCs/>
          <w:color w:val="000000"/>
          <w:u w:val="single"/>
        </w:rPr>
      </w:pPr>
      <w:r>
        <w:rPr>
          <w:rFonts w:hint="eastAsia" w:ascii="宋体" w:hAnsi="宋体" w:cs="宋体"/>
          <w:color w:val="000000"/>
          <w:lang w:bidi="ar"/>
        </w:rPr>
        <w:t xml:space="preserve"> 如以履约保函（保险）形式缴纳履约保证金，投标人可通过政府采购电子履约保函（保险）平台（www.jsdzbh.com）在线申请履约保函（保险）。</w:t>
      </w:r>
      <w:r>
        <w:rPr>
          <w:rFonts w:hint="eastAsia" w:ascii="宋体" w:hAnsi="宋体" w:cs="宋体"/>
          <w:bCs/>
          <w:color w:val="000000"/>
          <w:u w:val="single"/>
          <w:lang w:bidi="ar"/>
        </w:rPr>
        <w:t xml:space="preserve">                            </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合同履行结束后，甲方应及时退还交纳的履约保证金。</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履约保证金的退还：</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（1）方式：退还至乙方缴纳履约保证金的账户。如为保函（保险），在到期时自行失效。</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（2）时间：验收合格且甲方收到发票后15日内。</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（3）条件：按合同要求全部履约完成并经甲方验收合格，且甲方收到乙方出具的发票。</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（4）不予退还情形：</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除不可抗力情况外，乙方出现下列情形之一的，其履约保证金，甲方将视情节决定不予退还或部分不予退还。</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4.1乙方无正当理由拒绝签订合同的，或者在签订合同时向甲方提出附加条件或者更改合同实质性内容要求的；</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4.2乙方不履行或未全面履行与甲方订立的合同的；</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4.3乙方所供货物或服务不符合招标文件规定要求的；</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4.4乙方采取欺骗、弄虚作假方式投标的或与其他投标人串通投标的；</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4.5乙方将合同内容转包、违法分包的；</w:t>
      </w:r>
      <w:r/>
    </w:p>
    <w:p>
      <w:pPr>
        <w:ind w:firstLine="420"/>
        <w:spacing w:line="400" w:lineRule="exact"/>
        <w:widowControl/>
        <w:rPr>
          <w:rFonts w:ascii="宋体" w:hAnsi="宋体" w:cs="宋体"/>
          <w:bCs/>
          <w:color w:val="000000"/>
          <w:u w:val="single"/>
        </w:rPr>
      </w:pPr>
      <w:r>
        <w:rPr>
          <w:rFonts w:hint="eastAsia" w:ascii="宋体" w:hAnsi="宋体" w:cs="宋体"/>
          <w:bCs/>
          <w:color w:val="000000"/>
          <w:u w:val="single"/>
          <w:lang w:bidi="ar"/>
        </w:rPr>
        <w:t xml:space="preserve">4.6乙方故意捏造事实或伪造证明材料，进行虚假恶意投诉或反映的。</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 收取</w:t>
      </w:r>
      <w:bookmarkStart w:id="302" w:name="OLE_LINK22"/>
      <w:r>
        <w:rPr>
          <w:rFonts w:hint="eastAsia" w:ascii="宋体" w:hAnsi="宋体" w:cs="宋体"/>
          <w:color w:val="000000"/>
          <w:lang w:bidi="ar"/>
        </w:rPr>
        <w:t xml:space="preserve">履约保证金金额：</w:t>
      </w:r>
      <w:r>
        <w:rPr>
          <w:rFonts w:hint="eastAsia" w:ascii="宋体" w:hAnsi="宋体" w:cs="宋体"/>
          <w:bCs/>
          <w:color w:val="000000"/>
          <w:u w:val="single"/>
          <w:lang w:bidi="ar"/>
        </w:rPr>
        <w:t xml:space="preserve">（合同金额的5%）</w:t>
      </w:r>
      <w:bookmarkEnd w:id="302"/>
      <w:r>
        <w:rPr>
          <w:rFonts w:hint="eastAsia" w:ascii="宋体" w:hAnsi="宋体" w:cs="宋体"/>
          <w:bCs/>
          <w:color w:val="000000"/>
          <w:u w:val="single"/>
          <w:lang w:bidi="ar"/>
        </w:rPr>
        <w:t xml:space="preserve">                           </w:t>
      </w:r>
      <w:r/>
    </w:p>
    <w:p>
      <w:pPr>
        <w:ind w:firstLine="420"/>
        <w:spacing w:line="400" w:lineRule="exact"/>
        <w:widowControl/>
        <w:rPr>
          <w:rFonts w:ascii="宋体" w:hAnsi="宋体" w:cs="宋体"/>
          <w:color w:val="000000"/>
        </w:rPr>
      </w:pPr>
      <w:r>
        <w:rPr>
          <w:rFonts w:hint="eastAsia" w:ascii="宋体" w:hAnsi="宋体" w:cs="宋体"/>
          <w:bCs/>
          <w:color w:val="000000"/>
          <w:lang w:bidi="ar"/>
        </w:rPr>
        <w:t xml:space="preserve"> 履约担保期限：</w:t>
      </w:r>
      <w:r>
        <w:rPr>
          <w:rFonts w:hint="eastAsia" w:ascii="宋体" w:hAnsi="宋体" w:cs="宋体"/>
          <w:bCs/>
          <w:color w:val="000000"/>
          <w:u w:val="single"/>
          <w:lang w:bidi="ar"/>
        </w:rPr>
        <w:t xml:space="preserve">                                  </w:t>
      </w:r>
      <w:r/>
    </w:p>
    <w:p>
      <w:pPr>
        <w:ind w:firstLine="420"/>
        <w:spacing w:line="400" w:lineRule="exact"/>
        <w:widowControl/>
        <w:rPr>
          <w:rFonts w:ascii="宋体" w:hAnsi="宋体" w:cs="宋体"/>
          <w:bCs/>
          <w:color w:val="000000"/>
        </w:rPr>
      </w:pPr>
      <w:r>
        <w:rPr>
          <w:rFonts w:hint="eastAsia" w:ascii="宋体" w:hAnsi="宋体" w:cs="宋体"/>
          <w:bCs/>
          <w:color w:val="000000"/>
          <w:lang w:bidi="ar"/>
        </w:rPr>
        <w:t xml:space="preserve">（4）分期履行要求：</w:t>
      </w:r>
      <w:r>
        <w:rPr>
          <w:rFonts w:hint="eastAsia" w:ascii="宋体" w:hAnsi="宋体" w:cs="宋体"/>
          <w:bCs/>
          <w:color w:val="000000"/>
          <w:u w:val="single"/>
          <w:lang w:bidi="ar"/>
        </w:rPr>
        <w:t xml:space="preserve">                                                        </w:t>
      </w:r>
      <w:r/>
    </w:p>
    <w:p>
      <w:pPr>
        <w:ind w:firstLine="420"/>
        <w:spacing w:line="400" w:lineRule="exact"/>
        <w:widowControl/>
        <w:rPr>
          <w:rFonts w:ascii="宋体" w:hAnsi="宋体" w:cs="宋体"/>
          <w:color w:val="000000"/>
          <w:u w:val="single"/>
        </w:rPr>
      </w:pPr>
      <w:r>
        <w:rPr>
          <w:rFonts w:hint="eastAsia" w:ascii="宋体" w:hAnsi="宋体" w:cs="宋体"/>
          <w:bCs/>
          <w:color w:val="000000"/>
          <w:lang w:bidi="ar"/>
        </w:rPr>
        <w:t xml:space="preserve">（5）风险处置措施和替代方案：</w:t>
      </w:r>
      <w:r>
        <w:rPr>
          <w:rFonts w:hint="eastAsia" w:ascii="宋体" w:hAnsi="宋体" w:cs="宋体"/>
          <w:color w:val="000000"/>
          <w:u w:val="single"/>
          <w:lang w:bidi="ar"/>
        </w:rPr>
        <w:t xml:space="preserve">                                                </w:t>
      </w:r>
      <w:r/>
    </w:p>
    <w:p>
      <w:pPr>
        <w:numPr>
          <w:ilvl w:val="0"/>
          <w:numId w:val="3"/>
        </w:numPr>
        <w:ind w:firstLine="422"/>
        <w:spacing w:line="400" w:lineRule="exact"/>
        <w:widowControl/>
        <w:rPr>
          <w:rFonts w:ascii="宋体" w:hAnsi="宋体" w:cs="宋体"/>
          <w:b/>
          <w:color w:val="000000"/>
        </w:rPr>
      </w:pPr>
      <w:r>
        <w:rPr>
          <w:rFonts w:hint="eastAsia" w:ascii="宋体" w:hAnsi="宋体" w:cs="宋体"/>
          <w:b/>
          <w:color w:val="000000"/>
          <w:lang w:bidi="ar"/>
        </w:rPr>
        <w:t xml:space="preserve">合同验收</w:t>
      </w:r>
      <w:r/>
    </w:p>
    <w:p>
      <w:pPr>
        <w:numPr>
          <w:ilvl w:val="0"/>
          <w:numId w:val="5"/>
        </w:numPr>
        <w:ind w:firstLine="420"/>
        <w:spacing w:line="400" w:lineRule="exact"/>
        <w:widowControl/>
        <w:rPr>
          <w:rFonts w:ascii="宋体" w:hAnsi="宋体" w:cs="宋体"/>
          <w:bCs/>
          <w:color w:val="000000"/>
        </w:rPr>
      </w:pPr>
      <w:r>
        <w:rPr>
          <w:rFonts w:hint="eastAsia" w:ascii="宋体" w:hAnsi="宋体" w:cs="宋体"/>
          <w:bCs/>
          <w:color w:val="000000"/>
          <w:lang w:bidi="ar"/>
        </w:rPr>
        <w:t xml:space="preserve">验收组织方式：</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自行组织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委托第三方组织</w:t>
      </w:r>
      <w:r/>
    </w:p>
    <w:p>
      <w:pPr>
        <w:spacing w:line="400" w:lineRule="exact"/>
        <w:widowControl/>
        <w:rPr>
          <w:rFonts w:ascii="宋体" w:hAnsi="宋体" w:cs="宋体"/>
          <w:bCs/>
          <w:color w:val="000000"/>
        </w:rPr>
      </w:pPr>
      <w:r>
        <w:rPr>
          <w:rFonts w:hint="eastAsia" w:ascii="宋体" w:hAnsi="宋体" w:cs="宋体"/>
          <w:bCs/>
          <w:color w:val="000000"/>
          <w:lang w:bidi="ar"/>
        </w:rPr>
        <w:t xml:space="preserve">     验收主体：</w:t>
      </w:r>
      <w:r>
        <w:rPr>
          <w:rFonts w:hint="eastAsia" w:ascii="宋体" w:hAnsi="宋体" w:cs="宋体"/>
          <w:bCs/>
          <w:color w:val="000000"/>
          <w:u w:val="single"/>
          <w:lang w:bidi="ar"/>
        </w:rPr>
        <w:t xml:space="preserve">                  </w:t>
      </w:r>
      <w:r/>
    </w:p>
    <w:p>
      <w:pPr>
        <w:spacing w:line="400" w:lineRule="exact"/>
        <w:widowControl/>
        <w:rPr>
          <w:rFonts w:ascii="宋体" w:hAnsi="宋体" w:cs="宋体"/>
          <w:bCs/>
          <w:color w:val="000000"/>
        </w:rPr>
      </w:pPr>
      <w:r>
        <w:rPr>
          <w:rFonts w:hint="eastAsia" w:ascii="宋体" w:hAnsi="宋体" w:cs="宋体"/>
          <w:bCs/>
          <w:color w:val="000000"/>
          <w:lang w:bidi="ar"/>
        </w:rPr>
        <w:t xml:space="preserve">     是否邀请本项目的其他投标人参加验收：</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525"/>
        <w:spacing w:line="400" w:lineRule="exact"/>
        <w:widowControl/>
        <w:rPr>
          <w:rFonts w:ascii="宋体" w:hAnsi="宋体" w:cs="宋体"/>
          <w:bCs/>
          <w:color w:val="000000"/>
        </w:rPr>
      </w:pPr>
      <w:r>
        <w:rPr>
          <w:rFonts w:hint="eastAsia" w:ascii="宋体" w:hAnsi="宋体" w:cs="宋体"/>
          <w:bCs/>
          <w:color w:val="000000"/>
          <w:lang w:bidi="ar"/>
        </w:rPr>
        <w:t xml:space="preserve">是否邀请专家参加验收：</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525"/>
        <w:spacing w:line="400" w:lineRule="exact"/>
        <w:widowControl/>
        <w:rPr>
          <w:rFonts w:ascii="宋体" w:hAnsi="宋体" w:cs="宋体"/>
          <w:bCs/>
          <w:color w:val="000000"/>
        </w:rPr>
      </w:pPr>
      <w:r>
        <w:rPr>
          <w:rFonts w:hint="eastAsia" w:ascii="宋体" w:hAnsi="宋体" w:cs="宋体"/>
          <w:bCs/>
          <w:color w:val="000000"/>
          <w:lang w:bidi="ar"/>
        </w:rPr>
        <w:t xml:space="preserve">是否邀请服务对象参加验收：</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525"/>
        <w:spacing w:line="400" w:lineRule="exact"/>
        <w:widowControl/>
        <w:rPr>
          <w:rFonts w:ascii="宋体" w:hAnsi="宋体" w:cs="宋体"/>
          <w:bCs/>
          <w:color w:val="000000"/>
        </w:rPr>
      </w:pPr>
      <w:r>
        <w:rPr>
          <w:rFonts w:hint="eastAsia" w:ascii="宋体" w:hAnsi="宋体" w:cs="宋体"/>
          <w:bCs/>
          <w:color w:val="000000"/>
          <w:lang w:bidi="ar"/>
        </w:rPr>
        <w:t xml:space="preserve">是否邀请第三方检测机构参加验收：</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525"/>
        <w:spacing w:line="400" w:lineRule="exact"/>
        <w:widowControl/>
        <w:rPr>
          <w:rFonts w:ascii="宋体" w:hAnsi="宋体" w:cs="宋体"/>
          <w:bCs/>
          <w:color w:val="000000"/>
        </w:rPr>
      </w:pPr>
      <w:r>
        <w:rPr>
          <w:rFonts w:hint="eastAsia" w:ascii="宋体" w:hAnsi="宋体" w:cs="宋体"/>
          <w:bCs/>
          <w:color w:val="000000"/>
          <w:lang w:bidi="ar"/>
        </w:rPr>
        <w:t xml:space="preserve">是否进行抽查检测：</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是，抽查比例：</w:t>
      </w:r>
      <w:r>
        <w:rPr>
          <w:rFonts w:hint="eastAsia" w:ascii="宋体" w:hAnsi="宋体" w:cs="宋体"/>
          <w:bCs/>
          <w:color w:val="000000"/>
          <w:u w:val="single"/>
          <w:lang w:bidi="ar"/>
        </w:rPr>
        <w:t xml:space="preserve">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525"/>
        <w:spacing w:line="400" w:lineRule="exact"/>
        <w:widowControl/>
        <w:rPr>
          <w:rFonts w:ascii="宋体" w:hAnsi="宋体" w:cs="宋体"/>
          <w:bCs/>
          <w:color w:val="000000"/>
          <w:u w:val="single"/>
        </w:rPr>
      </w:pPr>
      <w:r>
        <w:rPr>
          <w:rFonts w:hint="eastAsia" w:ascii="宋体" w:hAnsi="宋体" w:cs="宋体"/>
          <w:bCs/>
          <w:color w:val="000000"/>
          <w:lang w:bidi="ar"/>
        </w:rPr>
        <w:t xml:space="preserve">是否存在破坏性检测：</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w:t>
      </w:r>
      <w:r>
        <w:rPr>
          <w:rFonts w:hint="eastAsia" w:ascii="宋体" w:hAnsi="宋体" w:cs="宋体"/>
          <w:bCs/>
          <w:color w:val="000000"/>
          <w:u w:val="single"/>
          <w:lang w:bidi="ar"/>
        </w:rPr>
        <w:t xml:space="preserve">（应明确对被破坏的检测产品的处理方式）</w:t>
      </w:r>
      <w:r/>
    </w:p>
    <w:p>
      <w:pPr>
        <w:ind w:firstLine="525"/>
        <w:spacing w:line="400" w:lineRule="exact"/>
        <w:widowControl/>
        <w:rPr>
          <w:rFonts w:ascii="宋体" w:hAnsi="宋体" w:cs="宋体"/>
          <w:bCs/>
          <w:color w:val="000000"/>
        </w:rPr>
      </w:pP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525"/>
        <w:spacing w:line="400" w:lineRule="exact"/>
        <w:widowControl/>
        <w:rPr>
          <w:rFonts w:ascii="宋体" w:hAnsi="宋体" w:cs="宋体"/>
          <w:bCs/>
          <w:color w:val="000000"/>
          <w:u w:val="single"/>
        </w:rPr>
      </w:pPr>
      <w:r>
        <w:rPr>
          <w:rFonts w:hint="eastAsia" w:ascii="宋体" w:hAnsi="宋体" w:cs="宋体"/>
          <w:bCs/>
          <w:color w:val="000000"/>
          <w:lang w:bidi="ar"/>
        </w:rPr>
        <w:t xml:space="preserve">验收组织的其他事项：</w:t>
      </w:r>
      <w:r>
        <w:rPr>
          <w:rFonts w:hint="eastAsia" w:ascii="宋体" w:hAnsi="宋体" w:cs="宋体"/>
          <w:bCs/>
          <w:color w:val="000000"/>
          <w:u w:val="single"/>
          <w:lang w:bidi="ar"/>
        </w:rPr>
        <w:t xml:space="preserve">                </w:t>
      </w:r>
      <w:r/>
    </w:p>
    <w:p>
      <w:pPr>
        <w:ind w:firstLine="420"/>
        <w:spacing w:line="400" w:lineRule="exact"/>
        <w:widowControl/>
        <w:rPr>
          <w:rFonts w:ascii="宋体" w:hAnsi="宋体" w:cs="宋体"/>
          <w:bCs/>
          <w:color w:val="000000"/>
          <w:u w:val="single"/>
        </w:rPr>
      </w:pPr>
      <w:r>
        <w:rPr>
          <w:rFonts w:hint="eastAsia" w:ascii="宋体" w:hAnsi="宋体" w:cs="宋体"/>
          <w:bCs/>
          <w:color w:val="000000"/>
          <w:lang w:bidi="ar"/>
        </w:rPr>
        <w:t xml:space="preserve">（2）履约验收时间：</w:t>
      </w:r>
      <w:r>
        <w:rPr>
          <w:rFonts w:hint="eastAsia" w:ascii="宋体" w:hAnsi="宋体" w:cs="宋体"/>
          <w:bCs/>
          <w:color w:val="000000"/>
          <w:u w:val="single"/>
          <w:lang w:bidi="ar"/>
        </w:rPr>
        <w:t xml:space="preserve">（计划于何时验收/投标人提出验收申请之日起   日内组织验收） </w:t>
      </w:r>
      <w:r/>
    </w:p>
    <w:p>
      <w:pPr>
        <w:ind w:firstLine="420"/>
        <w:spacing w:line="400" w:lineRule="exact"/>
        <w:widowControl/>
        <w:rPr>
          <w:rFonts w:ascii="宋体" w:hAnsi="宋体" w:cs="宋体"/>
          <w:bCs/>
          <w:color w:val="000000"/>
        </w:rPr>
      </w:pPr>
      <w:r>
        <w:rPr>
          <w:rFonts w:hint="eastAsia" w:ascii="宋体" w:hAnsi="宋体" w:cs="宋体"/>
          <w:bCs/>
          <w:color w:val="000000"/>
          <w:lang w:bidi="ar"/>
        </w:rPr>
        <w:t xml:space="preserve">（3）履约验收方式：</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一次性验收         </w:t>
      </w:r>
      <w:r/>
    </w:p>
    <w:p>
      <w:pPr>
        <w:spacing w:line="400" w:lineRule="exact"/>
        <w:widowControl/>
        <w:rPr>
          <w:rFonts w:ascii="宋体" w:hAnsi="宋体" w:cs="宋体"/>
          <w:bCs/>
          <w:color w:val="000000"/>
        </w:rPr>
      </w:pPr>
      <w:r>
        <w:rPr>
          <w:rFonts w:hint="eastAsia" w:ascii="宋体" w:hAnsi="宋体" w:cs="宋体"/>
          <w:bCs/>
          <w:color w:val="000000"/>
          <w:lang w:bidi="ar"/>
        </w:rPr>
        <w:t xml:space="preserve">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分期/分项验收：</w:t>
      </w:r>
      <w:r>
        <w:rPr>
          <w:rFonts w:hint="eastAsia" w:ascii="宋体" w:hAnsi="宋体" w:cs="宋体"/>
          <w:bCs/>
          <w:color w:val="000000"/>
          <w:u w:val="single"/>
          <w:lang w:bidi="ar"/>
        </w:rPr>
        <w:t xml:space="preserve"> （应明确分期/分项验收的工作安排）  </w:t>
      </w:r>
      <w:r/>
    </w:p>
    <w:p>
      <w:pPr>
        <w:ind w:firstLine="420"/>
        <w:spacing w:line="400" w:lineRule="exact"/>
        <w:widowControl/>
        <w:rPr>
          <w:rFonts w:ascii="宋体" w:hAnsi="宋体" w:cs="宋体"/>
          <w:bCs/>
          <w:color w:val="000000"/>
        </w:rPr>
      </w:pPr>
      <w:r>
        <w:rPr>
          <w:rFonts w:hint="eastAsia" w:ascii="宋体" w:hAnsi="宋体" w:cs="宋体"/>
          <w:bCs/>
          <w:color w:val="000000"/>
          <w:lang w:bidi="ar"/>
        </w:rPr>
        <w:t xml:space="preserve">（4）履约验收程序：</w:t>
      </w:r>
      <w:r>
        <w:rPr>
          <w:rFonts w:hint="eastAsia" w:ascii="宋体" w:hAnsi="宋体" w:cs="宋体"/>
          <w:bCs/>
          <w:color w:val="000000"/>
          <w:u w:val="single"/>
          <w:lang w:bidi="ar"/>
        </w:rPr>
        <w:t xml:space="preserve">                                         </w:t>
      </w:r>
      <w:r/>
    </w:p>
    <w:p>
      <w:pPr>
        <w:ind w:firstLine="420"/>
        <w:spacing w:line="400" w:lineRule="exact"/>
        <w:widowControl/>
        <w:rPr>
          <w:rFonts w:ascii="宋体" w:hAnsi="宋体" w:cs="宋体"/>
          <w:bCs/>
          <w:color w:val="000000"/>
          <w:u w:val="single"/>
        </w:rPr>
      </w:pPr>
      <w:r>
        <w:rPr>
          <w:rFonts w:hint="eastAsia" w:ascii="宋体" w:hAnsi="宋体" w:cs="宋体"/>
          <w:bCs/>
          <w:color w:val="000000"/>
          <w:lang w:bidi="ar"/>
        </w:rPr>
        <w:t xml:space="preserve">（5）履约验收的内容：</w:t>
      </w:r>
      <w:r>
        <w:rPr>
          <w:rFonts w:hint="eastAsia" w:ascii="宋体" w:hAnsi="宋体" w:cs="宋体"/>
          <w:bCs/>
          <w:color w:val="000000"/>
          <w:u w:val="single"/>
          <w:lang w:bidi="ar"/>
        </w:rPr>
        <w:t xml:space="preserve"> （应当包括每一项技术和商务要求的履约情况，特别是落实政府采购扶持中小企业，支持绿色发展和乡村振兴等政策情况）                                      </w:t>
      </w:r>
      <w:r/>
    </w:p>
    <w:p>
      <w:pPr>
        <w:ind w:firstLine="420"/>
        <w:spacing w:line="400" w:lineRule="exact"/>
        <w:widowControl/>
        <w:rPr>
          <w:rFonts w:ascii="宋体" w:hAnsi="宋体" w:cs="宋体"/>
          <w:bCs/>
          <w:color w:val="000000"/>
          <w:u w:val="single"/>
        </w:rPr>
      </w:pPr>
      <w:r>
        <w:rPr>
          <w:rFonts w:hint="eastAsia" w:ascii="宋体" w:hAnsi="宋体" w:cs="宋体"/>
          <w:bCs/>
          <w:color w:val="000000"/>
          <w:lang w:bidi="ar"/>
        </w:rPr>
        <w:t xml:space="preserve">（6）履约验收标准：</w:t>
      </w:r>
      <w:r>
        <w:rPr>
          <w:rFonts w:hint="eastAsia" w:ascii="宋体" w:hAnsi="宋体" w:cs="宋体"/>
          <w:bCs/>
          <w:color w:val="000000"/>
          <w:u w:val="single"/>
          <w:lang w:bidi="ar"/>
        </w:rPr>
        <w:t xml:space="preserve">                                         </w:t>
      </w:r>
      <w:r/>
    </w:p>
    <w:p>
      <w:pPr>
        <w:ind w:firstLine="420"/>
        <w:spacing w:line="400" w:lineRule="exact"/>
        <w:widowControl/>
        <w:rPr>
          <w:rFonts w:ascii="宋体" w:hAnsi="宋体" w:cs="宋体"/>
          <w:color w:val="000000"/>
        </w:rPr>
      </w:pPr>
      <w:r>
        <w:rPr>
          <w:rFonts w:hint="eastAsia" w:ascii="宋体" w:hAnsi="宋体" w:cs="宋体"/>
          <w:bCs/>
          <w:color w:val="000000"/>
          <w:lang w:bidi="ar"/>
        </w:rPr>
        <w:t xml:space="preserve">（7）是否以采购活动中投标人提供的样品作为参考：</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是  </w:t>
      </w:r>
      <w:r>
        <w:rPr>
          <w:rFonts w:ascii="Wingdings" w:hAnsi="Wingdings" w:eastAsia="Wingdings" w:cs="Wingdings"/>
          <w:iCs/>
          <w:color w:val="000000"/>
          <w:lang w:bidi="ar"/>
        </w:rPr>
        <w:t xml:space="preserve"></w:t>
      </w:r>
      <w:r>
        <w:rPr>
          <w:rFonts w:hint="eastAsia" w:ascii="宋体" w:hAnsi="宋体" w:cs="宋体"/>
          <w:bCs/>
          <w:color w:val="000000"/>
          <w:lang w:bidi="ar"/>
        </w:rPr>
        <w:t xml:space="preserve">否</w:t>
      </w:r>
      <w:r/>
    </w:p>
    <w:p>
      <w:pPr>
        <w:ind w:firstLine="420"/>
        <w:spacing w:line="400" w:lineRule="exact"/>
        <w:widowControl/>
        <w:rPr>
          <w:rFonts w:ascii="宋体" w:hAnsi="宋体" w:cs="宋体"/>
          <w:bCs/>
          <w:color w:val="000000"/>
          <w:u w:val="single"/>
        </w:rPr>
      </w:pPr>
      <w:r>
        <w:rPr>
          <w:rFonts w:hint="eastAsia" w:ascii="宋体" w:hAnsi="宋体" w:cs="宋体"/>
          <w:bCs/>
          <w:color w:val="000000"/>
          <w:lang w:bidi="ar"/>
        </w:rPr>
        <w:t xml:space="preserve">（8）履约验收其他事项：</w:t>
      </w:r>
      <w:r>
        <w:rPr>
          <w:rFonts w:hint="eastAsia" w:ascii="宋体" w:hAnsi="宋体" w:cs="宋体"/>
          <w:bCs/>
          <w:color w:val="000000"/>
          <w:u w:val="single"/>
          <w:lang w:bidi="ar"/>
        </w:rPr>
        <w:t xml:space="preserve">      （产权过户登记等）          </w:t>
      </w:r>
      <w:r/>
    </w:p>
    <w:p>
      <w:pPr>
        <w:numPr>
          <w:ilvl w:val="0"/>
          <w:numId w:val="3"/>
        </w:numPr>
        <w:ind w:firstLine="422"/>
        <w:spacing w:line="400" w:lineRule="exact"/>
        <w:widowControl/>
        <w:rPr>
          <w:rFonts w:ascii="宋体" w:hAnsi="宋体" w:cs="宋体"/>
          <w:b/>
          <w:color w:val="000000"/>
        </w:rPr>
      </w:pPr>
      <w:r>
        <w:rPr>
          <w:rFonts w:hint="eastAsia" w:ascii="宋体" w:hAnsi="宋体" w:cs="宋体"/>
          <w:b/>
          <w:color w:val="000000"/>
          <w:lang w:bidi="ar"/>
        </w:rPr>
        <w:t xml:space="preserve">组成合同的文件</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本协议书与下列文件一起构成合同文件，如下述文件之间有任何抵触、矛盾或歧义，应按以下顺序解释：</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（1）政府采购合同协议书及其变更、补充协议</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（2）政府采购合同专用条款</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（3）政府采购合同通用条款</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（4）中标（成交）通知书</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（5）投标（响应）文件</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（6）采购文件</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（7）有关技术文件，图纸</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（8）国家法律、行政法规和规章制度规定或合同约定的作为合同组成部分的其他文件</w:t>
      </w:r>
      <w:r/>
    </w:p>
    <w:p>
      <w:pPr>
        <w:numPr>
          <w:ilvl w:val="0"/>
          <w:numId w:val="3"/>
        </w:numPr>
        <w:ind w:firstLine="422"/>
        <w:spacing w:line="400" w:lineRule="exact"/>
        <w:widowControl/>
        <w:rPr>
          <w:rFonts w:ascii="宋体" w:hAnsi="宋体" w:cs="宋体"/>
          <w:b/>
          <w:color w:val="000000"/>
        </w:rPr>
      </w:pPr>
      <w:r>
        <w:rPr>
          <w:rFonts w:hint="eastAsia" w:ascii="宋体" w:hAnsi="宋体" w:cs="宋体"/>
          <w:b/>
          <w:color w:val="000000"/>
          <w:lang w:bidi="ar"/>
        </w:rPr>
        <w:t xml:space="preserve">合同生效</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本合同自</w:t>
      </w:r>
      <w:r>
        <w:rPr>
          <w:rFonts w:hint="eastAsia" w:ascii="宋体" w:hAnsi="宋体" w:cs="宋体"/>
          <w:color w:val="000000"/>
          <w:u w:val="single"/>
          <w:lang w:bidi="ar"/>
        </w:rPr>
        <w:t xml:space="preserve">                             </w:t>
      </w:r>
      <w:r>
        <w:rPr>
          <w:rFonts w:hint="eastAsia" w:ascii="宋体" w:hAnsi="宋体" w:cs="宋体"/>
          <w:color w:val="000000"/>
          <w:lang w:bidi="ar"/>
        </w:rPr>
        <w:t xml:space="preserve">生效。</w:t>
      </w:r>
      <w:r/>
    </w:p>
    <w:p>
      <w:pPr>
        <w:numPr>
          <w:ilvl w:val="0"/>
          <w:numId w:val="3"/>
        </w:numPr>
        <w:ind w:firstLine="422"/>
        <w:spacing w:line="400" w:lineRule="exact"/>
        <w:widowControl/>
        <w:rPr>
          <w:rFonts w:ascii="宋体" w:hAnsi="宋体" w:cs="宋体"/>
          <w:b/>
          <w:color w:val="000000"/>
        </w:rPr>
      </w:pPr>
      <w:r>
        <w:rPr>
          <w:rFonts w:hint="eastAsia" w:ascii="宋体" w:hAnsi="宋体" w:cs="宋体"/>
          <w:b/>
          <w:color w:val="000000"/>
          <w:lang w:bidi="ar"/>
        </w:rPr>
        <w:t xml:space="preserve">合同份数</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本合同一式</w:t>
      </w:r>
      <w:r>
        <w:rPr>
          <w:rFonts w:hint="eastAsia" w:ascii="宋体" w:hAnsi="宋体" w:cs="宋体"/>
          <w:color w:val="000000"/>
          <w:u w:val="single"/>
          <w:lang w:bidi="ar"/>
        </w:rPr>
        <w:t xml:space="preserve">    </w:t>
      </w:r>
      <w:r>
        <w:rPr>
          <w:rFonts w:hint="eastAsia" w:ascii="宋体" w:hAnsi="宋体" w:cs="宋体"/>
          <w:color w:val="000000"/>
          <w:lang w:bidi="ar"/>
        </w:rPr>
        <w:t xml:space="preserve">份，甲方执</w:t>
      </w:r>
      <w:r>
        <w:rPr>
          <w:rFonts w:hint="eastAsia" w:ascii="宋体" w:hAnsi="宋体" w:cs="宋体"/>
          <w:color w:val="000000"/>
          <w:u w:val="single"/>
          <w:lang w:bidi="ar"/>
        </w:rPr>
        <w:t xml:space="preserve">    </w:t>
      </w:r>
      <w:r>
        <w:rPr>
          <w:rFonts w:hint="eastAsia" w:ascii="宋体" w:hAnsi="宋体" w:cs="宋体"/>
          <w:color w:val="000000"/>
          <w:lang w:bidi="ar"/>
        </w:rPr>
        <w:t xml:space="preserve">份，乙方执</w:t>
      </w:r>
      <w:r>
        <w:rPr>
          <w:rFonts w:hint="eastAsia" w:ascii="宋体" w:hAnsi="宋体" w:cs="宋体"/>
          <w:color w:val="000000"/>
          <w:u w:val="single"/>
          <w:lang w:bidi="ar"/>
        </w:rPr>
        <w:t xml:space="preserve">    </w:t>
      </w:r>
      <w:r>
        <w:rPr>
          <w:rFonts w:hint="eastAsia" w:ascii="宋体" w:hAnsi="宋体" w:cs="宋体"/>
          <w:color w:val="000000"/>
          <w:lang w:bidi="ar"/>
        </w:rPr>
        <w:t xml:space="preserve">份，均具有同等法律效力。</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合同订立时间：</w:t>
      </w:r>
      <w:r>
        <w:rPr>
          <w:rFonts w:hint="eastAsia" w:ascii="宋体" w:hAnsi="宋体" w:cs="宋体"/>
          <w:color w:val="000000"/>
          <w:u w:val="single"/>
          <w:lang w:bidi="ar"/>
        </w:rPr>
        <w:t xml:space="preserve">         </w:t>
      </w:r>
      <w:r>
        <w:rPr>
          <w:rFonts w:hint="eastAsia" w:ascii="宋体" w:hAnsi="宋体" w:cs="宋体"/>
          <w:color w:val="000000"/>
          <w:lang w:bidi="ar"/>
        </w:rPr>
        <w:t xml:space="preserve">年</w:t>
      </w:r>
      <w:r>
        <w:rPr>
          <w:rFonts w:hint="eastAsia" w:ascii="宋体" w:hAnsi="宋体" w:cs="宋体"/>
          <w:color w:val="000000"/>
          <w:u w:val="single"/>
          <w:lang w:bidi="ar"/>
        </w:rPr>
        <w:t xml:space="preserve">      </w:t>
      </w:r>
      <w:r>
        <w:rPr>
          <w:rFonts w:hint="eastAsia" w:ascii="宋体" w:hAnsi="宋体" w:cs="宋体"/>
          <w:color w:val="000000"/>
          <w:lang w:bidi="ar"/>
        </w:rPr>
        <w:t xml:space="preserve">月</w:t>
      </w:r>
      <w:r>
        <w:rPr>
          <w:rFonts w:hint="eastAsia" w:ascii="宋体" w:hAnsi="宋体" w:cs="宋体"/>
          <w:color w:val="000000"/>
          <w:u w:val="single"/>
          <w:lang w:bidi="ar"/>
        </w:rPr>
        <w:t xml:space="preserve">      </w:t>
      </w:r>
      <w:r>
        <w:rPr>
          <w:rFonts w:hint="eastAsia" w:ascii="宋体" w:hAnsi="宋体" w:cs="宋体"/>
          <w:color w:val="000000"/>
          <w:lang w:bidi="ar"/>
        </w:rPr>
        <w:t xml:space="preserve">日</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合同订立地点：</w:t>
      </w:r>
      <w:r>
        <w:rPr>
          <w:rFonts w:hint="eastAsia" w:ascii="宋体" w:hAnsi="宋体" w:cs="宋体"/>
          <w:color w:val="000000"/>
          <w:u w:val="single"/>
          <w:lang w:bidi="ar"/>
        </w:rPr>
        <w:t xml:space="preserve">                           </w:t>
      </w:r>
      <w:r/>
    </w:p>
    <w:p>
      <w:pPr>
        <w:ind w:firstLine="420"/>
        <w:spacing w:line="400" w:lineRule="exact"/>
        <w:widowControl/>
        <w:rPr>
          <w:rFonts w:ascii="宋体" w:hAnsi="宋体" w:cs="宋体"/>
          <w:b/>
          <w:bCs/>
          <w:color w:val="000000"/>
        </w:rPr>
      </w:pPr>
      <w:r>
        <w:rPr>
          <w:rFonts w:hint="eastAsia" w:ascii="宋体" w:hAnsi="宋体" w:cs="宋体"/>
          <w:color w:val="000000"/>
          <w:lang w:bidi="ar"/>
        </w:rPr>
        <w:t xml:space="preserve">附件：具体标的及其技术要求和商务要求、联合协议、分包意向协议等</w:t>
      </w:r>
      <w:r>
        <w:rPr>
          <w:rFonts w:hint="eastAsia" w:ascii="宋体" w:hAnsi="宋体" w:cs="宋体"/>
          <w:color w:val="000000"/>
          <w:szCs w:val="22"/>
          <w:lang w:bidi="ar"/>
        </w:rPr>
        <w:t xml:space="preserve">   </w:t>
      </w:r>
      <w:r/>
    </w:p>
    <w:tbl>
      <w:tblPr>
        <w:tblStyle w:val="76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3479"/>
        <w:gridCol w:w="1174"/>
        <w:gridCol w:w="3207"/>
      </w:tblGrid>
      <w:tr>
        <w:trPr>
          <w:trHeight w:val="490"/>
        </w:trPr>
        <w:tc>
          <w:tcPr>
            <w:gridSpan w:val="2"/>
            <w:shd w:val="clear" w:color="auto" w:fill="auto"/>
            <w:tcBorders>
              <w:top w:val="single" w:color="000000" w:sz="4" w:space="0"/>
              <w:left w:val="single" w:color="000000" w:sz="4" w:space="0"/>
              <w:bottom w:val="single" w:color="000000" w:sz="2" w:space="0"/>
              <w:right w:val="single" w:color="000000" w:sz="2" w:space="0"/>
            </w:tcBorders>
            <w:tcW w:w="4629" w:type="dxa"/>
            <w:vAlign w:val="center"/>
            <w:textDirection w:val="lrTb"/>
            <w:noWrap w:val="false"/>
          </w:tcPr>
          <w:p>
            <w:pPr>
              <w:spacing w:line="300" w:lineRule="exact"/>
              <w:widowControl/>
              <w:rPr>
                <w:rFonts w:ascii="宋体" w:hAnsi="宋体" w:cs="宋体"/>
                <w:color w:val="000000"/>
              </w:rPr>
            </w:pPr>
            <w:r>
              <w:rPr>
                <w:rFonts w:hint="eastAsia" w:ascii="宋体" w:hAnsi="宋体" w:cs="宋体"/>
                <w:color w:val="000000"/>
                <w:lang w:bidi="ar"/>
              </w:rPr>
              <w:t xml:space="preserve">甲方（采购人、受采购人委托签订合同的单位或采购文件约定的合同甲方）</w:t>
            </w:r>
            <w:r/>
          </w:p>
        </w:tc>
        <w:tc>
          <w:tcPr>
            <w:gridSpan w:val="2"/>
            <w:shd w:val="clear" w:color="auto" w:fill="auto"/>
            <w:tcBorders>
              <w:top w:val="single" w:color="000000" w:sz="4" w:space="0"/>
              <w:left w:val="single" w:color="000000" w:sz="2" w:space="0"/>
              <w:bottom w:val="single" w:color="000000" w:sz="2" w:space="0"/>
              <w:right w:val="single" w:color="000000" w:sz="4" w:space="0"/>
            </w:tcBorders>
            <w:tcW w:w="440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乙方（</w:t>
            </w:r>
            <w:r>
              <w:rPr>
                <w:rFonts w:hint="eastAsia" w:ascii="宋体" w:hAnsi="宋体" w:cs="宋体"/>
                <w:color w:val="000000"/>
                <w:lang w:bidi="ar"/>
              </w:rPr>
              <w:t xml:space="preserve">投标人</w:t>
            </w:r>
            <w:r>
              <w:rPr>
                <w:rFonts w:hint="eastAsia" w:ascii="宋体" w:hAnsi="宋体" w:cs="宋体"/>
                <w:color w:val="000000"/>
                <w:lang w:eastAsia="en-US" w:bidi="ar"/>
              </w:rPr>
              <w:t xml:space="preserve">）</w:t>
            </w:r>
            <w:r/>
          </w:p>
        </w:tc>
      </w:tr>
      <w:tr>
        <w:trPr>
          <w:trHeight w:val="917"/>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rPr>
            </w:pPr>
            <w:r>
              <w:rPr>
                <w:rFonts w:hint="eastAsia" w:ascii="宋体" w:hAnsi="宋体" w:cs="宋体"/>
                <w:color w:val="000000"/>
                <w:lang w:bidi="ar"/>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rPr>
            </w:pPr>
            <w:r>
              <w:rPr>
                <w:rFonts w:hint="eastAsia" w:ascii="宋体" w:hAnsi="宋体" w:cs="宋体"/>
                <w:color w:val="000000"/>
                <w:lang w:bidi="ar"/>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rPr>
            </w:pPr>
            <w:r>
              <w:rPr>
                <w:rFonts w:ascii="宋体" w:hAnsi="宋体" w:cs="宋体"/>
                <w:color w:val="000000"/>
                <w:spacing w:val="20"/>
              </w:rPr>
            </w:r>
            <w:r/>
          </w:p>
        </w:tc>
      </w:tr>
      <w:tr>
        <w:trPr>
          <w:trHeight w:val="1171"/>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vMerge w:val="restart"/>
            <w:textDirection w:val="lrTb"/>
            <w:noWrap w:val="false"/>
          </w:tcPr>
          <w:p>
            <w:pPr>
              <w:spacing w:line="300" w:lineRule="exact"/>
              <w:widowControl/>
              <w:rPr>
                <w:rFonts w:ascii="宋体" w:hAnsi="宋体" w:cs="宋体"/>
                <w:color w:val="000000"/>
              </w:rPr>
            </w:pPr>
            <w:r>
              <w:rPr>
                <w:rFonts w:hint="eastAsia" w:ascii="宋体" w:hAnsi="宋体" w:cs="宋体"/>
                <w:color w:val="000000"/>
                <w:lang w:bidi="ar"/>
              </w:rPr>
              <w:t xml:space="preserve">法定代表人</w:t>
            </w:r>
            <w:r/>
          </w:p>
          <w:p>
            <w:pPr>
              <w:ind w:firstLine="101"/>
              <w:spacing w:line="300" w:lineRule="exact"/>
              <w:widowControl/>
              <w:rPr>
                <w:rFonts w:ascii="宋体" w:hAnsi="宋体" w:cs="宋体"/>
                <w:color w:val="000000"/>
              </w:rPr>
            </w:pPr>
            <w:r>
              <w:rPr>
                <w:rFonts w:hint="eastAsia" w:ascii="宋体" w:hAnsi="宋体" w:cs="宋体"/>
                <w:color w:val="000000"/>
                <w:lang w:bidi="ar"/>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vMerge w:val="restart"/>
            <w:textDirection w:val="lrTb"/>
            <w:noWrap w:val="false"/>
          </w:tcPr>
          <w:p>
            <w:pPr>
              <w:spacing w:line="30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rPr>
            </w:pPr>
            <w:r>
              <w:rPr>
                <w:rFonts w:hint="eastAsia" w:ascii="宋体" w:hAnsi="宋体" w:cs="宋体"/>
                <w:color w:val="000000"/>
                <w:lang w:bidi="ar"/>
              </w:rPr>
              <w:t xml:space="preserve">法定代表人</w:t>
            </w:r>
            <w:r/>
          </w:p>
          <w:p>
            <w:pPr>
              <w:spacing w:line="300" w:lineRule="exact"/>
              <w:widowControl/>
              <w:rPr>
                <w:rFonts w:ascii="宋体" w:hAnsi="宋体" w:cs="宋体"/>
                <w:color w:val="000000"/>
              </w:rPr>
            </w:pPr>
            <w:r>
              <w:rPr>
                <w:rFonts w:hint="eastAsia" w:ascii="宋体" w:hAnsi="宋体" w:cs="宋体"/>
                <w:color w:val="000000"/>
                <w:lang w:bidi="ar"/>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rPr>
            </w:pPr>
            <w:r>
              <w:rPr>
                <w:rFonts w:ascii="宋体" w:hAnsi="宋体" w:cs="宋体"/>
                <w:color w:val="000000"/>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vMerge w:val="continue"/>
            <w:textDirection w:val="lrTb"/>
            <w:noWrap w:val="false"/>
          </w:tcPr>
          <w:p>
            <w:pPr>
              <w:rPr>
                <w:sz w:val="20"/>
                <w:szCs w:val="20"/>
              </w:rPr>
            </w:pPr>
            <w:r>
              <w:rPr>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vMerge w:val="continue"/>
            <w:textDirection w:val="lrTb"/>
            <w:noWrap w:val="false"/>
          </w:tcPr>
          <w:p>
            <w:pPr>
              <w:rPr>
                <w:sz w:val="20"/>
                <w:szCs w:val="20"/>
              </w:rPr>
            </w:pPr>
            <w:r>
              <w:rPr>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拥有者性别</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住  所</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住  所</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联 系 人</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联 系 人</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联系电话</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通信地址</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通信地址</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邮政编码</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邮政编码</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电子邮箱</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电子邮箱</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开户名称</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开户银行</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spacing w:line="300" w:lineRule="exact"/>
              <w:widowControl/>
              <w:rPr>
                <w:rFonts w:ascii="宋体" w:hAnsi="宋体" w:cs="宋体"/>
                <w:color w:val="000000"/>
                <w:lang w:eastAsia="en-US"/>
              </w:rPr>
            </w:pPr>
            <w:r>
              <w:rPr>
                <w:rFonts w:ascii="宋体" w:hAnsi="宋体" w:cs="宋体"/>
                <w:color w:val="000000"/>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spacing w:line="300" w:lineRule="exact"/>
              <w:widowControl/>
              <w:rPr>
                <w:rFonts w:ascii="宋体" w:hAnsi="宋体" w:cs="宋体"/>
                <w:color w:val="000000"/>
                <w:lang w:eastAsia="en-US"/>
              </w:rPr>
            </w:pPr>
            <w:r>
              <w:rPr>
                <w:rFonts w:hint="eastAsia" w:ascii="宋体" w:hAnsi="宋体" w:cs="宋体"/>
                <w:color w:val="000000"/>
                <w:lang w:eastAsia="en-US" w:bidi="ar"/>
              </w:rPr>
              <w:t xml:space="preserve">银行账号</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spacing w:line="300" w:lineRule="exact"/>
              <w:widowControl/>
              <w:rPr>
                <w:rFonts w:ascii="宋体" w:hAnsi="宋体" w:cs="宋体"/>
                <w:color w:val="000000"/>
                <w:spacing w:val="20"/>
                <w:lang w:eastAsia="en-US"/>
              </w:rPr>
            </w:pPr>
            <w:r>
              <w:rPr>
                <w:rFonts w:ascii="宋体" w:hAnsi="宋体" w:cs="宋体"/>
                <w:color w:val="000000"/>
                <w:spacing w:val="20"/>
                <w:lang w:eastAsia="en-US"/>
              </w:rPr>
            </w:r>
            <w:r/>
          </w:p>
        </w:tc>
      </w:tr>
      <w:tr>
        <w:trPr>
          <w:trHeight w:val="586"/>
        </w:trPr>
        <w:tc>
          <w:tcPr>
            <w:gridSpan w:val="4"/>
            <w:shd w:val="clear" w:color="auto" w:fill="auto"/>
            <w:tcBorders>
              <w:top w:val="single" w:color="000000" w:sz="2" w:space="0"/>
              <w:left w:val="single" w:color="000000" w:sz="4" w:space="0"/>
              <w:bottom w:val="single" w:color="000000" w:sz="4" w:space="0"/>
              <w:right w:val="single" w:color="000000" w:sz="4" w:space="0"/>
            </w:tcBorders>
            <w:tcW w:w="9035" w:type="dxa"/>
            <w:vAlign w:val="center"/>
            <w:textDirection w:val="lrTb"/>
            <w:noWrap w:val="false"/>
          </w:tcPr>
          <w:p>
            <w:pPr>
              <w:spacing w:before="120" w:line="360" w:lineRule="auto"/>
              <w:widowControl/>
              <w:rPr>
                <w:rFonts w:ascii="宋体" w:hAnsi="宋体" w:cs="宋体"/>
                <w:color w:val="000000"/>
                <w:spacing w:val="20"/>
              </w:rPr>
            </w:pPr>
            <w:r>
              <w:rPr>
                <w:rFonts w:hint="eastAsia" w:ascii="宋体" w:hAnsi="宋体" w:cs="宋体"/>
                <w:color w:val="000000"/>
                <w:lang w:bidi="ar"/>
              </w:rPr>
              <w:t xml:space="preserve">注：涉及联合体或其他合同主体的信息应按上表格式加列。</w:t>
            </w:r>
            <w:r/>
          </w:p>
        </w:tc>
      </w:tr>
    </w:tbl>
    <w:p>
      <w:pPr>
        <w:keepLines/>
        <w:keepNext/>
        <w:spacing w:before="120" w:after="260" w:line="412" w:lineRule="auto"/>
        <w:widowControl/>
        <w:rPr>
          <w:rFonts w:ascii="宋体" w:hAnsi="宋体" w:cs="宋体"/>
          <w:b/>
          <w:bCs/>
          <w:color w:val="000000"/>
          <w:sz w:val="28"/>
          <w:szCs w:val="28"/>
        </w:rPr>
        <w:outlineLvl w:val="1"/>
      </w:pPr>
      <w:r>
        <w:rPr>
          <w:rFonts w:hint="eastAsia" w:ascii="宋体" w:hAnsi="宋体" w:cs="宋体"/>
          <w:color w:val="000000"/>
          <w:sz w:val="44"/>
          <w:u w:val="single"/>
          <w:lang w:bidi="ar"/>
        </w:rPr>
        <w:br w:type="page" w:clear="all"/>
      </w:r>
      <w:r>
        <w:rPr>
          <w:rFonts w:hint="eastAsia" w:ascii="宋体" w:hAnsi="宋体" w:cs="宋体"/>
          <w:color w:val="000000"/>
          <w:sz w:val="28"/>
          <w:szCs w:val="28"/>
          <w:lang w:bidi="ar"/>
        </w:rPr>
        <w:t xml:space="preserve">第二节 政府采购合同通用条款</w:t>
      </w:r>
      <w:r/>
    </w:p>
    <w:p>
      <w:pPr>
        <w:spacing w:line="400" w:lineRule="exact"/>
        <w:widowControl/>
        <w:tabs>
          <w:tab w:val="left" w:pos="8820" w:leader="none"/>
          <w:tab w:val="left" w:pos="9345" w:leader="none"/>
          <w:tab w:val="left" w:pos="9765" w:leader="none"/>
        </w:tabs>
        <w:rPr>
          <w:rFonts w:ascii="宋体" w:hAnsi="宋体" w:cs="宋体"/>
          <w:b/>
          <w:bCs/>
          <w:color w:val="000000"/>
          <w:sz w:val="24"/>
          <w:szCs w:val="22"/>
        </w:rPr>
      </w:pPr>
      <w:r>
        <w:rPr>
          <w:rFonts w:hint="eastAsia" w:ascii="宋体" w:hAnsi="宋体" w:cs="宋体"/>
          <w:b/>
          <w:color w:val="000000"/>
          <w:sz w:val="24"/>
          <w:szCs w:val="22"/>
          <w:lang w:bidi="ar"/>
        </w:rPr>
        <w:t xml:space="preserve">1. </w:t>
      </w:r>
      <w:r>
        <w:rPr>
          <w:rFonts w:hint="eastAsia" w:ascii="宋体" w:hAnsi="宋体" w:cs="宋体"/>
          <w:b/>
          <w:bCs/>
          <w:color w:val="000000"/>
          <w:sz w:val="24"/>
          <w:szCs w:val="22"/>
          <w:lang w:bidi="ar"/>
        </w:rPr>
        <w:t xml:space="preserve">定义</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1.1合同当事人</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（1）采购人（以下称甲方）是指使用财政性资金，通过政府采购方式向投标人购买货物及其相关服务的国家机关、事业单位、团体组织。</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（2）投标人（以下称乙方）是指参加政府采购活动并且中标（成交），向采购人提供合同约定的货物及其相关服务的法人、非法人组织或者自然人。</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（3）其他合同主体是指除采购人和投标人以外，</w:t>
      </w:r>
      <w:r>
        <w:rPr>
          <w:rFonts w:hint="eastAsia" w:ascii="宋体" w:hAnsi="宋体" w:cs="宋体"/>
          <w:bCs/>
          <w:color w:val="000000"/>
          <w:lang w:bidi="ar"/>
        </w:rPr>
        <w:t xml:space="preserve">依法参与合同缔结或履行，享有权利、承担义务的合同当事人</w:t>
      </w:r>
      <w:r>
        <w:rPr>
          <w:rFonts w:hint="eastAsia" w:ascii="宋体" w:hAnsi="宋体" w:cs="宋体"/>
          <w:color w:val="000000"/>
          <w:lang w:bidi="ar"/>
        </w:rPr>
        <w:t xml:space="preserve">。</w:t>
      </w:r>
      <w:r/>
    </w:p>
    <w:p>
      <w:pPr>
        <w:ind w:firstLine="420"/>
        <w:spacing w:line="400" w:lineRule="exact"/>
        <w:widowControl/>
        <w:tabs>
          <w:tab w:val="left" w:pos="570" w:leader="none"/>
          <w:tab w:val="left" w:pos="9240" w:leader="none"/>
          <w:tab w:val="left" w:pos="9555" w:leader="none"/>
        </w:tabs>
        <w:rPr>
          <w:rFonts w:ascii="宋体" w:hAnsi="宋体" w:cs="宋体"/>
          <w:color w:val="000000"/>
        </w:rPr>
      </w:pPr>
      <w:r>
        <w:rPr>
          <w:rFonts w:hint="eastAsia" w:ascii="宋体" w:hAnsi="宋体" w:cs="宋体"/>
          <w:color w:val="000000"/>
          <w:lang w:bidi="ar"/>
        </w:rPr>
        <w:t xml:space="preserve">1.2本合同下列术语应解释为：</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（1）“合同”系指</w:t>
      </w:r>
      <w:r>
        <w:rPr>
          <w:rFonts w:hint="eastAsia" w:ascii="宋体" w:hAnsi="宋体" w:cs="宋体"/>
          <w:bCs/>
          <w:color w:val="000000"/>
          <w:lang w:bidi="ar"/>
        </w:rPr>
        <w:t xml:space="preserve">合同当事人意思表示达成一致的任何协议，包括签署的</w:t>
      </w:r>
      <w:r>
        <w:rPr>
          <w:rFonts w:hint="eastAsia" w:ascii="宋体" w:hAnsi="宋体" w:cs="宋体"/>
          <w:color w:val="000000"/>
          <w:lang w:bidi="ar"/>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tabs>
          <w:tab w:val="left" w:pos="570" w:leader="none"/>
          <w:tab w:val="left" w:pos="9240" w:leader="none"/>
          <w:tab w:val="left" w:pos="9555" w:leader="none"/>
        </w:tabs>
        <w:rPr>
          <w:rFonts w:ascii="宋体" w:hAnsi="宋体" w:cs="宋体"/>
          <w:color w:val="000000"/>
        </w:rPr>
      </w:pPr>
      <w:r>
        <w:rPr>
          <w:rFonts w:hint="eastAsia" w:ascii="宋体" w:hAnsi="宋体" w:cs="宋体"/>
          <w:color w:val="000000"/>
          <w:lang w:bidi="ar"/>
        </w:rPr>
        <w:t xml:space="preserve">（2）“合同价款”系指根据本合同规定乙方在全面履行合同义务后甲方应支付给乙方的价款。</w:t>
      </w:r>
      <w:r/>
    </w:p>
    <w:p>
      <w:pPr>
        <w:ind w:firstLine="420"/>
        <w:spacing w:line="400" w:lineRule="exact"/>
        <w:widowControl/>
        <w:tabs>
          <w:tab w:val="left" w:pos="570" w:leader="none"/>
          <w:tab w:val="left" w:pos="9240" w:leader="none"/>
          <w:tab w:val="left" w:pos="9555" w:leader="none"/>
        </w:tabs>
        <w:rPr>
          <w:rFonts w:ascii="宋体" w:hAnsi="宋体" w:cs="宋体"/>
          <w:color w:val="000000"/>
        </w:rPr>
      </w:pPr>
      <w:r>
        <w:rPr>
          <w:rFonts w:hint="eastAsia" w:ascii="宋体" w:hAnsi="宋体" w:cs="宋体"/>
          <w:color w:val="000000"/>
          <w:lang w:bidi="ar"/>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（5）“分包”系指中标（成交）投标人按采购文件、投标（响应）文件的规定，根据分包意向协议，将中标（成交）项目中的部分履约内容，分给具有相应资质条件的投标人履行合同的行为。</w:t>
      </w:r>
      <w:r/>
    </w:p>
    <w:p>
      <w:pPr>
        <w:ind w:firstLine="420"/>
        <w:spacing w:line="400" w:lineRule="exact"/>
        <w:widowControl/>
        <w:tabs>
          <w:tab w:val="left" w:pos="570" w:leader="none"/>
          <w:tab w:val="left" w:pos="9240" w:leader="none"/>
          <w:tab w:val="left" w:pos="9555" w:leader="none"/>
        </w:tabs>
        <w:rPr>
          <w:rFonts w:ascii="宋体" w:hAnsi="宋体" w:cs="宋体"/>
          <w:color w:val="000000"/>
        </w:rPr>
      </w:pPr>
      <w:r>
        <w:rPr>
          <w:rFonts w:hint="eastAsia" w:ascii="宋体" w:hAnsi="宋体" w:cs="宋体"/>
          <w:color w:val="000000"/>
          <w:lang w:bidi="ar"/>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w:t>
      </w:r>
      <w:r/>
    </w:p>
    <w:p>
      <w:pPr>
        <w:ind w:firstLine="420"/>
        <w:spacing w:line="400" w:lineRule="exact"/>
        <w:widowControl/>
        <w:tabs>
          <w:tab w:val="left" w:pos="570" w:leader="none"/>
          <w:tab w:val="left" w:pos="9240" w:leader="none"/>
          <w:tab w:val="left" w:pos="9555" w:leader="none"/>
        </w:tabs>
        <w:rPr>
          <w:rFonts w:ascii="宋体" w:hAnsi="宋体" w:cs="宋体"/>
          <w:color w:val="000000"/>
        </w:rPr>
      </w:pPr>
      <w:r>
        <w:rPr>
          <w:rFonts w:hint="eastAsia" w:ascii="宋体" w:hAnsi="宋体" w:cs="宋体"/>
          <w:color w:val="000000"/>
          <w:lang w:bidi="ar"/>
        </w:rPr>
        <w:t xml:space="preserve">（7）其他术语解释，见【</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w:t>
      </w:r>
      <w:r/>
    </w:p>
    <w:p>
      <w:pPr>
        <w:numPr>
          <w:ilvl w:val="0"/>
          <w:numId w:val="6"/>
        </w:numPr>
        <w:spacing w:line="400" w:lineRule="exact"/>
        <w:widowControl/>
        <w:rPr>
          <w:rFonts w:ascii="宋体" w:hAnsi="宋体" w:cs="宋体"/>
          <w:b/>
          <w:bCs/>
          <w:color w:val="000000"/>
          <w:sz w:val="24"/>
          <w:szCs w:val="22"/>
        </w:rPr>
      </w:pPr>
      <w:r>
        <w:rPr>
          <w:rFonts w:hint="eastAsia" w:ascii="宋体" w:hAnsi="宋体" w:cs="宋体"/>
          <w:b/>
          <w:color w:val="000000"/>
          <w:sz w:val="24"/>
          <w:szCs w:val="22"/>
          <w:lang w:bidi="ar"/>
        </w:rPr>
        <w:t xml:space="preserve">合同标的及金额</w:t>
      </w:r>
      <w:r/>
    </w:p>
    <w:p>
      <w:pPr>
        <w:ind w:firstLine="420"/>
        <w:spacing w:line="400" w:lineRule="exact"/>
        <w:widowControl/>
        <w:rPr>
          <w:rFonts w:ascii="宋体" w:hAnsi="宋体" w:cs="宋体"/>
          <w:b/>
          <w:bCs/>
          <w:i/>
          <w:iCs/>
          <w:color w:val="000000"/>
        </w:rPr>
      </w:pPr>
      <w:r>
        <w:rPr>
          <w:rFonts w:hint="eastAsia" w:ascii="宋体" w:hAnsi="宋体" w:cs="宋体"/>
          <w:color w:val="000000"/>
          <w:lang w:bidi="ar"/>
        </w:rPr>
        <w:t xml:space="preserve">2.1 合同标的及金额应与中标（成交）结果一致。乙方为履行本合同而发生的所有费用均应包含在合同价款中，甲方不再另行支付其他任何费用。</w:t>
      </w:r>
      <w:r/>
    </w:p>
    <w:p>
      <w:pPr>
        <w:spacing w:line="400" w:lineRule="exact"/>
        <w:widowControl/>
        <w:rPr>
          <w:rFonts w:ascii="宋体" w:hAnsi="宋体" w:cs="宋体"/>
          <w:b/>
          <w:color w:val="000000"/>
          <w:sz w:val="24"/>
          <w:szCs w:val="22"/>
        </w:rPr>
      </w:pPr>
      <w:r>
        <w:rPr>
          <w:rFonts w:hint="eastAsia" w:ascii="宋体" w:hAnsi="宋体" w:cs="宋体"/>
          <w:b/>
          <w:color w:val="000000"/>
          <w:sz w:val="24"/>
          <w:szCs w:val="22"/>
          <w:lang w:bidi="ar"/>
        </w:rPr>
        <w:t xml:space="preserve">3. 履行合同的时间、地点和方式</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3.1 乙方应当在约定的时间、地点，按照约定方式履行合同。</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4. 甲方的权利和义务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4.3 甲方有权要求乙方对缺陷部分予以修复，并按合同约定享有货物保修及其他合同约定的权利。</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4.4 甲方应当按照合同约定及时对交付的货物进行验收，未在</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约定的期限内对乙方履约提出任何异议或者向乙方作出任何说明的，视为验收通过。</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4.5 甲方应当根据合同约定及时向乙方支付合同价款，不得以内部人员变更、履行内部付款流程等为由，拒绝或迟延支付。</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4.6 国家法律法规规定及</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约定应由甲方承担的其他义务和责任。</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5. 乙方的权利和义务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5.1 签署合同后，乙方应确定项目负责人（或项目联系人），负责与本合同有关的事务。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5.3乙方有权根据合同约定向甲方收取合同价款。</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5.4国家法律法规规定及</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约定应由乙方承担的其他义务和责任。</w:t>
      </w:r>
      <w:r/>
    </w:p>
    <w:p>
      <w:pPr>
        <w:numPr>
          <w:ilvl w:val="0"/>
          <w:numId w:val="7"/>
        </w:num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合同履行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6.1 甲乙双方应当按照</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约定顺序履行合同义务；如果没有先后顺序的，应当同时履行。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7. 货物包装、运输、保险和交付要求</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7.1 本合同</w:t>
      </w:r>
      <w:r>
        <w:rPr>
          <w:rFonts w:hint="eastAsia" w:ascii="宋体" w:hAnsi="宋体" w:cs="宋体"/>
          <w:bCs/>
          <w:color w:val="000000"/>
          <w:lang w:bidi="ar"/>
        </w:rPr>
        <w:t xml:space="preserve">涉及商品包装、快递包装的，</w:t>
      </w:r>
      <w:r>
        <w:rPr>
          <w:rFonts w:hint="eastAsia" w:ascii="宋体" w:hAnsi="宋体" w:cs="宋体"/>
          <w:color w:val="000000"/>
          <w:lang w:bidi="ar"/>
        </w:rPr>
        <w:t xml:space="preserve">除</w:t>
      </w:r>
      <w:r>
        <w:rPr>
          <w:rFonts w:hint="eastAsia" w:ascii="宋体" w:hAnsi="宋体" w:cs="宋体"/>
          <w:b/>
          <w:color w:val="000000"/>
          <w:lang w:bidi="ar"/>
        </w:rPr>
        <w:t xml:space="preserve">【政府采购合同专用条款】</w:t>
      </w:r>
      <w:r>
        <w:rPr>
          <w:rFonts w:hint="eastAsia" w:ascii="宋体" w:hAnsi="宋体" w:cs="宋体"/>
          <w:bCs/>
          <w:color w:val="000000"/>
          <w:lang w:bidi="ar"/>
        </w:rPr>
        <w:t xml:space="preserve">另有约定外，</w:t>
      </w:r>
      <w:r>
        <w:rPr>
          <w:rFonts w:hint="eastAsia" w:ascii="宋体" w:hAnsi="宋体" w:cs="宋体"/>
          <w:color w:val="000000"/>
          <w:lang w:bidi="ar"/>
        </w:rPr>
        <w:t xml:space="preserve">包装应适应远距离运输、防潮、防震、防锈和防野蛮装卸等要求，确保货物安全无损地运抵</w:t>
      </w:r>
      <w:r>
        <w:rPr>
          <w:rFonts w:hint="eastAsia" w:ascii="宋体" w:hAnsi="宋体" w:cs="宋体"/>
          <w:b/>
          <w:color w:val="000000"/>
          <w:lang w:bidi="ar"/>
        </w:rPr>
        <w:t xml:space="preserve">【政府采购合同专用条款】</w:t>
      </w:r>
      <w:r>
        <w:rPr>
          <w:rFonts w:hint="eastAsia" w:ascii="宋体" w:hAnsi="宋体" w:cs="宋体"/>
          <w:bCs/>
          <w:color w:val="000000"/>
          <w:lang w:bidi="ar"/>
        </w:rPr>
        <w:t xml:space="preserve">约定的</w:t>
      </w:r>
      <w:r>
        <w:rPr>
          <w:rFonts w:hint="eastAsia" w:ascii="宋体" w:hAnsi="宋体" w:cs="宋体"/>
          <w:color w:val="000000"/>
          <w:lang w:bidi="ar"/>
        </w:rPr>
        <w:t xml:space="preserve">指定现场。</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7.2 除</w:t>
      </w:r>
      <w:r>
        <w:rPr>
          <w:rFonts w:hint="eastAsia" w:ascii="宋体" w:hAnsi="宋体" w:cs="宋体"/>
          <w:b/>
          <w:color w:val="000000"/>
          <w:lang w:bidi="ar"/>
        </w:rPr>
        <w:t xml:space="preserve">【政府采购合同专用条款】</w:t>
      </w:r>
      <w:r>
        <w:rPr>
          <w:rFonts w:hint="eastAsia" w:ascii="宋体" w:hAnsi="宋体" w:cs="宋体"/>
          <w:bCs/>
          <w:color w:val="000000"/>
          <w:lang w:bidi="ar"/>
        </w:rPr>
        <w:t xml:space="preserve">另有约定外，</w:t>
      </w:r>
      <w:r>
        <w:rPr>
          <w:rFonts w:hint="eastAsia" w:ascii="宋体" w:hAnsi="宋体" w:cs="宋体"/>
          <w:color w:val="000000"/>
          <w:lang w:bidi="ar"/>
        </w:rPr>
        <w:t xml:space="preserve">乙方负责办理将货物运抵本合同规定的交货地点，并装卸、交付至甲方的一切运输事项，相关费用应包含在合同价款中。</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7.3 货物保险要求按</w:t>
      </w:r>
      <w:r>
        <w:rPr>
          <w:rFonts w:hint="eastAsia" w:ascii="宋体" w:hAnsi="宋体" w:cs="宋体"/>
          <w:b/>
          <w:color w:val="000000"/>
          <w:lang w:bidi="ar"/>
        </w:rPr>
        <w:t xml:space="preserve">【政府采购合同专用条款】</w:t>
      </w:r>
      <w:r>
        <w:rPr>
          <w:rFonts w:hint="eastAsia" w:ascii="宋体" w:hAnsi="宋体" w:cs="宋体"/>
          <w:bCs/>
          <w:color w:val="000000"/>
          <w:lang w:bidi="ar"/>
        </w:rPr>
        <w:t xml:space="preserve">规定执行</w:t>
      </w:r>
      <w:r>
        <w:rPr>
          <w:rFonts w:hint="eastAsia" w:ascii="宋体" w:hAnsi="宋体" w:cs="宋体"/>
          <w:color w:val="000000"/>
          <w:lang w:bidi="ar"/>
        </w:rPr>
        <w:t xml:space="preserve">。</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7.5 乙方在运输到达之前应提前通知甲方，并提示货物运输装卸的注意事项，甲方配合乙方做好货物的接收工作。</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7.6 如因包装、运输问题导致货物损毁、丢失或者品质下降，甲方有权要求降价、换货、拒收部分或整批货物，由此产生的费用和损失，均由乙方承担。</w:t>
      </w:r>
      <w:r/>
    </w:p>
    <w:p>
      <w:pPr>
        <w:spacing w:line="400" w:lineRule="exact"/>
        <w:widowControl/>
        <w:rPr>
          <w:rFonts w:ascii="宋体" w:hAnsi="宋体" w:cs="宋体"/>
          <w:b/>
          <w:color w:val="000000"/>
          <w:sz w:val="24"/>
          <w:szCs w:val="22"/>
        </w:rPr>
      </w:pPr>
      <w:r>
        <w:rPr>
          <w:rFonts w:hint="eastAsia" w:ascii="宋体" w:hAnsi="宋体" w:cs="宋体"/>
          <w:b/>
          <w:color w:val="000000"/>
          <w:sz w:val="24"/>
          <w:szCs w:val="22"/>
          <w:lang w:bidi="ar"/>
        </w:rPr>
        <w:t xml:space="preserve">8. 质量标准和保证</w:t>
      </w:r>
      <w:r/>
    </w:p>
    <w:p>
      <w:pPr>
        <w:ind w:firstLine="420"/>
        <w:spacing w:line="400" w:lineRule="exact"/>
        <w:widowControl/>
        <w:rPr>
          <w:rFonts w:ascii="宋体" w:hAnsi="宋体" w:cs="宋体"/>
          <w:b/>
          <w:color w:val="000000"/>
        </w:rPr>
      </w:pPr>
      <w:r>
        <w:rPr>
          <w:rFonts w:hint="eastAsia" w:ascii="宋体" w:hAnsi="宋体" w:cs="宋体"/>
          <w:color w:val="000000"/>
          <w:lang w:bidi="ar"/>
        </w:rPr>
        <w:t xml:space="preserve">8.1 质量标准</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（2）采用中华人民共和国法定计量单位。</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（3）乙方所提供的货物应符合国家有关安全、环保、卫生的规定。</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8.2 保证</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规定或乙方书面承诺（两者以较长的为准）的质量保证期内，本保证保持有效。</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（2）在质量保证期内所发现的缺陷，甲方应尽快以书面形式通知乙方。</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（3）乙方收到通知后，应在</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规定的响应时间内以合理的速度免费维修或更换有缺陷的货物或部件。</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（5）乙方在约定的时间内未能弥补缺陷，甲方可采取必要的补救措施，但其风险和费用将由乙方承担，甲方根据合同约定对乙方行使的其他权利不受影响。</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9. 权利瑕疵担保</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9.1 乙方保证对其出售的货物享有合法的权利。</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9.2 </w:t>
      </w:r>
      <w:r>
        <w:rPr>
          <w:rFonts w:hint="eastAsia" w:ascii="宋体" w:hAnsi="宋体" w:cs="宋体"/>
          <w:color w:val="000000"/>
          <w:szCs w:val="15"/>
          <w:lang w:bidi="ar"/>
        </w:rPr>
        <w:t xml:space="preserve">乙方保证在交付的货物上不存在抵押权等担保物权。</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9.3 如甲方使用上述货物构成对第三人侵权的，则由乙方承担全部责任。</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10. 知识产权保护</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10.1 乙方对其所销售的货物应当享有知识产权或经权利人合法授权，保证没有侵犯任何第三人的知识产权等权利。</w:t>
      </w:r>
      <w:r>
        <w:rPr>
          <w:rFonts w:hint="eastAsia" w:ascii="宋体" w:hAnsi="宋体" w:cs="宋体"/>
          <w:color w:val="000000"/>
          <w:szCs w:val="15"/>
          <w:lang w:bidi="ar"/>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color w:val="000000"/>
          <w:lang w:bidi="ar"/>
        </w:rPr>
        <w:t xml:space="preserve">。</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11. 保密义务</w:t>
      </w:r>
      <w:r/>
    </w:p>
    <w:p>
      <w:pPr>
        <w:ind w:firstLine="420"/>
        <w:spacing w:line="400" w:lineRule="exact"/>
        <w:widowControl/>
        <w:rPr>
          <w:rFonts w:ascii="宋体" w:hAnsi="宋体" w:cs="宋体"/>
          <w:color w:val="000000"/>
          <w:szCs w:val="15"/>
        </w:rPr>
      </w:pPr>
      <w:r>
        <w:rPr>
          <w:rFonts w:hint="eastAsia" w:ascii="宋体" w:hAnsi="宋体" w:cs="宋体"/>
          <w:color w:val="000000"/>
          <w:szCs w:val="15"/>
          <w:lang w:bidi="ar"/>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lang w:bidi="ar"/>
        </w:rPr>
        <w:t xml:space="preserve">【政府采购合同专用条款】</w:t>
      </w:r>
      <w:r>
        <w:rPr>
          <w:rFonts w:hint="eastAsia" w:ascii="宋体" w:hAnsi="宋体" w:cs="宋体"/>
          <w:color w:val="000000"/>
          <w:szCs w:val="15"/>
          <w:lang w:bidi="ar"/>
        </w:rPr>
        <w:t xml:space="preserve">中约定。</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12. 合同价款支付</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12.1 合同价款支付按照国库集中支付制度及财政管理相关规定执行。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】中约定。</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13. 履约保证金</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13.1 </w:t>
      </w:r>
      <w:r>
        <w:rPr>
          <w:rFonts w:hint="eastAsia" w:ascii="宋体" w:hAnsi="宋体" w:cs="宋体"/>
          <w:color w:val="000000"/>
          <w:szCs w:val="15"/>
          <w:lang w:bidi="ar"/>
        </w:rPr>
        <w:t xml:space="preserve">乙方应当以支票、汇票、本票或者金融机构、担保机构出具的保函等非现金形式提交。</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13.2 如果乙方出现</w:t>
      </w:r>
      <w:r>
        <w:rPr>
          <w:rFonts w:hint="eastAsia" w:ascii="宋体" w:hAnsi="宋体" w:cs="宋体"/>
          <w:b/>
          <w:bCs/>
          <w:color w:val="000000"/>
          <w:szCs w:val="15"/>
          <w:lang w:bidi="ar"/>
        </w:rPr>
        <w:t xml:space="preserve">【政府采购合同专用条款】</w:t>
      </w:r>
      <w:r>
        <w:rPr>
          <w:rFonts w:hint="eastAsia" w:ascii="宋体" w:hAnsi="宋体" w:cs="宋体"/>
          <w:color w:val="000000"/>
          <w:szCs w:val="15"/>
          <w:lang w:bidi="ar"/>
        </w:rPr>
        <w:t xml:space="preserve">约定情形的</w:t>
      </w:r>
      <w:r>
        <w:rPr>
          <w:rFonts w:hint="eastAsia" w:ascii="宋体" w:hAnsi="宋体" w:cs="宋体"/>
          <w:color w:val="000000"/>
          <w:lang w:bidi="ar"/>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13.3 甲方在项目通过验收后按照</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规定的时间内将履约保证金退还乙方；逾期退还的，乙方可要求甲方支付违约金，违约金按照</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规定支付。</w:t>
      </w:r>
      <w:r/>
    </w:p>
    <w:p>
      <w:pPr>
        <w:spacing w:line="400" w:lineRule="exact"/>
        <w:widowControl/>
        <w:rPr>
          <w:rFonts w:ascii="宋体" w:hAnsi="宋体" w:cs="宋体"/>
          <w:b/>
          <w:color w:val="000000"/>
          <w:sz w:val="24"/>
          <w:szCs w:val="22"/>
        </w:rPr>
      </w:pPr>
      <w:r>
        <w:rPr>
          <w:rFonts w:hint="eastAsia" w:ascii="宋体" w:hAnsi="宋体" w:cs="宋体"/>
          <w:b/>
          <w:bCs/>
          <w:color w:val="000000"/>
          <w:sz w:val="24"/>
          <w:szCs w:val="22"/>
          <w:lang w:bidi="ar"/>
        </w:rPr>
        <w:t xml:space="preserve">14. </w:t>
      </w:r>
      <w:r>
        <w:rPr>
          <w:rFonts w:hint="eastAsia" w:ascii="宋体" w:hAnsi="宋体" w:cs="宋体"/>
          <w:b/>
          <w:color w:val="000000"/>
          <w:sz w:val="24"/>
          <w:szCs w:val="22"/>
          <w:lang w:bidi="ar"/>
        </w:rPr>
        <w:t xml:space="preserve">售后服务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14.1 除项目不涉及或采购活动中明确约定无须承担外，乙方还应提供下列服务：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（1）货物的现场移动、安装、调试、启动监督及技术支持；</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（2）提供货物组装和维修所需的专用工具和辅助材料；</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（3）在</w:t>
      </w:r>
      <w:r>
        <w:rPr>
          <w:rFonts w:hint="eastAsia" w:ascii="宋体" w:hAnsi="宋体" w:cs="宋体"/>
          <w:b/>
          <w:bCs/>
          <w:color w:val="000000"/>
          <w:szCs w:val="15"/>
          <w:lang w:bidi="ar"/>
        </w:rPr>
        <w:t xml:space="preserve">【政府采购合同专用条款】</w:t>
      </w:r>
      <w:r>
        <w:rPr>
          <w:rFonts w:hint="eastAsia" w:ascii="宋体" w:hAnsi="宋体" w:cs="宋体"/>
          <w:color w:val="000000"/>
          <w:lang w:bidi="ar"/>
        </w:rPr>
        <w:t xml:space="preserve">约定的期限内对所有的货物实施运行监督、维修，但前提条件是该服务并不能免除乙方在质量保证期内所承担的义务；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（4）在制造商所在地或指定现场就货物的安装、启动、运营、维护、废弃处置等对甲方操作人员进行培训</w:t>
      </w:r>
      <w:r>
        <w:rPr>
          <w:rFonts w:hint="eastAsia" w:ascii="宋体" w:hAnsi="宋体" w:cs="宋体"/>
          <w:color w:val="000000"/>
          <w:szCs w:val="15"/>
          <w:lang w:bidi="ar"/>
        </w:rPr>
        <w:t xml:space="preserve">；</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（5）依照法律、行政法规的规定或者按照</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约定，货物在有效使用年限届满后应予回收的，乙方负有自行或者委托第三人对货物予以回收的义务；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（6）</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规定由乙方提供的其他服务。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14.2 乙方提供的售后服务的费用已包含在合同价款中，甲方不再另行支付。</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15. 违约责任</w:t>
      </w:r>
      <w:r/>
    </w:p>
    <w:p>
      <w:pPr>
        <w:ind w:firstLine="420"/>
        <w:spacing w:line="400" w:lineRule="exact"/>
        <w:widowControl/>
        <w:rPr>
          <w:rFonts w:ascii="宋体" w:hAnsi="宋体" w:cs="宋体"/>
          <w:bCs/>
          <w:color w:val="000000"/>
        </w:rPr>
      </w:pPr>
      <w:r>
        <w:rPr>
          <w:rFonts w:hint="eastAsia" w:ascii="宋体" w:hAnsi="宋体" w:cs="宋体"/>
          <w:bCs/>
          <w:color w:val="000000"/>
          <w:lang w:bidi="ar"/>
        </w:rPr>
        <w:t xml:space="preserve">15.1质量瑕疵的违约责任</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乙方提供的产品不符合合同约定的质量标准或存在产品质量缺陷，甲方有权要求乙方根据</w:t>
      </w:r>
      <w:r>
        <w:rPr>
          <w:rFonts w:hint="eastAsia" w:ascii="宋体" w:hAnsi="宋体" w:cs="宋体"/>
          <w:b/>
          <w:color w:val="000000"/>
          <w:lang w:bidi="ar"/>
        </w:rPr>
        <w:t xml:space="preserve">【政府采购合同专用条款】</w:t>
      </w:r>
      <w:r>
        <w:rPr>
          <w:rFonts w:hint="eastAsia" w:ascii="宋体" w:hAnsi="宋体" w:cs="宋体"/>
          <w:bCs/>
          <w:color w:val="000000"/>
          <w:lang w:bidi="ar"/>
        </w:rPr>
        <w:t xml:space="preserve">要求</w:t>
      </w:r>
      <w:r>
        <w:rPr>
          <w:rFonts w:hint="eastAsia" w:ascii="宋体" w:hAnsi="宋体" w:cs="宋体"/>
          <w:color w:val="000000"/>
          <w:lang w:bidi="ar"/>
        </w:rPr>
        <w:t xml:space="preserve">及时修理、重作、更换，并承担由此给甲方造成的损失。</w:t>
      </w:r>
      <w:r/>
    </w:p>
    <w:p>
      <w:pPr>
        <w:ind w:firstLine="420"/>
        <w:spacing w:line="400" w:lineRule="exact"/>
        <w:widowControl/>
        <w:rPr>
          <w:rFonts w:ascii="宋体" w:hAnsi="宋体" w:cs="宋体"/>
          <w:bCs/>
          <w:color w:val="000000"/>
        </w:rPr>
      </w:pPr>
      <w:r>
        <w:rPr>
          <w:rFonts w:hint="eastAsia" w:ascii="宋体" w:hAnsi="宋体" w:cs="宋体"/>
          <w:bCs/>
          <w:color w:val="000000"/>
          <w:lang w:bidi="ar"/>
        </w:rPr>
        <w:t xml:space="preserve">15.2 迟延交货的违约责任</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lang w:bidi="ar"/>
        </w:rPr>
        <w:t xml:space="preserve">【政府采购合同专用条款】</w:t>
      </w:r>
      <w:r>
        <w:rPr>
          <w:rFonts w:hint="eastAsia" w:ascii="宋体" w:hAnsi="宋体" w:cs="宋体"/>
          <w:color w:val="000000"/>
          <w:lang w:bidi="ar"/>
        </w:rPr>
        <w:t xml:space="preserve">规定执行。如果涉及公共利益，且赔偿金额无法弥补公共利益损失，甲方可要求继续履行或者采取其他补救措施。</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15.3 迟延支付的违约责任</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甲方存在迟延支付乙方合同款项的，应当承担</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规定的逾期付款利息。</w:t>
      </w:r>
      <w:r/>
    </w:p>
    <w:p>
      <w:pPr>
        <w:ind w:firstLine="420"/>
        <w:spacing w:line="400" w:lineRule="exact"/>
        <w:widowControl/>
        <w:rPr>
          <w:rFonts w:ascii="宋体" w:hAnsi="宋体" w:cs="宋体"/>
          <w:color w:val="000000"/>
        </w:rPr>
      </w:pPr>
      <w:r>
        <w:rPr>
          <w:rFonts w:hint="eastAsia" w:ascii="宋体" w:hAnsi="宋体" w:cs="宋体"/>
          <w:bCs/>
          <w:color w:val="000000"/>
          <w:lang w:bidi="ar"/>
        </w:rPr>
        <w:t xml:space="preserve">15.4其他违约责任根据项目实际需要按</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规定执行。</w:t>
      </w:r>
      <w:r/>
    </w:p>
    <w:p>
      <w:pPr>
        <w:numPr>
          <w:ilvl w:val="0"/>
          <w:numId w:val="8"/>
        </w:numPr>
        <w:spacing w:line="400" w:lineRule="exact"/>
        <w:widowControl/>
        <w:rPr>
          <w:rFonts w:ascii="宋体" w:hAnsi="宋体" w:cs="宋体"/>
          <w:b/>
          <w:color w:val="000000"/>
          <w:sz w:val="24"/>
          <w:szCs w:val="22"/>
        </w:rPr>
      </w:pPr>
      <w:r>
        <w:rPr>
          <w:rFonts w:hint="eastAsia" w:ascii="宋体" w:hAnsi="宋体" w:cs="宋体"/>
          <w:b/>
          <w:color w:val="000000"/>
          <w:sz w:val="24"/>
          <w:szCs w:val="22"/>
          <w:lang w:bidi="ar"/>
        </w:rPr>
        <w:t xml:space="preserve">合同变更、中止与终止</w:t>
      </w:r>
      <w:r/>
    </w:p>
    <w:p>
      <w:pPr>
        <w:spacing w:line="400" w:lineRule="exact"/>
        <w:widowControl/>
        <w:rPr>
          <w:rFonts w:ascii="宋体" w:hAnsi="宋体" w:cs="宋体"/>
          <w:color w:val="000000"/>
        </w:rPr>
      </w:pPr>
      <w:r>
        <w:rPr>
          <w:rFonts w:hint="eastAsia" w:ascii="宋体" w:hAnsi="宋体" w:cs="宋体"/>
          <w:color w:val="000000"/>
          <w:lang w:bidi="ar"/>
        </w:rPr>
        <w:t xml:space="preserve">    16.1合同的变更</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16.2合同的中止</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（1）合同履行过程中因投标人就采购文件、采购过程或结果提起投诉的，甲方认为有必要的，可以中止合同的履行。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（4）甲方不得以行政区划调整、政府换届、机构或者职能调整以及相关责任人更替为由中止合同。</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16.3合同的终止</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（1）合同因有效期限届满而终止；</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（2）乙方未按合同约定履行，构成根本性违约的，甲方有权终止合同，并追究乙方的违约责任。</w:t>
      </w:r>
      <w:r/>
    </w:p>
    <w:p>
      <w:pPr>
        <w:ind w:firstLine="440"/>
        <w:spacing w:line="400" w:lineRule="exact"/>
        <w:widowControl/>
        <w:rPr>
          <w:rFonts w:ascii="宋体" w:hAnsi="宋体" w:cs="宋体"/>
          <w:color w:val="000000"/>
          <w:sz w:val="22"/>
        </w:rPr>
      </w:pPr>
      <w:r>
        <w:rPr>
          <w:rFonts w:hint="eastAsia" w:ascii="宋体" w:hAnsi="宋体" w:cs="宋体"/>
          <w:color w:val="000000"/>
          <w:sz w:val="22"/>
          <w:lang w:bidi="ar"/>
        </w:rPr>
        <w:t xml:space="preserve">16.4 </w:t>
      </w:r>
      <w:r>
        <w:rPr>
          <w:rFonts w:hint="eastAsia" w:ascii="宋体" w:hAnsi="宋体" w:cs="宋体"/>
          <w:color w:val="000000"/>
          <w:lang w:bidi="ar"/>
        </w:rPr>
        <w:t xml:space="preserve">涉及国家利益、社会公共利益的情形</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17. 合同分包</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17.1 乙方不得将合同转包给其他投标人。涉及合同分包的，乙方应根据采购文件和投标（响应）文件规定进行合同分包。</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17.2 乙方执行政府采购政策向中小企业依法分包的，乙方应当按采购文件和投标（响应）文件签订分包意向协议，分包意向协议属于本合同组成部分。</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18. 不可抗力</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18.1 不可抗力是指合同双方不能预见、不能避免且不能克服的客观情况。</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18.2 任何一方对由于不可抗力造成的部分或全部不能履行合同不承担违约责任。但迟延履行后发生不可抗力的，不能免除责任。</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19. 解决争议的方法</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19.1 因本合同及合同有关事项发生的争议，由甲乙双方友好协商解决。协商不成时，可以向有关组织申请调解。合同一方或双方不愿调解或调解不成的，均可向甲方所在地人民法院提起诉讼。</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19.2 选择仲裁的，应在</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中明确仲裁机构及仲裁地；通过诉讼方式解决的，可以在</w:t>
      </w:r>
      <w:r>
        <w:rPr>
          <w:rFonts w:hint="eastAsia" w:ascii="宋体" w:hAnsi="宋体" w:cs="宋体"/>
          <w:b/>
          <w:bCs/>
          <w:color w:val="000000"/>
          <w:lang w:bidi="ar"/>
        </w:rPr>
        <w:t xml:space="preserve">【政府采购合同专用条款】</w:t>
      </w:r>
      <w:r>
        <w:rPr>
          <w:rFonts w:hint="eastAsia" w:ascii="宋体" w:hAnsi="宋体" w:cs="宋体"/>
          <w:color w:val="000000"/>
          <w:lang w:bidi="ar"/>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19.3 如甲乙双方有争议的事项不影响合同其他部分的履行，在争议解决期间，合同其他部分应当继续履行。</w:t>
      </w:r>
      <w:r/>
    </w:p>
    <w:p>
      <w:pPr>
        <w:spacing w:line="400" w:lineRule="exact"/>
        <w:widowControl/>
        <w:rPr>
          <w:rFonts w:ascii="宋体" w:hAnsi="宋体" w:cs="宋体"/>
          <w:color w:val="000000"/>
          <w:sz w:val="24"/>
          <w:szCs w:val="22"/>
        </w:rPr>
      </w:pPr>
      <w:r>
        <w:rPr>
          <w:rFonts w:hint="eastAsia" w:ascii="宋体" w:hAnsi="宋体" w:cs="宋体"/>
          <w:b/>
          <w:color w:val="000000"/>
          <w:sz w:val="24"/>
          <w:szCs w:val="22"/>
          <w:lang w:bidi="ar"/>
        </w:rPr>
        <w:t xml:space="preserve">20. 政府采购政策</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20.1 </w:t>
      </w:r>
      <w:r>
        <w:rPr>
          <w:rFonts w:hint="eastAsia" w:ascii="宋体" w:hAnsi="宋体" w:cs="宋体"/>
          <w:color w:val="000000"/>
          <w:szCs w:val="22"/>
          <w:lang w:bidi="ar"/>
        </w:rPr>
        <w:t xml:space="preserve">本合同应当按照规定执行政府采购政策。</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20.2 本合同依法执行政府采购政策的方式和内容，属于合同履约验收的范围。</w:t>
      </w:r>
      <w:r>
        <w:rPr>
          <w:rFonts w:hint="eastAsia" w:ascii="宋体" w:hAnsi="宋体" w:cs="宋体"/>
          <w:color w:val="000000"/>
          <w:szCs w:val="22"/>
          <w:lang w:bidi="ar"/>
        </w:rPr>
        <w:t xml:space="preserve">甲乙双方未按规定要求执行政府采购政策造成损失的</w:t>
      </w:r>
      <w:r>
        <w:rPr>
          <w:rFonts w:hint="eastAsia" w:ascii="宋体" w:hAnsi="宋体" w:cs="宋体"/>
          <w:color w:val="000000"/>
          <w:lang w:bidi="ar"/>
        </w:rPr>
        <w:t xml:space="preserve">，有过错的一方应当承担赔偿责任，双方都有过错的，各自承担相应的责任。</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widowControl/>
        <w:rPr>
          <w:rFonts w:ascii="宋体" w:hAnsi="宋体" w:cs="宋体"/>
          <w:b/>
          <w:color w:val="000000"/>
          <w:sz w:val="24"/>
          <w:szCs w:val="22"/>
        </w:rPr>
      </w:pPr>
      <w:r>
        <w:rPr>
          <w:rFonts w:hint="eastAsia" w:ascii="宋体" w:hAnsi="宋体" w:cs="宋体"/>
          <w:b/>
          <w:color w:val="000000"/>
          <w:sz w:val="24"/>
          <w:szCs w:val="22"/>
          <w:lang w:bidi="ar"/>
        </w:rPr>
        <w:t xml:space="preserve">21. 法律适用</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21.1 本合同的订立、生效、解释、履行及与本合同有关的争议解决，均适用法律、行政法规。</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21.2 本合同条款与法律、行政法规的强制性规定不一致的，双方当事人应按照法律、行政法规的强制性规定修改本合同的相关条款。</w:t>
      </w:r>
      <w:r/>
    </w:p>
    <w:p>
      <w:pPr>
        <w:spacing w:line="400" w:lineRule="exact"/>
        <w:widowControl/>
        <w:rPr>
          <w:rFonts w:ascii="宋体" w:hAnsi="宋体" w:cs="宋体"/>
          <w:b/>
          <w:color w:val="000000"/>
          <w:sz w:val="24"/>
          <w:szCs w:val="22"/>
        </w:rPr>
      </w:pPr>
      <w:r>
        <w:rPr>
          <w:rFonts w:hint="eastAsia" w:ascii="宋体" w:hAnsi="宋体" w:cs="宋体"/>
          <w:b/>
          <w:color w:val="000000"/>
          <w:sz w:val="24"/>
          <w:szCs w:val="22"/>
          <w:lang w:bidi="ar"/>
        </w:rPr>
        <w:t xml:space="preserve">22. 通知</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宋体" w:hAnsi="宋体" w:cs="宋体"/>
          <w:color w:val="000000"/>
        </w:rPr>
      </w:pPr>
      <w:r>
        <w:rPr>
          <w:rFonts w:hint="eastAsia" w:ascii="宋体" w:hAnsi="宋体" w:cs="宋体"/>
          <w:color w:val="000000"/>
          <w:lang w:bidi="ar"/>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22.3本合同一方给另一方的通知均应采用书面形式，传真或快递送到本合同中规定的对方的地址和办理签收手续。</w:t>
      </w:r>
      <w:r/>
    </w:p>
    <w:p>
      <w:pPr>
        <w:ind w:firstLine="420"/>
        <w:spacing w:line="400" w:lineRule="exact"/>
        <w:widowControl/>
        <w:rPr>
          <w:rFonts w:ascii="宋体" w:hAnsi="宋体" w:cs="宋体"/>
          <w:color w:val="000000"/>
        </w:rPr>
      </w:pPr>
      <w:r>
        <w:rPr>
          <w:rFonts w:hint="eastAsia" w:ascii="宋体" w:hAnsi="宋体" w:cs="宋体"/>
          <w:color w:val="000000"/>
          <w:lang w:bidi="ar"/>
        </w:rPr>
        <w:t xml:space="preserve">22.4通知以送达之日或通知书中规定的生效之日起生效，两者中以较迟之日为准。</w:t>
      </w:r>
      <w:r/>
    </w:p>
    <w:p>
      <w:pPr>
        <w:numPr>
          <w:ilvl w:val="0"/>
          <w:numId w:val="9"/>
        </w:numPr>
        <w:spacing w:line="400" w:lineRule="exact"/>
        <w:widowControl/>
        <w:rPr>
          <w:rFonts w:ascii="宋体" w:hAnsi="宋体" w:cs="宋体"/>
          <w:b/>
          <w:bCs/>
          <w:color w:val="000000"/>
          <w:sz w:val="24"/>
          <w:szCs w:val="22"/>
        </w:rPr>
      </w:pPr>
      <w:r>
        <w:rPr>
          <w:rFonts w:hint="eastAsia" w:ascii="宋体" w:hAnsi="宋体" w:cs="宋体"/>
          <w:b/>
          <w:bCs/>
          <w:color w:val="000000"/>
          <w:sz w:val="24"/>
          <w:szCs w:val="22"/>
          <w:lang w:bidi="ar"/>
        </w:rPr>
        <w:t xml:space="preserve">合同未尽事项</w:t>
      </w:r>
      <w:r/>
    </w:p>
    <w:p>
      <w:pPr>
        <w:ind w:firstLine="420"/>
        <w:spacing w:line="400" w:lineRule="exact"/>
        <w:widowControl/>
        <w:rPr>
          <w:rFonts w:ascii="宋体" w:hAnsi="宋体" w:cs="宋体"/>
          <w:bCs/>
          <w:color w:val="000000"/>
        </w:rPr>
      </w:pPr>
      <w:r>
        <w:rPr>
          <w:rFonts w:hint="eastAsia" w:ascii="宋体" w:hAnsi="宋体" w:cs="宋体"/>
          <w:bCs/>
          <w:color w:val="000000"/>
          <w:lang w:bidi="ar"/>
        </w:rPr>
        <w:t xml:space="preserve">23.1合同未尽事项见</w:t>
      </w:r>
      <w:r>
        <w:rPr>
          <w:rFonts w:hint="eastAsia" w:ascii="宋体" w:hAnsi="宋体" w:cs="宋体"/>
          <w:b/>
          <w:color w:val="000000"/>
          <w:lang w:bidi="ar"/>
        </w:rPr>
        <w:t xml:space="preserve">【政府采购合同专用条款】</w:t>
      </w:r>
      <w:r>
        <w:rPr>
          <w:rFonts w:hint="eastAsia" w:ascii="宋体" w:hAnsi="宋体" w:cs="宋体"/>
          <w:bCs/>
          <w:color w:val="000000"/>
          <w:lang w:bidi="ar"/>
        </w:rPr>
        <w:t xml:space="preserve">。</w:t>
      </w:r>
      <w:r/>
    </w:p>
    <w:p>
      <w:pPr>
        <w:spacing w:line="400" w:lineRule="exact"/>
        <w:widowControl/>
        <w:rPr>
          <w:rFonts w:ascii="宋体" w:hAnsi="宋体" w:cs="宋体"/>
          <w:color w:val="000000"/>
          <w:sz w:val="28"/>
          <w:szCs w:val="28"/>
        </w:rPr>
      </w:pPr>
      <w:r>
        <w:rPr>
          <w:rFonts w:hint="eastAsia" w:ascii="宋体" w:hAnsi="宋体" w:cs="宋体"/>
          <w:bCs/>
          <w:color w:val="000000"/>
          <w:lang w:bidi="ar"/>
        </w:rPr>
        <w:t xml:space="preserve">    23.2 合同附件与合同正文具有同等的法律效力。</w:t>
      </w:r>
      <w:r/>
    </w:p>
    <w:p>
      <w:pPr>
        <w:jc w:val="center"/>
        <w:widowControl/>
        <w:rPr>
          <w:rFonts w:ascii="宋体" w:hAnsi="宋体" w:cs="宋体"/>
          <w:b/>
          <w:bCs/>
          <w:color w:val="000000"/>
          <w:sz w:val="28"/>
          <w:szCs w:val="28"/>
        </w:rPr>
      </w:pPr>
      <w:r>
        <w:rPr>
          <w:rFonts w:hint="eastAsia" w:ascii="宋体" w:hAnsi="宋体" w:cs="宋体"/>
          <w:color w:val="000000"/>
          <w:sz w:val="28"/>
          <w:szCs w:val="28"/>
          <w:lang w:bidi="ar"/>
        </w:rPr>
        <w:br w:type="page" w:clear="all"/>
      </w:r>
      <w:r>
        <w:rPr>
          <w:rFonts w:hint="eastAsia" w:ascii="宋体" w:hAnsi="宋体" w:cs="宋体"/>
          <w:b/>
          <w:bCs/>
          <w:color w:val="000000"/>
          <w:sz w:val="28"/>
          <w:szCs w:val="28"/>
          <w:lang w:bidi="ar"/>
        </w:rPr>
        <w:t xml:space="preserve">第三节 政府采购合同专用条款</w:t>
      </w:r>
      <w:r/>
    </w:p>
    <w:tbl>
      <w:tblPr>
        <w:tblStyle w:val="762"/>
        <w:tblW w:w="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shd w:val="clear" w:color="auto" w:fill="auto"/>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60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rPr>
            </w:pPr>
            <w:r>
              <w:rPr>
                <w:rFonts w:ascii="宋体" w:hAnsi="宋体" w:cs="宋体"/>
                <w:color w:val="000000"/>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rPr>
            </w:pPr>
            <w:r>
              <w:rPr>
                <w:rFonts w:ascii="宋体" w:hAnsi="宋体" w:cs="宋体"/>
                <w:color w:val="000000"/>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p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rPr>
                <w:sz w:val="20"/>
                <w:szCs w:val="20"/>
              </w:rPr>
            </w:pPr>
            <w:r>
              <w:rPr>
                <w:sz w:val="20"/>
                <w:szCs w:val="20"/>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72"/>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货物质量缺陷</w:t>
            </w:r>
            <w:r/>
          </w:p>
          <w:p>
            <w:pPr>
              <w:jc w:val="left"/>
              <w:widowControl/>
              <w:rPr>
                <w:rFonts w:ascii="宋体" w:hAnsi="宋体" w:cs="宋体"/>
                <w:color w:val="000000"/>
              </w:rPr>
            </w:pPr>
            <w:r>
              <w:rPr>
                <w:rFonts w:hint="eastAsia" w:ascii="宋体" w:hAnsi="宋体" w:cs="宋体"/>
                <w:color w:val="000000"/>
                <w:lang w:bidi="ar"/>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rPr>
            </w:pPr>
            <w:r>
              <w:rPr>
                <w:rFonts w:ascii="宋体" w:hAnsi="宋体" w:cs="宋体"/>
                <w:color w:val="000000"/>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spacing w:line="400" w:lineRule="exact"/>
              <w:widowControl/>
              <w:rPr>
                <w:rFonts w:ascii="宋体" w:hAnsi="宋体" w:cs="宋体"/>
                <w:color w:val="000000"/>
                <w:sz w:val="22"/>
                <w:lang w:eastAsia="en-US"/>
              </w:rPr>
            </w:pPr>
            <w:r>
              <w:rPr>
                <w:rFonts w:hint="eastAsia" w:ascii="宋体" w:hAnsi="宋体" w:cs="宋体"/>
                <w:color w:val="000000"/>
                <w:sz w:val="22"/>
                <w:lang w:eastAsia="en-US" w:bidi="ar"/>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合同价款支付时间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rPr>
            </w:pPr>
            <w:r>
              <w:rPr>
                <w:rFonts w:ascii="宋体" w:hAnsi="宋体" w:cs="宋体"/>
                <w:color w:val="000000"/>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rPr>
            </w:pPr>
            <w:r>
              <w:rPr>
                <w:rFonts w:ascii="宋体" w:hAnsi="宋体" w:cs="宋体"/>
                <w:color w:val="000000"/>
              </w:rPr>
            </w:r>
            <w:r/>
          </w:p>
        </w:tc>
      </w:tr>
      <w:tr>
        <w:trPr>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修理、重作、更换相关具体规定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rPr>
            </w:pPr>
            <w:r>
              <w:rPr>
                <w:rFonts w:ascii="宋体" w:hAnsi="宋体" w:cs="宋体"/>
                <w:color w:val="000000"/>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u w:val="single"/>
                <w:lang w:eastAsia="en-US"/>
              </w:rPr>
            </w:pPr>
            <w:r>
              <w:rPr>
                <w:rFonts w:ascii="宋体" w:hAnsi="宋体" w:cs="宋体"/>
                <w:color w:val="000000"/>
                <w:u w:val="single"/>
                <w:lang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u w:val="single"/>
                <w:lang w:eastAsia="en-US"/>
              </w:rPr>
            </w:pPr>
            <w:r>
              <w:rPr>
                <w:rFonts w:ascii="宋体" w:hAnsi="宋体" w:cs="宋体"/>
                <w:color w:val="000000"/>
                <w:u w:val="single"/>
                <w:lang w:eastAsia="en-US"/>
              </w:rPr>
            </w:r>
            <w:r/>
          </w:p>
        </w:tc>
      </w:tr>
      <w:tr>
        <w:trPr>
          <w:trHeight w:val="87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其他违约责任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u w:val="single"/>
                <w:lang w:eastAsia="en-US"/>
              </w:rPr>
            </w:pPr>
            <w:r>
              <w:rPr>
                <w:rFonts w:ascii="宋体" w:hAnsi="宋体" w:cs="宋体"/>
                <w:color w:val="000000"/>
                <w:u w:val="single"/>
                <w:lang w:eastAsia="en-US"/>
              </w:rPr>
            </w:r>
            <w:r/>
          </w:p>
        </w:tc>
      </w:tr>
      <w:tr>
        <w:trPr>
          <w:trHeight w:val="90"/>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第19.2款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color w:val="000000"/>
                <w:lang w:eastAsia="en-US" w:bidi="ar"/>
              </w:rPr>
              <w:t xml:space="preserve">解决争议的方法</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widowControl/>
              <w:rPr>
                <w:rFonts w:ascii="宋体" w:hAnsi="宋体" w:cs="宋体"/>
                <w:color w:val="000000"/>
                <w:u w:val="single"/>
              </w:rPr>
            </w:pPr>
            <w:r>
              <w:rPr>
                <w:rFonts w:ascii="宋体" w:hAnsi="宋体" w:cs="宋体"/>
                <w:color w:val="000000"/>
                <w:u w:val="single"/>
              </w:rPr>
            </w:r>
            <w:r/>
          </w:p>
        </w:tc>
      </w:tr>
      <w:tr>
        <w:trPr>
          <w:trHeight w:val="770"/>
        </w:trPr>
        <w:tc>
          <w:tcPr>
            <w:shd w:val="clear" w:color="auto" w:fill="auto"/>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jc w:val="center"/>
              <w:widowControl/>
              <w:rPr>
                <w:rFonts w:ascii="宋体" w:hAnsi="宋体" w:cs="宋体"/>
                <w:color w:val="000000"/>
                <w:lang w:eastAsia="en-US"/>
              </w:rPr>
            </w:pPr>
            <w:r>
              <w:rPr>
                <w:rFonts w:hint="eastAsia" w:ascii="宋体" w:hAnsi="宋体" w:cs="宋体"/>
                <w:color w:val="000000"/>
                <w:lang w:eastAsia="en-US" w:bidi="ar"/>
              </w:rPr>
              <w:t xml:space="preserve">第二节</w:t>
            </w:r>
            <w:r/>
          </w:p>
          <w:p>
            <w:pPr>
              <w:jc w:val="center"/>
              <w:widowControl/>
              <w:rPr>
                <w:rFonts w:ascii="宋体" w:hAnsi="宋体" w:cs="宋体"/>
                <w:color w:val="000000"/>
                <w:lang w:eastAsia="en-US"/>
              </w:rPr>
            </w:pPr>
            <w:r>
              <w:rPr>
                <w:rFonts w:hint="eastAsia" w:ascii="宋体" w:hAnsi="宋体" w:cs="宋体"/>
                <w:color w:val="000000"/>
                <w:lang w:eastAsia="en-US" w:bidi="ar"/>
              </w:rPr>
              <w:t xml:space="preserve">第23.1款</w:t>
            </w:r>
            <w:r/>
          </w:p>
        </w:tc>
        <w:tc>
          <w:tcPr>
            <w:shd w:val="clear" w:color="auto" w:fill="auto"/>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jc w:val="left"/>
              <w:widowControl/>
              <w:rPr>
                <w:rFonts w:ascii="宋体" w:hAnsi="宋体" w:cs="宋体"/>
                <w:color w:val="000000"/>
                <w:lang w:eastAsia="en-US"/>
              </w:rPr>
            </w:pPr>
            <w:r>
              <w:rPr>
                <w:rFonts w:hint="eastAsia" w:ascii="宋体" w:hAnsi="宋体" w:cs="宋体"/>
                <w:bCs/>
                <w:color w:val="000000"/>
                <w:lang w:eastAsia="en-US" w:bidi="ar"/>
              </w:rPr>
              <w:t xml:space="preserve">其他专用条款</w:t>
            </w:r>
            <w:r/>
          </w:p>
        </w:tc>
        <w:tc>
          <w:tcPr>
            <w:shd w:val="clear" w:color="auto" w:fill="auto"/>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jc w:val="left"/>
              <w:widowControl/>
              <w:rPr>
                <w:rFonts w:ascii="宋体" w:hAnsi="宋体" w:cs="宋体"/>
                <w:color w:val="000000"/>
                <w:lang w:eastAsia="en-US"/>
              </w:rPr>
            </w:pPr>
            <w:r>
              <w:rPr>
                <w:rFonts w:ascii="宋体" w:hAnsi="宋体" w:cs="宋体"/>
                <w:color w:val="000000"/>
                <w:lang w:eastAsia="en-US"/>
              </w:rPr>
            </w:r>
            <w:r/>
          </w:p>
        </w:tc>
      </w:tr>
    </w:tbl>
    <w:p>
      <w:pPr>
        <w:ind w:firstLine="240"/>
        <w:jc w:val="right"/>
        <w:spacing w:before="120" w:after="120" w:line="360" w:lineRule="exact"/>
        <w:widowControl/>
        <w:rPr>
          <w:rFonts w:ascii="宋体" w:hAnsi="宋体" w:cs="宋体"/>
          <w:color w:val="000000"/>
          <w:sz w:val="24"/>
          <w:szCs w:val="24"/>
        </w:rPr>
      </w:pPr>
      <w:r>
        <w:rPr>
          <w:rFonts w:ascii="宋体" w:hAnsi="宋体" w:cs="宋体"/>
          <w:color w:val="000000"/>
          <w:sz w:val="24"/>
          <w:szCs w:val="24"/>
        </w:rPr>
      </w:r>
      <w:r/>
    </w:p>
    <w:p>
      <w:pPr>
        <w:pStyle w:val="843"/>
        <w:jc w:val="center"/>
        <w:rPr>
          <w:rFonts w:ascii="宋体" w:hAnsi="宋体" w:eastAsia="宋体" w:cs="宋体"/>
          <w:b/>
          <w:color w:val="000000"/>
          <w:sz w:val="44"/>
        </w:rPr>
        <w:outlineLvl w:val="9"/>
      </w:pPr>
      <w:r>
        <w:rPr>
          <w:rFonts w:ascii="宋体" w:hAnsi="宋体" w:eastAsia="宋体" w:cs="宋体"/>
          <w:b/>
          <w:color w:val="000000"/>
          <w:sz w:val="44"/>
        </w:rPr>
      </w:r>
      <w:r/>
    </w:p>
    <w:p>
      <w:pPr>
        <w:jc w:val="left"/>
        <w:spacing w:before="120" w:after="120" w:line="400" w:lineRule="exact"/>
        <w:widowControl/>
        <w:rPr>
          <w:rFonts w:ascii="宋体" w:hAnsi="宋体" w:cs="宋体"/>
          <w:color w:val="000000"/>
          <w:sz w:val="24"/>
          <w:szCs w:val="24"/>
        </w:rPr>
      </w:pPr>
      <w:r>
        <w:rPr>
          <w:rFonts w:ascii="宋体" w:hAnsi="宋体" w:cs="宋体"/>
          <w:color w:val="000000"/>
          <w:sz w:val="24"/>
          <w:szCs w:val="24"/>
        </w:rPr>
      </w:r>
      <w:r/>
    </w:p>
    <w:p>
      <w:pPr>
        <w:jc w:val="left"/>
        <w:spacing w:before="120" w:after="120" w:line="400" w:lineRule="exact"/>
        <w:widowControl/>
        <w:rPr>
          <w:rFonts w:ascii="宋体" w:hAnsi="宋体" w:cs="宋体"/>
          <w:color w:val="000000"/>
          <w:sz w:val="24"/>
          <w:szCs w:val="24"/>
        </w:rPr>
      </w:pPr>
      <w:r>
        <w:rPr>
          <w:rFonts w:ascii="宋体" w:hAnsi="宋体" w:cs="宋体"/>
          <w:color w:val="000000"/>
          <w:sz w:val="24"/>
          <w:szCs w:val="24"/>
        </w:rPr>
      </w:r>
      <w:r/>
    </w:p>
    <w:p>
      <w:pPr>
        <w:pStyle w:val="844"/>
        <w:rPr>
          <w:rFonts w:hint="default" w:ascii="宋体" w:hAnsi="宋体" w:eastAsia="宋体" w:cs="宋体"/>
          <w:color w:val="000000"/>
          <w:sz w:val="24"/>
          <w:szCs w:val="24"/>
        </w:rPr>
      </w:pPr>
      <w:r>
        <w:rPr>
          <w:rFonts w:hint="default" w:ascii="宋体" w:hAnsi="宋体" w:eastAsia="宋体" w:cs="宋体"/>
          <w:color w:val="000000"/>
          <w:sz w:val="24"/>
          <w:szCs w:val="24"/>
        </w:rPr>
      </w:r>
      <w:r/>
    </w:p>
    <w:p>
      <w:pPr>
        <w:jc w:val="left"/>
        <w:widowControl/>
        <w:rPr>
          <w:rFonts w:ascii="宋体" w:hAnsi="宋体" w:cs="宋体"/>
          <w:color w:val="000000"/>
          <w:sz w:val="24"/>
          <w:szCs w:val="24"/>
        </w:rPr>
      </w:pPr>
      <w:r>
        <w:rPr>
          <w:rFonts w:ascii="宋体" w:hAnsi="宋体" w:cs="宋体"/>
          <w:color w:val="000000"/>
          <w:sz w:val="24"/>
          <w:szCs w:val="24"/>
        </w:rPr>
      </w:r>
      <w:r/>
    </w:p>
    <w:p>
      <w:pPr>
        <w:pStyle w:val="844"/>
        <w:rPr>
          <w:rFonts w:hint="default" w:ascii="宋体" w:hAnsi="宋体" w:eastAsia="宋体" w:cs="宋体"/>
          <w:color w:val="000000"/>
          <w:sz w:val="24"/>
          <w:szCs w:val="24"/>
        </w:rPr>
      </w:pPr>
      <w:r>
        <w:rPr>
          <w:rFonts w:hint="default" w:ascii="宋体" w:hAnsi="宋体" w:eastAsia="宋体" w:cs="宋体"/>
          <w:color w:val="000000"/>
          <w:sz w:val="24"/>
          <w:szCs w:val="24"/>
        </w:rPr>
      </w:r>
      <w:r/>
    </w:p>
    <w:p>
      <w:pPr>
        <w:jc w:val="left"/>
        <w:widowControl/>
        <w:rPr>
          <w:rFonts w:ascii="宋体" w:hAnsi="宋体" w:cs="宋体"/>
          <w:color w:val="000000"/>
          <w:sz w:val="24"/>
          <w:szCs w:val="24"/>
        </w:rPr>
      </w:pPr>
      <w:r>
        <w:rPr>
          <w:rFonts w:ascii="宋体" w:hAnsi="宋体" w:cs="宋体"/>
          <w:color w:val="000000"/>
          <w:sz w:val="24"/>
          <w:szCs w:val="24"/>
        </w:rPr>
      </w:r>
      <w:r/>
    </w:p>
    <w:p>
      <w:pPr>
        <w:pStyle w:val="844"/>
        <w:rPr>
          <w:rFonts w:hint="default" w:ascii="宋体" w:hAnsi="宋体" w:eastAsia="宋体" w:cs="宋体"/>
          <w:color w:val="000000"/>
          <w:sz w:val="24"/>
          <w:szCs w:val="24"/>
        </w:rPr>
      </w:pPr>
      <w:r>
        <w:rPr>
          <w:rFonts w:hint="default" w:ascii="宋体" w:hAnsi="宋体" w:eastAsia="宋体" w:cs="宋体"/>
          <w:color w:val="000000"/>
          <w:sz w:val="24"/>
          <w:szCs w:val="24"/>
        </w:rPr>
      </w:r>
      <w:r/>
    </w:p>
    <w:p>
      <w:pPr>
        <w:jc w:val="left"/>
        <w:widowControl/>
        <w:rPr>
          <w:rFonts w:ascii="宋体" w:hAnsi="宋体" w:cs="宋体"/>
          <w:color w:val="000000"/>
          <w:sz w:val="24"/>
          <w:szCs w:val="24"/>
        </w:rPr>
      </w:pPr>
      <w:r>
        <w:rPr>
          <w:rFonts w:ascii="宋体" w:hAnsi="宋体" w:cs="宋体"/>
          <w:color w:val="000000"/>
          <w:sz w:val="24"/>
          <w:szCs w:val="24"/>
        </w:rPr>
      </w:r>
      <w:r/>
    </w:p>
    <w:p>
      <w:pPr>
        <w:pStyle w:val="844"/>
        <w:rPr>
          <w:rFonts w:hint="default" w:ascii="宋体" w:hAnsi="宋体" w:eastAsia="宋体" w:cs="宋体"/>
          <w:color w:val="000000"/>
          <w:sz w:val="24"/>
          <w:szCs w:val="24"/>
        </w:rPr>
      </w:pPr>
      <w:r>
        <w:rPr>
          <w:rFonts w:hint="default" w:ascii="宋体" w:hAnsi="宋体" w:eastAsia="宋体" w:cs="宋体"/>
          <w:color w:val="000000"/>
          <w:sz w:val="24"/>
          <w:szCs w:val="24"/>
        </w:rPr>
      </w:r>
      <w:r/>
    </w:p>
    <w:p>
      <w:pPr>
        <w:jc w:val="left"/>
        <w:widowControl/>
        <w:rPr>
          <w:rFonts w:ascii="宋体" w:hAnsi="宋体" w:cs="宋体"/>
          <w:color w:val="000000"/>
          <w:sz w:val="24"/>
          <w:szCs w:val="24"/>
        </w:rPr>
      </w:pPr>
      <w:r>
        <w:rPr>
          <w:rFonts w:ascii="宋体" w:hAnsi="宋体" w:cs="宋体"/>
          <w:color w:val="000000"/>
          <w:sz w:val="24"/>
          <w:szCs w:val="24"/>
        </w:rPr>
      </w:r>
      <w:r/>
    </w:p>
    <w:p>
      <w:pPr>
        <w:pStyle w:val="772"/>
        <w:jc w:val="center"/>
        <w:spacing w:before="120" w:after="120" w:line="276" w:lineRule="auto"/>
        <w:rPr>
          <w:rFonts w:ascii="仿宋" w:hAnsi="仿宋" w:eastAsia="仿宋"/>
          <w:sz w:val="24"/>
          <w:szCs w:val="24"/>
        </w:rPr>
        <w:outlineLvl w:val="0"/>
      </w:pPr>
      <w:r/>
      <w:bookmarkStart w:id="303" w:name="_Toc24413"/>
      <w:r/>
      <w:bookmarkEnd w:id="303"/>
      <w:r>
        <w:rPr>
          <w:rFonts w:hint="eastAsia" w:ascii="Times New Roman" w:hAnsi="Times New Roman" w:eastAsia="黑体"/>
          <w:bCs/>
          <w:sz w:val="44"/>
        </w:rPr>
        <w:br w:type="page" w:clear="all"/>
      </w:r>
      <w:bookmarkStart w:id="304" w:name="_Toc191392111"/>
      <w:r>
        <w:rPr>
          <w:rFonts w:hint="eastAsia" w:ascii="仿宋" w:hAnsi="仿宋" w:eastAsia="仿宋" w:cstheme="majorEastAsia"/>
          <w:sz w:val="44"/>
          <w:szCs w:val="44"/>
        </w:rPr>
        <w:t xml:space="preserve">第</w:t>
      </w:r>
      <w:bookmarkEnd w:id="295"/>
      <w:r>
        <w:rPr>
          <w:rFonts w:hint="eastAsia" w:ascii="仿宋" w:hAnsi="仿宋" w:eastAsia="仿宋" w:cstheme="majorEastAsia"/>
          <w:sz w:val="44"/>
          <w:szCs w:val="44"/>
        </w:rPr>
        <w:t xml:space="preserve">四章 采购需求</w:t>
      </w:r>
      <w:bookmarkEnd w:id="296"/>
      <w:r/>
      <w:bookmarkEnd w:id="297"/>
      <w:r/>
      <w:bookmarkEnd w:id="298"/>
      <w:r/>
      <w:bookmarkEnd w:id="304"/>
      <w:r/>
      <w:r/>
    </w:p>
    <w:p>
      <w:pPr>
        <w:pStyle w:val="759"/>
        <w:spacing w:line="276" w:lineRule="auto"/>
      </w:pPr>
      <w:r/>
      <w:bookmarkStart w:id="305" w:name="_Toc190964130"/>
      <w:r/>
      <w:bookmarkStart w:id="306" w:name="_Toc191392112"/>
      <w:r/>
      <w:bookmarkStart w:id="307" w:name="_Toc26554093"/>
      <w:r/>
      <w:bookmarkStart w:id="308" w:name="_Toc49090575"/>
      <w:r>
        <w:rPr>
          <w:rFonts w:hint="eastAsia"/>
        </w:rPr>
        <w:t xml:space="preserve">一、项目属性：货物类项目</w:t>
      </w:r>
      <w:bookmarkEnd w:id="305"/>
      <w:r/>
      <w:bookmarkEnd w:id="306"/>
      <w:r/>
      <w:r/>
    </w:p>
    <w:p>
      <w:pPr>
        <w:pStyle w:val="759"/>
        <w:spacing w:line="276" w:lineRule="auto"/>
      </w:pPr>
      <w:r/>
      <w:bookmarkStart w:id="309" w:name="_Toc191392113"/>
      <w:r/>
      <w:bookmarkStart w:id="310" w:name="_Toc190964131"/>
      <w:r>
        <w:rPr>
          <w:rFonts w:hint="eastAsia"/>
        </w:rPr>
        <w:t xml:space="preserve">二、本项目采购标的对应的行业：工业</w:t>
      </w:r>
      <w:bookmarkEnd w:id="309"/>
      <w:r/>
      <w:bookmarkEnd w:id="310"/>
      <w:r/>
      <w:r/>
    </w:p>
    <w:p>
      <w:pPr>
        <w:pStyle w:val="759"/>
        <w:spacing w:line="276" w:lineRule="auto"/>
      </w:pPr>
      <w:r/>
      <w:bookmarkStart w:id="311" w:name="_Toc191392114"/>
      <w:r/>
      <w:bookmarkStart w:id="312" w:name="_Toc190964132"/>
      <w:r>
        <w:rPr>
          <w:rFonts w:hint="eastAsia"/>
        </w:rPr>
        <w:t xml:space="preserve">三、采购清单</w:t>
      </w:r>
      <w:bookmarkEnd w:id="311"/>
      <w:r/>
      <w:bookmarkEnd w:id="312"/>
      <w:r/>
      <w:r/>
    </w:p>
    <w:tbl>
      <w:tblPr>
        <w:tblStyle w:val="762"/>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3675"/>
        <w:gridCol w:w="862"/>
        <w:gridCol w:w="2267"/>
        <w:gridCol w:w="1547"/>
      </w:tblGrid>
      <w:tr>
        <w:trPr>
          <w:jc w:val="center"/>
        </w:trPr>
        <w:tc>
          <w:tcPr>
            <w:tcW w:w="1185" w:type="dxa"/>
            <w:vAlign w:val="center"/>
            <w:textDirection w:val="lrTb"/>
            <w:noWrap w:val="false"/>
          </w:tcPr>
          <w:p>
            <w:pPr>
              <w:jc w:val="center"/>
              <w:spacing w:line="276" w:lineRule="auto"/>
              <w:rPr>
                <w:rFonts w:hint="eastAsia" w:ascii="仿宋" w:hAnsi="仿宋" w:eastAsia="仿宋" w:cs="Courier New"/>
                <w:sz w:val="24"/>
                <w:szCs w:val="24"/>
                <w:lang w:eastAsia="zh-CN"/>
              </w:rPr>
            </w:pPr>
            <w:r/>
            <w:bookmarkStart w:id="313" w:name="_Toc190964133"/>
            <w:r/>
            <w:bookmarkStart w:id="314" w:name="_Toc191392115"/>
            <w:r/>
            <w:bookmarkStart w:id="315" w:name="_Toc190964134"/>
            <w:r/>
            <w:bookmarkStart w:id="316" w:name="_Toc191392116"/>
            <w:r>
              <w:rPr>
                <w:rFonts w:hint="eastAsia" w:ascii="仿宋" w:hAnsi="仿宋" w:eastAsia="仿宋" w:cs="Courier New"/>
                <w:sz w:val="24"/>
                <w:szCs w:val="24"/>
                <w:lang w:eastAsia="zh-CN"/>
              </w:rPr>
              <w:t xml:space="preserve">品目</w:t>
            </w:r>
            <w:r/>
          </w:p>
        </w:tc>
        <w:tc>
          <w:tcPr>
            <w:tcW w:w="3675"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设备名称</w:t>
            </w:r>
            <w:r/>
          </w:p>
        </w:tc>
        <w:tc>
          <w:tcPr>
            <w:tcW w:w="862"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数量</w:t>
            </w:r>
            <w:r/>
          </w:p>
        </w:tc>
        <w:tc>
          <w:tcPr>
            <w:tcW w:w="2267" w:type="dxa"/>
            <w:vAlign w:val="center"/>
            <w:textDirection w:val="lrTb"/>
            <w:noWrap w:val="false"/>
          </w:tcPr>
          <w:p>
            <w:pPr>
              <w:jc w:val="center"/>
              <w:spacing w:line="276" w:lineRule="auto"/>
              <w:rPr>
                <w:rFonts w:hint="eastAsia" w:ascii="仿宋" w:hAnsi="仿宋" w:eastAsia="仿宋" w:cs="Courier New"/>
                <w:sz w:val="24"/>
                <w:szCs w:val="24"/>
                <w:lang w:val="en-US" w:eastAsia="zh-CN"/>
              </w:rPr>
            </w:pPr>
            <w:r>
              <w:rPr>
                <w:rFonts w:hint="eastAsia" w:ascii="仿宋" w:hAnsi="仿宋" w:eastAsia="仿宋" w:cs="Courier New"/>
                <w:sz w:val="24"/>
                <w:szCs w:val="24"/>
              </w:rPr>
              <w:t xml:space="preserve">采购预算</w:t>
            </w:r>
            <w:r>
              <w:rPr>
                <w:rFonts w:hint="eastAsia" w:ascii="仿宋" w:hAnsi="仿宋" w:eastAsia="仿宋" w:cs="Courier New"/>
                <w:sz w:val="24"/>
                <w:szCs w:val="24"/>
                <w:lang w:val="en-US" w:eastAsia="zh-CN"/>
              </w:rPr>
              <w:t xml:space="preserve">/最高限价</w:t>
            </w:r>
            <w:r/>
          </w:p>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（人民币）</w:t>
            </w:r>
            <w:r/>
          </w:p>
        </w:tc>
        <w:tc>
          <w:tcPr>
            <w:tcW w:w="154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是否接受进口产品投标</w:t>
            </w:r>
            <w:r/>
          </w:p>
        </w:tc>
      </w:tr>
      <w:tr>
        <w:trPr>
          <w:jc w:val="center"/>
        </w:trPr>
        <w:tc>
          <w:tcPr>
            <w:tcW w:w="1185" w:type="dxa"/>
            <w:vAlign w:val="center"/>
            <w:textDirection w:val="lrTb"/>
            <w:noWrap w:val="false"/>
          </w:tcPr>
          <w:p>
            <w:pPr>
              <w:jc w:val="center"/>
              <w:spacing w:line="276" w:lineRule="auto"/>
              <w:rPr>
                <w:rFonts w:hint="default"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品目一</w:t>
            </w:r>
            <w:r/>
          </w:p>
        </w:tc>
        <w:tc>
          <w:tcPr>
            <w:tcW w:w="3675" w:type="dxa"/>
            <w:vAlign w:val="center"/>
            <w:textDirection w:val="lrTb"/>
            <w:noWrap w:val="false"/>
          </w:tcPr>
          <w:p>
            <w:pPr>
              <w:jc w:val="center"/>
              <w:spacing w:line="276" w:lineRule="auto"/>
              <w:rPr>
                <w:rFonts w:hint="default" w:ascii="仿宋" w:hAnsi="仿宋" w:eastAsia="仿宋" w:cs="Courier New"/>
                <w:sz w:val="24"/>
                <w:szCs w:val="24"/>
                <w:lang w:val="en-US"/>
              </w:rPr>
            </w:pPr>
            <w:r>
              <w:rPr>
                <w:rFonts w:hint="eastAsia" w:ascii="仿宋" w:hAnsi="仿宋" w:eastAsia="仿宋" w:cs="Courier New"/>
                <w:sz w:val="24"/>
                <w:szCs w:val="24"/>
              </w:rPr>
              <w:t xml:space="preserve">全自动生化</w:t>
            </w:r>
            <w:r>
              <w:rPr>
                <w:rFonts w:hint="eastAsia" w:ascii="仿宋" w:hAnsi="仿宋" w:eastAsia="仿宋" w:cs="Courier New"/>
                <w:sz w:val="24"/>
                <w:szCs w:val="24"/>
                <w:lang w:val="en-US" w:eastAsia="zh-CN"/>
              </w:rPr>
              <w:t xml:space="preserve">分析仪（核心产品）</w:t>
            </w:r>
            <w:r/>
          </w:p>
        </w:tc>
        <w:tc>
          <w:tcPr>
            <w:tcW w:w="862" w:type="dxa"/>
            <w:vAlign w:val="center"/>
            <w:textDirection w:val="lrTb"/>
            <w:noWrap w:val="false"/>
          </w:tcPr>
          <w:p>
            <w:pPr>
              <w:jc w:val="center"/>
              <w:spacing w:line="276" w:lineRule="auto"/>
              <w:rPr>
                <w:rFonts w:ascii="仿宋" w:hAnsi="仿宋" w:eastAsia="仿宋" w:cs="Courier New"/>
                <w:sz w:val="24"/>
                <w:szCs w:val="24"/>
              </w:rPr>
            </w:pPr>
            <w:r>
              <w:rPr>
                <w:rFonts w:ascii="仿宋" w:hAnsi="仿宋" w:eastAsia="仿宋" w:cs="Courier New"/>
                <w:sz w:val="24"/>
                <w:szCs w:val="24"/>
              </w:rPr>
              <w:t xml:space="preserve">1</w:t>
            </w:r>
            <w:r>
              <w:rPr>
                <w:rFonts w:hint="eastAsia" w:ascii="仿宋" w:hAnsi="仿宋" w:eastAsia="仿宋" w:cs="Courier New"/>
                <w:sz w:val="24"/>
                <w:szCs w:val="24"/>
              </w:rPr>
              <w:t xml:space="preserve">台</w:t>
            </w:r>
            <w:r/>
          </w:p>
        </w:tc>
        <w:tc>
          <w:tcPr>
            <w:tcW w:w="226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lang w:val="en-US" w:eastAsia="zh-CN"/>
              </w:rPr>
              <w:t xml:space="preserve">60</w:t>
            </w:r>
            <w:r>
              <w:rPr>
                <w:rFonts w:hint="eastAsia" w:ascii="仿宋" w:hAnsi="仿宋" w:eastAsia="仿宋" w:cs="Courier New"/>
                <w:sz w:val="24"/>
                <w:szCs w:val="24"/>
              </w:rPr>
              <w:t xml:space="preserve">万元</w:t>
            </w:r>
            <w:r/>
          </w:p>
        </w:tc>
        <w:tc>
          <w:tcPr>
            <w:tcW w:w="154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否</w:t>
            </w:r>
            <w:r/>
          </w:p>
        </w:tc>
      </w:tr>
      <w:tr>
        <w:trPr>
          <w:jc w:val="center"/>
        </w:trPr>
        <w:tc>
          <w:tcPr>
            <w:tcW w:w="1185" w:type="dxa"/>
            <w:vAlign w:val="center"/>
            <w:textDirection w:val="lrTb"/>
            <w:noWrap w:val="false"/>
          </w:tcPr>
          <w:p>
            <w:pPr>
              <w:jc w:val="center"/>
              <w:spacing w:line="276" w:lineRule="auto"/>
              <w:rPr>
                <w:rFonts w:hint="default"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品目二</w:t>
            </w:r>
            <w:r/>
          </w:p>
        </w:tc>
        <w:tc>
          <w:tcPr>
            <w:tcW w:w="3675"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全自动化学发光免疫分析仪</w:t>
            </w:r>
            <w:r/>
          </w:p>
        </w:tc>
        <w:tc>
          <w:tcPr>
            <w:tcW w:w="862"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1台</w:t>
            </w:r>
            <w:r/>
          </w:p>
        </w:tc>
        <w:tc>
          <w:tcPr>
            <w:tcW w:w="226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lang w:val="en-US" w:eastAsia="zh-CN"/>
              </w:rPr>
              <w:t xml:space="preserve">60</w:t>
            </w:r>
            <w:r>
              <w:rPr>
                <w:rFonts w:hint="eastAsia" w:ascii="仿宋" w:hAnsi="仿宋" w:eastAsia="仿宋" w:cs="Courier New"/>
                <w:sz w:val="24"/>
                <w:szCs w:val="24"/>
              </w:rPr>
              <w:t xml:space="preserve">万元</w:t>
            </w:r>
            <w:r/>
          </w:p>
        </w:tc>
        <w:tc>
          <w:tcPr>
            <w:tcW w:w="1547"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否</w:t>
            </w:r>
            <w:r/>
          </w:p>
        </w:tc>
      </w:tr>
      <w:tr>
        <w:trPr>
          <w:jc w:val="center"/>
        </w:trPr>
        <w:tc>
          <w:tcPr>
            <w:gridSpan w:val="5"/>
            <w:tcW w:w="9536" w:type="dxa"/>
            <w:vAlign w:val="center"/>
            <w:textDirection w:val="lrTb"/>
            <w:noWrap w:val="false"/>
          </w:tcPr>
          <w:p>
            <w:pPr>
              <w:jc w:val="center"/>
              <w:spacing w:line="276" w:lineRule="auto"/>
              <w:rPr>
                <w:rFonts w:ascii="仿宋" w:hAnsi="仿宋" w:eastAsia="仿宋" w:cs="Courier New"/>
                <w:sz w:val="24"/>
                <w:szCs w:val="24"/>
              </w:rPr>
            </w:pPr>
            <w:r>
              <w:rPr>
                <w:rFonts w:hint="eastAsia" w:ascii="仿宋" w:hAnsi="仿宋" w:eastAsia="仿宋" w:cs="Courier New"/>
                <w:sz w:val="24"/>
                <w:szCs w:val="24"/>
              </w:rPr>
              <w:t xml:space="preserve">本项目不分包，投标人必须对所有品目标的进行投标</w:t>
            </w:r>
            <w:bookmarkEnd w:id="313"/>
            <w:bookmarkEnd w:id="314"/>
            <w:r/>
          </w:p>
        </w:tc>
      </w:tr>
    </w:tbl>
    <w:p>
      <w:pPr>
        <w:pStyle w:val="759"/>
        <w:spacing w:line="276" w:lineRule="auto"/>
      </w:pPr>
      <w:r>
        <w:rPr>
          <w:rFonts w:hint="eastAsia"/>
        </w:rPr>
        <w:t xml:space="preserve">四、付款方式</w:t>
      </w:r>
      <w:r/>
    </w:p>
    <w:p>
      <w:pPr>
        <w:ind w:left="104" w:right="90" w:firstLine="639"/>
        <w:jc w:val="both"/>
        <w:spacing w:before="266" w:line="374" w:lineRule="auto"/>
        <w:rPr>
          <w:rFonts w:hint="eastAsia" w:ascii="仿宋" w:hAnsi="仿宋" w:eastAsia="仿宋" w:cs="Courier New"/>
          <w:sz w:val="24"/>
          <w:szCs w:val="24"/>
          <w:lang w:val="en-US" w:eastAsia="en-US" w:bidi="ar-SA"/>
        </w:rPr>
      </w:pPr>
      <w:r>
        <w:rPr>
          <w:rFonts w:hint="eastAsia" w:ascii="仿宋" w:hAnsi="仿宋" w:eastAsia="仿宋" w:cs="Courier New"/>
          <w:sz w:val="24"/>
          <w:szCs w:val="24"/>
        </w:rPr>
        <w:t xml:space="preserve">付款方式：</w:t>
      </w:r>
      <w:r>
        <w:rPr>
          <w:rFonts w:hint="eastAsia" w:ascii="仿宋" w:hAnsi="仿宋" w:eastAsia="仿宋" w:cs="Courier New"/>
          <w:sz w:val="24"/>
          <w:szCs w:val="24"/>
          <w:lang w:val="en-US" w:eastAsia="en-US" w:bidi="ar-SA"/>
        </w:rPr>
        <w:t xml:space="preserve">合同签订后，采购人在收到中标供应商发票后10 个工作日内，采购人向中标供应商支付合同价款的30%作为预付款；设备安装调试、经验收合格并出具验收报告（或验收单）后， 中标供应商开具等额税务发票，采购人收到发票后10个工作 日内向中标供应商支付合同剩余全部价款。</w:t>
      </w:r>
      <w:r/>
    </w:p>
    <w:p>
      <w:pPr>
        <w:ind w:left="104" w:right="90" w:firstLine="639"/>
        <w:jc w:val="both"/>
        <w:spacing w:before="266" w:line="374" w:lineRule="auto"/>
        <w:widowControl w:val="off"/>
        <w:rPr>
          <w:rFonts w:hint="eastAsia" w:ascii="仿宋" w:hAnsi="仿宋" w:eastAsia="仿宋" w:cs="Courier New"/>
          <w:sz w:val="24"/>
          <w:szCs w:val="24"/>
          <w:lang w:val="en-US" w:eastAsia="en-US" w:bidi="ar-SA"/>
        </w:rPr>
      </w:pPr>
      <w:r>
        <w:rPr>
          <w:rFonts w:hint="eastAsia" w:ascii="仿宋" w:hAnsi="仿宋" w:eastAsia="仿宋" w:cs="Courier New"/>
          <w:sz w:val="24"/>
          <w:szCs w:val="24"/>
          <w:lang w:val="en-US" w:eastAsia="en-US" w:bidi="ar-SA"/>
        </w:rPr>
        <w:t xml:space="preserve">注：签订合同时，中标供应商如明确表示无需预付款或主动要求降低预付款比例的，采购人可不适用前述规定。</w:t>
      </w:r>
      <w:r/>
    </w:p>
    <w:p>
      <w:pPr>
        <w:pStyle w:val="759"/>
        <w:spacing w:line="276" w:lineRule="auto"/>
      </w:pPr>
      <w:r>
        <w:rPr>
          <w:rFonts w:hint="eastAsia"/>
        </w:rPr>
        <w:t xml:space="preserve">五、售后服务期限及地点</w:t>
      </w:r>
      <w:r/>
    </w:p>
    <w:p>
      <w:pPr>
        <w:ind w:firstLine="420"/>
        <w:spacing w:line="360" w:lineRule="auto"/>
        <w:rPr>
          <w:rFonts w:ascii="仿宋" w:hAnsi="仿宋" w:eastAsia="仿宋"/>
          <w:sz w:val="24"/>
          <w:szCs w:val="24"/>
        </w:rPr>
      </w:pPr>
      <w:r>
        <w:rPr>
          <w:rFonts w:hint="eastAsia" w:ascii="仿宋" w:hAnsi="仿宋" w:eastAsia="仿宋"/>
          <w:sz w:val="24"/>
          <w:szCs w:val="24"/>
        </w:rPr>
        <w:t xml:space="preserve">（一）交货期：签订合同后</w:t>
      </w:r>
      <w:r>
        <w:rPr>
          <w:rFonts w:hint="eastAsia" w:ascii="仿宋" w:hAnsi="仿宋" w:eastAsia="仿宋"/>
          <w:sz w:val="24"/>
          <w:szCs w:val="24"/>
          <w:lang w:val="en-US" w:eastAsia="zh-CN"/>
        </w:rPr>
        <w:t xml:space="preserve">15</w:t>
      </w:r>
      <w:r>
        <w:rPr>
          <w:rFonts w:hint="eastAsia" w:ascii="仿宋" w:hAnsi="仿宋" w:eastAsia="仿宋"/>
          <w:sz w:val="24"/>
          <w:szCs w:val="24"/>
        </w:rPr>
        <w:t xml:space="preserve">天内完成交货，安装，调试。</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（二）全保期：≥</w:t>
      </w:r>
      <w:r>
        <w:rPr>
          <w:rFonts w:hint="eastAsia" w:ascii="仿宋" w:hAnsi="仿宋" w:eastAsia="仿宋" w:cs="仿宋"/>
          <w:sz w:val="24"/>
          <w:szCs w:val="24"/>
        </w:rPr>
        <w:t xml:space="preserve">5年，自验收合格之日起算（费用含在本次报价中，含安装、调试、质保）</w:t>
      </w:r>
      <w:r>
        <w:rPr>
          <w:rFonts w:hint="eastAsia" w:ascii="仿宋" w:hAnsi="仿宋" w:eastAsia="仿宋"/>
          <w:sz w:val="24"/>
          <w:szCs w:val="24"/>
        </w:rPr>
        <w:t xml:space="preserve">。</w:t>
      </w:r>
      <w:r/>
    </w:p>
    <w:p>
      <w:pPr>
        <w:ind w:left="420"/>
        <w:spacing w:line="360" w:lineRule="auto"/>
        <w:rPr>
          <w:rFonts w:ascii="仿宋" w:hAnsi="仿宋" w:eastAsia="仿宋"/>
          <w:sz w:val="24"/>
          <w:szCs w:val="24"/>
        </w:rPr>
      </w:pPr>
      <w:r>
        <w:rPr>
          <w:rFonts w:hint="eastAsia" w:ascii="仿宋" w:hAnsi="仿宋" w:eastAsia="仿宋"/>
          <w:sz w:val="24"/>
          <w:szCs w:val="24"/>
        </w:rPr>
        <w:t xml:space="preserve">（三）交货地点：交付至采购人指定地点。</w:t>
      </w:r>
      <w:r/>
    </w:p>
    <w:p>
      <w:pPr>
        <w:pStyle w:val="759"/>
        <w:spacing w:line="276" w:lineRule="auto"/>
        <w:rPr>
          <w:rFonts w:hint="eastAsia"/>
        </w:rPr>
      </w:pPr>
      <w:r>
        <w:rPr>
          <w:rFonts w:hint="eastAsia"/>
        </w:rPr>
        <w:t xml:space="preserve">六、其他要求</w:t>
      </w:r>
      <w:r/>
    </w:p>
    <w:p>
      <w:pPr>
        <w:ind w:left="420"/>
        <w:spacing w:line="360" w:lineRule="auto"/>
        <w:rPr>
          <w:rFonts w:hint="eastAsia" w:eastAsia="宋体"/>
          <w:lang w:eastAsia="zh-CN"/>
        </w:rPr>
        <w:outlineLvl w:val="1"/>
      </w:pPr>
      <w:r>
        <w:rPr>
          <w:rFonts w:hint="eastAsia" w:ascii="仿宋" w:hAnsi="仿宋" w:eastAsia="仿宋"/>
          <w:b/>
          <w:bCs/>
          <w:sz w:val="24"/>
          <w:szCs w:val="24"/>
        </w:rPr>
        <w:t xml:space="preserve">（</w:t>
      </w:r>
      <w:r>
        <w:rPr>
          <w:rFonts w:hint="eastAsia" w:ascii="仿宋" w:hAnsi="仿宋" w:eastAsia="仿宋"/>
          <w:b/>
          <w:bCs/>
          <w:sz w:val="24"/>
          <w:szCs w:val="24"/>
          <w:lang w:val="en-US" w:eastAsia="zh-CN"/>
        </w:rPr>
        <w:t xml:space="preserve">一</w:t>
      </w:r>
      <w:r>
        <w:rPr>
          <w:rFonts w:hint="eastAsia" w:ascii="仿宋" w:hAnsi="仿宋" w:eastAsia="仿宋"/>
          <w:b/>
          <w:bCs/>
          <w:sz w:val="24"/>
          <w:szCs w:val="24"/>
        </w:rPr>
        <w:t xml:space="preserve">）</w:t>
      </w:r>
      <w:r>
        <w:rPr>
          <w:rFonts w:hint="eastAsia" w:ascii="仿宋" w:hAnsi="仿宋" w:eastAsia="仿宋"/>
          <w:b/>
          <w:bCs/>
          <w:sz w:val="24"/>
          <w:szCs w:val="24"/>
          <w:lang w:val="en-US" w:eastAsia="zh-CN"/>
        </w:rPr>
        <w:t xml:space="preserve">服务方案</w:t>
      </w:r>
      <w:r/>
    </w:p>
    <w:p>
      <w:pPr>
        <w:ind w:firstLine="482"/>
        <w:spacing w:line="360" w:lineRule="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 xml:space="preserve">1.项目实施方案</w:t>
      </w:r>
      <w:r/>
    </w:p>
    <w:p>
      <w:pPr>
        <w:ind w:firstLine="480"/>
        <w:spacing w:line="360" w:lineRule="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根据该项目提供符合采购人情况的设备交付方案和安装调试方案。根据其完善性、可实施性、有效性等情况进行综合评审。要求：具有明确的交货时间，方案全面，可实施性强，设备交付安装安排合理，时间进度安排合理。</w:t>
      </w:r>
      <w:r/>
    </w:p>
    <w:p>
      <w:pPr>
        <w:ind w:firstLine="482"/>
        <w:spacing w:line="360" w:lineRule="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 xml:space="preserve">2.售后服务方案</w:t>
      </w:r>
      <w:r/>
    </w:p>
    <w:p>
      <w:pPr>
        <w:ind w:firstLine="480"/>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 xml:space="preserve">根据该项目提供符合采购人情况的售后及应急服务方案及售后服务承诺。根据其完善性、可实施性及承诺响应时间、工程到场时间进行综合评审。要求：响应时间满足2 小时内电话响应进行线上指导，24小时内到达现场，并提供备用配件供临时使用。应急售后措施完善，具有预见性，对可能存在的情况有具体应对方案和具体时间节点安排， 管理力量雄厚，技术人员专业素养高且有经验，人员配备合理，承诺响应时间、到场时间等方案。</w:t>
      </w:r>
      <w:r/>
    </w:p>
    <w:p>
      <w:pPr>
        <w:ind w:firstLine="482"/>
        <w:spacing w:line="360" w:lineRule="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 xml:space="preserve">3.培训及技术支持方案</w:t>
      </w:r>
      <w:r/>
    </w:p>
    <w:p>
      <w:pPr>
        <w:ind w:firstLine="480"/>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 xml:space="preserve">根据该项目提供符合采购人情况的培训服务方案及技术支持方案。根据其内容完善性、全面性、是否科学规范、可操作性、是否便于实施等具体内容进行综合评审。要求： 人员的操作培训和售后培训以及采购人所需的技术和学术支持。承诺完善、具体合理、服务时间长、服务费合理、有明确的、具体可行的培训方案和措施，保证采购</w:t>
      </w:r>
      <w:bookmarkStart w:id="317" w:name="bookmark5"/>
      <w:r/>
      <w:bookmarkEnd w:id="317"/>
      <w:r>
        <w:rPr>
          <w:rFonts w:hint="eastAsia" w:ascii="仿宋" w:hAnsi="仿宋" w:eastAsia="仿宋"/>
          <w:b w:val="0"/>
          <w:bCs w:val="0"/>
          <w:sz w:val="24"/>
          <w:szCs w:val="24"/>
          <w:lang w:val="en-US" w:eastAsia="zh-CN"/>
        </w:rPr>
        <w:t xml:space="preserve">人能熟练操作、维护和正常使用、具有技术和学术支持的能力并且有明确、合理、可行的支持方案。</w:t>
      </w:r>
      <w:r/>
    </w:p>
    <w:p>
      <w:pPr>
        <w:ind w:left="420"/>
        <w:spacing w:line="360" w:lineRule="auto"/>
        <w:rPr>
          <w:rFonts w:ascii="仿宋" w:hAnsi="仿宋" w:eastAsia="仿宋"/>
          <w:b/>
          <w:bCs/>
          <w:sz w:val="24"/>
          <w:szCs w:val="24"/>
        </w:rPr>
        <w:outlineLvl w:val="1"/>
      </w:pPr>
      <w:r>
        <w:rPr>
          <w:rFonts w:hint="eastAsia" w:ascii="仿宋" w:hAnsi="仿宋" w:eastAsia="仿宋"/>
          <w:b/>
          <w:bCs/>
          <w:sz w:val="24"/>
          <w:szCs w:val="24"/>
        </w:rPr>
        <w:t xml:space="preserve">（二）验收要求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2.验收时间：设备安装调试经甲方临床试用并达到验收标准后，甲方根据合同约定组织验收。</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3.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p>
    <w:p>
      <w:pPr>
        <w:ind w:left="420"/>
        <w:spacing w:line="360" w:lineRule="auto"/>
        <w:rPr>
          <w:rFonts w:ascii="仿宋" w:hAnsi="仿宋" w:eastAsia="仿宋"/>
          <w:sz w:val="24"/>
          <w:szCs w:val="24"/>
          <w:highlight w:val="none"/>
        </w:rPr>
        <w:outlineLvl w:val="1"/>
      </w:pPr>
      <w:r>
        <w:rPr>
          <w:rFonts w:hint="eastAsia" w:ascii="仿宋" w:hAnsi="仿宋" w:eastAsia="仿宋"/>
          <w:b/>
          <w:bCs/>
          <w:sz w:val="24"/>
          <w:szCs w:val="24"/>
          <w:highlight w:val="none"/>
        </w:rPr>
        <w:t xml:space="preserve">（三）售后服务要求</w:t>
      </w:r>
      <w:r/>
    </w:p>
    <w:p>
      <w:pPr>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1.验收通过之日起提供5年原厂免费维保，合同签订前提供原厂质保函。</w:t>
      </w:r>
      <w:r/>
    </w:p>
    <w:p>
      <w:pPr>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2.保证设备维保期内开机率高于95%，如设备故障停机率超过5%（一年按365天计算，每年18天），每超过一天，维保期延长两周。</w:t>
      </w:r>
      <w:r/>
    </w:p>
    <w:p>
      <w:pPr>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3.免费维保期内，应在接到故障通知2小时内作出有效响应，并在24小时内到达现场免费予以排除故障、修复或更换零部件。如3个工作日内不能修复必须提供备用机使用，确保甲方能正常开展工作，设备在设计有用周期内，保证更换到原厂配件。</w:t>
      </w:r>
      <w:r/>
    </w:p>
    <w:p>
      <w:pPr>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4.在安装过程中或安装结束后，对我院工程师和操作人员进行现场维修、保养、操作培训并提供快捷操作指南。</w:t>
      </w:r>
      <w:r/>
    </w:p>
    <w:p>
      <w:pPr>
        <w:ind w:left="420"/>
        <w:spacing w:line="360" w:lineRule="auto"/>
        <w:rPr>
          <w:rFonts w:ascii="仿宋" w:hAnsi="仿宋" w:eastAsia="仿宋"/>
          <w:b/>
          <w:bCs/>
          <w:sz w:val="24"/>
          <w:szCs w:val="24"/>
        </w:rPr>
        <w:outlineLvl w:val="1"/>
      </w:pPr>
      <w:r>
        <w:rPr>
          <w:rFonts w:hint="eastAsia" w:ascii="仿宋" w:hAnsi="仿宋" w:eastAsia="仿宋"/>
          <w:b/>
          <w:bCs/>
          <w:sz w:val="24"/>
          <w:szCs w:val="24"/>
        </w:rPr>
        <w:t xml:space="preserve">（</w:t>
      </w:r>
      <w:r>
        <w:rPr>
          <w:rFonts w:hint="eastAsia" w:ascii="仿宋" w:hAnsi="仿宋" w:eastAsia="仿宋"/>
          <w:b/>
          <w:bCs/>
          <w:sz w:val="24"/>
          <w:szCs w:val="24"/>
          <w:lang w:eastAsia="zh-CN"/>
        </w:rPr>
        <w:t xml:space="preserve">四</w:t>
      </w:r>
      <w:r>
        <w:rPr>
          <w:rFonts w:hint="eastAsia" w:ascii="仿宋" w:hAnsi="仿宋" w:eastAsia="仿宋"/>
          <w:b/>
          <w:bCs/>
          <w:sz w:val="24"/>
          <w:szCs w:val="24"/>
        </w:rPr>
        <w:t xml:space="preserve">）注意事项</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1.本项目对任何有选择的报价将不予接受，只允许有一个报价。报价内容包括: 投标报价应包括货款、标准附件、备品备件、专用工具、包装、运输、装卸、安装时辅材、调试、接入、保险、税金、货到就位以及培训、保修等完成本项目所涉及到的一切相关费用。</w:t>
      </w:r>
      <w:r/>
    </w:p>
    <w:p>
      <w:pPr>
        <w:ind w:firstLine="480"/>
        <w:spacing w:line="360" w:lineRule="auto"/>
        <w:rPr>
          <w:rFonts w:hint="eastAsia" w:ascii="仿宋" w:hAnsi="仿宋" w:eastAsia="仿宋" w:cs="仿宋"/>
          <w:b w:val="0"/>
          <w:bCs w:val="0"/>
          <w:color w:val="auto"/>
          <w:sz w:val="24"/>
          <w:szCs w:val="24"/>
          <w:highlight w:val="none"/>
          <w:shd w:val="clear" w:color="auto" w:fill="auto"/>
          <w:lang w:val="en-US" w:eastAsia="zh-CN" w:bidi="ar-SA"/>
        </w:rPr>
      </w:pPr>
      <w:r>
        <w:rPr>
          <w:rFonts w:hint="eastAsia" w:ascii="仿宋" w:hAnsi="仿宋" w:eastAsia="仿宋"/>
          <w:sz w:val="24"/>
          <w:szCs w:val="24"/>
        </w:rPr>
        <w:t xml:space="preserve">2.供应商报价时应充分考虑所有可能影响到报价的因素，一旦最终中标，总价将包定。不予调整。如发生漏、缺、少项，都将被认为是成交人的报价让利行为，损失自负。</w:t>
      </w:r>
      <w:r/>
    </w:p>
    <w:p>
      <w:pPr>
        <w:ind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shd w:val="clear" w:color="auto" w:fill="auto"/>
          <w:lang w:val="en-US" w:eastAsia="zh-CN" w:bidi="ar-SA"/>
        </w:rPr>
        <w:outlineLvl w:val="9"/>
      </w:pPr>
      <w:r>
        <w:rPr>
          <w:rFonts w:hint="eastAsia" w:ascii="仿宋" w:hAnsi="仿宋" w:eastAsia="仿宋" w:cs="仿宋"/>
          <w:b w:val="0"/>
          <w:bCs w:val="0"/>
          <w:color w:val="auto"/>
          <w:sz w:val="24"/>
          <w:szCs w:val="24"/>
          <w:highlight w:val="none"/>
          <w:shd w:val="clear" w:color="auto" w:fill="auto"/>
          <w:lang w:val="en-US" w:eastAsia="zh-CN" w:bidi="ar-SA"/>
        </w:rPr>
      </w:r>
      <w:r/>
    </w:p>
    <w:p>
      <w:pPr>
        <w:pStyle w:val="759"/>
        <w:numPr>
          <w:ilvl w:val="0"/>
          <w:numId w:val="10"/>
        </w:numPr>
        <w:spacing w:line="276" w:lineRule="auto"/>
        <w:rPr>
          <w:rFonts w:hint="eastAsia"/>
          <w:lang w:eastAsia="zh-CN"/>
        </w:rPr>
      </w:pPr>
      <w:r>
        <w:rPr>
          <w:rFonts w:hint="eastAsia"/>
        </w:rPr>
        <w:t xml:space="preserve">技术</w:t>
      </w:r>
      <w:bookmarkEnd w:id="315"/>
      <w:r/>
      <w:bookmarkEnd w:id="316"/>
      <w:r>
        <w:rPr>
          <w:rFonts w:hint="eastAsia"/>
          <w:lang w:eastAsia="zh-CN"/>
        </w:rPr>
        <w:t xml:space="preserve">要求</w:t>
      </w:r>
      <w:r/>
    </w:p>
    <w:p>
      <w:pPr>
        <w:ind w:left="420"/>
        <w:spacing w:line="360" w:lineRule="auto"/>
        <w:rPr>
          <w:rFonts w:hint="eastAsia" w:ascii="仿宋" w:hAnsi="仿宋" w:eastAsia="仿宋"/>
          <w:b/>
          <w:bCs/>
          <w:sz w:val="24"/>
          <w:szCs w:val="24"/>
        </w:rPr>
        <w:outlineLvl w:val="1"/>
      </w:pPr>
      <w:r>
        <w:rPr>
          <w:rFonts w:hint="eastAsia" w:ascii="仿宋" w:hAnsi="仿宋" w:eastAsia="仿宋"/>
          <w:b/>
          <w:bCs/>
          <w:sz w:val="24"/>
          <w:szCs w:val="24"/>
          <w:lang w:eastAsia="zh-CN"/>
        </w:rPr>
        <w:t xml:space="preserve">品目</w:t>
      </w:r>
      <w:r>
        <w:rPr>
          <w:rFonts w:hint="eastAsia" w:ascii="仿宋" w:hAnsi="仿宋" w:eastAsia="仿宋"/>
          <w:b/>
          <w:bCs/>
          <w:sz w:val="24"/>
          <w:szCs w:val="24"/>
          <w:lang w:val="en-US" w:eastAsia="zh-CN"/>
        </w:rPr>
        <w:t xml:space="preserve">1：</w:t>
      </w:r>
      <w:r>
        <w:rPr>
          <w:rFonts w:hint="eastAsia" w:ascii="仿宋" w:hAnsi="仿宋" w:eastAsia="仿宋"/>
          <w:b/>
          <w:bCs/>
          <w:sz w:val="24"/>
          <w:szCs w:val="24"/>
        </w:rPr>
        <w:t xml:space="preserve">全自动生化分析仪招标参数</w:t>
      </w:r>
      <w:r/>
    </w:p>
    <w:p>
      <w:pPr>
        <w:numPr>
          <w:ilvl w:val="0"/>
          <w:numId w:val="11"/>
        </w:numPr>
        <w:ind w:left="0" w:firstLine="482"/>
        <w:keepLines w:val="0"/>
        <w:keepNext w:val="0"/>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样本处理模块基本参数</w:t>
      </w:r>
      <w:r/>
    </w:p>
    <w:p>
      <w:pPr>
        <w:numPr>
          <w:ilvl w:val="0"/>
          <w:numId w:val="12"/>
        </w:numPr>
        <w:spacing w:line="240" w:lineRule="auto"/>
        <w:rPr>
          <w:rFonts w:hint="eastAsia" w:ascii="仿宋" w:hAnsi="仿宋" w:eastAsia="仿宋" w:cs="仿宋"/>
          <w:sz w:val="24"/>
          <w:szCs w:val="24"/>
        </w:rPr>
      </w:pPr>
      <w:r>
        <w:rPr>
          <w:rFonts w:hint="eastAsia" w:ascii="仿宋" w:hAnsi="仿宋" w:eastAsia="仿宋" w:cs="仿宋"/>
          <w:sz w:val="24"/>
          <w:szCs w:val="24"/>
        </w:rPr>
        <w:t xml:space="preserve">样本架进样方式：支持按顺序、样本架号和条码模式；</w:t>
      </w:r>
      <w:r/>
    </w:p>
    <w:p>
      <w:pPr>
        <w:numPr>
          <w:ilvl w:val="0"/>
          <w:numId w:val="12"/>
        </w:numPr>
        <w:spacing w:line="240" w:lineRule="auto"/>
        <w:rPr>
          <w:rFonts w:hint="eastAsia" w:ascii="仿宋" w:hAnsi="仿宋" w:eastAsia="仿宋" w:cs="仿宋"/>
          <w:sz w:val="24"/>
          <w:szCs w:val="24"/>
        </w:rPr>
      </w:pPr>
      <w:r>
        <w:rPr>
          <w:rFonts w:hint="eastAsia" w:ascii="仿宋" w:hAnsi="仿宋" w:eastAsia="仿宋" w:cs="仿宋"/>
          <w:sz w:val="24"/>
          <w:szCs w:val="24"/>
        </w:rPr>
        <w:t xml:space="preserve">样本架类型：分为常规、急诊、定标、质控和重测5种，可通过样本架条码和磁感应自动识别；</w:t>
      </w:r>
      <w:r/>
    </w:p>
    <w:p>
      <w:pPr>
        <w:numPr>
          <w:ilvl w:val="0"/>
          <w:numId w:val="12"/>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样本容量：同时装载≥30个样本架，即同时检测≥300个样本；</w:t>
      </w:r>
      <w:r/>
    </w:p>
    <w:p>
      <w:pPr>
        <w:numPr>
          <w:ilvl w:val="0"/>
          <w:numId w:val="12"/>
        </w:numPr>
        <w:spacing w:line="240" w:lineRule="auto"/>
        <w:rPr>
          <w:rFonts w:hint="eastAsia" w:ascii="仿宋" w:hAnsi="仿宋" w:eastAsia="仿宋" w:cs="仿宋"/>
          <w:sz w:val="24"/>
          <w:szCs w:val="24"/>
        </w:rPr>
      </w:pPr>
      <w:r>
        <w:rPr>
          <w:rFonts w:hint="eastAsia" w:ascii="仿宋" w:hAnsi="仿宋" w:eastAsia="仿宋" w:cs="仿宋"/>
          <w:sz w:val="24"/>
          <w:szCs w:val="24"/>
          <w:lang w:val="zh-CN"/>
        </w:rPr>
        <w:t xml:space="preserve">条码扫描：支持CCD自动对样本进行条码扫描，并识别样本管类型。</w:t>
      </w:r>
      <w:r/>
    </w:p>
    <w:p>
      <w:pPr>
        <w:numPr>
          <w:ilvl w:val="0"/>
          <w:numId w:val="12"/>
        </w:numPr>
        <w:spacing w:line="240" w:lineRule="auto"/>
        <w:rPr>
          <w:rFonts w:hint="eastAsia" w:ascii="仿宋" w:hAnsi="仿宋" w:eastAsia="仿宋" w:cs="仿宋"/>
          <w:sz w:val="24"/>
          <w:szCs w:val="24"/>
        </w:rPr>
      </w:pPr>
      <w:r>
        <w:rPr>
          <w:rFonts w:hint="eastAsia" w:ascii="仿宋" w:hAnsi="仿宋" w:eastAsia="仿宋" w:cs="仿宋"/>
          <w:sz w:val="24"/>
          <w:szCs w:val="24"/>
        </w:rPr>
        <w:t xml:space="preserve">急诊样本处理能力：按键控制插入急诊样本，快捷急诊轨道，可同时插入多个急诊样本架。</w:t>
      </w:r>
      <w:r/>
    </w:p>
    <w:p>
      <w:pPr>
        <w:numPr>
          <w:ilvl w:val="0"/>
          <w:numId w:val="12"/>
        </w:numP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样本处理系统包含了紫外消毒、采血管360度旋转条码扫描、样本图片留存保存。</w:t>
      </w:r>
      <w:r/>
    </w:p>
    <w:p>
      <w:pPr>
        <w:numPr>
          <w:ilvl w:val="0"/>
          <w:numId w:val="11"/>
        </w:numPr>
        <w:ind w:left="0" w:firstLine="482"/>
        <w:keepLines w:val="0"/>
        <w:keepNext w:val="0"/>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生化模块基本参数</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处理能力：生化测试项目恒速≥2000项/小时，标配ISE测试≥600项/小时。</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rPr>
        <w:t xml:space="preserve">生化分析方法：终点法，速率法，固定时间法；</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lang w:val="de-DE"/>
        </w:rPr>
        <w:t xml:space="preserve">检测原理：包括比色法、比浊法、间接</w:t>
      </w:r>
      <w:r>
        <w:rPr>
          <w:rFonts w:hint="eastAsia" w:ascii="仿宋" w:hAnsi="仿宋" w:eastAsia="仿宋" w:cs="仿宋"/>
          <w:color w:val="000000"/>
          <w:sz w:val="24"/>
          <w:szCs w:val="24"/>
        </w:rPr>
        <w:t xml:space="preserve">离子选择电极法；</w:t>
      </w:r>
      <w:r>
        <w:rPr>
          <w:rFonts w:hint="eastAsia" w:ascii="仿宋" w:hAnsi="仿宋" w:eastAsia="仿宋" w:cs="仿宋"/>
          <w:bCs/>
          <w:color w:val="000000"/>
          <w:sz w:val="24"/>
          <w:szCs w:val="24"/>
          <w:lang w:val="de-DE"/>
        </w:rPr>
        <w:t xml:space="preserve"> </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120个试剂位，试剂仓</w:t>
      </w:r>
      <w:r>
        <w:rPr>
          <w:rFonts w:hint="eastAsia" w:ascii="仿宋" w:hAnsi="仿宋" w:eastAsia="仿宋" w:cs="仿宋"/>
          <w:color w:val="000000"/>
          <w:sz w:val="24"/>
          <w:szCs w:val="24"/>
        </w:rPr>
        <w:t xml:space="preserve">温度2～8℃；</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bCs/>
          <w:color w:val="000000"/>
          <w:sz w:val="24"/>
          <w:szCs w:val="24"/>
        </w:rPr>
        <w:t xml:space="preserve">具有试剂在线装载功能，即仪器在运行过程中可随时添加试剂；</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rPr>
        <w:t xml:space="preserve">仪器可同时支持在线分析项目数：≥70个项目，支持浓缩试剂自动稀释，支持试剂扩容，同项目放置多瓶试剂；</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bCs/>
          <w:color w:val="000000"/>
          <w:sz w:val="24"/>
          <w:szCs w:val="24"/>
          <w:lang w:val="de-DE"/>
        </w:rPr>
        <w:t xml:space="preserve">具有圆盘进样方式，</w:t>
      </w:r>
      <w:r>
        <w:rPr>
          <w:rFonts w:hint="eastAsia" w:ascii="仿宋" w:hAnsi="仿宋" w:eastAsia="仿宋" w:cs="仿宋"/>
          <w:color w:val="000000"/>
          <w:sz w:val="24"/>
          <w:szCs w:val="24"/>
        </w:rPr>
        <w:t xml:space="preserve">通过圆盘进样方式加载的样本，其</w:t>
      </w:r>
      <w:r>
        <w:rPr>
          <w:rFonts w:hint="eastAsia" w:ascii="仿宋" w:hAnsi="仿宋" w:eastAsia="仿宋" w:cs="仿宋"/>
          <w:bCs/>
          <w:color w:val="000000"/>
          <w:sz w:val="24"/>
          <w:szCs w:val="24"/>
          <w:lang w:val="de-DE"/>
        </w:rPr>
        <w:t xml:space="preserve">测试优先于轨道样本；</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bCs/>
          <w:color w:val="000000"/>
          <w:sz w:val="24"/>
          <w:szCs w:val="24"/>
          <w:lang w:val="de-DE"/>
        </w:rPr>
        <w:t xml:space="preserve">支持样本自动稀释重测；</w:t>
      </w:r>
      <w:r/>
    </w:p>
    <w:p>
      <w:pPr>
        <w:numPr>
          <w:ilvl w:val="0"/>
          <w:numId w:val="13"/>
        </w:numPr>
        <w:spacing w:line="24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★模块化设计，可与同型号生化分析仪或同品牌化学发光分析仪级联升级一体机或流水线；</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rPr>
        <w:t xml:space="preserve">溯源性：投标产品生产厂家设有医学参考测量实验室，该实验室通过CNAS认证</w:t>
      </w:r>
      <w:r>
        <w:rPr>
          <w:rFonts w:hint="eastAsia" w:ascii="仿宋" w:hAnsi="仿宋" w:eastAsia="仿宋" w:cs="仿宋"/>
          <w:bCs/>
          <w:color w:val="000000"/>
          <w:sz w:val="24"/>
          <w:szCs w:val="24"/>
          <w:lang w:val="de-DE"/>
        </w:rPr>
        <w:t xml:space="preserve">，</w:t>
      </w:r>
      <w:r>
        <w:rPr>
          <w:rFonts w:hint="eastAsia" w:ascii="仿宋" w:hAnsi="仿宋" w:eastAsia="仿宋" w:cs="仿宋"/>
          <w:bCs/>
          <w:color w:val="000000"/>
          <w:sz w:val="24"/>
          <w:szCs w:val="24"/>
        </w:rPr>
        <w:t xml:space="preserve">具有开展参考测量服务的能力，以</w:t>
      </w:r>
      <w:r>
        <w:rPr>
          <w:rFonts w:hint="eastAsia" w:ascii="仿宋" w:hAnsi="仿宋" w:eastAsia="仿宋" w:cs="仿宋"/>
          <w:bCs/>
          <w:color w:val="000000"/>
          <w:sz w:val="24"/>
          <w:szCs w:val="24"/>
          <w:lang w:val="de-DE"/>
        </w:rPr>
        <w:t xml:space="preserve">保障</w:t>
      </w:r>
      <w:r>
        <w:rPr>
          <w:rFonts w:hint="eastAsia" w:ascii="仿宋" w:hAnsi="仿宋" w:eastAsia="仿宋" w:cs="仿宋"/>
          <w:bCs/>
          <w:color w:val="000000"/>
          <w:sz w:val="24"/>
          <w:szCs w:val="24"/>
        </w:rPr>
        <w:t xml:space="preserve">检测</w:t>
      </w:r>
      <w:r>
        <w:rPr>
          <w:rFonts w:hint="eastAsia" w:ascii="仿宋" w:hAnsi="仿宋" w:eastAsia="仿宋" w:cs="仿宋"/>
          <w:bCs/>
          <w:color w:val="000000"/>
          <w:sz w:val="24"/>
          <w:szCs w:val="24"/>
          <w:lang w:val="de-DE"/>
        </w:rPr>
        <w:t xml:space="preserve">结果</w:t>
      </w:r>
      <w:r>
        <w:rPr>
          <w:rFonts w:hint="eastAsia" w:ascii="仿宋" w:hAnsi="仿宋" w:eastAsia="仿宋" w:cs="仿宋"/>
          <w:bCs/>
          <w:color w:val="000000"/>
          <w:sz w:val="24"/>
          <w:szCs w:val="24"/>
        </w:rPr>
        <w:t xml:space="preserve">的</w:t>
      </w:r>
      <w:r>
        <w:rPr>
          <w:rFonts w:hint="eastAsia" w:ascii="仿宋" w:hAnsi="仿宋" w:eastAsia="仿宋" w:cs="仿宋"/>
          <w:bCs/>
          <w:color w:val="000000"/>
          <w:sz w:val="24"/>
          <w:szCs w:val="24"/>
          <w:lang w:val="de-DE"/>
        </w:rPr>
        <w:t xml:space="preserve">准确性和</w:t>
      </w:r>
      <w:r>
        <w:rPr>
          <w:rFonts w:hint="eastAsia" w:ascii="仿宋" w:hAnsi="仿宋" w:eastAsia="仿宋" w:cs="仿宋"/>
          <w:bCs/>
          <w:color w:val="000000"/>
          <w:sz w:val="24"/>
          <w:szCs w:val="24"/>
        </w:rPr>
        <w:t xml:space="preserve">计量</w:t>
      </w:r>
      <w:r>
        <w:rPr>
          <w:rFonts w:hint="eastAsia" w:ascii="仿宋" w:hAnsi="仿宋" w:eastAsia="仿宋" w:cs="仿宋"/>
          <w:bCs/>
          <w:color w:val="000000"/>
          <w:sz w:val="24"/>
          <w:szCs w:val="24"/>
          <w:lang w:val="de-DE"/>
        </w:rPr>
        <w:t xml:space="preserve">溯源性，</w:t>
      </w:r>
      <w:r>
        <w:rPr>
          <w:rFonts w:hint="eastAsia" w:ascii="仿宋" w:hAnsi="仿宋" w:eastAsia="仿宋" w:cs="仿宋"/>
          <w:bCs/>
          <w:color w:val="000000"/>
          <w:sz w:val="24"/>
          <w:szCs w:val="24"/>
        </w:rPr>
        <w:t xml:space="preserve">投标产品应配备适用于该机型的</w:t>
      </w:r>
      <w:r>
        <w:rPr>
          <w:rFonts w:hint="eastAsia" w:ascii="仿宋" w:hAnsi="仿宋" w:eastAsia="仿宋" w:cs="仿宋"/>
          <w:color w:val="000000"/>
          <w:sz w:val="24"/>
          <w:szCs w:val="24"/>
        </w:rPr>
        <w:t xml:space="preserve">校准品，校准品须取得国家药品监督管理局医疗器械注册证，且注册证在有效期内</w:t>
      </w:r>
      <w:r>
        <w:rPr>
          <w:rFonts w:hint="eastAsia" w:ascii="仿宋" w:hAnsi="仿宋" w:eastAsia="仿宋" w:cs="仿宋"/>
          <w:bCs/>
          <w:color w:val="000000"/>
          <w:sz w:val="24"/>
          <w:szCs w:val="24"/>
          <w:lang w:val="de-DE"/>
        </w:rPr>
        <w:t xml:space="preserve">；</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rPr>
        <w:t xml:space="preserve">最小反应体积≤80ul，有效节省试剂成本；</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rPr>
        <w:t xml:space="preserve">试剂针功能：具有自动冲洗、液面检测、垂直和横向防撞保护、随量跟踪、堵针和空吸检测功能；</w:t>
      </w:r>
      <w:r/>
    </w:p>
    <w:p>
      <w:pPr>
        <w:numPr>
          <w:ilvl w:val="0"/>
          <w:numId w:val="13"/>
        </w:numPr>
        <w:spacing w:line="240" w:lineRule="auto"/>
        <w:rPr>
          <w:rFonts w:hint="eastAsia" w:ascii="仿宋" w:hAnsi="仿宋" w:eastAsia="仿宋" w:cs="仿宋"/>
          <w:bCs/>
          <w:color w:val="000000"/>
          <w:sz w:val="24"/>
          <w:szCs w:val="24"/>
          <w:lang w:val="de-DE"/>
        </w:rPr>
      </w:pPr>
      <w:r>
        <w:rPr>
          <w:rFonts w:hint="eastAsia" w:ascii="仿宋" w:hAnsi="仿宋" w:eastAsia="仿宋" w:cs="仿宋"/>
          <w:color w:val="000000"/>
          <w:sz w:val="24"/>
          <w:szCs w:val="24"/>
          <w:lang w:val="de-DE"/>
        </w:rPr>
        <w:t xml:space="preserve">反应杯自动</w:t>
      </w:r>
      <w:r>
        <w:rPr>
          <w:rFonts w:hint="eastAsia" w:ascii="仿宋" w:hAnsi="仿宋" w:eastAsia="仿宋" w:cs="仿宋"/>
          <w:color w:val="000000"/>
          <w:sz w:val="24"/>
          <w:szCs w:val="24"/>
        </w:rPr>
        <w:t xml:space="preserve">清洗系统：</w:t>
      </w:r>
      <w:r>
        <w:rPr>
          <w:rFonts w:hint="eastAsia" w:ascii="仿宋" w:hAnsi="仿宋" w:eastAsia="仿宋" w:cs="仿宋"/>
          <w:color w:val="000000"/>
          <w:sz w:val="24"/>
          <w:szCs w:val="24"/>
          <w:lang w:val="de-DE"/>
        </w:rPr>
        <w:t xml:space="preserve">比色杯：≥400个永久石英比色杯，支持单个比色杯更换，</w:t>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de-DE"/>
        </w:rPr>
        <w:t xml:space="preserve">阶自动清洗，有效降低携带污染；</w:t>
      </w:r>
      <w:r/>
    </w:p>
    <w:p>
      <w:pPr>
        <w:numPr>
          <w:ilvl w:val="0"/>
          <w:numId w:val="13"/>
        </w:numPr>
        <w:spacing w:line="240" w:lineRule="auto"/>
        <w:rPr>
          <w:rFonts w:hint="eastAsia" w:ascii="仿宋" w:hAnsi="仿宋" w:eastAsia="仿宋" w:cs="仿宋"/>
          <w:b w:val="0"/>
          <w:bCs/>
          <w:color w:val="000000"/>
          <w:sz w:val="24"/>
          <w:szCs w:val="24"/>
          <w:lang w:val="de-DE"/>
        </w:rPr>
      </w:pPr>
      <w:r>
        <w:rPr>
          <w:rFonts w:hint="eastAsia" w:ascii="仿宋" w:hAnsi="仿宋" w:eastAsia="仿宋" w:cs="仿宋"/>
          <w:b w:val="0"/>
          <w:bCs/>
          <w:color w:val="000000"/>
          <w:sz w:val="24"/>
          <w:szCs w:val="24"/>
        </w:rPr>
        <w:t xml:space="preserve">光学系统：≥13个波长，340～850nm，光纤光路传输，抗干扰强；</w:t>
      </w:r>
      <w:r/>
    </w:p>
    <w:p>
      <w:pPr>
        <w:numPr>
          <w:ilvl w:val="0"/>
          <w:numId w:val="13"/>
        </w:numPr>
        <w:spacing w:line="24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吸光度线性范围 0-3.4 Abs，确保高值异常样本检测；</w:t>
      </w:r>
      <w:r/>
    </w:p>
    <w:p>
      <w:pPr>
        <w:numPr>
          <w:ilvl w:val="0"/>
          <w:numId w:val="13"/>
        </w:numPr>
        <w:spacing w:line="24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温控系统：固体直热，温度控制在37°C±0.1°C，无需添加抑菌剂等，免除日常维护保养；</w:t>
      </w:r>
      <w:r/>
    </w:p>
    <w:p>
      <w:pPr>
        <w:numPr>
          <w:ilvl w:val="0"/>
          <w:numId w:val="13"/>
        </w:numPr>
        <w:spacing w:line="240" w:lineRule="auto"/>
        <w:rPr>
          <w:rFonts w:hint="eastAsia" w:ascii="仿宋" w:hAnsi="仿宋" w:eastAsia="仿宋" w:cs="仿宋"/>
          <w:color w:val="000000"/>
          <w:sz w:val="24"/>
          <w:szCs w:val="24"/>
        </w:rPr>
      </w:pPr>
      <w:r>
        <w:rPr>
          <w:rFonts w:hint="eastAsia" w:ascii="仿宋" w:hAnsi="仿宋" w:eastAsia="仿宋" w:cs="仿宋"/>
          <w:b w:val="0"/>
          <w:bCs/>
          <w:color w:val="000000"/>
          <w:sz w:val="24"/>
          <w:szCs w:val="24"/>
        </w:rPr>
        <w:t xml:space="preserve">▲样本针清洗：具有机内样本针超声波清洗功能，具有堵针检测、自动清洗与再</w:t>
      </w:r>
      <w:r>
        <w:rPr>
          <w:rFonts w:hint="eastAsia" w:ascii="仿宋" w:hAnsi="仿宋" w:eastAsia="仿宋" w:cs="仿宋"/>
          <w:color w:val="000000"/>
          <w:sz w:val="24"/>
          <w:szCs w:val="24"/>
        </w:rPr>
        <w:t xml:space="preserve">尝试功能；样本针携带污染率≤0.05%。</w:t>
      </w:r>
      <w:r/>
    </w:p>
    <w:p>
      <w:pPr>
        <w:numPr>
          <w:ilvl w:val="0"/>
          <w:numId w:val="11"/>
        </w:numPr>
        <w:ind w:left="0" w:firstLine="482"/>
        <w:keepLines w:val="0"/>
        <w:keepNext w:val="0"/>
        <w:pageBreakBefore w:val="0"/>
        <w:spacing w:line="24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操作系统参数</w:t>
      </w:r>
      <w:r/>
    </w:p>
    <w:p>
      <w:pPr>
        <w:numPr>
          <w:ilvl w:val="0"/>
          <w:numId w:val="14"/>
        </w:numPr>
        <w:ind w:left="737" w:hanging="420"/>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操作系统：≥21寸液晶触摸显示屏，支持英文或中文语言；</w:t>
      </w:r>
      <w:r/>
    </w:p>
    <w:p>
      <w:pPr>
        <w:numPr>
          <w:ilvl w:val="0"/>
          <w:numId w:val="14"/>
        </w:numPr>
        <w:ind w:left="737" w:hanging="420"/>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操作软件：1套操作软件，同时可操作生化和免疫模块的测试；</w:t>
      </w:r>
      <w:r/>
    </w:p>
    <w:p>
      <w:pPr>
        <w:numPr>
          <w:ilvl w:val="0"/>
          <w:numId w:val="14"/>
        </w:numPr>
        <w:ind w:left="737" w:hanging="420"/>
        <w:keepLines w:val="0"/>
        <w:keepNext w:val="0"/>
        <w:pageBreakBefore w:val="0"/>
        <w:spacing w:line="24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软件功能：具备定时开机、项目遮蔽、模块遮蔽、水质检测、智能调度和交叉污染控制技术、酶线性扩展（生化项目）、血清指数、前带检查和远程诊断等功能，可汇总、存储、查询病人信息等。</w:t>
      </w:r>
      <w:r/>
    </w:p>
    <w:p>
      <w:pPr>
        <w:numPr>
          <w:ilvl w:val="0"/>
          <w:numId w:val="14"/>
        </w:numPr>
        <w:ind w:left="737" w:hanging="420"/>
        <w:keepLines w:val="0"/>
        <w:keepNext w:val="0"/>
        <w:pageBreakBefore w:val="0"/>
        <w:spacing w:line="240" w:lineRule="auto"/>
        <w:widowControl w:val="off"/>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rPr>
        <w:t xml:space="preserve">★免费提供设备端口协议，负责LIS接口的对接，配套科室实验室台面，两台打印机，两台电脑（WINDOWS系统）</w:t>
      </w:r>
      <w:r/>
    </w:p>
    <w:p>
      <w:pPr>
        <w:ind w:left="315"/>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420"/>
        <w:spacing w:line="240" w:lineRule="auto"/>
        <w:rPr>
          <w:rFonts w:hint="eastAsia" w:ascii="仿宋" w:hAnsi="仿宋" w:eastAsia="仿宋" w:cs="仿宋"/>
          <w:b/>
          <w:bCs/>
          <w:sz w:val="24"/>
          <w:szCs w:val="24"/>
          <w:lang w:eastAsia="zh-CN"/>
        </w:rPr>
        <w:outlineLvl w:val="1"/>
      </w:pPr>
      <w:r>
        <w:rPr>
          <w:rFonts w:hint="eastAsia" w:ascii="仿宋" w:hAnsi="仿宋" w:eastAsia="仿宋" w:cs="仿宋"/>
          <w:b/>
          <w:bCs/>
          <w:sz w:val="24"/>
          <w:szCs w:val="24"/>
          <w:lang w:eastAsia="zh-CN"/>
        </w:rPr>
        <w:t xml:space="preserve">品目</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lang w:eastAsia="zh-CN"/>
        </w:rPr>
        <w:t xml:space="preserve">全自动化学发光免疫分析仪招标参数</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仪器类型：全自动随机管式，急诊优先检测；</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分析方法：双抗体夹心法、间接法和竞争法；</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★最大测试速度：≥400测试/小时；</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试剂仓：具备连续2-8℃冷藏功能，有效减少冷凝水；</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▲试剂位：≥30个，具有在线随时装载功能；</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试剂瓶：集成一体穿刺式，无需预处理，即开即用； </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样本处理模式：随机、急诊、批处理，第一份结果报告时间：≤18分钟；</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▲样本针：采用钢针设计，降低使用成本，加样针具液面探测、随量跟踪、立体防撞、堵针和空吸检测功能，采用瀑布式真空气吸清洗，样本针携带率≤0.1PPM；</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磁分离系统：单独磁分离盘、4阶洗涤，有效洗涤分离；</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反应杯混匀方式：非接触式偏心涡旋混匀，自动转速监测；</w:t>
      </w:r>
      <w:r/>
    </w:p>
    <w:p>
      <w:pPr>
        <w:numPr>
          <w:ilvl w:val="0"/>
          <w:numId w:val="15"/>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试剂检测菜单种类包含甲状腺功能、生殖激素类、激素内分泌类、心肌类、肿瘤标志物及传染病类等≥80项目；</w:t>
      </w:r>
      <w:r/>
    </w:p>
    <w:p>
      <w:pPr>
        <w:numPr>
          <w:ilvl w:val="0"/>
          <w:numId w:val="15"/>
        </w:numPr>
        <w:spacing w:line="24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校准质控要求：</w:t>
      </w:r>
      <w:r>
        <w:rPr>
          <w:rFonts w:hint="eastAsia" w:ascii="仿宋" w:hAnsi="仿宋" w:eastAsia="仿宋" w:cs="仿宋"/>
          <w:sz w:val="24"/>
          <w:szCs w:val="24"/>
        </w:rPr>
        <w:t xml:space="preserve">应配备配套的</w:t>
      </w:r>
      <w:r>
        <w:rPr>
          <w:rFonts w:hint="eastAsia" w:ascii="仿宋" w:hAnsi="仿宋" w:eastAsia="仿宋" w:cs="仿宋"/>
          <w:sz w:val="24"/>
          <w:szCs w:val="24"/>
          <w:lang w:val="zh-CN"/>
        </w:rPr>
        <w:t xml:space="preserve">质控品和校准品，满足溯源性要求，并提供溯源性文件，</w:t>
      </w:r>
      <w:r>
        <w:rPr>
          <w:rFonts w:hint="eastAsia" w:ascii="仿宋" w:hAnsi="仿宋" w:eastAsia="仿宋" w:cs="仿宋"/>
          <w:sz w:val="24"/>
          <w:szCs w:val="24"/>
        </w:rPr>
        <w:t xml:space="preserve">提供配套</w:t>
      </w:r>
      <w:r>
        <w:rPr>
          <w:rFonts w:hint="eastAsia" w:ascii="仿宋" w:hAnsi="仿宋" w:eastAsia="仿宋" w:cs="仿宋"/>
          <w:sz w:val="24"/>
          <w:szCs w:val="24"/>
          <w:lang w:val="zh-CN"/>
        </w:rPr>
        <w:t xml:space="preserve">校准品和质控品的</w:t>
      </w:r>
      <w:r>
        <w:rPr>
          <w:rFonts w:hint="eastAsia" w:ascii="仿宋" w:hAnsi="仿宋" w:eastAsia="仿宋" w:cs="仿宋"/>
          <w:sz w:val="24"/>
          <w:szCs w:val="24"/>
        </w:rPr>
        <w:t xml:space="preserve">有效期内</w:t>
      </w:r>
      <w:r>
        <w:rPr>
          <w:rFonts w:hint="eastAsia" w:ascii="仿宋" w:hAnsi="仿宋" w:eastAsia="仿宋" w:cs="仿宋"/>
          <w:sz w:val="24"/>
          <w:szCs w:val="24"/>
          <w:lang w:val="zh-CN"/>
        </w:rPr>
        <w:t xml:space="preserve">注册证</w:t>
      </w:r>
      <w:r>
        <w:rPr>
          <w:rFonts w:hint="eastAsia" w:ascii="仿宋" w:hAnsi="仿宋" w:eastAsia="仿宋" w:cs="仿宋"/>
          <w:sz w:val="24"/>
          <w:szCs w:val="24"/>
        </w:rPr>
        <w:t xml:space="preserve">。</w:t>
      </w:r>
      <w:r/>
    </w:p>
    <w:p>
      <w:pPr>
        <w:numPr>
          <w:ilvl w:val="0"/>
          <w:numId w:val="15"/>
        </w:numPr>
        <w:spacing w:line="240" w:lineRule="auto"/>
        <w:rPr>
          <w:rFonts w:hint="eastAsia" w:ascii="仿宋" w:hAnsi="仿宋" w:eastAsia="仿宋" w:cs="仿宋"/>
          <w:sz w:val="24"/>
          <w:szCs w:val="24"/>
        </w:rPr>
      </w:pPr>
      <w:r>
        <w:rPr>
          <w:rFonts w:hint="eastAsia" w:ascii="仿宋" w:hAnsi="仿宋" w:eastAsia="仿宋" w:cs="仿宋"/>
          <w:sz w:val="24"/>
          <w:szCs w:val="24"/>
          <w:lang w:val="zh-CN"/>
        </w:rPr>
        <w:t xml:space="preserve">能够自动识别不同的样本容器，对异常液面智能识别和报警，确保加样的准确性。</w:t>
      </w:r>
      <w:r/>
    </w:p>
    <w:p>
      <w:pPr>
        <w:numPr>
          <w:ilvl w:val="0"/>
          <w:numId w:val="15"/>
        </w:numPr>
        <w:spacing w:line="24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混匀方式：同时具备非接触式偏心涡旋混匀和超声混匀两种技术，</w:t>
      </w:r>
      <w:r>
        <w:rPr>
          <w:rFonts w:hint="eastAsia" w:ascii="仿宋" w:hAnsi="仿宋" w:eastAsia="仿宋" w:cs="仿宋"/>
          <w:sz w:val="24"/>
          <w:szCs w:val="24"/>
        </w:rPr>
        <w:t xml:space="preserve">减少干扰</w:t>
      </w:r>
      <w:r/>
    </w:p>
    <w:p>
      <w:pPr>
        <w:numPr>
          <w:ilvl w:val="0"/>
          <w:numId w:val="15"/>
        </w:numPr>
        <w:spacing w:line="24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反应杯：反应单元为一次性反应杯，一次性加载</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0</w:t>
      </w:r>
      <w:r>
        <w:rPr>
          <w:rFonts w:hint="eastAsia" w:ascii="仿宋" w:hAnsi="仿宋" w:eastAsia="仿宋" w:cs="仿宋"/>
          <w:sz w:val="24"/>
          <w:szCs w:val="24"/>
          <w:lang w:val="zh-CN"/>
        </w:rPr>
        <w:t xml:space="preserve">00个,料斗式散装反应杯进样</w:t>
      </w:r>
      <w:r>
        <w:rPr>
          <w:rFonts w:hint="eastAsia" w:ascii="仿宋" w:hAnsi="仿宋" w:eastAsia="仿宋" w:cs="仿宋"/>
          <w:sz w:val="24"/>
          <w:szCs w:val="24"/>
        </w:rPr>
        <w:t xml:space="preserve">.</w:t>
      </w:r>
      <w:r/>
    </w:p>
    <w:p>
      <w:pPr>
        <w:numPr>
          <w:ilvl w:val="0"/>
          <w:numId w:val="15"/>
        </w:numPr>
        <w:spacing w:line="240" w:lineRule="auto"/>
        <w:rPr>
          <w:rFonts w:hint="eastAsia"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甲状腺功能、生殖激素类、心肌类、肿瘤标志物及传染病</w:t>
      </w:r>
      <w:r>
        <w:rPr>
          <w:rFonts w:hint="eastAsia" w:ascii="仿宋" w:hAnsi="仿宋" w:eastAsia="仿宋" w:cs="仿宋"/>
          <w:sz w:val="24"/>
          <w:szCs w:val="24"/>
        </w:rPr>
        <w:t xml:space="preserve">项目在国家EQA活动中均有独立分组，且每类项目在2026年对应EQA计划中的独立分组参评实验室数量≥200家。</w:t>
      </w:r>
      <w:r/>
    </w:p>
    <w:p>
      <w:pPr>
        <w:numPr>
          <w:ilvl w:val="0"/>
          <w:numId w:val="15"/>
        </w:numPr>
        <w:spacing w:line="240" w:lineRule="auto"/>
        <w:rPr>
          <w:rFonts w:hint="eastAsia" w:ascii="仿宋" w:hAnsi="仿宋" w:eastAsia="仿宋" w:cs="仿宋"/>
          <w:sz w:val="24"/>
          <w:szCs w:val="24"/>
          <w:lang w:val="zh-CN"/>
        </w:rPr>
      </w:pPr>
      <w:r>
        <w:rPr>
          <w:rFonts w:hint="eastAsia" w:ascii="仿宋" w:hAnsi="仿宋" w:eastAsia="仿宋" w:cs="仿宋"/>
          <w:color w:val="000000"/>
          <w:sz w:val="24"/>
          <w:szCs w:val="24"/>
        </w:rPr>
        <w:t xml:space="preserve">★模块化设计，可与同型号发光分析仪或同品牌生化分析仪级联升级；</w:t>
      </w:r>
      <w:r/>
    </w:p>
    <w:p>
      <w:pPr>
        <w:numPr>
          <w:ilvl w:val="0"/>
          <w:numId w:val="0"/>
        </w:numPr>
        <w:rPr>
          <w:rFonts w:hint="eastAsia"/>
          <w:lang w:eastAsia="zh-CN"/>
        </w:rPr>
      </w:pPr>
      <w:r>
        <w:rPr>
          <w:rFonts w:hint="eastAsia"/>
          <w:lang w:eastAsia="zh-CN"/>
        </w:rPr>
      </w:r>
      <w:r/>
    </w:p>
    <w:p>
      <w:pPr>
        <w:pStyle w:val="759"/>
        <w:spacing w:line="276" w:lineRule="auto"/>
      </w:pPr>
      <w:r/>
      <w:bookmarkStart w:id="318" w:name="_Toc191392147"/>
      <w:r/>
      <w:bookmarkStart w:id="319" w:name="_Toc120614281"/>
      <w:r>
        <w:rPr>
          <w:rFonts w:hint="eastAsia"/>
          <w:lang w:eastAsia="zh-CN"/>
        </w:rPr>
        <w:t xml:space="preserve">十</w:t>
      </w:r>
      <w:r>
        <w:rPr>
          <w:rFonts w:hint="eastAsia"/>
        </w:rPr>
        <w:t xml:space="preserve">、其他说明</w:t>
      </w:r>
      <w:bookmarkEnd w:id="318"/>
      <w:r/>
      <w:r/>
    </w:p>
    <w:p>
      <w:pPr>
        <w:ind w:firstLine="420"/>
        <w:spacing w:line="360" w:lineRule="auto"/>
        <w:rPr>
          <w:rFonts w:ascii="仿宋" w:hAnsi="仿宋" w:eastAsia="仿宋"/>
          <w:sz w:val="24"/>
        </w:rPr>
      </w:pPr>
      <w:r>
        <w:rPr>
          <w:rFonts w:hint="eastAsia" w:ascii="仿宋" w:hAnsi="仿宋" w:eastAsia="仿宋"/>
          <w:sz w:val="24"/>
        </w:rPr>
        <w:t xml:space="preserve">1、招标文件中加注 “★”符号的指标为关键参数，加注“▲”符号的为重要参数，其他为一般指标。加注“★”符号的关键指标负偏离的，投标文件无效。关键参数及重要参数须提供佐证材料。</w:t>
      </w:r>
      <w:r/>
    </w:p>
    <w:p>
      <w:pPr>
        <w:ind w:firstLine="420"/>
        <w:spacing w:line="360" w:lineRule="auto"/>
        <w:rPr>
          <w:rFonts w:ascii="仿宋" w:hAnsi="仿宋" w:eastAsia="仿宋"/>
          <w:sz w:val="24"/>
        </w:rPr>
      </w:pPr>
      <w:r>
        <w:rPr>
          <w:rFonts w:hint="eastAsia" w:ascii="仿宋" w:hAnsi="仿宋" w:eastAsia="仿宋"/>
          <w:sz w:val="24"/>
        </w:rPr>
        <w:t xml:space="preserve">2、投标人需确保提供佐证材料的真实性，若发现有提供虚假的证明材料或虚假应答技术参数响应及偏离表的，视为无效投标，上报采购监管部门并追究相关责任。</w:t>
      </w:r>
      <w:r/>
    </w:p>
    <w:p>
      <w:pPr>
        <w:ind w:firstLine="420"/>
        <w:spacing w:line="360" w:lineRule="auto"/>
        <w:rPr>
          <w:rFonts w:ascii="仿宋" w:hAnsi="仿宋" w:eastAsia="仿宋"/>
          <w:sz w:val="24"/>
        </w:rPr>
      </w:pPr>
      <w:r>
        <w:rPr>
          <w:rFonts w:hint="eastAsia" w:ascii="仿宋" w:hAnsi="仿宋" w:eastAsia="仿宋"/>
          <w:sz w:val="24"/>
        </w:rPr>
        <w:t xml:space="preserve">3、投标文件里对质保期在前后表述不一致时，评审时按最低的质保期计算。如因此导致废标的，投标人自行承担责任。</w:t>
      </w:r>
      <w:r/>
    </w:p>
    <w:p>
      <w:pPr>
        <w:spacing w:line="276" w:lineRule="auto"/>
      </w:pPr>
      <w:r/>
      <w:r/>
    </w:p>
    <w:p>
      <w:pPr>
        <w:pStyle w:val="766"/>
        <w:ind w:left="0" w:firstLine="480"/>
        <w:spacing w:line="276" w:lineRule="auto"/>
        <w:rPr>
          <w:b w:val="0"/>
          <w:bCs/>
          <w:szCs w:val="24"/>
        </w:rPr>
      </w:pPr>
      <w:r>
        <w:rPr>
          <w:b w:val="0"/>
          <w:bCs/>
          <w:szCs w:val="24"/>
        </w:rPr>
      </w:r>
      <w:r/>
    </w:p>
    <w:p>
      <w:pPr>
        <w:jc w:val="left"/>
        <w:spacing w:line="276" w:lineRule="auto"/>
        <w:widowControl/>
        <w:rPr>
          <w:rFonts w:ascii="仿宋" w:hAnsi="仿宋" w:eastAsia="仿宋" w:cstheme="majorEastAsia"/>
          <w:sz w:val="44"/>
          <w:szCs w:val="44"/>
        </w:rPr>
      </w:pPr>
      <w:r>
        <w:rPr>
          <w:rFonts w:ascii="仿宋" w:hAnsi="仿宋" w:eastAsia="仿宋" w:cstheme="majorEastAsia"/>
          <w:sz w:val="44"/>
          <w:szCs w:val="44"/>
        </w:rPr>
        <w:br w:type="page" w:clear="all"/>
      </w:r>
      <w:r/>
    </w:p>
    <w:p>
      <w:pPr>
        <w:pStyle w:val="758"/>
        <w:spacing w:line="276" w:lineRule="auto"/>
        <w:rPr>
          <w:rFonts w:ascii="仿宋" w:hAnsi="仿宋" w:eastAsia="仿宋" w:cstheme="majorEastAsia"/>
          <w:bCs/>
          <w:sz w:val="44"/>
        </w:rPr>
      </w:pPr>
      <w:r/>
      <w:bookmarkStart w:id="320" w:name="_Toc191392148"/>
      <w:r>
        <w:rPr>
          <w:rFonts w:hint="eastAsia" w:ascii="仿宋" w:hAnsi="仿宋" w:eastAsia="仿宋" w:cstheme="majorEastAsia"/>
          <w:sz w:val="44"/>
          <w:szCs w:val="44"/>
        </w:rPr>
        <w:t xml:space="preserve">第五章  评标方法与评标标准</w:t>
      </w:r>
      <w:bookmarkEnd w:id="320"/>
      <w:r/>
      <w:r/>
    </w:p>
    <w:p>
      <w:pPr>
        <w:spacing w:line="276" w:lineRule="auto"/>
        <w:rPr>
          <w:rFonts w:ascii="仿宋" w:hAnsi="仿宋" w:eastAsia="仿宋"/>
          <w:sz w:val="24"/>
        </w:rPr>
      </w:pPr>
      <w:r>
        <w:rPr>
          <w:rFonts w:hint="eastAsia" w:ascii="仿宋" w:hAnsi="仿宋" w:eastAsia="仿宋"/>
          <w:b/>
          <w:sz w:val="28"/>
          <w:szCs w:val="22"/>
        </w:rPr>
        <w:t xml:space="preserve">一、资格审查。</w:t>
      </w:r>
      <w:r>
        <w:rPr>
          <w:rFonts w:hint="eastAsia" w:ascii="仿宋" w:hAnsi="仿宋" w:eastAsia="仿宋"/>
          <w:sz w:val="24"/>
        </w:rPr>
        <w:t xml:space="preserve">资格审查人员按照下列指标对各投标人的资格进行审查，未通过审查的为无效标，不参与评标。</w:t>
      </w:r>
      <w:r/>
    </w:p>
    <w:tbl>
      <w:tblPr>
        <w:tblStyle w:val="762"/>
        <w:tblW w:w="498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31"/>
        <w:gridCol w:w="453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276" w:lineRule="auto"/>
              <w:rPr>
                <w:rFonts w:ascii="仿宋" w:hAnsi="仿宋" w:eastAsia="仿宋"/>
                <w:szCs w:val="22"/>
              </w:rPr>
            </w:pPr>
            <w:r>
              <w:rPr>
                <w:rFonts w:ascii="仿宋" w:hAnsi="仿宋" w:eastAsia="仿宋"/>
                <w:szCs w:val="22"/>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276" w:lineRule="auto"/>
              <w:rPr>
                <w:rFonts w:ascii="仿宋" w:hAnsi="仿宋" w:eastAsia="仿宋"/>
                <w:szCs w:val="22"/>
              </w:rPr>
            </w:pPr>
            <w:r>
              <w:rPr>
                <w:rFonts w:ascii="仿宋" w:hAnsi="仿宋" w:eastAsia="仿宋"/>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投标声明及承诺函</w:t>
            </w:r>
            <w:r>
              <w:rPr>
                <w:rFonts w:hint="eastAsia" w:ascii="仿宋" w:hAnsi="仿宋" w:eastAsia="仿宋"/>
                <w:szCs w:val="22"/>
              </w:rPr>
              <w:t xml:space="preserve"> </w:t>
            </w:r>
            <w:r/>
          </w:p>
          <w:p>
            <w:pPr>
              <w:jc w:val="left"/>
              <w:spacing w:line="276" w:lineRule="auto"/>
              <w:rPr>
                <w:rFonts w:ascii="仿宋" w:hAnsi="仿宋" w:eastAsia="仿宋"/>
                <w:szCs w:val="22"/>
              </w:rPr>
            </w:pPr>
            <w:r>
              <w:rPr>
                <w:rFonts w:hint="eastAsia" w:ascii="仿宋" w:hAnsi="仿宋" w:eastAsia="仿宋"/>
                <w:szCs w:val="22"/>
              </w:rPr>
              <w:t xml:space="preserve">（详见第一章投标邀请的申请人的资格要求第（一）款，通用资格要求承诺制）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信用信息</w:t>
            </w:r>
            <w:r/>
          </w:p>
          <w:p>
            <w:pPr>
              <w:jc w:val="left"/>
              <w:spacing w:line="276" w:lineRule="auto"/>
              <w:rPr>
                <w:rFonts w:ascii="仿宋" w:hAnsi="仿宋" w:eastAsia="仿宋"/>
                <w:szCs w:val="22"/>
              </w:rPr>
            </w:pPr>
            <w:r>
              <w:rPr>
                <w:rFonts w:hint="eastAsia" w:ascii="仿宋" w:hAnsi="仿宋" w:eastAsia="仿宋"/>
                <w:szCs w:val="22"/>
              </w:rPr>
              <w:t xml:space="preserve">（代理机构查询并打印留存）</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szCs w:val="22"/>
              </w:rPr>
              <w:t xml:space="preserve">投标人特定资格要求资质</w:t>
            </w:r>
            <w:r/>
          </w:p>
          <w:p>
            <w:pPr>
              <w:pStyle w:val="766"/>
              <w:ind w:left="0" w:firstLine="0"/>
              <w:spacing w:line="276" w:lineRule="auto"/>
            </w:pPr>
            <w:r>
              <w:rPr>
                <w:rFonts w:hint="eastAsia"/>
                <w:sz w:val="21"/>
              </w:rPr>
              <w:t xml:space="preserve">（详见第一章投标邀请的申请人的资格要求第（二）款）</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bl>
    <w:p>
      <w:pPr>
        <w:spacing w:line="276" w:lineRule="auto"/>
        <w:rPr>
          <w:rFonts w:ascii="仿宋" w:hAnsi="仿宋" w:eastAsia="仿宋"/>
          <w:sz w:val="24"/>
        </w:rPr>
      </w:pPr>
      <w:r>
        <w:rPr>
          <w:rFonts w:hint="eastAsia" w:ascii="仿宋" w:hAnsi="仿宋" w:eastAsia="仿宋"/>
          <w:b/>
          <w:sz w:val="28"/>
          <w:szCs w:val="22"/>
        </w:rPr>
        <w:t xml:space="preserve">二、符合性审查。</w:t>
      </w:r>
      <w:r>
        <w:rPr>
          <w:rFonts w:hint="eastAsia" w:ascii="仿宋" w:hAnsi="仿宋" w:eastAsia="仿宋"/>
          <w:sz w:val="24"/>
        </w:rPr>
        <w:t xml:space="preserve">评标委员会首先按照下列指标对各投标人的投标文件进行符合性审查，未通过审查的为无效标，不再参与评审。</w:t>
      </w:r>
      <w:r/>
    </w:p>
    <w:tbl>
      <w:tblPr>
        <w:tblStyle w:val="762"/>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53"/>
        <w:gridCol w:w="4557"/>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276" w:lineRule="auto"/>
              <w:rPr>
                <w:rFonts w:ascii="仿宋" w:hAnsi="仿宋" w:eastAsia="仿宋"/>
                <w:szCs w:val="22"/>
              </w:rPr>
            </w:pPr>
            <w:r>
              <w:rPr>
                <w:rFonts w:ascii="仿宋" w:hAnsi="仿宋" w:eastAsia="仿宋"/>
                <w:szCs w:val="22"/>
              </w:rPr>
              <w:t xml:space="preserve">符合性审查因素</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center"/>
              <w:spacing w:line="276" w:lineRule="auto"/>
              <w:rPr>
                <w:rFonts w:ascii="仿宋" w:hAnsi="仿宋" w:eastAsia="仿宋"/>
                <w:szCs w:val="22"/>
              </w:rPr>
            </w:pPr>
            <w:r>
              <w:rPr>
                <w:rFonts w:ascii="仿宋" w:hAnsi="仿宋" w:eastAsia="仿宋"/>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法定代表人身份证明</w:t>
            </w:r>
            <w:r>
              <w:rPr>
                <w:rFonts w:hint="eastAsia" w:ascii="仿宋" w:hAnsi="仿宋" w:eastAsia="仿宋"/>
                <w:szCs w:val="22"/>
              </w:rPr>
              <w:t xml:space="preserve">、</w:t>
            </w:r>
            <w:r>
              <w:rPr>
                <w:rFonts w:ascii="仿宋" w:hAnsi="仿宋" w:eastAsia="仿宋"/>
                <w:szCs w:val="22"/>
              </w:rPr>
              <w:t xml:space="preserve">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szCs w:val="22"/>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w:t>
            </w:r>
            <w:r>
              <w:rPr>
                <w:rFonts w:hint="eastAsia" w:ascii="仿宋" w:hAnsi="仿宋" w:eastAsia="仿宋"/>
                <w:szCs w:val="22"/>
              </w:rPr>
              <w:t xml:space="preserve">相关规定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szCs w:val="22"/>
              </w:rPr>
              <w:t xml:space="preserve">《投标报价明细表》的交付期（交货期）、数量和招标文件要求一致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cs="宋体"/>
                <w:sz w:val="22"/>
                <w:szCs w:val="22"/>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szCs w:val="22"/>
              </w:rPr>
              <w:t xml:space="preserve">《商务要求响应及偏离表》没有任何负偏离或缺漏的</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szCs w:val="22"/>
              </w:rPr>
              <w:t xml:space="preserve">《第六章  投标文件格式》没有实质性缺漏的</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hint="eastAsia" w:ascii="仿宋" w:hAnsi="仿宋" w:eastAsia="仿宋"/>
                <w:szCs w:val="22"/>
                <w:lang w:eastAsia="zh-CN"/>
              </w:rPr>
              <w:t xml:space="preserve">符合</w:t>
            </w:r>
            <w:r>
              <w:rPr>
                <w:rFonts w:hint="eastAsia" w:ascii="仿宋" w:hAnsi="仿宋" w:eastAsia="仿宋"/>
                <w:szCs w:val="22"/>
              </w:rPr>
              <w:t xml:space="preserve">法律法规或者招标文件中的其他规定</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276" w:lineRule="auto"/>
              <w:rPr>
                <w:rFonts w:ascii="仿宋" w:hAnsi="仿宋" w:eastAsia="仿宋"/>
                <w:szCs w:val="22"/>
              </w:rPr>
            </w:pPr>
            <w:r>
              <w:rPr>
                <w:rFonts w:ascii="仿宋" w:hAnsi="仿宋" w:eastAsia="仿宋"/>
                <w:szCs w:val="22"/>
              </w:rPr>
              <w:t xml:space="preserve">符合招标文件要求</w:t>
            </w:r>
            <w:r/>
          </w:p>
        </w:tc>
      </w:tr>
    </w:tbl>
    <w:p>
      <w:pPr>
        <w:spacing w:line="276" w:lineRule="auto"/>
        <w:rPr>
          <w:rFonts w:ascii="仿宋" w:hAnsi="仿宋" w:eastAsia="仿宋"/>
          <w:b/>
          <w:sz w:val="28"/>
          <w:szCs w:val="22"/>
        </w:rPr>
      </w:pPr>
      <w:r>
        <w:rPr>
          <w:rFonts w:hint="eastAsia" w:ascii="仿宋" w:hAnsi="仿宋" w:eastAsia="仿宋"/>
          <w:b/>
          <w:sz w:val="28"/>
          <w:szCs w:val="22"/>
        </w:rPr>
        <w:t xml:space="preserve">三、评分办法—综合评分法</w:t>
      </w:r>
      <w:r/>
    </w:p>
    <w:p>
      <w:pPr>
        <w:ind w:firstLine="420"/>
        <w:spacing w:line="360" w:lineRule="auto"/>
        <w:rPr>
          <w:rFonts w:ascii="仿宋" w:hAnsi="仿宋" w:eastAsia="仿宋"/>
          <w:sz w:val="24"/>
          <w:szCs w:val="24"/>
        </w:rPr>
      </w:pPr>
      <w:r>
        <w:rPr>
          <w:rFonts w:hint="eastAsia" w:ascii="仿宋" w:hAnsi="仿宋" w:eastAsia="仿宋"/>
          <w:sz w:val="24"/>
          <w:szCs w:val="24"/>
        </w:rPr>
        <w:t xml:space="preserve">（一）</w:t>
      </w:r>
      <w:r>
        <w:rPr>
          <w:rFonts w:hint="eastAsia" w:ascii="仿宋" w:hAnsi="仿宋" w:eastAsia="仿宋"/>
          <w:b/>
          <w:sz w:val="24"/>
          <w:szCs w:val="24"/>
        </w:rPr>
        <w:t xml:space="preserve">评标办法：</w:t>
      </w:r>
      <w:r>
        <w:rPr>
          <w:rFonts w:hint="eastAsia" w:ascii="仿宋" w:hAnsi="仿宋" w:eastAsia="仿宋"/>
          <w:sz w:val="24"/>
          <w:szCs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spacing w:line="360" w:lineRule="auto"/>
        <w:rPr>
          <w:rFonts w:ascii="仿宋" w:hAnsi="仿宋" w:eastAsia="仿宋"/>
          <w:sz w:val="24"/>
          <w:szCs w:val="24"/>
        </w:rPr>
      </w:pPr>
      <w:r>
        <w:rPr>
          <w:rFonts w:hint="eastAsia" w:ascii="仿宋" w:hAnsi="仿宋" w:eastAsia="仿宋"/>
          <w:sz w:val="24"/>
          <w:szCs w:val="24"/>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仿宋" w:hAnsi="仿宋" w:eastAsia="仿宋"/>
          <w:sz w:val="24"/>
          <w:szCs w:val="24"/>
        </w:rPr>
      </w:pPr>
      <w:r>
        <w:rPr>
          <w:rFonts w:hint="eastAsia" w:ascii="仿宋" w:hAnsi="仿宋" w:eastAsia="仿宋"/>
          <w:sz w:val="24"/>
          <w:szCs w:val="24"/>
        </w:rPr>
        <w:t xml:space="preserve">综合评分保留至小数点后两位。 </w:t>
      </w:r>
      <w:r/>
    </w:p>
    <w:p>
      <w:pPr>
        <w:ind w:firstLine="420"/>
        <w:spacing w:line="360" w:lineRule="auto"/>
        <w:rPr>
          <w:rFonts w:ascii="仿宋" w:hAnsi="仿宋" w:eastAsia="仿宋"/>
          <w:sz w:val="24"/>
          <w:szCs w:val="24"/>
        </w:rPr>
      </w:pPr>
      <w:r>
        <w:rPr>
          <w:rFonts w:hint="eastAsia" w:ascii="仿宋" w:hAnsi="仿宋" w:eastAsia="仿宋"/>
          <w:b w:val="0"/>
          <w:bCs/>
          <w:sz w:val="24"/>
          <w:szCs w:val="24"/>
          <w:lang w:eastAsia="zh-CN"/>
        </w:rPr>
        <w:t xml:space="preserve">（</w:t>
      </w:r>
      <w:r>
        <w:rPr>
          <w:rFonts w:hint="eastAsia" w:ascii="仿宋" w:hAnsi="仿宋" w:eastAsia="仿宋"/>
          <w:b w:val="0"/>
          <w:bCs/>
          <w:sz w:val="24"/>
          <w:szCs w:val="24"/>
          <w:lang w:val="en-US" w:eastAsia="zh-CN"/>
        </w:rPr>
        <w:t xml:space="preserve">二）</w:t>
      </w:r>
      <w:r>
        <w:rPr>
          <w:rFonts w:hint="eastAsia" w:ascii="仿宋" w:hAnsi="仿宋" w:eastAsia="仿宋"/>
          <w:b/>
          <w:sz w:val="24"/>
          <w:szCs w:val="24"/>
        </w:rPr>
        <w:t xml:space="preserve">详细评审。</w:t>
      </w:r>
      <w:r>
        <w:rPr>
          <w:rFonts w:hint="eastAsia" w:ascii="仿宋" w:hAnsi="仿宋" w:eastAsia="仿宋"/>
          <w:sz w:val="24"/>
          <w:szCs w:val="24"/>
        </w:rPr>
        <w:t xml:space="preserve">评标委员会按照招标文件规定的评分标准，对各投标文件进行详细评审打分。评标委员会组长对各评审专家的打分情况进行复核无误后汇总，形成评审报告。</w:t>
      </w:r>
      <w:r/>
    </w:p>
    <w:p>
      <w:pPr>
        <w:spacing w:line="276" w:lineRule="auto"/>
        <w:rPr>
          <w:rFonts w:hint="eastAsia" w:ascii="仿宋" w:hAnsi="仿宋" w:eastAsia="仿宋"/>
          <w:b/>
          <w:bCs/>
          <w:sz w:val="24"/>
        </w:rPr>
        <w:outlineLvl w:val="1"/>
      </w:pPr>
      <w:r/>
      <w:bookmarkStart w:id="321" w:name="_Toc190964166"/>
      <w:r/>
      <w:bookmarkStart w:id="322" w:name="_Toc191392149"/>
      <w:r>
        <w:rPr>
          <w:rFonts w:hint="eastAsia" w:ascii="仿宋" w:hAnsi="仿宋" w:eastAsia="仿宋"/>
          <w:b/>
          <w:bCs/>
          <w:sz w:val="24"/>
        </w:rPr>
        <w:t xml:space="preserve">评分标准</w:t>
      </w:r>
      <w:bookmarkEnd w:id="321"/>
      <w:r/>
      <w:bookmarkEnd w:id="322"/>
      <w:r/>
      <w:r/>
    </w:p>
    <w:tbl>
      <w:tblPr>
        <w:tblStyle w:val="762"/>
        <w:tblW w:w="437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20"/>
        <w:gridCol w:w="5858"/>
      </w:tblGrid>
      <w:tr>
        <w:trPr>
          <w:jc w:val="center"/>
          <w:trHeight w:val="0"/>
        </w:trPr>
        <w:tc>
          <w:tcPr>
            <w:tcBorders>
              <w:top w:val="single" w:color="auto" w:sz="4" w:space="0"/>
              <w:left w:val="single" w:color="auto" w:sz="4" w:space="0"/>
              <w:bottom w:val="single" w:color="auto" w:sz="6"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81"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评分细则</w:t>
            </w:r>
            <w:r/>
          </w:p>
        </w:tc>
      </w:tr>
      <w:tr>
        <w:trPr>
          <w:jc w:val="center"/>
          <w:trHeight w:val="0"/>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b/>
                <w:bCs/>
                <w:color w:val="auto"/>
                <w:sz w:val="24"/>
                <w:highlight w:val="none"/>
              </w:rPr>
              <w:suppressLineNumbers w:val="0"/>
            </w:pPr>
            <w:r>
              <w:rPr>
                <w:rFonts w:hint="eastAsia" w:ascii="仿宋" w:hAnsi="仿宋" w:eastAsia="仿宋"/>
                <w:bCs/>
                <w:color w:val="auto"/>
                <w:sz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s="Times New Roman"/>
                <w:color w:val="auto"/>
                <w:sz w:val="24"/>
                <w:szCs w:val="21"/>
                <w:highlight w:val="none"/>
                <w:rtl w:val="0"/>
                <w:lang w:val="en-US" w:eastAsia="zh-CN" w:bidi="ar-SA"/>
              </w:rPr>
              <w:t xml:space="preserve">采用低价优先法计算，即满足采购文件要求且投标价格最低的投标报价为评标基准价，其价格分为满分。其他投标人投标报价得分＝（评标基准价/投标报价）*30。</w:t>
            </w:r>
            <w:r/>
          </w:p>
        </w:tc>
      </w:tr>
      <w:tr>
        <w:trPr>
          <w:jc w:val="center"/>
          <w:trHeight w:val="0"/>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b/>
                <w:bCs/>
                <w:color w:val="auto"/>
                <w:sz w:val="24"/>
                <w:highlight w:val="none"/>
              </w:rPr>
              <w:suppressLineNumbers w:val="0"/>
            </w:pPr>
            <w:r>
              <w:rPr>
                <w:rFonts w:hint="default" w:ascii="仿宋" w:hAnsi="仿宋" w:eastAsia="仿宋"/>
                <w:bCs/>
                <w:color w:val="auto"/>
                <w:sz w:val="24"/>
                <w:highlight w:val="none"/>
              </w:rPr>
              <w:t xml:space="preserve">4</w:t>
            </w:r>
            <w:r>
              <w:rPr>
                <w:rFonts w:hint="eastAsia" w:ascii="仿宋" w:hAnsi="仿宋" w:eastAsia="仿宋"/>
                <w:bCs/>
                <w:color w:val="auto"/>
                <w:sz w:val="24"/>
                <w:highlight w:val="none"/>
                <w:lang w:val="en-US" w:eastAsia="zh-CN"/>
              </w:rPr>
              <w:t xml:space="preserve">0</w:t>
            </w:r>
            <w:r>
              <w:rPr>
                <w:rFonts w:hint="eastAsia" w:ascii="仿宋" w:hAnsi="仿宋" w:eastAsia="仿宋"/>
                <w:bCs/>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评委根据投标文件中的《技术要求偏离表》结合投标文件提供的佐证材料等进行评审：满足招标文件第四章项目需求之“技术规格”项下全部内容的，得</w:t>
            </w:r>
            <w:r>
              <w:rPr>
                <w:rFonts w:hint="default" w:ascii="仿宋" w:hAnsi="仿宋" w:eastAsia="仿宋"/>
                <w:color w:val="auto"/>
                <w:sz w:val="24"/>
                <w:highlight w:val="none"/>
              </w:rPr>
              <w:t xml:space="preserve">4</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其中：</w:t>
            </w:r>
            <w:r>
              <w:rPr>
                <w:rFonts w:hint="default" w:ascii="仿宋" w:hAnsi="仿宋" w:eastAsia="仿宋"/>
                <w:color w:val="auto"/>
                <w:sz w:val="24"/>
                <w:highlight w:val="none"/>
              </w:rPr>
              <w:t xml:space="preserve">★</w:t>
            </w:r>
            <w:r>
              <w:rPr>
                <w:rFonts w:hint="eastAsia" w:ascii="仿宋" w:hAnsi="仿宋" w:eastAsia="仿宋"/>
                <w:color w:val="auto"/>
                <w:sz w:val="24"/>
                <w:highlight w:val="none"/>
              </w:rPr>
              <w:t xml:space="preserve">参数不允许负偏离，否则投标无效（如有）。</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▲指标为重要参数，负偏离一项扣</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非▲号指标，负偏离一项扣</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缺漏项视为负偏离，正偏离不加分，最低分0分。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注：1.投标文件中需提供★及▲参数或技术要求中注明需佐证材料参数的技术证明材料，且明确标明佐证材料所在</w:t>
            </w:r>
            <w:r>
              <w:rPr>
                <w:rFonts w:hint="eastAsia" w:ascii="仿宋" w:hAnsi="仿宋" w:eastAsia="仿宋"/>
                <w:b/>
                <w:bCs/>
                <w:color w:val="auto"/>
                <w:sz w:val="24"/>
                <w:highlight w:val="none"/>
              </w:rPr>
              <w:t xml:space="preserve">精确页码</w:t>
            </w:r>
            <w:r>
              <w:rPr>
                <w:rFonts w:hint="eastAsia" w:ascii="仿宋" w:hAnsi="仿宋" w:eastAsia="仿宋"/>
                <w:color w:val="auto"/>
                <w:sz w:val="24"/>
                <w:highlight w:val="none"/>
              </w:rPr>
              <w:t xml:space="preserve">，未提供或提供的不符合要求的，自行承担被视为负偏离的风险。</w:t>
            </w:r>
            <w:r>
              <w:rPr>
                <w:rFonts w:hint="eastAsia" w:ascii="仿宋" w:hAnsi="仿宋" w:eastAsia="仿宋"/>
                <w:bCs/>
                <w:color w:val="auto"/>
                <w:sz w:val="24"/>
                <w:highlight w:val="none"/>
              </w:rPr>
              <w:t xml:space="preserve">佐证材料包括但不限于公开发行的产品彩页（需加盖投标人公章）、产品说明</w:t>
            </w:r>
            <w:r>
              <w:rPr>
                <w:rFonts w:hint="eastAsia" w:ascii="仿宋" w:hAnsi="仿宋" w:eastAsia="仿宋"/>
                <w:bCs/>
                <w:color w:val="auto"/>
                <w:sz w:val="24"/>
                <w:highlight w:val="none"/>
                <w:lang w:eastAsia="zh-CN"/>
              </w:rPr>
              <w:t xml:space="preserve">书</w:t>
            </w:r>
            <w:r>
              <w:rPr>
                <w:rFonts w:hint="eastAsia" w:ascii="仿宋" w:hAnsi="仿宋" w:eastAsia="仿宋"/>
                <w:bCs/>
                <w:color w:val="auto"/>
                <w:sz w:val="24"/>
                <w:highlight w:val="none"/>
              </w:rPr>
              <w:t xml:space="preserve">（需加盖</w:t>
            </w:r>
            <w:r>
              <w:rPr>
                <w:rFonts w:hint="eastAsia" w:ascii="仿宋" w:hAnsi="仿宋" w:eastAsia="仿宋"/>
                <w:bCs/>
                <w:color w:val="auto"/>
                <w:sz w:val="24"/>
                <w:highlight w:val="none"/>
                <w:lang w:eastAsia="zh-CN"/>
              </w:rPr>
              <w:t xml:space="preserve">制造商及</w:t>
            </w:r>
            <w:r>
              <w:rPr>
                <w:rFonts w:hint="eastAsia" w:ascii="仿宋" w:hAnsi="仿宋" w:eastAsia="仿宋"/>
                <w:bCs/>
                <w:color w:val="auto"/>
                <w:sz w:val="24"/>
                <w:highlight w:val="none"/>
              </w:rPr>
              <w:t xml:space="preserve">投标人公章）、技术白皮书（需加盖</w:t>
            </w:r>
            <w:r>
              <w:rPr>
                <w:rFonts w:hint="eastAsia" w:ascii="仿宋" w:hAnsi="仿宋" w:eastAsia="仿宋"/>
                <w:bCs/>
                <w:color w:val="auto"/>
                <w:sz w:val="24"/>
                <w:highlight w:val="none"/>
                <w:lang w:eastAsia="zh-CN"/>
              </w:rPr>
              <w:t xml:space="preserve">制造商及</w:t>
            </w:r>
            <w:r>
              <w:rPr>
                <w:rFonts w:hint="eastAsia" w:ascii="仿宋" w:hAnsi="仿宋" w:eastAsia="仿宋"/>
                <w:bCs/>
                <w:color w:val="auto"/>
                <w:sz w:val="24"/>
                <w:highlight w:val="none"/>
              </w:rPr>
              <w:t xml:space="preserve">投标人公章）</w:t>
            </w:r>
            <w:r>
              <w:rPr>
                <w:rFonts w:hint="eastAsia" w:ascii="仿宋" w:hAnsi="仿宋" w:eastAsia="仿宋"/>
                <w:bCs/>
                <w:color w:val="auto"/>
                <w:sz w:val="24"/>
                <w:highlight w:val="none"/>
                <w:lang w:eastAsia="zh-CN"/>
              </w:rPr>
              <w:t xml:space="preserve">、产品实物照片。</w:t>
            </w:r>
            <w:r>
              <w:rPr>
                <w:rFonts w:hint="eastAsia" w:ascii="仿宋" w:hAnsi="仿宋" w:eastAsia="仿宋" w:cs="Calibri"/>
                <w:bCs/>
                <w:color w:val="auto"/>
                <w:sz w:val="24"/>
                <w:highlight w:val="none"/>
              </w:rPr>
              <w:t xml:space="preserve">如技术需求中明确技术证明材料类型的，以具体要求为准</w:t>
            </w:r>
            <w:r>
              <w:rPr>
                <w:rFonts w:hint="eastAsia" w:ascii="仿宋" w:hAnsi="仿宋" w:eastAsia="仿宋"/>
                <w:color w:val="auto"/>
                <w:sz w:val="24"/>
                <w:highlight w:val="none"/>
              </w:rPr>
              <w:t xml:space="preserve">。</w:t>
            </w:r>
            <w:r/>
          </w:p>
          <w:p>
            <w:pPr>
              <w:ind w:left="0" w:right="0"/>
              <w:keepLines w:val="0"/>
              <w:keepNext w:val="0"/>
              <w:spacing w:before="0" w:beforeAutospacing="0" w:after="0" w:afterAutospacing="0" w:line="360" w:lineRule="auto"/>
              <w:rPr>
                <w:rFonts w:hint="eastAsia" w:ascii="仿宋" w:hAnsi="仿宋" w:eastAsia="仿宋"/>
                <w:b/>
                <w:bCs/>
                <w:color w:val="auto"/>
                <w:sz w:val="24"/>
                <w:highlight w:val="none"/>
              </w:rPr>
              <w:suppressLineNumbers w:val="0"/>
            </w:pPr>
            <w:r>
              <w:rPr>
                <w:rFonts w:hint="eastAsia" w:ascii="仿宋" w:hAnsi="仿宋" w:eastAsia="仿宋"/>
                <w:color w:val="auto"/>
                <w:sz w:val="24"/>
                <w:highlight w:val="none"/>
              </w:rPr>
              <w:t xml:space="preserve">2.如果投标人提供虚假材料，一经查实，视为放弃中标资格。</w:t>
            </w:r>
            <w:r/>
          </w:p>
        </w:tc>
      </w:tr>
      <w:tr>
        <w:trPr>
          <w:jc w:val="center"/>
          <w:trHeight w:val="0"/>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val="en-US" w:eastAsia="zh-CN"/>
              </w:rPr>
              <w:t xml:space="preserve">企业</w:t>
            </w:r>
            <w:r>
              <w:rPr>
                <w:rFonts w:hint="eastAsia" w:ascii="仿宋" w:hAnsi="仿宋" w:eastAsia="仿宋"/>
                <w:color w:val="auto"/>
                <w:sz w:val="24"/>
                <w:highlight w:val="none"/>
                <w:lang w:eastAsia="zh-CN"/>
              </w:rPr>
              <w:t xml:space="preserve">业绩</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bCs/>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sz w:val="24"/>
              </w:rPr>
              <w:t xml:space="preserve">投标人具有近三年内完成的</w:t>
            </w:r>
            <w:r>
              <w:rPr>
                <w:rFonts w:hint="eastAsia" w:ascii="仿宋" w:hAnsi="仿宋" w:eastAsia="仿宋" w:cs="Times New Roman"/>
                <w:sz w:val="24"/>
                <w:szCs w:val="21"/>
                <w:lang w:val="en-US" w:eastAsia="zh-CN" w:bidi="ar-SA"/>
              </w:rPr>
              <w:t xml:space="preserve">全自动生化分析仪或全自动化学发光免疫分析仪的销售同类业绩 </w:t>
            </w:r>
            <w:r>
              <w:rPr>
                <w:rFonts w:hint="eastAsia" w:ascii="仿宋" w:hAnsi="仿宋" w:eastAsia="仿宋"/>
                <w:sz w:val="24"/>
              </w:rPr>
              <w:t xml:space="preserve">，每有一个得</w:t>
            </w:r>
            <w:r>
              <w:rPr>
                <w:rFonts w:hint="eastAsia" w:ascii="仿宋" w:hAnsi="仿宋" w:eastAsia="仿宋"/>
                <w:sz w:val="24"/>
                <w:lang w:val="en-US" w:eastAsia="zh-CN"/>
              </w:rPr>
              <w:t xml:space="preserve">2</w:t>
            </w:r>
            <w:r>
              <w:rPr>
                <w:rFonts w:hint="eastAsia" w:ascii="仿宋" w:hAnsi="仿宋" w:eastAsia="仿宋"/>
                <w:sz w:val="24"/>
              </w:rPr>
              <w:t xml:space="preserve">分，最高得</w:t>
            </w:r>
            <w:r>
              <w:rPr>
                <w:rFonts w:hint="eastAsia" w:ascii="仿宋" w:hAnsi="仿宋" w:eastAsia="仿宋"/>
                <w:sz w:val="24"/>
                <w:lang w:val="en-US" w:eastAsia="zh-CN"/>
              </w:rPr>
              <w:t xml:space="preserve">8</w:t>
            </w:r>
            <w:r>
              <w:rPr>
                <w:rFonts w:hint="eastAsia" w:ascii="仿宋" w:hAnsi="仿宋" w:eastAsia="仿宋"/>
                <w:sz w:val="24"/>
              </w:rPr>
              <w:t xml:space="preserve">分</w:t>
            </w:r>
            <w:r>
              <w:rPr>
                <w:rFonts w:hint="eastAsia" w:ascii="仿宋" w:hAnsi="仿宋" w:eastAsia="仿宋"/>
                <w:sz w:val="24"/>
                <w:highlight w:val="none"/>
              </w:rPr>
              <w:t xml:space="preserve">。（</w:t>
            </w:r>
            <w:r>
              <w:rPr>
                <w:rFonts w:hint="eastAsia" w:ascii="仿宋" w:hAnsi="仿宋" w:eastAsia="仿宋"/>
                <w:sz w:val="24"/>
                <w:highlight w:val="none"/>
                <w:shd w:val="clear" w:color="auto"/>
              </w:rPr>
              <w:t xml:space="preserve">业绩须同时提供项目中标通知书、合同和甲方出具的验收合格材料复印件加盖公章</w:t>
            </w:r>
            <w:r>
              <w:rPr>
                <w:rFonts w:hint="eastAsia" w:ascii="仿宋" w:hAnsi="仿宋" w:eastAsia="仿宋"/>
                <w:sz w:val="24"/>
                <w:highlight w:val="none"/>
                <w:shd w:val="clear" w:color="auto"/>
                <w:lang w:eastAsia="zh-CN"/>
              </w:rPr>
              <w:t xml:space="preserve">（三者缺一不可）</w:t>
            </w:r>
            <w:r>
              <w:rPr>
                <w:rFonts w:hint="eastAsia" w:ascii="仿宋" w:hAnsi="仿宋" w:eastAsia="仿宋"/>
                <w:sz w:val="24"/>
                <w:highlight w:val="none"/>
                <w:shd w:val="clear" w:color="auto"/>
              </w:rPr>
              <w:t xml:space="preserve">，且业绩合同中主要内容、标的、金额等清晰可见，否则该业绩不得分）。</w:t>
            </w:r>
            <w:r>
              <w:rPr>
                <w:rFonts w:hint="eastAsia" w:ascii="仿宋" w:hAnsi="仿宋" w:eastAsia="仿宋" w:cs="仿宋"/>
                <w:color w:val="auto"/>
                <w:sz w:val="24"/>
                <w:szCs w:val="24"/>
                <w:u w:val="none"/>
                <w:lang w:eastAsia="zh-CN"/>
              </w:rPr>
              <w:t xml:space="preserve">同一采购人不重复计分，企业间业绩无效。</w:t>
            </w:r>
            <w:r/>
          </w:p>
        </w:tc>
      </w:tr>
      <w:tr>
        <w:trPr>
          <w:jc w:val="center"/>
          <w:trHeight w:val="0"/>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项目实施</w:t>
            </w:r>
            <w:r/>
          </w:p>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根据该项目提供符合采购人情况的设备交付实施方案和安装调试方案。根据其完善性、可实施性、有效性等情况进行综合评审。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有明确的交付计划，制定精准交付时间表，明确设备到货时间、节点责任人，考虑物流、验收缓冲期，有针对性制定安装调试流程，制定设备进场、安装、调试的现场安全管理、医疗环境保护方案，指定专人全程配合医院验收的方案，含验收资料提前准备、现场演示、问题整改闭环机制等。</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1.方案全面，可实施性强，设备交付安装安排合理，时间进度安排合理，能保证项目顺利安全实施，优于采购需求的得7分；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2.方案较全面，可实施性较强，设备交付安排较好，时间进度安排较好，基本保障项目能够实施，符合采购需求的得4分；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3.方案一般，可实施性一般，时间进度安排一般，设备交付安排一般，通过后期优化能实现采购要求的得1分；</w:t>
            </w:r>
            <w:r/>
          </w:p>
          <w:p>
            <w:pPr>
              <w:ind w:left="0" w:right="0"/>
              <w:keepLines w:val="0"/>
              <w:keepNext w:val="0"/>
              <w:spacing w:before="0" w:beforeAutospacing="0" w:after="0" w:afterAutospacing="0" w:line="360" w:lineRule="auto"/>
              <w:rPr>
                <w:rFonts w:hint="eastAsia" w:ascii="仿宋" w:hAnsi="仿宋" w:eastAsia="宋体"/>
                <w:b w:val="0"/>
                <w:i w:val="0"/>
                <w:strike w:val="0"/>
                <w:color w:val="auto"/>
                <w:sz w:val="24"/>
                <w:highlight w:val="none"/>
                <w:u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olor w:val="auto"/>
                <w:sz w:val="24"/>
                <w:highlight w:val="non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cs="Times New Roman"/>
                <w:b/>
                <w:bCs/>
                <w:color w:val="auto"/>
                <w:sz w:val="24"/>
                <w:szCs w:val="21"/>
                <w:highlight w:val="none"/>
                <w:lang w:val="en-US" w:eastAsia="zh-CN" w:bidi="ar-SA"/>
              </w:rPr>
              <w:suppressLineNumbers w:val="0"/>
            </w:pPr>
            <w:r>
              <w:rPr>
                <w:rFonts w:hint="eastAsia" w:ascii="仿宋" w:hAnsi="仿宋" w:eastAsia="仿宋"/>
                <w:b w:val="0"/>
                <w:bCs w:val="0"/>
                <w:color w:val="auto"/>
                <w:sz w:val="24"/>
                <w:highlight w:val="none"/>
                <w:lang w:val="en-US" w:eastAsia="zh-CN"/>
              </w:rPr>
              <w:t xml:space="preserve">7分</w:t>
            </w:r>
            <w:r/>
          </w:p>
        </w:tc>
        <w:tc>
          <w:tcPr>
            <w:shd w:val="clear" w:color="auto" w:fill="auto"/>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根据该项目提供符合采购人情况的售后服务方案及售后服务承诺。根据其完善性、可实施性、有效性等情况进行综合评审。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有明确的售后服务范围，售后服务人员配备齐全，提供明确的响应电话，响应时效满足2小时内作出有效响应并在未到达现场时进行线上指导、24小时内到达现场，有明确的故障处理时间，并提供备用设备供临时使用，有额外免费延保服务，免费上门巡检服务，针对设备突发故障制定专项应急处理流程，配件提供服务等。售后服务机制、服务架构、响应时间等，以上要素完备齐全且适用于本项目并有利于所述方案具体落地实施操作。</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1.售后服务内容详实完善具体科学可行合理性高，优于采购需求的得7分；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2.售后服务内容不够详细，合理性，可实施性，可行性一般的得4分；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3.售后服务内容不够详细，合理性，可实施性，可行性较差的得1分；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培训及技术支持方案</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7分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根据该项目提供符合采购方情况的培训服务方案及技术支持方案。根据其内容完善性、全面性、是否科学规范、可操作性、是否便于实施等具体内容进行综合评审。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备完善的培训体系，可根据甲方需求制定差异化培训课程，具备雄厚的培训师资力量，提供原厂高级培训师授课，提供技术支持及远程协助通道，提供学术支持，联合制造商为医院提供相关学术交流、临床应用指导等资源。方案涵盖产品介绍及操作说明、维护保养、常见故障的排除、紧急情况的处理、人员的操作培训和采购方所需的技术和学术支持。</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1.方案详实具体、完善全面、科学规范、可操作性、可实施性强的得7分；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2.方案不够详细，针对性、可实施性一般的得4分；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3.方案不够详细，针对性、可实施性较差的得1分；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rtl w:val="0"/>
                <w:lang w:val="en-US" w:eastAsia="zh-CN"/>
              </w:rPr>
              <w:t xml:space="preserve">投标产品主要为节能、环保产品</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1分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r/>
          </w:p>
        </w:tc>
      </w:tr>
    </w:tbl>
    <w:p>
      <w:pPr>
        <w:spacing w:line="276" w:lineRule="auto"/>
        <w:rPr>
          <w:rFonts w:ascii="仿宋" w:hAnsi="仿宋" w:eastAsia="仿宋"/>
          <w:sz w:val="20"/>
        </w:rPr>
      </w:pPr>
      <w:r/>
      <w:bookmarkStart w:id="323" w:name="EBe0cfd1035ea44f689f97db50fccddc8b"/>
      <w:r/>
      <w:bookmarkEnd w:id="323"/>
      <w:r/>
    </w:p>
    <w:p>
      <w:pPr>
        <w:numPr>
          <w:ilvl w:val="0"/>
          <w:numId w:val="16"/>
        </w:numPr>
        <w:spacing w:line="276" w:lineRule="auto"/>
        <w:rPr>
          <w:rFonts w:hint="eastAsia" w:ascii="仿宋" w:hAnsi="仿宋" w:eastAsia="仿宋" w:cs="宋体"/>
          <w:sz w:val="24"/>
        </w:rPr>
      </w:pPr>
      <w:r>
        <w:rPr>
          <w:rFonts w:hint="eastAsia" w:ascii="仿宋" w:hAnsi="仿宋" w:eastAsia="仿宋"/>
          <w:b/>
          <w:sz w:val="24"/>
        </w:rPr>
        <w:t xml:space="preserve">评标结果。</w:t>
      </w:r>
      <w:r>
        <w:rPr>
          <w:rFonts w:hint="eastAsia" w:ascii="仿宋" w:hAnsi="仿宋" w:eastAsia="仿宋" w:cs="宋体"/>
          <w:sz w:val="24"/>
        </w:rPr>
        <w:t xml:space="preserve">评标委员会按照本办法规定推荐中标候选人，并形成评标报告。</w:t>
      </w:r>
      <w:r/>
    </w:p>
    <w:p>
      <w:pPr>
        <w:spacing w:line="276" w:lineRule="auto"/>
        <w:rPr>
          <w:rFonts w:ascii="仿宋" w:hAnsi="仿宋" w:eastAsia="仿宋"/>
          <w:b/>
          <w:sz w:val="24"/>
        </w:rPr>
      </w:pPr>
      <w:r>
        <w:rPr>
          <w:rFonts w:hint="eastAsia" w:ascii="仿宋" w:hAnsi="仿宋" w:eastAsia="仿宋"/>
          <w:b/>
          <w:sz w:val="24"/>
        </w:rPr>
        <w:t xml:space="preserve">（四）政府采购政策功能落实</w:t>
      </w:r>
      <w:r/>
    </w:p>
    <w:p>
      <w:pPr>
        <w:numPr>
          <w:ilvl w:val="0"/>
          <w:numId w:val="17"/>
        </w:numPr>
        <w:ind w:firstLine="480"/>
        <w:spacing w:line="276" w:lineRule="auto"/>
        <w:rPr>
          <w:rFonts w:ascii="仿宋" w:hAnsi="仿宋" w:eastAsia="仿宋" w:cs="仿宋_GB2312"/>
          <w:sz w:val="24"/>
        </w:rPr>
      </w:pPr>
      <w:r>
        <w:rPr>
          <w:rFonts w:hint="eastAsia" w:ascii="仿宋" w:hAnsi="仿宋" w:eastAsia="仿宋" w:cs="仿宋_GB2312"/>
          <w:sz w:val="24"/>
        </w:rPr>
        <w:t xml:space="preserve">采购本国货物、工程和服务</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中小企业政策</w:t>
      </w:r>
      <w:r/>
    </w:p>
    <w:p>
      <w:pPr>
        <w:ind w:firstLine="480"/>
        <w:spacing w:line="276" w:lineRule="auto"/>
        <w:rPr>
          <w:rFonts w:ascii="仿宋" w:hAnsi="仿宋" w:eastAsia="仿宋"/>
          <w:sz w:val="24"/>
        </w:rPr>
      </w:pPr>
      <w:r>
        <w:rPr>
          <w:rFonts w:hint="eastAsia" w:ascii="仿宋" w:hAnsi="仿宋" w:eastAsia="仿宋"/>
          <w:sz w:val="24"/>
        </w:rPr>
        <w:t xml:space="preserve">本项目按以下第</w:t>
      </w:r>
      <w:r>
        <w:rPr>
          <w:rFonts w:hint="eastAsia" w:ascii="仿宋" w:hAnsi="仿宋" w:eastAsia="仿宋"/>
          <w:b/>
          <w:bCs/>
          <w:sz w:val="24"/>
          <w:u w:val="single"/>
        </w:rPr>
        <w:t xml:space="preserve">2</w:t>
      </w:r>
      <w:r>
        <w:rPr>
          <w:rFonts w:hint="eastAsia" w:ascii="仿宋" w:hAnsi="仿宋" w:eastAsia="仿宋"/>
          <w:sz w:val="24"/>
        </w:rPr>
        <w:t xml:space="preserve">种政策确定本项目落实的中小企业政策：</w:t>
      </w:r>
      <w:r/>
    </w:p>
    <w:p>
      <w:pPr>
        <w:ind w:firstLine="480"/>
        <w:spacing w:line="276" w:lineRule="auto"/>
        <w:rPr>
          <w:rFonts w:ascii="仿宋" w:hAnsi="仿宋" w:eastAsia="仿宋"/>
          <w:sz w:val="24"/>
        </w:rPr>
      </w:pPr>
      <w:r>
        <w:rPr>
          <w:rFonts w:hint="eastAsia" w:ascii="仿宋" w:hAnsi="仿宋" w:eastAsia="仿宋"/>
          <w:sz w:val="24"/>
        </w:rPr>
        <w:t xml:space="preserve">（1）本项目专门面向中小企业（含监狱企业、残疾人福利企业）采购。</w:t>
      </w:r>
      <w:r/>
    </w:p>
    <w:p>
      <w:pPr>
        <w:ind w:firstLine="480"/>
        <w:spacing w:line="276" w:lineRule="auto"/>
        <w:rPr>
          <w:rFonts w:ascii="仿宋" w:hAnsi="仿宋" w:eastAsia="仿宋"/>
          <w:sz w:val="24"/>
        </w:rPr>
      </w:pPr>
      <w:r>
        <w:rPr>
          <w:rFonts w:hint="eastAsia" w:ascii="仿宋" w:hAnsi="仿宋" w:eastAsia="仿宋"/>
          <w:sz w:val="24"/>
        </w:rPr>
        <w:t xml:space="preserve">（2）</w:t>
      </w:r>
      <w:r>
        <w:rPr>
          <w:rFonts w:hint="eastAsia" w:ascii="仿宋" w:hAnsi="仿宋" w:eastAsia="仿宋" w:cs="仿宋_GB2312"/>
          <w:sz w:val="24"/>
        </w:rPr>
        <w:t xml:space="preserve">投标人提供的货物符合下列情形的，对小微企</w:t>
      </w:r>
      <w:r>
        <w:rPr>
          <w:rFonts w:hint="eastAsia" w:ascii="仿宋" w:hAnsi="仿宋" w:eastAsia="仿宋" w:cs="仿宋_GB2312"/>
          <w:sz w:val="24"/>
          <w:highlight w:val="none"/>
        </w:rPr>
        <w:t xml:space="preserve">业报价给予</w:t>
      </w:r>
      <w:r>
        <w:rPr>
          <w:rFonts w:hint="eastAsia" w:ascii="仿宋" w:hAnsi="仿宋" w:eastAsia="仿宋" w:cs="仿宋_GB2312"/>
          <w:sz w:val="24"/>
          <w:highlight w:val="none"/>
          <w:u w:val="single"/>
        </w:rPr>
        <w:t xml:space="preserve">1</w:t>
      </w:r>
      <w:r>
        <w:rPr>
          <w:rFonts w:hint="eastAsia" w:ascii="仿宋" w:hAnsi="仿宋" w:eastAsia="仿宋" w:cs="仿宋_GB2312"/>
          <w:sz w:val="24"/>
          <w:highlight w:val="none"/>
          <w:u w:val="single"/>
          <w:lang w:val="en-US" w:eastAsia="zh-CN"/>
        </w:rPr>
        <w:t xml:space="preserve">0</w:t>
      </w:r>
      <w:r>
        <w:rPr>
          <w:rFonts w:hint="eastAsia" w:ascii="仿宋" w:hAnsi="仿宋" w:eastAsia="仿宋" w:cs="仿宋_GB2312"/>
          <w:sz w:val="24"/>
          <w:highlight w:val="none"/>
          <w:u w:val="single"/>
        </w:rPr>
        <w:t xml:space="preserve">%</w:t>
      </w:r>
      <w:r>
        <w:rPr>
          <w:rFonts w:hint="eastAsia" w:ascii="仿宋" w:hAnsi="仿宋" w:eastAsia="仿宋" w:cs="仿宋_GB2312"/>
          <w:sz w:val="24"/>
          <w:highlight w:val="none"/>
        </w:rPr>
        <w:t xml:space="preserve">的扣除，</w:t>
      </w:r>
      <w:r>
        <w:rPr>
          <w:rFonts w:hint="eastAsia" w:ascii="仿宋" w:hAnsi="仿宋" w:eastAsia="仿宋" w:cs="仿宋_GB2312"/>
          <w:sz w:val="24"/>
        </w:rPr>
        <w:t xml:space="preserve">用扣除后的价格参加评审。</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在货物采购项目中，货物由中小企业制造，即货物由中小企业生产且使用该中小企业商号或者注册商标。</w:t>
      </w:r>
      <w:r/>
    </w:p>
    <w:p>
      <w:pPr>
        <w:ind w:firstLine="480"/>
        <w:spacing w:line="276" w:lineRule="auto"/>
        <w:rPr>
          <w:rFonts w:ascii="仿宋" w:hAnsi="仿宋" w:eastAsia="仿宋"/>
          <w:sz w:val="24"/>
        </w:rPr>
      </w:pPr>
      <w:r>
        <w:rPr>
          <w:rFonts w:hint="eastAsia" w:ascii="仿宋" w:hAnsi="仿宋" w:eastAsia="仿宋"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276" w:lineRule="auto"/>
        <w:rPr>
          <w:rFonts w:ascii="仿宋" w:hAnsi="仿宋" w:eastAsia="仿宋"/>
          <w:sz w:val="24"/>
        </w:rPr>
      </w:pPr>
      <w:r>
        <w:rPr>
          <w:rFonts w:hint="eastAsia" w:ascii="仿宋" w:hAnsi="仿宋" w:eastAsia="仿宋"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sz w:val="24"/>
        </w:rPr>
      </w:pPr>
      <w:r>
        <w:rPr>
          <w:rFonts w:hint="eastAsia" w:ascii="仿宋" w:hAnsi="仿宋" w:eastAsia="仿宋"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sz w:val="24"/>
        </w:rPr>
      </w:pPr>
      <w:r>
        <w:rPr>
          <w:rFonts w:hint="eastAsia" w:ascii="仿宋" w:hAnsi="仿宋" w:eastAsia="仿宋"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3、政府采购节能产品、环境标志产品</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（3）采购人拟采购的产品属于优先采购的节能环保品目清单范围的，按以下条件优先采购：</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采用综合评分法的项目，对提供有效节能环保证书的投标人加分。</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采用最低评标价法的项目，同等条件下优先推荐提供有效节能环保证书多的投标人为中标人。</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4、商品包装、快递包装政府采购需求标准（试行）</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5、绿色数据中心政府采购需求标准（试行）</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6、采购本国产品的支持政策</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6.1 本项目政府采购活动中既有本国产品又有非本国产品参与竞争的，依法对本国产品给予价格评审优惠，对本国产品的报价给予  20%的价格扣除，用扣除后的价格参与评审。</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6.3 供应商需按照招标文件的要求提供《关于符合本国产品标准的声明函》（以下简称《声明函》），如不提供将不享受本国产品价格评审优惠。</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276" w:lineRule="auto"/>
        <w:rPr>
          <w:rFonts w:ascii="仿宋" w:hAnsi="仿宋" w:eastAsia="仿宋" w:cs="仿宋_GB2312"/>
          <w:sz w:val="24"/>
        </w:rPr>
      </w:pPr>
      <w:r>
        <w:rPr>
          <w:rFonts w:hint="eastAsia" w:ascii="仿宋" w:hAnsi="仿宋" w:eastAsia="仿宋" w:cs="仿宋_GB2312"/>
          <w:sz w:val="24"/>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6"/>
        </w:numPr>
        <w:spacing w:line="276" w:lineRule="auto"/>
        <w:rPr>
          <w:rFonts w:hint="eastAsia" w:ascii="仿宋" w:hAnsi="仿宋" w:eastAsia="仿宋" w:cs="宋体"/>
          <w:sz w:val="24"/>
        </w:rPr>
      </w:pPr>
      <w:r>
        <w:rPr>
          <w:rFonts w:hint="eastAsia" w:ascii="仿宋" w:hAnsi="仿宋" w:eastAsia="仿宋" w:cs="宋体"/>
          <w:sz w:val="24"/>
        </w:rPr>
      </w:r>
      <w:r/>
    </w:p>
    <w:p>
      <w:pPr>
        <w:pStyle w:val="766"/>
        <w:spacing w:line="276" w:lineRule="auto"/>
      </w:pPr>
      <w:r/>
      <w:r/>
    </w:p>
    <w:p>
      <w:pPr>
        <w:pStyle w:val="766"/>
        <w:spacing w:line="276" w:lineRule="auto"/>
      </w:pPr>
      <w:r/>
      <w:r/>
    </w:p>
    <w:p>
      <w:pPr>
        <w:pStyle w:val="766"/>
        <w:spacing w:line="276" w:lineRule="auto"/>
      </w:pPr>
      <w:r>
        <w:br w:type="page" w:clear="all"/>
      </w:r>
      <w:r/>
    </w:p>
    <w:p>
      <w:pPr>
        <w:pStyle w:val="758"/>
        <w:spacing w:line="276" w:lineRule="auto"/>
        <w:rPr>
          <w:rFonts w:ascii="仿宋" w:hAnsi="仿宋" w:eastAsia="仿宋"/>
          <w:bCs/>
          <w:sz w:val="44"/>
        </w:rPr>
      </w:pPr>
      <w:r/>
      <w:bookmarkStart w:id="324" w:name="_Toc191392150"/>
      <w:r>
        <w:rPr>
          <w:rFonts w:hint="eastAsia" w:ascii="仿宋" w:hAnsi="仿宋" w:eastAsia="仿宋" w:cs="宋体"/>
          <w:bCs/>
          <w:sz w:val="44"/>
        </w:rPr>
        <w:t xml:space="preserve">第六章  投标文件格式</w:t>
      </w:r>
      <w:bookmarkEnd w:id="324"/>
      <w:r/>
      <w:r/>
    </w:p>
    <w:p>
      <w:pPr>
        <w:ind w:firstLine="1446"/>
        <w:jc w:val="center"/>
        <w:spacing w:line="276" w:lineRule="auto"/>
        <w:rPr>
          <w:rFonts w:ascii="仿宋" w:hAnsi="仿宋" w:eastAsia="仿宋"/>
          <w:b/>
          <w:sz w:val="72"/>
        </w:rPr>
      </w:pPr>
      <w:r>
        <w:rPr>
          <w:rFonts w:ascii="仿宋" w:hAnsi="仿宋" w:eastAsia="仿宋"/>
          <w:b/>
          <w:sz w:val="72"/>
        </w:rPr>
      </w:r>
      <w:r/>
    </w:p>
    <w:p>
      <w:pPr>
        <w:jc w:val="center"/>
        <w:spacing w:line="276" w:lineRule="auto"/>
        <w:rPr>
          <w:rFonts w:ascii="仿宋" w:hAnsi="仿宋" w:eastAsia="仿宋"/>
          <w:b/>
          <w:sz w:val="72"/>
        </w:rPr>
      </w:pPr>
      <w:r>
        <w:rPr>
          <w:rFonts w:hint="eastAsia" w:ascii="仿宋" w:hAnsi="仿宋" w:eastAsia="仿宋"/>
          <w:b/>
          <w:sz w:val="72"/>
        </w:rPr>
        <w:t xml:space="preserve">投  标  文  件</w:t>
      </w:r>
      <w:r/>
    </w:p>
    <w:p>
      <w:pPr>
        <w:ind w:firstLine="1446"/>
        <w:jc w:val="center"/>
        <w:spacing w:line="276" w:lineRule="auto"/>
        <w:rPr>
          <w:rFonts w:ascii="仿宋" w:hAnsi="仿宋" w:eastAsia="仿宋"/>
          <w:b/>
          <w:sz w:val="72"/>
        </w:rPr>
      </w:pPr>
      <w:r>
        <w:rPr>
          <w:rFonts w:ascii="仿宋" w:hAnsi="仿宋" w:eastAsia="仿宋"/>
          <w:b/>
          <w:sz w:val="72"/>
        </w:rPr>
      </w:r>
      <w:r/>
    </w:p>
    <w:p>
      <w:pPr>
        <w:ind w:firstLine="1446"/>
        <w:jc w:val="center"/>
        <w:spacing w:line="276" w:lineRule="auto"/>
        <w:rPr>
          <w:rFonts w:ascii="仿宋" w:hAnsi="仿宋" w:eastAsia="仿宋"/>
          <w:b/>
          <w:sz w:val="72"/>
        </w:rPr>
      </w:pPr>
      <w:r>
        <w:rPr>
          <w:rFonts w:ascii="仿宋" w:hAnsi="仿宋" w:eastAsia="仿宋"/>
          <w:b/>
          <w:sz w:val="72"/>
        </w:rPr>
      </w:r>
      <w:r/>
    </w:p>
    <w:p>
      <w:pPr>
        <w:ind w:firstLine="723"/>
        <w:jc w:val="center"/>
        <w:spacing w:line="276" w:lineRule="auto"/>
        <w:rPr>
          <w:rFonts w:ascii="仿宋" w:hAnsi="仿宋" w:eastAsia="仿宋"/>
          <w:b/>
          <w:sz w:val="36"/>
        </w:rPr>
      </w:pPr>
      <w:r>
        <w:rPr>
          <w:rFonts w:ascii="仿宋" w:hAnsi="仿宋" w:eastAsia="仿宋"/>
          <w:b/>
          <w:sz w:val="36"/>
        </w:rPr>
      </w:r>
      <w:r/>
    </w:p>
    <w:p>
      <w:pPr>
        <w:ind w:firstLine="723"/>
        <w:jc w:val="center"/>
        <w:spacing w:line="276" w:lineRule="auto"/>
        <w:rPr>
          <w:rFonts w:ascii="仿宋" w:hAnsi="仿宋" w:eastAsia="仿宋"/>
          <w:b/>
          <w:sz w:val="36"/>
        </w:rPr>
      </w:pPr>
      <w:r>
        <w:rPr>
          <w:rFonts w:ascii="仿宋" w:hAnsi="仿宋" w:eastAsia="仿宋"/>
          <w:b/>
          <w:sz w:val="36"/>
        </w:rPr>
      </w:r>
      <w:r/>
    </w:p>
    <w:p>
      <w:pPr>
        <w:ind w:firstLine="1084"/>
        <w:spacing w:line="276" w:lineRule="auto"/>
        <w:rPr>
          <w:rFonts w:ascii="仿宋" w:hAnsi="仿宋" w:eastAsia="仿宋"/>
          <w:b/>
          <w:sz w:val="36"/>
        </w:rPr>
      </w:pPr>
      <w:r>
        <w:rPr>
          <w:rFonts w:hint="eastAsia" w:ascii="仿宋" w:hAnsi="仿宋" w:eastAsia="仿宋"/>
          <w:b/>
          <w:sz w:val="36"/>
        </w:rPr>
        <w:t xml:space="preserve">项 目 名 称：</w:t>
      </w:r>
      <w:r>
        <w:rPr>
          <w:rFonts w:hint="eastAsia" w:ascii="仿宋" w:hAnsi="仿宋" w:eastAsia="仿宋"/>
          <w:b/>
          <w:sz w:val="36"/>
          <w:u w:val="single"/>
        </w:rPr>
        <w:t xml:space="preserve">               </w:t>
      </w:r>
      <w:r/>
    </w:p>
    <w:p>
      <w:pPr>
        <w:ind w:firstLine="1084"/>
        <w:spacing w:line="276" w:lineRule="auto"/>
        <w:rPr>
          <w:rFonts w:hint="eastAsia" w:ascii="仿宋" w:hAnsi="仿宋" w:eastAsia="仿宋"/>
          <w:b/>
          <w:sz w:val="36"/>
          <w:u w:val="single"/>
          <w:lang w:eastAsia="zh-CN"/>
        </w:rPr>
      </w:pPr>
      <w:r>
        <w:rPr>
          <w:rFonts w:hint="eastAsia" w:ascii="仿宋" w:hAnsi="仿宋" w:eastAsia="仿宋"/>
          <w:b/>
          <w:sz w:val="36"/>
        </w:rPr>
        <w:t xml:space="preserve">项 目 编 号：</w:t>
      </w:r>
      <w:r>
        <w:rPr>
          <w:rFonts w:hint="eastAsia" w:ascii="仿宋" w:hAnsi="仿宋" w:eastAsia="仿宋"/>
          <w:b/>
          <w:sz w:val="36"/>
          <w:u w:val="single"/>
          <w:lang w:eastAsia="zh-CN"/>
        </w:rPr>
        <w:t xml:space="preserve">JSZC-321322-SHGK-G2026-0083</w:t>
      </w:r>
      <w:r/>
    </w:p>
    <w:p>
      <w:pPr>
        <w:ind w:firstLine="1084"/>
        <w:spacing w:line="276" w:lineRule="auto"/>
        <w:rPr>
          <w:rFonts w:hint="eastAsia" w:ascii="仿宋" w:hAnsi="仿宋" w:eastAsia="仿宋"/>
          <w:b/>
          <w:sz w:val="36"/>
          <w:lang w:eastAsia="zh-CN"/>
        </w:rPr>
      </w:pPr>
      <w:r>
        <w:rPr>
          <w:rFonts w:hint="eastAsia" w:ascii="仿宋" w:hAnsi="仿宋" w:eastAsia="仿宋"/>
          <w:b/>
          <w:sz w:val="36"/>
        </w:rPr>
        <w:t xml:space="preserve">代理机构编号：</w:t>
      </w:r>
      <w:r>
        <w:rPr>
          <w:rFonts w:hint="eastAsia" w:ascii="仿宋" w:hAnsi="仿宋" w:eastAsia="仿宋"/>
          <w:b/>
          <w:sz w:val="36"/>
          <w:u w:val="single"/>
          <w:lang w:eastAsia="zh-CN"/>
        </w:rPr>
        <w:t xml:space="preserve">1214-254109516WMJ</w:t>
      </w:r>
      <w:r/>
    </w:p>
    <w:p>
      <w:pPr>
        <w:ind w:firstLine="1084"/>
        <w:spacing w:line="276" w:lineRule="auto"/>
        <w:rPr>
          <w:rFonts w:ascii="仿宋" w:hAnsi="仿宋" w:eastAsia="仿宋"/>
          <w:b/>
          <w:sz w:val="36"/>
        </w:rPr>
      </w:pPr>
      <w:r>
        <w:rPr>
          <w:rFonts w:hint="eastAsia" w:ascii="仿宋" w:hAnsi="仿宋" w:eastAsia="仿宋"/>
          <w:b/>
          <w:sz w:val="36"/>
        </w:rPr>
        <w:t xml:space="preserve">包 </w:t>
      </w:r>
      <w:r>
        <w:rPr>
          <w:rFonts w:ascii="仿宋" w:hAnsi="仿宋" w:eastAsia="仿宋"/>
          <w:b/>
          <w:sz w:val="36"/>
        </w:rPr>
        <w:t xml:space="preserve">      </w:t>
      </w:r>
      <w:r>
        <w:rPr>
          <w:rFonts w:hint="eastAsia" w:ascii="仿宋" w:hAnsi="仿宋" w:eastAsia="仿宋"/>
          <w:b/>
          <w:sz w:val="36"/>
        </w:rPr>
        <w:t xml:space="preserve">号：</w:t>
      </w:r>
      <w:r>
        <w:rPr>
          <w:rFonts w:hint="eastAsia" w:ascii="仿宋" w:hAnsi="仿宋" w:eastAsia="仿宋"/>
          <w:b/>
          <w:sz w:val="36"/>
          <w:u w:val="single"/>
        </w:rPr>
        <w:t xml:space="preserve">               </w:t>
      </w:r>
      <w:r/>
    </w:p>
    <w:p>
      <w:pPr>
        <w:ind w:firstLine="723"/>
        <w:spacing w:line="276" w:lineRule="auto"/>
        <w:rPr>
          <w:rFonts w:ascii="仿宋" w:hAnsi="仿宋" w:eastAsia="仿宋"/>
          <w:b/>
          <w:sz w:val="36"/>
          <w:u w:val="single"/>
        </w:rPr>
      </w:pPr>
      <w:r>
        <w:rPr>
          <w:rFonts w:hint="eastAsia" w:ascii="仿宋" w:hAnsi="仿宋" w:eastAsia="仿宋"/>
          <w:b/>
          <w:sz w:val="36"/>
        </w:rPr>
        <w:t xml:space="preserve">  投标人名称 ：</w:t>
      </w:r>
      <w:r>
        <w:rPr>
          <w:rFonts w:hint="eastAsia" w:ascii="仿宋" w:hAnsi="仿宋" w:eastAsia="仿宋"/>
          <w:b/>
          <w:sz w:val="36"/>
          <w:u w:val="single"/>
        </w:rPr>
        <w:t xml:space="preserve">（加盖CA电子公章）</w:t>
      </w:r>
      <w:r/>
    </w:p>
    <w:p>
      <w:pPr>
        <w:ind w:firstLine="723"/>
        <w:spacing w:line="276" w:lineRule="auto"/>
        <w:rPr>
          <w:rFonts w:ascii="仿宋" w:hAnsi="仿宋" w:eastAsia="仿宋"/>
          <w:b/>
          <w:sz w:val="36"/>
          <w:u w:val="single"/>
        </w:rPr>
      </w:pPr>
      <w:r>
        <w:rPr>
          <w:rFonts w:hint="eastAsia" w:ascii="仿宋" w:hAnsi="仿宋" w:eastAsia="仿宋"/>
          <w:b/>
          <w:sz w:val="36"/>
        </w:rPr>
        <w:t xml:space="preserve">  日      期 ：</w:t>
      </w:r>
      <w:r>
        <w:rPr>
          <w:rFonts w:hint="eastAsia" w:ascii="仿宋" w:hAnsi="仿宋" w:eastAsia="仿宋"/>
          <w:b/>
          <w:sz w:val="36"/>
          <w:u w:val="single"/>
        </w:rPr>
        <w:t xml:space="preserve">               </w:t>
      </w:r>
      <w:r/>
    </w:p>
    <w:p>
      <w:pPr>
        <w:ind w:firstLine="643"/>
        <w:jc w:val="center"/>
        <w:spacing w:line="276" w:lineRule="auto"/>
        <w:rPr>
          <w:rFonts w:ascii="仿宋" w:hAnsi="仿宋" w:eastAsia="仿宋"/>
          <w:b/>
          <w:bCs/>
          <w:sz w:val="32"/>
          <w:szCs w:val="32"/>
        </w:rPr>
      </w:pPr>
      <w:r>
        <w:rPr>
          <w:rFonts w:ascii="仿宋" w:hAnsi="仿宋" w:eastAsia="仿宋"/>
          <w:b/>
          <w:bCs/>
          <w:sz w:val="32"/>
          <w:szCs w:val="32"/>
        </w:rPr>
      </w:r>
      <w:r/>
    </w:p>
    <w:p>
      <w:pPr>
        <w:pStyle w:val="766"/>
        <w:spacing w:line="276" w:lineRule="auto"/>
      </w:pPr>
      <w:r>
        <w:br w:type="page" w:clear="all"/>
      </w:r>
      <w:r/>
    </w:p>
    <w:p>
      <w:pPr>
        <w:ind w:firstLine="643"/>
        <w:jc w:val="center"/>
        <w:spacing w:line="276" w:lineRule="auto"/>
        <w:rPr>
          <w:rFonts w:ascii="仿宋" w:hAnsi="仿宋" w:eastAsia="仿宋"/>
          <w:b/>
          <w:bCs/>
          <w:sz w:val="32"/>
          <w:szCs w:val="32"/>
        </w:rPr>
        <w:outlineLvl w:val="1"/>
      </w:pPr>
      <w:r/>
      <w:bookmarkStart w:id="325" w:name="_Toc190964168"/>
      <w:r/>
      <w:bookmarkStart w:id="326" w:name="_Toc191392151"/>
      <w:r>
        <w:rPr>
          <w:rFonts w:hint="eastAsia" w:ascii="仿宋" w:hAnsi="仿宋" w:eastAsia="仿宋"/>
          <w:b/>
          <w:bCs/>
          <w:sz w:val="32"/>
          <w:szCs w:val="32"/>
        </w:rPr>
        <w:t xml:space="preserve">投标文件目录</w:t>
      </w:r>
      <w:bookmarkEnd w:id="325"/>
      <w:r/>
      <w:bookmarkEnd w:id="326"/>
      <w:r/>
      <w:r/>
    </w:p>
    <w:p>
      <w:pPr>
        <w:ind w:firstLine="643"/>
        <w:jc w:val="center"/>
        <w:spacing w:line="276" w:lineRule="auto"/>
        <w:rPr>
          <w:rFonts w:ascii="仿宋" w:hAnsi="仿宋" w:eastAsia="仿宋"/>
          <w:b/>
          <w:bCs/>
          <w:sz w:val="32"/>
          <w:szCs w:val="32"/>
        </w:rPr>
      </w:pPr>
      <w:r>
        <w:rPr>
          <w:rFonts w:ascii="仿宋" w:hAnsi="仿宋" w:eastAsia="仿宋"/>
          <w:b/>
          <w:bCs/>
          <w:sz w:val="32"/>
          <w:szCs w:val="32"/>
        </w:rPr>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一、投标人响应承诺函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二、投标人基本情况</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三、满足特定资格要求的证明文件（如果设置特定资格要求，则需要提供）</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四、法定代表人身份证明、法人授权书</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五、投标函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六、开标一览表</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七、投标报价明细表</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八、配置清单</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九（1）中小企业声明函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九（2）残疾人福利性单位声明函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十、技术要求响应及偏离表</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十一、商务要求响应及偏离表</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十二、企业业绩</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十三、服务方案</w:t>
      </w:r>
      <w:r/>
    </w:p>
    <w:p>
      <w:pPr>
        <w:ind w:firstLine="560"/>
        <w:spacing w:line="276" w:lineRule="auto"/>
        <w:rPr>
          <w:rFonts w:hint="eastAsia" w:ascii="仿宋" w:hAnsi="仿宋" w:eastAsia="仿宋" w:cs="宋体"/>
          <w:sz w:val="28"/>
          <w:szCs w:val="28"/>
          <w:lang w:eastAsia="zh-CN"/>
        </w:rPr>
      </w:pPr>
      <w:r>
        <w:rPr>
          <w:rFonts w:hint="eastAsia" w:ascii="仿宋" w:hAnsi="仿宋" w:eastAsia="仿宋" w:cs="宋体"/>
          <w:sz w:val="28"/>
          <w:szCs w:val="28"/>
        </w:rPr>
        <w:t xml:space="preserve">十四、</w:t>
      </w:r>
      <w:r>
        <w:rPr>
          <w:rFonts w:hint="eastAsia" w:ascii="仿宋" w:hAnsi="仿宋" w:eastAsia="仿宋" w:cs="宋体"/>
          <w:sz w:val="28"/>
          <w:szCs w:val="28"/>
          <w:lang w:eastAsia="zh-CN"/>
        </w:rPr>
        <w:t xml:space="preserve">项目组人员（如有）</w:t>
      </w:r>
      <w:r/>
    </w:p>
    <w:p>
      <w:pPr>
        <w:ind w:firstLine="560"/>
        <w:spacing w:line="276" w:lineRule="auto"/>
        <w:rPr>
          <w:rFonts w:ascii="仿宋" w:hAnsi="仿宋" w:eastAsia="仿宋" w:cs="宋体"/>
          <w:sz w:val="28"/>
          <w:szCs w:val="28"/>
        </w:rPr>
      </w:pPr>
      <w:r>
        <w:rPr>
          <w:rFonts w:hint="eastAsia" w:ascii="仿宋" w:hAnsi="仿宋" w:eastAsia="仿宋" w:cs="宋体"/>
          <w:sz w:val="28"/>
          <w:szCs w:val="28"/>
          <w:lang w:eastAsia="zh-CN"/>
        </w:rPr>
        <w:t xml:space="preserve">十五、</w:t>
      </w:r>
      <w:r>
        <w:rPr>
          <w:rFonts w:hint="eastAsia" w:ascii="仿宋" w:hAnsi="仿宋" w:eastAsia="仿宋" w:cs="宋体"/>
          <w:sz w:val="28"/>
          <w:szCs w:val="28"/>
        </w:rPr>
        <w:t xml:space="preserve">关于符合本国产品标准的声明函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w:t>
      </w:r>
      <w:r>
        <w:rPr>
          <w:rFonts w:hint="eastAsia" w:ascii="仿宋" w:hAnsi="仿宋" w:eastAsia="仿宋" w:cs="宋体"/>
          <w:sz w:val="28"/>
          <w:szCs w:val="28"/>
          <w:lang w:eastAsia="zh-CN"/>
        </w:rPr>
        <w:t xml:space="preserve">六</w:t>
      </w:r>
      <w:r>
        <w:rPr>
          <w:rFonts w:hint="eastAsia" w:ascii="仿宋" w:hAnsi="仿宋" w:eastAsia="仿宋" w:cs="宋体"/>
          <w:sz w:val="28"/>
          <w:szCs w:val="28"/>
        </w:rPr>
        <w:t xml:space="preserve">、投标所需其他材料</w:t>
      </w:r>
      <w:r/>
    </w:p>
    <w:p>
      <w:pPr>
        <w:pStyle w:val="778"/>
        <w:ind w:firstLine="480"/>
        <w:spacing w:line="276" w:lineRule="auto"/>
        <w:rPr>
          <w:rFonts w:ascii="仿宋" w:hAnsi="仿宋" w:eastAsia="仿宋"/>
          <w:caps w:val="0"/>
        </w:rPr>
      </w:pPr>
      <w:r>
        <w:rPr>
          <w:rFonts w:ascii="仿宋" w:hAnsi="仿宋" w:eastAsia="仿宋"/>
          <w:caps w:val="0"/>
        </w:rPr>
      </w:r>
      <w:r/>
    </w:p>
    <w:p>
      <w:pPr>
        <w:ind w:firstLine="480"/>
        <w:spacing w:line="276" w:lineRule="auto"/>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br w:type="page" w:clear="all"/>
      </w:r>
      <w:r/>
    </w:p>
    <w:p>
      <w:pPr>
        <w:pStyle w:val="810"/>
        <w:ind w:firstLine="560"/>
        <w:spacing w:line="276" w:lineRule="auto"/>
        <w:rPr>
          <w:rFonts w:ascii="仿宋" w:hAnsi="仿宋" w:eastAsia="仿宋"/>
        </w:rPr>
        <w:outlineLvl w:val="1"/>
      </w:pPr>
      <w:r/>
      <w:bookmarkStart w:id="327" w:name="_Toc191392152"/>
      <w:r/>
      <w:bookmarkStart w:id="328" w:name="_Toc190964169"/>
      <w:r>
        <w:rPr>
          <w:rFonts w:hint="eastAsia" w:ascii="仿宋" w:hAnsi="仿宋" w:eastAsia="仿宋"/>
        </w:rPr>
        <w:t xml:space="preserve">一、投标声明及承诺函</w:t>
      </w:r>
      <w:bookmarkEnd w:id="327"/>
      <w:r/>
      <w:bookmarkEnd w:id="328"/>
      <w:r/>
      <w:r/>
    </w:p>
    <w:p>
      <w:pPr>
        <w:pStyle w:val="803"/>
        <w:spacing w:line="276" w:lineRule="auto"/>
        <w:rPr>
          <w:rFonts w:ascii="仿宋" w:hAnsi="仿宋" w:eastAsia="仿宋" w:cs="宋体"/>
          <w:sz w:val="24"/>
          <w:szCs w:val="24"/>
          <w:u w:val="single"/>
        </w:rPr>
      </w:pPr>
      <w:r>
        <w:rPr>
          <w:rFonts w:hint="eastAsia" w:ascii="仿宋" w:hAnsi="仿宋" w:eastAsia="仿宋" w:cs="宋体"/>
          <w:sz w:val="24"/>
          <w:szCs w:val="24"/>
          <w:u w:val="single"/>
        </w:rPr>
        <w:t xml:space="preserve">（采购单位名称）：</w:t>
      </w:r>
      <w:r/>
    </w:p>
    <w:p>
      <w:pPr>
        <w:pStyle w:val="803"/>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根据已收到的</w:t>
      </w:r>
      <w:r>
        <w:rPr>
          <w:rFonts w:hint="eastAsia" w:ascii="仿宋" w:hAnsi="仿宋" w:eastAsia="仿宋" w:cs="宋体"/>
          <w:b/>
          <w:sz w:val="24"/>
          <w:szCs w:val="24"/>
          <w:u w:val="single"/>
        </w:rPr>
        <w:t xml:space="preserve">项目编号为</w:t>
      </w:r>
      <w:r>
        <w:rPr>
          <w:rFonts w:ascii="仿宋" w:hAnsi="仿宋" w:eastAsia="仿宋" w:cs="宋体"/>
          <w:b/>
          <w:sz w:val="24"/>
          <w:szCs w:val="24"/>
          <w:u w:val="single"/>
        </w:rPr>
        <w:tab/>
      </w:r>
      <w:r>
        <w:rPr>
          <w:rFonts w:hint="eastAsia" w:ascii="仿宋" w:hAnsi="仿宋" w:eastAsia="仿宋" w:cs="宋体"/>
          <w:b/>
          <w:sz w:val="24"/>
          <w:szCs w:val="24"/>
          <w:u w:val="single"/>
        </w:rPr>
        <w:t xml:space="preserve">（代理机构编号：</w:t>
      </w:r>
      <w:r>
        <w:rPr>
          <w:rFonts w:ascii="仿宋" w:hAnsi="仿宋" w:eastAsia="仿宋" w:cs="宋体"/>
          <w:b/>
          <w:sz w:val="24"/>
          <w:szCs w:val="24"/>
          <w:u w:val="single"/>
        </w:rPr>
        <w:t xml:space="preserve">  </w:t>
      </w:r>
      <w:r>
        <w:rPr>
          <w:rFonts w:hint="eastAsia" w:ascii="仿宋" w:hAnsi="仿宋" w:eastAsia="仿宋" w:cs="宋体"/>
          <w:b/>
          <w:sz w:val="24"/>
          <w:szCs w:val="24"/>
          <w:u w:val="single"/>
        </w:rPr>
        <w:t xml:space="preserve">）</w:t>
      </w:r>
      <w:r>
        <w:rPr>
          <w:rFonts w:hint="eastAsia" w:ascii="仿宋" w:hAnsi="仿宋" w:eastAsia="仿宋" w:cs="宋体"/>
          <w:sz w:val="24"/>
          <w:szCs w:val="24"/>
        </w:rPr>
        <w:t xml:space="preserve">的招标文件，我方在参加本项目招投标活动中，特做出如下承诺：</w:t>
      </w:r>
      <w:r/>
    </w:p>
    <w:p>
      <w:pPr>
        <w:pStyle w:val="803"/>
        <w:ind w:firstLine="480"/>
        <w:spacing w:line="276" w:lineRule="auto"/>
        <w:rPr>
          <w:rFonts w:ascii="仿宋" w:hAnsi="仿宋" w:eastAsia="仿宋" w:cs="宋体"/>
          <w:sz w:val="24"/>
        </w:rPr>
      </w:pPr>
      <w:r>
        <w:rPr>
          <w:rFonts w:hint="eastAsia" w:ascii="仿宋" w:hAnsi="仿宋" w:eastAsia="仿宋" w:cs="宋体"/>
          <w:sz w:val="24"/>
          <w:szCs w:val="24"/>
        </w:rPr>
        <w:t xml:space="preserve">一、我方</w:t>
      </w:r>
      <w:r>
        <w:rPr>
          <w:rFonts w:hint="eastAsia" w:ascii="仿宋" w:hAnsi="仿宋" w:eastAsia="仿宋" w:cs="宋体"/>
          <w:sz w:val="24"/>
        </w:rPr>
        <w:t xml:space="preserve">具备《中华人民共和国政府采购法》第二十二条第一款规定的6项条件；</w:t>
      </w:r>
      <w:r/>
    </w:p>
    <w:p>
      <w:pPr>
        <w:pStyle w:val="803"/>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03"/>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三、我方按招标文件要求提交投标文件，响应招标文件规定的投标有效期；</w:t>
      </w:r>
      <w:r/>
    </w:p>
    <w:p>
      <w:pPr>
        <w:pStyle w:val="803"/>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803"/>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五、我方若违背本声明及承诺约定，经查实，自愿接受采购人及相关主管部门相应的规定处理，并依法承担相应的法律责任。</w:t>
      </w:r>
      <w:r/>
    </w:p>
    <w:p>
      <w:pPr>
        <w:pStyle w:val="803"/>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六、我方同意采购人、采购代理机构将本声明及承诺函上网公开。</w:t>
      </w:r>
      <w:r/>
    </w:p>
    <w:p>
      <w:pPr>
        <w:pStyle w:val="803"/>
        <w:ind w:firstLine="480"/>
        <w:jc w:val="left"/>
        <w:spacing w:line="276" w:lineRule="auto"/>
        <w:rPr>
          <w:rFonts w:ascii="仿宋" w:hAnsi="仿宋" w:eastAsia="仿宋" w:cs="宋体"/>
          <w:sz w:val="24"/>
          <w:szCs w:val="24"/>
        </w:rPr>
      </w:pPr>
      <w:r>
        <w:rPr>
          <w:rFonts w:ascii="仿宋" w:hAnsi="仿宋" w:eastAsia="仿宋" w:cs="宋体"/>
          <w:sz w:val="24"/>
          <w:szCs w:val="24"/>
        </w:rPr>
      </w:r>
      <w:r/>
    </w:p>
    <w:p>
      <w:pPr>
        <w:pStyle w:val="803"/>
        <w:jc w:val="left"/>
        <w:spacing w:line="276" w:lineRule="auto"/>
        <w:rPr>
          <w:rFonts w:ascii="仿宋" w:hAnsi="仿宋" w:eastAsia="仿宋" w:cs="宋体"/>
          <w:sz w:val="24"/>
          <w:szCs w:val="24"/>
        </w:rPr>
      </w:pPr>
      <w:r>
        <w:rPr>
          <w:rFonts w:ascii="仿宋" w:hAnsi="仿宋" w:eastAsia="仿宋" w:cs="宋体"/>
          <w:sz w:val="24"/>
          <w:szCs w:val="24"/>
        </w:rPr>
      </w:r>
      <w:r/>
    </w:p>
    <w:p>
      <w:pPr>
        <w:pStyle w:val="803"/>
        <w:ind w:firstLine="480"/>
        <w:jc w:val="left"/>
        <w:spacing w:line="276" w:lineRule="auto"/>
        <w:rPr>
          <w:rFonts w:ascii="仿宋" w:hAnsi="仿宋" w:eastAsia="仿宋" w:cs="宋体"/>
          <w:sz w:val="24"/>
          <w:szCs w:val="24"/>
        </w:rPr>
      </w:pPr>
      <w:r>
        <w:rPr>
          <w:rFonts w:hint="eastAsia" w:ascii="仿宋" w:hAnsi="仿宋" w:eastAsia="仿宋" w:cs="宋体"/>
          <w:sz w:val="24"/>
          <w:szCs w:val="24"/>
        </w:rPr>
        <w:t xml:space="preserve">投标人名称：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（加盖CA电子公章）</w:t>
      </w:r>
      <w:r/>
    </w:p>
    <w:p>
      <w:pPr>
        <w:pStyle w:val="803"/>
        <w:ind w:firstLine="480"/>
        <w:spacing w:line="276" w:lineRule="auto"/>
        <w:rPr>
          <w:rFonts w:ascii="仿宋" w:hAnsi="仿宋" w:eastAsia="仿宋" w:cs="宋体"/>
        </w:rPr>
      </w:pPr>
      <w:r>
        <w:rPr>
          <w:rFonts w:hint="eastAsia" w:ascii="仿宋" w:hAnsi="仿宋" w:eastAsia="仿宋" w:cs="宋体"/>
          <w:sz w:val="24"/>
          <w:szCs w:val="24"/>
        </w:rPr>
        <w:t xml:space="preserve">日期：    年    月   日</w:t>
      </w:r>
      <w:r/>
    </w:p>
    <w:p>
      <w:pPr>
        <w:pStyle w:val="810"/>
        <w:ind w:firstLine="560"/>
        <w:spacing w:line="276" w:lineRule="auto"/>
        <w:rPr>
          <w:rFonts w:ascii="仿宋" w:hAnsi="仿宋" w:eastAsia="仿宋"/>
        </w:rPr>
        <w:outlineLvl w:val="1"/>
      </w:pPr>
      <w:r>
        <w:rPr>
          <w:rFonts w:ascii="仿宋" w:hAnsi="仿宋" w:eastAsia="仿宋"/>
        </w:rPr>
        <w:br w:type="page" w:clear="all"/>
      </w:r>
      <w:bookmarkStart w:id="329" w:name="_Toc190964170"/>
      <w:r/>
      <w:bookmarkStart w:id="330" w:name="_Toc191392153"/>
      <w:r>
        <w:rPr>
          <w:rFonts w:hint="eastAsia" w:ascii="仿宋" w:hAnsi="仿宋" w:eastAsia="仿宋"/>
        </w:rPr>
        <w:t xml:space="preserve">二、投标人基本情况</w:t>
      </w:r>
      <w:bookmarkEnd w:id="329"/>
      <w:r/>
      <w:bookmarkEnd w:id="330"/>
      <w:r/>
      <w:r/>
    </w:p>
    <w:p>
      <w:pPr>
        <w:pStyle w:val="804"/>
        <w:jc w:val="center"/>
        <w:spacing w:line="276" w:lineRule="auto"/>
        <w:rPr>
          <w:rFonts w:ascii="仿宋" w:hAnsi="仿宋" w:eastAsia="仿宋"/>
          <w:sz w:val="44"/>
          <w:szCs w:val="44"/>
        </w:rPr>
      </w:pPr>
      <w:r>
        <w:rPr>
          <w:rFonts w:hint="eastAsia" w:ascii="仿宋" w:hAnsi="仿宋" w:eastAsia="仿宋"/>
          <w:sz w:val="44"/>
          <w:szCs w:val="44"/>
        </w:rPr>
        <w:t xml:space="preserve">投标人基本情况表</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投标人名称</w:t>
            </w:r>
            <w:r/>
          </w:p>
        </w:tc>
        <w:tc>
          <w:tcPr>
            <w:gridSpan w:val="3"/>
            <w:tcW w:w="699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投标人类别</w:t>
            </w:r>
            <w:r/>
          </w:p>
        </w:tc>
        <w:tc>
          <w:tcPr>
            <w:gridSpan w:val="3"/>
            <w:tcW w:w="699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804"/>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textDirection w:val="lrTb"/>
            <w:noWrap w:val="false"/>
          </w:tcPr>
          <w:p>
            <w:pPr>
              <w:pStyle w:val="804"/>
              <w:ind w:firstLine="1432"/>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804"/>
              <w:jc w:val="center"/>
              <w:spacing w:line="276" w:lineRule="auto"/>
              <w:rPr>
                <w:rFonts w:ascii="仿宋" w:hAnsi="仿宋" w:eastAsia="仿宋"/>
                <w:sz w:val="24"/>
                <w:szCs w:val="24"/>
              </w:rPr>
            </w:pPr>
            <w:r>
              <w:rPr>
                <w:rFonts w:hint="eastAsia" w:ascii="仿宋" w:hAnsi="仿宋" w:eastAsia="仿宋"/>
                <w:b/>
                <w:bCs/>
                <w:sz w:val="24"/>
                <w:szCs w:val="24"/>
              </w:rPr>
              <w:t xml:space="preserve">提供营业执照等证明材料（附后）</w:t>
            </w:r>
            <w:r/>
          </w:p>
        </w:tc>
      </w:tr>
    </w:tbl>
    <w:p>
      <w:pPr>
        <w:ind w:firstLine="480"/>
        <w:spacing w:line="276" w:lineRule="auto"/>
        <w:rPr>
          <w:rFonts w:ascii="仿宋" w:hAnsi="仿宋" w:eastAsia="仿宋"/>
          <w:sz w:val="24"/>
        </w:rPr>
      </w:pPr>
      <w:r>
        <w:rPr>
          <w:rFonts w:ascii="仿宋" w:hAnsi="仿宋" w:eastAsia="仿宋"/>
          <w:sz w:val="24"/>
        </w:rPr>
      </w:r>
      <w:r/>
    </w:p>
    <w:p>
      <w:pPr>
        <w:ind w:firstLine="480"/>
        <w:spacing w:line="276" w:lineRule="auto"/>
        <w:rPr>
          <w:rFonts w:ascii="仿宋" w:hAnsi="仿宋" w:eastAsia="仿宋"/>
          <w:sz w:val="24"/>
        </w:rPr>
      </w:pPr>
      <w:r>
        <w:rPr>
          <w:rFonts w:ascii="仿宋" w:hAnsi="仿宋" w:eastAsia="仿宋"/>
          <w:sz w:val="24"/>
        </w:rPr>
      </w:r>
      <w:r/>
    </w:p>
    <w:p>
      <w:pPr>
        <w:ind w:firstLine="480"/>
        <w:spacing w:line="276" w:lineRule="auto"/>
        <w:rPr>
          <w:rFonts w:ascii="仿宋" w:hAnsi="仿宋" w:eastAsia="仿宋"/>
          <w:sz w:val="24"/>
        </w:rPr>
      </w:pPr>
      <w:r>
        <w:rPr>
          <w:rFonts w:ascii="仿宋" w:hAnsi="仿宋" w:eastAsia="仿宋"/>
          <w:sz w:val="24"/>
        </w:rPr>
      </w:r>
      <w:r/>
    </w:p>
    <w:p>
      <w:pPr>
        <w:pStyle w:val="803"/>
        <w:spacing w:line="276" w:lineRule="auto"/>
        <w:rPr>
          <w:rFonts w:ascii="仿宋" w:hAnsi="仿宋" w:eastAsia="仿宋"/>
          <w:i/>
          <w:sz w:val="32"/>
          <w:szCs w:val="32"/>
          <w:u w:val="single"/>
        </w:rPr>
      </w:pPr>
      <w:r>
        <w:rPr>
          <w:rFonts w:ascii="仿宋" w:hAnsi="仿宋" w:eastAsia="仿宋"/>
          <w:i/>
          <w:sz w:val="32"/>
          <w:szCs w:val="32"/>
          <w:u w:val="single"/>
        </w:rPr>
      </w:r>
      <w:r/>
    </w:p>
    <w:p>
      <w:pPr>
        <w:pStyle w:val="810"/>
        <w:ind w:firstLine="560"/>
        <w:spacing w:line="276" w:lineRule="auto"/>
        <w:rPr>
          <w:rFonts w:ascii="仿宋" w:hAnsi="仿宋" w:eastAsia="仿宋"/>
          <w:i/>
          <w:szCs w:val="32"/>
          <w:u w:val="single"/>
        </w:rPr>
        <w:outlineLvl w:val="1"/>
      </w:pPr>
      <w:r>
        <w:rPr>
          <w:rFonts w:ascii="仿宋" w:hAnsi="仿宋" w:eastAsia="仿宋"/>
        </w:rPr>
        <w:br w:type="page" w:clear="all"/>
      </w:r>
      <w:bookmarkStart w:id="331" w:name="_Toc191392154"/>
      <w:r/>
      <w:bookmarkStart w:id="332" w:name="_Toc190964171"/>
      <w:r>
        <w:rPr>
          <w:rFonts w:hint="eastAsia" w:ascii="仿宋" w:hAnsi="仿宋" w:eastAsia="仿宋"/>
        </w:rPr>
        <w:t xml:space="preserve">三、特定资格要求的证明文件</w:t>
      </w:r>
      <w:bookmarkEnd w:id="331"/>
      <w:r/>
      <w:bookmarkEnd w:id="332"/>
      <w:r/>
      <w:r/>
    </w:p>
    <w:p>
      <w:pPr>
        <w:ind w:firstLine="480"/>
        <w:spacing w:line="276" w:lineRule="auto"/>
        <w:rPr>
          <w:rFonts w:ascii="仿宋" w:hAnsi="仿宋" w:eastAsia="仿宋"/>
          <w:bCs/>
          <w:sz w:val="24"/>
        </w:rPr>
      </w:pPr>
      <w:r>
        <w:rPr>
          <w:rFonts w:hint="eastAsia" w:ascii="仿宋" w:hAnsi="仿宋" w:eastAsia="仿宋"/>
          <w:sz w:val="24"/>
        </w:rPr>
        <w:t xml:space="preserve">如果本项目申请人的特定资格要求中要求提供的，必须提供。</w:t>
      </w:r>
      <w:r/>
    </w:p>
    <w:p>
      <w:pPr>
        <w:pStyle w:val="759"/>
        <w:ind w:firstLine="480"/>
        <w:spacing w:line="276" w:lineRule="auto"/>
        <w:rPr>
          <w:b w:val="0"/>
          <w:bCs w:val="0"/>
        </w:rPr>
      </w:pPr>
      <w:r>
        <w:rPr>
          <w:rFonts w:hint="eastAsia"/>
          <w:b w:val="0"/>
          <w:bCs w:val="0"/>
        </w:rPr>
        <w:t xml:space="preserve">1、投标供应商为代理商，须提供有效的《医疗器械经营许可证》或《医疗器械经营备案凭证》；若投标供应商为生产商，须提供有效的《医疗器械生产许可证》或生产备案凭证（扫描件）；</w:t>
      </w:r>
      <w:r/>
    </w:p>
    <w:p>
      <w:pPr>
        <w:pStyle w:val="759"/>
        <w:ind w:firstLine="480"/>
        <w:spacing w:line="276" w:lineRule="auto"/>
        <w:rPr>
          <w:b w:val="0"/>
          <w:bCs w:val="0"/>
        </w:rPr>
      </w:pPr>
      <w:r>
        <w:rPr>
          <w:rFonts w:hint="eastAsia"/>
          <w:b w:val="0"/>
          <w:bCs w:val="0"/>
        </w:rPr>
        <w:t xml:space="preserve">2、投标人必须提供所投医疗产品有效的《医疗器械注册证》及附件(证书上的型号必须与所投型号一致，否则将导致无效投标)；</w:t>
      </w:r>
      <w:r/>
    </w:p>
    <w:p>
      <w:r/>
      <w:r/>
    </w:p>
    <w:p>
      <w:pPr>
        <w:ind w:firstLine="480"/>
        <w:spacing w:line="276" w:lineRule="auto"/>
        <w:rPr>
          <w:rFonts w:ascii="仿宋" w:hAnsi="仿宋" w:eastAsia="仿宋"/>
          <w:bCs/>
          <w:sz w:val="24"/>
        </w:rPr>
      </w:pPr>
      <w:r>
        <w:rPr>
          <w:rFonts w:ascii="仿宋" w:hAnsi="仿宋" w:eastAsia="仿宋"/>
          <w:bCs/>
          <w:sz w:val="24"/>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ind w:firstLine="640"/>
        <w:jc w:val="center"/>
        <w:spacing w:line="276" w:lineRule="auto"/>
        <w:rPr>
          <w:rFonts w:ascii="仿宋" w:hAnsi="仿宋" w:eastAsia="仿宋"/>
          <w:i/>
          <w:sz w:val="32"/>
          <w:szCs w:val="32"/>
          <w:u w:val="single"/>
        </w:rPr>
      </w:pPr>
      <w:r>
        <w:rPr>
          <w:rFonts w:ascii="仿宋" w:hAnsi="仿宋" w:eastAsia="仿宋"/>
          <w:i/>
          <w:sz w:val="32"/>
          <w:szCs w:val="32"/>
          <w:u w:val="single"/>
        </w:rPr>
      </w:r>
      <w:r/>
    </w:p>
    <w:p>
      <w:pPr>
        <w:jc w:val="left"/>
        <w:widowControl/>
        <w:rPr>
          <w:rFonts w:ascii="仿宋" w:hAnsi="仿宋" w:eastAsia="仿宋"/>
          <w:b/>
          <w:sz w:val="32"/>
          <w:szCs w:val="32"/>
        </w:rPr>
      </w:pPr>
      <w:r/>
      <w:bookmarkStart w:id="333" w:name="_Toc191392155"/>
      <w:r/>
      <w:bookmarkStart w:id="334" w:name="_Toc190964172"/>
      <w:r>
        <w:rPr>
          <w:rFonts w:ascii="仿宋" w:hAnsi="仿宋" w:eastAsia="仿宋"/>
          <w:b/>
          <w:sz w:val="32"/>
          <w:szCs w:val="32"/>
        </w:rPr>
        <w:br w:type="page" w:clear="all"/>
      </w:r>
      <w:r/>
    </w:p>
    <w:p>
      <w:pPr>
        <w:pStyle w:val="810"/>
        <w:ind w:firstLine="560"/>
        <w:spacing w:line="276" w:lineRule="auto"/>
        <w:rPr>
          <w:rFonts w:ascii="仿宋" w:hAnsi="仿宋" w:eastAsia="仿宋"/>
        </w:rPr>
        <w:outlineLvl w:val="1"/>
      </w:pPr>
      <w:r>
        <w:rPr>
          <w:rFonts w:hint="eastAsia" w:ascii="仿宋" w:hAnsi="仿宋" w:eastAsia="仿宋"/>
        </w:rPr>
        <w:t xml:space="preserve">四-(1)、法定代表人身份证明</w:t>
      </w:r>
      <w:r/>
    </w:p>
    <w:p>
      <w:pPr>
        <w:pStyle w:val="766"/>
        <w:spacing w:before="10"/>
        <w:rPr>
          <w:rFonts w:ascii="宋体" w:hAnsi="宋体" w:cs="宋体"/>
          <w:szCs w:val="24"/>
        </w:rPr>
      </w:pPr>
      <w:r>
        <w:rPr>
          <w:rFonts w:ascii="宋体" w:hAnsi="宋体" w:cs="宋体"/>
          <w:szCs w:val="24"/>
        </w:rPr>
      </w:r>
      <w:r/>
    </w:p>
    <w:p>
      <w:pPr>
        <w:pStyle w:val="766"/>
        <w:tabs>
          <w:tab w:val="left" w:pos="4228" w:leader="none"/>
        </w:tabs>
        <w:rPr>
          <w:rFonts w:ascii="宋体" w:hAnsi="宋体" w:cs="宋体"/>
        </w:rPr>
      </w:pPr>
      <w:r>
        <w:rPr>
          <w:rFonts w:hint="eastAsia" w:ascii="宋体" w:hAnsi="宋体" w:cs="宋体"/>
        </w:rPr>
        <w:t xml:space="preserve">投标人名</w:t>
      </w:r>
      <w:r>
        <w:rPr>
          <w:rFonts w:hint="eastAsia" w:ascii="宋体" w:hAnsi="宋体" w:cs="宋体"/>
          <w:spacing w:val="-3"/>
        </w:rPr>
        <w:t xml:space="preserve">称</w:t>
      </w:r>
      <w:r>
        <w:rPr>
          <w:rFonts w:hint="eastAsia" w:ascii="宋体" w:hAnsi="宋体" w:cs="宋体"/>
        </w:rPr>
        <w:t xml:space="preserve">：</w:t>
      </w:r>
      <w:r>
        <w:rPr>
          <w:rFonts w:hint="eastAsia" w:ascii="宋体" w:hAnsi="宋体" w:cs="宋体"/>
          <w:u w:val="single"/>
        </w:rPr>
        <w:tab/>
      </w:r>
      <w:r/>
    </w:p>
    <w:p>
      <w:pPr>
        <w:pStyle w:val="766"/>
        <w:spacing w:before="170"/>
        <w:tabs>
          <w:tab w:val="left" w:pos="2712" w:leader="none"/>
          <w:tab w:val="left" w:pos="4183" w:leader="none"/>
          <w:tab w:val="left" w:pos="5652" w:leader="none"/>
          <w:tab w:val="left" w:pos="7169" w:leader="none"/>
        </w:tabs>
        <w:rPr>
          <w:rFonts w:ascii="宋体" w:hAnsi="宋体" w:cs="宋体"/>
        </w:rPr>
      </w:pPr>
      <w:r>
        <w:rPr>
          <w:rFonts w:hint="eastAsia" w:ascii="宋体" w:hAnsi="宋体" w:cs="宋体"/>
        </w:rPr>
        <w:t xml:space="preserve">姓名</w:t>
      </w:r>
      <w:r>
        <w:rPr>
          <w:rFonts w:hint="eastAsia" w:ascii="宋体" w:hAnsi="宋体" w:cs="宋体"/>
          <w:spacing w:val="-3"/>
        </w:rPr>
        <w:t xml:space="preserve">：</w:t>
      </w:r>
      <w:r>
        <w:rPr>
          <w:rFonts w:hint="eastAsia" w:ascii="宋体" w:hAnsi="宋体" w:cs="宋体"/>
          <w:spacing w:val="-3"/>
          <w:u w:val="single"/>
        </w:rPr>
        <w:tab/>
      </w:r>
      <w:r>
        <w:rPr>
          <w:rFonts w:hint="eastAsia" w:ascii="宋体" w:hAnsi="宋体" w:cs="宋体"/>
        </w:rPr>
        <w:t xml:space="preserve">性别</w:t>
      </w:r>
      <w:r>
        <w:rPr>
          <w:rFonts w:hint="eastAsia" w:ascii="宋体" w:hAnsi="宋体" w:cs="宋体"/>
          <w:spacing w:val="-3"/>
        </w:rPr>
        <w:t xml:space="preserve">：</w:t>
      </w:r>
      <w:r>
        <w:rPr>
          <w:rFonts w:hint="eastAsia" w:ascii="宋体" w:hAnsi="宋体" w:cs="宋体"/>
          <w:spacing w:val="-3"/>
          <w:u w:val="single"/>
        </w:rPr>
        <w:tab/>
      </w:r>
      <w:r>
        <w:rPr>
          <w:rFonts w:hint="eastAsia" w:ascii="宋体" w:hAnsi="宋体" w:cs="宋体"/>
        </w:rPr>
        <w:t xml:space="preserve">年</w:t>
      </w:r>
      <w:r>
        <w:rPr>
          <w:rFonts w:hint="eastAsia" w:ascii="宋体" w:hAnsi="宋体" w:cs="宋体"/>
          <w:spacing w:val="-3"/>
        </w:rPr>
        <w:t xml:space="preserve">龄</w:t>
      </w:r>
      <w:r>
        <w:rPr>
          <w:rFonts w:hint="eastAsia" w:ascii="宋体" w:hAnsi="宋体" w:cs="宋体"/>
        </w:rPr>
        <w:t xml:space="preserve">：</w:t>
      </w:r>
      <w:r>
        <w:rPr>
          <w:rFonts w:hint="eastAsia" w:ascii="宋体" w:hAnsi="宋体" w:cs="宋体"/>
          <w:u w:val="single"/>
        </w:rPr>
        <w:tab/>
      </w:r>
      <w:r>
        <w:rPr>
          <w:rFonts w:hint="eastAsia" w:ascii="宋体" w:hAnsi="宋体" w:cs="宋体"/>
          <w:spacing w:val="-1"/>
        </w:rPr>
        <w:t xml:space="preserve">职</w:t>
      </w:r>
      <w:r>
        <w:rPr>
          <w:rFonts w:hint="eastAsia" w:ascii="宋体" w:hAnsi="宋体" w:cs="宋体"/>
          <w:spacing w:val="-3"/>
        </w:rPr>
        <w:t xml:space="preserve">务</w:t>
      </w:r>
      <w:r>
        <w:rPr>
          <w:rFonts w:hint="eastAsia" w:ascii="宋体" w:hAnsi="宋体" w:cs="宋体"/>
        </w:rPr>
        <w:t xml:space="preserve">：</w:t>
      </w:r>
      <w:r>
        <w:rPr>
          <w:rFonts w:hint="eastAsia" w:ascii="宋体" w:hAnsi="宋体" w:cs="宋体"/>
          <w:u w:val="single"/>
        </w:rPr>
        <w:tab/>
      </w:r>
      <w:r/>
    </w:p>
    <w:p>
      <w:pPr>
        <w:pStyle w:val="766"/>
        <w:spacing w:before="173"/>
        <w:tabs>
          <w:tab w:val="left" w:pos="3132" w:leader="none"/>
        </w:tabs>
        <w:rPr>
          <w:rFonts w:ascii="宋体" w:hAnsi="宋体" w:cs="宋体"/>
        </w:rPr>
      </w:pPr>
      <w:r>
        <w:rPr>
          <w:rFonts w:hint="eastAsia" w:ascii="宋体" w:hAnsi="宋体" w:cs="宋体"/>
        </w:rPr>
        <w:t xml:space="preserve">系</w:t>
      </w:r>
      <w:r>
        <w:rPr>
          <w:rFonts w:hint="eastAsia" w:ascii="宋体" w:hAnsi="宋体" w:cs="宋体"/>
          <w:u w:val="single"/>
        </w:rPr>
        <w:tab/>
      </w:r>
      <w:r>
        <w:rPr>
          <w:rFonts w:hint="eastAsia" w:ascii="宋体" w:hAnsi="宋体" w:cs="宋体"/>
          <w:spacing w:val="-3"/>
        </w:rPr>
        <w:t xml:space="preserve">（</w:t>
      </w:r>
      <w:r>
        <w:rPr>
          <w:rFonts w:hint="eastAsia" w:ascii="宋体" w:hAnsi="宋体" w:cs="宋体"/>
        </w:rPr>
        <w:t xml:space="preserve">投标人</w:t>
      </w:r>
      <w:r>
        <w:rPr>
          <w:rFonts w:hint="eastAsia" w:ascii="宋体" w:hAnsi="宋体" w:cs="宋体"/>
          <w:spacing w:val="-3"/>
        </w:rPr>
        <w:t xml:space="preserve">名</w:t>
      </w:r>
      <w:r>
        <w:rPr>
          <w:rFonts w:hint="eastAsia" w:ascii="宋体" w:hAnsi="宋体" w:cs="宋体"/>
        </w:rPr>
        <w:t xml:space="preserve">称</w:t>
      </w:r>
      <w:r>
        <w:rPr>
          <w:rFonts w:hint="eastAsia" w:ascii="宋体" w:hAnsi="宋体" w:cs="宋体"/>
          <w:spacing w:val="-3"/>
        </w:rPr>
        <w:t xml:space="preserve">）</w:t>
      </w:r>
      <w:r>
        <w:rPr>
          <w:rFonts w:hint="eastAsia" w:ascii="宋体" w:hAnsi="宋体" w:cs="宋体"/>
        </w:rPr>
        <w:t xml:space="preserve">的</w:t>
      </w:r>
      <w:r>
        <w:rPr>
          <w:rFonts w:hint="eastAsia" w:ascii="宋体" w:hAnsi="宋体" w:cs="宋体"/>
          <w:spacing w:val="-3"/>
        </w:rPr>
        <w:t xml:space="preserve">法定</w:t>
      </w:r>
      <w:r>
        <w:rPr>
          <w:rFonts w:hint="eastAsia" w:ascii="宋体" w:hAnsi="宋体" w:cs="宋体"/>
        </w:rPr>
        <w:t xml:space="preserve">代表</w:t>
      </w:r>
      <w:r>
        <w:rPr>
          <w:rFonts w:hint="eastAsia" w:ascii="宋体" w:hAnsi="宋体" w:cs="宋体"/>
          <w:spacing w:val="-3"/>
        </w:rPr>
        <w:t xml:space="preserve">人/非法人单位负责人。</w:t>
      </w:r>
      <w:r/>
    </w:p>
    <w:p>
      <w:pPr>
        <w:pStyle w:val="766"/>
        <w:spacing w:before="170"/>
        <w:rPr>
          <w:rFonts w:ascii="宋体" w:hAnsi="宋体" w:cs="宋体"/>
        </w:rPr>
      </w:pPr>
      <w:r>
        <w:rPr>
          <w:rFonts w:hint="eastAsia" w:ascii="宋体" w:hAnsi="宋体" w:cs="宋体"/>
        </w:rPr>
        <w:t xml:space="preserve">特此证明。</w:t>
      </w:r>
      <w:r/>
    </w:p>
    <w:p>
      <w:pPr>
        <w:pStyle w:val="766"/>
        <w:ind w:firstLine="402"/>
        <w:rPr>
          <w:rFonts w:ascii="宋体" w:hAnsi="宋体" w:cs="宋体"/>
          <w:sz w:val="20"/>
        </w:rPr>
      </w:pPr>
      <w:r>
        <w:rPr>
          <w:rFonts w:ascii="宋体" w:hAnsi="宋体" w:cs="宋体"/>
          <w:sz w:val="20"/>
        </w:rPr>
      </w:r>
      <w:r/>
    </w:p>
    <w:p>
      <w:pPr>
        <w:pStyle w:val="766"/>
        <w:ind w:firstLine="542"/>
        <w:spacing w:before="10"/>
        <w:rPr>
          <w:rFonts w:ascii="宋体" w:hAnsi="宋体" w:cs="宋体"/>
          <w:sz w:val="27"/>
        </w:rPr>
      </w:pPr>
      <w:r>
        <w:rPr>
          <w:rFonts w:ascii="宋体" w:hAnsi="宋体" w:cs="宋体"/>
          <w:sz w:val="27"/>
        </w:rPr>
      </w:r>
      <w:r/>
    </w:p>
    <w:p>
      <w:pPr>
        <w:ind w:firstLine="372"/>
        <w:spacing w:line="480" w:lineRule="auto"/>
        <w:rPr>
          <w:rFonts w:ascii="宋体" w:hAnsi="宋体" w:cs="宋体"/>
        </w:rPr>
      </w:pPr>
      <w:r>
        <w:rPr>
          <w:rFonts w:hint="eastAsia" w:ascii="宋体" w:hAnsi="宋体" w:cs="宋体"/>
        </w:rPr>
        <w:t xml:space="preserve">附：法定代表人（非法人单位负责人）有效期内的身份证复印件（正反面）</w:t>
      </w:r>
      <w:r/>
    </w:p>
    <w:p>
      <w:pPr>
        <w:ind w:firstLine="372"/>
        <w:spacing w:line="480" w:lineRule="auto"/>
        <w:rPr>
          <w:rFonts w:ascii="宋体" w:hAnsi="宋体" w:cs="宋体"/>
        </w:rPr>
      </w:pPr>
      <w:r>
        <w:rPr>
          <w:rFonts w:ascii="宋体" w:hAnsi="宋体" w:cs="宋体"/>
        </w:rPr>
      </w:r>
      <w:r/>
    </w:p>
    <w:tbl>
      <w:tblPr>
        <w:tblStyle w:val="76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6"/>
              <w:jc w:val="center"/>
              <w:spacing w:line="300" w:lineRule="exact"/>
              <w:rPr>
                <w:rFonts w:ascii="宋体" w:hAnsi="宋体" w:cs="宋体"/>
                <w:i/>
                <w:sz w:val="20"/>
              </w:rPr>
            </w:pPr>
            <w:r>
              <w:rPr>
                <w:rFonts w:hint="eastAsia" w:ascii="宋体" w:hAnsi="宋体" w:cs="宋体"/>
                <w:i/>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77"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pStyle w:val="766"/>
        <w:ind w:firstLine="402"/>
        <w:rPr>
          <w:rFonts w:ascii="宋体" w:hAnsi="宋体" w:cs="宋体"/>
          <w:sz w:val="20"/>
        </w:rPr>
      </w:pPr>
      <w:r>
        <w:rPr>
          <w:rFonts w:ascii="宋体" w:hAnsi="宋体" w:cs="宋体"/>
          <w:sz w:val="20"/>
        </w:rPr>
      </w:r>
      <w:r/>
    </w:p>
    <w:p>
      <w:pPr>
        <w:pStyle w:val="766"/>
        <w:ind w:firstLine="402"/>
        <w:rPr>
          <w:rFonts w:ascii="宋体" w:hAnsi="宋体" w:cs="宋体"/>
          <w:sz w:val="20"/>
        </w:rPr>
      </w:pPr>
      <w:r>
        <w:rPr>
          <w:rFonts w:ascii="宋体" w:hAnsi="宋体" w:cs="宋体"/>
          <w:sz w:val="20"/>
        </w:rPr>
      </w:r>
      <w:r/>
    </w:p>
    <w:p>
      <w:pPr>
        <w:ind w:firstLine="482"/>
        <w:spacing w:line="276" w:lineRule="auto"/>
        <w:rPr>
          <w:rFonts w:ascii="仿宋" w:hAnsi="仿宋" w:eastAsia="仿宋"/>
          <w:b/>
          <w:bCs/>
          <w:sz w:val="24"/>
          <w:szCs w:val="24"/>
        </w:rPr>
      </w:pPr>
      <w:r>
        <w:rPr>
          <w:rFonts w:hint="eastAsia" w:ascii="仿宋" w:hAnsi="仿宋" w:eastAsia="仿宋"/>
          <w:b/>
          <w:bCs/>
          <w:sz w:val="24"/>
          <w:szCs w:val="24"/>
        </w:rPr>
        <w:t xml:space="preserve">注：法人代表直投则只需提供此表以及法人代表的身份证正反面扫描件。</w:t>
      </w:r>
      <w:r/>
    </w:p>
    <w:p>
      <w:pPr>
        <w:pStyle w:val="766"/>
        <w:ind w:firstLine="402"/>
        <w:rPr>
          <w:rFonts w:ascii="宋体" w:hAnsi="宋体" w:cs="宋体"/>
          <w:sz w:val="20"/>
        </w:rPr>
      </w:pPr>
      <w:r>
        <w:rPr>
          <w:rFonts w:ascii="宋体" w:hAnsi="宋体" w:cs="宋体"/>
          <w:sz w:val="20"/>
        </w:rPr>
      </w:r>
      <w:r/>
    </w:p>
    <w:p>
      <w:pPr>
        <w:pStyle w:val="766"/>
        <w:ind w:firstLine="442"/>
        <w:spacing w:before="1"/>
        <w:rPr>
          <w:rFonts w:ascii="宋体" w:hAnsi="宋体" w:cs="宋体"/>
          <w:sz w:val="22"/>
        </w:rPr>
      </w:pPr>
      <w:r>
        <w:rPr>
          <w:rFonts w:ascii="宋体" w:hAnsi="宋体" w:cs="宋体"/>
          <w:sz w:val="22"/>
        </w:rPr>
      </w:r>
      <w:r/>
    </w:p>
    <w:p>
      <w:pPr>
        <w:pStyle w:val="766"/>
        <w:ind w:firstLine="470"/>
        <w:tabs>
          <w:tab w:val="left" w:pos="7977" w:leader="none"/>
        </w:tabs>
        <w:rPr>
          <w:rFonts w:ascii="宋体" w:hAnsi="宋体" w:cs="宋体"/>
        </w:rPr>
      </w:pPr>
      <w:r>
        <w:rPr>
          <w:rFonts w:hint="eastAsia" w:ascii="宋体" w:hAnsi="宋体" w:cs="宋体"/>
          <w:spacing w:val="-3"/>
        </w:rPr>
        <w:t xml:space="preserve">投标人名称（公章）</w:t>
      </w:r>
      <w:r>
        <w:rPr>
          <w:rFonts w:hint="eastAsia" w:ascii="宋体" w:hAnsi="宋体" w:cs="宋体"/>
        </w:rPr>
        <w:t xml:space="preserve">：</w:t>
      </w:r>
      <w:r>
        <w:rPr>
          <w:rFonts w:hint="eastAsia" w:ascii="宋体" w:hAnsi="宋体" w:cs="宋体"/>
          <w:u w:val="single"/>
        </w:rPr>
        <w:tab/>
      </w:r>
      <w:r/>
    </w:p>
    <w:p>
      <w:pPr>
        <w:pStyle w:val="783"/>
        <w:ind w:firstLine="372"/>
        <w:jc w:val="right"/>
        <w:spacing w:after="0" w:line="360" w:lineRule="exact"/>
        <w:rPr>
          <w:rFonts w:ascii="宋体" w:hAnsi="宋体" w:cs="宋体"/>
        </w:rPr>
      </w:pPr>
      <w:r>
        <w:rPr>
          <w:rFonts w:hint="eastAsia" w:ascii="宋体" w:hAnsi="宋体" w:cs="宋体"/>
        </w:rPr>
        <w:t xml:space="preserve">日期：______年</w:t>
      </w:r>
      <w:r>
        <w:rPr>
          <w:rFonts w:hint="eastAsia" w:ascii="宋体" w:hAnsi="宋体" w:cs="宋体"/>
          <w:u w:val="single"/>
        </w:rPr>
        <w:tab/>
      </w:r>
      <w:r>
        <w:rPr>
          <w:rFonts w:hint="eastAsia" w:ascii="宋体" w:hAnsi="宋体" w:cs="宋体"/>
          <w:u w:val="single"/>
        </w:rPr>
        <w:tab/>
      </w:r>
      <w:r>
        <w:rPr>
          <w:rFonts w:hint="eastAsia" w:ascii="宋体" w:hAnsi="宋体" w:cs="宋体"/>
        </w:rPr>
        <w:t xml:space="preserve">月</w:t>
      </w:r>
      <w:r>
        <w:rPr>
          <w:rFonts w:hint="eastAsia" w:ascii="宋体" w:hAnsi="宋体" w:cs="宋体"/>
          <w:u w:val="single"/>
        </w:rPr>
        <w:tab/>
      </w:r>
      <w:r>
        <w:rPr>
          <w:rFonts w:hint="eastAsia" w:ascii="宋体" w:hAnsi="宋体" w:cs="宋体"/>
          <w:u w:val="single"/>
        </w:rPr>
        <w:tab/>
      </w:r>
      <w:r>
        <w:rPr>
          <w:rFonts w:hint="eastAsia" w:ascii="宋体" w:hAnsi="宋体" w:cs="宋体"/>
        </w:rPr>
        <w:t xml:space="preserve">日</w:t>
      </w:r>
      <w:r/>
    </w:p>
    <w:p>
      <w:pPr>
        <w:rPr>
          <w:rFonts w:ascii="仿宋" w:hAnsi="仿宋" w:eastAsia="仿宋"/>
          <w:b/>
          <w:sz w:val="32"/>
          <w:szCs w:val="32"/>
        </w:rPr>
      </w:pPr>
      <w:r>
        <w:rPr>
          <w:rFonts w:hint="eastAsia" w:ascii="仿宋" w:hAnsi="仿宋" w:eastAsia="仿宋"/>
          <w:b/>
          <w:sz w:val="32"/>
          <w:szCs w:val="32"/>
        </w:rPr>
        <w:br w:type="page" w:clear="all"/>
      </w:r>
      <w:r/>
    </w:p>
    <w:p>
      <w:pPr>
        <w:pStyle w:val="810"/>
        <w:ind w:firstLine="560"/>
        <w:spacing w:line="276" w:lineRule="auto"/>
        <w:rPr>
          <w:rFonts w:ascii="仿宋" w:hAnsi="仿宋" w:eastAsia="仿宋"/>
        </w:rPr>
        <w:outlineLvl w:val="1"/>
      </w:pPr>
      <w:r>
        <w:rPr>
          <w:rFonts w:hint="eastAsia" w:ascii="仿宋" w:hAnsi="仿宋" w:eastAsia="仿宋"/>
        </w:rPr>
        <w:t xml:space="preserve">四-(2)、法人授权书</w:t>
      </w:r>
      <w:bookmarkEnd w:id="333"/>
      <w:r/>
      <w:bookmarkEnd w:id="334"/>
      <w:r/>
      <w:r/>
    </w:p>
    <w:p>
      <w:pPr>
        <w:pStyle w:val="805"/>
        <w:ind w:firstLine="480"/>
        <w:spacing w:line="276" w:lineRule="auto"/>
        <w:rPr>
          <w:rFonts w:ascii="仿宋" w:hAnsi="仿宋" w:eastAsia="仿宋"/>
          <w:sz w:val="24"/>
          <w:szCs w:val="24"/>
        </w:rPr>
      </w:pPr>
      <w:r>
        <w:rPr>
          <w:rFonts w:hint="eastAsia" w:ascii="仿宋" w:hAnsi="仿宋" w:eastAsia="仿宋"/>
          <w:sz w:val="24"/>
          <w:szCs w:val="24"/>
        </w:rPr>
        <w:t xml:space="preserve">本授权书声明：____________（投标人名称）授权________________（被授权人的姓名）为我方就</w:t>
      </w:r>
      <w:r>
        <w:rPr>
          <w:rFonts w:hint="eastAsia" w:ascii="仿宋" w:hAnsi="仿宋" w:eastAsia="仿宋" w:cs="宋体"/>
          <w:b/>
          <w:sz w:val="24"/>
          <w:szCs w:val="24"/>
          <w:u w:val="single"/>
        </w:rPr>
        <w:t xml:space="preserve">项目编号为</w:t>
      </w:r>
      <w:r>
        <w:rPr>
          <w:rFonts w:ascii="仿宋" w:hAnsi="仿宋" w:eastAsia="仿宋" w:cs="宋体"/>
          <w:b/>
          <w:sz w:val="24"/>
          <w:szCs w:val="24"/>
          <w:u w:val="single"/>
        </w:rPr>
        <w:tab/>
      </w:r>
      <w:r>
        <w:rPr>
          <w:rFonts w:hint="eastAsia" w:ascii="仿宋" w:hAnsi="仿宋" w:eastAsia="仿宋" w:cs="宋体"/>
          <w:b/>
          <w:sz w:val="24"/>
          <w:szCs w:val="24"/>
          <w:u w:val="single"/>
        </w:rPr>
        <w:t xml:space="preserve">（代理机构编号：</w:t>
      </w:r>
      <w:r>
        <w:rPr>
          <w:rFonts w:ascii="仿宋" w:hAnsi="仿宋" w:eastAsia="仿宋" w:cs="宋体"/>
          <w:b/>
          <w:sz w:val="24"/>
          <w:szCs w:val="24"/>
          <w:u w:val="single"/>
        </w:rPr>
        <w:t xml:space="preserve"> </w:t>
      </w:r>
      <w:r>
        <w:rPr>
          <w:rFonts w:hint="eastAsia" w:ascii="仿宋" w:hAnsi="仿宋" w:eastAsia="仿宋" w:cs="宋体"/>
          <w:b/>
          <w:sz w:val="24"/>
          <w:szCs w:val="24"/>
          <w:u w:val="single"/>
        </w:rPr>
        <w:t xml:space="preserve">包号：X包）</w:t>
      </w:r>
      <w:r>
        <w:rPr>
          <w:rFonts w:hint="eastAsia" w:ascii="仿宋" w:hAnsi="仿宋" w:eastAsia="仿宋" w:cs="宋体"/>
          <w:sz w:val="24"/>
          <w:szCs w:val="24"/>
        </w:rPr>
        <w:t xml:space="preserve">的</w:t>
      </w:r>
      <w:r>
        <w:rPr>
          <w:rFonts w:hint="eastAsia" w:ascii="仿宋" w:hAnsi="仿宋" w:eastAsia="仿宋"/>
          <w:sz w:val="24"/>
          <w:szCs w:val="24"/>
        </w:rPr>
        <w:t xml:space="preserve">项目采购活动的合法代理人，以本单位名义全权处理一切与该项目采购有关的事务。</w:t>
      </w:r>
      <w:r/>
    </w:p>
    <w:p>
      <w:pPr>
        <w:pStyle w:val="805"/>
        <w:ind w:firstLine="480"/>
        <w:spacing w:line="276" w:lineRule="auto"/>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pStyle w:val="805"/>
        <w:ind w:firstLine="0"/>
        <w:spacing w:line="276" w:lineRule="auto"/>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pStyle w:val="805"/>
        <w:ind w:firstLine="0"/>
        <w:spacing w:line="276" w:lineRule="auto"/>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pStyle w:val="805"/>
        <w:ind w:firstLine="1200"/>
        <w:spacing w:line="276" w:lineRule="auto"/>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pStyle w:val="805"/>
        <w:ind w:firstLine="480"/>
        <w:spacing w:line="276" w:lineRule="auto"/>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pStyle w:val="805"/>
        <w:ind w:firstLine="480"/>
        <w:spacing w:line="276" w:lineRule="auto"/>
        <w:rPr>
          <w:rFonts w:ascii="仿宋" w:hAnsi="仿宋" w:eastAsia="仿宋"/>
          <w:sz w:val="24"/>
          <w:szCs w:val="24"/>
        </w:rPr>
      </w:pPr>
      <w:r>
        <w:rPr>
          <w:rFonts w:hint="eastAsia" w:ascii="仿宋" w:hAnsi="仿宋" w:eastAsia="仿宋"/>
          <w:sz w:val="24"/>
          <w:szCs w:val="24"/>
        </w:rPr>
        <w:t xml:space="preserve">      日期：</w:t>
      </w:r>
      <w:r>
        <w:rPr>
          <w:rFonts w:hint="eastAsia" w:ascii="仿宋" w:hAnsi="仿宋" w:eastAsia="仿宋"/>
          <w:sz w:val="24"/>
          <w:szCs w:val="24"/>
          <w:u w:val="single"/>
        </w:rPr>
        <w:t xml:space="preserve">                                         </w:t>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sz w:val="24"/>
          <w:szCs w:val="24"/>
        </w:rPr>
      </w:pPr>
      <w:r>
        <w:rPr>
          <w:rFonts w:hint="eastAsia" w:ascii="仿宋" w:hAnsi="仿宋" w:eastAsia="仿宋"/>
          <w:sz w:val="24"/>
          <w:szCs w:val="24"/>
        </w:rPr>
        <w:t xml:space="preserve">附：</w:t>
      </w:r>
      <w:r/>
    </w:p>
    <w:p>
      <w:pPr>
        <w:ind w:firstLine="482"/>
        <w:spacing w:line="276" w:lineRule="auto"/>
        <w:rPr>
          <w:rFonts w:ascii="仿宋" w:hAnsi="仿宋" w:eastAsia="仿宋"/>
          <w:b/>
          <w:bCs/>
          <w:sz w:val="24"/>
          <w:szCs w:val="24"/>
        </w:rPr>
      </w:pPr>
      <w:r>
        <w:rPr>
          <w:rFonts w:hint="eastAsia" w:ascii="仿宋" w:hAnsi="仿宋" w:eastAsia="仿宋"/>
          <w:b/>
          <w:bCs/>
          <w:sz w:val="24"/>
          <w:szCs w:val="24"/>
        </w:rPr>
        <w:t xml:space="preserve">法人代表及被授权人的身份证正反面扫描件。</w:t>
      </w:r>
      <w:r/>
    </w:p>
    <w:p>
      <w:pPr>
        <w:ind w:firstLine="482"/>
        <w:spacing w:line="276" w:lineRule="auto"/>
        <w:rPr>
          <w:rFonts w:ascii="仿宋" w:hAnsi="仿宋" w:eastAsia="仿宋"/>
          <w:b/>
          <w:bCs/>
          <w:sz w:val="24"/>
          <w:szCs w:val="24"/>
        </w:rPr>
      </w:pPr>
      <w:r>
        <w:rPr>
          <w:rFonts w:hint="eastAsia" w:ascii="仿宋" w:hAnsi="仿宋" w:eastAsia="仿宋"/>
          <w:b/>
          <w:bCs/>
          <w:sz w:val="24"/>
          <w:szCs w:val="24"/>
        </w:rPr>
        <w:t xml:space="preserve">须提供投标人代表在开标日前6个月内任一月份投标人为其缴纳社会保障资金的相关证明材料。</w:t>
      </w:r>
      <w:r/>
    </w:p>
    <w:p>
      <w:pPr>
        <w:ind w:firstLine="482"/>
        <w:spacing w:line="276" w:lineRule="auto"/>
        <w:rPr>
          <w:rFonts w:ascii="仿宋" w:hAnsi="仿宋" w:eastAsia="仿宋"/>
          <w:b/>
          <w:bCs/>
          <w:sz w:val="24"/>
          <w:szCs w:val="24"/>
        </w:rPr>
      </w:pPr>
      <w:r>
        <w:rPr>
          <w:rFonts w:hint="eastAsia" w:ascii="仿宋" w:hAnsi="仿宋" w:eastAsia="仿宋"/>
          <w:b/>
          <w:bCs/>
          <w:sz w:val="24"/>
          <w:szCs w:val="24"/>
        </w:rPr>
        <w:t xml:space="preserve">未按上述提供者，投标无效。</w:t>
      </w:r>
      <w:r/>
    </w:p>
    <w:p>
      <w:pPr>
        <w:spacing w:line="276" w:lineRule="auto"/>
        <w:rPr>
          <w:rFonts w:ascii="仿宋" w:hAnsi="仿宋" w:eastAsia="仿宋"/>
          <w:sz w:val="24"/>
          <w:szCs w:val="24"/>
        </w:rPr>
      </w:pPr>
      <w:r>
        <w:rPr>
          <w:rFonts w:ascii="仿宋" w:hAnsi="仿宋" w:eastAsia="仿宋"/>
          <w:sz w:val="24"/>
          <w:szCs w:val="24"/>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pStyle w:val="810"/>
        <w:ind w:firstLine="560"/>
        <w:spacing w:line="276" w:lineRule="auto"/>
        <w:rPr>
          <w:rFonts w:ascii="仿宋" w:hAnsi="仿宋" w:eastAsia="仿宋"/>
          <w:i/>
          <w:szCs w:val="32"/>
          <w:u w:val="single"/>
        </w:rPr>
        <w:outlineLvl w:val="1"/>
      </w:pPr>
      <w:r>
        <w:rPr>
          <w:rFonts w:hint="eastAsia" w:ascii="仿宋" w:hAnsi="仿宋" w:eastAsia="仿宋" w:cs="宋体"/>
          <w:i/>
          <w:szCs w:val="32"/>
          <w:u w:val="single"/>
        </w:rPr>
        <w:br w:type="page" w:clear="all"/>
      </w:r>
      <w:bookmarkStart w:id="335" w:name="_Toc191392156"/>
      <w:r/>
      <w:bookmarkStart w:id="336" w:name="_Toc190964173"/>
      <w:r>
        <w:rPr>
          <w:rFonts w:hint="eastAsia" w:ascii="仿宋" w:hAnsi="仿宋" w:eastAsia="仿宋"/>
        </w:rPr>
        <w:t xml:space="preserve">五、投标函</w:t>
      </w:r>
      <w:bookmarkEnd w:id="335"/>
      <w:r/>
      <w:bookmarkEnd w:id="336"/>
      <w:r/>
      <w:r/>
    </w:p>
    <w:p>
      <w:pPr>
        <w:jc w:val="left"/>
        <w:spacing w:line="276" w:lineRule="auto"/>
        <w:rPr>
          <w:rFonts w:ascii="仿宋" w:hAnsi="仿宋" w:eastAsia="仿宋"/>
          <w:sz w:val="24"/>
        </w:rPr>
      </w:pPr>
      <w:r>
        <w:rPr>
          <w:rFonts w:hint="eastAsia" w:ascii="仿宋" w:hAnsi="仿宋" w:eastAsia="仿宋"/>
          <w:sz w:val="24"/>
        </w:rPr>
        <w:t xml:space="preserve">致：代理机构/采购人</w:t>
      </w:r>
      <w:r/>
    </w:p>
    <w:p>
      <w:pPr>
        <w:ind w:firstLine="480"/>
        <w:jc w:val="left"/>
        <w:spacing w:line="276" w:lineRule="auto"/>
        <w:rPr>
          <w:rFonts w:ascii="仿宋" w:hAnsi="仿宋" w:eastAsia="仿宋"/>
          <w:sz w:val="24"/>
        </w:rPr>
      </w:pPr>
      <w:r>
        <w:rPr>
          <w:rFonts w:hint="eastAsia" w:ascii="仿宋" w:hAnsi="仿宋" w:eastAsia="仿宋"/>
          <w:sz w:val="24"/>
        </w:rPr>
        <w:t xml:space="preserve">根据贵方</w:t>
      </w:r>
      <w:r>
        <w:rPr>
          <w:rFonts w:hint="eastAsia" w:ascii="仿宋" w:hAnsi="仿宋" w:eastAsia="仿宋" w:cs="宋体"/>
          <w:b/>
          <w:sz w:val="24"/>
          <w:szCs w:val="24"/>
          <w:u w:val="single"/>
        </w:rPr>
        <w:t xml:space="preserve">项目编号为</w:t>
      </w:r>
      <w:r>
        <w:rPr>
          <w:rFonts w:hint="eastAsia" w:ascii="仿宋" w:hAnsi="仿宋" w:eastAsia="仿宋" w:cs="宋体"/>
          <w:b/>
          <w:sz w:val="24"/>
          <w:szCs w:val="24"/>
          <w:u w:val="single"/>
        </w:rPr>
        <w:tab/>
      </w:r>
      <w:r>
        <w:rPr>
          <w:rFonts w:hint="eastAsia" w:ascii="仿宋" w:hAnsi="仿宋" w:eastAsia="仿宋" w:cs="宋体"/>
          <w:b/>
          <w:sz w:val="24"/>
          <w:szCs w:val="24"/>
          <w:u w:val="single"/>
        </w:rPr>
        <w:t xml:space="preserve">（代理机构编号：包）</w:t>
      </w:r>
      <w:r>
        <w:rPr>
          <w:rFonts w:hint="eastAsia" w:ascii="仿宋" w:hAnsi="仿宋" w:eastAsia="仿宋" w:cs="宋体"/>
          <w:sz w:val="24"/>
          <w:szCs w:val="24"/>
        </w:rPr>
        <w:t xml:space="preserve">的</w:t>
      </w:r>
      <w:r>
        <w:rPr>
          <w:rFonts w:hint="eastAsia" w:ascii="仿宋" w:hAnsi="仿宋" w:eastAsia="仿宋"/>
          <w:sz w:val="24"/>
        </w:rPr>
        <w:t xml:space="preserve">招标文件，正式授权下述签字人_________________(姓名)代表我方______________（投标人的名称），全权处理本次项目投标的有关事宜。</w:t>
      </w:r>
      <w:r/>
    </w:p>
    <w:p>
      <w:pPr>
        <w:ind w:firstLine="480"/>
        <w:jc w:val="left"/>
        <w:spacing w:line="276" w:lineRule="auto"/>
        <w:rPr>
          <w:rFonts w:ascii="仿宋" w:hAnsi="仿宋" w:eastAsia="仿宋"/>
          <w:sz w:val="24"/>
        </w:rPr>
      </w:pPr>
      <w:r>
        <w:rPr>
          <w:rFonts w:hint="eastAsia" w:ascii="仿宋" w:hAnsi="仿宋" w:eastAsia="仿宋"/>
          <w:sz w:val="24"/>
        </w:rPr>
        <w:t xml:space="preserve">据此函，__________签字人兹宣布同意如下：</w:t>
      </w:r>
      <w:r/>
    </w:p>
    <w:p>
      <w:pPr>
        <w:ind w:firstLine="480"/>
        <w:jc w:val="left"/>
        <w:spacing w:line="276" w:lineRule="auto"/>
        <w:rPr>
          <w:rFonts w:ascii="仿宋" w:hAnsi="仿宋" w:eastAsia="仿宋"/>
          <w:sz w:val="24"/>
        </w:rPr>
      </w:pPr>
      <w:r>
        <w:rPr>
          <w:rFonts w:hint="eastAsia" w:ascii="仿宋" w:hAnsi="仿宋" w:eastAsia="仿宋"/>
          <w:sz w:val="24"/>
        </w:rPr>
        <w:t xml:space="preserve">1.按招标文件规定的各项要求，向买方提供所需货物（包含与货物相关的服务）。</w:t>
      </w:r>
      <w:r/>
    </w:p>
    <w:p>
      <w:pPr>
        <w:ind w:firstLine="480"/>
        <w:jc w:val="left"/>
        <w:spacing w:line="276" w:lineRule="auto"/>
        <w:rPr>
          <w:rFonts w:ascii="仿宋" w:hAnsi="仿宋" w:eastAsia="仿宋"/>
          <w:sz w:val="24"/>
        </w:rPr>
      </w:pPr>
      <w:r>
        <w:rPr>
          <w:rFonts w:hint="eastAsia" w:ascii="仿宋" w:hAnsi="仿宋" w:eastAsia="仿宋"/>
          <w:sz w:val="24"/>
        </w:rPr>
        <w:t xml:space="preserve">2.我们完全理解贵方不一定将合同授予最低报价的投标人。</w:t>
      </w:r>
      <w:r/>
    </w:p>
    <w:p>
      <w:pPr>
        <w:ind w:firstLine="480"/>
        <w:jc w:val="left"/>
        <w:spacing w:line="276" w:lineRule="auto"/>
        <w:rPr>
          <w:rFonts w:ascii="仿宋" w:hAnsi="仿宋" w:eastAsia="仿宋"/>
          <w:sz w:val="24"/>
        </w:rPr>
      </w:pPr>
      <w:r>
        <w:rPr>
          <w:rFonts w:hint="eastAsia" w:ascii="仿宋" w:hAnsi="仿宋" w:eastAsia="仿宋"/>
          <w:sz w:val="24"/>
        </w:rPr>
        <w:t xml:space="preserve">3.我们已详细审核全部招标文件及其有效补充文件，我们知道必须放弃提出含糊不清或误解问题的权利。</w:t>
      </w:r>
      <w:r/>
    </w:p>
    <w:p>
      <w:pPr>
        <w:ind w:firstLine="480"/>
        <w:jc w:val="left"/>
        <w:spacing w:line="276" w:lineRule="auto"/>
        <w:rPr>
          <w:rFonts w:ascii="仿宋" w:hAnsi="仿宋" w:eastAsia="仿宋"/>
          <w:sz w:val="24"/>
        </w:rPr>
      </w:pPr>
      <w:r>
        <w:rPr>
          <w:rFonts w:hint="eastAsia" w:ascii="仿宋" w:hAnsi="仿宋" w:eastAsia="仿宋"/>
          <w:sz w:val="24"/>
        </w:rPr>
        <w:t xml:space="preserve">4.我们同意从规定的开标日期起遵循本投标文件，并在规定的投标有效期期满之前均具有约束力。</w:t>
      </w:r>
      <w:r/>
    </w:p>
    <w:p>
      <w:pPr>
        <w:ind w:firstLine="480"/>
        <w:jc w:val="left"/>
        <w:spacing w:line="276" w:lineRule="auto"/>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.同意向贵方提供贵方可能另外要求的与投标有关的任何证据或资料，并保证我方已提供和将要提供的文件是真实的、准确的。</w:t>
      </w:r>
      <w:r/>
    </w:p>
    <w:p>
      <w:pPr>
        <w:ind w:firstLine="480"/>
        <w:jc w:val="left"/>
        <w:spacing w:line="276" w:lineRule="auto"/>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.一旦我方中标,我方将根据招标文件的规定，严格履行合同的责任和义务,并保证在招标文件规定的时间完成项目，交付买方验收、使用。</w:t>
      </w:r>
      <w:r/>
    </w:p>
    <w:p>
      <w:pPr>
        <w:ind w:firstLine="480"/>
        <w:jc w:val="left"/>
        <w:spacing w:line="276" w:lineRule="auto"/>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w:t>
      </w:r>
      <w:r>
        <w:rPr>
          <w:rFonts w:hint="eastAsia" w:ascii="仿宋" w:hAnsi="仿宋" w:eastAsia="仿宋"/>
          <w:sz w:val="24"/>
        </w:rPr>
        <w:t xml:space="preserve">一旦我方中标，我方将按招标文件中规定的金额支付招标服务费。</w:t>
      </w:r>
      <w:r/>
    </w:p>
    <w:p>
      <w:pPr>
        <w:ind w:left="425"/>
        <w:jc w:val="left"/>
        <w:spacing w:line="276" w:lineRule="auto"/>
        <w:rPr>
          <w:rFonts w:ascii="仿宋" w:hAnsi="仿宋" w:eastAsia="仿宋"/>
          <w:sz w:val="24"/>
        </w:rPr>
      </w:pPr>
      <w:r>
        <w:rPr>
          <w:rFonts w:ascii="仿宋" w:hAnsi="仿宋" w:eastAsia="仿宋"/>
          <w:sz w:val="24"/>
        </w:rPr>
        <w:t xml:space="preserve">8</w:t>
      </w:r>
      <w:r>
        <w:rPr>
          <w:rFonts w:hint="eastAsia" w:ascii="仿宋" w:hAnsi="仿宋" w:eastAsia="仿宋"/>
          <w:sz w:val="24"/>
        </w:rPr>
        <w:t xml:space="preserve">.与本投标有关的正式通讯地址为：</w:t>
      </w:r>
      <w:r/>
    </w:p>
    <w:p>
      <w:pPr>
        <w:ind w:left="420" w:firstLine="480"/>
        <w:jc w:val="left"/>
        <w:spacing w:line="276" w:lineRule="auto"/>
        <w:rPr>
          <w:rFonts w:ascii="仿宋" w:hAnsi="仿宋" w:eastAsia="仿宋"/>
          <w:sz w:val="24"/>
        </w:rPr>
      </w:pPr>
      <w:r>
        <w:rPr>
          <w:rFonts w:hint="eastAsia" w:ascii="仿宋" w:hAnsi="仿宋" w:eastAsia="仿宋"/>
          <w:sz w:val="24"/>
        </w:rPr>
        <w:t xml:space="preserve">地        址：</w:t>
      </w:r>
      <w:r/>
    </w:p>
    <w:p>
      <w:pPr>
        <w:ind w:left="420" w:firstLine="480"/>
        <w:jc w:val="left"/>
        <w:spacing w:line="276" w:lineRule="auto"/>
        <w:rPr>
          <w:rFonts w:ascii="仿宋" w:hAnsi="仿宋" w:eastAsia="仿宋"/>
          <w:sz w:val="24"/>
        </w:rPr>
      </w:pPr>
      <w:r>
        <w:rPr>
          <w:rFonts w:hint="eastAsia" w:ascii="仿宋" w:hAnsi="仿宋" w:eastAsia="仿宋"/>
          <w:sz w:val="24"/>
        </w:rPr>
        <w:t xml:space="preserve">电        话：</w:t>
      </w:r>
      <w:r/>
    </w:p>
    <w:p>
      <w:pPr>
        <w:ind w:left="420" w:firstLine="480"/>
        <w:jc w:val="left"/>
        <w:spacing w:line="276" w:lineRule="auto"/>
        <w:rPr>
          <w:rFonts w:ascii="仿宋" w:hAnsi="仿宋" w:eastAsia="仿宋"/>
          <w:sz w:val="24"/>
        </w:rPr>
      </w:pPr>
      <w:r>
        <w:rPr>
          <w:rFonts w:hint="eastAsia" w:ascii="仿宋" w:hAnsi="仿宋" w:eastAsia="仿宋"/>
          <w:sz w:val="24"/>
        </w:rPr>
        <w:t xml:space="preserve">投标人开户行：</w:t>
      </w:r>
      <w:r/>
    </w:p>
    <w:p>
      <w:pPr>
        <w:ind w:left="420" w:firstLine="480"/>
        <w:jc w:val="left"/>
        <w:spacing w:line="276" w:lineRule="auto"/>
        <w:rPr>
          <w:rFonts w:ascii="仿宋" w:hAnsi="仿宋" w:eastAsia="仿宋"/>
          <w:sz w:val="24"/>
        </w:rPr>
      </w:pPr>
      <w:r>
        <w:rPr>
          <w:rFonts w:hint="eastAsia" w:ascii="仿宋" w:hAnsi="仿宋" w:eastAsia="仿宋"/>
          <w:sz w:val="24"/>
        </w:rPr>
        <w:t xml:space="preserve">账        号： </w:t>
      </w:r>
      <w:r/>
    </w:p>
    <w:p>
      <w:pPr>
        <w:ind w:left="420" w:firstLine="480"/>
        <w:jc w:val="left"/>
        <w:spacing w:line="276" w:lineRule="auto"/>
        <w:rPr>
          <w:rFonts w:ascii="仿宋" w:hAnsi="仿宋" w:eastAsia="仿宋"/>
          <w:sz w:val="24"/>
        </w:rPr>
      </w:pPr>
      <w:r>
        <w:rPr>
          <w:rFonts w:hint="eastAsia" w:ascii="仿宋" w:hAnsi="仿宋" w:eastAsia="仿宋"/>
          <w:sz w:val="24"/>
        </w:rPr>
        <w:t xml:space="preserve">日        期：________年____月____日</w:t>
      </w:r>
      <w:r/>
    </w:p>
    <w:p>
      <w:pPr>
        <w:pStyle w:val="810"/>
        <w:ind w:firstLine="560"/>
        <w:spacing w:line="276" w:lineRule="auto"/>
        <w:rPr>
          <w:rFonts w:ascii="仿宋" w:hAnsi="仿宋" w:eastAsia="仿宋"/>
          <w:sz w:val="24"/>
          <w:szCs w:val="20"/>
        </w:rPr>
        <w:outlineLvl w:val="1"/>
      </w:pPr>
      <w:r>
        <w:rPr>
          <w:rFonts w:hint="eastAsia" w:ascii="仿宋" w:hAnsi="仿宋" w:eastAsia="仿宋"/>
        </w:rPr>
        <w:br w:type="page" w:clear="all"/>
      </w:r>
      <w:bookmarkStart w:id="337" w:name="_Toc190964174"/>
      <w:r/>
      <w:bookmarkStart w:id="338" w:name="_Toc191392157"/>
      <w:r>
        <w:rPr>
          <w:rFonts w:hint="eastAsia" w:ascii="仿宋" w:hAnsi="仿宋" w:eastAsia="仿宋"/>
        </w:rPr>
        <w:t xml:space="preserve">六、开标一览表</w:t>
      </w:r>
      <w:bookmarkEnd w:id="337"/>
      <w:r/>
      <w:bookmarkEnd w:id="338"/>
      <w:r/>
      <w:r/>
    </w:p>
    <w:p>
      <w:pPr>
        <w:ind w:firstLine="480"/>
        <w:spacing w:line="276" w:lineRule="auto"/>
        <w:rPr>
          <w:rFonts w:ascii="仿宋" w:hAnsi="仿宋" w:eastAsia="仿宋"/>
          <w:sz w:val="24"/>
          <w:szCs w:val="24"/>
        </w:rPr>
      </w:pPr>
      <w:r>
        <w:rPr>
          <w:rFonts w:ascii="仿宋" w:hAnsi="仿宋" w:eastAsia="仿宋"/>
          <w:sz w:val="24"/>
          <w:szCs w:val="24"/>
        </w:rPr>
      </w:r>
      <w:r/>
    </w:p>
    <w:p>
      <w:pPr>
        <w:ind w:firstLine="480"/>
        <w:spacing w:line="276" w:lineRule="auto"/>
        <w:rPr>
          <w:rFonts w:ascii="仿宋" w:hAnsi="仿宋" w:eastAsia="仿宋" w:cs="宋体"/>
          <w:sz w:val="24"/>
        </w:rPr>
      </w:pPr>
      <w:r>
        <w:rPr>
          <w:rFonts w:hint="eastAsia" w:ascii="仿宋" w:hAnsi="仿宋" w:eastAsia="仿宋" w:cs="宋体"/>
          <w:sz w:val="24"/>
        </w:rPr>
        <w:t xml:space="preserve">投标人全称</w:t>
      </w:r>
      <w:r>
        <w:rPr>
          <w:rFonts w:hint="eastAsia" w:ascii="仿宋" w:hAnsi="仿宋" w:eastAsia="仿宋" w:cs="宋体"/>
          <w:b/>
          <w:bCs/>
          <w:sz w:val="24"/>
        </w:rPr>
        <w:t xml:space="preserve">（加盖CA电子签章）</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项目名称：</w:t>
      </w:r>
      <w:r/>
    </w:p>
    <w:p>
      <w:pPr>
        <w:ind w:firstLine="480"/>
        <w:spacing w:line="276" w:lineRule="auto"/>
        <w:rPr>
          <w:rFonts w:ascii="仿宋" w:hAnsi="仿宋" w:eastAsia="仿宋" w:cs="宋体"/>
          <w:sz w:val="24"/>
        </w:rPr>
      </w:pPr>
      <w:r>
        <w:rPr>
          <w:rFonts w:hint="eastAsia" w:ascii="仿宋" w:hAnsi="仿宋" w:eastAsia="仿宋" w:cs="宋体"/>
          <w:sz w:val="24"/>
        </w:rPr>
        <w:t xml:space="preserve">项目编号：                                   分包号：/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投标</w:t>
            </w:r>
            <w:r>
              <w:rPr>
                <w:rFonts w:hint="eastAsia" w:ascii="仿宋" w:hAnsi="仿宋" w:eastAsia="仿宋"/>
                <w:b/>
                <w:sz w:val="24"/>
              </w:rPr>
              <w:t xml:space="preserve">总</w:t>
            </w:r>
            <w:r>
              <w:rPr>
                <w:rFonts w:hint="eastAsia" w:ascii="仿宋" w:hAnsi="仿宋" w:eastAsia="仿宋"/>
                <w:sz w:val="24"/>
              </w:rPr>
              <w:t xml:space="preserve">报价</w:t>
            </w:r>
            <w:r/>
          </w:p>
        </w:tc>
      </w:tr>
      <w:tr>
        <w:trPr>
          <w:cantSplit/>
          <w:trHeight w:val="1134"/>
        </w:trPr>
        <w:tc>
          <w:tcPr>
            <w:gridSpan w:val="2"/>
            <w:tcW w:w="9066" w:type="dxa"/>
            <w:vAlign w:val="center"/>
            <w:textDirection w:val="lrTb"/>
            <w:noWrap w:val="false"/>
          </w:tcPr>
          <w:p>
            <w:pPr>
              <w:jc w:val="left"/>
              <w:spacing w:line="276" w:lineRule="auto"/>
              <w:rPr>
                <w:rFonts w:ascii="仿宋" w:hAnsi="仿宋" w:eastAsia="仿宋"/>
                <w:sz w:val="24"/>
              </w:rPr>
            </w:pPr>
            <w:r>
              <w:rPr>
                <w:rFonts w:hint="eastAsia" w:ascii="仿宋" w:hAnsi="仿宋" w:eastAsia="仿宋" w:cs="宋体"/>
                <w:sz w:val="24"/>
              </w:rPr>
              <w:t xml:space="preserve">小写：                             （人民币：元）</w:t>
            </w:r>
            <w:r/>
          </w:p>
        </w:tc>
      </w:tr>
      <w:tr>
        <w:trPr>
          <w:cantSplit/>
          <w:trHeight w:val="1134"/>
        </w:trPr>
        <w:tc>
          <w:tcPr>
            <w:tcW w:w="2481"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产品（核心产品）</w:t>
            </w:r>
            <w:r/>
          </w:p>
          <w:p>
            <w:pPr>
              <w:jc w:val="center"/>
              <w:spacing w:line="276" w:lineRule="auto"/>
              <w:rPr>
                <w:rFonts w:ascii="仿宋" w:hAnsi="仿宋" w:eastAsia="仿宋" w:cs="宋体"/>
                <w:sz w:val="24"/>
              </w:rPr>
            </w:pPr>
            <w:r>
              <w:rPr>
                <w:rFonts w:hint="eastAsia" w:ascii="仿宋" w:hAnsi="仿宋" w:eastAsia="仿宋" w:cs="宋体"/>
                <w:sz w:val="24"/>
              </w:rPr>
              <w:t xml:space="preserve">品牌</w:t>
            </w:r>
            <w:r/>
          </w:p>
        </w:tc>
        <w:tc>
          <w:tcPr>
            <w:tcW w:w="6585" w:type="dxa"/>
            <w:vAlign w:val="center"/>
            <w:textDirection w:val="lrTb"/>
            <w:noWrap w:val="false"/>
          </w:tcPr>
          <w:p>
            <w:pPr>
              <w:jc w:val="center"/>
              <w:spacing w:line="276" w:lineRule="auto"/>
              <w:rPr>
                <w:rFonts w:ascii="仿宋" w:hAnsi="仿宋" w:eastAsia="仿宋" w:cs="宋体"/>
                <w:sz w:val="24"/>
              </w:rPr>
            </w:pPr>
            <w:r>
              <w:rPr>
                <w:rFonts w:ascii="仿宋" w:hAnsi="仿宋" w:eastAsia="仿宋" w:cs="宋体"/>
                <w:sz w:val="24"/>
              </w:rPr>
            </w:r>
            <w:r/>
          </w:p>
        </w:tc>
      </w:tr>
    </w:tbl>
    <w:p>
      <w:pPr>
        <w:spacing w:line="276" w:lineRule="auto"/>
        <w:rPr>
          <w:rFonts w:ascii="仿宋" w:hAnsi="仿宋" w:eastAsia="仿宋"/>
          <w:sz w:val="24"/>
        </w:rPr>
      </w:pPr>
      <w:r>
        <w:rPr>
          <w:rFonts w:ascii="仿宋" w:hAnsi="仿宋" w:eastAsia="仿宋"/>
          <w:sz w:val="24"/>
        </w:rPr>
      </w:r>
      <w:r/>
    </w:p>
    <w:p>
      <w:pPr>
        <w:ind w:firstLine="480"/>
        <w:spacing w:line="276" w:lineRule="auto"/>
        <w:rPr>
          <w:rFonts w:ascii="仿宋" w:hAnsi="仿宋" w:eastAsia="仿宋"/>
          <w:sz w:val="24"/>
        </w:rPr>
      </w:pPr>
      <w:r>
        <w:rPr>
          <w:rFonts w:hint="eastAsia" w:ascii="仿宋" w:hAnsi="仿宋" w:eastAsia="仿宋"/>
          <w:sz w:val="24"/>
        </w:rPr>
        <w:t xml:space="preserve">                                        </w:t>
      </w:r>
      <w:r/>
    </w:p>
    <w:p>
      <w:pPr>
        <w:ind w:firstLine="5760"/>
        <w:spacing w:line="276" w:lineRule="auto"/>
        <w:rPr>
          <w:rFonts w:ascii="仿宋" w:hAnsi="仿宋" w:eastAsia="仿宋"/>
          <w:sz w:val="24"/>
        </w:rPr>
      </w:pPr>
      <w:r>
        <w:rPr>
          <w:rFonts w:hint="eastAsia" w:ascii="仿宋" w:hAnsi="仿宋" w:eastAsia="仿宋"/>
          <w:sz w:val="24"/>
        </w:rPr>
        <w:t xml:space="preserve">日期：       年   月   日</w:t>
      </w:r>
      <w:r/>
    </w:p>
    <w:p>
      <w:pPr>
        <w:ind w:firstLine="480"/>
        <w:spacing w:line="276" w:lineRule="auto"/>
        <w:rPr>
          <w:rFonts w:ascii="仿宋" w:hAnsi="仿宋" w:eastAsia="仿宋"/>
          <w:sz w:val="24"/>
          <w:szCs w:val="24"/>
        </w:rPr>
      </w:pPr>
      <w:r>
        <w:rPr>
          <w:rFonts w:ascii="仿宋" w:hAnsi="仿宋" w:eastAsia="仿宋"/>
          <w:sz w:val="24"/>
          <w:szCs w:val="24"/>
        </w:rPr>
      </w:r>
      <w:r/>
    </w:p>
    <w:p>
      <w:pPr>
        <w:rPr>
          <w:rFonts w:ascii="仿宋" w:hAnsi="仿宋" w:eastAsia="仿宋"/>
          <w:b/>
          <w:sz w:val="32"/>
          <w:szCs w:val="32"/>
        </w:rPr>
      </w:pPr>
      <w:r/>
      <w:bookmarkStart w:id="339" w:name="_Toc190964175"/>
      <w:r/>
      <w:bookmarkStart w:id="340" w:name="_Toc191392158"/>
      <w:r>
        <w:rPr>
          <w:rFonts w:hint="eastAsia" w:ascii="仿宋" w:hAnsi="仿宋" w:eastAsia="仿宋"/>
          <w:b/>
          <w:sz w:val="32"/>
          <w:szCs w:val="32"/>
        </w:rPr>
        <w:br w:type="page" w:clear="all"/>
      </w:r>
      <w:r/>
    </w:p>
    <w:p>
      <w:pPr>
        <w:pStyle w:val="810"/>
        <w:ind w:firstLine="560"/>
        <w:spacing w:line="276" w:lineRule="auto"/>
        <w:rPr>
          <w:rFonts w:ascii="仿宋" w:hAnsi="仿宋" w:eastAsia="仿宋"/>
        </w:rPr>
        <w:outlineLvl w:val="1"/>
      </w:pPr>
      <w:r>
        <w:rPr>
          <w:rFonts w:hint="eastAsia" w:ascii="仿宋" w:hAnsi="仿宋" w:eastAsia="仿宋"/>
        </w:rPr>
        <w:t xml:space="preserve">七、投标报价明细表（分包号：**）</w:t>
      </w:r>
      <w:bookmarkEnd w:id="339"/>
      <w:r/>
      <w:bookmarkEnd w:id="340"/>
      <w:r/>
      <w:r/>
    </w:p>
    <w:p>
      <w:pPr>
        <w:pStyle w:val="766"/>
        <w:ind w:left="0" w:firstLine="0"/>
        <w:spacing w:line="276" w:lineRule="auto"/>
        <w:rPr>
          <w:b w:val="0"/>
        </w:rPr>
      </w:pPr>
      <w:r>
        <w:rPr>
          <w:rFonts w:hint="eastAsia"/>
          <w:b w:val="0"/>
        </w:rPr>
        <w:t xml:space="preserve">项目编号：</w:t>
      </w:r>
      <w:r>
        <w:rPr>
          <w:rFonts w:hint="eastAsia"/>
          <w:b w:val="0"/>
        </w:rPr>
        <w:tab/>
      </w:r>
      <w:r>
        <w:rPr>
          <w:rFonts w:hint="eastAsia"/>
          <w:b w:val="0"/>
        </w:rPr>
        <w:t xml:space="preserve">(代理机构编号：)</w:t>
      </w:r>
      <w:r/>
    </w:p>
    <w:p>
      <w:pPr>
        <w:pStyle w:val="766"/>
        <w:ind w:left="0" w:firstLine="0"/>
        <w:spacing w:line="276" w:lineRule="auto"/>
        <w:rPr>
          <w:b w:val="0"/>
        </w:rPr>
      </w:pPr>
      <w:r>
        <w:rPr>
          <w:rFonts w:hint="eastAsia"/>
          <w:b w:val="0"/>
        </w:rPr>
        <w:t xml:space="preserve">项目名称：</w:t>
      </w:r>
      <w:r/>
    </w:p>
    <w:tbl>
      <w:tblPr>
        <w:tblStyle w:val="762"/>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72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8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434"/>
        </w:trPr>
        <w:tc>
          <w:tcPr>
            <w:gridSpan w:val="10"/>
            <w:tcW w:w="9263" w:type="dxa"/>
            <w:textDirection w:val="lrTb"/>
            <w:noWrap w:val="false"/>
          </w:tcPr>
          <w:p>
            <w:pPr>
              <w:rPr>
                <w:rFonts w:ascii="仿宋" w:hAnsi="仿宋" w:eastAsia="仿宋" w:cs="仿宋"/>
                <w:sz w:val="24"/>
                <w:szCs w:val="24"/>
                <w:u w:val="single"/>
              </w:rPr>
            </w:pPr>
            <w:r>
              <w:rPr>
                <w:rFonts w:hint="eastAsia" w:ascii="仿宋" w:hAnsi="仿宋" w:eastAsia="仿宋" w:cs="仿宋"/>
                <w:sz w:val="24"/>
                <w:szCs w:val="24"/>
              </w:rPr>
              <w:t xml:space="preserve">投标总报价（人民币：元）</w:t>
            </w:r>
            <w:r>
              <w:rPr>
                <w:rFonts w:hint="eastAsia" w:ascii="仿宋" w:hAnsi="仿宋" w:eastAsia="仿宋" w:cs="仿宋"/>
                <w:sz w:val="24"/>
                <w:szCs w:val="24"/>
                <w:u w:val="single"/>
              </w:rPr>
              <w:t xml:space="preserve">                             </w:t>
            </w:r>
            <w:r/>
          </w:p>
        </w:tc>
      </w:tr>
      <w:tr>
        <w:trPr>
          <w:cantSplit/>
          <w:jc w:val="center"/>
          <w:trHeight w:val="767"/>
        </w:trPr>
        <w:tc>
          <w:tcPr>
            <w:gridSpan w:val="10"/>
            <w:tcW w:w="9263" w:type="dxa"/>
            <w:textDirection w:val="lrTb"/>
            <w:noWrap w:val="false"/>
          </w:tcPr>
          <w:p>
            <w:pPr>
              <w:pStyle w:val="784"/>
              <w:spacing w:before="0" w:beforeAutospacing="0" w:after="0" w:afterAutospacing="0" w:line="0" w:lineRule="atLeast"/>
              <w:rPr>
                <w:rFonts w:ascii="仿宋" w:hAnsi="仿宋" w:eastAsia="仿宋" w:cs="仿宋"/>
              </w:rPr>
            </w:pPr>
            <w:r>
              <w:rPr>
                <w:rFonts w:hint="eastAsia" w:ascii="仿宋" w:hAnsi="仿宋" w:eastAsia="仿宋" w:cs="仿宋"/>
                <w:sz w:val="28"/>
                <w:szCs w:val="28"/>
              </w:rPr>
              <w:t xml:space="preserve">本采购包中提供的符合本国产品标准的产品成本之和占该采购包提供的全部产品成本之和的比例为</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w:t>
            </w:r>
            <w:r/>
          </w:p>
        </w:tc>
      </w:tr>
    </w:tbl>
    <w:p>
      <w:pPr>
        <w:ind w:firstLine="480"/>
        <w:rPr>
          <w:rFonts w:ascii="仿宋" w:hAnsi="仿宋" w:eastAsia="仿宋"/>
          <w:sz w:val="24"/>
        </w:rPr>
      </w:pPr>
      <w:r>
        <w:rPr>
          <w:rFonts w:hint="eastAsia" w:ascii="仿宋" w:hAnsi="仿宋" w:eastAsia="仿宋"/>
          <w:sz w:val="24"/>
          <w:szCs w:val="24"/>
        </w:rPr>
        <w:t xml:space="preserve">备注：1.投标报价</w:t>
      </w:r>
      <w:r>
        <w:rPr>
          <w:rFonts w:hint="eastAsia" w:ascii="仿宋" w:hAnsi="仿宋" w:eastAsia="仿宋"/>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rPr>
        <w:t xml:space="preserve">“</w:t>
      </w:r>
      <w:r>
        <w:rPr>
          <w:rFonts w:hint="eastAsia" w:ascii="仿宋" w:hAnsi="仿宋" w:eastAsia="仿宋"/>
          <w:sz w:val="24"/>
        </w:rPr>
        <w:t xml:space="preserve">投标报价明细表</w:t>
      </w:r>
      <w:r>
        <w:rPr>
          <w:rFonts w:hint="eastAsia" w:ascii="仿宋" w:hAnsi="仿宋" w:eastAsia="仿宋"/>
        </w:rPr>
        <w:t xml:space="preserve">”</w:t>
      </w:r>
      <w:r>
        <w:rPr>
          <w:rFonts w:hint="eastAsia" w:ascii="仿宋" w:hAnsi="仿宋" w:eastAsia="仿宋"/>
          <w:sz w:val="24"/>
        </w:rPr>
        <w:t xml:space="preserve">中“投标总报价”数额应当与“开标一览表”中“投标总报价”数额一致。</w:t>
      </w:r>
      <w:r/>
    </w:p>
    <w:p>
      <w:pPr>
        <w:ind w:firstLine="480"/>
        <w:rPr>
          <w:rFonts w:ascii="仿宋" w:hAnsi="仿宋" w:eastAsia="仿宋"/>
          <w:sz w:val="24"/>
        </w:rPr>
      </w:pPr>
      <w:r>
        <w:rPr>
          <w:rFonts w:hint="eastAsia" w:ascii="仿宋" w:hAnsi="仿宋" w:eastAsia="仿宋"/>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ascii="仿宋" w:hAnsi="仿宋" w:eastAsia="仿宋"/>
          <w:sz w:val="24"/>
        </w:rPr>
      </w:pPr>
      <w:r>
        <w:rPr>
          <w:rFonts w:hint="eastAsia" w:ascii="仿宋" w:hAnsi="仿宋" w:eastAsia="仿宋"/>
          <w:sz w:val="24"/>
        </w:rPr>
        <w:t xml:space="preserve">4.投标人需认真填写本报价表，尤其注意规格型号的准确填，。</w:t>
      </w:r>
      <w:r/>
    </w:p>
    <w:p>
      <w:pPr>
        <w:pStyle w:val="766"/>
        <w:ind w:left="0" w:firstLine="480"/>
      </w:pPr>
      <w:r>
        <w:rPr>
          <w:rFonts w:hint="eastAsia"/>
          <w:b w:val="0"/>
        </w:rPr>
        <w:t xml:space="preserve">5</w:t>
      </w:r>
      <w:r>
        <w:rPr>
          <w:b w:val="0"/>
        </w:rPr>
        <w:t xml:space="preserve">.</w:t>
      </w:r>
      <w:r>
        <w:rPr>
          <w:rFonts w:hint="eastAsia"/>
          <w:b w:val="0"/>
        </w:rPr>
        <w:t xml:space="preserve">“投标报价明细表”中的产品、交货期、数量必须与招标文件</w:t>
      </w:r>
      <w:r>
        <w:rPr>
          <w:rFonts w:hint="eastAsia" w:cs="宋体"/>
          <w:b w:val="0"/>
        </w:rPr>
        <w:t xml:space="preserve">要求一致，有不符或者缺漏视为无效投标。</w:t>
      </w:r>
      <w:r/>
    </w:p>
    <w:p>
      <w:pPr>
        <w:pStyle w:val="810"/>
        <w:ind w:firstLine="560"/>
        <w:spacing w:line="276" w:lineRule="auto"/>
        <w:rPr>
          <w:rFonts w:hint="eastAsia" w:ascii="仿宋" w:hAnsi="仿宋" w:eastAsia="仿宋"/>
        </w:rPr>
        <w:outlineLvl w:val="9"/>
      </w:pPr>
      <w:r>
        <w:rPr>
          <w:rFonts w:hint="eastAsia" w:ascii="仿宋" w:hAnsi="仿宋" w:eastAsia="仿宋"/>
        </w:rPr>
      </w:r>
      <w:r/>
    </w:p>
    <w:p>
      <w:pPr>
        <w:pStyle w:val="810"/>
        <w:ind w:firstLine="560"/>
        <w:spacing w:line="276" w:lineRule="auto"/>
        <w:rPr>
          <w:rFonts w:ascii="仿宋" w:hAnsi="仿宋" w:eastAsia="仿宋"/>
        </w:rPr>
        <w:outlineLvl w:val="1"/>
      </w:pPr>
      <w:r>
        <w:rPr>
          <w:rFonts w:hint="eastAsia" w:ascii="仿宋" w:hAnsi="仿宋" w:eastAsia="仿宋"/>
        </w:rPr>
        <w:t xml:space="preserve">八、配置清单</w:t>
      </w:r>
      <w:r/>
    </w:p>
    <w:p>
      <w:pPr>
        <w:pStyle w:val="766"/>
        <w:ind w:left="0" w:firstLine="0"/>
        <w:jc w:val="center"/>
        <w:spacing w:line="276" w:lineRule="auto"/>
      </w:pPr>
      <w:r>
        <w:rPr>
          <w:rFonts w:hint="eastAsia"/>
        </w:rPr>
        <w:t xml:space="preserve">投标产品详细配置清单</w:t>
      </w:r>
      <w:r/>
    </w:p>
    <w:p>
      <w:pPr>
        <w:pStyle w:val="766"/>
        <w:ind w:left="0" w:firstLine="0"/>
        <w:jc w:val="center"/>
        <w:spacing w:line="276" w:lineRule="auto"/>
      </w:pPr>
      <w:r>
        <w:rPr>
          <w:rFonts w:hint="eastAsia"/>
        </w:rPr>
        <w:t xml:space="preserve">格式自拟</w:t>
      </w:r>
      <w:r/>
    </w:p>
    <w:p>
      <w:pPr>
        <w:jc w:val="left"/>
        <w:widowControl/>
        <w:rPr>
          <w:rFonts w:ascii="仿宋" w:hAnsi="仿宋" w:eastAsia="仿宋" w:cs="Arial"/>
          <w:b/>
          <w:bCs/>
          <w:sz w:val="24"/>
          <w:szCs w:val="24"/>
        </w:rPr>
      </w:pPr>
      <w:r/>
      <w:bookmarkStart w:id="341" w:name="_Toc190964176"/>
      <w:r/>
      <w:bookmarkStart w:id="342" w:name="_Toc191392159"/>
      <w:r>
        <w:br w:type="page" w:clear="all"/>
      </w:r>
      <w:r/>
    </w:p>
    <w:p>
      <w:pPr>
        <w:pStyle w:val="810"/>
        <w:ind w:firstLine="560"/>
        <w:spacing w:line="276" w:lineRule="auto"/>
        <w:rPr>
          <w:rFonts w:ascii="仿宋" w:hAnsi="仿宋" w:eastAsia="仿宋"/>
        </w:rPr>
        <w:outlineLvl w:val="1"/>
      </w:pPr>
      <w:r>
        <w:rPr>
          <w:rFonts w:hint="eastAsia" w:ascii="仿宋" w:hAnsi="仿宋" w:eastAsia="仿宋"/>
        </w:rPr>
        <w:t xml:space="preserve">九（1）、中小（微）企业声明函（货物）（分包号：**）</w:t>
      </w:r>
      <w:bookmarkEnd w:id="341"/>
      <w:r/>
      <w:bookmarkEnd w:id="342"/>
      <w:r/>
      <w:r/>
    </w:p>
    <w:p>
      <w:pPr>
        <w:pStyle w:val="806"/>
        <w:jc w:val="center"/>
        <w:spacing w:line="276" w:lineRule="auto"/>
        <w:rPr>
          <w:rFonts w:ascii="仿宋" w:hAnsi="仿宋" w:eastAsia="仿宋"/>
          <w:b/>
          <w:sz w:val="36"/>
          <w:szCs w:val="36"/>
        </w:rPr>
      </w:pPr>
      <w:r>
        <w:rPr>
          <w:rFonts w:hint="eastAsia" w:ascii="仿宋" w:hAnsi="仿宋" w:eastAsia="仿宋"/>
          <w:b/>
          <w:sz w:val="36"/>
          <w:szCs w:val="36"/>
        </w:rPr>
        <w:t xml:space="preserve">中小（微）企业声明函（货物）</w:t>
      </w:r>
      <w:r/>
    </w:p>
    <w:p>
      <w:pPr>
        <w:pStyle w:val="806"/>
        <w:jc w:val="left"/>
        <w:spacing w:line="276" w:lineRule="auto"/>
        <w:rPr>
          <w:rFonts w:ascii="仿宋" w:hAnsi="仿宋" w:eastAsia="仿宋"/>
          <w:b/>
          <w:sz w:val="32"/>
          <w:szCs w:val="32"/>
        </w:rPr>
      </w:pPr>
      <w:r>
        <w:rPr>
          <w:rFonts w:ascii="仿宋" w:hAnsi="仿宋" w:eastAsia="仿宋"/>
          <w:b/>
          <w:sz w:val="32"/>
          <w:szCs w:val="32"/>
        </w:rPr>
      </w:r>
      <w:r/>
    </w:p>
    <w:p>
      <w:pPr>
        <w:pStyle w:val="806"/>
        <w:ind w:firstLine="480"/>
        <w:jc w:val="left"/>
        <w:spacing w:line="276" w:lineRule="auto"/>
        <w:rPr>
          <w:rFonts w:ascii="仿宋" w:hAnsi="仿宋" w:eastAsia="仿宋" w:cs="宋体"/>
          <w:sz w:val="24"/>
          <w:szCs w:val="24"/>
        </w:rPr>
      </w:pPr>
      <w:r>
        <w:rPr>
          <w:rFonts w:hint="eastAsia" w:ascii="仿宋" w:hAnsi="仿宋" w:eastAsia="仿宋" w:cs="宋体"/>
          <w:sz w:val="24"/>
          <w:szCs w:val="24"/>
        </w:rPr>
        <w:t xml:space="preserve">本公司（联合体）郑重声明，根据《政府采购促进中小企业发展管理办法》（财库〔2020〕46号）的规定，本公司（联合体）参加</w:t>
      </w:r>
      <w:r>
        <w:rPr>
          <w:rFonts w:hint="eastAsia" w:ascii="仿宋" w:hAnsi="仿宋" w:eastAsia="仿宋" w:cs="宋体"/>
          <w:sz w:val="24"/>
          <w:szCs w:val="24"/>
          <w:u w:val="single"/>
        </w:rPr>
        <w:t xml:space="preserve"> 单位名称  </w:t>
      </w:r>
      <w:r>
        <w:rPr>
          <w:rFonts w:hint="eastAsia" w:ascii="仿宋" w:hAnsi="仿宋" w:eastAsia="仿宋" w:cs="宋体"/>
          <w:sz w:val="24"/>
          <w:szCs w:val="24"/>
        </w:rPr>
        <w:t xml:space="preserve">的（</w:t>
      </w:r>
      <w:r>
        <w:rPr>
          <w:rFonts w:hint="eastAsia" w:ascii="仿宋" w:hAnsi="仿宋" w:eastAsia="仿宋" w:cs="宋体"/>
          <w:sz w:val="24"/>
          <w:szCs w:val="24"/>
          <w:u w:val="single"/>
        </w:rPr>
        <w:t xml:space="preserve">项目名称）</w:t>
      </w:r>
      <w:r>
        <w:rPr>
          <w:rFonts w:hint="eastAsia" w:ascii="仿宋" w:hAnsi="仿宋" w:eastAsia="仿宋" w:cs="宋体"/>
          <w:sz w:val="24"/>
          <w:szCs w:val="24"/>
        </w:rPr>
        <w:t xml:space="preserve"> 采购活动，提供的货物全部由符合政策要求的中小企业制造。相关企业（含联合体中的中小企业、签订分包意向协议的中小企业）的具体情况如下：</w:t>
      </w:r>
      <w:r/>
    </w:p>
    <w:p>
      <w:pPr>
        <w:pStyle w:val="806"/>
        <w:ind w:firstLine="480"/>
        <w:jc w:val="left"/>
        <w:spacing w:line="276" w:lineRule="auto"/>
        <w:rPr>
          <w:rFonts w:ascii="仿宋" w:hAnsi="仿宋" w:eastAsia="仿宋" w:cs="宋体"/>
          <w:sz w:val="24"/>
          <w:szCs w:val="24"/>
          <w:u w:val="single"/>
        </w:rPr>
      </w:pPr>
      <w:r>
        <w:rPr>
          <w:rFonts w:hint="eastAsia" w:ascii="仿宋" w:hAnsi="仿宋" w:eastAsia="仿宋" w:cs="宋体"/>
          <w:sz w:val="24"/>
          <w:szCs w:val="24"/>
        </w:rPr>
        <w:t xml:space="preserve">1.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 xml:space="preserve">，属于（</w:t>
      </w:r>
      <w:r>
        <w:rPr>
          <w:rFonts w:hint="eastAsia" w:ascii="仿宋" w:hAnsi="仿宋" w:eastAsia="仿宋" w:cs="宋体"/>
          <w:i/>
          <w:sz w:val="24"/>
          <w:szCs w:val="24"/>
          <w:u w:val="single"/>
        </w:rPr>
        <w:t xml:space="preserve">采购文件中明确的所属行业）</w:t>
      </w:r>
      <w:r>
        <w:rPr>
          <w:rFonts w:hint="eastAsia" w:ascii="仿宋" w:hAnsi="仿宋" w:eastAsia="仿宋" w:cs="宋体"/>
          <w:sz w:val="24"/>
          <w:szCs w:val="24"/>
          <w:u w:val="single"/>
        </w:rPr>
        <w:t xml:space="preserve">行业</w:t>
      </w:r>
      <w:r>
        <w:rPr>
          <w:rFonts w:hint="eastAsia" w:ascii="仿宋" w:hAnsi="仿宋" w:eastAsia="仿宋" w:cs="宋体"/>
          <w:sz w:val="24"/>
          <w:szCs w:val="24"/>
        </w:rPr>
        <w:t xml:space="preserve">；制造商为</w:t>
      </w:r>
      <w:r>
        <w:rPr>
          <w:rFonts w:hint="eastAsia" w:ascii="仿宋" w:hAnsi="仿宋" w:eastAsia="仿宋" w:cs="宋体"/>
          <w:sz w:val="24"/>
          <w:szCs w:val="24"/>
          <w:u w:val="single"/>
        </w:rPr>
        <w:t xml:space="preserve">（企业名称）</w:t>
      </w:r>
      <w:r>
        <w:rPr>
          <w:rFonts w:hint="eastAsia" w:ascii="仿宋" w:hAnsi="仿宋" w:eastAsia="仿宋" w:cs="宋体"/>
          <w:sz w:val="24"/>
          <w:szCs w:val="24"/>
        </w:rPr>
        <w:t xml:space="preserve">，从业人员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w:t>
      </w:r>
      <w:r>
        <w:rPr>
          <w:rFonts w:hint="eastAsia" w:ascii="仿宋" w:hAnsi="仿宋" w:eastAsia="仿宋" w:cs="宋体"/>
          <w:sz w:val="24"/>
          <w:szCs w:val="24"/>
          <w:vertAlign w:val="superscript"/>
        </w:rPr>
        <w:t xml:space="preserve">1</w:t>
      </w:r>
      <w:r>
        <w:rPr>
          <w:rFonts w:hint="eastAsia" w:ascii="仿宋" w:hAnsi="仿宋" w:eastAsia="仿宋" w:cs="宋体"/>
          <w:sz w:val="24"/>
          <w:szCs w:val="24"/>
        </w:rPr>
        <w:t xml:space="preserve">，属于</w:t>
      </w:r>
      <w:r>
        <w:rPr>
          <w:rFonts w:hint="eastAsia" w:ascii="仿宋" w:hAnsi="仿宋" w:eastAsia="仿宋" w:cs="宋体"/>
          <w:sz w:val="24"/>
          <w:szCs w:val="24"/>
          <w:u w:val="single"/>
        </w:rPr>
        <w:t xml:space="preserve">（中型企业、小型企业、微型企业）；</w:t>
      </w:r>
      <w:r/>
    </w:p>
    <w:p>
      <w:pPr>
        <w:pStyle w:val="806"/>
        <w:ind w:firstLine="480"/>
        <w:jc w:val="left"/>
        <w:spacing w:line="276" w:lineRule="auto"/>
        <w:rPr>
          <w:rFonts w:ascii="仿宋" w:hAnsi="仿宋" w:eastAsia="仿宋" w:cs="宋体"/>
          <w:sz w:val="24"/>
          <w:szCs w:val="24"/>
          <w:u w:val="single"/>
        </w:rPr>
      </w:pPr>
      <w:r>
        <w:rPr>
          <w:rFonts w:hint="eastAsia" w:ascii="仿宋" w:hAnsi="仿宋" w:eastAsia="仿宋" w:cs="宋体"/>
          <w:sz w:val="24"/>
          <w:szCs w:val="24"/>
        </w:rPr>
        <w:t xml:space="preserve">2.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 xml:space="preserve">，属于（</w:t>
      </w:r>
      <w:r>
        <w:rPr>
          <w:rFonts w:hint="eastAsia" w:ascii="仿宋" w:hAnsi="仿宋" w:eastAsia="仿宋" w:cs="宋体"/>
          <w:i/>
          <w:sz w:val="24"/>
          <w:szCs w:val="24"/>
          <w:u w:val="single"/>
        </w:rPr>
        <w:t xml:space="preserve">采购文件中明确的所属行业）</w:t>
      </w:r>
      <w:r>
        <w:rPr>
          <w:rFonts w:hint="eastAsia" w:ascii="仿宋" w:hAnsi="仿宋" w:eastAsia="仿宋" w:cs="宋体"/>
          <w:sz w:val="24"/>
          <w:szCs w:val="24"/>
          <w:u w:val="single"/>
        </w:rPr>
        <w:t xml:space="preserve">行业</w:t>
      </w:r>
      <w:r>
        <w:rPr>
          <w:rFonts w:hint="eastAsia" w:ascii="仿宋" w:hAnsi="仿宋" w:eastAsia="仿宋" w:cs="宋体"/>
          <w:sz w:val="24"/>
          <w:szCs w:val="24"/>
        </w:rPr>
        <w:t xml:space="preserve">；制造商为</w:t>
      </w:r>
      <w:r>
        <w:rPr>
          <w:rFonts w:hint="eastAsia" w:ascii="仿宋" w:hAnsi="仿宋" w:eastAsia="仿宋" w:cs="宋体"/>
          <w:sz w:val="24"/>
          <w:szCs w:val="24"/>
          <w:u w:val="single"/>
        </w:rPr>
        <w:t xml:space="preserve">（企业名称）        </w:t>
      </w:r>
      <w:r>
        <w:rPr>
          <w:rFonts w:hint="eastAsia" w:ascii="仿宋" w:hAnsi="仿宋" w:eastAsia="仿宋" w:cs="宋体"/>
          <w:sz w:val="24"/>
          <w:szCs w:val="24"/>
        </w:rPr>
        <w:t xml:space="preserve">，从业人员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万元，属于</w:t>
      </w:r>
      <w:r>
        <w:rPr>
          <w:rFonts w:hint="eastAsia" w:ascii="仿宋" w:hAnsi="仿宋" w:eastAsia="仿宋" w:cs="宋体"/>
          <w:sz w:val="24"/>
          <w:szCs w:val="24"/>
          <w:u w:val="single"/>
        </w:rPr>
        <w:t xml:space="preserve">（中型企业、小型企业、微型企业）；</w:t>
      </w:r>
      <w:r/>
    </w:p>
    <w:p>
      <w:pPr>
        <w:pStyle w:val="806"/>
        <w:ind w:firstLine="480"/>
        <w:jc w:val="left"/>
        <w:spacing w:line="276" w:lineRule="auto"/>
        <w:rPr>
          <w:rFonts w:ascii="仿宋" w:hAnsi="仿宋" w:eastAsia="仿宋" w:cs="宋体"/>
          <w:sz w:val="24"/>
          <w:szCs w:val="24"/>
        </w:rPr>
      </w:pPr>
      <w:r>
        <w:rPr>
          <w:rFonts w:hint="eastAsia" w:ascii="仿宋" w:hAnsi="仿宋" w:eastAsia="仿宋" w:cs="宋体"/>
          <w:sz w:val="24"/>
          <w:szCs w:val="24"/>
        </w:rPr>
        <w:t xml:space="preserve">……</w:t>
      </w:r>
      <w:r/>
    </w:p>
    <w:p>
      <w:pPr>
        <w:pStyle w:val="806"/>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以上企业，不属于大企业的分支机构，不存在控股股东为大企业的情形，也不存在与大企业的负责人为同一人的情形。</w:t>
      </w:r>
      <w:r/>
    </w:p>
    <w:p>
      <w:pPr>
        <w:pStyle w:val="806"/>
        <w:ind w:firstLine="480"/>
        <w:jc w:val="left"/>
        <w:spacing w:line="276" w:lineRule="auto"/>
        <w:rPr>
          <w:rFonts w:ascii="仿宋" w:hAnsi="仿宋" w:eastAsia="仿宋" w:cs="宋体"/>
          <w:sz w:val="24"/>
          <w:szCs w:val="24"/>
        </w:rPr>
      </w:pPr>
      <w:r>
        <w:rPr>
          <w:rFonts w:hint="eastAsia" w:ascii="仿宋" w:hAnsi="仿宋" w:eastAsia="仿宋" w:cs="宋体"/>
          <w:sz w:val="24"/>
          <w:szCs w:val="24"/>
        </w:rPr>
        <w:t xml:space="preserve">本企业对上述声明内容的真实性负责。如有虚假，将依法承担相应责任。</w:t>
      </w:r>
      <w:r/>
    </w:p>
    <w:p>
      <w:pPr>
        <w:ind w:right="720" w:firstLine="480"/>
        <w:spacing w:line="276" w:lineRule="auto"/>
        <w:rPr>
          <w:rFonts w:ascii="仿宋" w:hAnsi="仿宋" w:eastAsia="仿宋"/>
          <w:sz w:val="24"/>
          <w:szCs w:val="24"/>
        </w:rPr>
      </w:pPr>
      <w:r>
        <w:rPr>
          <w:rFonts w:ascii="仿宋" w:hAnsi="仿宋" w:eastAsia="仿宋"/>
          <w:sz w:val="24"/>
          <w:szCs w:val="24"/>
        </w:rPr>
      </w:r>
      <w:r/>
    </w:p>
    <w:p>
      <w:pPr>
        <w:ind w:right="180" w:firstLine="480"/>
        <w:jc w:val="right"/>
        <w:spacing w:line="276"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806"/>
        <w:ind w:firstLine="360"/>
        <w:spacing w:line="276" w:lineRule="auto"/>
        <w:rPr>
          <w:rFonts w:ascii="仿宋" w:hAnsi="仿宋" w:eastAsia="仿宋"/>
          <w:sz w:val="18"/>
          <w:szCs w:val="18"/>
        </w:rPr>
      </w:pPr>
      <w:r>
        <w:rPr>
          <w:rFonts w:hint="eastAsia" w:ascii="仿宋" w:hAnsi="仿宋" w:eastAsia="仿宋"/>
          <w:sz w:val="18"/>
          <w:szCs w:val="18"/>
          <w:vertAlign w:val="superscript"/>
        </w:rPr>
        <w:t xml:space="preserve">1</w:t>
      </w:r>
      <w:r>
        <w:rPr>
          <w:rFonts w:hint="eastAsia" w:ascii="仿宋" w:hAnsi="仿宋" w:eastAsia="仿宋"/>
          <w:sz w:val="18"/>
          <w:szCs w:val="18"/>
        </w:rPr>
        <w:t xml:space="preserve">从业人员、营业收入、资产总额填报上一年数据，无上一年数据的新成立企业可不填报。</w:t>
      </w:r>
      <w:r/>
    </w:p>
    <w:p>
      <w:pPr>
        <w:pStyle w:val="810"/>
        <w:ind w:firstLine="560"/>
        <w:spacing w:line="276" w:lineRule="auto"/>
        <w:outlineLvl w:val="1"/>
      </w:pPr>
      <w:r>
        <w:br w:type="page" w:clear="all"/>
      </w:r>
      <w:bookmarkStart w:id="343" w:name="_Toc190964177"/>
      <w:r/>
      <w:bookmarkStart w:id="344" w:name="_Toc191392160"/>
      <w:r>
        <w:rPr>
          <w:rFonts w:hint="eastAsia" w:ascii="仿宋" w:hAnsi="仿宋" w:eastAsia="仿宋"/>
        </w:rPr>
        <w:t xml:space="preserve">九（2）、残疾人福利性单位声明函（分包号：**）</w:t>
      </w:r>
      <w:bookmarkEnd w:id="343"/>
      <w:r/>
      <w:bookmarkEnd w:id="344"/>
      <w:r/>
      <w:r/>
    </w:p>
    <w:p>
      <w:pPr>
        <w:pStyle w:val="807"/>
        <w:jc w:val="center"/>
        <w:spacing w:before="151" w:after="151" w:line="276" w:lineRule="auto"/>
        <w:rPr>
          <w:rFonts w:ascii="仿宋" w:hAnsi="仿宋" w:eastAsia="仿宋"/>
          <w:b/>
          <w:bCs/>
          <w:sz w:val="32"/>
          <w:szCs w:val="32"/>
        </w:rPr>
      </w:pPr>
      <w:r>
        <w:rPr>
          <w:rFonts w:hint="eastAsia" w:ascii="仿宋" w:hAnsi="仿宋" w:eastAsia="仿宋"/>
          <w:b/>
          <w:bCs/>
          <w:sz w:val="32"/>
          <w:szCs w:val="32"/>
        </w:rPr>
        <w:t xml:space="preserve">残疾人福利性单位声明函</w:t>
      </w:r>
      <w:r/>
    </w:p>
    <w:p>
      <w:pPr>
        <w:pStyle w:val="808"/>
        <w:spacing w:line="276" w:lineRule="auto"/>
        <w:rPr>
          <w:rFonts w:ascii="仿宋" w:hAnsi="仿宋" w:eastAsia="仿宋"/>
          <w:b/>
          <w:spacing w:val="6"/>
          <w:sz w:val="30"/>
          <w:szCs w:val="30"/>
        </w:rPr>
      </w:pPr>
      <w:r>
        <w:rPr>
          <w:rFonts w:ascii="仿宋" w:hAnsi="仿宋" w:eastAsia="仿宋"/>
          <w:b/>
          <w:spacing w:val="6"/>
          <w:sz w:val="30"/>
          <w:szCs w:val="30"/>
        </w:rPr>
      </w:r>
      <w:r/>
    </w:p>
    <w:p>
      <w:pPr>
        <w:ind w:firstLine="480"/>
        <w:spacing w:line="276" w:lineRule="auto"/>
        <w:rPr>
          <w:rFonts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4"/>
          <w:u w:val="single"/>
        </w:rPr>
        <w:t xml:space="preserve">          </w:t>
      </w:r>
      <w:r>
        <w:rPr>
          <w:rFonts w:hint="eastAsia" w:ascii="仿宋" w:hAnsi="仿宋" w:eastAsia="仿宋"/>
          <w:sz w:val="24"/>
        </w:rPr>
        <w:t xml:space="preserve">的</w:t>
      </w:r>
      <w:r>
        <w:rPr>
          <w:rFonts w:hint="eastAsia" w:ascii="仿宋" w:hAnsi="仿宋" w:eastAsia="仿宋"/>
          <w:sz w:val="24"/>
          <w:u w:val="single"/>
        </w:rPr>
        <w:t xml:space="preserve">                  </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276" w:lineRule="auto"/>
        <w:rPr>
          <w:rFonts w:ascii="仿宋" w:hAnsi="仿宋" w:eastAsia="仿宋"/>
          <w:sz w:val="24"/>
        </w:rPr>
      </w:pPr>
      <w:r>
        <w:rPr>
          <w:rFonts w:hint="eastAsia" w:ascii="仿宋" w:hAnsi="仿宋" w:eastAsia="仿宋"/>
          <w:sz w:val="24"/>
        </w:rPr>
        <w:t xml:space="preserve">本单位对上述声明的真实性负责。如有虚假，将依法承担相应责任。</w:t>
      </w:r>
      <w:r/>
    </w:p>
    <w:p>
      <w:pPr>
        <w:ind w:firstLine="480"/>
        <w:spacing w:line="276" w:lineRule="auto"/>
        <w:rPr>
          <w:rFonts w:ascii="仿宋" w:hAnsi="仿宋" w:eastAsia="仿宋"/>
          <w:sz w:val="24"/>
        </w:rPr>
      </w:pPr>
      <w:r>
        <w:rPr>
          <w:rFonts w:ascii="仿宋" w:hAnsi="仿宋" w:eastAsia="仿宋"/>
          <w:sz w:val="24"/>
        </w:rPr>
      </w:r>
      <w:r/>
    </w:p>
    <w:p>
      <w:pPr>
        <w:ind w:firstLine="480"/>
        <w:spacing w:line="276" w:lineRule="auto"/>
        <w:rPr>
          <w:rFonts w:ascii="仿宋" w:hAnsi="仿宋" w:eastAsia="仿宋"/>
          <w:sz w:val="24"/>
        </w:rPr>
      </w:pPr>
      <w:r>
        <w:rPr>
          <w:rFonts w:hint="eastAsia" w:ascii="仿宋" w:hAnsi="仿宋" w:eastAsia="仿宋"/>
          <w:sz w:val="24"/>
        </w:rPr>
        <w:t xml:space="preserve">（备注：1、投标人如不提供此声明函，价格将不做相应扣除。2、中标人为残疾人福利单位的，此声明函将随中标结果同时公告，接受社会监督。）</w:t>
      </w:r>
      <w:r/>
    </w:p>
    <w:p>
      <w:pPr>
        <w:ind w:firstLine="624"/>
        <w:spacing w:line="276" w:lineRule="auto"/>
        <w:rPr>
          <w:rFonts w:ascii="仿宋" w:hAnsi="仿宋" w:eastAsia="仿宋"/>
          <w:spacing w:val="6"/>
          <w:sz w:val="30"/>
          <w:szCs w:val="30"/>
        </w:rPr>
      </w:pPr>
      <w:r>
        <w:rPr>
          <w:rFonts w:ascii="仿宋" w:hAnsi="仿宋" w:eastAsia="仿宋"/>
          <w:spacing w:val="6"/>
          <w:sz w:val="30"/>
          <w:szCs w:val="30"/>
        </w:rPr>
      </w:r>
      <w:r/>
    </w:p>
    <w:p>
      <w:pPr>
        <w:pStyle w:val="809"/>
        <w:spacing w:line="276" w:lineRule="auto"/>
        <w:rPr>
          <w:rFonts w:ascii="仿宋" w:hAnsi="仿宋" w:eastAsia="仿宋"/>
        </w:rPr>
      </w:pPr>
      <w:r>
        <w:rPr>
          <w:rFonts w:ascii="仿宋" w:hAnsi="仿宋" w:eastAsia="仿宋"/>
        </w:rPr>
      </w:r>
      <w:r/>
    </w:p>
    <w:p>
      <w:pPr>
        <w:ind w:right="180" w:firstLine="480"/>
        <w:jc w:val="right"/>
        <w:spacing w:line="276"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810"/>
        <w:ind w:firstLine="560"/>
        <w:spacing w:line="276" w:lineRule="auto"/>
        <w:rPr>
          <w:rFonts w:ascii="仿宋" w:hAnsi="仿宋" w:eastAsia="仿宋"/>
          <w:szCs w:val="32"/>
        </w:rPr>
        <w:outlineLvl w:val="1"/>
      </w:pPr>
      <w:r>
        <w:rPr>
          <w:rFonts w:ascii="仿宋" w:hAnsi="仿宋" w:eastAsia="仿宋"/>
          <w:szCs w:val="32"/>
        </w:rPr>
        <w:br w:type="page" w:clear="all"/>
      </w:r>
      <w:bookmarkStart w:id="345" w:name="_Toc190964178"/>
      <w:r/>
      <w:bookmarkStart w:id="346" w:name="_Toc191392161"/>
      <w:r>
        <w:rPr>
          <w:rFonts w:hint="eastAsia" w:ascii="仿宋" w:hAnsi="仿宋" w:eastAsia="仿宋"/>
        </w:rPr>
        <w:t xml:space="preserve">十、技术要求响应及偏离表（分包号：**）</w:t>
      </w:r>
      <w:bookmarkEnd w:id="345"/>
      <w:r/>
      <w:bookmarkEnd w:id="346"/>
      <w:r/>
      <w:r/>
    </w:p>
    <w:p>
      <w:pPr>
        <w:pStyle w:val="766"/>
        <w:ind w:left="0" w:firstLine="480"/>
        <w:spacing w:line="276" w:lineRule="auto"/>
        <w:rPr>
          <w:b w:val="0"/>
        </w:rPr>
      </w:pPr>
      <w:r>
        <w:rPr>
          <w:rFonts w:hint="eastAsia"/>
          <w:b w:val="0"/>
        </w:rPr>
        <w:t xml:space="preserve">项目编号：</w:t>
      </w:r>
      <w:r>
        <w:rPr>
          <w:rFonts w:hint="eastAsia"/>
          <w:b w:val="0"/>
        </w:rPr>
        <w:tab/>
      </w:r>
      <w:r>
        <w:rPr>
          <w:rFonts w:hint="eastAsia"/>
          <w:b w:val="0"/>
        </w:rPr>
        <w:t xml:space="preserve">(代理机构编号)</w:t>
      </w:r>
      <w:r/>
    </w:p>
    <w:p>
      <w:pPr>
        <w:pStyle w:val="766"/>
        <w:ind w:left="0" w:firstLine="480"/>
        <w:spacing w:line="276" w:lineRule="auto"/>
        <w:rPr>
          <w:b w:val="0"/>
        </w:rPr>
      </w:pPr>
      <w:r>
        <w:rPr>
          <w:rFonts w:hint="eastAsia"/>
          <w:b w:val="0"/>
        </w:rPr>
        <w:t xml:space="preserve">项目名称：</w:t>
      </w:r>
      <w:r/>
    </w:p>
    <w:tbl>
      <w:tblPr>
        <w:tblStyle w:val="762"/>
        <w:tblW w:w="9031"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2436"/>
        <w:gridCol w:w="931"/>
      </w:tblGrid>
      <w:tr>
        <w:trPr>
          <w:cantSplit/>
          <w:trHeight w:val="850"/>
        </w:trPr>
        <w:tc>
          <w:tcPr>
            <w:tcW w:w="816" w:type="dxa"/>
            <w:vAlign w:val="center"/>
            <w:textDirection w:val="lrTb"/>
            <w:noWrap w:val="false"/>
          </w:tcPr>
          <w:p>
            <w:pPr>
              <w:spacing w:line="276" w:lineRule="auto"/>
              <w:rPr>
                <w:rFonts w:ascii="仿宋" w:hAnsi="仿宋" w:eastAsia="仿宋"/>
              </w:rPr>
            </w:pPr>
            <w:r>
              <w:rPr>
                <w:rFonts w:hint="eastAsia" w:ascii="仿宋" w:hAnsi="仿宋" w:eastAsia="仿宋"/>
              </w:rPr>
              <w:t xml:space="preserve">序号</w:t>
            </w:r>
            <w:r/>
          </w:p>
        </w:tc>
        <w:tc>
          <w:tcPr>
            <w:tcW w:w="2556" w:type="dxa"/>
            <w:vAlign w:val="center"/>
            <w:textDirection w:val="lrTb"/>
            <w:noWrap w:val="false"/>
          </w:tcPr>
          <w:p>
            <w:pPr>
              <w:jc w:val="center"/>
              <w:spacing w:line="276" w:lineRule="auto"/>
              <w:rPr>
                <w:rFonts w:ascii="仿宋" w:hAnsi="仿宋" w:eastAsia="仿宋"/>
              </w:rPr>
            </w:pPr>
            <w:r>
              <w:rPr>
                <w:rFonts w:hint="eastAsia" w:ascii="仿宋" w:hAnsi="仿宋" w:eastAsia="仿宋"/>
              </w:rPr>
              <w:t xml:space="preserve">技术要求</w:t>
            </w:r>
            <w:r/>
          </w:p>
        </w:tc>
        <w:tc>
          <w:tcPr>
            <w:tcW w:w="2292" w:type="dxa"/>
            <w:vAlign w:val="center"/>
            <w:textDirection w:val="lrTb"/>
            <w:noWrap w:val="false"/>
          </w:tcPr>
          <w:p>
            <w:pPr>
              <w:jc w:val="center"/>
              <w:spacing w:line="276" w:lineRule="auto"/>
              <w:rPr>
                <w:rFonts w:ascii="仿宋" w:hAnsi="仿宋" w:eastAsia="仿宋"/>
              </w:rPr>
            </w:pPr>
            <w:r>
              <w:rPr>
                <w:rFonts w:hint="eastAsia" w:ascii="仿宋" w:hAnsi="仿宋" w:eastAsia="仿宋"/>
              </w:rPr>
              <w:t xml:space="preserve">投标响应情况</w:t>
            </w:r>
            <w:r/>
          </w:p>
        </w:tc>
        <w:tc>
          <w:tcPr>
            <w:tcW w:w="2436" w:type="dxa"/>
            <w:vAlign w:val="center"/>
            <w:textDirection w:val="lrTb"/>
            <w:noWrap w:val="false"/>
          </w:tcPr>
          <w:p>
            <w:pPr>
              <w:jc w:val="center"/>
              <w:spacing w:line="276" w:lineRule="auto"/>
              <w:rPr>
                <w:rFonts w:ascii="仿宋" w:hAnsi="仿宋" w:eastAsia="仿宋"/>
              </w:rPr>
            </w:pPr>
            <w:r>
              <w:rPr>
                <w:rFonts w:hint="eastAsia" w:ascii="仿宋" w:hAnsi="仿宋" w:eastAsia="仿宋"/>
              </w:rPr>
              <w:t xml:space="preserve">超出、符合或偏离</w:t>
            </w:r>
            <w:r/>
          </w:p>
        </w:tc>
        <w:tc>
          <w:tcPr>
            <w:tcW w:w="931" w:type="dxa"/>
            <w:vAlign w:val="center"/>
            <w:textDirection w:val="lrTb"/>
            <w:noWrap w:val="false"/>
          </w:tcPr>
          <w:p>
            <w:pPr>
              <w:jc w:val="center"/>
              <w:spacing w:line="276" w:lineRule="auto"/>
              <w:rPr>
                <w:rFonts w:ascii="仿宋" w:hAnsi="仿宋" w:eastAsia="仿宋"/>
              </w:rPr>
            </w:pPr>
            <w:r>
              <w:rPr>
                <w:rFonts w:hint="eastAsia" w:ascii="仿宋" w:hAnsi="仿宋" w:eastAsia="仿宋"/>
              </w:rPr>
              <w:t xml:space="preserve">证明</w:t>
            </w:r>
            <w:r/>
          </w:p>
          <w:p>
            <w:pPr>
              <w:jc w:val="center"/>
              <w:spacing w:line="276" w:lineRule="auto"/>
              <w:rPr>
                <w:rFonts w:ascii="仿宋" w:hAnsi="仿宋" w:eastAsia="仿宋"/>
              </w:rPr>
            </w:pPr>
            <w:r>
              <w:rPr>
                <w:rFonts w:hint="eastAsia" w:ascii="仿宋" w:hAnsi="仿宋" w:eastAsia="仿宋"/>
              </w:rPr>
              <w:t xml:space="preserve">材料</w:t>
            </w:r>
            <w:r/>
          </w:p>
        </w:tc>
      </w:tr>
      <w:tr>
        <w:trPr>
          <w:cantSplit/>
          <w:trHeight w:val="850"/>
        </w:trPr>
        <w:tc>
          <w:tcPr>
            <w:tcW w:w="816" w:type="dxa"/>
            <w:textDirection w:val="lrTb"/>
            <w:noWrap w:val="false"/>
          </w:tcPr>
          <w:p>
            <w:pPr>
              <w:spacing w:line="276" w:lineRule="auto"/>
              <w:rPr>
                <w:rFonts w:ascii="仿宋" w:hAnsi="仿宋" w:eastAsia="仿宋"/>
              </w:rPr>
            </w:pPr>
            <w:r>
              <w:rPr>
                <w:rFonts w:ascii="仿宋" w:hAnsi="仿宋" w:eastAsia="仿宋"/>
              </w:rPr>
            </w:r>
            <w:r/>
          </w:p>
        </w:tc>
        <w:tc>
          <w:tcPr>
            <w:tcW w:w="2556" w:type="dxa"/>
            <w:textDirection w:val="lrTb"/>
            <w:noWrap w:val="false"/>
          </w:tcPr>
          <w:p>
            <w:pPr>
              <w:spacing w:line="276" w:lineRule="auto"/>
              <w:rPr>
                <w:rFonts w:ascii="仿宋" w:hAnsi="仿宋" w:eastAsia="仿宋"/>
              </w:rPr>
            </w:pPr>
            <w:r>
              <w:rPr>
                <w:rFonts w:ascii="仿宋" w:hAnsi="仿宋" w:eastAsia="仿宋"/>
              </w:rPr>
            </w:r>
            <w:r/>
          </w:p>
        </w:tc>
        <w:tc>
          <w:tcPr>
            <w:tcW w:w="2292" w:type="dxa"/>
            <w:textDirection w:val="lrTb"/>
            <w:noWrap w:val="false"/>
          </w:tcPr>
          <w:p>
            <w:pPr>
              <w:spacing w:line="276" w:lineRule="auto"/>
              <w:rPr>
                <w:rFonts w:ascii="仿宋" w:hAnsi="仿宋" w:eastAsia="仿宋"/>
              </w:rPr>
            </w:pPr>
            <w:r>
              <w:rPr>
                <w:rFonts w:ascii="仿宋" w:hAnsi="仿宋" w:eastAsia="仿宋"/>
              </w:rPr>
            </w:r>
            <w:r/>
          </w:p>
        </w:tc>
        <w:tc>
          <w:tcPr>
            <w:tcW w:w="2436" w:type="dxa"/>
            <w:textDirection w:val="lrTb"/>
            <w:noWrap w:val="false"/>
          </w:tcPr>
          <w:p>
            <w:pPr>
              <w:spacing w:line="276" w:lineRule="auto"/>
              <w:rPr>
                <w:rFonts w:ascii="仿宋" w:hAnsi="仿宋" w:eastAsia="仿宋"/>
              </w:rPr>
            </w:pPr>
            <w:r>
              <w:rPr>
                <w:rFonts w:ascii="仿宋" w:hAnsi="仿宋" w:eastAsia="仿宋"/>
              </w:rPr>
            </w:r>
            <w:r/>
          </w:p>
        </w:tc>
        <w:tc>
          <w:tcPr>
            <w:tcW w:w="931" w:type="dxa"/>
            <w:textDirection w:val="lrTb"/>
            <w:noWrap w:val="false"/>
          </w:tcPr>
          <w:p>
            <w:pPr>
              <w:spacing w:line="276" w:lineRule="auto"/>
              <w:rPr>
                <w:rFonts w:ascii="仿宋" w:hAnsi="仿宋" w:eastAsia="仿宋"/>
              </w:rPr>
            </w:pPr>
            <w:r>
              <w:rPr>
                <w:rFonts w:ascii="仿宋" w:hAnsi="仿宋" w:eastAsia="仿宋"/>
              </w:rPr>
            </w:r>
            <w:r/>
          </w:p>
        </w:tc>
      </w:tr>
      <w:tr>
        <w:trPr>
          <w:cantSplit/>
          <w:trHeight w:val="850"/>
        </w:trPr>
        <w:tc>
          <w:tcPr>
            <w:tcW w:w="816" w:type="dxa"/>
            <w:textDirection w:val="lrTb"/>
            <w:noWrap w:val="false"/>
          </w:tcPr>
          <w:p>
            <w:pPr>
              <w:spacing w:line="276" w:lineRule="auto"/>
              <w:rPr>
                <w:rFonts w:ascii="仿宋" w:hAnsi="仿宋" w:eastAsia="仿宋"/>
              </w:rPr>
            </w:pPr>
            <w:r>
              <w:rPr>
                <w:rFonts w:ascii="仿宋" w:hAnsi="仿宋" w:eastAsia="仿宋"/>
              </w:rPr>
            </w:r>
            <w:r/>
          </w:p>
        </w:tc>
        <w:tc>
          <w:tcPr>
            <w:tcW w:w="2556" w:type="dxa"/>
            <w:textDirection w:val="lrTb"/>
            <w:noWrap w:val="false"/>
          </w:tcPr>
          <w:p>
            <w:pPr>
              <w:spacing w:line="276" w:lineRule="auto"/>
              <w:rPr>
                <w:rFonts w:ascii="仿宋" w:hAnsi="仿宋" w:eastAsia="仿宋"/>
              </w:rPr>
            </w:pPr>
            <w:r>
              <w:rPr>
                <w:rFonts w:ascii="仿宋" w:hAnsi="仿宋" w:eastAsia="仿宋"/>
              </w:rPr>
            </w:r>
            <w:r/>
          </w:p>
        </w:tc>
        <w:tc>
          <w:tcPr>
            <w:tcW w:w="2292" w:type="dxa"/>
            <w:textDirection w:val="lrTb"/>
            <w:noWrap w:val="false"/>
          </w:tcPr>
          <w:p>
            <w:pPr>
              <w:spacing w:line="276" w:lineRule="auto"/>
              <w:rPr>
                <w:rFonts w:ascii="仿宋" w:hAnsi="仿宋" w:eastAsia="仿宋"/>
              </w:rPr>
            </w:pPr>
            <w:r>
              <w:rPr>
                <w:rFonts w:ascii="仿宋" w:hAnsi="仿宋" w:eastAsia="仿宋"/>
              </w:rPr>
            </w:r>
            <w:r/>
          </w:p>
        </w:tc>
        <w:tc>
          <w:tcPr>
            <w:tcW w:w="2436" w:type="dxa"/>
            <w:textDirection w:val="lrTb"/>
            <w:noWrap w:val="false"/>
          </w:tcPr>
          <w:p>
            <w:pPr>
              <w:spacing w:line="276" w:lineRule="auto"/>
              <w:rPr>
                <w:rFonts w:ascii="仿宋" w:hAnsi="仿宋" w:eastAsia="仿宋"/>
              </w:rPr>
            </w:pPr>
            <w:r>
              <w:rPr>
                <w:rFonts w:ascii="仿宋" w:hAnsi="仿宋" w:eastAsia="仿宋"/>
              </w:rPr>
            </w:r>
            <w:r/>
          </w:p>
        </w:tc>
        <w:tc>
          <w:tcPr>
            <w:tcW w:w="931" w:type="dxa"/>
            <w:textDirection w:val="lrTb"/>
            <w:noWrap w:val="false"/>
          </w:tcPr>
          <w:p>
            <w:pPr>
              <w:spacing w:line="276" w:lineRule="auto"/>
              <w:rPr>
                <w:rFonts w:ascii="仿宋" w:hAnsi="仿宋" w:eastAsia="仿宋"/>
              </w:rPr>
            </w:pPr>
            <w:r>
              <w:rPr>
                <w:rFonts w:ascii="仿宋" w:hAnsi="仿宋" w:eastAsia="仿宋"/>
              </w:rPr>
            </w:r>
            <w:r/>
          </w:p>
        </w:tc>
      </w:tr>
      <w:tr>
        <w:trPr>
          <w:cantSplit/>
          <w:trHeight w:val="850"/>
        </w:trPr>
        <w:tc>
          <w:tcPr>
            <w:tcW w:w="816" w:type="dxa"/>
            <w:textDirection w:val="lrTb"/>
            <w:noWrap w:val="false"/>
          </w:tcPr>
          <w:p>
            <w:pPr>
              <w:spacing w:line="276" w:lineRule="auto"/>
              <w:rPr>
                <w:rFonts w:ascii="仿宋" w:hAnsi="仿宋" w:eastAsia="仿宋"/>
              </w:rPr>
            </w:pPr>
            <w:r>
              <w:rPr>
                <w:rFonts w:ascii="仿宋" w:hAnsi="仿宋" w:eastAsia="仿宋"/>
              </w:rPr>
            </w:r>
            <w:r/>
          </w:p>
        </w:tc>
        <w:tc>
          <w:tcPr>
            <w:tcW w:w="2556" w:type="dxa"/>
            <w:textDirection w:val="lrTb"/>
            <w:noWrap w:val="false"/>
          </w:tcPr>
          <w:p>
            <w:pPr>
              <w:spacing w:line="276" w:lineRule="auto"/>
              <w:rPr>
                <w:rFonts w:ascii="仿宋" w:hAnsi="仿宋" w:eastAsia="仿宋"/>
              </w:rPr>
            </w:pPr>
            <w:r>
              <w:rPr>
                <w:rFonts w:ascii="仿宋" w:hAnsi="仿宋" w:eastAsia="仿宋"/>
              </w:rPr>
            </w:r>
            <w:r/>
          </w:p>
        </w:tc>
        <w:tc>
          <w:tcPr>
            <w:tcW w:w="2292" w:type="dxa"/>
            <w:textDirection w:val="lrTb"/>
            <w:noWrap w:val="false"/>
          </w:tcPr>
          <w:p>
            <w:pPr>
              <w:spacing w:line="276" w:lineRule="auto"/>
              <w:rPr>
                <w:rFonts w:ascii="仿宋" w:hAnsi="仿宋" w:eastAsia="仿宋"/>
              </w:rPr>
            </w:pPr>
            <w:r>
              <w:rPr>
                <w:rFonts w:ascii="仿宋" w:hAnsi="仿宋" w:eastAsia="仿宋"/>
              </w:rPr>
            </w:r>
            <w:r/>
          </w:p>
        </w:tc>
        <w:tc>
          <w:tcPr>
            <w:tcW w:w="2436" w:type="dxa"/>
            <w:textDirection w:val="lrTb"/>
            <w:noWrap w:val="false"/>
          </w:tcPr>
          <w:p>
            <w:pPr>
              <w:spacing w:line="276" w:lineRule="auto"/>
              <w:rPr>
                <w:rFonts w:ascii="仿宋" w:hAnsi="仿宋" w:eastAsia="仿宋"/>
              </w:rPr>
            </w:pPr>
            <w:r>
              <w:rPr>
                <w:rFonts w:ascii="仿宋" w:hAnsi="仿宋" w:eastAsia="仿宋"/>
              </w:rPr>
            </w:r>
            <w:r/>
          </w:p>
        </w:tc>
        <w:tc>
          <w:tcPr>
            <w:tcW w:w="931" w:type="dxa"/>
            <w:textDirection w:val="lrTb"/>
            <w:noWrap w:val="false"/>
          </w:tcPr>
          <w:p>
            <w:pPr>
              <w:spacing w:line="276" w:lineRule="auto"/>
              <w:rPr>
                <w:rFonts w:ascii="仿宋" w:hAnsi="仿宋" w:eastAsia="仿宋"/>
              </w:rPr>
            </w:pPr>
            <w:r>
              <w:rPr>
                <w:rFonts w:ascii="仿宋" w:hAnsi="仿宋" w:eastAsia="仿宋"/>
              </w:rPr>
            </w:r>
            <w:r/>
          </w:p>
        </w:tc>
      </w:tr>
      <w:tr>
        <w:trPr>
          <w:cantSplit/>
          <w:trHeight w:val="850"/>
        </w:trPr>
        <w:tc>
          <w:tcPr>
            <w:tcW w:w="816" w:type="dxa"/>
            <w:textDirection w:val="lrTb"/>
            <w:noWrap w:val="false"/>
          </w:tcPr>
          <w:p>
            <w:pPr>
              <w:spacing w:line="276" w:lineRule="auto"/>
              <w:rPr>
                <w:rFonts w:ascii="仿宋" w:hAnsi="仿宋" w:eastAsia="仿宋"/>
              </w:rPr>
            </w:pPr>
            <w:r>
              <w:rPr>
                <w:rFonts w:ascii="仿宋" w:hAnsi="仿宋" w:eastAsia="仿宋"/>
              </w:rPr>
            </w:r>
            <w:r/>
          </w:p>
        </w:tc>
        <w:tc>
          <w:tcPr>
            <w:tcW w:w="2556" w:type="dxa"/>
            <w:textDirection w:val="lrTb"/>
            <w:noWrap w:val="false"/>
          </w:tcPr>
          <w:p>
            <w:pPr>
              <w:spacing w:line="276" w:lineRule="auto"/>
              <w:rPr>
                <w:rFonts w:ascii="仿宋" w:hAnsi="仿宋" w:eastAsia="仿宋"/>
              </w:rPr>
            </w:pPr>
            <w:r>
              <w:rPr>
                <w:rFonts w:ascii="仿宋" w:hAnsi="仿宋" w:eastAsia="仿宋"/>
              </w:rPr>
            </w:r>
            <w:r/>
          </w:p>
        </w:tc>
        <w:tc>
          <w:tcPr>
            <w:tcW w:w="2292" w:type="dxa"/>
            <w:textDirection w:val="lrTb"/>
            <w:noWrap w:val="false"/>
          </w:tcPr>
          <w:p>
            <w:pPr>
              <w:spacing w:line="276" w:lineRule="auto"/>
              <w:rPr>
                <w:rFonts w:ascii="仿宋" w:hAnsi="仿宋" w:eastAsia="仿宋"/>
              </w:rPr>
            </w:pPr>
            <w:r>
              <w:rPr>
                <w:rFonts w:ascii="仿宋" w:hAnsi="仿宋" w:eastAsia="仿宋"/>
              </w:rPr>
            </w:r>
            <w:r/>
          </w:p>
        </w:tc>
        <w:tc>
          <w:tcPr>
            <w:tcW w:w="2436" w:type="dxa"/>
            <w:textDirection w:val="lrTb"/>
            <w:noWrap w:val="false"/>
          </w:tcPr>
          <w:p>
            <w:pPr>
              <w:spacing w:line="276" w:lineRule="auto"/>
              <w:rPr>
                <w:rFonts w:ascii="仿宋" w:hAnsi="仿宋" w:eastAsia="仿宋"/>
              </w:rPr>
            </w:pPr>
            <w:r>
              <w:rPr>
                <w:rFonts w:ascii="仿宋" w:hAnsi="仿宋" w:eastAsia="仿宋"/>
              </w:rPr>
            </w:r>
            <w:r/>
          </w:p>
        </w:tc>
        <w:tc>
          <w:tcPr>
            <w:tcW w:w="931" w:type="dxa"/>
            <w:textDirection w:val="lrTb"/>
            <w:noWrap w:val="false"/>
          </w:tcPr>
          <w:p>
            <w:pPr>
              <w:spacing w:line="276" w:lineRule="auto"/>
              <w:rPr>
                <w:rFonts w:ascii="仿宋" w:hAnsi="仿宋" w:eastAsia="仿宋"/>
              </w:rPr>
            </w:pPr>
            <w:r>
              <w:rPr>
                <w:rFonts w:ascii="仿宋" w:hAnsi="仿宋" w:eastAsia="仿宋"/>
              </w:rPr>
            </w:r>
            <w:r/>
          </w:p>
        </w:tc>
      </w:tr>
      <w:tr>
        <w:trPr>
          <w:cantSplit/>
          <w:trHeight w:val="850"/>
        </w:trPr>
        <w:tc>
          <w:tcPr>
            <w:tcW w:w="816" w:type="dxa"/>
            <w:textDirection w:val="lrTb"/>
            <w:noWrap w:val="false"/>
          </w:tcPr>
          <w:p>
            <w:pPr>
              <w:spacing w:line="276" w:lineRule="auto"/>
              <w:rPr>
                <w:rFonts w:ascii="仿宋" w:hAnsi="仿宋" w:eastAsia="仿宋"/>
              </w:rPr>
            </w:pPr>
            <w:r>
              <w:rPr>
                <w:rFonts w:ascii="仿宋" w:hAnsi="仿宋" w:eastAsia="仿宋"/>
              </w:rPr>
            </w:r>
            <w:r/>
          </w:p>
        </w:tc>
        <w:tc>
          <w:tcPr>
            <w:tcW w:w="2556" w:type="dxa"/>
            <w:textDirection w:val="lrTb"/>
            <w:noWrap w:val="false"/>
          </w:tcPr>
          <w:p>
            <w:pPr>
              <w:spacing w:line="276" w:lineRule="auto"/>
              <w:rPr>
                <w:rFonts w:ascii="仿宋" w:hAnsi="仿宋" w:eastAsia="仿宋"/>
              </w:rPr>
            </w:pPr>
            <w:r>
              <w:rPr>
                <w:rFonts w:ascii="仿宋" w:hAnsi="仿宋" w:eastAsia="仿宋"/>
              </w:rPr>
              <w:t xml:space="preserve">……</w:t>
            </w:r>
            <w:r/>
          </w:p>
        </w:tc>
        <w:tc>
          <w:tcPr>
            <w:tcW w:w="2292" w:type="dxa"/>
            <w:textDirection w:val="lrTb"/>
            <w:noWrap w:val="false"/>
          </w:tcPr>
          <w:p>
            <w:pPr>
              <w:spacing w:line="276" w:lineRule="auto"/>
              <w:rPr>
                <w:rFonts w:ascii="仿宋" w:hAnsi="仿宋" w:eastAsia="仿宋"/>
              </w:rPr>
            </w:pPr>
            <w:r>
              <w:rPr>
                <w:rFonts w:ascii="仿宋" w:hAnsi="仿宋" w:eastAsia="仿宋"/>
              </w:rPr>
            </w:r>
            <w:r/>
          </w:p>
        </w:tc>
        <w:tc>
          <w:tcPr>
            <w:tcW w:w="2436" w:type="dxa"/>
            <w:textDirection w:val="lrTb"/>
            <w:noWrap w:val="false"/>
          </w:tcPr>
          <w:p>
            <w:pPr>
              <w:spacing w:line="276" w:lineRule="auto"/>
              <w:rPr>
                <w:rFonts w:ascii="仿宋" w:hAnsi="仿宋" w:eastAsia="仿宋"/>
              </w:rPr>
            </w:pPr>
            <w:r>
              <w:rPr>
                <w:rFonts w:ascii="仿宋" w:hAnsi="仿宋" w:eastAsia="仿宋"/>
              </w:rPr>
            </w:r>
            <w:r/>
          </w:p>
        </w:tc>
        <w:tc>
          <w:tcPr>
            <w:tcW w:w="931" w:type="dxa"/>
            <w:textDirection w:val="lrTb"/>
            <w:noWrap w:val="false"/>
          </w:tcPr>
          <w:p>
            <w:pPr>
              <w:spacing w:line="276" w:lineRule="auto"/>
              <w:rPr>
                <w:rFonts w:ascii="仿宋" w:hAnsi="仿宋" w:eastAsia="仿宋"/>
              </w:rPr>
            </w:pPr>
            <w:r>
              <w:rPr>
                <w:rFonts w:ascii="仿宋" w:hAnsi="仿宋" w:eastAsia="仿宋"/>
              </w:rPr>
            </w:r>
            <w:r/>
          </w:p>
        </w:tc>
      </w:tr>
    </w:tbl>
    <w:p>
      <w:pPr>
        <w:ind w:firstLine="480"/>
        <w:spacing w:line="276" w:lineRule="auto"/>
        <w:rPr>
          <w:rFonts w:ascii="仿宋" w:hAnsi="仿宋" w:eastAsia="仿宋"/>
          <w:sz w:val="24"/>
          <w:szCs w:val="24"/>
        </w:rPr>
      </w:pPr>
      <w:r>
        <w:rPr>
          <w:rFonts w:hint="eastAsia" w:ascii="仿宋" w:hAnsi="仿宋" w:eastAsia="仿宋"/>
          <w:sz w:val="24"/>
          <w:szCs w:val="24"/>
        </w:rPr>
        <w:t xml:space="preserve">注： </w:t>
      </w:r>
      <w:r/>
    </w:p>
    <w:p>
      <w:pPr>
        <w:pStyle w:val="766"/>
        <w:ind w:firstLine="0"/>
        <w:rPr>
          <w:b w:val="0"/>
          <w:bCs/>
        </w:rPr>
      </w:pPr>
      <w:r>
        <w:rPr>
          <w:rFonts w:hint="eastAsia"/>
          <w:b w:val="0"/>
          <w:bCs/>
        </w:rPr>
        <w:t xml:space="preserve">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pStyle w:val="766"/>
        <w:ind w:firstLine="0"/>
        <w:rPr>
          <w:b w:val="0"/>
          <w:bCs/>
        </w:rPr>
      </w:pPr>
      <w:r>
        <w:rPr>
          <w:rFonts w:hint="eastAsia"/>
          <w:b w:val="0"/>
          <w:bCs/>
        </w:rPr>
        <w:t xml:space="preserve">2.对采购需求的其他非实质性要求，投标人按所投产品情况在此表中详细列出偏离情况（包括正偏离、负偏离、无偏离）并说明理由；未列明的均视为未响应招标文件要求。</w:t>
      </w:r>
      <w:r/>
    </w:p>
    <w:p>
      <w:pPr>
        <w:pStyle w:val="766"/>
        <w:ind w:firstLine="0"/>
        <w:rPr>
          <w:b w:val="0"/>
          <w:bCs/>
        </w:rPr>
      </w:pPr>
      <w:r>
        <w:rPr>
          <w:rFonts w:hint="eastAsia"/>
          <w:b w:val="0"/>
          <w:bCs/>
        </w:rPr>
        <w:t xml:space="preserve">3.投标人所投产品如与招标文件要求的规格及配置不一致，则须在上表偏离说明中详细注明。</w:t>
      </w:r>
      <w:r/>
    </w:p>
    <w:p>
      <w:pPr>
        <w:pStyle w:val="766"/>
        <w:ind w:firstLine="0"/>
        <w:rPr>
          <w:b w:val="0"/>
          <w:bCs/>
        </w:rPr>
      </w:pPr>
      <w:r>
        <w:rPr>
          <w:rFonts w:hint="eastAsia"/>
          <w:b w:val="0"/>
          <w:bCs/>
        </w:rPr>
        <w:t xml:space="preserve">4.行数不够，可自行添加。</w:t>
      </w:r>
      <w:r/>
    </w:p>
    <w:p>
      <w:pPr>
        <w:jc w:val="left"/>
        <w:widowControl/>
        <w:rPr>
          <w:rFonts w:ascii="仿宋" w:hAnsi="仿宋" w:eastAsia="仿宋" w:cs="黑体"/>
          <w:b/>
          <w:sz w:val="32"/>
          <w:szCs w:val="24"/>
        </w:rPr>
      </w:pPr>
      <w:r/>
      <w:bookmarkStart w:id="347" w:name="_Toc191392162"/>
      <w:r/>
      <w:bookmarkStart w:id="348" w:name="_Toc190964179"/>
      <w:r>
        <w:rPr>
          <w:rFonts w:ascii="仿宋" w:hAnsi="仿宋" w:eastAsia="仿宋"/>
        </w:rPr>
        <w:br w:type="page" w:clear="all"/>
      </w:r>
      <w:r/>
    </w:p>
    <w:p>
      <w:pPr>
        <w:pStyle w:val="810"/>
        <w:ind w:firstLine="560"/>
        <w:spacing w:line="276" w:lineRule="auto"/>
        <w:rPr>
          <w:rFonts w:ascii="仿宋" w:hAnsi="仿宋" w:eastAsia="仿宋"/>
        </w:rPr>
        <w:outlineLvl w:val="1"/>
      </w:pPr>
      <w:r>
        <w:rPr>
          <w:rFonts w:hint="eastAsia" w:ascii="仿宋" w:hAnsi="仿宋" w:eastAsia="仿宋"/>
        </w:rPr>
        <w:t xml:space="preserve">十一、</w:t>
      </w:r>
      <w:r>
        <w:rPr>
          <w:rFonts w:hint="eastAsia" w:ascii="仿宋" w:hAnsi="仿宋" w:eastAsia="仿宋" w:cs="宋体"/>
          <w:iCs/>
          <w:szCs w:val="32"/>
        </w:rPr>
        <w:t xml:space="preserve">商务要求响应及偏离表</w:t>
      </w:r>
      <w:bookmarkEnd w:id="347"/>
      <w:r/>
      <w:bookmarkEnd w:id="348"/>
      <w:r/>
      <w:r/>
    </w:p>
    <w:p>
      <w:pPr>
        <w:pStyle w:val="766"/>
        <w:ind w:left="0" w:firstLine="480"/>
        <w:spacing w:line="276" w:lineRule="auto"/>
        <w:rPr>
          <w:b w:val="0"/>
        </w:rPr>
      </w:pPr>
      <w:r>
        <w:rPr>
          <w:rFonts w:hint="eastAsia"/>
          <w:b w:val="0"/>
        </w:rPr>
        <w:t xml:space="preserve">项目编号：(代理机构编号)</w:t>
      </w:r>
      <w:r/>
    </w:p>
    <w:p>
      <w:pPr>
        <w:pStyle w:val="766"/>
        <w:ind w:left="0" w:firstLine="480"/>
        <w:spacing w:line="276" w:lineRule="auto"/>
        <w:rPr>
          <w:b w:val="0"/>
        </w:rPr>
      </w:pPr>
      <w:r>
        <w:rPr>
          <w:rFonts w:hint="eastAsia"/>
          <w:b w:val="0"/>
        </w:rPr>
        <w:t xml:space="preserve">项目名称：</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792"/>
        <w:gridCol w:w="2526"/>
        <w:gridCol w:w="2304"/>
      </w:tblGrid>
      <w:tr>
        <w:trPr>
          <w:cantSplit/>
          <w:jc w:val="center"/>
        </w:trPr>
        <w:tc>
          <w:tcPr>
            <w:tcW w:w="804" w:type="dxa"/>
            <w:vAlign w:val="center"/>
            <w:textDirection w:val="lrTb"/>
            <w:noWrap w:val="false"/>
          </w:tcPr>
          <w:p>
            <w:pPr>
              <w:jc w:val="center"/>
              <w:spacing w:line="276" w:lineRule="auto"/>
              <w:rPr>
                <w:rFonts w:ascii="仿宋" w:hAnsi="仿宋" w:eastAsia="仿宋"/>
                <w:sz w:val="22"/>
              </w:rPr>
            </w:pPr>
            <w:r>
              <w:rPr>
                <w:rFonts w:hint="eastAsia" w:ascii="仿宋" w:hAnsi="仿宋" w:eastAsia="仿宋"/>
                <w:sz w:val="22"/>
              </w:rPr>
              <w:t xml:space="preserve">序号</w:t>
            </w:r>
            <w:r/>
          </w:p>
        </w:tc>
        <w:tc>
          <w:tcPr>
            <w:tcW w:w="2792" w:type="dxa"/>
            <w:vAlign w:val="center"/>
            <w:textDirection w:val="lrTb"/>
            <w:noWrap w:val="false"/>
          </w:tcPr>
          <w:p>
            <w:pPr>
              <w:jc w:val="center"/>
              <w:spacing w:line="276" w:lineRule="auto"/>
              <w:rPr>
                <w:rFonts w:ascii="仿宋" w:hAnsi="仿宋" w:eastAsia="仿宋"/>
                <w:sz w:val="22"/>
              </w:rPr>
            </w:pPr>
            <w:r>
              <w:rPr>
                <w:rFonts w:hint="eastAsia" w:ascii="仿宋" w:hAnsi="仿宋" w:eastAsia="仿宋"/>
                <w:sz w:val="22"/>
              </w:rPr>
              <w:t xml:space="preserve">商务要求</w:t>
            </w:r>
            <w:r/>
          </w:p>
        </w:tc>
        <w:tc>
          <w:tcPr>
            <w:tcW w:w="2526" w:type="dxa"/>
            <w:vAlign w:val="center"/>
            <w:textDirection w:val="lrTb"/>
            <w:noWrap w:val="false"/>
          </w:tcPr>
          <w:p>
            <w:pPr>
              <w:jc w:val="center"/>
              <w:spacing w:line="276" w:lineRule="auto"/>
              <w:rPr>
                <w:rFonts w:ascii="仿宋" w:hAnsi="仿宋" w:eastAsia="仿宋"/>
                <w:sz w:val="22"/>
              </w:rPr>
            </w:pPr>
            <w:r>
              <w:rPr>
                <w:rFonts w:hint="eastAsia" w:ascii="仿宋" w:hAnsi="仿宋" w:eastAsia="仿宋"/>
                <w:sz w:val="22"/>
              </w:rPr>
              <w:t xml:space="preserve">投标响应情况</w:t>
            </w:r>
            <w:r/>
          </w:p>
        </w:tc>
        <w:tc>
          <w:tcPr>
            <w:tcW w:w="2304" w:type="dxa"/>
            <w:vAlign w:val="center"/>
            <w:textDirection w:val="lrTb"/>
            <w:noWrap w:val="false"/>
          </w:tcPr>
          <w:p>
            <w:pPr>
              <w:jc w:val="center"/>
              <w:spacing w:line="276" w:lineRule="auto"/>
              <w:rPr>
                <w:rFonts w:ascii="仿宋" w:hAnsi="仿宋" w:eastAsia="仿宋"/>
                <w:sz w:val="22"/>
              </w:rPr>
            </w:pPr>
            <w:r>
              <w:rPr>
                <w:rFonts w:hint="eastAsia" w:ascii="仿宋" w:hAnsi="仿宋" w:eastAsia="仿宋"/>
                <w:sz w:val="22"/>
              </w:rPr>
              <w:t xml:space="preserve">超出、符合或偏离</w:t>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vAlign w:val="center"/>
            <w:textDirection w:val="lrTb"/>
            <w:noWrap w:val="false"/>
          </w:tcPr>
          <w:p>
            <w:pPr>
              <w:jc w:val="center"/>
              <w:spacing w:line="276" w:lineRule="auto"/>
              <w:rPr>
                <w:rFonts w:ascii="仿宋" w:hAnsi="仿宋" w:eastAsia="仿宋"/>
              </w:rPr>
            </w:pPr>
            <w:r>
              <w:rPr>
                <w:rFonts w:ascii="仿宋" w:hAnsi="仿宋" w:eastAsia="仿宋"/>
              </w:rPr>
              <w:t xml:space="preserve">付款方式</w:t>
            </w:r>
            <w:r>
              <w:rPr>
                <w:rFonts w:hint="eastAsia" w:ascii="仿宋" w:hAnsi="仿宋" w:eastAsia="仿宋"/>
              </w:rPr>
              <w:t xml:space="preserve">……</w:t>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2"/>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vAlign w:val="center"/>
            <w:textDirection w:val="lrTb"/>
            <w:noWrap w:val="false"/>
          </w:tcPr>
          <w:p>
            <w:pPr>
              <w:jc w:val="center"/>
              <w:spacing w:line="276" w:lineRule="auto"/>
              <w:rPr>
                <w:rFonts w:ascii="仿宋" w:hAnsi="仿宋" w:eastAsia="仿宋"/>
              </w:rPr>
            </w:pPr>
            <w:r>
              <w:rPr>
                <w:rFonts w:ascii="仿宋" w:hAnsi="仿宋" w:eastAsia="仿宋"/>
              </w:rPr>
              <w:t xml:space="preserve">售后服务期限及地点</w:t>
            </w:r>
            <w:r>
              <w:rPr>
                <w:rFonts w:hint="eastAsia" w:ascii="仿宋" w:hAnsi="仿宋" w:eastAsia="仿宋"/>
              </w:rPr>
              <w:t xml:space="preserve">……</w:t>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textDirection w:val="lrTb"/>
            <w:noWrap w:val="false"/>
          </w:tcPr>
          <w:p>
            <w:pPr>
              <w:spacing w:line="276" w:lineRule="auto"/>
              <w:rPr>
                <w:rFonts w:ascii="仿宋" w:hAnsi="仿宋" w:eastAsia="仿宋"/>
              </w:rPr>
            </w:pPr>
            <w:r>
              <w:rPr>
                <w:rFonts w:ascii="仿宋" w:hAnsi="仿宋" w:eastAsia="仿宋"/>
              </w:rPr>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textDirection w:val="lrTb"/>
            <w:noWrap w:val="false"/>
          </w:tcPr>
          <w:p>
            <w:pPr>
              <w:spacing w:line="276" w:lineRule="auto"/>
              <w:rPr>
                <w:rFonts w:ascii="仿宋" w:hAnsi="仿宋" w:eastAsia="仿宋"/>
              </w:rPr>
            </w:pPr>
            <w:r>
              <w:rPr>
                <w:rFonts w:ascii="仿宋" w:hAnsi="仿宋" w:eastAsia="仿宋"/>
              </w:rPr>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textDirection w:val="lrTb"/>
            <w:noWrap w:val="false"/>
          </w:tcPr>
          <w:p>
            <w:pPr>
              <w:spacing w:line="276" w:lineRule="auto"/>
              <w:rPr>
                <w:rFonts w:ascii="仿宋" w:hAnsi="仿宋" w:eastAsia="仿宋"/>
              </w:rPr>
            </w:pPr>
            <w:r>
              <w:rPr>
                <w:rFonts w:ascii="仿宋" w:hAnsi="仿宋" w:eastAsia="仿宋"/>
              </w:rPr>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textDirection w:val="lrTb"/>
            <w:noWrap w:val="false"/>
          </w:tcPr>
          <w:p>
            <w:pPr>
              <w:spacing w:line="276" w:lineRule="auto"/>
              <w:rPr>
                <w:rFonts w:ascii="仿宋" w:hAnsi="仿宋" w:eastAsia="仿宋"/>
              </w:rPr>
            </w:pPr>
            <w:r>
              <w:rPr>
                <w:rFonts w:ascii="仿宋" w:hAnsi="仿宋" w:eastAsia="仿宋"/>
              </w:rPr>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textDirection w:val="lrTb"/>
            <w:noWrap w:val="false"/>
          </w:tcPr>
          <w:p>
            <w:pPr>
              <w:spacing w:line="276" w:lineRule="auto"/>
              <w:rPr>
                <w:rFonts w:ascii="仿宋" w:hAnsi="仿宋" w:eastAsia="仿宋"/>
              </w:rPr>
            </w:pPr>
            <w:r>
              <w:rPr>
                <w:rFonts w:ascii="仿宋" w:hAnsi="仿宋" w:eastAsia="仿宋"/>
              </w:rPr>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r>
        <w:trPr>
          <w:cantSplit/>
          <w:jc w:val="center"/>
          <w:trHeight w:val="640"/>
        </w:trPr>
        <w:tc>
          <w:tcPr>
            <w:tcW w:w="804" w:type="dxa"/>
            <w:textDirection w:val="lrTb"/>
            <w:noWrap w:val="false"/>
          </w:tcPr>
          <w:p>
            <w:pPr>
              <w:spacing w:line="276" w:lineRule="auto"/>
              <w:rPr>
                <w:rFonts w:ascii="仿宋" w:hAnsi="仿宋" w:eastAsia="仿宋"/>
              </w:rPr>
            </w:pPr>
            <w:r>
              <w:rPr>
                <w:rFonts w:ascii="仿宋" w:hAnsi="仿宋" w:eastAsia="仿宋"/>
              </w:rPr>
            </w:r>
            <w:r/>
          </w:p>
        </w:tc>
        <w:tc>
          <w:tcPr>
            <w:tcW w:w="2792" w:type="dxa"/>
            <w:textDirection w:val="lrTb"/>
            <w:noWrap w:val="false"/>
          </w:tcPr>
          <w:p>
            <w:pPr>
              <w:spacing w:line="276" w:lineRule="auto"/>
              <w:rPr>
                <w:rFonts w:ascii="仿宋" w:hAnsi="仿宋" w:eastAsia="仿宋"/>
              </w:rPr>
            </w:pPr>
            <w:r>
              <w:rPr>
                <w:rFonts w:ascii="仿宋" w:hAnsi="仿宋" w:eastAsia="仿宋"/>
              </w:rPr>
              <w:t xml:space="preserve">……</w:t>
            </w:r>
            <w:r/>
          </w:p>
        </w:tc>
        <w:tc>
          <w:tcPr>
            <w:tcW w:w="2526" w:type="dxa"/>
            <w:textDirection w:val="lrTb"/>
            <w:noWrap w:val="false"/>
          </w:tcPr>
          <w:p>
            <w:pPr>
              <w:spacing w:line="276" w:lineRule="auto"/>
              <w:rPr>
                <w:rFonts w:ascii="仿宋" w:hAnsi="仿宋" w:eastAsia="仿宋"/>
              </w:rPr>
            </w:pPr>
            <w:r>
              <w:rPr>
                <w:rFonts w:ascii="仿宋" w:hAnsi="仿宋" w:eastAsia="仿宋"/>
              </w:rPr>
            </w:r>
            <w:r/>
          </w:p>
        </w:tc>
        <w:tc>
          <w:tcPr>
            <w:tcW w:w="2304" w:type="dxa"/>
            <w:textDirection w:val="lrTb"/>
            <w:noWrap w:val="false"/>
          </w:tcPr>
          <w:p>
            <w:pPr>
              <w:spacing w:line="276" w:lineRule="auto"/>
              <w:rPr>
                <w:rFonts w:ascii="仿宋" w:hAnsi="仿宋" w:eastAsia="仿宋"/>
              </w:rPr>
            </w:pPr>
            <w:r>
              <w:rPr>
                <w:rFonts w:ascii="仿宋" w:hAnsi="仿宋" w:eastAsia="仿宋"/>
              </w:rPr>
            </w:r>
            <w:r/>
          </w:p>
        </w:tc>
      </w:tr>
    </w:tbl>
    <w:p>
      <w:pPr>
        <w:ind w:firstLine="480"/>
        <w:spacing w:line="276" w:lineRule="auto"/>
        <w:rPr>
          <w:rFonts w:ascii="仿宋" w:hAnsi="仿宋" w:eastAsia="仿宋"/>
          <w:sz w:val="24"/>
          <w:szCs w:val="24"/>
        </w:rPr>
      </w:pPr>
      <w:r>
        <w:rPr>
          <w:rFonts w:ascii="仿宋" w:hAnsi="仿宋" w:eastAsia="仿宋"/>
          <w:sz w:val="24"/>
          <w:szCs w:val="24"/>
        </w:rPr>
      </w:r>
      <w:r/>
    </w:p>
    <w:p>
      <w:pPr>
        <w:pStyle w:val="784"/>
        <w:ind w:firstLine="480"/>
        <w:spacing w:line="276" w:lineRule="auto"/>
        <w:rPr>
          <w:rFonts w:ascii="仿宋" w:hAnsi="仿宋" w:eastAsia="仿宋" w:cs="仿宋_GB2312"/>
        </w:rPr>
      </w:pPr>
      <w:r>
        <w:rPr>
          <w:rFonts w:ascii="仿宋" w:hAnsi="仿宋" w:eastAsia="仿宋" w:cs="仿宋_GB2312"/>
        </w:rPr>
      </w:r>
      <w:r/>
    </w:p>
    <w:p>
      <w:pPr>
        <w:pStyle w:val="811"/>
        <w:spacing w:line="276" w:lineRule="auto"/>
        <w:rPr>
          <w:rFonts w:ascii="仿宋" w:hAnsi="仿宋" w:eastAsia="仿宋"/>
          <w:b/>
          <w:sz w:val="32"/>
          <w:szCs w:val="32"/>
        </w:rPr>
        <w:outlineLvl w:val="1"/>
      </w:pPr>
      <w:r/>
      <w:bookmarkStart w:id="349" w:name="_Toc191392164"/>
      <w:r/>
      <w:bookmarkStart w:id="350" w:name="_Toc190964181"/>
      <w:r>
        <w:rPr>
          <w:rFonts w:ascii="仿宋" w:hAnsi="仿宋" w:eastAsia="仿宋"/>
        </w:rPr>
        <w:br w:type="page" w:clear="all"/>
      </w:r>
      <w:bookmarkStart w:id="351" w:name="_Toc190964180"/>
      <w:r/>
      <w:bookmarkStart w:id="352" w:name="_Toc191392163"/>
      <w:r>
        <w:rPr>
          <w:rFonts w:hint="eastAsia" w:ascii="仿宋" w:hAnsi="仿宋" w:eastAsia="仿宋" w:cs="黑体"/>
          <w:b/>
          <w:sz w:val="32"/>
        </w:rPr>
        <w:t xml:space="preserve">十二、企业业绩</w:t>
      </w:r>
      <w:bookmarkEnd w:id="351"/>
      <w:r/>
      <w:bookmarkEnd w:id="352"/>
      <w:r/>
      <w:r/>
    </w:p>
    <w:p>
      <w:pPr>
        <w:pStyle w:val="784"/>
        <w:ind w:firstLine="643"/>
        <w:jc w:val="center"/>
        <w:spacing w:line="276" w:lineRule="auto"/>
        <w:rPr>
          <w:rFonts w:ascii="仿宋" w:hAnsi="仿宋" w:eastAsia="仿宋"/>
          <w:b/>
          <w:bCs/>
          <w:sz w:val="32"/>
          <w:szCs w:val="32"/>
          <w:lang w:bidi="ar"/>
        </w:rPr>
      </w:pPr>
      <w:r>
        <w:rPr>
          <w:rFonts w:hint="eastAsia" w:ascii="仿宋" w:hAnsi="仿宋" w:eastAsia="仿宋"/>
          <w:b/>
          <w:bCs/>
          <w:sz w:val="32"/>
          <w:szCs w:val="32"/>
          <w:lang w:bidi="ar"/>
        </w:rPr>
        <w:t xml:space="preserve">投标人承担类似项目业绩一览表</w:t>
      </w:r>
      <w:r/>
    </w:p>
    <w:p>
      <w:pPr>
        <w:pStyle w:val="766"/>
        <w:ind w:left="141" w:firstLine="1"/>
        <w:jc w:val="left"/>
        <w:spacing w:line="276" w:lineRule="auto"/>
        <w:rPr>
          <w:b w:val="0"/>
        </w:rPr>
      </w:pPr>
      <w:r>
        <w:rPr>
          <w:rFonts w:hint="eastAsia"/>
          <w:b w:val="0"/>
        </w:rPr>
        <w:t xml:space="preserve">项目编号：(代理机构编号)</w:t>
      </w:r>
      <w:r/>
    </w:p>
    <w:p>
      <w:pPr>
        <w:pStyle w:val="766"/>
        <w:ind w:left="141" w:firstLine="1"/>
        <w:jc w:val="left"/>
        <w:spacing w:line="276" w:lineRule="auto"/>
        <w:rPr>
          <w:b w:val="0"/>
        </w:rPr>
      </w:pPr>
      <w:r>
        <w:rPr>
          <w:rFonts w:hint="eastAsia"/>
          <w:b w:val="0"/>
        </w:rPr>
        <w:t xml:space="preserve">项目名称：</w:t>
      </w:r>
      <w:r/>
    </w:p>
    <w:tbl>
      <w:tblPr>
        <w:tblStyle w:val="841"/>
        <w:tblW w:w="493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
        <w:gridCol w:w="1105"/>
        <w:gridCol w:w="1896"/>
        <w:gridCol w:w="703"/>
        <w:gridCol w:w="953"/>
        <w:gridCol w:w="1406"/>
        <w:gridCol w:w="828"/>
        <w:gridCol w:w="1527"/>
      </w:tblGrid>
      <w:tr>
        <w:trPr>
          <w:trHeight w:val="840"/>
        </w:trPr>
        <w:tc>
          <w:tcPr>
            <w:tcBorders>
              <w:bottom w:val="single" w:color="000000" w:sz="6" w:space="0"/>
              <w:right w:val="single" w:color="000000" w:sz="6" w:space="0"/>
            </w:tcBorders>
            <w:tcMar>
              <w:left w:w="20" w:type="dxa"/>
              <w:top w:w="20" w:type="dxa"/>
              <w:right w:w="20" w:type="dxa"/>
              <w:bottom w:w="8" w:type="dxa"/>
            </w:tcMar>
            <w:tcW w:w="563"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序号</w:t>
            </w:r>
            <w:r/>
          </w:p>
        </w:tc>
        <w:tc>
          <w:tcPr>
            <w:tcBorders>
              <w:bottom w:val="single" w:color="000000" w:sz="6" w:space="0"/>
              <w:right w:val="single" w:color="000000" w:sz="6" w:space="0"/>
            </w:tcBorders>
            <w:tcMar>
              <w:left w:w="25" w:type="dxa"/>
              <w:top w:w="20" w:type="dxa"/>
              <w:right w:w="20" w:type="dxa"/>
              <w:bottom w:w="8" w:type="dxa"/>
            </w:tcMar>
            <w:tcW w:w="1107"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项目名称</w:t>
            </w:r>
            <w:r/>
          </w:p>
        </w:tc>
        <w:tc>
          <w:tcPr>
            <w:tcBorders>
              <w:bottom w:val="single" w:color="000000" w:sz="6" w:space="0"/>
              <w:right w:val="single" w:color="000000" w:sz="6" w:space="0"/>
            </w:tcBorders>
            <w:tcMar>
              <w:left w:w="25" w:type="dxa"/>
              <w:top w:w="20" w:type="dxa"/>
              <w:right w:w="20" w:type="dxa"/>
              <w:bottom w:w="8" w:type="dxa"/>
            </w:tcMar>
            <w:tcW w:w="1900"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供货设备清单</w:t>
            </w:r>
            <w:r/>
          </w:p>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（品牌、型号）</w:t>
            </w:r>
            <w:r/>
          </w:p>
        </w:tc>
        <w:tc>
          <w:tcPr>
            <w:tcBorders>
              <w:bottom w:val="single" w:color="000000" w:sz="6" w:space="0"/>
              <w:right w:val="single" w:color="000000" w:sz="6" w:space="0"/>
            </w:tcBorders>
            <w:tcMar>
              <w:left w:w="25" w:type="dxa"/>
              <w:top w:w="20" w:type="dxa"/>
              <w:right w:w="20" w:type="dxa"/>
              <w:bottom w:w="8" w:type="dxa"/>
            </w:tcMar>
            <w:tcW w:w="704"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数量</w:t>
            </w:r>
            <w:r/>
          </w:p>
        </w:tc>
        <w:tc>
          <w:tcPr>
            <w:tcBorders>
              <w:bottom w:val="single" w:color="000000" w:sz="6" w:space="0"/>
              <w:right w:val="single" w:color="000000" w:sz="6" w:space="0"/>
            </w:tcBorders>
            <w:tcMar>
              <w:left w:w="25" w:type="dxa"/>
              <w:top w:w="20" w:type="dxa"/>
              <w:right w:w="20" w:type="dxa"/>
              <w:bottom w:w="8" w:type="dxa"/>
            </w:tcMar>
            <w:tcW w:w="955"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签约</w:t>
            </w:r>
            <w:r/>
          </w:p>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日期</w:t>
            </w:r>
            <w:r/>
          </w:p>
        </w:tc>
        <w:tc>
          <w:tcPr>
            <w:tcBorders>
              <w:bottom w:val="single" w:color="000000" w:sz="6" w:space="0"/>
              <w:right w:val="single" w:color="000000" w:sz="6" w:space="0"/>
            </w:tcBorders>
            <w:tcMar>
              <w:left w:w="25" w:type="dxa"/>
              <w:top w:w="20" w:type="dxa"/>
              <w:right w:w="20" w:type="dxa"/>
              <w:bottom w:w="8" w:type="dxa"/>
            </w:tcMar>
            <w:tcW w:w="1409"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货物合同价</w:t>
            </w:r>
            <w:r/>
          </w:p>
        </w:tc>
        <w:tc>
          <w:tcPr>
            <w:tcBorders>
              <w:bottom w:val="single" w:color="000000" w:sz="6" w:space="0"/>
              <w:right w:val="single" w:color="000000" w:sz="6" w:space="0"/>
            </w:tcBorders>
            <w:tcMar>
              <w:left w:w="25" w:type="dxa"/>
              <w:top w:w="20" w:type="dxa"/>
              <w:right w:w="20" w:type="dxa"/>
              <w:bottom w:w="8" w:type="dxa"/>
            </w:tcMar>
            <w:tcW w:w="830" w:type="dxa"/>
            <w:vAlign w:val="center"/>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业主名称</w:t>
            </w:r>
            <w:r/>
          </w:p>
        </w:tc>
        <w:tc>
          <w:tcPr>
            <w:tcBorders>
              <w:bottom w:val="single" w:color="000000" w:sz="6" w:space="0"/>
            </w:tcBorders>
            <w:tcMar>
              <w:left w:w="25" w:type="dxa"/>
              <w:top w:w="20" w:type="dxa"/>
              <w:right w:w="20" w:type="dxa"/>
              <w:bottom w:w="8" w:type="dxa"/>
            </w:tcMar>
            <w:tcW w:w="1530" w:type="dxa"/>
            <w:vAlign w:val="center"/>
            <w:textDirection w:val="lrTb"/>
            <w:noWrap w:val="false"/>
          </w:tcPr>
          <w:p>
            <w:pPr>
              <w:jc w:val="center"/>
              <w:rPr>
                <w:rFonts w:eastAsiaTheme="minorEastAsia"/>
                <w:color w:val="000000" w:themeColor="text1"/>
                <w14:textFill>
                  <w14:solidFill>
                    <w14:schemeClr w14:val="tx1"/>
                  </w14:solidFill>
                </w14:textFill>
              </w:rPr>
            </w:pPr>
            <w:r>
              <w:rPr>
                <w:rFonts w:hint="eastAsia" w:ascii="宋体" w:hAnsi="宋体" w:cs="宋体" w:eastAsiaTheme="minorEastAsia"/>
                <w:color w:val="000000" w:themeColor="text1"/>
                <w14:textFill>
                  <w14:solidFill>
                    <w14:schemeClr w14:val="tx1"/>
                  </w14:solidFill>
                </w14:textFill>
              </w:rPr>
              <w:t xml:space="preserve">联系人及电话</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1</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2</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3</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r>
      <w:tr>
        <w:trPr>
          <w:trHeight w:val="499"/>
        </w:trPr>
        <w:tc>
          <w:tcPr>
            <w:tcBorders>
              <w:right w:val="single" w:color="000000" w:sz="6" w:space="0"/>
            </w:tcBorders>
            <w:tcMar>
              <w:left w:w="20" w:type="dxa"/>
              <w:top w:w="25" w:type="dxa"/>
              <w:right w:w="20" w:type="dxa"/>
              <w:bottom w:w="8" w:type="dxa"/>
            </w:tcMar>
            <w:tcW w:w="563"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w:t>
            </w:r>
            <w:r/>
          </w:p>
        </w:tc>
        <w:tc>
          <w:tcPr>
            <w:tcBorders>
              <w:right w:val="single" w:color="000000" w:sz="6" w:space="0"/>
            </w:tcBorders>
            <w:tcMar>
              <w:left w:w="25" w:type="dxa"/>
              <w:top w:w="25" w:type="dxa"/>
              <w:right w:w="20" w:type="dxa"/>
              <w:bottom w:w="8" w:type="dxa"/>
            </w:tcMar>
            <w:tcW w:w="1107"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90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704" w:type="dxa"/>
            <w:vAlign w:val="bottom"/>
            <w:textDirection w:val="lrTb"/>
            <w:noWrap w:val="false"/>
          </w:tcPr>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tc>
        <w:tc>
          <w:tcPr>
            <w:tcBorders>
              <w:right w:val="single" w:color="000000" w:sz="6" w:space="0"/>
            </w:tcBorders>
            <w:tcMar>
              <w:left w:w="25" w:type="dxa"/>
              <w:top w:w="25" w:type="dxa"/>
              <w:right w:w="20" w:type="dxa"/>
              <w:bottom w:w="8" w:type="dxa"/>
            </w:tcMar>
            <w:tcW w:w="955"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409"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8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c>
          <w:tcPr>
            <w:tcMar>
              <w:left w:w="25" w:type="dxa"/>
              <w:top w:w="25" w:type="dxa"/>
              <w:right w:w="20" w:type="dxa"/>
              <w:bottom w:w="8" w:type="dxa"/>
            </w:tcMar>
            <w:tcW w:w="1530" w:type="dxa"/>
            <w:vAlign w:val="bottom"/>
            <w:textDirection w:val="lrTb"/>
            <w:noWrap w:val="false"/>
          </w:tcPr>
          <w:p>
            <w:pP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xml:space="preserve">　</w:t>
            </w:r>
            <w:r/>
          </w:p>
        </w:tc>
      </w:tr>
    </w:tbl>
    <w:p>
      <w:pPr>
        <w:pStyle w:val="766"/>
        <w:ind w:left="141" w:firstLine="1"/>
        <w:jc w:val="left"/>
        <w:spacing w:line="276" w:lineRule="auto"/>
        <w:rPr>
          <w:b w:val="0"/>
        </w:rPr>
      </w:pPr>
      <w:r>
        <w:rPr>
          <w:b w:val="0"/>
        </w:rPr>
      </w:r>
      <w:r/>
    </w:p>
    <w:p>
      <w:pPr>
        <w:pStyle w:val="813"/>
        <w:spacing w:line="276" w:lineRule="auto"/>
        <w:rPr>
          <w:rFonts w:ascii="仿宋" w:hAnsi="仿宋" w:eastAsia="仿宋"/>
        </w:rPr>
      </w:pPr>
      <w:r>
        <w:rPr>
          <w:rFonts w:hint="eastAsia" w:ascii="仿宋" w:hAnsi="仿宋" w:eastAsia="仿宋"/>
          <w:b/>
          <w:sz w:val="24"/>
        </w:rPr>
        <w:t xml:space="preserve">注：请填写此表，格式可调，但需包含以上表格中的要素，并按要求上传业绩资料电子件。</w:t>
      </w:r>
      <w:r/>
    </w:p>
    <w:p>
      <w:pPr>
        <w:pStyle w:val="814"/>
        <w:spacing w:line="276" w:lineRule="auto"/>
      </w:pPr>
      <w:r/>
      <w:r/>
    </w:p>
    <w:p>
      <w:pPr>
        <w:pStyle w:val="814"/>
        <w:spacing w:line="276" w:lineRule="auto"/>
      </w:pPr>
      <w:r/>
      <w:r/>
    </w:p>
    <w:p>
      <w:pPr>
        <w:pStyle w:val="814"/>
        <w:spacing w:line="276" w:lineRule="auto"/>
      </w:pPr>
      <w:r>
        <w:br w:type="page" w:clear="all"/>
      </w:r>
      <w:r/>
    </w:p>
    <w:p>
      <w:pPr>
        <w:pStyle w:val="811"/>
        <w:spacing w:line="276" w:lineRule="auto"/>
        <w:rPr>
          <w:rFonts w:ascii="仿宋" w:hAnsi="仿宋" w:eastAsia="仿宋"/>
          <w:b/>
          <w:sz w:val="32"/>
          <w:szCs w:val="32"/>
        </w:rPr>
        <w:outlineLvl w:val="1"/>
      </w:pPr>
      <w:r>
        <w:rPr>
          <w:rFonts w:hint="eastAsia" w:ascii="仿宋" w:hAnsi="仿宋" w:eastAsia="仿宋" w:cs="黑体"/>
          <w:b/>
          <w:sz w:val="32"/>
        </w:rPr>
        <w:t xml:space="preserve">十三、服务方案</w:t>
      </w:r>
      <w:bookmarkEnd w:id="349"/>
      <w:r/>
      <w:bookmarkEnd w:id="350"/>
      <w:r/>
      <w:r/>
    </w:p>
    <w:p>
      <w:pPr>
        <w:pStyle w:val="814"/>
        <w:jc w:val="center"/>
        <w:spacing w:line="276" w:lineRule="auto"/>
        <w:rPr>
          <w:b w:val="0"/>
        </w:rPr>
      </w:pPr>
      <w:r>
        <w:rPr>
          <w:b w:val="0"/>
        </w:rPr>
      </w:r>
      <w:r/>
    </w:p>
    <w:p>
      <w:pPr>
        <w:pStyle w:val="814"/>
        <w:jc w:val="center"/>
        <w:spacing w:line="276" w:lineRule="auto"/>
        <w:rPr>
          <w:b w:val="0"/>
        </w:rPr>
      </w:pPr>
      <w:r>
        <w:rPr>
          <w:rFonts w:hint="eastAsia"/>
          <w:b w:val="0"/>
        </w:rPr>
        <w:t xml:space="preserve">投标人须根据本项目的采购需求及评分标准的要求编制项目服务方案，</w:t>
      </w:r>
      <w:r/>
    </w:p>
    <w:p>
      <w:pPr>
        <w:pStyle w:val="814"/>
        <w:jc w:val="center"/>
        <w:spacing w:line="276" w:lineRule="auto"/>
        <w:rPr>
          <w:b w:val="0"/>
        </w:rPr>
      </w:pPr>
      <w:r>
        <w:rPr>
          <w:rFonts w:hint="eastAsia"/>
          <w:b w:val="0"/>
        </w:rPr>
        <w:t xml:space="preserve">格式自拟</w:t>
      </w:r>
      <w:r/>
    </w:p>
    <w:p>
      <w:pPr>
        <w:pStyle w:val="811"/>
        <w:spacing w:line="276" w:lineRule="auto"/>
        <w:rPr>
          <w:rFonts w:ascii="仿宋" w:hAnsi="仿宋" w:eastAsia="仿宋" w:cs="黑体"/>
          <w:b/>
          <w:sz w:val="32"/>
        </w:rPr>
        <w:outlineLvl w:val="1"/>
      </w:pPr>
      <w:r>
        <w:rPr>
          <w:rFonts w:hint="eastAsia"/>
        </w:rPr>
        <w:br w:type="page" w:clear="all"/>
      </w:r>
      <w:r>
        <w:rPr>
          <w:rFonts w:hint="eastAsia" w:ascii="仿宋" w:hAnsi="仿宋" w:eastAsia="仿宋" w:cs="黑体"/>
          <w:b/>
          <w:sz w:val="32"/>
        </w:rPr>
        <w:t xml:space="preserve">十四、项目组人员（如有）</w:t>
      </w:r>
      <w:r/>
    </w:p>
    <w:p>
      <w:pPr>
        <w:pStyle w:val="846"/>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w:t>
      </w:r>
      <w:r/>
    </w:p>
    <w:tbl>
      <w:tblPr>
        <w:tblStyle w:val="76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47"/>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姓名</w:t>
            </w:r>
            <w:r/>
          </w:p>
        </w:tc>
        <w:tc>
          <w:tcPr>
            <w:tcW w:w="1843" w:type="dxa"/>
            <w:vAlign w:val="center"/>
            <w:textDirection w:val="lrTb"/>
            <w:noWrap w:val="false"/>
          </w:tcPr>
          <w:p>
            <w:pPr>
              <w:pStyle w:val="847"/>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职务</w:t>
            </w:r>
            <w:r/>
          </w:p>
        </w:tc>
        <w:tc>
          <w:tcPr>
            <w:tcW w:w="992" w:type="dxa"/>
            <w:vAlign w:val="center"/>
            <w:textDirection w:val="lrTb"/>
            <w:noWrap w:val="false"/>
          </w:tcPr>
          <w:p>
            <w:pPr>
              <w:pStyle w:val="847"/>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学历</w:t>
            </w:r>
            <w:r/>
          </w:p>
        </w:tc>
        <w:tc>
          <w:tcPr>
            <w:tcW w:w="1984" w:type="dxa"/>
            <w:vAlign w:val="center"/>
            <w:textDirection w:val="lrTb"/>
            <w:noWrap w:val="false"/>
          </w:tcPr>
          <w:p>
            <w:pPr>
              <w:pStyle w:val="847"/>
              <w:ind w:firstLine="280"/>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身份证号</w:t>
            </w:r>
            <w:r/>
          </w:p>
        </w:tc>
        <w:tc>
          <w:tcPr>
            <w:tcW w:w="1702" w:type="dxa"/>
            <w:vAlign w:val="center"/>
            <w:textDirection w:val="lrTb"/>
            <w:noWrap w:val="false"/>
          </w:tcPr>
          <w:p>
            <w:pPr>
              <w:pStyle w:val="847"/>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相关证书</w:t>
            </w:r>
            <w:r/>
          </w:p>
        </w:tc>
        <w:tc>
          <w:tcPr>
            <w:tcW w:w="962" w:type="dxa"/>
            <w:vAlign w:val="center"/>
            <w:textDirection w:val="lrTb"/>
            <w:noWrap w:val="false"/>
          </w:tcPr>
          <w:p>
            <w:pPr>
              <w:pStyle w:val="847"/>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6"/>
              <w:jc w:val="center"/>
              <w:rPr>
                <w:rFonts w:ascii="Times New Roman" w:hAnsi="Times New Roman"/>
                <w:color w:val="000000"/>
                <w:sz w:val="20"/>
                <w:szCs w:val="20"/>
              </w:rPr>
            </w:pPr>
            <w:r>
              <w:rPr>
                <w:rFonts w:hint="eastAsia" w:ascii="Times New Roman"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6"/>
              <w:jc w:val="center"/>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6"/>
              <w:ind w:firstLine="280"/>
              <w:jc w:val="center"/>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6"/>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6"/>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847"/>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bl>
    <w:p>
      <w:pPr>
        <w:pStyle w:val="846"/>
        <w:ind w:firstLine="398"/>
        <w:spacing w:line="460" w:lineRule="exact"/>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t xml:space="preserve">注：</w:t>
      </w:r>
      <w:r/>
    </w:p>
    <w:p>
      <w:pPr>
        <w:pStyle w:val="846"/>
        <w:ind w:firstLine="398"/>
        <w:spacing w:line="460" w:lineRule="exact"/>
        <w:rPr>
          <w:rFonts w:ascii="Times New Roman" w:hAnsi="Times New Roman" w:eastAsia="仿宋_GB2312" w:cs="仿宋_GB2312"/>
          <w:b/>
          <w:color w:val="000000"/>
          <w:lang w:bidi="ar"/>
        </w:rPr>
      </w:pPr>
      <w:r>
        <w:rPr>
          <w:rFonts w:hint="eastAsia" w:ascii="Times New Roman" w:hAnsi="Times New Roman" w:eastAsia="仿宋_GB2312" w:cs="仿宋_GB2312"/>
          <w:b/>
          <w:color w:val="000000"/>
          <w:lang w:bidi="ar"/>
        </w:rPr>
        <w:t xml:space="preserve">①</w:t>
      </w:r>
      <w:r>
        <w:rPr>
          <w:rFonts w:ascii="Times New Roman" w:hAnsi="Times New Roman" w:eastAsia="仿宋_GB2312" w:cs="仿宋_GB2312"/>
          <w:b/>
          <w:color w:val="000000"/>
          <w:lang w:bidi="ar"/>
        </w:rPr>
        <w:t xml:space="preserve">如供应商</w:t>
      </w:r>
      <w:r>
        <w:rPr>
          <w:rFonts w:hint="eastAsia" w:ascii="Times New Roman" w:hAnsi="Times New Roman" w:eastAsia="仿宋_GB2312" w:cs="仿宋_GB2312"/>
          <w:b/>
          <w:color w:val="000000"/>
          <w:lang w:bidi="ar"/>
        </w:rPr>
        <w:t xml:space="preserve">成交</w:t>
      </w:r>
      <w:r>
        <w:rPr>
          <w:rFonts w:ascii="Times New Roman" w:hAnsi="Times New Roman" w:eastAsia="仿宋_GB2312" w:cs="仿宋_GB2312"/>
          <w:b/>
          <w:color w:val="000000"/>
          <w:lang w:bidi="ar"/>
        </w:rPr>
        <w:t xml:space="preserve">，项目组成员必须按本表承诺人员操作，不得随意更换。</w:t>
      </w:r>
      <w:r>
        <w:rPr>
          <w:rFonts w:hint="eastAsia" w:ascii="Times New Roman" w:hAnsi="Times New Roman" w:eastAsia="仿宋_GB2312" w:cs="仿宋_GB2312"/>
          <w:b/>
          <w:color w:val="000000"/>
          <w:lang w:bidi="ar"/>
        </w:rPr>
        <w:t xml:space="preserve">按投标文件要求附相关人员证书。</w:t>
      </w:r>
      <w:r/>
    </w:p>
    <w:p>
      <w:pPr>
        <w:ind w:firstLine="482"/>
        <w:spacing w:line="276" w:lineRule="auto"/>
        <w:rPr>
          <w:rFonts w:ascii="仿宋" w:hAnsi="仿宋" w:eastAsia="仿宋"/>
          <w:b/>
          <w:bCs/>
          <w:sz w:val="24"/>
          <w:szCs w:val="24"/>
        </w:rPr>
      </w:pPr>
      <w:r>
        <w:rPr>
          <w:rFonts w:hint="eastAsia" w:ascii="仿宋" w:hAnsi="仿宋" w:eastAsia="仿宋"/>
          <w:b/>
          <w:bCs/>
          <w:sz w:val="24"/>
          <w:szCs w:val="24"/>
        </w:rPr>
        <w:t xml:space="preserve">②须提供项目组成员在开标日前6个月内任一月份投标人为其缴纳社会保障资金的相关证明材料。</w:t>
      </w:r>
      <w:r/>
    </w:p>
    <w:p>
      <w:pPr>
        <w:pStyle w:val="846"/>
        <w:ind w:firstLine="398"/>
        <w:spacing w:line="460" w:lineRule="exact"/>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r>
      <w:r/>
    </w:p>
    <w:p>
      <w:pPr>
        <w:pStyle w:val="811"/>
        <w:spacing w:line="276" w:lineRule="auto"/>
        <w:rPr>
          <w:rFonts w:ascii="方正魏碑_GBK" w:hAnsi="方正魏碑_GBK" w:eastAsia="方正魏碑_GBK" w:cs="方正魏碑_GBK"/>
          <w:sz w:val="24"/>
        </w:rPr>
        <w:outlineLvl w:val="1"/>
      </w:pPr>
      <w:r>
        <w:br w:type="page" w:clear="all"/>
      </w:r>
      <w:r>
        <w:rPr>
          <w:rFonts w:hint="eastAsia" w:ascii="仿宋" w:hAnsi="仿宋" w:eastAsia="仿宋" w:cs="黑体"/>
          <w:b/>
          <w:sz w:val="32"/>
        </w:rPr>
        <w:t xml:space="preserve">十五、关于符合本国产品标准的声明函（采购包号：**）</w:t>
      </w:r>
      <w:r/>
    </w:p>
    <w:p>
      <w:pPr>
        <w:pStyle w:val="784"/>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ind w:firstLine="420"/>
        <w:jc w:val="left"/>
        <w:spacing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1990090</wp:posOffset>
                </wp:positionH>
                <wp:positionV relativeFrom="paragraph">
                  <wp:posOffset>286385</wp:posOffset>
                </wp:positionV>
                <wp:extent cx="364490" cy="97790"/>
                <wp:effectExtent l="1270" t="4445" r="15240" b="1206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156.7pt;mso-position-horizontal:absolute;mso-position-vertical-relative:text;margin-top:22.5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3812540</wp:posOffset>
                </wp:positionH>
                <wp:positionV relativeFrom="paragraph">
                  <wp:posOffset>280035</wp:posOffset>
                </wp:positionV>
                <wp:extent cx="816610" cy="103505"/>
                <wp:effectExtent l="635" t="4445" r="1905" b="6350"/>
                <wp:wrapNone/>
                <wp:docPr id="4" name="直接箭头连接符 3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00.2pt;mso-position-horizontal:absolute;mso-position-vertical-relative:text;margin-top:22.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2827655</wp:posOffset>
                </wp:positionH>
                <wp:positionV relativeFrom="paragraph">
                  <wp:posOffset>257175</wp:posOffset>
                </wp:positionV>
                <wp:extent cx="816610" cy="76200"/>
                <wp:effectExtent l="635" t="4445" r="1905" b="14604"/>
                <wp:wrapNone/>
                <wp:docPr id="5" name="直接箭头连接符 3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22.6pt;mso-position-horizontal:absolute;mso-position-vertical-relative:text;margin-top:2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4452620</wp:posOffset>
                </wp:positionH>
                <wp:positionV relativeFrom="paragraph">
                  <wp:posOffset>63500</wp:posOffset>
                </wp:positionV>
                <wp:extent cx="577215" cy="92075"/>
                <wp:effectExtent l="635" t="4445" r="12700" b="1778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0.6pt;mso-position-horizontal:absolute;mso-position-vertical-relative:text;margin-top:5.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213360</wp:posOffset>
                </wp:positionH>
                <wp:positionV relativeFrom="paragraph">
                  <wp:posOffset>463550</wp:posOffset>
                </wp:positionV>
                <wp:extent cx="565785" cy="130810"/>
                <wp:effectExtent l="1270" t="4445" r="4445" b="17145"/>
                <wp:wrapNone/>
                <wp:docPr id="7"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16.8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1032510</wp:posOffset>
                </wp:positionH>
                <wp:positionV relativeFrom="paragraph">
                  <wp:posOffset>474345</wp:posOffset>
                </wp:positionV>
                <wp:extent cx="876300" cy="120015"/>
                <wp:effectExtent l="635" t="4445" r="18415" b="8890"/>
                <wp:wrapNone/>
                <wp:docPr id="8" name="直接箭头连接符 3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81.3pt;mso-position-horizontal:absolute;mso-position-vertical-relative:text;margin-top:3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shd w:val="clear" w:color="auto" w:fill="ffffff"/>
        </w:rPr>
        <w:t xml:space="preserve">1.</w:t>
      </w:r>
      <w:r>
        <w:rPr>
          <w:rStyle w:val="791"/>
          <w:rFonts w:hint="eastAsia" w:ascii="方正魏碑_GBK" w:hAnsi="方正魏碑_GBK" w:eastAsia="方正魏碑_GBK" w:cs="方正魏碑_GBK"/>
          <w:i w:val="0"/>
          <w:szCs w:val="22"/>
          <w:u w:val="single"/>
          <w:shd w:val="clear" w:color="auto" w:fill="ffffff"/>
        </w:rPr>
        <w:t xml:space="preserve">（产品名称1）</w:t>
      </w:r>
      <w:r>
        <w:rPr>
          <w:rStyle w:val="791"/>
          <w:rFonts w:hint="eastAsia" w:ascii="方正魏碑_GBK" w:hAnsi="方正魏碑_GBK" w:eastAsia="方正魏碑_GBK" w:cs="方正魏碑_GBK"/>
          <w:i w:val="0"/>
          <w:szCs w:val="22"/>
          <w:shd w:val="clear" w:color="auto" w:fill="ffffff"/>
          <w:vertAlign w:val="superscript"/>
        </w:rPr>
        <w:t xml:space="preserve">1</w:t>
      </w:r>
      <w:r>
        <w:rPr>
          <w:rFonts w:hint="eastAsia" w:ascii="方正魏碑_GBK" w:hAnsi="方正魏碑_GBK" w:eastAsia="方正魏碑_GBK" w:cs="方正魏碑_GBK"/>
          <w:sz w:val="24"/>
          <w:szCs w:val="24"/>
          <w:shd w:val="clear" w:color="auto" w:fill="ffffff"/>
        </w:rPr>
        <w:t xml:space="preserve">，生产厂为</w:t>
      </w:r>
      <w:r>
        <w:rPr>
          <w:rStyle w:val="791"/>
          <w:rFonts w:hint="eastAsia" w:ascii="方正魏碑_GBK" w:hAnsi="方正魏碑_GBK" w:eastAsia="方正魏碑_GBK" w:cs="方正魏碑_GBK"/>
          <w:i w:val="0"/>
          <w:szCs w:val="22"/>
          <w:u w:val="single"/>
          <w:shd w:val="clear" w:color="auto" w:fill="ffffff"/>
        </w:rPr>
        <w:t xml:space="preserve">（厂名）</w:t>
      </w:r>
      <w:r>
        <w:rPr>
          <w:rStyle w:val="791"/>
          <w:rFonts w:hint="eastAsia" w:ascii="方正魏碑_GBK" w:hAnsi="方正魏碑_GBK" w:eastAsia="方正魏碑_GBK" w:cs="方正魏碑_GBK"/>
          <w:i w:val="0"/>
          <w:szCs w:val="22"/>
          <w:shd w:val="clear" w:color="auto" w:fill="ffffff"/>
          <w:vertAlign w:val="superscript"/>
        </w:rPr>
        <w:t xml:space="preserve">2</w:t>
      </w:r>
      <w:r>
        <w:rPr>
          <w:rFonts w:hint="eastAsia" w:ascii="方正魏碑_GBK" w:hAnsi="方正魏碑_GBK" w:eastAsia="方正魏碑_GBK" w:cs="方正魏碑_GBK"/>
          <w:sz w:val="24"/>
          <w:szCs w:val="24"/>
          <w:shd w:val="clear" w:color="auto" w:fill="ffffff"/>
        </w:rPr>
        <w:t xml:space="preserve">，厂址为</w:t>
      </w:r>
      <w:r>
        <w:rPr>
          <w:rStyle w:val="791"/>
          <w:rFonts w:hint="eastAsia" w:ascii="方正魏碑_GBK" w:hAnsi="方正魏碑_GBK" w:eastAsia="方正魏碑_GBK" w:cs="方正魏碑_GBK"/>
          <w:i w:val="0"/>
          <w:szCs w:val="22"/>
          <w:u w:val="single"/>
          <w:shd w:val="clear" w:color="auto" w:fill="ffffff"/>
        </w:rPr>
        <w:t xml:space="preserve">（生产厂址）</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 </w:t>
      </w:r>
      <w:r>
        <w:rPr>
          <w:rStyle w:val="791"/>
          <w:rFonts w:hint="eastAsia" w:ascii="方正魏碑_GBK" w:hAnsi="方正魏碑_GBK" w:eastAsia="方正魏碑_GBK" w:cs="方正魏碑_GBK"/>
          <w:i w:val="0"/>
          <w:szCs w:val="22"/>
          <w:u w:val="single"/>
          <w:shd w:val="clear" w:color="auto" w:fill="ffffff"/>
        </w:rPr>
        <w:t xml:space="preserve">（产品名称1） </w:t>
      </w:r>
      <w:r>
        <w:rPr>
          <w:rFonts w:hint="eastAsia" w:ascii="方正魏碑_GBK" w:hAnsi="方正魏碑_GBK" w:eastAsia="方正魏碑_GBK" w:cs="方正魏碑_GBK"/>
          <w:sz w:val="24"/>
          <w:szCs w:val="24"/>
          <w:shd w:val="clear" w:color="auto" w:fill="ffffff"/>
        </w:rPr>
        <w:t xml:space="preserve">的中国境内生产的组件成本占比≥</w:t>
      </w:r>
      <w:r>
        <w:rPr>
          <w:rStyle w:val="791"/>
          <w:rFonts w:hint="eastAsia" w:ascii="方正魏碑_GBK" w:hAnsi="方正魏碑_GBK" w:eastAsia="方正魏碑_GBK" w:cs="方正魏碑_GBK"/>
          <w:i w:val="0"/>
          <w:szCs w:val="22"/>
          <w:u w:val="single"/>
          <w:shd w:val="clear" w:color="auto" w:fill="ffffff"/>
        </w:rPr>
        <w:t xml:space="preserve">（规定</w:t>
      </w:r>
      <w:r>
        <w:rPr>
          <w:rStyle w:val="791"/>
          <w:rFonts w:ascii="方正魏碑_GBK" w:hAnsi="方正魏碑_GBK" w:eastAsia="方正魏碑_GBK" w:cs="方正魏碑_GBK"/>
          <w:i w:val="0"/>
          <w:szCs w:val="22"/>
          <w:u w:val="single"/>
          <w:shd w:val="clear" w:color="auto" w:fill="ffffff"/>
        </w:rPr>
        <w:t xml:space="preserve">比例</w:t>
      </w:r>
      <w:r>
        <w:rPr>
          <w:rStyle w:val="791"/>
          <w:rFonts w:hint="eastAsia" w:ascii="方正魏碑_GBK" w:hAnsi="方正魏碑_GBK" w:eastAsia="方正魏碑_GBK" w:cs="方正魏碑_GBK"/>
          <w:i w:val="0"/>
          <w:szCs w:val="22"/>
          <w:u w:val="single"/>
          <w:shd w:val="clear" w:color="auto" w:fill="ffffff"/>
        </w:rPr>
        <w:t xml:space="preserve">）</w:t>
      </w:r>
      <w:r>
        <w:rPr>
          <w:rStyle w:val="791"/>
          <w:rFonts w:hint="eastAsia" w:ascii="方正魏碑_GBK" w:hAnsi="方正魏碑_GBK" w:eastAsia="方正魏碑_GBK" w:cs="方正魏碑_GBK"/>
          <w:i w:val="0"/>
          <w:szCs w:val="22"/>
          <w:shd w:val="clear" w:color="auto" w:fill="ffffff"/>
          <w:vertAlign w:val="superscript"/>
        </w:rPr>
        <w:t xml:space="preserve">3</w:t>
      </w:r>
      <w:r>
        <w:rPr>
          <w:rFonts w:hint="eastAsia" w:ascii="方正魏碑_GBK" w:hAnsi="方正魏碑_GBK" w:eastAsia="方正魏碑_GBK" w:cs="方正魏碑_GBK"/>
          <w:sz w:val="24"/>
          <w:szCs w:val="24"/>
          <w:shd w:val="clear" w:color="auto" w:fill="ffffff"/>
        </w:rPr>
        <w:t xml:space="preserve">。</w:t>
      </w:r>
      <w:r>
        <w:rPr>
          <w:rStyle w:val="791"/>
          <w:rFonts w:hint="eastAsia" w:ascii="方正魏碑_GBK" w:hAnsi="方正魏碑_GBK" w:eastAsia="方正魏碑_GBK" w:cs="方正魏碑_GBK"/>
          <w:i w:val="0"/>
          <w:szCs w:val="22"/>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Style w:val="791"/>
          <w:rFonts w:hint="eastAsia" w:ascii="方正魏碑_GBK" w:hAnsi="方正魏碑_GBK" w:eastAsia="方正魏碑_GBK" w:cs="方正魏碑_GBK"/>
          <w:i w:val="0"/>
          <w:szCs w:val="22"/>
          <w:u w:val="single"/>
          <w:shd w:val="clear" w:color="auto" w:fill="ffffff"/>
        </w:rPr>
        <w:t xml:space="preserve">（关键</w:t>
      </w:r>
      <w:r>
        <w:rPr>
          <w:rStyle w:val="791"/>
          <w:rFonts w:ascii="方正魏碑_GBK" w:hAnsi="方正魏碑_GBK" w:eastAsia="方正魏碑_GBK" w:cs="方正魏碑_GBK"/>
          <w:i w:val="0"/>
          <w:szCs w:val="22"/>
          <w:u w:val="single"/>
          <w:shd w:val="clear" w:color="auto" w:fill="ffffff"/>
        </w:rPr>
        <w:t xml:space="preserve">组件</w:t>
      </w:r>
      <w:r>
        <w:rPr>
          <w:rStyle w:val="791"/>
          <w:rFonts w:hint="eastAsia" w:ascii="方正魏碑_GBK" w:hAnsi="方正魏碑_GBK" w:eastAsia="方正魏碑_GBK" w:cs="方正魏碑_GBK"/>
          <w:i w:val="0"/>
          <w:szCs w:val="22"/>
          <w:u w:val="single"/>
          <w:shd w:val="clear" w:color="auto" w:fill="ffffff"/>
        </w:rPr>
        <w:t xml:space="preserve">）</w:t>
      </w:r>
      <w:r>
        <w:rPr>
          <w:rStyle w:val="791"/>
          <w:rFonts w:hint="eastAsia" w:ascii="方正魏碑_GBK" w:hAnsi="方正魏碑_GBK" w:eastAsia="方正魏碑_GBK" w:cs="方正魏碑_GBK"/>
          <w:i w:val="0"/>
          <w:szCs w:val="22"/>
          <w:shd w:val="clear" w:color="auto" w:fill="ffffff"/>
          <w:vertAlign w:val="superscript"/>
        </w:rPr>
        <w:t xml:space="preserve">4</w:t>
      </w:r>
      <w:r>
        <w:rPr>
          <w:rFonts w:hint="eastAsia" w:ascii="方正魏碑_GBK" w:hAnsi="方正魏碑_GBK" w:eastAsia="方正魏碑_GBK" w:cs="方正魏碑_GBK"/>
          <w:sz w:val="24"/>
          <w:szCs w:val="24"/>
          <w:shd w:val="clear" w:color="auto" w:fill="ffffff"/>
        </w:rPr>
        <w:t xml:space="preserve">在中国境内生产。</w:t>
      </w:r>
      <w:r>
        <w:rPr>
          <w:rStyle w:val="791"/>
          <w:rFonts w:hint="eastAsia" w:ascii="方正魏碑_GBK" w:hAnsi="方正魏碑_GBK" w:eastAsia="方正魏碑_GBK" w:cs="方正魏碑_GBK"/>
          <w:i w:val="0"/>
          <w:szCs w:val="22"/>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Style w:val="791"/>
          <w:rFonts w:hint="eastAsia" w:ascii="方正魏碑_GBK" w:hAnsi="方正魏碑_GBK" w:eastAsia="方正魏碑_GBK" w:cs="方正魏碑_GBK"/>
          <w:i w:val="0"/>
          <w:szCs w:val="22"/>
          <w:u w:val="single"/>
          <w:shd w:val="clear" w:color="auto" w:fill="ffffff"/>
        </w:rPr>
        <w:t xml:space="preserve">（关键工序）</w:t>
      </w:r>
      <w:r>
        <w:rPr>
          <w:rStyle w:val="791"/>
          <w:rFonts w:hint="eastAsia" w:ascii="方正魏碑_GBK" w:hAnsi="方正魏碑_GBK" w:eastAsia="方正魏碑_GBK" w:cs="方正魏碑_GBK"/>
          <w:i w:val="0"/>
          <w:szCs w:val="22"/>
          <w:shd w:val="clear" w:color="auto" w:fill="ffffff"/>
          <w:vertAlign w:val="superscript"/>
        </w:rPr>
        <w:t xml:space="preserve">5</w:t>
      </w:r>
      <w:r>
        <w:rPr>
          <w:rFonts w:hint="eastAsia" w:ascii="方正魏碑_GBK" w:hAnsi="方正魏碑_GBK" w:eastAsia="方正魏碑_GBK" w:cs="方正魏碑_GBK"/>
          <w:sz w:val="24"/>
          <w:szCs w:val="24"/>
          <w:shd w:val="clear" w:color="auto" w:fill="ffffff"/>
        </w:rPr>
        <w:t xml:space="preserve">在中国境内完成。</w:t>
      </w:r>
      <w:r/>
    </w:p>
    <w:p>
      <w:pPr>
        <w:ind w:firstLine="4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4229735</wp:posOffset>
                </wp:positionH>
                <wp:positionV relativeFrom="paragraph">
                  <wp:posOffset>51435</wp:posOffset>
                </wp:positionV>
                <wp:extent cx="718185" cy="97790"/>
                <wp:effectExtent l="635" t="4445" r="5080" b="12065"/>
                <wp:wrapNone/>
                <wp:docPr id="9" name="直接箭头连接符 4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33.1pt;mso-position-horizontal:absolute;mso-position-vertical-relative:text;margin-top:4.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773430</wp:posOffset>
                </wp:positionH>
                <wp:positionV relativeFrom="paragraph">
                  <wp:posOffset>443230</wp:posOffset>
                </wp:positionV>
                <wp:extent cx="908685" cy="140970"/>
                <wp:effectExtent l="635" t="4445" r="5080" b="6985"/>
                <wp:wrapNone/>
                <wp:docPr id="10" name="直接箭头连接符 4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60.9pt;mso-position-horizontal:absolute;mso-position-vertical-relative:text;margin-top:34.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12700</wp:posOffset>
                </wp:positionH>
                <wp:positionV relativeFrom="paragraph">
                  <wp:posOffset>432435</wp:posOffset>
                </wp:positionV>
                <wp:extent cx="424815" cy="112395"/>
                <wp:effectExtent l="1270" t="4445" r="12065" b="16510"/>
                <wp:wrapNone/>
                <wp:docPr id="11" name="直接箭头连接符 4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1.0pt;mso-position-horizontal:absolute;mso-position-vertical-relative:text;margin-top:3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1604010</wp:posOffset>
                </wp:positionH>
                <wp:positionV relativeFrom="paragraph">
                  <wp:posOffset>241935</wp:posOffset>
                </wp:positionV>
                <wp:extent cx="821690" cy="102870"/>
                <wp:effectExtent l="635" t="4445" r="15875" b="6985"/>
                <wp:wrapNone/>
                <wp:docPr id="12" name="直接箭头连接符 4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26.3pt;mso-position-horizontal:absolute;mso-position-vertical-relative:text;margin-top:19.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3" name="直接箭头连接符 4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4" name="直接箭头连接符 4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shd w:val="clear" w:color="auto" w:fill="ffffff"/>
        </w:rPr>
        <w:t xml:space="preserve">2.</w:t>
      </w:r>
      <w:r>
        <w:rPr>
          <w:rStyle w:val="791"/>
          <w:rFonts w:hint="eastAsia" w:ascii="方正魏碑_GBK" w:hAnsi="方正魏碑_GBK" w:eastAsia="方正魏碑_GBK" w:cs="方正魏碑_GBK"/>
          <w:i w:val="0"/>
          <w:szCs w:val="22"/>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，生产厂为</w:t>
      </w:r>
      <w:r>
        <w:rPr>
          <w:rStyle w:val="791"/>
          <w:rFonts w:hint="eastAsia" w:ascii="方正魏碑_GBK" w:hAnsi="方正魏碑_GBK" w:eastAsia="方正魏碑_GBK" w:cs="方正魏碑_GBK"/>
          <w:i w:val="0"/>
          <w:szCs w:val="22"/>
          <w:u w:val="single"/>
          <w:shd w:val="clear" w:color="auto" w:fill="ffffff"/>
        </w:rPr>
        <w:t xml:space="preserve">（厂名）</w:t>
      </w:r>
      <w:r>
        <w:rPr>
          <w:rFonts w:hint="eastAsia" w:ascii="方正魏碑_GBK" w:hAnsi="方正魏碑_GBK" w:eastAsia="方正魏碑_GBK" w:cs="方正魏碑_GBK"/>
          <w:sz w:val="24"/>
          <w:szCs w:val="24"/>
          <w:shd w:val="clear" w:color="auto" w:fill="ffffff"/>
        </w:rPr>
        <w:t xml:space="preserve">，厂址为</w:t>
      </w:r>
      <w:r>
        <w:rPr>
          <w:rStyle w:val="791"/>
          <w:rFonts w:hint="eastAsia" w:ascii="方正魏碑_GBK" w:hAnsi="方正魏碑_GBK" w:eastAsia="方正魏碑_GBK" w:cs="方正魏碑_GBK"/>
          <w:i w:val="0"/>
          <w:szCs w:val="22"/>
          <w:u w:val="single"/>
          <w:shd w:val="clear" w:color="auto" w:fill="ffffff"/>
        </w:rPr>
        <w:t xml:space="preserve">（生产厂址）</w:t>
      </w:r>
      <w:r>
        <w:rPr>
          <w:rFonts w:hint="eastAsia" w:ascii="方正魏碑_GBK" w:hAnsi="方正魏碑_GBK" w:eastAsia="方正魏碑_GBK" w:cs="方正魏碑_GBK"/>
          <w:sz w:val="24"/>
          <w:szCs w:val="24"/>
          <w:shd w:val="clear" w:color="auto" w:fill="ffffff"/>
        </w:rPr>
        <w:t xml:space="preserve">。</w:t>
      </w:r>
      <w:r>
        <w:rPr>
          <w:rStyle w:val="791"/>
          <w:rFonts w:hint="eastAsia" w:ascii="方正魏碑_GBK" w:hAnsi="方正魏碑_GBK" w:eastAsia="方正魏碑_GBK" w:cs="方正魏碑_GBK"/>
          <w:i w:val="0"/>
          <w:szCs w:val="22"/>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的中国境内生产的组件成本占比≥</w:t>
      </w:r>
      <w:r>
        <w:rPr>
          <w:rStyle w:val="791"/>
          <w:rFonts w:hint="eastAsia" w:ascii="方正魏碑_GBK" w:hAnsi="方正魏碑_GBK" w:eastAsia="方正魏碑_GBK" w:cs="方正魏碑_GBK"/>
          <w:i w:val="0"/>
          <w:szCs w:val="22"/>
          <w:u w:val="single"/>
          <w:shd w:val="clear" w:color="auto" w:fill="ffffff"/>
        </w:rPr>
        <w:t xml:space="preserve">（规定</w:t>
      </w:r>
      <w:r>
        <w:rPr>
          <w:rStyle w:val="791"/>
          <w:rFonts w:ascii="方正魏碑_GBK" w:hAnsi="方正魏碑_GBK" w:eastAsia="方正魏碑_GBK" w:cs="方正魏碑_GBK"/>
          <w:i w:val="0"/>
          <w:szCs w:val="22"/>
          <w:u w:val="single"/>
          <w:shd w:val="clear" w:color="auto" w:fill="ffffff"/>
        </w:rPr>
        <w:t xml:space="preserve">比例</w:t>
      </w:r>
      <w:r>
        <w:rPr>
          <w:rStyle w:val="791"/>
          <w:rFonts w:hint="eastAsia" w:ascii="方正魏碑_GBK" w:hAnsi="方正魏碑_GBK" w:eastAsia="方正魏碑_GBK" w:cs="方正魏碑_GBK"/>
          <w:i w:val="0"/>
          <w:szCs w:val="22"/>
          <w:u w:val="single"/>
          <w:shd w:val="clear" w:color="auto" w:fill="ffffff"/>
        </w:rPr>
        <w:t xml:space="preserve">）</w:t>
      </w:r>
      <w:r>
        <w:rPr>
          <w:rFonts w:hint="eastAsia" w:ascii="方正魏碑_GBK" w:hAnsi="方正魏碑_GBK" w:eastAsia="方正魏碑_GBK" w:cs="方正魏碑_GBK"/>
          <w:sz w:val="24"/>
          <w:szCs w:val="24"/>
          <w:shd w:val="clear" w:color="auto" w:fill="ffffff"/>
        </w:rPr>
        <w:t xml:space="preserve">。</w:t>
      </w:r>
      <w:r>
        <w:rPr>
          <w:rStyle w:val="791"/>
          <w:rFonts w:hint="eastAsia" w:ascii="方正魏碑_GBK" w:hAnsi="方正魏碑_GBK" w:eastAsia="方正魏碑_GBK" w:cs="方正魏碑_GBK"/>
          <w:i w:val="0"/>
          <w:szCs w:val="22"/>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的</w:t>
      </w:r>
      <w:r>
        <w:rPr>
          <w:rStyle w:val="791"/>
          <w:rFonts w:hint="eastAsia" w:ascii="方正魏碑_GBK" w:hAnsi="方正魏碑_GBK" w:eastAsia="方正魏碑_GBK" w:cs="方正魏碑_GBK"/>
          <w:i w:val="0"/>
          <w:szCs w:val="22"/>
          <w:u w:val="single"/>
          <w:shd w:val="clear" w:color="auto" w:fill="ffffff"/>
        </w:rPr>
        <w:t xml:space="preserve">（关键</w:t>
      </w:r>
      <w:r>
        <w:rPr>
          <w:rStyle w:val="791"/>
          <w:rFonts w:ascii="方正魏碑_GBK" w:hAnsi="方正魏碑_GBK" w:eastAsia="方正魏碑_GBK" w:cs="方正魏碑_GBK"/>
          <w:i w:val="0"/>
          <w:szCs w:val="22"/>
          <w:u w:val="single"/>
          <w:shd w:val="clear" w:color="auto" w:fill="ffffff"/>
        </w:rPr>
        <w:t xml:space="preserve">组件</w:t>
      </w:r>
      <w:r>
        <w:rPr>
          <w:rStyle w:val="791"/>
          <w:rFonts w:hint="eastAsia" w:ascii="方正魏碑_GBK" w:hAnsi="方正魏碑_GBK" w:eastAsia="方正魏碑_GBK" w:cs="方正魏碑_GBK"/>
          <w:i w:val="0"/>
          <w:szCs w:val="22"/>
          <w:u w:val="single"/>
          <w:shd w:val="clear" w:color="auto" w:fill="ffffff"/>
        </w:rPr>
        <w:t xml:space="preserve">）</w:t>
      </w:r>
      <w:r>
        <w:rPr>
          <w:rFonts w:hint="eastAsia" w:ascii="方正魏碑_GBK" w:hAnsi="方正魏碑_GBK" w:eastAsia="方正魏碑_GBK" w:cs="方正魏碑_GBK"/>
          <w:sz w:val="24"/>
          <w:szCs w:val="24"/>
          <w:shd w:val="clear" w:color="auto" w:fill="ffffff"/>
        </w:rPr>
        <w:t xml:space="preserve">在中国境内生产。</w:t>
      </w:r>
      <w:r>
        <w:rPr>
          <w:rStyle w:val="791"/>
          <w:rFonts w:hint="eastAsia" w:ascii="方正魏碑_GBK" w:hAnsi="方正魏碑_GBK" w:eastAsia="方正魏碑_GBK" w:cs="方正魏碑_GBK"/>
          <w:i w:val="0"/>
          <w:szCs w:val="22"/>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Style w:val="791"/>
          <w:rFonts w:hint="eastAsia" w:ascii="方正魏碑_GBK" w:hAnsi="方正魏碑_GBK" w:eastAsia="方正魏碑_GBK" w:cs="方正魏碑_GBK"/>
          <w:i w:val="0"/>
          <w:szCs w:val="22"/>
          <w:u w:val="single"/>
          <w:shd w:val="clear" w:color="auto" w:fill="ffffff"/>
        </w:rPr>
        <w:t xml:space="preserve">（关键工序）</w:t>
      </w:r>
      <w:r>
        <w:rPr>
          <w:rFonts w:hint="eastAsia" w:ascii="方正魏碑_GBK" w:hAnsi="方正魏碑_GBK" w:eastAsia="方正魏碑_GBK" w:cs="方正魏碑_GBK"/>
          <w:sz w:val="24"/>
          <w:szCs w:val="24"/>
          <w:shd w:val="clear" w:color="auto" w:fill="ffffff"/>
        </w:rPr>
        <w:t xml:space="preserve">在中国境内完成。</w:t>
      </w:r>
      <w:r/>
    </w:p>
    <w:p>
      <w:pPr>
        <w:ind w:firstLine="4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w:t>
      </w:r>
      <w:r/>
    </w:p>
    <w:p>
      <w:pPr>
        <w:ind w:firstLine="4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right="480" w:firstLine="37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                    </w:t>
      </w:r>
      <w:r>
        <w:rPr>
          <w:rFonts w:ascii="方正魏碑_GBK" w:hAnsi="方正魏碑_GBK" w:eastAsia="方正魏碑_GBK" w:cs="方正魏碑_GBK"/>
          <w:sz w:val="24"/>
          <w:szCs w:val="24"/>
          <w:shd w:val="clear" w:color="auto" w:fill="ffffff"/>
        </w:rPr>
        <w:t xml:space="preserve">            </w:t>
      </w:r>
      <w:r>
        <w:rPr>
          <w:rFonts w:hint="eastAsia" w:ascii="方正魏碑_GBK" w:hAnsi="方正魏碑_GBK" w:eastAsia="方正魏碑_GBK" w:cs="方正魏碑_GBK"/>
          <w:sz w:val="24"/>
          <w:szCs w:val="24"/>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1.产品如有型号，请在“产品名称”栏一并填写。</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4.该产品的关键组件要求实施前，“关键组件”栏可不填，下同。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5.该产品的关键工序要求实施前，“关键工序”栏可不填，下同。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6.用斜线划除的地方无需填写。</w:t>
      </w:r>
      <w:r/>
    </w:p>
    <w:p>
      <w:pPr>
        <w:pStyle w:val="784"/>
        <w:spacing w:before="30" w:beforeAutospacing="0" w:after="30" w:afterAutospacing="0" w:line="0" w:lineRule="atLeast"/>
        <w:rPr>
          <w:rFonts w:ascii="方正魏碑_GBK" w:hAnsi="方正魏碑_GBK" w:eastAsia="方正魏碑_GBK" w:cs="方正魏碑_GBK"/>
          <w:sz w:val="22"/>
          <w:shd w:val="clear" w:color="auto" w:fill="ffffff"/>
        </w:rPr>
      </w:pPr>
      <w:r>
        <w:rPr>
          <w:rFonts w:ascii="方正魏碑_GBK" w:hAnsi="方正魏碑_GBK" w:eastAsia="方正魏碑_GBK" w:cs="方正魏碑_GBK"/>
          <w:sz w:val="22"/>
          <w:shd w:val="clear" w:color="auto" w:fill="ffffff"/>
        </w:rPr>
      </w:r>
      <w:r/>
    </w:p>
    <w:p>
      <w:r>
        <w:br w:type="page" w:clear="all"/>
      </w:r>
      <w:r/>
    </w:p>
    <w:p>
      <w:pPr>
        <w:pStyle w:val="814"/>
        <w:spacing w:line="276" w:lineRule="auto"/>
      </w:pPr>
      <w:r>
        <w:rPr>
          <w:rFonts w:hint="eastAsia"/>
        </w:rPr>
        <w:t xml:space="preserve">十六</w:t>
      </w:r>
      <w:r>
        <w:t xml:space="preserve">、投标所需其他材料</w:t>
      </w:r>
      <w:r/>
    </w:p>
    <w:p>
      <w:pPr>
        <w:pStyle w:val="815"/>
        <w:ind w:firstLine="560"/>
        <w:spacing w:line="276" w:lineRule="auto"/>
        <w:rPr>
          <w:rFonts w:ascii="仿宋" w:hAnsi="仿宋" w:eastAsia="仿宋"/>
          <w:sz w:val="28"/>
          <w:szCs w:val="28"/>
        </w:rPr>
      </w:pPr>
      <w:r>
        <w:rPr>
          <w:rFonts w:hint="eastAsia" w:ascii="仿宋" w:hAnsi="仿宋" w:eastAsia="仿宋"/>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815"/>
        <w:ind w:firstLine="560"/>
        <w:spacing w:line="276" w:lineRule="auto"/>
        <w:rPr>
          <w:rFonts w:ascii="仿宋" w:hAnsi="仿宋" w:eastAsia="仿宋"/>
          <w:sz w:val="28"/>
          <w:szCs w:val="28"/>
        </w:rPr>
      </w:pPr>
      <w:r>
        <w:rPr>
          <w:rFonts w:ascii="仿宋" w:hAnsi="仿宋" w:eastAsia="仿宋"/>
          <w:sz w:val="28"/>
          <w:szCs w:val="28"/>
        </w:rPr>
      </w:r>
      <w:r/>
    </w:p>
    <w:p>
      <w:pPr>
        <w:pStyle w:val="815"/>
        <w:ind w:firstLine="560"/>
        <w:spacing w:line="276" w:lineRule="auto"/>
        <w:rPr>
          <w:rFonts w:ascii="仿宋" w:hAnsi="仿宋" w:eastAsia="仿宋"/>
          <w:sz w:val="28"/>
          <w:szCs w:val="28"/>
        </w:rPr>
      </w:pPr>
      <w:r>
        <w:rPr>
          <w:rFonts w:ascii="仿宋" w:hAnsi="仿宋" w:eastAsia="仿宋"/>
          <w:sz w:val="28"/>
          <w:szCs w:val="28"/>
        </w:rPr>
      </w:r>
      <w:r/>
    </w:p>
    <w:p>
      <w:pPr>
        <w:spacing w:line="276" w:lineRule="auto"/>
        <w:rPr>
          <w:rFonts w:ascii="仿宋" w:hAnsi="仿宋" w:eastAsia="仿宋" w:cs="宋体"/>
        </w:rPr>
      </w:pPr>
      <w:r>
        <w:rPr>
          <w:rFonts w:hint="eastAsia" w:ascii="仿宋" w:hAnsi="仿宋" w:eastAsia="仿宋" w:cs="宋体"/>
        </w:rPr>
        <w:t xml:space="preserve">如：</w:t>
      </w:r>
      <w:r/>
    </w:p>
    <w:p>
      <w:pPr>
        <w:ind w:firstLine="420"/>
        <w:spacing w:line="276" w:lineRule="auto"/>
        <w:rPr>
          <w:rFonts w:ascii="仿宋" w:hAnsi="仿宋" w:eastAsia="仿宋" w:cs="宋体"/>
        </w:rPr>
      </w:pPr>
      <w:r>
        <w:rPr>
          <w:rFonts w:hint="eastAsia" w:ascii="仿宋" w:hAnsi="仿宋" w:eastAsia="仿宋" w:cs="宋体"/>
        </w:rPr>
        <w:t xml:space="preserve">1、投标产品制造商、代理商资质</w:t>
      </w:r>
      <w:r/>
    </w:p>
    <w:p>
      <w:pPr>
        <w:ind w:firstLine="420"/>
        <w:spacing w:line="276" w:lineRule="auto"/>
        <w:rPr>
          <w:rFonts w:ascii="仿宋" w:hAnsi="仿宋" w:eastAsia="仿宋" w:cs="宋体"/>
        </w:rPr>
      </w:pPr>
      <w:r>
        <w:rPr>
          <w:rFonts w:ascii="仿宋" w:hAnsi="仿宋" w:eastAsia="仿宋" w:cs="宋体"/>
        </w:rPr>
        <w:t xml:space="preserve">2</w:t>
      </w:r>
      <w:r>
        <w:rPr>
          <w:rFonts w:hint="eastAsia" w:ascii="仿宋" w:hAnsi="仿宋" w:eastAsia="仿宋" w:cs="宋体"/>
        </w:rPr>
        <w:t xml:space="preserve">、投标产品的认证证书</w:t>
      </w:r>
      <w:r/>
    </w:p>
    <w:p>
      <w:pPr>
        <w:ind w:firstLine="420"/>
        <w:spacing w:line="276" w:lineRule="auto"/>
        <w:rPr>
          <w:rFonts w:ascii="仿宋" w:hAnsi="仿宋" w:eastAsia="仿宋" w:cs="宋体"/>
        </w:rPr>
      </w:pPr>
      <w:r>
        <w:rPr>
          <w:rFonts w:hint="eastAsia" w:ascii="仿宋" w:hAnsi="仿宋" w:eastAsia="仿宋" w:cs="宋体"/>
        </w:rPr>
        <w:t xml:space="preserve">3、评分标准中涉及的材料</w:t>
      </w:r>
      <w:r/>
    </w:p>
    <w:p>
      <w:pPr>
        <w:ind w:firstLine="420"/>
        <w:spacing w:line="276" w:lineRule="auto"/>
        <w:rPr>
          <w:rFonts w:ascii="仿宋" w:hAnsi="仿宋" w:eastAsia="仿宋" w:cs="宋体"/>
        </w:rPr>
      </w:pPr>
      <w:r>
        <w:rPr>
          <w:rFonts w:ascii="仿宋" w:hAnsi="仿宋" w:eastAsia="仿宋" w:cs="宋体"/>
        </w:rPr>
        <w:t xml:space="preserve">4</w:t>
      </w:r>
      <w:r>
        <w:rPr>
          <w:rFonts w:hint="eastAsia" w:ascii="仿宋" w:hAnsi="仿宋" w:eastAsia="仿宋" w:cs="宋体"/>
        </w:rPr>
        <w:t xml:space="preserve">、投标人认为需要提供的其它资料</w:t>
      </w:r>
      <w:r/>
    </w:p>
    <w:p>
      <w:pPr>
        <w:ind w:firstLine="420"/>
        <w:spacing w:line="276" w:lineRule="auto"/>
        <w:rPr>
          <w:rFonts w:ascii="仿宋" w:hAnsi="仿宋" w:eastAsia="仿宋" w:cs="宋体"/>
        </w:rPr>
      </w:pPr>
      <w:r>
        <w:rPr>
          <w:rFonts w:hint="eastAsia" w:ascii="仿宋" w:hAnsi="仿宋" w:eastAsia="仿宋" w:cs="宋体"/>
        </w:rPr>
        <w:t xml:space="preserve">……</w:t>
      </w:r>
      <w:r/>
    </w:p>
    <w:p>
      <w:pPr>
        <w:ind w:firstLine="482"/>
        <w:jc w:val="center"/>
        <w:spacing w:line="276" w:lineRule="auto"/>
        <w:rPr>
          <w:rFonts w:ascii="仿宋" w:hAnsi="仿宋" w:eastAsia="仿宋" w:cs="宋体"/>
          <w:b/>
        </w:rPr>
      </w:pPr>
      <w:r>
        <w:rPr>
          <w:rFonts w:ascii="仿宋" w:hAnsi="仿宋" w:eastAsia="仿宋" w:cs="宋体"/>
          <w:b/>
        </w:rPr>
      </w:r>
      <w:r/>
    </w:p>
    <w:p>
      <w:pPr>
        <w:ind w:firstLine="482"/>
        <w:jc w:val="center"/>
        <w:spacing w:line="276" w:lineRule="auto"/>
        <w:rPr>
          <w:rFonts w:ascii="仿宋" w:hAnsi="仿宋" w:eastAsia="仿宋" w:cs="宋体"/>
          <w:b/>
        </w:rPr>
      </w:pPr>
      <w:r>
        <w:rPr>
          <w:rFonts w:ascii="仿宋" w:hAnsi="仿宋" w:eastAsia="仿宋" w:cs="宋体"/>
          <w:b/>
        </w:rPr>
      </w:r>
      <w:r/>
    </w:p>
    <w:p>
      <w:pPr>
        <w:pStyle w:val="815"/>
        <w:ind w:firstLine="560"/>
        <w:spacing w:line="276" w:lineRule="auto"/>
        <w:rPr>
          <w:rFonts w:ascii="仿宋" w:hAnsi="仿宋" w:eastAsia="仿宋"/>
          <w:sz w:val="28"/>
          <w:szCs w:val="28"/>
        </w:rPr>
      </w:pPr>
      <w:r>
        <w:rPr>
          <w:rFonts w:ascii="仿宋" w:hAnsi="仿宋" w:eastAsia="仿宋"/>
          <w:sz w:val="28"/>
          <w:szCs w:val="28"/>
        </w:rPr>
      </w:r>
      <w:r/>
    </w:p>
    <w:p>
      <w:pPr>
        <w:ind w:firstLine="400"/>
        <w:spacing w:line="276" w:lineRule="auto"/>
        <w:rPr>
          <w:rFonts w:ascii="仿宋" w:hAnsi="仿宋" w:eastAsia="仿宋"/>
          <w:sz w:val="20"/>
        </w:rPr>
      </w:pPr>
      <w:r>
        <w:rPr>
          <w:rFonts w:hint="eastAsia" w:ascii="仿宋" w:hAnsi="仿宋" w:eastAsia="仿宋"/>
          <w:sz w:val="20"/>
        </w:rPr>
        <w:t xml:space="preserve"> </w:t>
      </w:r>
      <w:r/>
    </w:p>
    <w:p>
      <w:pPr>
        <w:spacing w:line="276" w:lineRule="auto"/>
        <w:rPr>
          <w:rFonts w:ascii="仿宋" w:hAnsi="仿宋" w:eastAsia="仿宋"/>
        </w:rPr>
      </w:pPr>
      <w:r>
        <w:rPr>
          <w:rFonts w:ascii="仿宋" w:hAnsi="仿宋" w:eastAsia="仿宋"/>
        </w:rPr>
      </w:r>
      <w:r/>
    </w:p>
    <w:p>
      <w:pPr>
        <w:ind w:firstLine="640"/>
        <w:spacing w:line="276" w:lineRule="auto"/>
        <w:rPr>
          <w:rFonts w:ascii="仿宋" w:hAnsi="仿宋" w:eastAsia="仿宋"/>
          <w:sz w:val="32"/>
        </w:rPr>
      </w:pPr>
      <w:r>
        <w:rPr>
          <w:rFonts w:ascii="仿宋" w:hAnsi="仿宋" w:eastAsia="仿宋"/>
          <w:sz w:val="32"/>
        </w:rPr>
      </w:r>
      <w:r/>
    </w:p>
    <w:p>
      <w:pPr>
        <w:ind w:firstLine="640"/>
        <w:spacing w:line="276" w:lineRule="auto"/>
        <w:rPr>
          <w:rFonts w:ascii="仿宋" w:hAnsi="仿宋" w:eastAsia="仿宋"/>
          <w:sz w:val="32"/>
        </w:rPr>
      </w:pPr>
      <w:r>
        <w:rPr>
          <w:rFonts w:ascii="仿宋" w:hAnsi="仿宋" w:eastAsia="仿宋"/>
          <w:sz w:val="32"/>
        </w:rPr>
      </w:r>
      <w:r/>
    </w:p>
    <w:p>
      <w:pPr>
        <w:ind w:firstLine="640"/>
        <w:spacing w:line="276" w:lineRule="auto"/>
        <w:rPr>
          <w:rFonts w:ascii="仿宋" w:hAnsi="仿宋" w:eastAsia="仿宋"/>
          <w:sz w:val="32"/>
        </w:rPr>
      </w:pPr>
      <w:r>
        <w:rPr>
          <w:rFonts w:ascii="仿宋" w:hAnsi="仿宋" w:eastAsia="仿宋"/>
          <w:sz w:val="32"/>
        </w:rPr>
      </w:r>
      <w:r/>
    </w:p>
    <w:p>
      <w:pPr>
        <w:ind w:firstLine="640"/>
        <w:spacing w:line="276" w:lineRule="auto"/>
        <w:rPr>
          <w:rFonts w:ascii="仿宋" w:hAnsi="仿宋" w:eastAsia="仿宋"/>
          <w:sz w:val="32"/>
        </w:rPr>
      </w:pPr>
      <w:r>
        <w:rPr>
          <w:rFonts w:ascii="仿宋" w:hAnsi="仿宋" w:eastAsia="仿宋"/>
          <w:sz w:val="32"/>
        </w:rPr>
      </w:r>
      <w:r/>
    </w:p>
    <w:p>
      <w:pPr>
        <w:ind w:firstLine="643"/>
        <w:jc w:val="center"/>
        <w:spacing w:line="276" w:lineRule="auto"/>
        <w:rPr>
          <w:rFonts w:ascii="仿宋" w:hAnsi="仿宋" w:eastAsia="仿宋" w:cs="仿宋"/>
          <w:b/>
          <w:bCs/>
          <w:sz w:val="32"/>
          <w:szCs w:val="32"/>
        </w:rPr>
        <w:outlineLvl w:val="0"/>
      </w:pPr>
      <w:r>
        <w:rPr>
          <w:rFonts w:hint="eastAsia" w:ascii="仿宋" w:hAnsi="仿宋" w:eastAsia="仿宋"/>
          <w:b/>
          <w:sz w:val="32"/>
          <w:szCs w:val="32"/>
        </w:rPr>
        <w:br w:type="page" w:clear="all"/>
      </w:r>
      <w:bookmarkStart w:id="353" w:name="_Toc190964182"/>
      <w:r/>
      <w:bookmarkStart w:id="354" w:name="_Toc191392165"/>
      <w:r>
        <w:rPr>
          <w:rFonts w:hint="eastAsia" w:ascii="仿宋" w:hAnsi="仿宋" w:eastAsia="仿宋" w:cs="仿宋"/>
          <w:b/>
          <w:bCs/>
          <w:sz w:val="32"/>
          <w:szCs w:val="32"/>
        </w:rPr>
        <w:t xml:space="preserve">质疑函范本</w:t>
      </w:r>
      <w:bookmarkEnd w:id="353"/>
      <w:r/>
      <w:bookmarkEnd w:id="354"/>
      <w:r/>
      <w:r/>
    </w:p>
    <w:p>
      <w:pPr>
        <w:ind w:firstLine="480"/>
        <w:spacing w:before="290" w:line="276" w:lineRule="auto"/>
        <w:rPr>
          <w:rFonts w:ascii="仿宋" w:hAnsi="仿宋" w:eastAsia="仿宋" w:cs="仿宋"/>
          <w:bCs/>
          <w:sz w:val="24"/>
          <w:szCs w:val="24"/>
        </w:rPr>
      </w:pPr>
      <w:r>
        <w:rPr>
          <w:rFonts w:hint="eastAsia" w:ascii="仿宋" w:hAnsi="仿宋" w:eastAsia="仿宋" w:cs="仿宋"/>
          <w:bCs/>
          <w:sz w:val="24"/>
          <w:szCs w:val="24"/>
        </w:rPr>
        <w:t xml:space="preserve">一、质疑投标人基本信息</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rPr>
      </w:pP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ind w:firstLine="480"/>
        <w:spacing w:line="276"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签字(签章)：                   公章：                      </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日期：    </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质疑函制作说明：</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1.投标人提出质疑时，应提交质疑函和必要的证明材料。</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2.质疑投标人若委托代理人进行质疑的，质疑函应按要求列明“授权代表”的有关内容，并在附件中提交由质疑</w:t>
      </w:r>
      <w:r>
        <w:rPr>
          <w:rFonts w:hint="eastAsia" w:ascii="仿宋" w:hAnsi="仿宋" w:eastAsia="仿宋" w:cs="宋体"/>
          <w:sz w:val="24"/>
          <w:szCs w:val="24"/>
        </w:rPr>
        <w:t xml:space="preserve">投标人签署的授权委托书。授权委托书应载明代理人的姓名或者名称、代理事项、具体权限、期限和相关事项。</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3.质疑投标人若对项目的某一分包进行质疑，质疑函中应列明具体分包号。</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63"/>
        <w:ind w:firstLine="480"/>
        <w:spacing w:line="276" w:lineRule="auto"/>
        <w:rPr>
          <w:rFonts w:ascii="仿宋" w:hAnsi="仿宋" w:eastAsia="仿宋"/>
          <w:sz w:val="24"/>
          <w:szCs w:val="24"/>
        </w:rPr>
      </w:pPr>
      <w:r>
        <w:rPr>
          <w:rFonts w:ascii="仿宋" w:hAnsi="仿宋" w:eastAsia="仿宋"/>
          <w:sz w:val="24"/>
          <w:szCs w:val="24"/>
        </w:rPr>
      </w:r>
      <w:r/>
    </w:p>
    <w:p>
      <w:pPr>
        <w:pStyle w:val="763"/>
        <w:ind w:firstLine="480"/>
        <w:spacing w:line="276" w:lineRule="auto"/>
        <w:rPr>
          <w:rFonts w:ascii="仿宋" w:hAnsi="仿宋" w:eastAsia="仿宋"/>
          <w:sz w:val="24"/>
          <w:szCs w:val="24"/>
        </w:rPr>
      </w:pPr>
      <w:r>
        <w:rPr>
          <w:rFonts w:ascii="仿宋" w:hAnsi="仿宋" w:eastAsia="仿宋"/>
          <w:sz w:val="24"/>
          <w:szCs w:val="24"/>
        </w:rPr>
      </w:r>
      <w:r/>
    </w:p>
    <w:p>
      <w:pPr>
        <w:spacing w:line="276" w:lineRule="auto"/>
        <w:rPr>
          <w:rFonts w:ascii="仿宋" w:hAnsi="仿宋" w:eastAsia="仿宋"/>
        </w:rPr>
      </w:pPr>
      <w:r>
        <w:rPr>
          <w:rFonts w:ascii="仿宋" w:hAnsi="仿宋" w:eastAsia="仿宋"/>
        </w:rPr>
      </w:r>
      <w:r/>
    </w:p>
    <w:p>
      <w:pPr>
        <w:pStyle w:val="814"/>
        <w:spacing w:line="276" w:lineRule="auto"/>
      </w:pPr>
      <w:r/>
      <w:bookmarkEnd w:id="299"/>
      <w:bookmarkEnd w:id="300"/>
      <w:bookmarkEnd w:id="307"/>
      <w:bookmarkEnd w:id="308"/>
      <w:bookmarkEnd w:id="319"/>
      <w:r/>
    </w:p>
    <w:p>
      <w:pPr>
        <w:pStyle w:val="766"/>
        <w:spacing w:line="276" w:lineRule="auto"/>
      </w:pPr>
      <w:r/>
      <w:r/>
    </w:p>
    <w:sectPr>
      <w:footnotePr/>
      <w:endnotePr/>
      <w:type w:val="nextPage"/>
      <w:pgSz w:w="11906" w:h="16838" w:orient="portrait"/>
      <w:pgMar w:top="1418" w:right="1416"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Symbol">
    <w:panose1 w:val="05050102010706020507"/>
  </w:font>
  <w:font w:name="Wingdings">
    <w:panose1 w:val="05000000000000000000"/>
  </w:font>
  <w:font w:name="Segoe UI Symbol">
    <w:panose1 w:val="020B0502040204020203"/>
  </w:font>
  <w:font w:name="Courier New">
    <w:panose1 w:val="02070309020205020404"/>
  </w:font>
  <w:font w:name="黑体">
    <w:panose1 w:val="02010609060101010101"/>
  </w:font>
  <w:font w:name="仿宋_GB2312">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p>
  <w:p>
    <w:pPr>
      <w:pStyle w:val="776"/>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２</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２</w:t>
                    </w:r>
                    <w:r>
                      <w:fldChar w:fldCharType="end"/>
                    </w:r>
                    <w:r/>
                  </w:p>
                </w:txbxContent>
              </v:textbox>
            </v:shape>
          </w:pict>
        </mc:Fallback>
      </mc:AlternateContent>
    </w: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9"/>
      <w:isLgl w:val="false"/>
      <w:suff w:val="tab"/>
      <w:lvlText w:val="%1."/>
      <w:lvlJc w:val="left"/>
      <w:pPr>
        <w:ind w:left="425" w:hanging="425"/>
      </w:pPr>
    </w:lvl>
    <w:lvl w:ilvl="1">
      <w:start w:val="1"/>
      <w:numFmt w:val="decimal"/>
      <w:pStyle w:val="831"/>
      <w:isLgl w:val="false"/>
      <w:suff w:val="tab"/>
      <w:lvlText w:val="%1.%2."/>
      <w:lvlJc w:val="left"/>
      <w:pPr>
        <w:ind w:left="567" w:hanging="567"/>
      </w:pPr>
    </w:lvl>
    <w:lvl w:ilvl="2">
      <w:start w:val="1"/>
      <w:numFmt w:val="decimal"/>
      <w:pStyle w:val="830"/>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35" w:hanging="420"/>
      </w:p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pStyle w:val="818"/>
      <w:isLgl w:val="false"/>
      <w:suff w:val="tab"/>
      <w:lvlText w:val="2.%2.%3"/>
      <w:lvlJc w:val="left"/>
      <w:pPr>
        <w:ind w:left="1418" w:hanging="1418"/>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735" w:hanging="420"/>
      </w:p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735" w:hanging="420"/>
      </w:p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ind w:left="735" w:hanging="420"/>
      </w:p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num w:numId="1">
    <w:abstractNumId w:val="9"/>
  </w:num>
  <w:num w:numId="2">
    <w:abstractNumId w:val="2"/>
  </w:num>
  <w:num w:numId="3">
    <w:abstractNumId w:val="0"/>
  </w:num>
  <w:num w:numId="4">
    <w:abstractNumId w:val="13"/>
  </w:num>
  <w:num w:numId="5">
    <w:abstractNumId w:val="4"/>
  </w:num>
  <w:num w:numId="6">
    <w:abstractNumId w:val="15"/>
  </w:num>
  <w:num w:numId="7">
    <w:abstractNumId w:val="7"/>
  </w:num>
  <w:num w:numId="8">
    <w:abstractNumId w:val="10"/>
  </w:num>
  <w:num w:numId="9">
    <w:abstractNumId w:val="3"/>
  </w:num>
  <w:num w:numId="10">
    <w:abstractNumId w:val="8"/>
  </w:num>
  <w:num w:numId="11">
    <w:abstractNumId w:val="11"/>
  </w:num>
  <w:num w:numId="12">
    <w:abstractNumId w:val="12"/>
  </w:num>
  <w:num w:numId="13">
    <w:abstractNumId w:val="6"/>
  </w:num>
  <w:num w:numId="14">
    <w:abstractNumId w:val="14"/>
  </w:num>
  <w:num w:numId="15">
    <w:abstractNumId w:val="1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1"/>
    <w:link w:val="758"/>
    <w:uiPriority w:val="9"/>
    <w:rPr>
      <w:rFonts w:ascii="Arial" w:hAnsi="Arial" w:eastAsia="Arial" w:cs="Arial"/>
      <w:sz w:val="40"/>
      <w:szCs w:val="40"/>
    </w:rPr>
  </w:style>
  <w:style w:type="character" w:styleId="15">
    <w:name w:val="Heading 2 Char"/>
    <w:basedOn w:val="761"/>
    <w:link w:val="759"/>
    <w:uiPriority w:val="9"/>
    <w:rPr>
      <w:rFonts w:ascii="Arial" w:hAnsi="Arial" w:eastAsia="Arial" w:cs="Arial"/>
      <w:sz w:val="34"/>
    </w:rPr>
  </w:style>
  <w:style w:type="character" w:styleId="17">
    <w:name w:val="Heading 3 Char"/>
    <w:basedOn w:val="761"/>
    <w:link w:val="760"/>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1"/>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1"/>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1"/>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1"/>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1"/>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1"/>
    <w:link w:val="28"/>
    <w:uiPriority w:val="9"/>
    <w:rPr>
      <w:rFonts w:ascii="Arial" w:hAnsi="Arial" w:eastAsia="Arial" w:cs="Arial"/>
      <w:i/>
      <w:iCs/>
      <w:sz w:val="21"/>
      <w:szCs w:val="21"/>
    </w:rPr>
  </w:style>
  <w:style w:type="character" w:styleId="34">
    <w:name w:val="Title Char"/>
    <w:basedOn w:val="761"/>
    <w:link w:val="785"/>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761"/>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1"/>
    <w:link w:val="777"/>
    <w:uiPriority w:val="99"/>
  </w:style>
  <w:style w:type="character" w:styleId="44">
    <w:name w:val="Footer Char"/>
    <w:basedOn w:val="761"/>
    <w:link w:val="776"/>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776"/>
    <w:uiPriority w:val="99"/>
  </w:style>
  <w:style w:type="table" w:styleId="48">
    <w:name w:val="Table Grid Light"/>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1"/>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1"/>
    <w:uiPriority w:val="99"/>
    <w:semiHidden/>
    <w:unhideWhenUsed/>
    <w:rPr>
      <w:vertAlign w:val="superscript"/>
    </w:r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8">
    <w:name w:val="Heading 1"/>
    <w:basedOn w:val="757"/>
    <w:next w:val="757"/>
    <w:link w:val="834"/>
    <w:uiPriority w:val="0"/>
    <w:qFormat/>
    <w:pPr>
      <w:jc w:val="center"/>
      <w:keepNext/>
      <w:outlineLvl w:val="0"/>
    </w:pPr>
    <w:rPr>
      <w:rFonts w:ascii="楷体_GB2312" w:eastAsia="楷体_GB2312"/>
      <w:sz w:val="28"/>
      <w:szCs w:val="28"/>
    </w:rPr>
  </w:style>
  <w:style w:type="paragraph" w:styleId="759">
    <w:name w:val="Heading 2"/>
    <w:basedOn w:val="757"/>
    <w:next w:val="757"/>
    <w:link w:val="835"/>
    <w:uiPriority w:val="0"/>
    <w:qFormat/>
    <w:pPr>
      <w:ind w:firstLine="482"/>
      <w:jc w:val="left"/>
      <w:keepLines/>
      <w:keepNext/>
      <w:spacing w:line="360" w:lineRule="auto"/>
      <w:outlineLvl w:val="1"/>
    </w:pPr>
    <w:rPr>
      <w:rFonts w:ascii="仿宋" w:hAnsi="仿宋" w:eastAsia="仿宋" w:cs="Arial"/>
      <w:b/>
      <w:bCs/>
      <w:sz w:val="24"/>
      <w:szCs w:val="24"/>
    </w:rPr>
  </w:style>
  <w:style w:type="paragraph" w:styleId="760">
    <w:name w:val="Heading 3"/>
    <w:basedOn w:val="757"/>
    <w:next w:val="763"/>
    <w:link w:val="836"/>
    <w:uiPriority w:val="0"/>
    <w:qFormat/>
    <w:pPr>
      <w:ind w:firstLine="482"/>
      <w:keepLines/>
      <w:keepNext/>
      <w:spacing w:line="360" w:lineRule="auto"/>
      <w:outlineLvl w:val="2"/>
    </w:pPr>
    <w:rPr>
      <w:rFonts w:ascii="仿宋" w:hAnsi="仿宋" w:eastAsia="仿宋" w:cs="Calibri"/>
      <w:b/>
      <w:bCs/>
      <w:sz w:val="24"/>
      <w:szCs w:val="24"/>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Normal Indent"/>
    <w:basedOn w:val="757"/>
    <w:next w:val="757"/>
    <w:uiPriority w:val="0"/>
    <w:qFormat/>
    <w:pPr>
      <w:ind w:firstLine="420"/>
    </w:pPr>
  </w:style>
  <w:style w:type="paragraph" w:styleId="764">
    <w:name w:val="toc 7"/>
    <w:basedOn w:val="757"/>
    <w:next w:val="757"/>
    <w:uiPriority w:val="39"/>
    <w:unhideWhenUsed/>
    <w:qFormat/>
    <w:pPr>
      <w:ind w:left="2520"/>
    </w:pPr>
    <w:rPr>
      <w:rFonts w:asciiTheme="minorHAnsi" w:hAnsiTheme="minorHAnsi" w:eastAsiaTheme="minorEastAsia" w:cstheme="minorBidi"/>
      <w:szCs w:val="22"/>
    </w:rPr>
  </w:style>
  <w:style w:type="paragraph" w:styleId="765">
    <w:name w:val="annotation text"/>
    <w:basedOn w:val="757"/>
    <w:uiPriority w:val="0"/>
    <w:qFormat/>
    <w:pPr>
      <w:jc w:val="left"/>
    </w:pPr>
  </w:style>
  <w:style w:type="paragraph" w:styleId="766">
    <w:name w:val="Body Text"/>
    <w:basedOn w:val="757"/>
    <w:link w:val="824"/>
    <w:uiPriority w:val="99"/>
    <w:qFormat/>
    <w:pPr>
      <w:ind w:left="567" w:firstLine="482"/>
    </w:pPr>
    <w:rPr>
      <w:rFonts w:ascii="仿宋" w:hAnsi="仿宋" w:eastAsia="仿宋"/>
      <w:b/>
      <w:sz w:val="24"/>
    </w:rPr>
  </w:style>
  <w:style w:type="paragraph" w:styleId="767">
    <w:name w:val="Body Text Indent"/>
    <w:basedOn w:val="757"/>
    <w:link w:val="837"/>
    <w:uiPriority w:val="0"/>
    <w:qFormat/>
    <w:pPr>
      <w:ind w:left="420"/>
      <w:spacing w:after="120"/>
    </w:pPr>
    <w:rPr>
      <w:sz w:val="20"/>
      <w:szCs w:val="24"/>
    </w:rPr>
  </w:style>
  <w:style w:type="paragraph" w:styleId="768">
    <w:name w:val="Block Text"/>
    <w:basedOn w:val="757"/>
    <w:uiPriority w:val="0"/>
    <w:qFormat/>
    <w:pPr>
      <w:ind w:left="256" w:right="6" w:firstLine="624"/>
    </w:pPr>
    <w:rPr>
      <w:rFonts w:eastAsia="仿宋_GB2312"/>
      <w:sz w:val="28"/>
      <w:szCs w:val="20"/>
    </w:rPr>
  </w:style>
  <w:style w:type="paragraph" w:styleId="769">
    <w:name w:val="index 4"/>
    <w:basedOn w:val="757"/>
    <w:next w:val="757"/>
    <w:uiPriority w:val="99"/>
    <w:unhideWhenUsed/>
    <w:qFormat/>
    <w:pPr>
      <w:ind w:firstLine="480"/>
      <w:spacing w:line="360" w:lineRule="auto"/>
    </w:pPr>
    <w:rPr>
      <w:rFonts w:ascii="仿宋" w:hAnsi="仿宋" w:eastAsia="仿宋"/>
      <w:color w:val="000000" w:themeColor="text1"/>
      <w:sz w:val="24"/>
      <w:szCs w:val="24"/>
      <w14:textFill>
        <w14:solidFill>
          <w14:schemeClr w14:val="tx1"/>
        </w14:solidFill>
      </w14:textFill>
    </w:rPr>
  </w:style>
  <w:style w:type="paragraph" w:styleId="770">
    <w:name w:val="toc 5"/>
    <w:basedOn w:val="757"/>
    <w:next w:val="757"/>
    <w:uiPriority w:val="39"/>
    <w:unhideWhenUsed/>
    <w:qFormat/>
    <w:pPr>
      <w:ind w:left="1680"/>
    </w:pPr>
    <w:rPr>
      <w:rFonts w:asciiTheme="minorHAnsi" w:hAnsiTheme="minorHAnsi" w:eastAsiaTheme="minorEastAsia" w:cstheme="minorBidi"/>
      <w:szCs w:val="22"/>
    </w:rPr>
  </w:style>
  <w:style w:type="paragraph" w:styleId="771">
    <w:name w:val="toc 3"/>
    <w:basedOn w:val="757"/>
    <w:next w:val="757"/>
    <w:uiPriority w:val="39"/>
    <w:qFormat/>
    <w:pPr>
      <w:ind w:left="840"/>
    </w:pPr>
  </w:style>
  <w:style w:type="paragraph" w:styleId="772">
    <w:name w:val="Plain Text"/>
    <w:basedOn w:val="757"/>
    <w:uiPriority w:val="0"/>
    <w:qFormat/>
    <w:rPr>
      <w:rFonts w:ascii="宋体" w:hAnsi="Courier New" w:cs="Courier New"/>
    </w:rPr>
  </w:style>
  <w:style w:type="paragraph" w:styleId="773">
    <w:name w:val="toc 8"/>
    <w:basedOn w:val="757"/>
    <w:next w:val="757"/>
    <w:uiPriority w:val="39"/>
    <w:unhideWhenUsed/>
    <w:qFormat/>
    <w:pPr>
      <w:ind w:left="2940"/>
    </w:pPr>
    <w:rPr>
      <w:rFonts w:asciiTheme="minorHAnsi" w:hAnsiTheme="minorHAnsi" w:eastAsiaTheme="minorEastAsia" w:cstheme="minorBidi"/>
      <w:szCs w:val="22"/>
    </w:rPr>
  </w:style>
  <w:style w:type="paragraph" w:styleId="774">
    <w:name w:val="Date"/>
    <w:basedOn w:val="757"/>
    <w:next w:val="757"/>
    <w:link w:val="840"/>
    <w:uiPriority w:val="0"/>
    <w:qFormat/>
    <w:pPr>
      <w:ind w:left="100"/>
    </w:pPr>
  </w:style>
  <w:style w:type="paragraph" w:styleId="775">
    <w:name w:val="Balloon Text"/>
    <w:basedOn w:val="757"/>
    <w:link w:val="823"/>
    <w:uiPriority w:val="0"/>
    <w:qFormat/>
    <w:rPr>
      <w:sz w:val="18"/>
      <w:szCs w:val="18"/>
    </w:rPr>
  </w:style>
  <w:style w:type="paragraph" w:styleId="776">
    <w:name w:val="Footer"/>
    <w:basedOn w:val="757"/>
    <w:link w:val="819"/>
    <w:uiPriority w:val="0"/>
    <w:qFormat/>
    <w:pPr>
      <w:jc w:val="left"/>
      <w:tabs>
        <w:tab w:val="center" w:pos="4153" w:leader="none"/>
        <w:tab w:val="right" w:pos="8306" w:leader="none"/>
      </w:tabs>
    </w:pPr>
    <w:rPr>
      <w:sz w:val="18"/>
      <w:szCs w:val="18"/>
    </w:rPr>
  </w:style>
  <w:style w:type="paragraph" w:styleId="777">
    <w:name w:val="Header"/>
    <w:basedOn w:val="757"/>
    <w:link w:val="820"/>
    <w:uiPriority w:val="0"/>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57"/>
    <w:next w:val="757"/>
    <w:uiPriority w:val="39"/>
    <w:qFormat/>
    <w:pPr>
      <w:jc w:val="left"/>
      <w:spacing w:before="120" w:after="120" w:line="400" w:lineRule="exact"/>
      <w:tabs>
        <w:tab w:val="right" w:pos="8720" w:leader="dot"/>
      </w:tabs>
    </w:pPr>
    <w:rPr>
      <w:rFonts w:ascii="宋体" w:hAnsi="宋体"/>
      <w:caps/>
      <w:sz w:val="24"/>
      <w:szCs w:val="24"/>
    </w:rPr>
  </w:style>
  <w:style w:type="paragraph" w:styleId="779">
    <w:name w:val="toc 4"/>
    <w:basedOn w:val="757"/>
    <w:next w:val="757"/>
    <w:uiPriority w:val="39"/>
    <w:unhideWhenUsed/>
    <w:qFormat/>
    <w:pPr>
      <w:ind w:left="1260"/>
    </w:pPr>
    <w:rPr>
      <w:rFonts w:asciiTheme="minorHAnsi" w:hAnsiTheme="minorHAnsi" w:eastAsiaTheme="minorEastAsia" w:cstheme="minorBidi"/>
      <w:szCs w:val="22"/>
    </w:rPr>
  </w:style>
  <w:style w:type="paragraph" w:styleId="780">
    <w:name w:val="toc 6"/>
    <w:basedOn w:val="757"/>
    <w:next w:val="757"/>
    <w:uiPriority w:val="39"/>
    <w:unhideWhenUsed/>
    <w:qFormat/>
    <w:pPr>
      <w:ind w:left="2100"/>
    </w:pPr>
    <w:rPr>
      <w:rFonts w:asciiTheme="minorHAnsi" w:hAnsiTheme="minorHAnsi" w:eastAsiaTheme="minorEastAsia" w:cstheme="minorBidi"/>
      <w:szCs w:val="22"/>
    </w:rPr>
  </w:style>
  <w:style w:type="paragraph" w:styleId="781">
    <w:name w:val="toc 2"/>
    <w:basedOn w:val="757"/>
    <w:next w:val="757"/>
    <w:uiPriority w:val="39"/>
    <w:qFormat/>
    <w:pPr>
      <w:ind w:left="420"/>
    </w:pPr>
  </w:style>
  <w:style w:type="paragraph" w:styleId="782">
    <w:name w:val="toc 9"/>
    <w:basedOn w:val="757"/>
    <w:next w:val="757"/>
    <w:uiPriority w:val="39"/>
    <w:unhideWhenUsed/>
    <w:qFormat/>
    <w:pPr>
      <w:ind w:left="3360"/>
    </w:pPr>
    <w:rPr>
      <w:rFonts w:asciiTheme="minorHAnsi" w:hAnsiTheme="minorHAnsi" w:eastAsiaTheme="minorEastAsia" w:cstheme="minorBidi"/>
      <w:szCs w:val="22"/>
    </w:rPr>
  </w:style>
  <w:style w:type="paragraph" w:styleId="783">
    <w:name w:val="Body Text 2"/>
    <w:basedOn w:val="757"/>
    <w:uiPriority w:val="0"/>
    <w:qFormat/>
    <w:pPr>
      <w:spacing w:after="120" w:line="480" w:lineRule="auto"/>
    </w:pPr>
    <w:rPr>
      <w:rFonts w:ascii="Calibri" w:hAnsi="Calibri"/>
    </w:rPr>
  </w:style>
  <w:style w:type="paragraph" w:styleId="784">
    <w:name w:val="Normal (Web)"/>
    <w:basedOn w:val="757"/>
    <w:uiPriority w:val="99"/>
    <w:qFormat/>
    <w:pPr>
      <w:jc w:val="left"/>
      <w:spacing w:before="100" w:beforeAutospacing="1" w:after="100" w:afterAutospacing="1"/>
      <w:widowControl/>
    </w:pPr>
    <w:rPr>
      <w:rFonts w:ascii="宋体" w:hAnsi="宋体" w:cs="宋体"/>
      <w:sz w:val="24"/>
      <w:szCs w:val="24"/>
    </w:rPr>
  </w:style>
  <w:style w:type="paragraph" w:styleId="785">
    <w:name w:val="Title"/>
    <w:basedOn w:val="757"/>
    <w:uiPriority w:val="10"/>
    <w:qFormat/>
    <w:pPr>
      <w:jc w:val="center"/>
      <w:spacing w:before="240" w:after="60" w:line="360" w:lineRule="auto"/>
      <w:outlineLvl w:val="0"/>
    </w:pPr>
    <w:rPr>
      <w:rFonts w:ascii="等线 Light" w:hAnsi="等线 Light"/>
      <w:b/>
      <w:bCs/>
      <w:sz w:val="32"/>
      <w:szCs w:val="32"/>
    </w:rPr>
  </w:style>
  <w:style w:type="paragraph" w:styleId="786">
    <w:name w:val="Body Text First Indent"/>
    <w:basedOn w:val="766"/>
    <w:uiPriority w:val="0"/>
    <w:unhideWhenUsed/>
    <w:qFormat/>
    <w:pPr>
      <w:ind w:left="0" w:firstLine="480"/>
      <w:spacing w:line="360" w:lineRule="auto"/>
    </w:pPr>
    <w:rPr>
      <w:rFonts w:cs="Segoe UI Symbol"/>
      <w:b w:val="0"/>
      <w:szCs w:val="24"/>
    </w:rPr>
  </w:style>
  <w:style w:type="paragraph" w:styleId="787">
    <w:name w:val="Body Text First Indent 2"/>
    <w:basedOn w:val="767"/>
    <w:link w:val="838"/>
    <w:uiPriority w:val="99"/>
    <w:unhideWhenUsed/>
    <w:qFormat/>
    <w:pPr>
      <w:ind w:firstLine="420"/>
    </w:pPr>
    <w:rPr>
      <w:sz w:val="21"/>
    </w:rPr>
  </w:style>
  <w:style w:type="table" w:styleId="788">
    <w:name w:val="Table Grid"/>
    <w:basedOn w:val="762"/>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basedOn w:val="761"/>
    <w:uiPriority w:val="0"/>
    <w:qFormat/>
    <w:rPr>
      <w:b/>
    </w:rPr>
  </w:style>
  <w:style w:type="character" w:styleId="790">
    <w:name w:val="page number"/>
    <w:uiPriority w:val="0"/>
    <w:qFormat/>
  </w:style>
  <w:style w:type="character" w:styleId="791">
    <w:name w:val="Emphasis"/>
    <w:uiPriority w:val="0"/>
    <w:qFormat/>
    <w:rPr>
      <w:i/>
    </w:rPr>
  </w:style>
  <w:style w:type="character" w:styleId="792">
    <w:name w:val="Hyperlink"/>
    <w:basedOn w:val="761"/>
    <w:uiPriority w:val="99"/>
    <w:unhideWhenUsed/>
    <w:qFormat/>
    <w:rPr>
      <w:color w:val="0026e5" w:themeColor="hyperlink"/>
      <w:u w:val="single"/>
      <w14:textFill>
        <w14:solidFill>
          <w14:schemeClr w14:val="hlink"/>
        </w14:solidFill>
      </w14:textFill>
    </w:rPr>
  </w:style>
  <w:style w:type="paragraph" w:styleId="793" w:customStyle="1">
    <w:name w:val="Default"/>
    <w:basedOn w:val="757"/>
    <w:next w:val="757"/>
    <w:uiPriority w:val="0"/>
    <w:semiHidden/>
    <w:qFormat/>
    <w:pPr>
      <w:jc w:val="left"/>
    </w:pPr>
    <w:rPr>
      <w:rFonts w:ascii="宋体" w:hAnsi="Calibri" w:cs="宋体"/>
      <w:color w:val="000000"/>
      <w:sz w:val="24"/>
    </w:rPr>
  </w:style>
  <w:style w:type="paragraph" w:styleId="794" w:customStyle="1">
    <w:name w:val="xl27"/>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795"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796" w:customStyle="1">
    <w:name w:val="正文空2字"/>
    <w:basedOn w:val="797"/>
    <w:uiPriority w:val="99"/>
    <w:qFormat/>
    <w:pPr>
      <w:ind w:firstLine="640"/>
      <w:spacing w:line="560" w:lineRule="exact"/>
      <w:widowControl w:val="off"/>
    </w:pPr>
    <w:rPr>
      <w:rFonts w:ascii="仿宋_GB2312" w:hAnsi="仿宋_GB2312" w:cs="仿宋_GB2312"/>
      <w:lang w:val="zh-TW"/>
    </w:rPr>
  </w:style>
  <w:style w:type="paragraph" w:styleId="797" w:customStyle="1">
    <w:name w:val="左对齐正文"/>
    <w:uiPriority w:val="99"/>
    <w:qFormat/>
    <w:rPr>
      <w:rFonts w:ascii="Calibri" w:hAnsi="Calibri" w:eastAsia="仿宋_GB2312" w:cs="Calibri"/>
      <w:sz w:val="32"/>
      <w:szCs w:val="32"/>
      <w:lang w:val="en-US" w:eastAsia="zh-CN" w:bidi="ar-SA"/>
    </w:rPr>
  </w:style>
  <w:style w:type="paragraph" w:styleId="798" w:customStyle="1">
    <w:name w:val="首行缩进"/>
    <w:basedOn w:val="757"/>
    <w:uiPriority w:val="0"/>
    <w:qFormat/>
    <w:pPr>
      <w:ind w:firstLine="480"/>
    </w:pPr>
    <w:rPr>
      <w:lang w:val="zh-CN"/>
    </w:rPr>
  </w:style>
  <w:style w:type="character" w:styleId="799" w:customStyle="1">
    <w:name w:val="font31"/>
    <w:uiPriority w:val="0"/>
    <w:qFormat/>
    <w:rPr>
      <w:rFonts w:hint="eastAsia" w:ascii="宋体" w:hAnsi="宋体" w:eastAsia="宋体" w:cs="宋体"/>
      <w:color w:val="000000"/>
      <w:sz w:val="24"/>
      <w:szCs w:val="24"/>
      <w:u w:val="none"/>
    </w:rPr>
  </w:style>
  <w:style w:type="character" w:styleId="800" w:customStyle="1">
    <w:name w:val="bot_zi"/>
    <w:uiPriority w:val="0"/>
    <w:qFormat/>
  </w:style>
  <w:style w:type="paragraph" w:styleId="801" w:customStyle="1">
    <w:name w:val="索引 41"/>
    <w:basedOn w:val="757"/>
    <w:next w:val="757"/>
    <w:uiPriority w:val="0"/>
    <w:semiHidden/>
    <w:qFormat/>
    <w:pPr>
      <w:ind w:left="1260"/>
    </w:pPr>
    <w:rPr>
      <w:rFonts w:ascii="Calibri" w:hAnsi="Calibri" w:eastAsia="Calibri" w:cs="宋体"/>
      <w:sz w:val="20"/>
      <w:lang w:val="zh-CN"/>
    </w:rPr>
  </w:style>
  <w:style w:type="paragraph" w:styleId="802" w:customStyle="1">
    <w:name w:val="Normal_1_2"/>
    <w:uiPriority w:val="0"/>
    <w:qFormat/>
    <w:rPr>
      <w:rFonts w:ascii="Times New Roman" w:hAnsi="Times New Roman" w:eastAsia="Times New Roman" w:cs="Times New Roman"/>
      <w:sz w:val="24"/>
      <w:szCs w:val="24"/>
      <w:lang w:val="en-US" w:eastAsia="zh-CN" w:bidi="ar-SA"/>
    </w:rPr>
  </w:style>
  <w:style w:type="paragraph" w:styleId="803"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80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05" w:customStyle="1">
    <w:name w:val="Char"/>
    <w:basedOn w:val="757"/>
    <w:uiPriority w:val="0"/>
    <w:qFormat/>
    <w:pPr>
      <w:ind w:firstLine="200"/>
      <w:tabs>
        <w:tab w:val="left" w:pos="360" w:leader="none"/>
      </w:tabs>
    </w:pPr>
    <w:rPr>
      <w:sz w:val="28"/>
      <w:szCs w:val="30"/>
    </w:rPr>
  </w:style>
  <w:style w:type="paragraph" w:styleId="80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80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80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809" w:customStyle="1">
    <w:name w:val="正文文本12"/>
    <w:basedOn w:val="757"/>
    <w:uiPriority w:val="1"/>
    <w:qFormat/>
    <w:pPr>
      <w:ind w:left="120"/>
    </w:pPr>
    <w:rPr>
      <w:rFonts w:ascii="宋体" w:hAnsi="宋体" w:cs="宋体"/>
      <w:lang w:val="zh-CN" w:bidi="zh-CN"/>
    </w:rPr>
  </w:style>
  <w:style w:type="paragraph" w:styleId="810" w:customStyle="1">
    <w:name w:val="Normal_18_0"/>
    <w:uiPriority w:val="0"/>
    <w:qFormat/>
    <w:rPr>
      <w:rFonts w:ascii="黑体" w:hAnsi="黑体" w:eastAsia="黑体" w:cs="黑体"/>
      <w:b/>
      <w:sz w:val="32"/>
      <w:szCs w:val="24"/>
      <w:lang w:val="en-US" w:eastAsia="zh-CN" w:bidi="ar-SA"/>
    </w:rPr>
  </w:style>
  <w:style w:type="paragraph" w:styleId="81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1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14" w:customStyle="1">
    <w:name w:val="Normal_20"/>
    <w:uiPriority w:val="0"/>
    <w:qFormat/>
    <w:rPr>
      <w:rFonts w:ascii="仿宋" w:hAnsi="仿宋" w:eastAsia="仿宋" w:cs="黑体"/>
      <w:b/>
      <w:sz w:val="28"/>
      <w:szCs w:val="24"/>
      <w:lang w:val="en-US" w:eastAsia="zh-CN" w:bidi="ar-SA"/>
    </w:rPr>
  </w:style>
  <w:style w:type="paragraph" w:styleId="815" w:customStyle="1">
    <w:name w:val="正文_15_0"/>
    <w:uiPriority w:val="0"/>
    <w:qFormat/>
    <w:pPr>
      <w:jc w:val="both"/>
      <w:widowControl w:val="off"/>
    </w:pPr>
    <w:rPr>
      <w:rFonts w:ascii="Calibri" w:hAnsi="Calibri" w:eastAsia="宋体" w:cs="Times New Roman"/>
      <w:sz w:val="21"/>
      <w:szCs w:val="22"/>
      <w:lang w:val="en-US" w:eastAsia="zh-CN" w:bidi="ar-SA"/>
    </w:rPr>
  </w:style>
  <w:style w:type="table" w:styleId="816" w:customStyle="1">
    <w:name w:val="Table Normal"/>
    <w:uiPriority w:val="0"/>
    <w:semiHidden/>
    <w:unhideWhenUsed/>
    <w:qFormat/>
    <w:tblPr>
      <w:tblCellMar>
        <w:left w:w="0" w:type="dxa"/>
        <w:top w:w="0" w:type="dxa"/>
        <w:right w:w="0" w:type="dxa"/>
        <w:bottom w:w="0" w:type="dxa"/>
      </w:tblCellMar>
    </w:tblPr>
  </w:style>
  <w:style w:type="paragraph" w:styleId="817" w:customStyle="1">
    <w:name w:val="Table Text"/>
    <w:basedOn w:val="757"/>
    <w:uiPriority w:val="0"/>
    <w:semiHidden/>
    <w:qFormat/>
    <w:rPr>
      <w:rFonts w:ascii="微软雅黑" w:hAnsi="微软雅黑" w:eastAsia="微软雅黑" w:cs="微软雅黑"/>
      <w:sz w:val="20"/>
      <w:szCs w:val="20"/>
      <w:lang w:eastAsia="en-US"/>
    </w:rPr>
  </w:style>
  <w:style w:type="paragraph" w:styleId="818">
    <w:name w:val="List Paragraph"/>
    <w:basedOn w:val="757"/>
    <w:uiPriority w:val="34"/>
    <w:qFormat/>
    <w:pPr>
      <w:numPr>
        <w:ilvl w:val="2"/>
        <w:numId w:val="1"/>
      </w:numPr>
      <w:jc w:val="left"/>
      <w:spacing w:line="276" w:lineRule="auto"/>
    </w:pPr>
    <w:rPr>
      <w:rFonts w:ascii="仿宋" w:hAnsi="仿宋" w:eastAsia="仿宋"/>
      <w:sz w:val="24"/>
      <w:szCs w:val="24"/>
    </w:rPr>
  </w:style>
  <w:style w:type="character" w:styleId="819" w:customStyle="1">
    <w:name w:val="页脚 字符"/>
    <w:basedOn w:val="761"/>
    <w:link w:val="776"/>
    <w:uiPriority w:val="0"/>
    <w:qFormat/>
    <w:rPr>
      <w:rFonts w:ascii="Arial" w:hAnsi="Arial" w:cs="Arial"/>
      <w:sz w:val="18"/>
      <w:szCs w:val="18"/>
    </w:rPr>
  </w:style>
  <w:style w:type="character" w:styleId="820" w:customStyle="1">
    <w:name w:val="页眉 字符"/>
    <w:basedOn w:val="761"/>
    <w:link w:val="777"/>
    <w:uiPriority w:val="0"/>
    <w:qFormat/>
    <w:rPr>
      <w:rFonts w:hint="default" w:ascii="Arial" w:hAnsi="Arial" w:cs="Arial"/>
      <w:sz w:val="18"/>
      <w:szCs w:val="18"/>
    </w:rPr>
  </w:style>
  <w:style w:type="paragraph" w:styleId="821" w:customStyle="1">
    <w:name w:val="默认段落字体 Para Char Char Char Char"/>
    <w:basedOn w:val="757"/>
    <w:uiPriority w:val="0"/>
    <w:qFormat/>
    <w:rPr>
      <w:szCs w:val="24"/>
    </w:rPr>
  </w:style>
  <w:style w:type="paragraph" w:styleId="822" w:customStyle="1">
    <w:name w:val="null3"/>
    <w:hidden/>
    <w:uiPriority w:val="0"/>
    <w:qFormat/>
    <w:rPr>
      <w:rFonts w:hint="eastAsia" w:asciiTheme="minorHAnsi" w:hAnsiTheme="minorHAnsi" w:eastAsiaTheme="minorEastAsia" w:cstheme="minorBidi"/>
      <w:lang w:val="en-US" w:eastAsia="zh-Hans" w:bidi="ar-SA"/>
    </w:rPr>
  </w:style>
  <w:style w:type="character" w:styleId="823" w:customStyle="1">
    <w:name w:val="批注框文本 字符"/>
    <w:basedOn w:val="761"/>
    <w:link w:val="775"/>
    <w:uiPriority w:val="0"/>
    <w:qFormat/>
    <w:rPr>
      <w:sz w:val="18"/>
      <w:szCs w:val="18"/>
    </w:rPr>
  </w:style>
  <w:style w:type="character" w:styleId="824" w:customStyle="1">
    <w:name w:val="正文文本 字符"/>
    <w:basedOn w:val="761"/>
    <w:link w:val="766"/>
    <w:uiPriority w:val="99"/>
    <w:qFormat/>
    <w:rPr>
      <w:rFonts w:ascii="仿宋" w:hAnsi="仿宋" w:eastAsia="仿宋"/>
      <w:b/>
      <w:sz w:val="24"/>
      <w:szCs w:val="21"/>
    </w:rPr>
  </w:style>
  <w:style w:type="paragraph" w:styleId="825" w:customStyle="1">
    <w:name w:val="TOC 标题1"/>
    <w:basedOn w:val="758"/>
    <w:next w:val="757"/>
    <w:uiPriority w:val="39"/>
    <w:unhideWhenUsed/>
    <w:qFormat/>
    <w:pPr>
      <w:jc w:val="left"/>
      <w:keepLines/>
      <w:spacing w:before="240" w:line="259" w:lineRule="auto"/>
      <w:widowControl/>
      <w:outlineLvl w:val="9"/>
    </w:pPr>
    <w:rPr>
      <w:rFonts w:asciiTheme="majorHAnsi" w:hAnsiTheme="majorHAnsi" w:eastAsiaTheme="majorEastAsia" w:cstheme="majorBidi"/>
      <w:color w:val="2e54a1" w:themeColor="accent1" w:themeShade="BF"/>
      <w:sz w:val="32"/>
      <w:szCs w:val="32"/>
    </w:rPr>
  </w:style>
  <w:style w:type="paragraph" w:styleId="82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7" w:customStyle="1">
    <w:name w:val="font51"/>
    <w:basedOn w:val="761"/>
    <w:uiPriority w:val="0"/>
    <w:qFormat/>
    <w:rPr>
      <w:rFonts w:ascii="等线" w:hAnsi="等线" w:eastAsia="等线" w:cs="等线"/>
      <w:color w:val="000000"/>
      <w:sz w:val="24"/>
      <w:szCs w:val="24"/>
      <w:u w:val="none"/>
    </w:rPr>
  </w:style>
  <w:style w:type="character" w:styleId="828" w:customStyle="1">
    <w:name w:val="font21"/>
    <w:basedOn w:val="761"/>
    <w:uiPriority w:val="0"/>
    <w:qFormat/>
    <w:rPr>
      <w:rFonts w:hint="eastAsia" w:ascii="微软雅黑" w:hAnsi="微软雅黑" w:eastAsia="微软雅黑" w:cs="微软雅黑"/>
      <w:color w:val="000000"/>
      <w:sz w:val="24"/>
      <w:szCs w:val="24"/>
      <w:u w:val="none"/>
    </w:rPr>
  </w:style>
  <w:style w:type="paragraph" w:styleId="829" w:customStyle="1">
    <w:name w:val="B1"/>
    <w:basedOn w:val="757"/>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830" w:customStyle="1">
    <w:name w:val="B3"/>
    <w:basedOn w:val="831"/>
    <w:uiPriority w:val="0"/>
    <w:qFormat/>
    <w:pPr>
      <w:numPr>
        <w:ilvl w:val="2"/>
      </w:numPr>
      <w:ind w:left="1416" w:hanging="1416"/>
      <w:tabs>
        <w:tab w:val="left" w:pos="1418" w:leader="none"/>
      </w:tabs>
      <w:outlineLvl w:val="2"/>
    </w:pPr>
    <w:rPr>
      <w:b w:val="0"/>
    </w:rPr>
  </w:style>
  <w:style w:type="paragraph" w:styleId="831" w:customStyle="1">
    <w:name w:val="B2"/>
    <w:basedOn w:val="757"/>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832" w:customStyle="1">
    <w:name w:val="标3"/>
    <w:basedOn w:val="757"/>
    <w:uiPriority w:val="0"/>
    <w:qFormat/>
    <w:pPr>
      <w:ind w:firstLine="359"/>
      <w:spacing w:before="156"/>
      <w:outlineLvl w:val="2"/>
    </w:pPr>
    <w:rPr>
      <w:rFonts w:ascii="宋体" w:hAnsi="宋体" w:cs="宋体"/>
    </w:rPr>
  </w:style>
  <w:style w:type="character" w:styleId="833" w:customStyle="1">
    <w:name w:val="NormalCharacter"/>
    <w:uiPriority w:val="0"/>
    <w:qFormat/>
  </w:style>
  <w:style w:type="character" w:styleId="834" w:customStyle="1">
    <w:name w:val="标题 1 字符"/>
    <w:basedOn w:val="761"/>
    <w:link w:val="758"/>
    <w:uiPriority w:val="0"/>
    <w:qFormat/>
    <w:rPr>
      <w:rFonts w:ascii="楷体_GB2312" w:eastAsia="楷体_GB2312"/>
      <w:sz w:val="28"/>
      <w:szCs w:val="28"/>
    </w:rPr>
  </w:style>
  <w:style w:type="character" w:styleId="835" w:customStyle="1">
    <w:name w:val="标题 2 字符"/>
    <w:basedOn w:val="761"/>
    <w:link w:val="759"/>
    <w:uiPriority w:val="0"/>
    <w:qFormat/>
    <w:rPr>
      <w:rFonts w:ascii="仿宋" w:hAnsi="仿宋" w:eastAsia="仿宋" w:cs="Arial"/>
      <w:b/>
      <w:bCs/>
      <w:sz w:val="24"/>
      <w:szCs w:val="24"/>
    </w:rPr>
  </w:style>
  <w:style w:type="character" w:styleId="836" w:customStyle="1">
    <w:name w:val="标题 3 字符"/>
    <w:basedOn w:val="761"/>
    <w:link w:val="760"/>
    <w:uiPriority w:val="0"/>
    <w:qFormat/>
    <w:rPr>
      <w:rFonts w:ascii="仿宋" w:hAnsi="仿宋" w:eastAsia="仿宋" w:cs="Calibri"/>
      <w:b/>
      <w:bCs/>
      <w:sz w:val="24"/>
      <w:szCs w:val="24"/>
    </w:rPr>
  </w:style>
  <w:style w:type="character" w:styleId="837" w:customStyle="1">
    <w:name w:val="正文文本缩进 字符"/>
    <w:basedOn w:val="761"/>
    <w:link w:val="767"/>
    <w:uiPriority w:val="0"/>
    <w:qFormat/>
    <w:rPr>
      <w:szCs w:val="24"/>
    </w:rPr>
  </w:style>
  <w:style w:type="character" w:styleId="838" w:customStyle="1">
    <w:name w:val="正文首行缩进 2 字符"/>
    <w:basedOn w:val="837"/>
    <w:link w:val="787"/>
    <w:uiPriority w:val="99"/>
    <w:qFormat/>
    <w:rPr>
      <w:sz w:val="21"/>
      <w:szCs w:val="24"/>
    </w:rPr>
  </w:style>
  <w:style w:type="paragraph" w:styleId="839" w:customStyle="1">
    <w:name w:val="正文-manu"/>
    <w:basedOn w:val="757"/>
    <w:uiPriority w:val="0"/>
    <w:qFormat/>
    <w:pPr>
      <w:spacing w:line="300" w:lineRule="auto"/>
    </w:pPr>
    <w:rPr>
      <w:b/>
      <w:sz w:val="24"/>
      <w:szCs w:val="20"/>
    </w:rPr>
  </w:style>
  <w:style w:type="character" w:styleId="840" w:customStyle="1">
    <w:name w:val="日期 字符"/>
    <w:basedOn w:val="761"/>
    <w:link w:val="774"/>
    <w:uiPriority w:val="0"/>
    <w:qFormat/>
    <w:rPr>
      <w:sz w:val="21"/>
      <w:szCs w:val="21"/>
    </w:rPr>
  </w:style>
  <w:style w:type="table" w:styleId="841" w:customStyle="1">
    <w:name w:val="table"/>
    <w:basedOn w:val="762"/>
    <w:uiPriority w:val="0"/>
    <w:qFormat/>
    <w:rPr>
      <w:rFonts w:eastAsiaTheme="minorEastAsia"/>
    </w:rPr>
    <w:tblPr/>
  </w:style>
  <w:style w:type="character" w:styleId="842" w:customStyle="1">
    <w:name w:val="font11"/>
    <w:basedOn w:val="761"/>
    <w:uiPriority w:val="0"/>
    <w:qFormat/>
    <w:rPr>
      <w:rFonts w:hint="eastAsia" w:ascii="等线" w:hAnsi="等线" w:eastAsia="等线" w:cs="等线"/>
      <w:color w:val="ff0000"/>
      <w:sz w:val="22"/>
      <w:szCs w:val="22"/>
      <w:u w:val="none"/>
    </w:rPr>
  </w:style>
  <w:style w:type="paragraph" w:styleId="843" w:customStyle="1">
    <w:name w:val="标题 11"/>
    <w:basedOn w:val="757"/>
    <w:next w:val="757"/>
    <w:uiPriority w:val="0"/>
    <w:qFormat/>
    <w:pPr>
      <w:jc w:val="left"/>
      <w:keepLines/>
      <w:keepNext/>
      <w:spacing w:before="480" w:after="200"/>
      <w:widowControl/>
      <w:outlineLvl w:val="0"/>
    </w:pPr>
    <w:rPr>
      <w:rFonts w:ascii="Arial" w:hAnsi="Arial" w:eastAsia="Arial"/>
      <w:sz w:val="40"/>
      <w:szCs w:val="40"/>
    </w:rPr>
  </w:style>
  <w:style w:type="paragraph" w:styleId="844" w:customStyle="1">
    <w:name w:val="正文文本缩进11"/>
    <w:basedOn w:val="757"/>
    <w:next w:val="757"/>
    <w:uiPriority w:val="0"/>
    <w:qFormat/>
    <w:pPr>
      <w:ind w:firstLine="225"/>
      <w:jc w:val="left"/>
      <w:widowControl/>
    </w:pPr>
    <w:rPr>
      <w:rFonts w:hint="eastAsia" w:ascii="仿宋_GB2312" w:hAnsi="Calibri" w:eastAsia="仿宋_GB2312"/>
      <w:sz w:val="32"/>
      <w:szCs w:val="22"/>
    </w:rPr>
  </w:style>
  <w:style w:type="character" w:styleId="845" w:customStyle="1">
    <w:name w:val="默认段落字体1"/>
    <w:uiPriority w:val="0"/>
    <w:qFormat/>
    <w:rPr>
      <w:rFonts w:ascii="Times New Roman" w:hAnsi="Times New Roman" w:eastAsia="宋体" w:cs="Times New Roman"/>
      <w:sz w:val="21"/>
      <w:szCs w:val="21"/>
      <w:lang w:val="en-US" w:eastAsia="zh-CN" w:bidi="ar-SA"/>
    </w:rPr>
  </w:style>
  <w:style w:type="paragraph" w:styleId="846" w:customStyle="1">
    <w:name w:val="普通(网站)1"/>
    <w:basedOn w:val="757"/>
    <w:uiPriority w:val="99"/>
    <w:qFormat/>
    <w:pPr>
      <w:jc w:val="left"/>
      <w:spacing w:before="100" w:beforeAutospacing="1" w:after="100" w:afterAutospacing="1"/>
      <w:widowControl/>
    </w:pPr>
    <w:rPr>
      <w:rFonts w:ascii="宋体" w:hAnsi="宋体" w:cs="宋体"/>
      <w:sz w:val="24"/>
      <w:szCs w:val="24"/>
    </w:rPr>
  </w:style>
  <w:style w:type="paragraph" w:styleId="847" w:customStyle="1">
    <w:name w:val="正文_12_0_0_0_0"/>
    <w:basedOn w:val="757"/>
    <w:uiPriority w:val="0"/>
    <w:qFormat/>
    <w:rPr>
      <w:szCs w:val="24"/>
    </w:rPr>
  </w:style>
  <w:style w:type="paragraph" w:styleId="848" w:customStyle="1">
    <w:name w:val="普通(网站)11"/>
    <w:basedOn w:val="757"/>
    <w:uiPriority w:val="99"/>
    <w:qFormat/>
    <w:pPr>
      <w:spacing w:before="100" w:beforeAutospacing="1" w:after="100" w:afterAutospacing="1"/>
    </w:pPr>
    <w:rPr>
      <w:rFonts w:ascii="宋体" w:hAnsi="宋体" w:cs="宋体"/>
      <w:sz w:val="24"/>
      <w:szCs w:val="24"/>
    </w:rPr>
  </w:style>
  <w:style w:type="numbering" w:styleId="12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11C500-AD41-48D9-AB10-7D305C8C5EA2}"/>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梅军</cp:lastModifiedBy>
  <cp:revision>15</cp:revision>
  <dcterms:created xsi:type="dcterms:W3CDTF">2025-11-17T06:39:00Z</dcterms:created>
  <dcterms:modified xsi:type="dcterms:W3CDTF">2026-09-22T01:19:20Z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65716847DF0148D2A20AB16F81BFDE0C_13</vt:lpwstr>
  </property>
  <property fmtid="{D5CDD505-2E9C-101B-9397-08002B2CF9AE}" pid="4" name="KSOTemplateDocerSaveRecord">
    <vt:lpwstr>eyJoZGlkIjoiNmRjMTg3ZjVkMjAxODI5YzAxMWEwNjQ0YmJlMTYwMjgiLCJ1c2VySWQiOiIxOTA5NTUyMjA1In0=</vt:lpwstr>
  </property>
</Properties>
</file>