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江苏省2025年县域医共体设备更新项目（数字减影血管造影机（DSA））</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color w:val="auto"/>
          <w:sz w:val="32"/>
          <w:szCs w:val="32"/>
        </w:rPr>
        <w:outlineLvl w:val="9"/>
      </w:pPr>
      <w:r>
        <w:rPr>
          <w:rFonts w:ascii="宋体" w:hAnsi="宋体" w:cs="Calibri"/>
          <w:bCs/>
          <w:caps/>
          <w:color w:val="auto"/>
          <w:sz w:val="32"/>
          <w:szCs w:val="32"/>
        </w:rPr>
      </w:r>
      <w:r/>
    </w:p>
    <w:p>
      <w:pPr>
        <w:pStyle w:val="1040"/>
        <w:ind w:firstLine="0"/>
        <w:tabs>
          <w:tab w:val="right" w:pos="9854" w:leader="dot"/>
        </w:tabs>
        <w:rPr>
          <w:rFonts w:ascii="宋体" w:hAnsi="宋体" w:cstheme="minorBidi"/>
          <w:sz w:val="32"/>
          <w:szCs w:val="32"/>
        </w:rPr>
      </w:pP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TOC \o "1-1" \h \z \u </w:instrText>
      </w:r>
      <w:r>
        <w:rPr>
          <w:rStyle w:val="1072"/>
          <w:rFonts w:ascii="宋体" w:hAnsi="宋体" w:cs="Calibri"/>
          <w:bCs/>
          <w:caps/>
          <w:color w:val="auto"/>
          <w:sz w:val="32"/>
          <w:szCs w:val="32"/>
        </w:rPr>
        <w:fldChar w:fldCharType="separate"/>
      </w:r>
      <w:hyperlink w:tooltip="#_Toc232512483" w:anchor="_Toc232512483" w:history="1">
        <w:r>
          <w:rPr>
            <w:rStyle w:val="1072"/>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4" w:anchor="_Toc232512484" w:history="1">
        <w:r>
          <w:rPr>
            <w:rStyle w:val="107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5" w:anchor="_Toc232512485" w:history="1">
        <w:r>
          <w:rPr>
            <w:rStyle w:val="107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99" w:anchor="_Toc232512499" w:history="1">
        <w:r>
          <w:rPr>
            <w:rStyle w:val="1072"/>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0" w:anchor="_Toc232512500" w:history="1">
        <w:r>
          <w:rPr>
            <w:rStyle w:val="1072"/>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1" w:anchor="_Toc232512501" w:history="1">
        <w:r>
          <w:rPr>
            <w:rStyle w:val="1072"/>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江苏省2025年县域医共体设备更新项目（数字减影血管造影机（DSA））</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rPr>
          <w:rFonts w:hint="eastAsia" w:ascii="宋体" w:hAnsi="宋体"/>
          <w:b/>
          <w:sz w:val="44"/>
          <w:szCs w:val="22"/>
        </w:rPr>
        <w:br w:type="page" w:clear="all"/>
      </w:r>
      <w:bookmarkStart w:id="5" w:name="_Toc23251248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江苏省2025年县域医共体设备更新项目（数字减影血管造影机（DSA））</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08月20日09点30分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JSZC-320500-JZCG-G2026-0168</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江苏省2025年县域医共体设备更新项目（数字减影血管造影机（DSA））</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r/>
    </w:p>
    <w:p>
      <w:pPr>
        <w:pStyle w:val="1025"/>
        <w:ind w:left="0" w:firstLine="420"/>
        <w:spacing w:line="360" w:lineRule="auto"/>
        <w:rPr>
          <w:rFonts w:ascii="宋体" w:hAnsi="宋体"/>
          <w:sz w:val="21"/>
          <w:szCs w:val="21"/>
        </w:rPr>
      </w:pPr>
      <w:r>
        <w:rPr>
          <w:rFonts w:hint="eastAsia" w:ascii="宋体" w:hAnsi="宋体"/>
          <w:sz w:val="21"/>
          <w:szCs w:val="21"/>
        </w:rPr>
        <w:t xml:space="preserve">6.合同履行期限：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江苏省2025年县域医共体设备更新项目（数字减影血管造影机（DSA））</w:t>
      </w:r>
      <w:r>
        <w:rPr>
          <w:rFonts w:hint="eastAsia" w:ascii="宋体" w:hAnsi="宋体"/>
          <w:sz w:val="21"/>
          <w:szCs w:val="21"/>
        </w:rPr>
        <w:t xml:space="preserve">（详见招标文件第四章）。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2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19"/>
      </w:pPr>
      <w:r>
        <w:br w:type="page" w:clear="all"/>
      </w:r>
      <w:r/>
    </w:p>
    <w:p>
      <w:pPr>
        <w:pStyle w:val="1007"/>
        <w:ind w:left="0" w:firstLine="0"/>
        <w:jc w:val="center"/>
        <w:rPr>
          <w:rFonts w:ascii="宋体" w:hAnsi="宋体"/>
          <w:b/>
          <w:sz w:val="44"/>
          <w:szCs w:val="22"/>
        </w:rPr>
      </w:pPr>
      <w:r/>
      <w:bookmarkStart w:id="8" w:name="_Toc2412"/>
      <w:r/>
      <w:bookmarkStart w:id="9" w:name="_Toc6217"/>
      <w:r/>
      <w:bookmarkStart w:id="10"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25"/>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5"/>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1"/>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32512485"/>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bookmarkStart w:id="55" w:name="_Toc232512486"/>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bookmarkStart w:id="58"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232512488"/>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bookmarkEnd w:id="72"/>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r/>
      <w:bookmarkEnd w:id="74"/>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bookmarkStart w:id="77"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21574"/>
      <w:r/>
      <w:bookmarkStart w:id="80" w:name="_Toc19621"/>
      <w:r/>
      <w:bookmarkStart w:id="81" w:name="_Toc71810484"/>
      <w:r/>
      <w:bookmarkStart w:id="82"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江苏省2025年县域医共体设备更新项目（数字减影血管造影机（DSA））</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32206"/>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9" w:name="_Toc232512492"/>
      <w:r/>
      <w:bookmarkStart w:id="90" w:name="OLE_LINK15"/>
      <w:r/>
      <w:bookmarkStart w:id="91"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Style w:val="1071"/>
          <w:rFonts w:hint="eastAsia"/>
          <w:color w:val="333333"/>
          <w:vertAlign w:val="superscript"/>
        </w:rPr>
        <w:t xml:space="preserve">1</w:t>
      </w:r>
      <w:r>
        <w:rPr>
          <w:rFonts w:hint="eastAsia"/>
          <w:color w:val="333333"/>
        </w:rPr>
        <w:t xml:space="preserve">，生产厂为</w:t>
      </w:r>
      <w:r>
        <w:rPr>
          <w:rStyle w:val="1071"/>
          <w:rFonts w:hint="eastAsia"/>
          <w:color w:val="333333"/>
          <w:u w:val="single"/>
        </w:rPr>
        <w:t xml:space="preserve">（厂名）</w:t>
      </w:r>
      <w:r>
        <w:rPr>
          <w:rStyle w:val="1071"/>
          <w:rFonts w:hint="eastAsia"/>
          <w:color w:val="333333"/>
          <w:vertAlign w:val="superscript"/>
        </w:rPr>
        <w:t xml:space="preserve">2</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Style w:val="1071"/>
          <w:rFonts w:hint="eastAsia"/>
          <w:color w:val="333333"/>
          <w:vertAlign w:val="superscript"/>
        </w:rPr>
        <w:t xml:space="preserve">3</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Style w:val="1071"/>
          <w:rFonts w:hint="eastAsia"/>
          <w:color w:val="333333"/>
          <w:vertAlign w:val="superscript"/>
        </w:rPr>
        <w:t xml:space="preserve">4</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Style w:val="1071"/>
          <w:rFonts w:hint="eastAsia"/>
          <w:color w:val="333333"/>
          <w:vertAlign w:val="superscript"/>
        </w:rPr>
        <w:t xml:space="preserve">5</w:t>
      </w:r>
      <w:r>
        <w:rPr>
          <w:rFonts w:hint="eastAsia"/>
          <w:color w:val="333333"/>
        </w:rPr>
        <w:t xml:space="preserve">在中国境内完成。</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，生产厂为</w:t>
      </w:r>
      <w:r>
        <w:rPr>
          <w:rStyle w:val="1071"/>
          <w:rFonts w:hint="eastAsia"/>
          <w:color w:val="333333"/>
          <w:u w:val="single"/>
        </w:rPr>
        <w:t xml:space="preserve">（厂名）</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Fonts w:hint="eastAsia"/>
          <w:color w:val="333333"/>
        </w:rPr>
        <w:t xml:space="preserve">在中国境内完成。</w:t>
      </w:r>
      <w:r/>
    </w:p>
    <w:p>
      <w:pPr>
        <w:pStyle w:val="1064"/>
        <w:ind w:firstLine="480"/>
        <w:spacing w:before="30" w:after="30"/>
        <w:shd w:val="clear" w:color="auto" w:fill="ffffff"/>
        <w:rPr>
          <w:color w:val="333333"/>
        </w:rPr>
      </w:pPr>
      <w:r>
        <w:rPr>
          <w:rFonts w:hint="eastAsia"/>
          <w:color w:val="333333"/>
        </w:rPr>
        <w:t xml:space="preserve">……</w:t>
      </w:r>
      <w:r/>
    </w:p>
    <w:p>
      <w:pPr>
        <w:pStyle w:val="106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4"/>
        <w:spacing w:before="30" w:after="30"/>
        <w:shd w:val="clear" w:color="auto" w:fill="ffffff"/>
        <w:rPr>
          <w:color w:val="333333"/>
        </w:rPr>
      </w:pPr>
      <w:r>
        <w:rPr>
          <w:color w:val="333333"/>
        </w:rPr>
      </w:r>
      <w:r/>
    </w:p>
    <w:p>
      <w:pPr>
        <w:pStyle w:val="1064"/>
        <w:ind w:right="815"/>
        <w:jc w:val="center"/>
        <w:spacing w:before="30" w:after="30"/>
        <w:shd w:val="clear" w:color="auto" w:fill="ffffff"/>
        <w:rPr>
          <w:color w:val="333333"/>
        </w:rPr>
      </w:pPr>
      <w:r>
        <w:rPr>
          <w:rFonts w:hint="eastAsia"/>
          <w:color w:val="333333"/>
        </w:rPr>
        <w:t xml:space="preserve">公司（单位）名称（盖章）：</w:t>
      </w:r>
      <w:r/>
    </w:p>
    <w:p>
      <w:pPr>
        <w:pStyle w:val="106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ind w:left="0" w:firstLine="0"/>
        <w:spacing w:before="30" w:after="30"/>
        <w:shd w:val="clear" w:color="auto" w:fill="ffffff"/>
        <w:rPr>
          <w:color w:val="333333"/>
        </w:rPr>
      </w:pPr>
      <w:r>
        <w:rPr>
          <w:rFonts w:hint="eastAsia"/>
          <w:color w:val="333333"/>
        </w:rPr>
        <w:t xml:space="preserve">__________________</w:t>
      </w:r>
      <w:r/>
    </w:p>
    <w:p>
      <w:pPr>
        <w:pStyle w:val="106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0"/>
      <w:r/>
      <w:bookmarkEnd w:id="91"/>
      <w:r/>
      <w:r/>
    </w:p>
    <w:p>
      <w:pPr>
        <w:ind w:left="0"/>
        <w:jc w:val="left"/>
        <w:rPr>
          <w:rFonts w:ascii="宋体" w:hAnsi="宋体"/>
          <w:sz w:val="21"/>
          <w:szCs w:val="21"/>
        </w:rPr>
        <w:outlineLvl w:val="0"/>
      </w:pPr>
      <w:r>
        <w:rPr>
          <w:rFonts w:ascii="宋体" w:hAnsi="宋体"/>
          <w:sz w:val="21"/>
          <w:szCs w:val="21"/>
          <w:lang w:val="zh-CN"/>
        </w:rPr>
        <w:br w:type="page" w:clear="all"/>
      </w:r>
      <w:bookmarkStart w:id="92" w:name="_Toc31973"/>
      <w:r/>
      <w:bookmarkStart w:id="93" w:name="_Toc27138"/>
      <w:r/>
      <w:r/>
    </w:p>
    <w:p>
      <w:pPr>
        <w:ind w:left="0"/>
        <w:jc w:val="left"/>
        <w:rPr>
          <w:rFonts w:ascii="宋体" w:hAnsi="宋体"/>
          <w:b/>
          <w:sz w:val="21"/>
          <w:szCs w:val="21"/>
        </w:rPr>
        <w:outlineLvl w:val="0"/>
      </w:pPr>
      <w:r/>
      <w:bookmarkStart w:id="94" w:name="_Toc105397786"/>
      <w:r/>
      <w:bookmarkStart w:id="95"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4"/>
      <w:r>
        <w:rPr>
          <w:rFonts w:hint="eastAsia"/>
        </w:rPr>
        <w:t xml:space="preserve"> </w:t>
      </w:r>
      <w:r>
        <w:rPr>
          <w:rFonts w:hint="eastAsia" w:ascii="宋体" w:hAnsi="宋体"/>
          <w:b/>
          <w:sz w:val="21"/>
          <w:szCs w:val="21"/>
        </w:rPr>
        <w:t xml:space="preserve">技术参数响应及偏离表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6"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bookmarkStart w:id="99"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0" w:name="_Toc71810490"/>
      <w:r/>
      <w:bookmarkEnd w:id="92"/>
      <w:r/>
      <w:bookmarkEnd w:id="93"/>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3"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4"/>
      <w:r/>
      <w:bookmarkEnd w:id="10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7" w:name="_Toc215819281"/>
      <w:r/>
      <w:bookmarkStart w:id="108" w:name="_Toc232512498"/>
      <w:r/>
      <w:bookmarkStart w:id="109" w:name="_Toc4098"/>
      <w:r/>
      <w:bookmarkStart w:id="110"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7"/>
      <w:r/>
      <w:bookmarkEnd w:id="108"/>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11" w:name="_Toc232512499"/>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江苏省2025年县域医共体设备更新项目（数字减影血管造影机（DSA））</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江苏省2025年县域医共体设备更新项目（数字减影血管造影机（DSA））</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3" w:name="OLE_LINK36"/>
      <w:r/>
      <w:bookmarkStart w:id="114" w:name="OLE_LINK37"/>
      <w:r>
        <w:rPr>
          <w:rFonts w:hint="eastAsia" w:ascii="宋体" w:hAnsi="宋体"/>
          <w:sz w:val="21"/>
        </w:rPr>
        <w:t xml:space="preserve">预算金额：</w:t>
      </w:r>
      <w:r>
        <w:rPr>
          <w:rFonts w:hint="eastAsia" w:ascii="宋体" w:hAnsi="宋体"/>
          <w:sz w:val="21"/>
        </w:rPr>
        <w:t xml:space="preserve">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bookmarkEnd w:id="113"/>
      <w:r/>
      <w:bookmarkEnd w:id="114"/>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（一）医院上报数量</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太仓市第一人民医院</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ascii="宋体" w:hAnsi="宋体"/>
                <w:sz w:val="21"/>
              </w:rPr>
              <w:t xml:space="preserve">数字减影血管造影机（DSA）</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按顺序提供，加盖公章（包括骑缝章）并注明与原件一致，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2.投标单位具有有效期内的《辐射安全许可证》，投标文件中需提供证书复印件并加盖公章，否则视为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3.平板探测器最大探测范围≥38cm×29cm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b/>
          <w:bCs/>
          <w:sz w:val="21"/>
          <w:szCs w:val="21"/>
        </w:rPr>
        <w:t xml:space="preserve">具备</w:t>
      </w:r>
      <w:r>
        <w:rPr>
          <w:rFonts w:hint="eastAsia" w:cs="等线" w:asciiTheme="minorEastAsia" w:hAnsiTheme="minorEastAsia" w:eastAsiaTheme="minorEastAsia"/>
          <w:b/>
          <w:bCs/>
          <w:sz w:val="21"/>
          <w:szCs w:val="21"/>
        </w:rPr>
        <w:t xml:space="preserve">高清类CT、去金属伪影再重建、多期类CT、开环类CT、多模态影像自动融合引导、多容积融合、实时三维路图等软件功能；</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心脏分析软件、旋转采集智能路图等高级软件</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高级三维重建功能及后处理</w:t>
      </w:r>
      <w:r>
        <w:rPr>
          <w:rFonts w:hint="eastAsia" w:cs="等线" w:asciiTheme="minorEastAsia" w:hAnsiTheme="minorEastAsia"/>
          <w:b/>
          <w:bCs/>
          <w:sz w:val="21"/>
          <w:szCs w:val="21"/>
        </w:rPr>
        <w:t xml:space="preserve">工作站</w:t>
      </w:r>
      <w:r>
        <w:rPr>
          <w:rFonts w:hint="eastAsia" w:cs="等线" w:asciiTheme="minorEastAsia" w:hAnsiTheme="minorEastAsia" w:eastAsiaTheme="minorEastAsia"/>
          <w:b/>
          <w:bCs/>
          <w:sz w:val="21"/>
          <w:szCs w:val="21"/>
        </w:rPr>
        <w:t xml:space="preserve">。</w:t>
      </w:r>
      <w:r>
        <w:rPr>
          <w:rFonts w:hint="eastAsia" w:cs="等线" w:asciiTheme="minorEastAsia" w:hAnsi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.投标设备为悬吊机型。（</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原厂整机（含球管、平板探测器）免费质保期≥3年。（承诺函格式自拟）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.为保证技术的先进性，各厂家所投机型应为2022年1月1日之后推出的新高端机型（以注册证首次注册时间为准）。（承诺函格式自拟）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.中标方按照实际使用方需求提供与中标产品相匹配的高压注射器，高压注射器免费保修≥3年。（</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.配备所有标准及可选软件。（承诺函格式自拟）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上述1.</w:t>
      </w:r>
      <w:r>
        <w:rPr>
          <w:rFonts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3</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.项提供承诺函承诺满足相关要求，未按要求提供证明材料或承诺函视为无效投标。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bookmarkStart w:id="115" w:name="_GoBack"/>
      <w:r/>
      <w:bookmarkEnd w:id="115"/>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1.C型臂旋转采集速度≥55°/s；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2.等中心点到地面距离≤107cm；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3.导管床横向运动范围≥36cm；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4.床面旋转角度≥240°；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5.导管床最低高度≤7</w:t>
      </w: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6.SID ≥90cm；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7.球管阳极散热率≥6000W；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8.球管最大透视功率≥4000W；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9.具有透视图像存储功能、机架防碰撞功能；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10.最大管电流≥500mA；</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11.具备射线剂量监测系统；</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12.平板最大灰阶≥16bit；</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w:t>
      </w:r>
      <w:bookmarkStart w:id="116" w:name="_Hlk215058431"/>
      <w:r>
        <w:rPr>
          <w:rFonts w:hint="eastAsia" w:cs="等线" w:asciiTheme="minorEastAsia" w:hAnsiTheme="minorEastAsia" w:eastAsiaTheme="minorEastAsia"/>
          <w:bCs/>
          <w:sz w:val="21"/>
          <w:szCs w:val="21"/>
        </w:rPr>
        <w:t xml:space="preserve">最大阳极冷却速率≥1000KHU/min</w:t>
      </w:r>
      <w:bookmarkEnd w:id="116"/>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14.像素矩阵≥2500×1900；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15.像素尺寸≤154μm；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16.大焦点功率≤100KW；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17.球管最小管电压≤40KV；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18.具备步进DSA采集功能；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19.具备实时导航技术；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20.具备实时旋转DSA功能。</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7" w:name="_Hlk214898250"/>
      <w:r>
        <w:rPr>
          <w:rFonts w:hint="eastAsia" w:cs="等线" w:asciiTheme="minorEastAsia" w:hAnsiTheme="minorEastAsia" w:eastAsiaTheme="minorEastAsia"/>
          <w:bCs/>
          <w:sz w:val="21"/>
          <w:szCs w:val="21"/>
        </w:rPr>
        <w:t xml:space="preserve">1.球管最小焦点功率≥18KW；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2.球管阳极热容量≥3.0MHU；</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3.焦点至等中心距离≥75cm；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4.机架旋转轴旋转角度范围RAO＞120°；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5.平板探测器可变视野数量≥5个。</w:t>
      </w:r>
      <w:bookmarkEnd w:id="117"/>
      <w:r/>
      <w:r/>
    </w:p>
    <w:p>
      <w:pPr>
        <w:ind w:left="0" w:firstLine="422"/>
        <w:spacing w:line="360" w:lineRule="auto"/>
        <w:tabs>
          <w:tab w:val="left" w:pos="0" w:leader="none"/>
        </w:tabs>
        <w:rPr>
          <w:rFonts w:ascii="宋体" w:hAnsi="宋体"/>
          <w:b/>
          <w:sz w:val="21"/>
        </w:rPr>
      </w:pPr>
      <w:r>
        <w:rPr>
          <w:rFonts w:hint="eastAsia" w:ascii="宋体" w:hAnsi="宋体"/>
          <w:b/>
          <w:sz w:val="21"/>
        </w:rPr>
        <w:t xml:space="preserve">（五）</w:t>
      </w:r>
      <w:r>
        <w:rPr>
          <w:rFonts w:hint="eastAsia" w:ascii="宋体" w:hAnsi="宋体"/>
          <w:b/>
          <w:sz w:val="21"/>
        </w:rPr>
        <w:t xml:space="preserve">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1"/>
      <w:r/>
      <w:bookmarkStart w:id="119"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r/>
      <w:bookmarkEnd w:id="11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232512500"/>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合同及主要条款</w:t>
      </w:r>
      <w:bookmarkEnd w:id="120"/>
      <w:r/>
      <w:bookmarkEnd w:id="121"/>
      <w:r/>
      <w:bookmarkEnd w:id="123"/>
      <w:r/>
      <w:r/>
    </w:p>
    <w:p>
      <w:pPr>
        <w:ind w:left="0"/>
        <w:jc w:val="center"/>
        <w:rPr>
          <w:rFonts w:ascii="宋体" w:hAnsi="宋体"/>
          <w:b/>
          <w:sz w:val="32"/>
          <w:szCs w:val="32"/>
        </w:rPr>
      </w:pPr>
      <w:r/>
      <w:bookmarkStart w:id="125" w:name="_Toc57376410"/>
      <w:r/>
      <w:bookmarkStart w:id="126" w:name="_Toc27667"/>
      <w:r/>
      <w:bookmarkStart w:id="127" w:name="_Toc8564"/>
      <w:r/>
      <w:bookmarkEnd w:id="122"/>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江苏省2025年县域医共体设备更新项目（数字减影血管造影机（DSA））</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JSZC-320500-JZCG-G2026-0168</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675"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23"/>
        <w:gridCol w:w="2694"/>
        <w:gridCol w:w="2126"/>
        <w:gridCol w:w="2270"/>
      </w:tblGrid>
      <w:tr>
        <w:trPr>
          <w:jc w:val="center"/>
          <w:trHeight w:val="490"/>
        </w:trPr>
        <w:tc>
          <w:tcPr>
            <w:gridSpan w:val="2"/>
            <w:tcBorders>
              <w:bottom w:val="single" w:color="auto" w:sz="2" w:space="0"/>
              <w:right w:val="single" w:color="auto" w:sz="2" w:space="0"/>
            </w:tcBorders>
            <w:tcW w:w="261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38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69291912</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苏州市姑苏区胥江路89号</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15000</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w:t>
      </w:r>
      <w:r>
        <w:rPr>
          <w:rFonts w:hint="eastAsia" w:ascii="宋体" w:hAnsi="宋体"/>
          <w:sz w:val="21"/>
          <w:szCs w:val="21"/>
        </w:rPr>
        <w:t xml:space="preserve">供货协议</w:t>
      </w:r>
      <w:r>
        <w:rPr>
          <w:rFonts w:hint="eastAsia" w:ascii="宋体" w:hAnsi="宋体"/>
          <w:sz w:val="21"/>
          <w:szCs w:val="21"/>
        </w:rPr>
        <w:t xml:space="preserve">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w:t>
      </w:r>
      <w:r/>
    </w:p>
    <w:p>
      <w:pPr>
        <w:ind w:left="0" w:firstLine="420"/>
        <w:spacing w:line="360" w:lineRule="auto"/>
        <w:rPr>
          <w:rFonts w:ascii="宋体" w:hAnsi="宋体"/>
          <w:sz w:val="21"/>
          <w:szCs w:val="21"/>
        </w:rPr>
      </w:pPr>
      <w:r>
        <w:rPr>
          <w:rFonts w:hint="eastAsia" w:ascii="宋体" w:hAnsi="宋体"/>
          <w:sz w:val="21"/>
          <w:szCs w:val="21"/>
        </w:rPr>
        <w:t xml:space="preserve">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28" w:name="_Toc232512501"/>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3" w:name="OLE_LINK13"/>
      <w:r/>
      <w:bookmarkStart w:id="134"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3"/>
      <w:r/>
      <w:bookmarkEnd w:id="13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5" w:name="OLE_LINK29"/>
      <w:r/>
      <w:bookmarkStart w:id="136"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7" w:name="OLE_LINK17"/>
      <w:r/>
      <w:bookmarkStart w:id="13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7"/>
      <w:r/>
      <w:bookmarkEnd w:id="138"/>
      <w:r/>
      <w:bookmarkEnd w:id="13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5"/>
      <w:r/>
      <w:bookmarkEnd w:id="136"/>
      <w:r/>
      <w:r/>
    </w:p>
    <w:p>
      <w:pPr>
        <w:ind w:left="0"/>
      </w:pPr>
      <w:r/>
      <w:r/>
    </w:p>
    <w:p>
      <w:pPr>
        <w:pStyle w:val="1019"/>
      </w:pPr>
      <w:r/>
      <w:r/>
    </w:p>
    <w:p>
      <w:r/>
      <w:r/>
    </w:p>
    <w:p>
      <w:pPr>
        <w:pStyle w:val="1019"/>
      </w:pPr>
      <w:r/>
      <w:r/>
    </w:p>
    <w:p>
      <w:r/>
      <w:r/>
    </w:p>
    <w:p>
      <w:pPr>
        <w:pStyle w:val="1019"/>
      </w:pPr>
      <w:r/>
      <w:r/>
    </w:p>
    <w:p>
      <w:r/>
      <w:r/>
    </w:p>
    <w:p>
      <w:pPr>
        <w:pStyle w:val="101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237"/>
        <w:gridCol w:w="1134"/>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23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134"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普通参数（20分）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技术参数中普通参数共20条，若出现负偏离每条扣1分；本项最高得20分。</w:t>
            </w:r>
            <w:r/>
          </w:p>
          <w:p>
            <w:pPr>
              <w:ind w:left="0"/>
              <w:widowControl w:val="off"/>
              <w:rPr>
                <w:rFonts w:ascii="宋体" w:hAnsi="宋体"/>
                <w:sz w:val="21"/>
                <w:szCs w:val="21"/>
                <w:lang w:bidi="ar"/>
              </w:rPr>
            </w:pPr>
            <w:r>
              <w:rPr>
                <w:rFonts w:hint="eastAsia" w:ascii="宋体" w:hAnsi="宋体"/>
                <w:sz w:val="21"/>
                <w:szCs w:val="21"/>
                <w:lang w:bidi="ar"/>
              </w:rPr>
              <w:t xml:space="preserve">2.核心参数（15分）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投标单位所投产品的各项技术指标需符合采购文件要求，其中核心参数共5条，每条最高3分。本项最高得15分。</w:t>
            </w:r>
            <w:r/>
          </w:p>
          <w:p>
            <w:pPr>
              <w:ind w:left="0"/>
              <w:widowControl w:val="off"/>
              <w:rPr>
                <w:rFonts w:ascii="宋体" w:hAnsi="宋体"/>
                <w:sz w:val="21"/>
                <w:szCs w:val="21"/>
                <w:lang w:bidi="ar"/>
              </w:rPr>
            </w:pPr>
            <w:r>
              <w:rPr>
                <w:rFonts w:hint="eastAsia" w:ascii="宋体" w:hAnsi="宋体"/>
                <w:sz w:val="21"/>
                <w:szCs w:val="21"/>
                <w:lang w:bidi="ar"/>
              </w:rPr>
              <w:t xml:space="preserve">（1）球管最小焦点功率（3分）</w:t>
            </w:r>
            <w:r/>
          </w:p>
          <w:p>
            <w:pPr>
              <w:ind w:left="0"/>
              <w:widowControl w:val="off"/>
              <w:rPr>
                <w:rFonts w:ascii="宋体" w:hAnsi="宋体"/>
                <w:sz w:val="21"/>
                <w:szCs w:val="21"/>
                <w:lang w:bidi="ar"/>
              </w:rPr>
            </w:pPr>
            <w:r>
              <w:rPr>
                <w:rFonts w:hint="eastAsia" w:ascii="宋体" w:hAnsi="宋体"/>
                <w:sz w:val="21"/>
                <w:szCs w:val="21"/>
                <w:lang w:bidi="ar"/>
              </w:rPr>
              <w:t xml:space="preserve">①18KW≤球管最小焦点功率＜28KW得1.5分；</w:t>
            </w:r>
            <w:r/>
          </w:p>
          <w:p>
            <w:pPr>
              <w:ind w:left="0"/>
              <w:widowControl w:val="off"/>
              <w:rPr>
                <w:rFonts w:ascii="宋体" w:hAnsi="宋体"/>
                <w:sz w:val="21"/>
                <w:szCs w:val="21"/>
                <w:lang w:bidi="ar"/>
              </w:rPr>
            </w:pPr>
            <w:r>
              <w:rPr>
                <w:rFonts w:hint="eastAsia" w:ascii="宋体" w:hAnsi="宋体"/>
                <w:sz w:val="21"/>
                <w:szCs w:val="21"/>
                <w:lang w:bidi="ar"/>
              </w:rPr>
              <w:t xml:space="preserve">②球管最小焦点功率≥28KW得3分。本项最高得3分。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（2）球管阳极热容量（3分）</w:t>
            </w:r>
            <w:r/>
          </w:p>
          <w:p>
            <w:pPr>
              <w:ind w:left="0"/>
              <w:widowControl w:val="off"/>
              <w:rPr>
                <w:rFonts w:ascii="宋体" w:hAnsi="宋体"/>
                <w:sz w:val="21"/>
                <w:szCs w:val="21"/>
                <w:lang w:bidi="ar"/>
              </w:rPr>
            </w:pPr>
            <w:r>
              <w:rPr>
                <w:rFonts w:hint="eastAsia" w:ascii="宋体" w:hAnsi="宋体"/>
                <w:sz w:val="21"/>
                <w:szCs w:val="21"/>
                <w:lang w:bidi="ar"/>
              </w:rPr>
              <w:t xml:space="preserve">①3.0MHU≤球管阳极热容量＜3.8MHU 得 1.5分；</w:t>
            </w:r>
            <w:r/>
          </w:p>
          <w:p>
            <w:pPr>
              <w:ind w:left="0"/>
              <w:widowControl w:val="off"/>
              <w:rPr>
                <w:rFonts w:ascii="宋体" w:hAnsi="宋体"/>
                <w:sz w:val="21"/>
                <w:szCs w:val="21"/>
                <w:lang w:bidi="ar"/>
              </w:rPr>
            </w:pPr>
            <w:r>
              <w:rPr>
                <w:rFonts w:hint="eastAsia" w:ascii="宋体" w:hAnsi="宋体"/>
                <w:sz w:val="21"/>
                <w:szCs w:val="21"/>
                <w:lang w:bidi="ar"/>
              </w:rPr>
              <w:t xml:space="preserve">②球管阳极热容量≥3.8MHU得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（3）焦点至等中心距离（3分）</w:t>
            </w:r>
            <w:r/>
          </w:p>
          <w:p>
            <w:pPr>
              <w:ind w:left="0"/>
              <w:widowControl w:val="off"/>
              <w:rPr>
                <w:rFonts w:ascii="宋体" w:hAnsi="宋体"/>
                <w:sz w:val="21"/>
                <w:szCs w:val="21"/>
                <w:lang w:bidi="ar"/>
              </w:rPr>
            </w:pPr>
            <w:r>
              <w:rPr>
                <w:rFonts w:hint="eastAsia" w:ascii="宋体" w:hAnsi="宋体"/>
                <w:sz w:val="21"/>
                <w:szCs w:val="21"/>
                <w:lang w:bidi="ar"/>
              </w:rPr>
              <w:t xml:space="preserve">①75cm≤焦点至等中心距离＜77cm得 1分；</w:t>
            </w:r>
            <w:r/>
          </w:p>
          <w:p>
            <w:pPr>
              <w:ind w:left="0"/>
              <w:widowControl w:val="off"/>
              <w:rPr>
                <w:rFonts w:ascii="宋体" w:hAnsi="宋体"/>
                <w:sz w:val="21"/>
                <w:szCs w:val="21"/>
                <w:lang w:bidi="ar"/>
              </w:rPr>
            </w:pPr>
            <w:r>
              <w:rPr>
                <w:rFonts w:hint="eastAsia" w:ascii="宋体" w:hAnsi="宋体"/>
                <w:sz w:val="21"/>
                <w:szCs w:val="21"/>
                <w:lang w:bidi="ar"/>
              </w:rPr>
              <w:t xml:space="preserve">②77cm≤焦点至等中心距离＜78cm得2分；</w:t>
            </w:r>
            <w:r/>
          </w:p>
          <w:p>
            <w:pPr>
              <w:ind w:left="0"/>
              <w:widowControl w:val="off"/>
              <w:rPr>
                <w:rFonts w:ascii="宋体" w:hAnsi="宋体"/>
                <w:sz w:val="21"/>
                <w:szCs w:val="21"/>
                <w:lang w:bidi="ar"/>
              </w:rPr>
            </w:pPr>
            <w:r>
              <w:rPr>
                <w:rFonts w:hint="eastAsia" w:ascii="宋体" w:hAnsi="宋体"/>
                <w:sz w:val="21"/>
                <w:szCs w:val="21"/>
                <w:lang w:bidi="ar"/>
              </w:rPr>
              <w:t xml:space="preserve">③焦点至等中心距离 ≥78cm得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（4）机架旋转轴旋转角度范围RAO（3分）</w:t>
            </w:r>
            <w:r/>
          </w:p>
          <w:p>
            <w:pPr>
              <w:ind w:left="0"/>
              <w:widowControl w:val="off"/>
              <w:rPr>
                <w:rFonts w:ascii="宋体" w:hAnsi="宋体"/>
                <w:sz w:val="21"/>
                <w:szCs w:val="21"/>
                <w:lang w:bidi="ar"/>
              </w:rPr>
            </w:pPr>
            <w:r>
              <w:rPr>
                <w:rFonts w:hint="eastAsia" w:ascii="宋体" w:hAnsi="宋体"/>
                <w:sz w:val="21"/>
                <w:szCs w:val="21"/>
                <w:lang w:bidi="ar"/>
              </w:rPr>
              <w:t xml:space="preserve">①120°＜机架旋转轴旋转角度范围RAO≤180°得 1.5 分；</w:t>
            </w:r>
            <w:r/>
          </w:p>
          <w:p>
            <w:pPr>
              <w:ind w:left="0"/>
              <w:widowControl w:val="off"/>
              <w:rPr>
                <w:rFonts w:ascii="宋体" w:hAnsi="宋体"/>
                <w:sz w:val="21"/>
                <w:szCs w:val="21"/>
                <w:lang w:bidi="ar"/>
              </w:rPr>
            </w:pPr>
            <w:r>
              <w:rPr>
                <w:rFonts w:hint="eastAsia" w:ascii="宋体" w:hAnsi="宋体"/>
                <w:sz w:val="21"/>
                <w:szCs w:val="21"/>
                <w:lang w:bidi="ar"/>
              </w:rPr>
              <w:t xml:space="preserve">②机架旋转轴旋转角度范围RAO＞180°得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（5）平板探测器可变视野数量（3分）</w:t>
            </w:r>
            <w:r/>
          </w:p>
          <w:p>
            <w:pPr>
              <w:ind w:left="0"/>
              <w:widowControl w:val="off"/>
              <w:rPr>
                <w:rFonts w:ascii="宋体" w:hAnsi="宋体"/>
                <w:sz w:val="21"/>
                <w:szCs w:val="21"/>
                <w:lang w:bidi="ar"/>
              </w:rPr>
            </w:pPr>
            <w:r>
              <w:rPr>
                <w:rFonts w:hint="eastAsia" w:ascii="宋体" w:hAnsi="宋体"/>
                <w:sz w:val="21"/>
                <w:szCs w:val="21"/>
                <w:lang w:bidi="ar"/>
              </w:rPr>
              <w:t xml:space="preserve">①平板探测器可变视野数量5-6个得 1分；</w:t>
            </w:r>
            <w:r/>
          </w:p>
          <w:p>
            <w:pPr>
              <w:ind w:left="0"/>
              <w:widowControl w:val="off"/>
              <w:rPr>
                <w:rFonts w:ascii="宋体" w:hAnsi="宋体"/>
                <w:sz w:val="21"/>
                <w:szCs w:val="21"/>
                <w:lang w:bidi="ar"/>
              </w:rPr>
            </w:pPr>
            <w:r>
              <w:rPr>
                <w:rFonts w:hint="eastAsia" w:ascii="宋体" w:hAnsi="宋体"/>
                <w:sz w:val="21"/>
                <w:szCs w:val="21"/>
                <w:lang w:bidi="ar"/>
              </w:rPr>
              <w:t xml:space="preserve">②平板探测器可变视野数量7个得 2分；</w:t>
            </w:r>
            <w:r/>
          </w:p>
          <w:p>
            <w:pPr>
              <w:ind w:left="0"/>
              <w:widowControl w:val="off"/>
              <w:rPr>
                <w:rFonts w:ascii="宋体" w:hAnsi="宋体"/>
                <w:sz w:val="21"/>
                <w:szCs w:val="21"/>
                <w:lang w:bidi="ar"/>
              </w:rPr>
            </w:pPr>
            <w:r>
              <w:rPr>
                <w:rFonts w:hint="eastAsia" w:ascii="宋体" w:hAnsi="宋体"/>
                <w:sz w:val="21"/>
                <w:szCs w:val="21"/>
                <w:lang w:bidi="ar"/>
              </w:rPr>
              <w:t xml:space="preserve">③平板探测器可变视野数量≥8个得 3 分。本项最高得3分。</w:t>
            </w:r>
            <w:r/>
          </w:p>
          <w:p>
            <w:pPr>
              <w:ind w:left="0"/>
              <w:widowControl w:val="off"/>
              <w:rPr>
                <w:b/>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并加盖投标单位公章；2.功能官网截图和链接，相关证明材料复印件并加盖投标单位公章；3.技术参数彩页或药监备案的说明书证明文件复印件并加盖投标单位公章。（2）普通参数、核心参数需同时在第三章附</w:t>
            </w:r>
            <w:r>
              <w:rPr>
                <w:rFonts w:hint="eastAsia" w:ascii="宋体" w:hAnsi="宋体"/>
                <w:b/>
                <w:sz w:val="21"/>
                <w:szCs w:val="21"/>
                <w:lang w:bidi="ar"/>
              </w:rPr>
              <w:t xml:space="preserve">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1134"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23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uiPriority w:val="22"/>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uiPriority w:val="20"/>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BCD7DAF-0C9F-45B2-9A2F-39CD1027C2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8</cp:revision>
  <dcterms:created xsi:type="dcterms:W3CDTF">2026-07-23T08:38:00Z</dcterms:created>
  <dcterms:modified xsi:type="dcterms:W3CDTF">2026-10-09T01:29:47Z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