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45"/>
        <w:ind w:firstLine="1440"/>
        <w:jc w:val="center"/>
        <w:spacing w:before="75" w:beforeAutospacing="0" w:after="75" w:afterAutospacing="0"/>
        <w:widowControl/>
        <w:rPr>
          <w:rStyle w:val="949"/>
          <w:rFonts w:ascii="宋体" w:hAnsi="宋体" w:cs="宋体"/>
          <w:sz w:val="72"/>
          <w:szCs w:val="72"/>
          <w:lang w:val="zh-CN"/>
        </w:rPr>
      </w:pPr>
      <w:r>
        <w:rPr>
          <w:rStyle w:val="949"/>
          <w:rFonts w:hint="eastAsia" w:ascii="宋体" w:hAnsi="宋体" w:cs="宋体"/>
          <w:sz w:val="72"/>
          <w:szCs w:val="72"/>
          <w:lang w:val="zh-CN"/>
        </w:rPr>
        <w:t xml:space="preserve">苏州市级政府采购</w:t>
      </w:r>
      <w:r/>
    </w:p>
    <w:p>
      <w:pPr>
        <w:pStyle w:val="945"/>
        <w:ind w:firstLine="1440"/>
        <w:jc w:val="center"/>
        <w:spacing w:before="75" w:beforeAutospacing="0" w:after="75" w:afterAutospacing="0"/>
        <w:widowControl/>
        <w:rPr>
          <w:rStyle w:val="949"/>
          <w:rFonts w:ascii="宋体" w:hAnsi="宋体" w:cs="宋体"/>
          <w:sz w:val="72"/>
          <w:szCs w:val="72"/>
          <w:lang w:val="zh-CN"/>
        </w:rPr>
      </w:pPr>
      <w:r>
        <w:rPr>
          <w:rStyle w:val="949"/>
          <w:rFonts w:hint="eastAsia" w:ascii="宋体" w:hAnsi="宋体" w:cs="宋体"/>
          <w:sz w:val="72"/>
          <w:szCs w:val="72"/>
          <w:lang w:val="zh-CN"/>
        </w:rPr>
        <w:t xml:space="preserve">货物类公开招标项目</w:t>
      </w:r>
      <w:r/>
    </w:p>
    <w:p>
      <w:pPr>
        <w:pStyle w:val="945"/>
        <w:ind w:firstLine="1440"/>
        <w:jc w:val="center"/>
        <w:spacing w:before="75" w:beforeAutospacing="0" w:after="75" w:afterAutospacing="0"/>
        <w:widowControl/>
        <w:rPr>
          <w:rStyle w:val="949"/>
          <w:rFonts w:ascii="宋体" w:hAnsi="宋体" w:cs="宋体"/>
          <w:sz w:val="72"/>
          <w:szCs w:val="72"/>
          <w:lang w:val="zh-CN"/>
        </w:rPr>
      </w:pPr>
      <w:r>
        <w:rPr>
          <w:rStyle w:val="949"/>
          <w:rFonts w:hint="eastAsia" w:ascii="宋体" w:hAnsi="宋体" w:cs="宋体"/>
          <w:sz w:val="72"/>
          <w:szCs w:val="72"/>
          <w:lang w:val="zh-CN"/>
        </w:rPr>
        <w:t xml:space="preserve">招标文件</w:t>
      </w:r>
      <w:r/>
    </w:p>
    <w:p>
      <w:pPr>
        <w:pStyle w:val="945"/>
        <w:ind w:left="2766" w:hanging="1506"/>
        <w:spacing w:beforeAutospacing="0" w:afterAutospacing="0" w:line="360" w:lineRule="auto"/>
        <w:widowControl/>
        <w:rPr>
          <w:rStyle w:val="949"/>
          <w:rFonts w:ascii="宋体" w:hAnsi="宋体" w:cs="宋体"/>
          <w:sz w:val="30"/>
          <w:szCs w:val="30"/>
        </w:rPr>
      </w:pPr>
      <w:r>
        <w:rPr>
          <w:rFonts w:ascii="宋体" w:hAnsi="宋体" w:cs="宋体"/>
          <w:sz w:val="30"/>
          <w:szCs w:val="30"/>
        </w:rPr>
      </w:r>
      <w:r/>
    </w:p>
    <w:p>
      <w:pPr>
        <w:pStyle w:val="945"/>
        <w:ind w:left="2766" w:hanging="1506"/>
        <w:spacing w:beforeAutospacing="0" w:afterAutospacing="0" w:line="360" w:lineRule="auto"/>
        <w:widowControl/>
        <w:rPr>
          <w:rStyle w:val="949"/>
          <w:rFonts w:ascii="宋体" w:hAnsi="宋体" w:cs="宋体"/>
          <w:sz w:val="30"/>
          <w:szCs w:val="30"/>
        </w:rPr>
      </w:pPr>
      <w:r>
        <w:rPr>
          <w:rFonts w:ascii="宋体" w:hAnsi="宋体" w:cs="宋体"/>
          <w:sz w:val="30"/>
          <w:szCs w:val="30"/>
        </w:rPr>
      </w:r>
      <w:r/>
    </w:p>
    <w:p>
      <w:pPr>
        <w:pStyle w:val="945"/>
        <w:ind w:left="2766" w:hanging="1506"/>
        <w:spacing w:beforeAutospacing="0" w:afterAutospacing="0" w:line="360" w:lineRule="auto"/>
        <w:widowControl/>
        <w:rPr>
          <w:rStyle w:val="949"/>
          <w:rFonts w:ascii="宋体" w:hAnsi="宋体" w:cs="宋体"/>
          <w:sz w:val="30"/>
          <w:szCs w:val="30"/>
        </w:rPr>
      </w:pPr>
      <w:r>
        <w:rPr>
          <w:rFonts w:ascii="宋体" w:hAnsi="宋体" w:cs="宋体"/>
          <w:sz w:val="30"/>
          <w:szCs w:val="30"/>
        </w:rPr>
      </w:r>
      <w:r/>
    </w:p>
    <w:p>
      <w:pPr>
        <w:pStyle w:val="945"/>
        <w:ind w:left="2766" w:hanging="1506"/>
        <w:spacing w:beforeAutospacing="0" w:afterAutospacing="0" w:line="360" w:lineRule="auto"/>
        <w:widowControl/>
        <w:rPr>
          <w:rStyle w:val="949"/>
          <w:rFonts w:ascii="宋体" w:hAnsi="宋体" w:cs="宋体"/>
          <w:sz w:val="30"/>
          <w:szCs w:val="30"/>
        </w:rPr>
      </w:pPr>
      <w:r>
        <w:rPr>
          <w:rStyle w:val="949"/>
          <w:rFonts w:hint="eastAsia" w:ascii="宋体" w:hAnsi="宋体" w:cs="宋体"/>
          <w:sz w:val="30"/>
          <w:szCs w:val="30"/>
        </w:rPr>
        <w:t xml:space="preserve">采购编号：</w:t>
      </w:r>
      <w:r>
        <w:rPr>
          <w:rFonts w:hint="eastAsia" w:ascii="宋体" w:hAnsi="宋体" w:cs="宋体"/>
          <w:sz w:val="30"/>
          <w:szCs w:val="30"/>
          <w:lang w:val="zh-CN"/>
        </w:rPr>
        <w:t xml:space="preserve">JSZC-320500-CJZB-G2026-0123</w:t>
      </w:r>
      <w:r/>
    </w:p>
    <w:p>
      <w:pPr>
        <w:pStyle w:val="945"/>
        <w:ind w:left="2766" w:hanging="1506"/>
        <w:spacing w:beforeAutospacing="0" w:afterAutospacing="0" w:line="360" w:lineRule="auto"/>
        <w:widowControl/>
        <w:rPr>
          <w:rStyle w:val="949"/>
          <w:rFonts w:ascii="宋体" w:hAnsi="宋体" w:cs="宋体"/>
          <w:sz w:val="30"/>
          <w:szCs w:val="30"/>
        </w:rPr>
      </w:pPr>
      <w:r>
        <w:rPr>
          <w:rStyle w:val="949"/>
          <w:rFonts w:hint="eastAsia" w:ascii="宋体" w:hAnsi="宋体" w:cs="宋体"/>
          <w:sz w:val="30"/>
          <w:szCs w:val="30"/>
        </w:rPr>
        <w:t xml:space="preserve">项目名称：</w:t>
      </w:r>
      <w:r>
        <w:rPr>
          <w:rFonts w:hint="eastAsia" w:ascii="宋体" w:hAnsi="宋体" w:cs="宋体"/>
          <w:sz w:val="30"/>
          <w:szCs w:val="30"/>
          <w:lang w:val="zh-CN"/>
        </w:rPr>
        <w:t xml:space="preserve">理化检验设备一批（超级微波消解仪）</w:t>
      </w:r>
      <w:r/>
    </w:p>
    <w:p>
      <w:pPr>
        <w:pStyle w:val="945"/>
        <w:ind w:left="2766" w:hanging="1506"/>
        <w:spacing w:beforeAutospacing="0" w:afterAutospacing="0" w:line="360" w:lineRule="auto"/>
        <w:widowControl/>
        <w:rPr>
          <w:rFonts w:ascii="宋体" w:hAnsi="宋体" w:cs="宋体"/>
        </w:rPr>
      </w:pPr>
      <w:r>
        <w:rPr>
          <w:rStyle w:val="949"/>
          <w:rFonts w:hint="eastAsia" w:ascii="宋体" w:hAnsi="宋体" w:cs="宋体"/>
          <w:sz w:val="30"/>
          <w:szCs w:val="30"/>
        </w:rPr>
        <w:t xml:space="preserve">采 购 人：</w:t>
      </w:r>
      <w:r>
        <w:rPr>
          <w:rFonts w:hint="eastAsia" w:ascii="宋体" w:hAnsi="宋体" w:cs="宋体"/>
          <w:sz w:val="30"/>
          <w:szCs w:val="30"/>
          <w:lang w:val="zh-CN"/>
        </w:rPr>
        <w:t xml:space="preserve">苏州市疾病预防控制中心（苏州市卫生监督所）</w:t>
      </w:r>
      <w:r/>
    </w:p>
    <w:p>
      <w:pPr>
        <w:pStyle w:val="945"/>
        <w:ind w:left="2766" w:hanging="1506"/>
        <w:spacing w:beforeAutospacing="0" w:afterAutospacing="0" w:line="360" w:lineRule="auto"/>
        <w:widowControl/>
        <w:rPr>
          <w:rFonts w:ascii="宋体" w:hAnsi="宋体" w:cs="宋体"/>
        </w:rPr>
      </w:pPr>
      <w:r>
        <w:rPr>
          <w:rStyle w:val="949"/>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45"/>
        <w:ind w:firstLine="482"/>
        <w:jc w:val="center"/>
        <w:spacing w:beforeAutospacing="0" w:afterAutospacing="0" w:line="360" w:lineRule="auto"/>
        <w:widowControl/>
        <w:rPr>
          <w:rFonts w:ascii="宋体" w:hAnsi="宋体" w:cs="宋体"/>
        </w:rPr>
      </w:pPr>
      <w:r>
        <w:rPr>
          <w:rFonts w:ascii="宋体" w:hAnsi="宋体" w:cs="宋体"/>
        </w:rPr>
      </w:r>
      <w:r/>
    </w:p>
    <w:p>
      <w:pPr>
        <w:pStyle w:val="945"/>
        <w:ind w:firstLine="482"/>
        <w:jc w:val="center"/>
        <w:spacing w:beforeAutospacing="0" w:afterAutospacing="0" w:line="360" w:lineRule="auto"/>
        <w:widowControl/>
        <w:rPr>
          <w:rFonts w:ascii="宋体" w:hAnsi="宋体" w:cs="宋体"/>
        </w:rPr>
      </w:pPr>
      <w:r>
        <w:rPr>
          <w:rFonts w:ascii="宋体" w:hAnsi="宋体" w:cs="宋体"/>
        </w:rPr>
      </w:r>
      <w:r/>
    </w:p>
    <w:p>
      <w:pPr>
        <w:pStyle w:val="945"/>
        <w:ind w:firstLine="482"/>
        <w:jc w:val="center"/>
        <w:spacing w:beforeAutospacing="0" w:afterAutospacing="0" w:line="360" w:lineRule="auto"/>
        <w:widowControl/>
        <w:rPr>
          <w:rFonts w:ascii="宋体" w:hAnsi="宋体" w:cs="宋体"/>
        </w:rPr>
      </w:pPr>
      <w:r>
        <w:rPr>
          <w:rFonts w:ascii="宋体" w:hAnsi="宋体" w:cs="宋体"/>
        </w:rPr>
      </w:r>
      <w:r/>
    </w:p>
    <w:p>
      <w:pPr>
        <w:pStyle w:val="945"/>
        <w:ind w:firstLine="482"/>
        <w:jc w:val="center"/>
        <w:spacing w:beforeAutospacing="0" w:afterAutospacing="0" w:line="360" w:lineRule="auto"/>
        <w:widowControl/>
        <w:rPr>
          <w:rFonts w:ascii="宋体" w:hAnsi="宋体" w:cs="宋体"/>
        </w:rPr>
      </w:pPr>
      <w:r>
        <w:rPr>
          <w:rFonts w:ascii="宋体" w:hAnsi="宋体" w:cs="宋体"/>
        </w:rPr>
      </w:r>
      <w:r/>
    </w:p>
    <w:p>
      <w:pPr>
        <w:pStyle w:val="945"/>
        <w:ind w:firstLine="602"/>
        <w:jc w:val="center"/>
        <w:spacing w:beforeAutospacing="0" w:afterAutospacing="0" w:line="360" w:lineRule="auto"/>
        <w:widowControl/>
        <w:rPr>
          <w:rStyle w:val="949"/>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2" w:name="XTSCRQ_1"/>
      <w:r>
        <w:rPr>
          <w:rFonts w:hint="eastAsia" w:ascii="宋体" w:hAnsi="宋体" w:cs="宋体"/>
          <w:sz w:val="30"/>
          <w:szCs w:val="30"/>
        </w:rPr>
        <w:t xml:space="preserve">二○二六年十月</w:t>
      </w:r>
      <w:bookmarkEnd w:id="2"/>
      <w:r/>
      <w:r/>
    </w:p>
    <w:p>
      <w:pPr>
        <w:pStyle w:val="939"/>
        <w:ind w:firstLine="640"/>
        <w:jc w:val="center"/>
        <w:pageBreakBefore/>
        <w:spacing w:line="360" w:lineRule="auto"/>
        <w:tabs>
          <w:tab w:val="right" w:pos="8302" w:leader="dot"/>
        </w:tabs>
        <w:rPr>
          <w:rStyle w:val="949"/>
          <w:rFonts w:ascii="宋体" w:hAnsi="宋体" w:cs="宋体"/>
          <w:bCs/>
          <w:sz w:val="32"/>
          <w:szCs w:val="32"/>
        </w:rPr>
      </w:pPr>
      <w:r>
        <w:rPr>
          <w:rStyle w:val="949"/>
          <w:rFonts w:hint="eastAsia" w:ascii="宋体" w:hAnsi="宋体" w:cs="宋体"/>
          <w:bCs/>
          <w:sz w:val="32"/>
          <w:szCs w:val="32"/>
        </w:rPr>
        <w:t xml:space="preserve">前附表</w:t>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JSZC-320500-CJZB-G2026-0123号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pPr>
            <w:r>
              <w:rPr>
                <w:rFonts w:hint="eastAsia" w:ascii="宋体" w:hAnsi="宋体" w:cs="宋体"/>
                <w:szCs w:val="21"/>
                <w:lang w:val="zh-CN"/>
              </w:rPr>
              <w:t xml:space="preserve">理化检验设备一批（超级微波消解仪）</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33"/>
              <w:spacing w:line="360" w:lineRule="auto"/>
              <w:rPr>
                <w:rStyle w:val="993"/>
                <w:rFonts w:ascii="宋体" w:hAnsi="宋体" w:cs="宋体"/>
                <w:bCs w:val="0"/>
                <w:spacing w:val="0"/>
                <w:sz w:val="21"/>
                <w:szCs w:val="21"/>
              </w:rPr>
            </w:pPr>
            <w:r>
              <w:rPr>
                <w:rStyle w:val="993"/>
                <w:rFonts w:ascii="Wingdings" w:hAnsi="Wingdings" w:eastAsia="Wingdings" w:cs="Wingdings"/>
                <w:bCs w:val="0"/>
                <w:spacing w:val="0"/>
                <w:sz w:val="21"/>
                <w:szCs w:val="21"/>
              </w:rPr>
              <w:t xml:space="preserve">þ</w:t>
            </w:r>
            <w:r>
              <w:rPr>
                <w:rStyle w:val="993"/>
                <w:rFonts w:hint="eastAsia" w:ascii="宋体" w:hAnsi="宋体" w:cs="宋体"/>
                <w:bCs w:val="0"/>
                <w:spacing w:val="0"/>
                <w:sz w:val="21"/>
                <w:szCs w:val="21"/>
              </w:rPr>
              <w:t xml:space="preserve">不需提交，招标文件中有关投标保证金的规定均不适用。</w:t>
            </w:r>
            <w:r/>
          </w:p>
          <w:p>
            <w:pPr>
              <w:pStyle w:val="933"/>
              <w:spacing w:line="360" w:lineRule="auto"/>
              <w:rPr>
                <w:rFonts w:ascii="宋体" w:hAnsi="宋体" w:cs="宋体"/>
                <w:sz w:val="18"/>
                <w:szCs w:val="18"/>
              </w:rPr>
            </w:pPr>
            <w:r>
              <w:rPr>
                <w:rStyle w:val="993"/>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29"/>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  址： 苏州市干将西路399号银海大厦303室   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电话/传真：0512-65238816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  潘莉莉  朱晓芹  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苏州市疾病预防控制中心（苏州市卫生监督所）</w:t>
            </w:r>
            <w:r/>
          </w:p>
          <w:p>
            <w:pPr>
              <w:jc w:val="left"/>
              <w:spacing w:line="360" w:lineRule="auto"/>
              <w:rPr>
                <w:rFonts w:ascii="宋体" w:hAnsi="宋体" w:cs="宋体"/>
                <w:szCs w:val="21"/>
                <w:lang w:val="zh-CN"/>
              </w:rPr>
            </w:pPr>
            <w:r>
              <w:rPr>
                <w:rFonts w:hint="eastAsia" w:ascii="宋体" w:hAnsi="宋体" w:cs="宋体"/>
                <w:szCs w:val="21"/>
              </w:rPr>
              <w:t xml:space="preserve">地址：</w:t>
            </w:r>
            <w:r>
              <w:rPr>
                <w:rFonts w:hint="eastAsia" w:ascii="宋体" w:hAnsi="宋体" w:cs="宋体"/>
                <w:szCs w:val="21"/>
                <w:lang w:val="zh-CN"/>
              </w:rPr>
              <w:t xml:space="preserve">苏州市相城区广前路16号</w:t>
            </w:r>
            <w:r/>
          </w:p>
          <w:p>
            <w:pPr>
              <w:jc w:val="left"/>
              <w:spacing w:line="360" w:lineRule="auto"/>
              <w:rPr>
                <w:rFonts w:ascii="宋体" w:hAnsi="宋体" w:cs="宋体"/>
                <w:szCs w:val="21"/>
                <w:lang w:val="zh-CN"/>
              </w:rPr>
            </w:pPr>
            <w:r>
              <w:rPr>
                <w:rFonts w:hint="eastAsia" w:ascii="宋体" w:hAnsi="宋体" w:cs="宋体"/>
                <w:szCs w:val="21"/>
                <w:lang w:val="zh-CN"/>
              </w:rPr>
              <w:t xml:space="preserve">联系人：孙忠保</w:t>
            </w:r>
            <w:r>
              <w:rPr>
                <w:rFonts w:hint="eastAsia" w:ascii="宋体" w:hAnsi="宋体" w:cs="宋体"/>
                <w:szCs w:val="21"/>
                <w:lang w:val="zh-CN"/>
              </w:rPr>
              <w:t xml:space="preserve">   </w:t>
            </w:r>
            <w:r>
              <w:rPr>
                <w:rFonts w:hint="eastAsia" w:ascii="宋体" w:hAnsi="宋体" w:cs="宋体"/>
                <w:szCs w:val="21"/>
                <w:lang w:val="zh-CN"/>
              </w:rPr>
              <w:t xml:space="preserve">联系电话：0512-68262512</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2026年11月23日13：30（北京时间）</w:t>
            </w:r>
            <w:r/>
          </w:p>
          <w:p>
            <w:pPr>
              <w:pStyle w:val="930"/>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2026年11月23日13：30（北京时间）</w:t>
            </w:r>
            <w:r/>
          </w:p>
          <w:p>
            <w:pPr>
              <w:jc w:val="left"/>
              <w:spacing w:line="440" w:lineRule="exact"/>
              <w:rPr>
                <w:rFonts w:ascii="宋体" w:hAnsi="宋体" w:cs="宋体"/>
                <w:szCs w:val="21"/>
              </w:rPr>
            </w:pPr>
            <w:r>
              <w:rPr>
                <w:rFonts w:hint="eastAsia" w:ascii="宋体" w:hAnsi="宋体" w:cs="宋体"/>
                <w:szCs w:val="21"/>
              </w:rPr>
              <w:t xml:space="preserve">“苏采云”系统（网址：http://jszfcg.jsczt.cn/）</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2026年11月23日13：30（北京时间）</w:t>
            </w:r>
            <w:r/>
          </w:p>
          <w:p>
            <w:pPr>
              <w:jc w:val="left"/>
              <w:spacing w:line="312" w:lineRule="auto"/>
              <w:rPr>
                <w:rFonts w:ascii="宋体" w:hAnsi="宋体" w:cs="宋体"/>
              </w:rPr>
            </w:pPr>
            <w:r>
              <w:rPr>
                <w:rFonts w:hint="eastAsia" w:ascii="宋体" w:hAnsi="宋体" w:cs="宋体"/>
                <w:szCs w:val="21"/>
              </w:rPr>
              <w:t xml:space="preserve">苏州市高新区邓尉路105号狮山科技馆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59"/>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59"/>
              <w:ind w:firstLine="0"/>
              <w:spacing w:line="440" w:lineRule="exact"/>
              <w:rPr>
                <w:rFonts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由中标单位在领取中标通知书时付清。</w:t>
            </w:r>
            <w:r/>
          </w:p>
          <w:p>
            <w:pPr>
              <w:spacing w:line="360" w:lineRule="auto"/>
              <w:rPr>
                <w:rFonts w:ascii="宋体" w:hAnsi="宋体" w:cs="宋体"/>
              </w:rPr>
            </w:pPr>
            <w:r>
              <w:rPr>
                <w:rFonts w:hint="eastAsia" w:ascii="宋体" w:hAnsi="宋体" w:cs="宋体"/>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3000元整的，则按人民币3000元整计收。本项目中标服务费为人民币贰万贰仟柒佰元整。</w:t>
            </w:r>
            <w:r/>
          </w:p>
          <w:p>
            <w:pPr>
              <w:spacing w:line="360" w:lineRule="auto"/>
              <w:rPr>
                <w:rFonts w:ascii="宋体" w:hAnsi="宋体" w:cs="宋体"/>
              </w:rPr>
            </w:pPr>
            <w:r>
              <w:rPr>
                <w:rFonts w:hint="eastAsia" w:ascii="宋体" w:hAnsi="宋体" w:cs="宋体"/>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按采购文件。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3"/>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45"/>
        <w:ind w:firstLine="482"/>
        <w:spacing w:beforeAutospacing="0" w:afterAutospacing="0" w:line="360" w:lineRule="auto"/>
        <w:widowControl/>
        <w:rPr>
          <w:rFonts w:ascii="宋体" w:hAnsi="宋体" w:cs="宋体"/>
        </w:rPr>
      </w:pPr>
      <w:r>
        <w:rPr>
          <w:rFonts w:ascii="宋体" w:hAnsi="宋体" w:cs="宋体"/>
        </w:rPr>
      </w:r>
      <w:r/>
    </w:p>
    <w:p>
      <w:pPr>
        <w:pStyle w:val="945"/>
        <w:ind w:firstLine="482"/>
        <w:spacing w:beforeAutospacing="0" w:afterAutospacing="0" w:line="360" w:lineRule="auto"/>
        <w:widowControl/>
        <w:rPr>
          <w:rFonts w:ascii="宋体" w:hAnsi="宋体" w:cs="宋体"/>
        </w:rPr>
      </w:pPr>
      <w:r>
        <w:rPr>
          <w:rFonts w:ascii="宋体" w:hAnsi="宋体" w:cs="宋体"/>
        </w:rPr>
      </w:r>
      <w:r/>
    </w:p>
    <w:p>
      <w:pPr>
        <w:pStyle w:val="945"/>
        <w:ind w:firstLine="482"/>
        <w:spacing w:beforeAutospacing="0" w:afterAutospacing="0" w:line="360" w:lineRule="auto"/>
        <w:widowControl/>
        <w:rPr>
          <w:rFonts w:ascii="宋体" w:hAnsi="宋体" w:cs="宋体"/>
        </w:rPr>
      </w:pPr>
      <w:r>
        <w:rPr>
          <w:rFonts w:ascii="宋体" w:hAnsi="宋体" w:cs="宋体"/>
        </w:rPr>
      </w:r>
      <w:r/>
    </w:p>
    <w:p>
      <w:pPr>
        <w:pStyle w:val="945"/>
        <w:ind w:firstLine="482"/>
        <w:spacing w:beforeAutospacing="0" w:afterAutospacing="0" w:line="360" w:lineRule="auto"/>
        <w:widowControl/>
        <w:rPr>
          <w:rFonts w:ascii="宋体" w:hAnsi="宋体" w:cs="宋体"/>
        </w:rPr>
      </w:pPr>
      <w:r>
        <w:rPr>
          <w:rFonts w:ascii="宋体" w:hAnsi="宋体" w:cs="宋体"/>
        </w:rPr>
      </w:r>
      <w:r/>
    </w:p>
    <w:p>
      <w:pPr>
        <w:pStyle w:val="945"/>
        <w:ind w:firstLine="482"/>
        <w:spacing w:beforeAutospacing="0" w:afterAutospacing="0" w:line="360" w:lineRule="auto"/>
        <w:widowControl/>
        <w:rPr>
          <w:rFonts w:ascii="宋体" w:hAnsi="宋体" w:cs="宋体"/>
        </w:rPr>
      </w:pPr>
      <w:r>
        <w:rPr>
          <w:rFonts w:ascii="宋体" w:hAnsi="宋体" w:cs="宋体"/>
        </w:rPr>
      </w:r>
      <w:r/>
    </w:p>
    <w:p>
      <w:pPr>
        <w:pStyle w:val="945"/>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3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93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投标人须知</w:t>
      </w:r>
      <w:r/>
    </w:p>
    <w:p>
      <w:pPr>
        <w:pStyle w:val="93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投标文件格式</w:t>
      </w:r>
      <w:r/>
    </w:p>
    <w:p>
      <w:pPr>
        <w:pStyle w:val="93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招标书</w:t>
      </w:r>
      <w:r/>
    </w:p>
    <w:p>
      <w:pPr>
        <w:pStyle w:val="93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  合同一般条款</w:t>
      </w:r>
      <w:r/>
    </w:p>
    <w:p>
      <w:pPr>
        <w:ind w:firstLine="723"/>
      </w:pPr>
      <w:r>
        <w:rPr>
          <w:rFonts w:hint="eastAsia" w:ascii="宋体" w:hAnsi="宋体" w:cs="宋体"/>
          <w:sz w:val="36"/>
        </w:rPr>
        <w:t xml:space="preserve">第六章  合同主要条款</w:t>
      </w:r>
      <w:r/>
    </w:p>
    <w:p>
      <w:pPr>
        <w:pStyle w:val="939"/>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  评标办法及评分标准</w:t>
      </w:r>
      <w:r/>
    </w:p>
    <w:p>
      <w:pPr>
        <w:pStyle w:val="939"/>
        <w:ind w:firstLine="640"/>
        <w:jc w:val="center"/>
        <w:pageBreakBefore/>
        <w:spacing w:line="360" w:lineRule="auto"/>
        <w:tabs>
          <w:tab w:val="right" w:pos="8302" w:leader="dot"/>
        </w:tabs>
        <w:rPr>
          <w:rStyle w:val="949"/>
          <w:rFonts w:ascii="宋体" w:hAnsi="宋体" w:cs="宋体"/>
          <w:sz w:val="32"/>
          <w:szCs w:val="32"/>
        </w:rPr>
      </w:pPr>
      <w:r>
        <w:rPr>
          <w:rStyle w:val="949"/>
          <w:rFonts w:hint="eastAsia" w:ascii="宋体" w:hAnsi="宋体" w:cs="宋体"/>
          <w:sz w:val="32"/>
          <w:szCs w:val="32"/>
        </w:rPr>
        <w:t xml:space="preserve">第一章  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理化检验设备一批（超级微波消解仪）</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2026年11月23日13点30分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35393621"/>
      <w:r/>
      <w:bookmarkStart w:id="5" w:name="_Toc35393790"/>
      <w:r/>
      <w:bookmarkStart w:id="6" w:name="_Toc28359002"/>
      <w:r/>
      <w:bookmarkStart w:id="7" w:name="_Toc28359079"/>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szCs w:val="21"/>
        </w:rPr>
        <w:t xml:space="preserve">1.项目编号：JSZC-320500-CJZB-G2026-0123</w:t>
      </w:r>
      <w:r/>
    </w:p>
    <w:p>
      <w:pPr>
        <w:ind w:firstLine="420"/>
        <w:spacing w:line="360" w:lineRule="auto"/>
        <w:rPr>
          <w:rFonts w:ascii="宋体" w:hAnsi="宋体" w:cs="宋体"/>
          <w:szCs w:val="21"/>
        </w:rPr>
      </w:pPr>
      <w:r>
        <w:rPr>
          <w:rFonts w:hint="eastAsia" w:ascii="宋体" w:hAnsi="宋体" w:cs="宋体"/>
          <w:szCs w:val="21"/>
        </w:rPr>
        <w:t xml:space="preserve">2.项目名称：理化检验设备一批（超级微波消解仪）</w:t>
      </w:r>
      <w:bookmarkEnd w:id="8"/>
      <w:r/>
      <w:r/>
    </w:p>
    <w:p>
      <w:pPr>
        <w:ind w:firstLine="420"/>
        <w:spacing w:line="360" w:lineRule="auto"/>
        <w:rPr>
          <w:rFonts w:ascii="宋体" w:hAnsi="宋体" w:cs="宋体"/>
          <w:szCs w:val="21"/>
        </w:rPr>
      </w:pPr>
      <w:r>
        <w:rPr>
          <w:rFonts w:hint="eastAsia" w:ascii="宋体" w:hAnsi="宋体" w:cs="宋体"/>
          <w:szCs w:val="21"/>
        </w:rPr>
        <w:t xml:space="preserve">3.预算金额：人民币壹佰柒拾万元整（¥：1700000.00）</w:t>
      </w:r>
      <w:r/>
    </w:p>
    <w:p>
      <w:pPr>
        <w:ind w:firstLine="630"/>
        <w:spacing w:line="360" w:lineRule="auto"/>
        <w:rPr>
          <w:rFonts w:ascii="宋体" w:hAnsi="宋体" w:cs="宋体"/>
          <w:szCs w:val="21"/>
        </w:rPr>
      </w:pPr>
      <w:r>
        <w:rPr>
          <w:rFonts w:hint="eastAsia" w:ascii="宋体" w:hAnsi="宋体" w:cs="宋体"/>
          <w:szCs w:val="21"/>
        </w:rPr>
        <w:t xml:space="preserve">最高限价：人民币壹佰陆拾捌万叁仟元整（¥：1683000.00）</w:t>
      </w:r>
      <w:r/>
    </w:p>
    <w:p>
      <w:pPr>
        <w:ind w:firstLine="420"/>
        <w:spacing w:line="360" w:lineRule="auto"/>
        <w:rPr>
          <w:rFonts w:ascii="宋体" w:hAnsi="宋体" w:cs="宋体"/>
          <w:szCs w:val="21"/>
        </w:rPr>
      </w:pPr>
      <w:r>
        <w:rPr>
          <w:rFonts w:hint="eastAsia" w:ascii="宋体" w:hAnsi="宋体" w:cs="宋体"/>
          <w:szCs w:val="21"/>
        </w:rPr>
        <w:t xml:space="preserve">4.采购需求：</w:t>
      </w:r>
      <w:r/>
    </w:p>
    <w:tbl>
      <w:tblPr>
        <w:tblW w:w="8657" w:type="dxa"/>
        <w:tblInd w:w="449" w:type="dxa"/>
        <w:tblLayout w:type="fixed"/>
        <w:tblLook w:val="04A0" w:firstRow="1" w:lastRow="0" w:firstColumn="1" w:lastColumn="0" w:noHBand="0" w:noVBand="1"/>
      </w:tblPr>
      <w:tblGrid>
        <w:gridCol w:w="881"/>
        <w:gridCol w:w="3989"/>
        <w:gridCol w:w="1227"/>
        <w:gridCol w:w="2560"/>
      </w:tblGrid>
      <w:tr>
        <w:trPr>
          <w:trHeight w:val="499"/>
        </w:trPr>
        <w:tc>
          <w:tcPr>
            <w:tcBorders>
              <w:top w:val="single" w:color="auto" w:sz="8" w:space="0"/>
              <w:left w:val="single" w:color="auto" w:sz="8" w:space="0"/>
              <w:bottom w:val="single" w:color="auto" w:sz="8" w:space="0"/>
              <w:right w:val="single" w:color="auto" w:sz="8" w:space="0"/>
            </w:tcBorders>
            <w:tcW w:w="881"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auto" w:sz="8" w:space="0"/>
              <w:left w:val="none" w:color="000000" w:sz="4" w:space="0"/>
              <w:bottom w:val="single" w:color="auto" w:sz="8" w:space="0"/>
              <w:right w:val="single" w:color="auto" w:sz="8" w:space="0"/>
            </w:tcBorders>
            <w:tcW w:w="3989" w:type="dxa"/>
            <w:vAlign w:val="center"/>
            <w:textDirection w:val="lrTb"/>
            <w:noWrap/>
          </w:tcPr>
          <w:p>
            <w:pPr>
              <w:jc w:val="left"/>
              <w:widowControl/>
              <w:rPr>
                <w:rFonts w:ascii="宋体" w:hAnsi="宋体" w:cs="宋体"/>
                <w:b/>
                <w:bCs/>
                <w:szCs w:val="21"/>
              </w:rPr>
            </w:pPr>
            <w:r>
              <w:rPr>
                <w:rFonts w:hint="eastAsia" w:ascii="宋体" w:hAnsi="宋体" w:cs="宋体"/>
                <w:b/>
                <w:bCs/>
                <w:szCs w:val="21"/>
              </w:rPr>
              <w:t xml:space="preserve">设备名称</w:t>
            </w:r>
            <w:r/>
          </w:p>
        </w:tc>
        <w:tc>
          <w:tcPr>
            <w:tcBorders>
              <w:top w:val="single" w:color="auto" w:sz="8" w:space="0"/>
              <w:left w:val="none" w:color="000000" w:sz="4" w:space="0"/>
              <w:bottom w:val="single" w:color="auto" w:sz="8" w:space="0"/>
              <w:right w:val="single" w:color="auto" w:sz="8" w:space="0"/>
            </w:tcBorders>
            <w:tcW w:w="1227"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采购数量</w:t>
            </w:r>
            <w:r/>
          </w:p>
        </w:tc>
        <w:tc>
          <w:tcPr>
            <w:tcBorders>
              <w:top w:val="single" w:color="auto" w:sz="8" w:space="0"/>
              <w:left w:val="single" w:color="auto" w:sz="4" w:space="0"/>
              <w:bottom w:val="single" w:color="auto" w:sz="8" w:space="0"/>
              <w:right w:val="single" w:color="auto" w:sz="4" w:space="0"/>
            </w:tcBorders>
            <w:tcW w:w="2560" w:type="dxa"/>
            <w:textDirection w:val="lrTb"/>
            <w:noWrap/>
          </w:tcPr>
          <w:p>
            <w:pPr>
              <w:jc w:val="center"/>
              <w:rPr>
                <w:rFonts w:ascii="宋体" w:hAnsi="宋体" w:cs="宋体"/>
                <w:b/>
                <w:bCs/>
                <w:szCs w:val="21"/>
              </w:rPr>
            </w:pPr>
            <w:r>
              <w:rPr>
                <w:rFonts w:hint="eastAsia" w:ascii="宋体" w:hAnsi="宋体" w:cs="宋体"/>
                <w:b/>
                <w:bCs/>
                <w:szCs w:val="21"/>
              </w:rPr>
              <w:t xml:space="preserve">备注</w:t>
            </w:r>
            <w:r/>
          </w:p>
        </w:tc>
      </w:tr>
      <w:tr>
        <w:trPr>
          <w:trHeight w:val="509"/>
        </w:trPr>
        <w:tc>
          <w:tcPr>
            <w:tcBorders>
              <w:top w:val="single" w:color="auto" w:sz="8" w:space="0"/>
              <w:left w:val="single" w:color="auto" w:sz="8" w:space="0"/>
              <w:bottom w:val="single" w:color="auto" w:sz="4" w:space="0"/>
              <w:right w:val="single" w:color="auto" w:sz="8" w:space="0"/>
            </w:tcBorders>
            <w:tcW w:w="88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auto" w:sz="8" w:space="0"/>
              <w:left w:val="none" w:color="000000" w:sz="4" w:space="0"/>
              <w:bottom w:val="single" w:color="auto" w:sz="4" w:space="0"/>
              <w:right w:val="single" w:color="auto" w:sz="8" w:space="0"/>
            </w:tcBorders>
            <w:tcW w:w="3989" w:type="dxa"/>
            <w:vAlign w:val="bottom"/>
            <w:textDirection w:val="lrTb"/>
            <w:noWrap/>
          </w:tcPr>
          <w:p>
            <w:pPr>
              <w:jc w:val="left"/>
              <w:widowControl/>
              <w:rPr>
                <w:rFonts w:ascii="宋体" w:hAnsi="宋体" w:cs="宋体"/>
                <w:szCs w:val="21"/>
              </w:rPr>
            </w:pPr>
            <w:r>
              <w:rPr>
                <w:rFonts w:hint="eastAsia" w:ascii="宋体" w:hAnsi="宋体" w:cs="宋体"/>
                <w:szCs w:val="21"/>
              </w:rPr>
              <w:t xml:space="preserve">理化检验设备一批（超级微波消解仪）</w:t>
            </w:r>
            <w:r/>
          </w:p>
        </w:tc>
        <w:tc>
          <w:tcPr>
            <w:tcBorders>
              <w:top w:val="single" w:color="auto" w:sz="8" w:space="0"/>
              <w:left w:val="none" w:color="000000" w:sz="4" w:space="0"/>
              <w:bottom w:val="single" w:color="auto" w:sz="4" w:space="0"/>
              <w:right w:val="single" w:color="auto" w:sz="8" w:space="0"/>
            </w:tcBorders>
            <w:tcW w:w="122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1套</w:t>
            </w:r>
            <w:r/>
          </w:p>
        </w:tc>
        <w:tc>
          <w:tcPr>
            <w:tcBorders>
              <w:top w:val="single" w:color="auto" w:sz="8" w:space="0"/>
              <w:left w:val="single" w:color="auto" w:sz="4" w:space="0"/>
              <w:bottom w:val="single" w:color="auto" w:sz="4" w:space="0"/>
              <w:right w:val="single" w:color="auto" w:sz="4" w:space="0"/>
            </w:tcBorders>
            <w:tcW w:w="25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不接受进口产品投标</w:t>
            </w:r>
            <w:r/>
          </w:p>
        </w:tc>
      </w:tr>
    </w:tbl>
    <w:p>
      <w:pPr>
        <w:ind w:firstLine="420"/>
        <w:spacing w:line="360" w:lineRule="auto"/>
        <w:rPr>
          <w:rFonts w:ascii="宋体" w:hAnsi="宋体" w:cs="宋体"/>
          <w:szCs w:val="21"/>
        </w:rPr>
      </w:pPr>
      <w:r/>
      <w:bookmarkStart w:id="9" w:name="_Toc28359080"/>
      <w:r/>
      <w:bookmarkStart w:id="10" w:name="_Toc35393791"/>
      <w:r/>
      <w:bookmarkStart w:id="11" w:name="_Toc35393622"/>
      <w:r/>
      <w:bookmarkStart w:id="12" w:name="_Toc28359003"/>
      <w:r>
        <w:rPr>
          <w:rFonts w:hint="eastAsia" w:ascii="宋体" w:hAnsi="宋体" w:cs="宋体"/>
          <w:szCs w:val="21"/>
        </w:rPr>
        <w:t xml:space="preserve">5.合同履行期限：在合同签订生效后30天内送货到位并安装调试结束；所有产品质保期为验收合格之日起不低于2</w:t>
      </w:r>
      <w:r>
        <w:rPr>
          <w:rFonts w:hint="eastAsia" w:ascii="宋体" w:hAnsi="宋体" w:cs="宋体"/>
          <w:bCs/>
          <w:szCs w:val="21"/>
        </w:rPr>
        <w:t xml:space="preserve">年（原厂）</w:t>
      </w:r>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bCs/>
          <w:szCs w:val="21"/>
        </w:rPr>
        <w:t xml:space="preserve">6.本项目不接受联合体投标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9"/>
      <w:r/>
      <w:bookmarkEnd w:id="10"/>
      <w:r/>
      <w:bookmarkEnd w:id="11"/>
      <w:r/>
      <w:bookmarkEnd w:id="12"/>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3" w:name="_Toc28359004"/>
      <w:r/>
      <w:bookmarkStart w:id="14" w:name="_Toc28359081"/>
      <w:r>
        <w:rPr>
          <w:rFonts w:hint="eastAsia" w:ascii="宋体" w:hAnsi="宋体" w:cs="宋体"/>
          <w:szCs w:val="21"/>
        </w:rPr>
        <w:t xml:space="preserve">2.落实政府采购政策需满足的资格要求：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6.法人的分支机构不得参加投标(除银行、保险、石油石化、电力、电信等行业特殊情况外)。</w:t>
      </w:r>
      <w:r/>
    </w:p>
    <w:p>
      <w:pPr>
        <w:ind w:firstLine="420"/>
        <w:spacing w:line="360" w:lineRule="auto"/>
        <w:rPr>
          <w:rFonts w:ascii="宋体" w:hAnsi="宋体" w:cs="宋体"/>
          <w:szCs w:val="21"/>
        </w:rPr>
      </w:pPr>
      <w:r>
        <w:rPr>
          <w:rFonts w:hint="eastAsia" w:ascii="宋体" w:hAnsi="宋体" w:cs="宋体"/>
          <w:szCs w:val="21"/>
        </w:rPr>
        <w:t xml:space="preserve">7.本项目的特定资格要求：无。</w:t>
      </w:r>
      <w:r/>
    </w:p>
    <w:p>
      <w:pPr>
        <w:ind w:firstLine="422"/>
        <w:spacing w:line="360" w:lineRule="auto"/>
        <w:rPr>
          <w:rFonts w:ascii="宋体" w:hAnsi="宋体" w:cs="宋体"/>
          <w:b/>
          <w:szCs w:val="21"/>
        </w:rPr>
      </w:pPr>
      <w:r/>
      <w:bookmarkStart w:id="15" w:name="_Toc35393623"/>
      <w:r/>
      <w:bookmarkStart w:id="16" w:name="_Toc35393792"/>
      <w:r>
        <w:rPr>
          <w:rFonts w:hint="eastAsia" w:ascii="宋体" w:hAnsi="宋体" w:cs="宋体"/>
          <w:b/>
          <w:szCs w:val="21"/>
        </w:rPr>
        <w:t xml:space="preserve">三、</w:t>
      </w:r>
      <w:bookmarkEnd w:id="13"/>
      <w:r/>
      <w:bookmarkEnd w:id="14"/>
      <w:r/>
      <w:bookmarkEnd w:id="15"/>
      <w:r/>
      <w:bookmarkEnd w:id="16"/>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7" w:name="_Toc28359082"/>
      <w:r/>
      <w:bookmarkStart w:id="18" w:name="_Toc28359005"/>
      <w:r/>
      <w:bookmarkStart w:id="19" w:name="_Toc35393793"/>
      <w:r/>
      <w:bookmarkStart w:id="20" w:name="_Toc35393624"/>
      <w:r>
        <w:rPr>
          <w:rFonts w:hint="eastAsia" w:ascii="宋体" w:hAnsi="宋体" w:cs="宋体"/>
          <w:szCs w:val="21"/>
          <w:shd w:val="clear" w:color="auto" w:fill="ffffff"/>
        </w:rPr>
        <w:t xml:space="preserve">1.时间：自公告发布之日起5个工作日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924"/>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Cs w:val="21"/>
        </w:rPr>
        <w:t xml:space="preserve">—</w:t>
      </w:r>
      <w:r>
        <w:rPr>
          <w:rFonts w:hint="eastAsia" w:ascii="宋体" w:hAnsi="宋体"/>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Cs w:val="21"/>
        </w:rPr>
        <w:t xml:space="preserve">苏州现场办理地址：苏州市高新区邓尉路105号狮山科技馆一楼服务大厅，咨询电话：0512-65737699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7"/>
      <w:r/>
      <w:bookmarkEnd w:id="18"/>
      <w:r>
        <w:rPr>
          <w:rFonts w:hint="eastAsia" w:ascii="宋体" w:hAnsi="宋体" w:cs="宋体"/>
          <w:b/>
          <w:szCs w:val="21"/>
        </w:rPr>
        <w:t xml:space="preserve">截止时间、开标时间和地点</w:t>
      </w:r>
      <w:bookmarkEnd w:id="19"/>
      <w:r/>
      <w:bookmarkEnd w:id="20"/>
      <w:r/>
      <w:r/>
    </w:p>
    <w:p>
      <w:pPr>
        <w:pStyle w:val="924"/>
        <w:spacing w:line="360" w:lineRule="auto"/>
        <w:rPr>
          <w:rFonts w:ascii="宋体" w:hAnsi="宋体" w:eastAsia="宋体" w:cs="宋体"/>
          <w:sz w:val="21"/>
          <w:szCs w:val="21"/>
        </w:rPr>
      </w:pPr>
      <w:r/>
      <w:bookmarkStart w:id="21" w:name="_Toc35393794"/>
      <w:r/>
      <w:bookmarkStart w:id="22" w:name="_Toc35393625"/>
      <w:r/>
      <w:bookmarkStart w:id="23" w:name="_Toc28359084"/>
      <w:r/>
      <w:bookmarkStart w:id="24" w:name="_Toc28359007"/>
      <w:r>
        <w:rPr>
          <w:rFonts w:hint="eastAsia" w:ascii="宋体" w:hAnsi="宋体" w:eastAsia="宋体" w:cs="宋体"/>
          <w:sz w:val="21"/>
          <w:szCs w:val="21"/>
        </w:rPr>
        <w:t xml:space="preserve">1.提交投标文件截止时间：2026年11月23日13：30（北京时间）； </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2.开标时间：2026年11月23日13：30（北京时间）；</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1"/>
      <w:r/>
      <w:bookmarkEnd w:id="22"/>
      <w:r/>
      <w:bookmarkEnd w:id="23"/>
      <w:r/>
      <w:bookmarkEnd w:id="24"/>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2"/>
        </w:numPr>
        <w:ind w:firstLine="422"/>
        <w:spacing w:line="360" w:lineRule="auto"/>
        <w:rPr>
          <w:rFonts w:ascii="宋体" w:hAnsi="宋体" w:cs="宋体"/>
          <w:b/>
          <w:szCs w:val="21"/>
        </w:rPr>
      </w:pPr>
      <w:r/>
      <w:bookmarkStart w:id="25" w:name="_Toc35393795"/>
      <w:r/>
      <w:bookmarkStart w:id="26" w:name="_Toc35393626"/>
      <w:r>
        <w:rPr>
          <w:rFonts w:hint="eastAsia" w:ascii="宋体" w:hAnsi="宋体" w:cs="宋体"/>
          <w:b/>
          <w:szCs w:val="21"/>
        </w:rPr>
        <w:t xml:space="preserve">其他补充事宜</w:t>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1.根据苏州市财政局《关于深入开展苏州市政府采购合同信用融资业务的通知》相关要求，本项目支持政府采购合同信用融资。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3.苏州市财政局政府采购监管处电话：0512-68616651。</w:t>
      </w:r>
      <w:r/>
    </w:p>
    <w:p>
      <w:pPr>
        <w:ind w:firstLine="422"/>
        <w:spacing w:line="360" w:lineRule="auto"/>
        <w:rPr>
          <w:rFonts w:ascii="宋体" w:hAnsi="宋体" w:cs="宋体"/>
          <w:b/>
          <w:szCs w:val="21"/>
        </w:rPr>
      </w:pPr>
      <w:r/>
      <w:bookmarkStart w:id="27" w:name="_Toc35393796"/>
      <w:r/>
      <w:bookmarkStart w:id="28" w:name="_Toc35393627"/>
      <w:r/>
      <w:bookmarkStart w:id="29" w:name="_Toc28359008"/>
      <w:r/>
      <w:bookmarkStart w:id="30" w:name="_Toc28359085"/>
      <w:r>
        <w:rPr>
          <w:rFonts w:hint="eastAsia" w:ascii="宋体" w:hAnsi="宋体" w:cs="宋体"/>
          <w:b/>
          <w:szCs w:val="21"/>
        </w:rPr>
        <w:t xml:space="preserve">七、对本次招标提出询问，请按以下方式联系。</w:t>
      </w:r>
      <w:bookmarkEnd w:id="27"/>
      <w:r/>
      <w:bookmarkEnd w:id="28"/>
      <w:r/>
      <w:bookmarkEnd w:id="29"/>
      <w:r/>
      <w:bookmarkEnd w:id="30"/>
      <w:r/>
      <w:r/>
    </w:p>
    <w:p>
      <w:pPr>
        <w:ind w:firstLine="420"/>
        <w:jc w:val="left"/>
        <w:spacing w:line="360" w:lineRule="auto"/>
        <w:widowControl/>
        <w:rPr>
          <w:rFonts w:ascii="宋体" w:hAnsi="宋体" w:cs="宋体"/>
          <w:szCs w:val="21"/>
        </w:rPr>
      </w:pPr>
      <w:r/>
      <w:bookmarkStart w:id="31" w:name="_Toc28358998"/>
      <w:r/>
      <w:bookmarkStart w:id="32" w:name="_Toc35393786"/>
      <w:r/>
      <w:bookmarkStart w:id="33" w:name="_Toc28359075"/>
      <w:r/>
      <w:bookmarkStart w:id="34" w:name="_Toc35393617"/>
      <w:r>
        <w:rPr>
          <w:rFonts w:hint="eastAsia" w:ascii="宋体" w:hAnsi="宋体" w:cs="宋体"/>
          <w:szCs w:val="21"/>
        </w:rPr>
        <w:t xml:space="preserve">1.采购单位信息</w:t>
      </w:r>
      <w:bookmarkEnd w:id="31"/>
      <w:r/>
      <w:bookmarkEnd w:id="32"/>
      <w:r/>
      <w:bookmarkEnd w:id="33"/>
      <w:r/>
      <w:bookmarkEnd w:id="34"/>
      <w:r/>
      <w:r/>
    </w:p>
    <w:p>
      <w:pPr>
        <w:ind w:firstLine="420"/>
        <w:jc w:val="left"/>
        <w:spacing w:line="360" w:lineRule="auto"/>
        <w:widowControl/>
        <w:rPr>
          <w:rFonts w:ascii="宋体" w:hAnsi="宋体" w:cs="宋体"/>
          <w:szCs w:val="21"/>
        </w:rPr>
      </w:pPr>
      <w:r>
        <w:rPr>
          <w:rFonts w:hint="eastAsia" w:ascii="宋体" w:hAnsi="宋体" w:cs="宋体"/>
          <w:szCs w:val="21"/>
        </w:rPr>
        <w:t xml:space="preserve">名    称：苏州市疾病预防控制中心（苏州市卫生监督所）</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址：苏州市相城区广前路16号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联系人：孙忠保</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联系电话：0512-68262512</w:t>
      </w:r>
      <w:r/>
    </w:p>
    <w:p>
      <w:pPr>
        <w:ind w:firstLine="420"/>
        <w:jc w:val="left"/>
        <w:spacing w:line="360" w:lineRule="auto"/>
        <w:widowControl/>
        <w:rPr>
          <w:rFonts w:ascii="宋体" w:hAnsi="宋体" w:cs="宋体"/>
          <w:szCs w:val="21"/>
        </w:rPr>
      </w:pPr>
      <w:r/>
      <w:bookmarkStart w:id="35" w:name="_Toc28359077"/>
      <w:r/>
      <w:bookmarkStart w:id="36" w:name="_Toc28359000"/>
      <w:r/>
      <w:bookmarkStart w:id="37" w:name="_Toc35393619"/>
      <w:r/>
      <w:bookmarkStart w:id="38" w:name="_Toc35393788"/>
      <w:r>
        <w:rPr>
          <w:rFonts w:hint="eastAsia" w:ascii="宋体" w:hAnsi="宋体" w:cs="宋体"/>
          <w:szCs w:val="21"/>
        </w:rPr>
        <w:t xml:space="preserve">2.代理机构联系方式</w:t>
      </w:r>
      <w:bookmarkEnd w:id="35"/>
      <w:r/>
      <w:bookmarkEnd w:id="36"/>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名  称</w:t>
      </w:r>
      <w:bookmarkStart w:id="39" w:name="XTDLJG_2"/>
      <w:r>
        <w:rPr>
          <w:rFonts w:hint="eastAsia" w:ascii="宋体" w:hAnsi="宋体" w:cs="宋体"/>
          <w:szCs w:val="21"/>
        </w:rPr>
        <w:t xml:space="preserve">：</w:t>
      </w:r>
      <w:bookmarkEnd w:id="39"/>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  潘莉莉  朱晓芹  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bookmarkEnd w:id="3"/>
      <w:r/>
      <w:r/>
    </w:p>
    <w:p>
      <w:pPr>
        <w:pStyle w:val="939"/>
        <w:ind w:firstLine="640"/>
        <w:jc w:val="center"/>
        <w:pageBreakBefore/>
        <w:spacing w:line="360" w:lineRule="auto"/>
        <w:tabs>
          <w:tab w:val="right" w:pos="8302" w:leader="dot"/>
        </w:tabs>
        <w:rPr>
          <w:rStyle w:val="949"/>
          <w:rFonts w:ascii="宋体" w:hAnsi="宋体" w:cs="宋体"/>
          <w:sz w:val="32"/>
          <w:szCs w:val="32"/>
        </w:rPr>
      </w:pPr>
      <w:r>
        <w:rPr>
          <w:rStyle w:val="949"/>
          <w:rFonts w:hint="eastAsia" w:ascii="宋体" w:hAnsi="宋体" w:cs="宋体"/>
          <w:sz w:val="32"/>
          <w:szCs w:val="32"/>
        </w:rPr>
        <w:t xml:space="preserve">第二章  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1.4.5甲方（委托方）：合同中明确规定的实际购买货物和服务的法人或其他组织和自然人 。</w:t>
      </w:r>
      <w:r/>
    </w:p>
    <w:p>
      <w:pPr>
        <w:ind w:firstLine="420"/>
        <w:spacing w:line="360" w:lineRule="auto"/>
        <w:rPr>
          <w:rFonts w:ascii="宋体" w:hAnsi="宋体" w:cs="宋体"/>
          <w:szCs w:val="21"/>
          <w:lang w:val="zh-CN"/>
        </w:rPr>
      </w:pPr>
      <w:r>
        <w:rPr>
          <w:rFonts w:hint="eastAsia" w:ascii="宋体" w:hAnsi="宋体" w:cs="宋体"/>
          <w:szCs w:val="21"/>
          <w:lang w:val="zh-CN"/>
        </w:rPr>
        <w:t xml:space="preserve">1.4.6乙方（服务方）：合同中规定的向采购单位提供货物和服务的法人或其他组织和自然人。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924"/>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24"/>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w:t>
      </w:r>
      <w:r>
        <w:rPr>
          <w:rFonts w:hint="eastAsia" w:ascii="宋体" w:hAnsi="宋体" w:eastAsia="宋体" w:cs="宋体"/>
          <w:sz w:val="21"/>
        </w:rPr>
        <w:t xml:space="preserve">〔2008〕14号江苏省财政厅转发财政部办公厅关于政府采购进口产品管理有关问题的通知的规定。</w:t>
      </w:r>
      <w:r/>
    </w:p>
    <w:p>
      <w:pPr>
        <w:pStyle w:val="924"/>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szCs w:val="21"/>
          <w:lang w:val="zh-CN"/>
        </w:rPr>
      </w:pPr>
      <w:r>
        <w:rPr>
          <w:rFonts w:hint="eastAsia" w:ascii="宋体" w:hAnsi="宋体" w:cs="宋体"/>
          <w:szCs w:val="21"/>
          <w:lang w:val="zh-CN"/>
        </w:rPr>
        <w:t xml:space="preserve">4. 投标费用 </w:t>
      </w:r>
      <w:r/>
    </w:p>
    <w:p>
      <w:pPr>
        <w:ind w:firstLine="420"/>
        <w:spacing w:line="360" w:lineRule="auto"/>
        <w:rPr>
          <w:rFonts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ind w:firstLine="422"/>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联合投标及分包转包</w:t>
      </w:r>
      <w:r/>
    </w:p>
    <w:p>
      <w:pPr>
        <w:ind w:firstLine="420"/>
        <w:spacing w:line="360" w:lineRule="auto"/>
        <w:rPr>
          <w:rFonts w:ascii="宋体" w:hAnsi="宋体" w:cs="宋体"/>
          <w:szCs w:val="21"/>
        </w:rPr>
      </w:pPr>
      <w:r>
        <w:rPr>
          <w:rFonts w:hint="eastAsia" w:ascii="宋体" w:hAnsi="宋体" w:cs="宋体"/>
          <w:szCs w:val="21"/>
        </w:rPr>
        <w:t xml:space="preserve">5.1本次招标不接受联合投标的方式；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ascii="宋体" w:hAnsi="宋体" w:cs="宋体"/>
          <w:b/>
        </w:rPr>
      </w:pPr>
      <w:r>
        <w:rPr>
          <w:rFonts w:hint="eastAsia" w:ascii="宋体" w:hAnsi="宋体" w:cs="宋体"/>
          <w:b/>
        </w:rPr>
        <w:t xml:space="preserve">6. 招标文件</w:t>
      </w:r>
      <w:r/>
    </w:p>
    <w:p>
      <w:pPr>
        <w:ind w:firstLine="422"/>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招标采购单位无论出于自己的考虑，还是出于对投标人提问的澄清，均可对招标文件用更正公告的方式进行澄清或者修改，并通过苏州市政府采购网等对外进行发布。</w:t>
      </w:r>
      <w:r/>
    </w:p>
    <w:p>
      <w:pPr>
        <w:spacing w:line="360" w:lineRule="auto"/>
        <w:rPr>
          <w:rFonts w:ascii="宋体" w:hAnsi="宋体" w:cs="宋体"/>
          <w:b/>
        </w:rPr>
      </w:pPr>
      <w:r>
        <w:rPr>
          <w:rFonts w:hint="eastAsia" w:ascii="宋体" w:hAnsi="宋体" w:cs="宋体"/>
          <w:b/>
        </w:rPr>
        <w:t xml:space="preserve">8. 招标文件的修改</w:t>
      </w:r>
      <w:r/>
    </w:p>
    <w:p>
      <w:pPr>
        <w:ind w:firstLine="422"/>
        <w:spacing w:line="360" w:lineRule="auto"/>
        <w:rPr>
          <w:rFonts w:ascii="宋体" w:hAnsi="宋体" w:cs="宋体"/>
        </w:rPr>
      </w:pPr>
      <w:r>
        <w:rPr>
          <w:rFonts w:hint="eastAsia" w:ascii="宋体" w:hAnsi="宋体" w:cs="宋体"/>
        </w:rPr>
        <w:t xml:space="preserve">8.1对于补充通知（包括更正公告），报名成功的供应商通过“苏州市政府采购网”的“采购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投标答疑</w:t>
      </w:r>
      <w:r/>
    </w:p>
    <w:p>
      <w:pPr>
        <w:ind w:firstLine="422"/>
        <w:spacing w:line="360" w:lineRule="auto"/>
        <w:rPr>
          <w:rFonts w:ascii="宋体" w:hAnsi="宋体" w:cs="宋体"/>
        </w:rPr>
      </w:pPr>
      <w:r>
        <w:rPr>
          <w:rFonts w:hint="eastAsia" w:ascii="宋体" w:hAnsi="宋体" w:cs="宋体"/>
        </w:rPr>
        <w:t xml:space="preserve"> 9.1投标人在获取招标文件后，若对招标文件有疑问（包括询问和质疑），可与招标代理机构或采购人联系。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9.2勘察现场：</w:t>
      </w:r>
      <w:r/>
    </w:p>
    <w:p>
      <w:pPr>
        <w:ind w:firstLine="420"/>
        <w:spacing w:line="360" w:lineRule="auto"/>
        <w:rPr>
          <w:rFonts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招标文件的澄清、修改、补充等内容均以招标代理机构发布的内容为准。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投标文件的组成</w:t>
      </w:r>
      <w:r/>
    </w:p>
    <w:p>
      <w:pPr>
        <w:pStyle w:val="924"/>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24"/>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24"/>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w:t>
      </w:r>
      <w:r>
        <w:rPr>
          <w:rFonts w:hint="eastAsia" w:ascii="宋体" w:hAnsi="宋体" w:cs="宋体"/>
          <w:b/>
          <w:szCs w:val="21"/>
        </w:rPr>
        <w:t xml:space="preserve">提供最近一期的年度财务审计报告，其他组织、自然人及成立未满一年的法人应提供银行出具的资信证明</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12.4.2其他</w:t>
      </w:r>
      <w:r>
        <w:rPr>
          <w:rFonts w:hint="eastAsia" w:ascii="宋体" w:hAnsi="宋体" w:cs="宋体"/>
        </w:rPr>
        <w:t xml:space="preserve">有关资格性证明的文件（如有）；</w:t>
      </w:r>
      <w:r/>
    </w:p>
    <w:p>
      <w:pPr>
        <w:pStyle w:val="924"/>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rPr>
        <w:t xml:space="preserve">12.5.2商务条款偏离表；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12.5.4</w:t>
      </w:r>
      <w:r>
        <w:rPr>
          <w:rFonts w:hint="eastAsia" w:ascii="宋体" w:hAnsi="宋体" w:cs="宋体"/>
          <w:szCs w:val="21"/>
          <w:lang w:val="zh-CN"/>
        </w:rPr>
        <w:t xml:space="preserve">投标单位情况表；</w:t>
      </w:r>
      <w:r/>
    </w:p>
    <w:p>
      <w:pPr>
        <w:ind w:firstLine="420"/>
        <w:spacing w:line="360" w:lineRule="auto"/>
        <w:rPr>
          <w:rFonts w:ascii="宋体" w:hAnsi="宋体" w:cs="宋体"/>
          <w:szCs w:val="21"/>
          <w:lang w:val="zh-CN"/>
        </w:rPr>
      </w:pPr>
      <w:r>
        <w:rPr>
          <w:rFonts w:hint="eastAsia" w:ascii="宋体" w:hAnsi="宋体" w:cs="宋体"/>
          <w:szCs w:val="21"/>
        </w:rPr>
        <w:t xml:space="preserve">12.5.5</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szCs w:val="21"/>
        </w:rPr>
      </w:pPr>
      <w:r>
        <w:rPr>
          <w:rFonts w:hint="eastAsia" w:ascii="宋体" w:hAnsi="宋体" w:cs="宋体"/>
          <w:szCs w:val="21"/>
        </w:rPr>
        <w:t xml:space="preserve">12.5.6</w:t>
      </w:r>
      <w:r>
        <w:rPr>
          <w:rFonts w:hint="eastAsia" w:ascii="宋体" w:hAnsi="宋体" w:cs="宋体"/>
        </w:rPr>
        <w:t xml:space="preserve">《售后服务承诺书》、《配置清单表》；</w:t>
      </w:r>
      <w:r/>
    </w:p>
    <w:p>
      <w:pPr>
        <w:ind w:firstLine="420"/>
        <w:spacing w:line="360" w:lineRule="auto"/>
        <w:rPr>
          <w:rFonts w:ascii="宋体" w:hAnsi="宋体" w:cs="宋体"/>
        </w:rPr>
      </w:pPr>
      <w:r>
        <w:rPr>
          <w:rFonts w:hint="eastAsia" w:ascii="宋体" w:hAnsi="宋体" w:cs="宋体"/>
          <w:szCs w:val="21"/>
        </w:rPr>
        <w:t xml:space="preserve">12.5.7</w:t>
      </w:r>
      <w:r>
        <w:rPr>
          <w:rFonts w:hint="eastAsia" w:ascii="宋体" w:hAnsi="宋体" w:cs="宋体"/>
          <w:szCs w:val="21"/>
          <w:lang w:val="zh-CN"/>
        </w:rPr>
        <w:t xml:space="preserve">投标（响应）保证承诺书；</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12.5.8其他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6综合评审文件</w:t>
      </w:r>
      <w:r/>
    </w:p>
    <w:p>
      <w:pPr>
        <w:ind w:firstLine="420"/>
        <w:spacing w:line="360" w:lineRule="auto"/>
        <w:rPr>
          <w:rFonts w:ascii="宋体" w:hAnsi="宋体" w:cs="宋体"/>
        </w:rPr>
      </w:pPr>
      <w:r>
        <w:rPr>
          <w:rFonts w:hint="eastAsia" w:ascii="宋体" w:hAnsi="宋体" w:cs="宋体"/>
        </w:rPr>
        <w:t xml:space="preserve">12.6.1技术响应对照表；</w:t>
      </w:r>
      <w:r/>
    </w:p>
    <w:p>
      <w:pPr>
        <w:ind w:firstLine="420"/>
        <w:spacing w:line="360" w:lineRule="auto"/>
        <w:rPr>
          <w:rFonts w:ascii="宋体" w:hAnsi="宋体" w:cs="宋体"/>
          <w:lang w:val="zh-CN"/>
        </w:rPr>
      </w:pPr>
      <w:r>
        <w:rPr>
          <w:rFonts w:hint="eastAsia" w:ascii="宋体" w:hAnsi="宋体"/>
          <w:szCs w:val="21"/>
        </w:rPr>
        <w:t xml:space="preserve">12.6.2项目实施方案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12.6.3《质保期满后三年内备品备件、易损件报价表》、《投标货物和服务数量、品牌型号、</w:t>
      </w:r>
      <w:r>
        <w:rPr>
          <w:rFonts w:hint="eastAsia" w:ascii="宋体" w:hAnsi="宋体" w:cs="宋体"/>
        </w:rPr>
        <w:t xml:space="preserve">性能、交货期说明表》、《人员配备情况表》；</w:t>
      </w:r>
      <w:r/>
    </w:p>
    <w:p>
      <w:pPr>
        <w:ind w:firstLine="420"/>
        <w:spacing w:line="360" w:lineRule="auto"/>
        <w:rPr>
          <w:rFonts w:ascii="宋体" w:hAnsi="宋体" w:cs="宋体"/>
        </w:rPr>
      </w:pPr>
      <w:r>
        <w:rPr>
          <w:rFonts w:hint="eastAsia" w:ascii="宋体" w:hAnsi="宋体" w:cs="宋体"/>
        </w:rPr>
        <w:t xml:space="preserve">12.6.4产品质量验收标准，质量承诺；</w:t>
      </w:r>
      <w:r/>
    </w:p>
    <w:p>
      <w:pPr>
        <w:ind w:firstLine="420"/>
        <w:spacing w:line="360" w:lineRule="auto"/>
        <w:rPr>
          <w:rFonts w:ascii="宋体" w:hAnsi="宋体" w:cs="宋体"/>
        </w:rPr>
      </w:pPr>
      <w:r>
        <w:rPr>
          <w:rFonts w:hint="eastAsia" w:ascii="宋体" w:hAnsi="宋体" w:cs="宋体"/>
        </w:rPr>
        <w:t xml:space="preserve">12.6.5类似业绩一览表；</w:t>
      </w:r>
      <w:r/>
    </w:p>
    <w:p>
      <w:pPr>
        <w:ind w:firstLine="420"/>
        <w:spacing w:line="360" w:lineRule="auto"/>
        <w:rPr>
          <w:rFonts w:ascii="宋体" w:hAnsi="宋体" w:cs="宋体"/>
        </w:rPr>
      </w:pPr>
      <w:r>
        <w:rPr>
          <w:rFonts w:hint="eastAsia" w:ascii="宋体" w:hAnsi="宋体" w:cs="宋体"/>
        </w:rPr>
        <w:t xml:space="preserve">12.6.6评分标准中要求的其他相关资料；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12.7.2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959"/>
        <w:ind w:firstLine="430"/>
        <w:spacing w:line="360" w:lineRule="auto"/>
        <w:rPr>
          <w:rFonts w:ascii="宋体" w:hAnsi="宋体" w:cs="宋体"/>
          <w:b/>
          <w:bCs/>
          <w:szCs w:val="21"/>
        </w:rPr>
      </w:pPr>
      <w:r>
        <w:rPr>
          <w:rFonts w:hint="eastAsia" w:ascii="宋体" w:hAnsi="宋体" w:cs="宋体"/>
          <w:b/>
          <w:bCs/>
          <w:szCs w:val="21"/>
        </w:rPr>
        <w:t xml:space="preserve">注：（1）以上12.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59"/>
        <w:ind w:firstLine="430"/>
        <w:spacing w:line="360" w:lineRule="auto"/>
        <w:rPr>
          <w:rFonts w:ascii="宋体" w:hAnsi="宋体" w:cs="宋体"/>
          <w:b/>
          <w:bCs/>
          <w:szCs w:val="21"/>
        </w:rPr>
      </w:pPr>
      <w:r>
        <w:rPr>
          <w:rFonts w:hint="eastAsia" w:ascii="宋体" w:hAnsi="宋体" w:cs="宋体"/>
          <w:b/>
          <w:bCs/>
          <w:szCs w:val="21"/>
        </w:rPr>
        <w:t xml:space="preserve">（2）以上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59"/>
        <w:ind w:firstLine="430"/>
        <w:spacing w:line="360" w:lineRule="auto"/>
        <w:rPr>
          <w:rFonts w:ascii="宋体" w:hAnsi="宋体"/>
          <w:szCs w:val="21"/>
        </w:rPr>
      </w:pPr>
      <w:r>
        <w:rPr>
          <w:rFonts w:hint="eastAsia" w:ascii="宋体" w:hAnsi="宋体"/>
          <w:b/>
          <w:szCs w:val="21"/>
        </w:rPr>
        <w:t xml:space="preserve">（3）“</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59"/>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59"/>
        <w:ind w:firstLine="430"/>
        <w:spacing w:line="360" w:lineRule="auto"/>
        <w:rPr>
          <w:rFonts w:ascii="宋体" w:hAnsi="宋体"/>
          <w:b/>
          <w:szCs w:val="21"/>
        </w:rPr>
      </w:pPr>
      <w:r>
        <w:rPr>
          <w:rFonts w:hint="eastAsia" w:ascii="宋体" w:hAnsi="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w:t>
      </w:r>
      <w:r>
        <w:rPr>
          <w:rFonts w:hint="eastAsia" w:ascii="宋体" w:hAnsi="宋体" w:cs="宋体"/>
          <w:szCs w:val="21"/>
          <w:lang w:val="zh-CN"/>
        </w:rPr>
        <w:t xml:space="preserve">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59"/>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59"/>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59"/>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959"/>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0" w:name="_Toc25608"/>
      <w:r/>
      <w:bookmarkStart w:id="41"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r/>
      <w:bookmarkEnd w:id="41"/>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59"/>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59"/>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924"/>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959"/>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19.1投标人应当在招标文件要求投标文件网上提交截止时间前，将投标文件完成提交（上传）。逾期提交（上传）的投标文件，采购人和采购代理机构拒绝接收。</w:t>
      </w:r>
      <w:r/>
    </w:p>
    <w:p>
      <w:pPr>
        <w:pStyle w:val="959"/>
        <w:ind w:firstLine="420"/>
        <w:spacing w:line="360" w:lineRule="auto"/>
        <w:rPr>
          <w:rFonts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959"/>
        <w:ind w:firstLine="420"/>
        <w:spacing w:line="360" w:lineRule="auto"/>
        <w:rPr>
          <w:rFonts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59"/>
        <w:ind w:firstLine="420"/>
        <w:spacing w:line="360" w:lineRule="auto"/>
        <w:rPr>
          <w:rFonts w:ascii="宋体" w:hAnsi="宋体" w:cs="宋体"/>
          <w:szCs w:val="21"/>
        </w:rPr>
      </w:pPr>
      <w:r>
        <w:rPr>
          <w:rFonts w:hint="eastAsia" w:ascii="宋体" w:hAnsi="宋体" w:cs="宋体"/>
          <w:szCs w:val="21"/>
        </w:rPr>
        <w:t xml:space="preserve">21.3资格审查</w:t>
      </w:r>
      <w:r/>
    </w:p>
    <w:p>
      <w:pPr>
        <w:pStyle w:val="959"/>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w:t>
      </w:r>
      <w:r>
        <w:rPr>
          <w:rFonts w:hint="eastAsia" w:ascii="宋体" w:hAnsi="宋体" w:cs="宋体"/>
          <w:szCs w:val="21"/>
        </w:rPr>
        <w:t xml:space="preserve">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959"/>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959"/>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27.3投标人的报价均超过了采购预算或最高限价，采购单位不能支付的；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szCs w:val="21"/>
        </w:rPr>
      </w:pPr>
      <w:r>
        <w:rPr>
          <w:rFonts w:hint="eastAsia" w:ascii="宋体" w:hAnsi="宋体" w:cs="宋体"/>
          <w:b/>
          <w:szCs w:val="21"/>
        </w:rPr>
        <w:t xml:space="preserve">30.质疑处理</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w:t>
      </w:r>
      <w:r>
        <w:rPr>
          <w:rFonts w:hint="eastAsia" w:ascii="宋体" w:hAnsi="宋体" w:eastAsia="宋体" w:cs="宋体"/>
          <w:sz w:val="21"/>
          <w:szCs w:val="21"/>
          <w:lang w:val="zh-CN"/>
        </w:rPr>
        <w:t xml:space="preserve">或者应知其权益受到损害之日起7个工作日内，以书面形式向采购人、采购代理机构提出质疑。采购代理机构应当在收到投标人书面质疑后7个工作日内作出答复。</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24"/>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  </w:t>
      </w:r>
      <w:r>
        <w:rPr>
          <w:rFonts w:hint="eastAsia" w:ascii="宋体" w:hAnsi="宋体" w:eastAsia="宋体" w:cs="宋体"/>
          <w:sz w:val="21"/>
          <w:szCs w:val="21"/>
        </w:rPr>
        <w:t xml:space="preserve">庄天扬</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pStyle w:val="92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p>
    <w:p>
      <w:pPr>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履约保证金：无</w:t>
      </w:r>
      <w:r/>
    </w:p>
    <w:p>
      <w:pPr>
        <w:ind w:firstLine="420"/>
        <w:spacing w:line="360" w:lineRule="auto"/>
        <w:rPr>
          <w:rFonts w:ascii="宋体" w:hAnsi="宋体" w:cs="宋体"/>
          <w:bCs/>
        </w:rPr>
      </w:pPr>
      <w:r>
        <w:rPr>
          <w:rFonts w:hint="eastAsia" w:ascii="宋体" w:hAnsi="宋体" w:cs="宋体"/>
          <w:bCs/>
        </w:rPr>
        <w:t xml:space="preserve">34.1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rPr>
      </w:pPr>
      <w:r>
        <w:rPr>
          <w:rFonts w:hint="eastAsia" w:ascii="宋体" w:hAnsi="宋体" w:cs="宋体"/>
          <w:b/>
        </w:rPr>
        <w:t xml:space="preserve">35.中标服务费</w:t>
      </w:r>
      <w:r/>
    </w:p>
    <w:p>
      <w:pPr>
        <w:ind w:firstLine="420"/>
        <w:spacing w:line="360" w:lineRule="auto"/>
        <w:rPr>
          <w:rFonts w:ascii="宋体" w:hAnsi="宋体" w:cs="宋体"/>
        </w:rPr>
      </w:pPr>
      <w:r>
        <w:rPr>
          <w:rFonts w:hint="eastAsia" w:ascii="宋体" w:hAnsi="宋体" w:cs="宋体"/>
        </w:rPr>
        <w:t xml:space="preserve">35.1中标单位须按前附表规定支付中标服务费，该费用应在领取中标通知书时付清。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监督</w:t>
      </w:r>
      <w:r/>
    </w:p>
    <w:p>
      <w:pPr>
        <w:ind w:firstLine="420"/>
        <w:spacing w:line="360" w:lineRule="auto"/>
        <w:rPr>
          <w:rFonts w:ascii="宋体" w:hAnsi="宋体" w:cs="宋体"/>
        </w:rPr>
      </w:pPr>
      <w:r>
        <w:rPr>
          <w:rFonts w:hint="eastAsia" w:ascii="宋体" w:hAnsi="宋体" w:cs="宋体"/>
        </w:rPr>
        <w:t xml:space="preserve">36.1政府有关监督部门将对招投标全过程进行监督。</w:t>
      </w:r>
      <w:r/>
    </w:p>
    <w:p>
      <w:pPr>
        <w:spacing w:line="360" w:lineRule="auto"/>
        <w:rPr>
          <w:rFonts w:ascii="宋体" w:hAnsi="宋体" w:cs="宋体"/>
          <w:b/>
        </w:rPr>
      </w:pPr>
      <w:r>
        <w:rPr>
          <w:rFonts w:hint="eastAsia" w:ascii="宋体" w:hAnsi="宋体" w:cs="宋体"/>
          <w:b/>
        </w:rPr>
        <w:t xml:space="preserve">37. 未尽事宜</w:t>
      </w:r>
      <w:r/>
    </w:p>
    <w:p>
      <w:pPr>
        <w:pStyle w:val="924"/>
        <w:ind w:left="420" w:firstLine="42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39"/>
        <w:ind w:firstLine="640"/>
        <w:jc w:val="center"/>
        <w:pageBreakBefore/>
        <w:spacing w:line="360" w:lineRule="auto"/>
        <w:tabs>
          <w:tab w:val="right" w:pos="8302" w:leader="dot"/>
        </w:tabs>
        <w:rPr>
          <w:rStyle w:val="949"/>
          <w:rFonts w:ascii="宋体" w:hAnsi="宋体" w:cs="宋体"/>
          <w:sz w:val="32"/>
          <w:szCs w:val="32"/>
        </w:rPr>
      </w:pPr>
      <w:r>
        <w:rPr>
          <w:rStyle w:val="949"/>
          <w:rFonts w:hint="eastAsia" w:ascii="宋体" w:hAnsi="宋体" w:cs="宋体"/>
          <w:sz w:val="32"/>
          <w:szCs w:val="32"/>
        </w:rPr>
        <w:t xml:space="preserve">第三章 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917"/>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附件1、（投标方）法人授权委托书</w:t>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 </w:t>
      </w:r>
      <w:r>
        <w:rPr>
          <w:rFonts w:hint="eastAsia" w:ascii="宋体" w:hAnsi="宋体"/>
          <w:szCs w:val="21"/>
        </w:rPr>
        <w:t xml:space="preserve">授权 </w:t>
      </w:r>
      <w:r>
        <w:rPr>
          <w:rFonts w:hint="eastAsia" w:ascii="宋体" w:hAnsi="宋体"/>
          <w:szCs w:val="21"/>
          <w:u w:val="single"/>
        </w:rPr>
        <w:t xml:space="preserve">（被授权人的姓名）_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（招标编号）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                                    </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pStyle w:val="924"/>
        <w:spacing w:line="360" w:lineRule="auto"/>
        <w:rPr>
          <w:rFonts w:ascii="宋体" w:hAnsi="宋体" w:eastAsia="宋体" w:cs="宋体"/>
          <w:sz w:val="21"/>
        </w:rPr>
      </w:pPr>
      <w:r>
        <w:rPr>
          <w:rFonts w:ascii="宋体" w:hAnsi="宋体" w:eastAsia="宋体" w:cs="宋体"/>
          <w:sz w:val="21"/>
        </w:rPr>
      </w:r>
      <w:r/>
    </w:p>
    <w:p>
      <w:pPr>
        <w:pStyle w:val="924"/>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45"/>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45"/>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45"/>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24"/>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附件2、投标函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03"/>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1003"/>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调试、人工、机械、装卸、培训、保险、运费、各种税费、劳保、采购代理费、专利技术及质保等完成本次项目所需的一切费用。</w:t>
      </w:r>
      <w:r/>
    </w:p>
    <w:p>
      <w:pPr>
        <w:pStyle w:val="1003"/>
        <w:ind w:firstLine="420"/>
        <w:spacing w:line="360" w:lineRule="auto"/>
        <w:rPr>
          <w:rFonts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03"/>
        <w:ind w:firstLine="420"/>
        <w:spacing w:line="360" w:lineRule="auto"/>
        <w:rPr>
          <w:rFonts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03"/>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1003"/>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1003"/>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003"/>
        <w:ind w:firstLine="420"/>
        <w:spacing w:line="360" w:lineRule="auto"/>
        <w:rPr>
          <w:rFonts w:hAnsi="宋体" w:eastAsia="宋体" w:cs="宋体"/>
          <w:sz w:val="21"/>
        </w:rPr>
      </w:pPr>
      <w:r>
        <w:rPr>
          <w:rFonts w:hint="eastAsia" w:hAnsi="宋体" w:eastAsia="宋体" w:cs="宋体"/>
          <w:sz w:val="21"/>
        </w:rPr>
        <w:t xml:space="preserve">7.如果我们中标，我们愿意按前附表的规定支付中标服务费；</w:t>
      </w:r>
      <w:r/>
    </w:p>
    <w:p>
      <w:pPr>
        <w:pStyle w:val="1003"/>
        <w:ind w:firstLine="422"/>
        <w:spacing w:line="360" w:lineRule="auto"/>
        <w:rPr>
          <w:rFonts w:hAnsi="宋体" w:eastAsia="宋体" w:cs="宋体"/>
          <w:sz w:val="21"/>
          <w:szCs w:val="21"/>
        </w:rPr>
      </w:pPr>
      <w:r>
        <w:rPr>
          <w:rFonts w:hint="eastAsia" w:hAnsi="宋体" w:eastAsia="宋体" w:cs="宋体"/>
          <w:b/>
          <w:bCs/>
          <w:sz w:val="21"/>
          <w:szCs w:val="21"/>
        </w:rPr>
        <w:t xml:space="preserve">8.我们愿意按照贵公司招标文件的要求提供电子投标文件（中标后提供纸质投标文件），并保证全部投标文件内容真实有效，若有虚假，我公司愿意承担与此相关的一切责任；</w:t>
      </w:r>
      <w:r/>
    </w:p>
    <w:p>
      <w:pPr>
        <w:pStyle w:val="1003"/>
        <w:ind w:firstLine="420"/>
        <w:spacing w:line="360" w:lineRule="auto"/>
        <w:rPr>
          <w:rFonts w:hAnsi="宋体" w:eastAsia="宋体" w:cs="宋体"/>
          <w:sz w:val="21"/>
        </w:rPr>
      </w:pPr>
      <w:r>
        <w:rPr>
          <w:rFonts w:hint="eastAsia" w:hAnsi="宋体" w:eastAsia="宋体" w:cs="宋体"/>
          <w:sz w:val="21"/>
          <w:szCs w:val="21"/>
        </w:rPr>
        <w:t xml:space="preserve">9.我们愿意按照《中华人民共和国民法典》履行自己应该承担的全部责任。</w:t>
      </w:r>
      <w:r/>
    </w:p>
    <w:p>
      <w:pPr>
        <w:pStyle w:val="1003"/>
        <w:ind w:firstLine="420"/>
        <w:spacing w:line="360" w:lineRule="auto"/>
        <w:rPr>
          <w:rFonts w:hAnsi="宋体" w:eastAsia="宋体" w:cs="宋体"/>
          <w:sz w:val="21"/>
        </w:rPr>
      </w:pPr>
      <w:r>
        <w:rPr>
          <w:rFonts w:hint="eastAsia" w:hAnsi="宋体" w:eastAsia="宋体" w:cs="宋体"/>
          <w:sz w:val="21"/>
        </w:rPr>
        <w:t xml:space="preserve">10.综合说明：</w:t>
      </w:r>
      <w:r/>
    </w:p>
    <w:p>
      <w:pPr>
        <w:pStyle w:val="1003"/>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1003"/>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1003"/>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1003"/>
        <w:ind w:firstLine="420"/>
        <w:spacing w:line="360" w:lineRule="auto"/>
        <w:rPr>
          <w:rFonts w:hAnsi="宋体" w:eastAsia="宋体" w:cs="宋体"/>
          <w:sz w:val="21"/>
        </w:rPr>
      </w:pPr>
      <w:r>
        <w:rPr>
          <w:rFonts w:hint="eastAsia" w:hAnsi="宋体" w:eastAsia="宋体" w:cs="宋体"/>
          <w:sz w:val="21"/>
        </w:rPr>
        <w:t xml:space="preserve">（4）其它说明。</w:t>
      </w:r>
      <w:r/>
    </w:p>
    <w:p>
      <w:pPr>
        <w:pStyle w:val="1003"/>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03"/>
        <w:ind w:firstLine="420"/>
        <w:spacing w:line="360" w:lineRule="auto"/>
        <w:rPr>
          <w:rFonts w:hAnsi="宋体" w:eastAsia="宋体" w:cs="宋体"/>
          <w:sz w:val="21"/>
        </w:rPr>
      </w:pPr>
      <w:r>
        <w:rPr>
          <w:rFonts w:hint="eastAsia" w:hAnsi="宋体" w:eastAsia="宋体" w:cs="宋体"/>
          <w:sz w:val="21"/>
        </w:rPr>
        <w:t xml:space="preserve">单位：              联系人：</w:t>
      </w:r>
      <w:r/>
    </w:p>
    <w:p>
      <w:pPr>
        <w:pStyle w:val="1003"/>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1003"/>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1003"/>
        <w:ind w:firstLine="420"/>
        <w:spacing w:line="360" w:lineRule="auto"/>
        <w:rPr>
          <w:rFonts w:hAnsi="宋体" w:eastAsia="宋体" w:cs="宋体"/>
          <w:sz w:val="21"/>
        </w:rPr>
      </w:pPr>
      <w:r>
        <w:rPr>
          <w:rFonts w:hint="eastAsia" w:hAnsi="宋体" w:eastAsia="宋体" w:cs="宋体"/>
          <w:sz w:val="21"/>
        </w:rPr>
        <w:t xml:space="preserve">邮箱地址：</w:t>
      </w:r>
      <w:r/>
    </w:p>
    <w:p>
      <w:pPr>
        <w:pStyle w:val="1003"/>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03"/>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附件3、开标一览表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rPr>
      </w:pPr>
      <w:r>
        <w:rPr>
          <w:rFonts w:hint="eastAsia" w:ascii="宋体" w:hAnsi="宋体" w:cs="宋体"/>
          <w:szCs w:val="21"/>
          <w:lang w:val="zh-CN"/>
        </w:rPr>
        <w:t xml:space="preserve">招标编号：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12"/>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12"/>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12"/>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12"/>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12"/>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12"/>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12"/>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12"/>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12"/>
              <w:ind w:firstLine="422"/>
              <w:rPr>
                <w:rFonts w:hAnsi="宋体" w:eastAsia="宋体" w:cs="宋体"/>
                <w:sz w:val="21"/>
                <w:szCs w:val="21"/>
              </w:rPr>
            </w:pPr>
            <w:r>
              <w:rPr>
                <w:rFonts w:hint="eastAsia" w:hAnsi="宋体" w:eastAsia="宋体" w:cs="宋体"/>
                <w:sz w:val="21"/>
                <w:szCs w:val="21"/>
                <w:lang w:val="zh-CN"/>
              </w:rPr>
              <w:t xml:space="preserve">投标总报价（人民币大写）：                    ￥：</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         年         月       日</w:t>
      </w:r>
      <w:r/>
    </w:p>
    <w:p>
      <w:pPr>
        <w:pageBreakBefore/>
        <w:spacing w:line="360" w:lineRule="auto"/>
        <w:rPr>
          <w:rFonts w:ascii="宋体" w:hAnsi="宋体" w:cs="宋体"/>
        </w:rPr>
      </w:pPr>
      <w:r/>
      <w:bookmarkStart w:id="42" w:name="_Toc2583141"/>
      <w:r>
        <w:rPr>
          <w:rFonts w:hint="eastAsia" w:ascii="宋体" w:hAnsi="宋体" w:cs="宋体"/>
          <w:b/>
          <w:bCs/>
        </w:rPr>
        <w:t xml:space="preserve">附件4、</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367"/>
        <w:gridCol w:w="1373"/>
        <w:gridCol w:w="1209"/>
        <w:gridCol w:w="723"/>
        <w:gridCol w:w="847"/>
        <w:gridCol w:w="909"/>
        <w:gridCol w:w="1121"/>
        <w:gridCol w:w="1209"/>
      </w:tblGrid>
      <w:tr>
        <w:trPr>
          <w:jc w:val="center"/>
          <w:trHeight w:val="20"/>
        </w:trPr>
        <w:tc>
          <w:tcPr>
            <w:tcW w:w="704"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6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373"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规格、型号</w:t>
            </w:r>
            <w:r/>
          </w:p>
        </w:tc>
        <w:tc>
          <w:tcPr>
            <w:tcW w:w="1209"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72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847"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121"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209"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71"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391"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9"/>
            <w:tcW w:w="9462" w:type="dxa"/>
            <w:vAlign w:val="center"/>
            <w:textDirection w:val="lrTb"/>
            <w:noWrap w:val="false"/>
          </w:tcPr>
          <w:p>
            <w:pPr>
              <w:ind w:firstLine="422"/>
              <w:jc w:val="center"/>
              <w:rPr>
                <w:rFonts w:ascii="宋体" w:hAnsi="宋体"/>
                <w:lang w:val="zh-CN"/>
              </w:rPr>
            </w:pPr>
            <w:r>
              <w:rPr>
                <w:rFonts w:hint="eastAsia" w:ascii="宋体" w:hAnsi="宋体" w:cs="宋体"/>
                <w:szCs w:val="21"/>
              </w:rPr>
              <w:t xml:space="preserve">注：本采购包中提供的符合本国产品标准的产品成本之和占该采购包提供的全部产品成本之和的比例为%。</w:t>
            </w:r>
            <w:r/>
          </w:p>
        </w:tc>
      </w:tr>
    </w:tbl>
    <w:p>
      <w:pPr>
        <w:pStyle w:val="1000"/>
        <w:ind w:firstLine="420"/>
        <w:spacing w:line="360" w:lineRule="auto"/>
        <w:rPr>
          <w:rFonts w:hAnsi="宋体" w:eastAsia="宋体"/>
          <w:sz w:val="21"/>
        </w:rPr>
      </w:pPr>
      <w:r>
        <w:rPr>
          <w:rFonts w:hAnsi="宋体" w:eastAsia="宋体"/>
          <w:sz w:val="21"/>
        </w:rPr>
      </w:r>
      <w:r/>
    </w:p>
    <w:p>
      <w:pPr>
        <w:pStyle w:val="1000"/>
        <w:ind w:firstLine="420"/>
        <w:spacing w:line="360" w:lineRule="auto"/>
        <w:rPr>
          <w:rFonts w:hAnsi="宋体" w:eastAsia="宋体"/>
          <w:sz w:val="21"/>
        </w:rPr>
      </w:pPr>
      <w:r>
        <w:rPr>
          <w:rFonts w:hint="eastAsia" w:hAnsi="宋体" w:eastAsia="宋体"/>
          <w:sz w:val="21"/>
        </w:rPr>
        <w:t xml:space="preserve">投标单位（签章）：</w:t>
      </w:r>
      <w:r/>
    </w:p>
    <w:p>
      <w:pPr>
        <w:pStyle w:val="1000"/>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58"/>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1、请投标单位按照上述格式分析投标总报价，本项投标总报价需与开标一览表投标总报价一致。</w:t>
      </w:r>
      <w:r/>
    </w:p>
    <w:p>
      <w:pPr>
        <w:numPr>
          <w:ilvl w:val="0"/>
          <w:numId w:val="3"/>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投标总报价应包括产品供货、辅助材料、备品备件、运输、仓储、发货、送货、安装、调试、人工、机械、装卸、培训、保险、运费、各种税费、劳保、专利技术及质保等完成本次项目所需的一切费用。</w:t>
      </w:r>
      <w:r/>
    </w:p>
    <w:p>
      <w:pPr>
        <w:ind w:firstLine="422"/>
        <w:spacing w:line="360" w:lineRule="auto"/>
        <w:rPr>
          <w:rFonts w:ascii="宋体" w:hAnsi="宋体" w:eastAsia="方正魏碑_GBK"/>
          <w:b/>
          <w:bCs/>
          <w:szCs w:val="21"/>
          <w:lang w:val="zh-CN"/>
        </w:rPr>
      </w:pPr>
      <w:r>
        <w:rPr>
          <w:rFonts w:hint="eastAsia" w:ascii="宋体" w:hAnsi="宋体"/>
          <w:b/>
          <w:bCs/>
          <w:szCs w:val="21"/>
        </w:rPr>
        <w:t xml:space="preserve">3、</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42"/>
      <w:r/>
      <w:r/>
    </w:p>
    <w:p>
      <w:pPr>
        <w:pStyle w:val="924"/>
        <w:ind w:firstLine="0"/>
        <w:pageBreakBefore/>
        <w:spacing w:line="360" w:lineRule="auto"/>
        <w:rPr>
          <w:rFonts w:ascii="宋体" w:hAnsi="宋体" w:eastAsia="宋体" w:cs="宋体"/>
          <w:b/>
          <w:sz w:val="21"/>
        </w:rPr>
      </w:pPr>
      <w:r>
        <w:rPr>
          <w:rFonts w:hint="eastAsia" w:ascii="宋体" w:hAnsi="宋体" w:eastAsia="宋体" w:cs="宋体"/>
          <w:b/>
          <w:sz w:val="21"/>
        </w:rPr>
        <w:t xml:space="preserve">附件5、</w:t>
      </w:r>
      <w:bookmarkStart w:id="43" w:name="_Toc532444344"/>
      <w:r/>
      <w:bookmarkStart w:id="44" w:name="_Toc7888"/>
      <w:r/>
      <w:bookmarkStart w:id="45" w:name="_Toc532452113"/>
      <w:r/>
      <w:bookmarkStart w:id="46" w:name="_Toc518926909"/>
      <w:r/>
      <w:bookmarkStart w:id="47" w:name="_Toc532444506"/>
      <w:r/>
      <w:bookmarkStart w:id="48" w:name="_Toc2583142"/>
      <w:r>
        <w:rPr>
          <w:rFonts w:hint="eastAsia" w:ascii="宋体" w:hAnsi="宋体" w:eastAsia="宋体" w:cs="宋体"/>
          <w:b/>
          <w:sz w:val="21"/>
        </w:rPr>
        <w:t xml:space="preserve">设备配置清单表（如有）</w:t>
      </w:r>
      <w:r/>
    </w:p>
    <w:p>
      <w:pPr>
        <w:jc w:val="center"/>
        <w:spacing w:line="360" w:lineRule="auto"/>
        <w:rPr>
          <w:rFonts w:ascii="宋体" w:hAnsi="宋体"/>
          <w:b/>
          <w:bCs/>
          <w:sz w:val="28"/>
          <w:szCs w:val="28"/>
        </w:rPr>
      </w:pPr>
      <w:r>
        <w:rPr>
          <w:rFonts w:hint="eastAsia" w:ascii="宋体" w:hAnsi="宋体"/>
          <w:b/>
          <w:bCs/>
          <w:sz w:val="28"/>
          <w:szCs w:val="28"/>
        </w:rPr>
        <w:t xml:space="preserve">设备配置清单表</w:t>
      </w:r>
      <w:r/>
    </w:p>
    <w:p>
      <w:pPr>
        <w:ind w:firstLine="210"/>
        <w:spacing w:line="360" w:lineRule="auto"/>
        <w:rPr>
          <w:rFonts w:ascii="宋体" w:hAnsi="宋体" w:cs="宋体"/>
          <w:szCs w:val="21"/>
        </w:rPr>
      </w:pPr>
      <w:r>
        <w:rPr>
          <w:rFonts w:hint="eastAsia" w:ascii="宋体" w:hAnsi="宋体" w:cs="宋体"/>
          <w:szCs w:val="21"/>
        </w:rPr>
        <w:t xml:space="preserve">招标</w:t>
      </w:r>
      <w:r>
        <w:rPr>
          <w:rFonts w:hint="eastAsia" w:ascii="宋体" w:hAnsi="宋体" w:cs="宋体"/>
          <w:szCs w:val="21"/>
          <w:lang w:val="zh-CN"/>
        </w:rPr>
        <w:t xml:space="preserve">编号：                       </w:t>
      </w:r>
      <w:r>
        <w:rPr>
          <w:rFonts w:hint="eastAsia" w:ascii="宋体" w:hAnsi="宋体"/>
          <w:szCs w:val="21"/>
        </w:rPr>
        <w:t xml:space="preserve">项目名称：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jc w:val="left"/>
        <w:spacing w:line="360" w:lineRule="auto"/>
        <w:rPr>
          <w:rFonts w:ascii="宋体" w:hAnsi="宋体"/>
          <w:b/>
          <w:bCs/>
          <w:szCs w:val="21"/>
        </w:rPr>
      </w:pPr>
      <w:r>
        <w:rPr>
          <w:rFonts w:ascii="宋体" w:hAnsi="宋体"/>
          <w:b/>
          <w:bCs/>
          <w:szCs w:val="21"/>
        </w:rPr>
      </w:r>
      <w:r/>
    </w:p>
    <w:p>
      <w:pPr>
        <w:jc w:val="left"/>
        <w:spacing w:line="360" w:lineRule="auto"/>
        <w:rPr>
          <w:rFonts w:ascii="宋体" w:hAnsi="宋体"/>
          <w:b/>
          <w:bCs/>
          <w:szCs w:val="21"/>
        </w:rPr>
      </w:pPr>
      <w:r>
        <w:rPr>
          <w:rFonts w:ascii="宋体" w:hAnsi="宋体"/>
          <w:b/>
          <w:bCs/>
          <w:szCs w:val="21"/>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b/>
          <w:bCs/>
          <w:szCs w:val="21"/>
        </w:r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附件6：技术响应对照表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rPr>
                <w:rFonts w:ascii="宋体" w:hAnsi="宋体" w:cs="宋体"/>
                <w:szCs w:val="21"/>
              </w:rPr>
            </w:pPr>
            <w:r>
              <w:rPr>
                <w:rFonts w:hint="eastAsia" w:ascii="宋体" w:hAnsi="宋体"/>
                <w:szCs w:val="21"/>
              </w:rPr>
              <w:t xml:space="preserve">投标产品指标</w:t>
            </w:r>
            <w:r/>
          </w:p>
        </w:tc>
        <w:tc>
          <w:tcPr>
            <w:tcW w:w="1726" w:type="dxa"/>
            <w:vAlign w:val="center"/>
            <w:textDirection w:val="lrTb"/>
            <w:noWrap w:val="false"/>
          </w:tcPr>
          <w:p>
            <w:pPr>
              <w:rPr>
                <w:rFonts w:ascii="宋体" w:hAnsi="宋体" w:cs="宋体"/>
                <w:szCs w:val="21"/>
              </w:rPr>
            </w:pPr>
            <w:r>
              <w:rPr>
                <w:rFonts w:hint="eastAsia" w:ascii="宋体" w:hAnsi="宋体"/>
                <w:szCs w:val="21"/>
              </w:rPr>
              <w:t xml:space="preserve">正偏离、负偏离或无偏离</w:t>
            </w:r>
            <w:r/>
          </w:p>
        </w:tc>
        <w:tc>
          <w:tcPr>
            <w:tcW w:w="1784" w:type="dxa"/>
            <w:vAlign w:val="center"/>
            <w:textDirection w:val="lrTb"/>
            <w:noWrap w:val="false"/>
          </w:tcPr>
          <w:p>
            <w:pPr>
              <w:rPr>
                <w:rFonts w:ascii="宋体" w:hAnsi="宋体" w:cs="宋体"/>
                <w:szCs w:val="21"/>
              </w:rPr>
            </w:pPr>
            <w:r>
              <w:rPr>
                <w:rFonts w:hint="eastAsia" w:ascii="宋体" w:hAnsi="宋体"/>
                <w:szCs w:val="21"/>
              </w:rPr>
              <w:t xml:space="preserve">偏离说明（如有）</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         年         月       日</w:t>
      </w:r>
      <w:bookmarkEnd w:id="43"/>
      <w:r/>
      <w:bookmarkEnd w:id="44"/>
      <w:r/>
      <w:bookmarkEnd w:id="45"/>
      <w:r/>
      <w:bookmarkEnd w:id="46"/>
      <w:r/>
      <w:bookmarkEnd w:id="47"/>
      <w:r/>
      <w:bookmarkEnd w:id="48"/>
      <w:r/>
      <w:r/>
    </w:p>
    <w:p>
      <w:pPr>
        <w:spacing w:line="360" w:lineRule="auto"/>
        <w:rPr>
          <w:rFonts w:ascii="宋体" w:hAnsi="宋体"/>
          <w:b/>
          <w:szCs w:val="21"/>
          <w:lang w:val="zh-CN"/>
        </w:rPr>
      </w:pPr>
      <w:r>
        <w:rPr>
          <w:rFonts w:hint="eastAsia" w:ascii="宋体" w:hAnsi="宋体" w:cs="宋体"/>
          <w:b/>
          <w:bCs/>
          <w:szCs w:val="21"/>
        </w:rPr>
        <w:t xml:space="preserve">附件:7、</w:t>
      </w:r>
      <w:r>
        <w:rPr>
          <w:rFonts w:hint="eastAsia" w:ascii="宋体" w:hAnsi="宋体"/>
          <w:b/>
          <w:szCs w:val="21"/>
          <w:lang w:val="zh-CN"/>
        </w:rPr>
        <w:t xml:space="preserve">质保期满后三年内备品备件、易损件报价表（不含在投标报价中）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质保期满后三年内备品备件、易损件报价表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        号                    </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         年         月       日</w:t>
      </w:r>
      <w:r/>
    </w:p>
    <w:p>
      <w:pPr>
        <w:spacing w:line="360" w:lineRule="auto"/>
        <w:rPr>
          <w:rFonts w:ascii="宋体" w:hAnsi="宋体"/>
          <w:b/>
          <w:bCs/>
          <w:szCs w:val="21"/>
        </w:rPr>
      </w:pPr>
      <w:r>
        <w:rPr>
          <w:rFonts w:ascii="宋体" w:hAnsi="宋体" w:cs="宋体"/>
          <w:b/>
          <w:szCs w:val="21"/>
        </w:rPr>
        <w:br w:type="page" w:clear="all"/>
      </w:r>
      <w:r>
        <w:rPr>
          <w:rFonts w:hint="eastAsia" w:ascii="宋体" w:hAnsi="宋体" w:cs="宋体"/>
          <w:b/>
          <w:szCs w:val="21"/>
        </w:rPr>
        <w:t xml:space="preserve">附件</w:t>
      </w:r>
      <w:r>
        <w:rPr>
          <w:rFonts w:hint="eastAsia" w:ascii="宋体" w:hAnsi="宋体"/>
          <w:b/>
          <w:bCs/>
          <w:szCs w:val="21"/>
        </w:rPr>
        <w:t xml:space="preserve">8、</w:t>
      </w:r>
      <w:r>
        <w:rPr>
          <w:rFonts w:ascii="宋体" w:hAnsi="宋体"/>
          <w:b/>
          <w:bCs/>
          <w:szCs w:val="21"/>
        </w:rPr>
        <w:t xml:space="preserve">投标货物和服务数量、品牌型号、性能、技术规格、设备质量要求、交货期</w:t>
      </w:r>
      <w:r/>
    </w:p>
    <w:p>
      <w:pPr>
        <w:ind w:firstLine="422"/>
        <w:jc w:val="center"/>
        <w:spacing w:line="360" w:lineRule="auto"/>
        <w:rPr>
          <w:rFonts w:ascii="宋体" w:hAnsi="宋体"/>
          <w:szCs w:val="21"/>
        </w:rPr>
      </w:pPr>
      <w:r>
        <w:rPr>
          <w:rFonts w:ascii="宋体" w:hAnsi="宋体"/>
          <w:szCs w:val="21"/>
        </w:rPr>
      </w:r>
      <w:r/>
    </w:p>
    <w:p>
      <w:pPr>
        <w:ind w:firstLine="422"/>
        <w:jc w:val="center"/>
        <w:spacing w:line="360" w:lineRule="auto"/>
        <w:rPr>
          <w:rFonts w:ascii="宋体" w:hAnsi="宋体"/>
          <w:szCs w:val="21"/>
        </w:rPr>
      </w:pPr>
      <w:r>
        <w:rPr>
          <w:rFonts w:hint="eastAsia" w:ascii="宋体" w:hAnsi="宋体"/>
          <w:szCs w:val="21"/>
        </w:rPr>
        <w:t xml:space="preserve">投标货物和服务数量、品牌型号、性能、交货期说明表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        号              </w:t>
      </w:r>
      <w:r/>
    </w:p>
    <w:tbl>
      <w:tblPr>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4"/>
        <w:gridCol w:w="1757"/>
        <w:gridCol w:w="1255"/>
        <w:gridCol w:w="1506"/>
        <w:gridCol w:w="1143"/>
        <w:gridCol w:w="1137"/>
        <w:gridCol w:w="977"/>
      </w:tblGrid>
      <w:tr>
        <w:trPr>
          <w:cantSplit/>
          <w:jc w:val="center"/>
        </w:trPr>
        <w:tc>
          <w:tcPr>
            <w:tcW w:w="964"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序号</w:t>
            </w:r>
            <w:r/>
          </w:p>
        </w:tc>
        <w:tc>
          <w:tcPr>
            <w:tcW w:w="175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标的物名称</w:t>
            </w:r>
            <w:r/>
          </w:p>
        </w:tc>
        <w:tc>
          <w:tcPr>
            <w:tcW w:w="1255"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品牌型号</w:t>
            </w:r>
            <w:r/>
          </w:p>
        </w:tc>
        <w:tc>
          <w:tcPr>
            <w:tcW w:w="1506"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性能</w:t>
            </w:r>
            <w:r/>
          </w:p>
        </w:tc>
        <w:tc>
          <w:tcPr>
            <w:tcW w:w="1143"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单位</w:t>
            </w:r>
            <w:r/>
          </w:p>
        </w:tc>
        <w:tc>
          <w:tcPr>
            <w:tcW w:w="113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数量</w:t>
            </w:r>
            <w:r/>
          </w:p>
        </w:tc>
        <w:tc>
          <w:tcPr>
            <w:tcW w:w="977"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交付期</w:t>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1</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2</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3</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spacing w:line="360" w:lineRule="auto"/>
        <w:rPr>
          <w:rFonts w:ascii="宋体" w:hAnsi="宋体" w:cs="宋体"/>
          <w:b/>
          <w:bCs/>
          <w:szCs w:val="21"/>
        </w:rPr>
      </w:pPr>
      <w:r>
        <w:rPr>
          <w:rFonts w:hint="eastAsia" w:ascii="宋体" w:hAnsi="宋体" w:cs="宋体"/>
          <w:szCs w:val="21"/>
        </w:rPr>
        <w:t xml:space="preserve">日期：         年         月       日</w:t>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szCs w:val="21"/>
        </w:rPr>
      </w:pPr>
      <w:r>
        <w:rPr>
          <w:rFonts w:hint="eastAsia" w:ascii="宋体" w:hAnsi="宋体" w:cs="宋体"/>
          <w:b/>
          <w:bCs/>
          <w:szCs w:val="21"/>
        </w:rPr>
        <w:t xml:space="preserve">附件9：</w:t>
      </w:r>
      <w:r>
        <w:rPr>
          <w:rFonts w:hint="eastAsia" w:ascii="宋体" w:hAnsi="宋体" w:cs="宋体"/>
          <w:b/>
          <w:bCs/>
          <w:szCs w:val="21"/>
          <w:lang w:val="zh-CN"/>
        </w:rPr>
        <w:t xml:space="preserve">售后服务承诺书</w:t>
      </w:r>
      <w:r/>
    </w:p>
    <w:p>
      <w:pPr>
        <w:pStyle w:val="924"/>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jc w:val="left"/>
        <w:spacing w:line="400" w:lineRule="exact"/>
        <w:rPr>
          <w:rFonts w:ascii="宋体" w:hAnsi="宋体" w:cs="宋体"/>
          <w:b/>
          <w:szCs w:val="21"/>
          <w:lang w:val="zh-CN"/>
        </w:rPr>
      </w:pPr>
      <w:r>
        <w:rPr>
          <w:rFonts w:hint="eastAsia" w:ascii="宋体" w:hAnsi="宋体" w:cs="宋体"/>
          <w:szCs w:val="21"/>
          <w:lang w:val="zh-CN"/>
        </w:rPr>
        <w:t xml:space="preserve">项目编号：         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注：1、针对服务内容有必须说明的事项，请在“备注”栏目内注明；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rPr>
      </w:pPr>
      <w:r>
        <w:rPr>
          <w:rFonts w:hint="eastAsia" w:ascii="宋体" w:hAnsi="宋体" w:cs="宋体"/>
          <w:szCs w:val="21"/>
        </w:rPr>
        <w:t xml:space="preserve">投标人</w:t>
      </w:r>
      <w:r>
        <w:rPr>
          <w:rFonts w:hint="eastAsia" w:ascii="宋体" w:hAnsi="宋体" w:cs="宋体"/>
        </w:rPr>
        <w:t xml:space="preserve">：（签章）</w:t>
      </w:r>
      <w:r/>
    </w:p>
    <w:p>
      <w:pPr>
        <w:spacing w:line="360" w:lineRule="auto"/>
        <w:rPr>
          <w:rFonts w:ascii="宋体" w:hAnsi="宋体" w:cs="宋体"/>
          <w:b/>
          <w:bCs/>
          <w:szCs w:val="21"/>
        </w:rPr>
      </w:pPr>
      <w:r>
        <w:rPr>
          <w:rFonts w:hint="eastAsia" w:ascii="宋体" w:hAnsi="宋体" w:cs="宋体"/>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附件10：商务条款偏离表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交货期限</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spacing w:line="360" w:lineRule="auto"/>
        <w:widowControl/>
        <w:rPr>
          <w:rFonts w:ascii="宋体" w:hAnsi="宋体" w:cs="宋体"/>
          <w:b/>
          <w:bCs/>
          <w:szCs w:val="21"/>
        </w:rPr>
      </w:pPr>
      <w:r>
        <w:rPr>
          <w:rFonts w:hint="eastAsia" w:ascii="宋体" w:hAnsi="宋体" w:cs="宋体"/>
          <w:b/>
          <w:bCs/>
          <w:szCs w:val="21"/>
        </w:rPr>
        <w:t xml:space="preserve">附件11、针对本项目的人员配置表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         号                       </w:t>
      </w:r>
      <w:r/>
    </w:p>
    <w:tbl>
      <w:tblPr>
        <w:tblW w:w="4757"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29"/>
        <w:gridCol w:w="1209"/>
        <w:gridCol w:w="1269"/>
        <w:gridCol w:w="1057"/>
        <w:gridCol w:w="859"/>
        <w:gridCol w:w="850"/>
        <w:gridCol w:w="1397"/>
        <w:gridCol w:w="967"/>
      </w:tblGrid>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附件12、</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         号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24"/>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附件13、关于资格文件的声明函</w:t>
      </w:r>
      <w:r/>
    </w:p>
    <w:p>
      <w:pPr>
        <w:pStyle w:val="924"/>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24"/>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24"/>
        <w:ind w:firstLine="422"/>
        <w:jc w:val="center"/>
        <w:spacing w:line="360" w:lineRule="auto"/>
        <w:rPr>
          <w:rFonts w:ascii="宋体" w:hAnsi="宋体" w:eastAsia="宋体" w:cs="宋体"/>
          <w:sz w:val="21"/>
        </w:rPr>
      </w:pPr>
      <w:r>
        <w:rPr>
          <w:rFonts w:ascii="宋体" w:hAnsi="宋体" w:eastAsia="宋体" w:cs="宋体"/>
          <w:sz w:val="21"/>
        </w:rPr>
      </w:r>
      <w:r/>
    </w:p>
    <w:p>
      <w:pPr>
        <w:pStyle w:val="924"/>
        <w:ind w:firstLine="422"/>
        <w:spacing w:line="360" w:lineRule="auto"/>
        <w:rPr>
          <w:rFonts w:ascii="宋体" w:hAnsi="宋体" w:eastAsia="宋体" w:cs="宋体"/>
          <w:sz w:val="21"/>
        </w:rPr>
      </w:pPr>
      <w:r>
        <w:rPr>
          <w:rFonts w:hint="eastAsia" w:ascii="宋体" w:hAnsi="宋体" w:eastAsia="宋体" w:cs="宋体"/>
          <w:sz w:val="21"/>
        </w:rPr>
        <w:t xml:space="preserve">【】：</w:t>
      </w:r>
      <w:r/>
    </w:p>
    <w:p>
      <w:pPr>
        <w:pStyle w:val="924"/>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24"/>
        <w:ind w:firstLine="422"/>
        <w:spacing w:line="360" w:lineRule="auto"/>
        <w:rPr>
          <w:rFonts w:ascii="宋体" w:hAnsi="宋体" w:eastAsia="宋体" w:cs="宋体"/>
          <w:sz w:val="21"/>
        </w:rPr>
      </w:pPr>
      <w:r>
        <w:rPr>
          <w:rFonts w:ascii="宋体" w:hAnsi="宋体" w:eastAsia="宋体" w:cs="宋体"/>
          <w:sz w:val="21"/>
        </w:rPr>
      </w:r>
      <w:r/>
    </w:p>
    <w:p>
      <w:pPr>
        <w:pStyle w:val="924"/>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附件14、投标单位情况表</w:t>
      </w:r>
      <w:r/>
    </w:p>
    <w:p>
      <w:pPr>
        <w:pStyle w:val="924"/>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24"/>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24"/>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24"/>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24"/>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Pr>
        <w:tc>
          <w:tcPr>
            <w:tcW w:w="2336"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c>
          <w:tcPr>
            <w:tcW w:w="1319"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924"/>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24"/>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附件15、投标（响应）保证承诺书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附件16、</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采购编号：             号                      标段号：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提供最近一期（</w:t>
            </w:r>
            <w:r>
              <w:rPr>
                <w:rFonts w:hint="eastAsia" w:ascii="宋体" w:hAnsi="宋体" w:cs="宋体"/>
                <w:szCs w:val="21"/>
              </w:rPr>
              <w:t xml:space="preserve">2024或2025年度）</w:t>
            </w:r>
            <w:r>
              <w:rPr>
                <w:rFonts w:hint="eastAsia" w:ascii="宋体" w:hAnsi="宋体" w:cs="宋体"/>
                <w:szCs w:val="21"/>
                <w:lang w:val="zh-CN"/>
              </w:rPr>
              <w:t xml:space="preserve">经审计的财务报告或</w:t>
            </w:r>
            <w:r>
              <w:rPr>
                <w:rFonts w:hint="eastAsia" w:ascii="宋体" w:hAnsi="宋体" w:cs="宋体"/>
                <w:szCs w:val="21"/>
              </w:rPr>
              <w:t xml:space="preserve">最近一期（2026年5月至今任意一期）的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合格投标单位其他特定资格要求（如有）</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按招标公告要求提供相关证明材料</w:t>
            </w:r>
            <w:r/>
          </w:p>
        </w:tc>
      </w:tr>
    </w:tbl>
    <w:p>
      <w:pPr>
        <w:pStyle w:val="945"/>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投标单位：（签章）</w:t>
      </w:r>
      <w:r/>
    </w:p>
    <w:p>
      <w:pPr>
        <w:pStyle w:val="945"/>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附件17、声明函</w:t>
      </w:r>
      <w:r/>
    </w:p>
    <w:p>
      <w:pPr>
        <w:ind w:firstLine="2741"/>
        <w:rPr>
          <w:rFonts w:ascii="宋体" w:hAnsi="宋体" w:cs="宋体"/>
          <w:b/>
          <w:szCs w:val="21"/>
        </w:rPr>
      </w:pPr>
      <w:r>
        <w:rPr>
          <w:rFonts w:hint="eastAsia" w:ascii="宋体" w:hAnsi="宋体" w:cs="宋体"/>
          <w:b/>
          <w:szCs w:val="21"/>
        </w:rPr>
        <w:t xml:space="preserve">（1）</w:t>
      </w:r>
      <w:bookmarkStart w:id="49" w:name="_Toc1077"/>
      <w:r/>
      <w:bookmarkStart w:id="50" w:name="_Toc4028"/>
      <w:r>
        <w:rPr>
          <w:rFonts w:hint="eastAsia" w:ascii="宋体" w:hAnsi="宋体" w:cs="宋体"/>
          <w:szCs w:val="21"/>
        </w:rPr>
        <w:t xml:space="preserve">中小企业声明函（货物）</w:t>
      </w:r>
      <w:bookmarkEnd w:id="49"/>
      <w:r/>
      <w:bookmarkEnd w:id="50"/>
      <w:r/>
      <w:r/>
    </w:p>
    <w:p>
      <w:pPr>
        <w:pStyle w:val="929"/>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﹝2020﹞46</w:t>
      </w:r>
      <w:r>
        <w:rPr>
          <w:rFonts w:hint="eastAsia" w:ascii="宋体" w:hAnsi="宋体" w:cs="宋体"/>
          <w:spacing w:val="-38"/>
          <w:sz w:val="21"/>
          <w:szCs w:val="21"/>
        </w:rPr>
        <w:t xml:space="preserve"> 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加（单位名称）的（项目名称）采购活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 的具体情况如下：</w:t>
      </w:r>
      <w:r/>
    </w:p>
    <w:p>
      <w:pPr>
        <w:pStyle w:val="999"/>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99"/>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29"/>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29"/>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29"/>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企业名称（盖章）：</w:t>
      </w:r>
      <w:r/>
    </w:p>
    <w:p>
      <w:pPr>
        <w:ind w:firstLine="422"/>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630"/>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42"/>
        <w:ind w:firstLine="420"/>
        <w:spacing w:line="240" w:lineRule="auto"/>
        <w:rPr>
          <w:rFonts w:ascii="宋体" w:hAnsi="宋体" w:cs="宋体"/>
          <w:b w:val="0"/>
          <w:bCs w:val="0"/>
          <w:sz w:val="21"/>
          <w:szCs w:val="24"/>
        </w:rPr>
      </w:pPr>
      <w:r/>
      <w:bookmarkStart w:id="51" w:name="_Toc2583149"/>
      <w:r/>
      <w:bookmarkStart w:id="52" w:name="_Toc532444514"/>
      <w:r/>
      <w:bookmarkStart w:id="53" w:name="_Toc532444352"/>
      <w:r/>
      <w:bookmarkStart w:id="54" w:name="_Toc532452121"/>
      <w:r/>
      <w:r/>
    </w:p>
    <w:p>
      <w:pPr>
        <w:pStyle w:val="942"/>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2"/>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2"/>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942"/>
        <w:ind w:firstLine="630"/>
        <w:spacing w:line="240" w:lineRule="auto"/>
        <w:rPr>
          <w:rFonts w:ascii="宋体" w:hAnsi="宋体" w:cs="宋体"/>
          <w:sz w:val="21"/>
          <w:szCs w:val="24"/>
        </w:rPr>
      </w:pPr>
      <w:r>
        <w:rPr>
          <w:rFonts w:hint="eastAsia" w:ascii="宋体" w:hAnsi="宋体" w:cs="宋体"/>
          <w:b w:val="0"/>
          <w:bCs w:val="0"/>
          <w:sz w:val="21"/>
          <w:szCs w:val="24"/>
        </w:rPr>
        <w:t xml:space="preserve">2.在货物采购项目中，货物由中小企业制造，即货物由中小企业生产且使用该中小企业商号或者注册商标。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42"/>
        <w:ind w:firstLine="630"/>
        <w:spacing w:line="240" w:lineRule="auto"/>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42"/>
        <w:ind w:firstLine="632"/>
        <w:spacing w:line="240" w:lineRule="auto"/>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00"/>
        <w:ind w:left="840" w:hanging="210"/>
        <w:spacing w:line="360" w:lineRule="auto"/>
        <w:rPr>
          <w:rFonts w:hAnsi="宋体" w:eastAsia="宋体" w:cs="宋体"/>
          <w:sz w:val="21"/>
          <w:szCs w:val="24"/>
          <w:lang w:val="zh-CN"/>
        </w:rPr>
      </w:pPr>
      <w:r>
        <w:rPr>
          <w:rFonts w:hint="eastAsia" w:hAnsi="宋体" w:eastAsia="宋体" w:cs="宋体"/>
          <w:sz w:val="21"/>
          <w:szCs w:val="24"/>
        </w:rPr>
        <w:t xml:space="preserve">5.中标单位为中小企业的，《中小企业声明函》将随中标结果同时公告</w:t>
      </w:r>
      <w:r>
        <w:rPr>
          <w:rFonts w:hint="eastAsia" w:hAnsi="宋体" w:eastAsia="宋体" w:cs="宋体"/>
          <w:sz w:val="21"/>
          <w:szCs w:val="24"/>
          <w:lang w:val="zh-CN"/>
        </w:rPr>
        <w:t xml:space="preserve">。</w:t>
      </w:r>
      <w:r/>
    </w:p>
    <w:p>
      <w:pPr>
        <w:pStyle w:val="1000"/>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w:t>
      </w:r>
      <w:r>
        <w:rPr>
          <w:rFonts w:hint="eastAsia" w:ascii="宋体" w:hAnsi="宋体"/>
        </w:rPr>
        <w:t xml:space="preserve">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w:t>
      </w:r>
      <w:r>
        <w:rPr>
          <w:rFonts w:hint="eastAsia" w:ascii="宋体" w:hAnsi="宋体"/>
        </w:rPr>
        <w:t xml:space="preserve">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00"/>
        <w:ind w:firstLine="422"/>
        <w:rPr>
          <w:rFonts w:hAnsi="宋体" w:eastAsia="宋体"/>
          <w:sz w:val="21"/>
          <w:szCs w:val="24"/>
        </w:rPr>
      </w:pPr>
      <w:r>
        <w:rPr>
          <w:rFonts w:hint="eastAsia" w:hAnsi="宋体" w:eastAsia="宋体"/>
          <w:b/>
          <w:sz w:val="21"/>
          <w:szCs w:val="24"/>
        </w:rPr>
        <w:t xml:space="preserve">（十六）其他未列明行业。</w:t>
      </w:r>
      <w:r>
        <w:rPr>
          <w:rFonts w:hint="eastAsia" w:hAnsi="宋体" w:eastAsia="宋体"/>
          <w:sz w:val="21"/>
          <w:szCs w:val="24"/>
        </w:rPr>
        <w:t xml:space="preserve">从业人员300人以下的为中小微型企业。其中，从业人员100人及以上的为中型企业；从业人员10人及以上的为小型企业；从业人员10人以下的为微型企业。</w:t>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pStyle w:val="1000"/>
        <w:ind w:firstLine="420"/>
        <w:rPr>
          <w:rFonts w:hAnsi="宋体" w:eastAsia="宋体"/>
          <w:sz w:val="21"/>
          <w:szCs w:val="24"/>
        </w:rPr>
      </w:pPr>
      <w:r>
        <w:rPr>
          <w:rFonts w:hAnsi="宋体" w:eastAsia="宋体"/>
          <w:sz w:val="21"/>
          <w:szCs w:val="24"/>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pStyle w:val="1000"/>
        <w:rPr>
          <w:rFonts w:hAnsi="宋体" w:eastAsia="宋体"/>
          <w:b/>
          <w:bCs/>
          <w:sz w:val="21"/>
          <w:szCs w:val="24"/>
          <w:lang w:val="zh-CN"/>
        </w:rPr>
      </w:pPr>
      <w:r>
        <w:rPr>
          <w:rFonts w:hAnsi="宋体" w:eastAsia="宋体"/>
          <w:b/>
          <w:bCs/>
          <w:sz w:val="21"/>
          <w:szCs w:val="24"/>
          <w:lang w:val="zh-CN"/>
        </w:rPr>
      </w:r>
      <w:r/>
    </w:p>
    <w:p>
      <w:pPr>
        <w:jc w:val="left"/>
        <w:rPr>
          <w:rFonts w:ascii="宋体" w:hAnsi="宋体" w:cs="宋体"/>
          <w:szCs w:val="21"/>
        </w:rPr>
      </w:pPr>
      <w:r>
        <w:rPr>
          <w:rFonts w:hint="eastAsia" w:hAnsi="宋体"/>
          <w:b/>
          <w:bCs/>
          <w:lang w:val="zh-CN"/>
        </w:rPr>
        <w:t xml:space="preserve">附件</w:t>
      </w:r>
      <w:r>
        <w:rPr>
          <w:rFonts w:hint="eastAsia" w:hAnsi="宋体"/>
          <w:b/>
          <w:bCs/>
          <w:lang w:val="zh-CN"/>
        </w:rPr>
        <w:t xml:space="preserve">1</w:t>
      </w:r>
      <w:r>
        <w:rPr>
          <w:rFonts w:hint="eastAsia" w:hAnsi="宋体"/>
          <w:b/>
          <w:bCs/>
        </w:rPr>
        <w:t xml:space="preserve">8</w:t>
      </w:r>
      <w:r>
        <w:rPr>
          <w:rFonts w:hint="eastAsia" w:hAnsi="宋体"/>
          <w:b/>
          <w:bCs/>
          <w:lang w:val="zh-CN"/>
        </w:rPr>
        <w:t xml:space="preserve">：</w:t>
      </w:r>
      <w:r>
        <w:rPr>
          <w:rFonts w:hint="eastAsia" w:ascii="宋体" w:hAnsi="宋体" w:cs="宋体"/>
          <w:b/>
          <w:szCs w:val="21"/>
        </w:rPr>
        <w:t xml:space="preserve">关于符合本国产品标准的声明函（招标编号：JSZC-320500-CJZB-G2026-0123号）</w:t>
      </w:r>
      <w:r/>
    </w:p>
    <w:p>
      <w:pPr>
        <w:pStyle w:val="945"/>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45"/>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45"/>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45"/>
        <w:ind w:firstLine="420"/>
        <w:spacing w:beforeAutospacing="0" w:afterAutospacing="0" w:line="0" w:lineRule="atLeast"/>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45"/>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6580"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6580"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51"/>
          <w:rFonts w:hint="eastAsia" w:ascii="宋体" w:hAnsi="宋体" w:cs="宋体"/>
          <w:i w:val="0"/>
          <w:sz w:val="21"/>
          <w:szCs w:val="21"/>
          <w:u w:val="single"/>
          <w:shd w:val="clear" w:color="auto" w:fill="ffffff"/>
        </w:rPr>
        <w:t xml:space="preserve">（产品名称1）</w:t>
      </w:r>
      <w:r>
        <w:rPr>
          <w:rStyle w:val="951"/>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51"/>
          <w:rFonts w:hint="eastAsia" w:ascii="宋体" w:hAnsi="宋体" w:cs="宋体"/>
          <w:i w:val="0"/>
          <w:sz w:val="21"/>
          <w:szCs w:val="21"/>
          <w:u w:val="single"/>
          <w:shd w:val="clear" w:color="auto" w:fill="ffffff"/>
        </w:rPr>
        <w:t xml:space="preserve">（厂名）</w:t>
      </w:r>
      <w:r>
        <w:rPr>
          <w:rStyle w:val="951"/>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51"/>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1"/>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951"/>
          <w:rFonts w:hint="eastAsia" w:ascii="宋体" w:hAnsi="宋体" w:cs="宋体"/>
          <w:i w:val="0"/>
          <w:sz w:val="21"/>
          <w:szCs w:val="21"/>
          <w:u w:val="single"/>
          <w:shd w:val="clear" w:color="auto" w:fill="ffffff"/>
        </w:rPr>
        <w:t xml:space="preserve">（规定比例）</w:t>
      </w:r>
      <w:r>
        <w:rPr>
          <w:rStyle w:val="951"/>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51"/>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1"/>
          <w:rFonts w:hint="eastAsia" w:ascii="宋体" w:hAnsi="宋体" w:cs="宋体"/>
          <w:i w:val="0"/>
          <w:sz w:val="21"/>
          <w:szCs w:val="21"/>
          <w:u w:val="single"/>
          <w:shd w:val="clear" w:color="auto" w:fill="ffffff"/>
        </w:rPr>
        <w:t xml:space="preserve">（关键组件）</w:t>
      </w:r>
      <w:r>
        <w:rPr>
          <w:rStyle w:val="951"/>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51"/>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1"/>
          <w:rFonts w:hint="eastAsia" w:ascii="宋体" w:hAnsi="宋体" w:cs="宋体"/>
          <w:i w:val="0"/>
          <w:sz w:val="21"/>
          <w:szCs w:val="21"/>
          <w:u w:val="single"/>
          <w:shd w:val="clear" w:color="auto" w:fill="ffffff"/>
        </w:rPr>
        <w:t xml:space="preserve">（关键工序）</w:t>
      </w:r>
      <w:r>
        <w:rPr>
          <w:rStyle w:val="951"/>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45"/>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180"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180"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51"/>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951"/>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51"/>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1"/>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951"/>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51"/>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951"/>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51"/>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1"/>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45"/>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w:t>
      </w:r>
      <w:r/>
    </w:p>
    <w:p>
      <w:pPr>
        <w:pStyle w:val="945"/>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45"/>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45"/>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45"/>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日期：　   年　  月　  日         </w:t>
      </w:r>
      <w:r/>
    </w:p>
    <w:p>
      <w:pPr>
        <w:pStyle w:val="94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4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p>
    <w:p>
      <w:pPr>
        <w:pStyle w:val="94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p>
    <w:p>
      <w:pPr>
        <w:pStyle w:val="94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p>
    <w:p>
      <w:pPr>
        <w:pStyle w:val="94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p>
    <w:p>
      <w:pPr>
        <w:pStyle w:val="945"/>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p>
    <w:p>
      <w:pPr>
        <w:pStyle w:val="1000"/>
        <w:rPr>
          <w:rFonts w:hAnsi="宋体" w:eastAsia="宋体"/>
          <w:b/>
          <w:bCs/>
          <w:sz w:val="21"/>
          <w:szCs w:val="24"/>
          <w:lang w:val="zh-CN"/>
        </w:rPr>
      </w:pPr>
      <w:r>
        <w:rPr>
          <w:rFonts w:hint="eastAsia" w:hAnsi="宋体" w:eastAsia="宋体" w:cs="宋体"/>
          <w:sz w:val="21"/>
          <w:szCs w:val="21"/>
          <w:shd w:val="clear" w:color="auto" w:fill="ffffff"/>
        </w:rPr>
        <w:t xml:space="preserve">6.用斜线划除的地方无需填写。</w:t>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Ansi="宋体" w:eastAsia="宋体"/>
          <w:b/>
          <w:bCs/>
          <w:sz w:val="21"/>
          <w:szCs w:val="24"/>
          <w:lang w:val="zh-CN"/>
        </w:rPr>
      </w:r>
      <w:r/>
    </w:p>
    <w:p>
      <w:pPr>
        <w:pStyle w:val="1000"/>
        <w:rPr>
          <w:rFonts w:hAnsi="宋体" w:eastAsia="宋体"/>
          <w:b/>
          <w:bCs/>
          <w:sz w:val="21"/>
          <w:szCs w:val="24"/>
          <w:lang w:val="zh-CN"/>
        </w:rPr>
      </w:pPr>
      <w:r>
        <w:rPr>
          <w:rFonts w:hint="eastAsia" w:hAnsi="宋体" w:eastAsia="宋体"/>
          <w:b/>
          <w:bCs/>
          <w:sz w:val="21"/>
          <w:szCs w:val="24"/>
        </w:rPr>
        <w:t xml:space="preserve">附件20：</w:t>
      </w:r>
      <w:r>
        <w:rPr>
          <w:rFonts w:hint="eastAsia" w:hAnsi="宋体" w:eastAsia="宋体"/>
          <w:b/>
          <w:bCs/>
          <w:sz w:val="21"/>
          <w:szCs w:val="24"/>
          <w:lang w:val="zh-CN"/>
        </w:rPr>
        <w:t xml:space="preserve">政府采购合同信用融资政策告知函（本附件无需签章放置投标文件中）</w:t>
      </w:r>
      <w:r/>
    </w:p>
    <w:p>
      <w:pPr>
        <w:pStyle w:val="1000"/>
        <w:ind w:firstLine="420"/>
        <w:rPr>
          <w:rFonts w:hAnsi="宋体" w:eastAsia="宋体"/>
          <w:sz w:val="21"/>
          <w:szCs w:val="24"/>
          <w:lang w:val="zh-CN"/>
        </w:rPr>
      </w:pPr>
      <w:r>
        <w:rPr>
          <w:rFonts w:hAnsi="宋体" w:eastAsia="宋体"/>
          <w:sz w:val="21"/>
          <w:szCs w:val="24"/>
          <w:lang w:val="zh-CN"/>
        </w:rPr>
      </w:r>
      <w:r/>
    </w:p>
    <w:p>
      <w:pPr>
        <w:pStyle w:val="1000"/>
        <w:ind w:firstLine="420"/>
        <w:rPr>
          <w:rFonts w:hAnsi="宋体" w:eastAsia="宋体"/>
          <w:sz w:val="21"/>
          <w:szCs w:val="24"/>
          <w:lang w:val="zh-CN"/>
        </w:rPr>
      </w:pPr>
      <w:r>
        <w:rPr>
          <w:rFonts w:hAnsi="宋体" w:eastAsia="宋体"/>
          <w:sz w:val="21"/>
          <w:szCs w:val="24"/>
          <w:lang w:val="zh-CN"/>
        </w:rPr>
      </w:r>
      <w:r/>
    </w:p>
    <w:p>
      <w:pPr>
        <w:jc w:val="center"/>
        <w:spacing w:line="360" w:lineRule="auto"/>
        <w:widowControl/>
        <w:rPr>
          <w:rFonts w:ascii="宋体" w:hAnsi="宋体" w:cs="宋体"/>
          <w:szCs w:val="21"/>
          <w:lang w:val="zh-CN"/>
        </w:rPr>
      </w:pPr>
      <w:r>
        <w:rPr>
          <w:rFonts w:hint="eastAsia" w:ascii="宋体" w:hAnsi="宋体" w:cs="宋体"/>
          <w:szCs w:val="21"/>
          <w:lang w:val="zh-CN"/>
        </w:rPr>
        <w:t xml:space="preserve">政府采购合同信用融资政策告知函</w:t>
      </w:r>
      <w:r/>
    </w:p>
    <w:p>
      <w:pPr>
        <w:spacing w:line="360" w:lineRule="auto"/>
        <w:widowControl/>
        <w:rPr>
          <w:rFonts w:ascii="宋体" w:hAnsi="宋体" w:cs="宋体"/>
          <w:szCs w:val="21"/>
          <w:lang w:val="zh-CN"/>
        </w:rPr>
      </w:pPr>
      <w:r>
        <w:rPr>
          <w:rFonts w:ascii="宋体" w:hAnsi="宋体" w:cs="宋体"/>
          <w:szCs w:val="21"/>
          <w:lang w:val="zh-CN"/>
        </w:rPr>
      </w:r>
      <w:r/>
    </w:p>
    <w:p>
      <w:pPr>
        <w:spacing w:line="360" w:lineRule="auto"/>
        <w:widowControl/>
        <w:rPr>
          <w:rFonts w:ascii="宋体" w:hAnsi="宋体" w:cs="宋体"/>
          <w:szCs w:val="21"/>
          <w:lang w:val="zh-CN"/>
        </w:rPr>
      </w:pPr>
      <w:r>
        <w:rPr>
          <w:rFonts w:hint="eastAsia" w:ascii="宋体" w:hAnsi="宋体" w:cs="宋体"/>
          <w:szCs w:val="21"/>
          <w:lang w:val="zh-CN"/>
        </w:rPr>
        <w:t xml:space="preserve">各政府采购供应商：</w:t>
      </w:r>
      <w:r/>
    </w:p>
    <w:p>
      <w:pPr>
        <w:ind w:firstLine="630"/>
        <w:spacing w:line="360" w:lineRule="auto"/>
        <w:widowControl/>
        <w:rPr>
          <w:rFonts w:ascii="宋体" w:hAnsi="宋体" w:cs="宋体"/>
          <w:szCs w:val="21"/>
          <w:lang w:val="zh-CN"/>
        </w:rPr>
      </w:pPr>
      <w:r>
        <w:rPr>
          <w:rFonts w:hint="eastAsia" w:ascii="宋体" w:hAnsi="宋体" w:cs="宋体"/>
          <w:szCs w:val="21"/>
          <w:lang w:val="zh-CN"/>
        </w:rPr>
        <w:t xml:space="preserve">欢迎贵公司参加苏州市政府采购活动！</w:t>
      </w:r>
      <w:r/>
    </w:p>
    <w:p>
      <w:pPr>
        <w:ind w:firstLine="315"/>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1"/>
      <w:r/>
      <w:bookmarkEnd w:id="52"/>
      <w:r/>
      <w:bookmarkEnd w:id="53"/>
      <w:r/>
      <w:bookmarkEnd w:id="54"/>
      <w:r/>
      <w:r/>
    </w:p>
    <w:p>
      <w:pPr>
        <w:pStyle w:val="939"/>
        <w:ind w:firstLine="640"/>
        <w:jc w:val="center"/>
        <w:pageBreakBefore/>
        <w:spacing w:line="360" w:lineRule="auto"/>
        <w:tabs>
          <w:tab w:val="right" w:pos="8302" w:leader="dot"/>
        </w:tabs>
        <w:rPr>
          <w:rStyle w:val="949"/>
          <w:rFonts w:ascii="宋体" w:hAnsi="宋体" w:cs="宋体"/>
          <w:sz w:val="32"/>
          <w:szCs w:val="32"/>
        </w:rPr>
      </w:pPr>
      <w:r>
        <w:rPr>
          <w:rStyle w:val="949"/>
          <w:rFonts w:hint="eastAsia" w:ascii="宋体" w:hAnsi="宋体" w:cs="宋体"/>
          <w:sz w:val="32"/>
          <w:szCs w:val="32"/>
        </w:rPr>
        <w:t xml:space="preserve">第四章 招标书</w:t>
      </w:r>
      <w:r/>
    </w:p>
    <w:p>
      <w:pPr>
        <w:ind w:firstLine="420"/>
        <w:spacing w:line="360" w:lineRule="auto"/>
        <w:rPr>
          <w:rFonts w:ascii="宋体" w:hAnsi="宋体" w:cs="宋体"/>
          <w:lang w:val="zh-CN"/>
        </w:rPr>
      </w:pPr>
      <w:r/>
      <w:bookmarkStart w:id="55" w:name="XTDLJG_1"/>
      <w:r>
        <w:rPr>
          <w:rFonts w:hint="eastAsia" w:ascii="宋体" w:hAnsi="宋体" w:cs="宋体"/>
          <w:szCs w:val="21"/>
          <w:lang w:val="zh-CN"/>
        </w:rPr>
        <w:t xml:space="preserve">受</w:t>
      </w:r>
      <w:r>
        <w:rPr>
          <w:rFonts w:hint="eastAsia" w:ascii="宋体" w:hAnsi="宋体" w:cs="宋体"/>
          <w:bCs/>
          <w:szCs w:val="21"/>
        </w:rPr>
        <w:t xml:space="preserve">苏州市疾病预防控制中心（苏州市卫生监督所）</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理化检验设备一批（超级微波消解仪）</w:t>
      </w:r>
      <w:r>
        <w:rPr>
          <w:rFonts w:hint="eastAsia" w:ascii="宋体" w:hAnsi="宋体" w:cs="宋体"/>
          <w:szCs w:val="21"/>
          <w:lang w:val="zh-CN"/>
        </w:rPr>
        <w:t xml:space="preserve">的政府采购进行国内公开招标。</w:t>
      </w:r>
      <w:r/>
    </w:p>
    <w:p>
      <w:pPr>
        <w:pStyle w:val="917"/>
        <w:numPr>
          <w:ilvl w:val="1"/>
          <w:numId w:val="0"/>
        </w:numPr>
        <w:ind w:firstLine="422"/>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JSZC-320500-CJZB-G2026-0123号</w:t>
      </w:r>
      <w:r/>
    </w:p>
    <w:p>
      <w:pPr>
        <w:ind w:firstLine="422"/>
        <w:spacing w:line="360" w:lineRule="auto"/>
        <w:rPr>
          <w:rFonts w:ascii="宋体" w:hAnsi="宋体" w:cs="宋体"/>
          <w:b/>
          <w:szCs w:val="21"/>
        </w:rPr>
        <w:outlineLvl w:val="0"/>
      </w:pPr>
      <w:r>
        <w:rPr>
          <w:rFonts w:hint="eastAsia" w:ascii="宋体" w:hAnsi="宋体" w:cs="宋体"/>
          <w:b/>
          <w:szCs w:val="21"/>
        </w:rPr>
        <w:t xml:space="preserve">二、项目名称：</w:t>
      </w:r>
      <w:r>
        <w:rPr>
          <w:rFonts w:hint="eastAsia" w:ascii="宋体" w:hAnsi="宋体" w:cs="宋体"/>
          <w:bCs/>
          <w:szCs w:val="21"/>
        </w:rPr>
        <w:t xml:space="preserve">理化检验设备一批（超级微波消解仪）</w:t>
      </w:r>
      <w:r/>
    </w:p>
    <w:p>
      <w:pPr>
        <w:numPr>
          <w:ilvl w:val="0"/>
          <w:numId w:val="4"/>
        </w:numPr>
        <w:ind w:firstLine="422"/>
        <w:spacing w:line="360" w:lineRule="auto"/>
        <w:rPr>
          <w:rFonts w:ascii="宋体" w:hAnsi="宋体" w:cs="宋体"/>
          <w:b/>
          <w:szCs w:val="21"/>
        </w:rPr>
        <w:outlineLvl w:val="0"/>
      </w:pPr>
      <w:r>
        <w:rPr>
          <w:rFonts w:hint="eastAsia" w:ascii="宋体" w:hAnsi="宋体" w:cs="宋体"/>
          <w:b/>
          <w:szCs w:val="21"/>
        </w:rPr>
        <w:t xml:space="preserve">预算金额及最高限价：</w:t>
      </w:r>
      <w:r/>
    </w:p>
    <w:p>
      <w:pPr>
        <w:ind w:firstLine="840"/>
        <w:spacing w:line="360" w:lineRule="auto"/>
        <w:rPr>
          <w:rFonts w:ascii="宋体" w:hAnsi="宋体" w:cs="宋体"/>
          <w:bCs/>
          <w:szCs w:val="21"/>
        </w:rPr>
        <w:outlineLvl w:val="0"/>
      </w:pPr>
      <w:r>
        <w:rPr>
          <w:rFonts w:hint="eastAsia" w:ascii="宋体" w:hAnsi="宋体" w:cs="宋体"/>
          <w:bCs/>
          <w:szCs w:val="21"/>
        </w:rPr>
        <w:t xml:space="preserve">预算金额：人民币壹佰柒拾万元整（¥：1700000.00）</w:t>
      </w:r>
      <w:r/>
    </w:p>
    <w:p>
      <w:pPr>
        <w:ind w:firstLine="840"/>
        <w:spacing w:line="360" w:lineRule="auto"/>
        <w:rPr>
          <w:rFonts w:ascii="宋体" w:hAnsi="宋体" w:cs="宋体"/>
          <w:b/>
          <w:szCs w:val="21"/>
        </w:rPr>
        <w:outlineLvl w:val="0"/>
      </w:pPr>
      <w:r>
        <w:rPr>
          <w:rFonts w:hint="eastAsia" w:ascii="宋体" w:hAnsi="宋体" w:cs="宋体"/>
          <w:bCs/>
          <w:szCs w:val="21"/>
        </w:rPr>
        <w:t xml:space="preserve">最高限价：人民币壹佰陆拾捌万叁仟元整（¥：1683000.00）</w:t>
      </w:r>
      <w:r/>
    </w:p>
    <w:p>
      <w:pPr>
        <w:ind w:firstLine="422"/>
        <w:spacing w:line="360" w:lineRule="auto"/>
        <w:rPr>
          <w:rFonts w:ascii="宋体" w:hAnsi="宋体" w:cs="宋体"/>
          <w:b/>
          <w:szCs w:val="21"/>
        </w:rPr>
        <w:outlineLvl w:val="0"/>
      </w:pPr>
      <w:r>
        <w:rPr>
          <w:rFonts w:hint="eastAsia" w:ascii="宋体" w:hAnsi="宋体" w:cs="宋体"/>
          <w:b/>
          <w:szCs w:val="21"/>
        </w:rPr>
        <w:t xml:space="preserve">四、采购清单</w:t>
      </w:r>
      <w:r/>
    </w:p>
    <w:tbl>
      <w:tblPr>
        <w:tblW w:w="8291" w:type="dxa"/>
        <w:tblInd w:w="815" w:type="dxa"/>
        <w:tblLayout w:type="fixed"/>
        <w:tblLook w:val="04A0" w:firstRow="1" w:lastRow="0" w:firstColumn="1" w:lastColumn="0" w:noHBand="0" w:noVBand="1"/>
      </w:tblPr>
      <w:tblGrid>
        <w:gridCol w:w="942"/>
        <w:gridCol w:w="3562"/>
        <w:gridCol w:w="1227"/>
        <w:gridCol w:w="2560"/>
      </w:tblGrid>
      <w:tr>
        <w:trPr>
          <w:trHeight w:val="499"/>
        </w:trPr>
        <w:tc>
          <w:tcPr>
            <w:tcBorders>
              <w:top w:val="single" w:color="auto" w:sz="8" w:space="0"/>
              <w:left w:val="single" w:color="auto" w:sz="8" w:space="0"/>
              <w:bottom w:val="single" w:color="auto" w:sz="8" w:space="0"/>
              <w:right w:val="single" w:color="auto" w:sz="8" w:space="0"/>
            </w:tcBorders>
            <w:tcW w:w="942"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auto" w:sz="8" w:space="0"/>
              <w:left w:val="none" w:color="000000" w:sz="4" w:space="0"/>
              <w:bottom w:val="single" w:color="auto" w:sz="8" w:space="0"/>
              <w:right w:val="single" w:color="auto" w:sz="8" w:space="0"/>
            </w:tcBorders>
            <w:tcW w:w="3562" w:type="dxa"/>
            <w:vAlign w:val="center"/>
            <w:textDirection w:val="lrTb"/>
            <w:noWrap/>
          </w:tcPr>
          <w:p>
            <w:pPr>
              <w:jc w:val="left"/>
              <w:widowControl/>
              <w:rPr>
                <w:rFonts w:ascii="宋体" w:hAnsi="宋体" w:cs="宋体"/>
                <w:b/>
                <w:bCs/>
                <w:szCs w:val="21"/>
              </w:rPr>
            </w:pPr>
            <w:r>
              <w:rPr>
                <w:rFonts w:hint="eastAsia" w:ascii="宋体" w:hAnsi="宋体" w:cs="宋体"/>
                <w:b/>
                <w:bCs/>
                <w:szCs w:val="21"/>
              </w:rPr>
              <w:t xml:space="preserve">标的物名称</w:t>
            </w:r>
            <w:r/>
          </w:p>
        </w:tc>
        <w:tc>
          <w:tcPr>
            <w:tcBorders>
              <w:top w:val="single" w:color="auto" w:sz="8" w:space="0"/>
              <w:left w:val="none" w:color="000000" w:sz="4" w:space="0"/>
              <w:bottom w:val="single" w:color="auto" w:sz="8" w:space="0"/>
              <w:right w:val="single" w:color="auto" w:sz="8" w:space="0"/>
            </w:tcBorders>
            <w:tcW w:w="1227"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采购数量</w:t>
            </w:r>
            <w:r/>
          </w:p>
        </w:tc>
        <w:tc>
          <w:tcPr>
            <w:tcBorders>
              <w:top w:val="single" w:color="auto" w:sz="8" w:space="0"/>
              <w:left w:val="single" w:color="auto" w:sz="4" w:space="0"/>
              <w:bottom w:val="single" w:color="auto" w:sz="8" w:space="0"/>
              <w:right w:val="single" w:color="auto" w:sz="4" w:space="0"/>
            </w:tcBorders>
            <w:tcW w:w="2560" w:type="dxa"/>
            <w:textDirection w:val="lrTb"/>
            <w:noWrap/>
          </w:tcPr>
          <w:p>
            <w:pPr>
              <w:jc w:val="center"/>
              <w:rPr>
                <w:rFonts w:ascii="宋体" w:hAnsi="宋体" w:cs="宋体"/>
                <w:b/>
                <w:bCs/>
                <w:szCs w:val="21"/>
              </w:rPr>
            </w:pPr>
            <w:r>
              <w:rPr>
                <w:rFonts w:hint="eastAsia" w:ascii="宋体" w:hAnsi="宋体" w:cs="宋体"/>
                <w:b/>
                <w:bCs/>
                <w:szCs w:val="21"/>
              </w:rPr>
              <w:t xml:space="preserve">备注</w:t>
            </w:r>
            <w:r/>
          </w:p>
        </w:tc>
      </w:tr>
      <w:tr>
        <w:trPr>
          <w:trHeight w:val="509"/>
        </w:trPr>
        <w:tc>
          <w:tcPr>
            <w:tcBorders>
              <w:top w:val="single" w:color="auto" w:sz="8" w:space="0"/>
              <w:left w:val="single" w:color="auto" w:sz="8" w:space="0"/>
              <w:bottom w:val="single" w:color="auto" w:sz="4" w:space="0"/>
              <w:right w:val="single" w:color="auto" w:sz="8" w:space="0"/>
            </w:tcBorders>
            <w:tcW w:w="94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auto" w:sz="8" w:space="0"/>
              <w:left w:val="none" w:color="000000" w:sz="4" w:space="0"/>
              <w:bottom w:val="single" w:color="auto" w:sz="4" w:space="0"/>
              <w:right w:val="single" w:color="auto" w:sz="8" w:space="0"/>
            </w:tcBorders>
            <w:tcW w:w="3562" w:type="dxa"/>
            <w:vAlign w:val="bottom"/>
            <w:textDirection w:val="lrTb"/>
            <w:noWrap/>
          </w:tcPr>
          <w:p>
            <w:pPr>
              <w:jc w:val="left"/>
              <w:widowControl/>
              <w:rPr>
                <w:rFonts w:ascii="宋体" w:hAnsi="宋体" w:cs="宋体"/>
                <w:szCs w:val="21"/>
              </w:rPr>
            </w:pPr>
            <w:r>
              <w:rPr>
                <w:rFonts w:hint="eastAsia" w:ascii="宋体" w:hAnsi="宋体" w:cs="宋体"/>
                <w:bCs/>
                <w:szCs w:val="21"/>
              </w:rPr>
              <w:t xml:space="preserve">理化检验设备一批（超级微波消解仪）</w:t>
            </w:r>
            <w:r/>
          </w:p>
        </w:tc>
        <w:tc>
          <w:tcPr>
            <w:tcBorders>
              <w:top w:val="single" w:color="auto" w:sz="8" w:space="0"/>
              <w:left w:val="none" w:color="000000" w:sz="4" w:space="0"/>
              <w:bottom w:val="single" w:color="auto" w:sz="4" w:space="0"/>
              <w:right w:val="single" w:color="auto" w:sz="8" w:space="0"/>
            </w:tcBorders>
            <w:tcW w:w="122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1套</w:t>
            </w:r>
            <w:r/>
          </w:p>
        </w:tc>
        <w:tc>
          <w:tcPr>
            <w:tcBorders>
              <w:top w:val="single" w:color="auto" w:sz="8" w:space="0"/>
              <w:left w:val="single" w:color="auto" w:sz="4" w:space="0"/>
              <w:bottom w:val="single" w:color="auto" w:sz="4" w:space="0"/>
              <w:right w:val="single" w:color="auto" w:sz="4" w:space="0"/>
            </w:tcBorders>
            <w:tcW w:w="25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不接受进口产品投标</w:t>
            </w:r>
            <w:r/>
          </w:p>
        </w:tc>
      </w:tr>
    </w:tbl>
    <w:p>
      <w:pPr>
        <w:ind w:firstLine="422"/>
        <w:spacing w:line="360" w:lineRule="auto"/>
        <w:rPr>
          <w:rFonts w:ascii="宋体" w:hAnsi="宋体" w:cs="宋体"/>
          <w:b/>
        </w:rPr>
      </w:pPr>
      <w:r>
        <w:rPr>
          <w:rFonts w:hint="eastAsia" w:ascii="宋体" w:hAnsi="宋体" w:cs="宋体"/>
          <w:b/>
        </w:rPr>
        <w:t xml:space="preserve">五、具体技术要求</w:t>
      </w:r>
      <w:r/>
    </w:p>
    <w:p>
      <w:pPr>
        <w:ind w:firstLine="420"/>
        <w:spacing w:line="360" w:lineRule="auto"/>
        <w:rPr>
          <w:rFonts w:ascii="宋体" w:hAnsi="宋体"/>
          <w:szCs w:val="21"/>
        </w:rPr>
      </w:pPr>
      <w:r>
        <w:rPr>
          <w:rFonts w:hint="eastAsia" w:ascii="宋体" w:hAnsi="宋体"/>
          <w:szCs w:val="21"/>
        </w:rPr>
        <w:t xml:space="preserve">（一）用途：单反应腔预加压式超级微波系统，用于各种样品的微波超高压高温消解，可扩展用于化学萃取和有机合成。</w:t>
      </w:r>
      <w:r/>
    </w:p>
    <w:p>
      <w:pPr>
        <w:ind w:firstLine="420"/>
        <w:spacing w:line="360" w:lineRule="auto"/>
        <w:rPr>
          <w:rFonts w:ascii="宋体" w:hAnsi="宋体"/>
          <w:szCs w:val="21"/>
        </w:rPr>
      </w:pPr>
      <w:r>
        <w:rPr>
          <w:rFonts w:hint="eastAsia" w:ascii="宋体" w:hAnsi="宋体"/>
          <w:szCs w:val="21"/>
        </w:rPr>
        <w:t xml:space="preserve">（二）技术部分</w:t>
      </w:r>
      <w:r/>
    </w:p>
    <w:p>
      <w:pPr>
        <w:ind w:firstLine="420"/>
        <w:spacing w:line="360" w:lineRule="auto"/>
        <w:rPr>
          <w:rFonts w:ascii="宋体" w:hAnsi="宋体"/>
          <w:szCs w:val="21"/>
        </w:rPr>
      </w:pPr>
      <w:r>
        <w:rPr>
          <w:rFonts w:hint="eastAsia" w:ascii="宋体" w:hAnsi="宋体"/>
          <w:szCs w:val="21"/>
        </w:rPr>
        <w:t xml:space="preserve">1.硬件部分</w:t>
      </w:r>
      <w:r/>
    </w:p>
    <w:p>
      <w:pPr>
        <w:ind w:firstLine="420"/>
        <w:spacing w:line="360" w:lineRule="auto"/>
        <w:rPr>
          <w:rFonts w:ascii="宋体" w:hAnsi="宋体"/>
          <w:szCs w:val="21"/>
        </w:rPr>
      </w:pPr>
      <w:r>
        <w:rPr>
          <w:rFonts w:hint="eastAsia" w:ascii="宋体" w:hAnsi="宋体"/>
          <w:szCs w:val="21"/>
        </w:rPr>
        <w:t xml:space="preserve">1)单反应腔预加压式超级微波系统，最大工作压力：200Bar（3000PSI），可长时间维持；最大操作温度：300℃；</w:t>
      </w:r>
      <w:r/>
    </w:p>
    <w:p>
      <w:pPr>
        <w:ind w:firstLine="420"/>
        <w:spacing w:line="360" w:lineRule="auto"/>
        <w:rPr>
          <w:rFonts w:ascii="宋体" w:hAnsi="宋体"/>
          <w:szCs w:val="21"/>
        </w:rPr>
      </w:pPr>
      <w:r>
        <w:rPr>
          <w:rFonts w:hint="eastAsia" w:ascii="宋体" w:hAnsi="宋体"/>
          <w:szCs w:val="21"/>
        </w:rPr>
        <w:t xml:space="preserve">2)预加压单反应腔单罐样品处理量：≥62个（直径15mm及以上消解罐）；</w:t>
      </w:r>
      <w:r/>
    </w:p>
    <w:p>
      <w:pPr>
        <w:ind w:firstLine="420"/>
        <w:spacing w:line="360" w:lineRule="auto"/>
        <w:rPr>
          <w:rFonts w:ascii="宋体" w:hAnsi="宋体"/>
          <w:szCs w:val="21"/>
        </w:rPr>
      </w:pPr>
      <w:r>
        <w:rPr>
          <w:rFonts w:hint="eastAsia" w:ascii="宋体" w:hAnsi="宋体"/>
          <w:szCs w:val="21"/>
        </w:rPr>
        <w:t xml:space="preserve">3）最大有机样品（奶粉）称样量：≥25g；</w:t>
      </w:r>
      <w:r/>
    </w:p>
    <w:p>
      <w:pPr>
        <w:ind w:firstLine="420"/>
        <w:spacing w:line="360" w:lineRule="auto"/>
        <w:rPr>
          <w:rFonts w:ascii="宋体" w:hAnsi="宋体"/>
          <w:szCs w:val="21"/>
        </w:rPr>
      </w:pPr>
      <w:r>
        <w:rPr>
          <w:rFonts w:hint="eastAsia" w:ascii="宋体" w:hAnsi="宋体"/>
          <w:szCs w:val="21"/>
        </w:rPr>
        <w:t xml:space="preserve">4)单反应腔体积：≥4L；</w:t>
      </w:r>
      <w:r/>
    </w:p>
    <w:p>
      <w:pPr>
        <w:ind w:firstLine="420"/>
        <w:spacing w:line="360" w:lineRule="auto"/>
        <w:rPr>
          <w:rFonts w:ascii="宋体" w:hAnsi="宋体"/>
          <w:szCs w:val="21"/>
        </w:rPr>
      </w:pPr>
      <w:r>
        <w:rPr>
          <w:rFonts w:hint="eastAsia" w:ascii="宋体" w:hAnsi="宋体"/>
          <w:szCs w:val="21"/>
        </w:rPr>
        <w:t xml:space="preserve">5)最大单个样品消解罐体积：≥3500mL；</w:t>
      </w:r>
      <w:r/>
    </w:p>
    <w:p>
      <w:pPr>
        <w:ind w:firstLine="420"/>
        <w:spacing w:line="360" w:lineRule="auto"/>
        <w:rPr>
          <w:rFonts w:ascii="宋体" w:hAnsi="宋体"/>
          <w:szCs w:val="21"/>
        </w:rPr>
      </w:pPr>
      <w:r>
        <w:rPr>
          <w:rFonts w:hint="eastAsia" w:ascii="宋体" w:hAnsi="宋体"/>
          <w:szCs w:val="21"/>
        </w:rPr>
        <w:t xml:space="preserve">6)▲反应釜自动升降系统：电子位置感应控制4L的单反应腔自动升降，升降过程中电子马达精确控制定位，可在任意位置固定（</w:t>
      </w:r>
      <w:r>
        <w:rPr>
          <w:rFonts w:hint="eastAsia"/>
          <w:szCs w:val="21"/>
        </w:rPr>
        <w:t xml:space="preserve">提供</w:t>
      </w:r>
      <w:r>
        <w:rPr>
          <w:szCs w:val="21"/>
        </w:rPr>
        <w:t xml:space="preserve">实物</w:t>
      </w:r>
      <w:r>
        <w:rPr>
          <w:rFonts w:hint="eastAsia"/>
          <w:szCs w:val="21"/>
        </w:rPr>
        <w:t xml:space="preserve">图片及</w:t>
      </w:r>
      <w:r>
        <w:rPr>
          <w:szCs w:val="21"/>
        </w:rPr>
        <w:t xml:space="preserve">操作视频</w:t>
      </w:r>
      <w:r>
        <w:rPr>
          <w:rFonts w:hint="eastAsia"/>
          <w:szCs w:val="21"/>
        </w:rPr>
        <w:t xml:space="preserve">作为证明文件）；</w:t>
      </w:r>
      <w:r/>
    </w:p>
    <w:p>
      <w:pPr>
        <w:ind w:firstLine="420"/>
        <w:spacing w:line="360" w:lineRule="auto"/>
        <w:rPr>
          <w:rFonts w:ascii="宋体" w:hAnsi="宋体"/>
          <w:szCs w:val="21"/>
        </w:rPr>
      </w:pPr>
      <w:r>
        <w:rPr>
          <w:rFonts w:hint="eastAsia" w:ascii="宋体" w:hAnsi="宋体"/>
          <w:szCs w:val="21"/>
        </w:rPr>
        <w:t xml:space="preserve">7)▲不锈钢反应釜自动升降行程：≥20cm（提供实物测量图片）；</w:t>
      </w:r>
      <w:r/>
    </w:p>
    <w:p>
      <w:pPr>
        <w:ind w:firstLine="420"/>
        <w:spacing w:line="360" w:lineRule="auto"/>
        <w:rPr>
          <w:rFonts w:ascii="宋体" w:hAnsi="宋体"/>
          <w:szCs w:val="21"/>
        </w:rPr>
      </w:pPr>
      <w:r>
        <w:rPr>
          <w:rFonts w:hint="eastAsia" w:ascii="宋体" w:hAnsi="宋体"/>
          <w:szCs w:val="21"/>
        </w:rPr>
        <w:t xml:space="preserve">8）具有多重定位传感器，如果高压部件没有达到预定位置软件自动提示，全方位保障安全；</w:t>
      </w:r>
      <w:r/>
    </w:p>
    <w:p>
      <w:pPr>
        <w:ind w:firstLine="420"/>
        <w:spacing w:line="360" w:lineRule="auto"/>
        <w:rPr>
          <w:rFonts w:ascii="宋体" w:hAnsi="宋体"/>
          <w:szCs w:val="21"/>
        </w:rPr>
      </w:pPr>
      <w:r>
        <w:rPr>
          <w:rFonts w:hint="eastAsia" w:ascii="宋体" w:hAnsi="宋体"/>
          <w:szCs w:val="21"/>
        </w:rPr>
        <w:t xml:space="preserve">9)单反应室全自动密封和开盖过程，全程软件控制，无需任何手动参与；</w:t>
      </w:r>
      <w:r/>
    </w:p>
    <w:p>
      <w:pPr>
        <w:ind w:firstLine="420"/>
        <w:spacing w:line="360" w:lineRule="auto"/>
        <w:rPr>
          <w:rFonts w:ascii="宋体" w:hAnsi="宋体"/>
          <w:szCs w:val="21"/>
        </w:rPr>
      </w:pPr>
      <w:r>
        <w:rPr>
          <w:rFonts w:hint="eastAsia" w:ascii="宋体" w:hAnsi="宋体"/>
          <w:szCs w:val="21"/>
        </w:rPr>
        <w:t xml:space="preserve">10)▲悬挂固定式样品支架设计，不与反应腔底部直接接触；为了确保安全，样品管支架在整个反应釜开启和密闭操作过程中固定不动</w:t>
      </w:r>
      <w:r>
        <w:rPr>
          <w:szCs w:val="21"/>
        </w:rPr>
        <w:t xml:space="preserve">（</w:t>
      </w:r>
      <w:r>
        <w:rPr>
          <w:rFonts w:hint="eastAsia"/>
          <w:szCs w:val="21"/>
        </w:rPr>
        <w:t xml:space="preserve">提供</w:t>
      </w:r>
      <w:r>
        <w:rPr>
          <w:szCs w:val="21"/>
        </w:rPr>
        <w:t xml:space="preserve">实物</w:t>
      </w:r>
      <w:r>
        <w:rPr>
          <w:rFonts w:hint="eastAsia"/>
          <w:szCs w:val="21"/>
        </w:rPr>
        <w:t xml:space="preserve">图片及</w:t>
      </w:r>
      <w:r>
        <w:rPr>
          <w:szCs w:val="21"/>
        </w:rPr>
        <w:t xml:space="preserve">操作视频</w:t>
      </w:r>
      <w:r>
        <w:rPr>
          <w:rFonts w:hint="eastAsia"/>
          <w:szCs w:val="21"/>
        </w:rPr>
        <w:t xml:space="preserve">作为证明文件</w:t>
      </w:r>
      <w:r>
        <w:rPr>
          <w:szCs w:val="21"/>
        </w:rPr>
        <w:t xml:space="preserve">）</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11)▲内置式全自动排酸气系统，通风量三级以上自动调节（提供软件界面截图和实物图）；</w:t>
      </w:r>
      <w:r/>
    </w:p>
    <w:p>
      <w:pPr>
        <w:ind w:firstLine="420"/>
        <w:spacing w:line="360" w:lineRule="auto"/>
        <w:rPr>
          <w:rFonts w:ascii="宋体" w:hAnsi="宋体"/>
          <w:szCs w:val="21"/>
        </w:rPr>
      </w:pPr>
      <w:r>
        <w:rPr>
          <w:rFonts w:hint="eastAsia" w:ascii="宋体" w:hAnsi="宋体"/>
          <w:szCs w:val="21"/>
        </w:rPr>
        <w:t xml:space="preserve">12）微波消解前可预先冲入高压氮气，使反应腔达到40-100bar；</w:t>
      </w:r>
      <w:r/>
    </w:p>
    <w:p>
      <w:pPr>
        <w:ind w:firstLine="420"/>
        <w:spacing w:line="360" w:lineRule="auto"/>
        <w:rPr>
          <w:rFonts w:ascii="宋体" w:hAnsi="宋体"/>
          <w:szCs w:val="21"/>
        </w:rPr>
      </w:pPr>
      <w:r>
        <w:rPr>
          <w:rFonts w:hint="eastAsia" w:ascii="宋体" w:hAnsi="宋体"/>
          <w:szCs w:val="21"/>
        </w:rPr>
        <w:t xml:space="preserve">13）▲具备独立的冷却系统，与微波主机分体设计，制冷功率≥1000W，反应过程中在高温下实时冷却保护反应罐，反应结束后快速冷却降温，提高反应效率。智能PID控温；冷却水流量≥6.4L/min@4bar；冷却水箱容积≥2.5L；循环水冷却器与微波消解主机同一制造商，彩色触摸屏控制器，带数字压力，流量显示；（提供实物图片和软件界面截图）</w:t>
      </w:r>
      <w:r/>
    </w:p>
    <w:p>
      <w:pPr>
        <w:ind w:firstLine="420"/>
        <w:spacing w:line="360" w:lineRule="auto"/>
        <w:rPr>
          <w:rFonts w:ascii="宋体" w:hAnsi="宋体"/>
          <w:szCs w:val="21"/>
        </w:rPr>
      </w:pPr>
      <w:r>
        <w:rPr>
          <w:rFonts w:hint="eastAsia" w:ascii="宋体" w:hAnsi="宋体"/>
          <w:szCs w:val="21"/>
        </w:rPr>
        <w:t xml:space="preserve">14）制冷系统需要保证机器长时间高温高压运行的安全性，避免系统过热，冷却系统须为压缩机制冷系统，冷却水温度和压力数字显示；</w:t>
      </w:r>
      <w:r/>
    </w:p>
    <w:p>
      <w:pPr>
        <w:ind w:firstLine="420"/>
        <w:spacing w:line="360" w:lineRule="auto"/>
        <w:rPr>
          <w:rFonts w:ascii="宋体" w:hAnsi="宋体"/>
          <w:szCs w:val="21"/>
        </w:rPr>
      </w:pPr>
      <w:r>
        <w:rPr>
          <w:rFonts w:hint="eastAsia" w:ascii="宋体" w:hAnsi="宋体"/>
          <w:szCs w:val="21"/>
        </w:rPr>
        <w:t xml:space="preserve">15）有高压气体过滤阀防止气体杂质污染，双单向阀系统防止反应压力大于钢瓶压力而产生压力倒流现象；</w:t>
      </w:r>
      <w:r/>
    </w:p>
    <w:p>
      <w:pPr>
        <w:ind w:firstLine="420"/>
        <w:spacing w:line="360" w:lineRule="auto"/>
        <w:rPr>
          <w:rFonts w:ascii="宋体" w:hAnsi="宋体"/>
          <w:szCs w:val="21"/>
        </w:rPr>
      </w:pPr>
      <w:r>
        <w:rPr>
          <w:rFonts w:hint="eastAsia" w:ascii="宋体" w:hAnsi="宋体"/>
          <w:szCs w:val="21"/>
        </w:rPr>
        <w:t xml:space="preserve">2.温度和压力控制系统</w:t>
      </w:r>
      <w:r/>
    </w:p>
    <w:p>
      <w:pPr>
        <w:ind w:firstLine="420"/>
        <w:spacing w:line="360" w:lineRule="auto"/>
        <w:rPr>
          <w:rFonts w:ascii="宋体" w:hAnsi="宋体"/>
          <w:szCs w:val="21"/>
        </w:rPr>
      </w:pPr>
      <w:r>
        <w:rPr>
          <w:rFonts w:hint="eastAsia" w:ascii="宋体" w:hAnsi="宋体"/>
          <w:szCs w:val="21"/>
        </w:rPr>
        <w:t xml:space="preserve">1)▲插入式热电偶温度控制系统：热电偶温度传感器必须直接接触反应罐内液体测量溶液的实际温度，固定式温度传感器，反应釜关闭和打开过程中，温度传感器保持位置不变（提供实物图片）；</w:t>
      </w:r>
      <w:r/>
    </w:p>
    <w:p>
      <w:pPr>
        <w:ind w:firstLine="420"/>
        <w:spacing w:line="360" w:lineRule="auto"/>
        <w:rPr>
          <w:rFonts w:ascii="宋体" w:hAnsi="宋体"/>
          <w:szCs w:val="21"/>
        </w:rPr>
      </w:pPr>
      <w:r>
        <w:rPr>
          <w:rFonts w:hint="eastAsia" w:ascii="宋体" w:hAnsi="宋体"/>
          <w:szCs w:val="21"/>
        </w:rPr>
        <w:t xml:space="preserve">2）控温范围：0-500℃，样品控温精度：±1℃；</w:t>
      </w:r>
      <w:r/>
    </w:p>
    <w:p>
      <w:pPr>
        <w:ind w:firstLine="420"/>
        <w:spacing w:line="360" w:lineRule="auto"/>
        <w:rPr>
          <w:rFonts w:ascii="宋体" w:hAnsi="宋体"/>
          <w:szCs w:val="21"/>
        </w:rPr>
      </w:pPr>
      <w:r>
        <w:rPr>
          <w:rFonts w:hint="eastAsia" w:ascii="宋体" w:hAnsi="宋体"/>
          <w:szCs w:val="21"/>
        </w:rPr>
        <w:t xml:space="preserve">3)▲仪器内部有≥3套数字温度控制系统，实时数字监控磁控管温度，单反应室腔体温度和反应溶液温度，3个温度均可在控制终端上同时数字和曲线显示（提供软件界面截图）；</w:t>
      </w:r>
      <w:r/>
    </w:p>
    <w:p>
      <w:pPr>
        <w:ind w:firstLine="420"/>
        <w:spacing w:line="360" w:lineRule="auto"/>
        <w:rPr>
          <w:rFonts w:ascii="宋体" w:hAnsi="宋体"/>
          <w:szCs w:val="21"/>
        </w:rPr>
      </w:pPr>
      <w:r>
        <w:rPr>
          <w:rFonts w:hint="eastAsia" w:ascii="宋体" w:hAnsi="宋体"/>
          <w:szCs w:val="21"/>
        </w:rPr>
        <w:t xml:space="preserve">3.控制终端</w:t>
      </w:r>
      <w:r/>
    </w:p>
    <w:p>
      <w:pPr>
        <w:ind w:firstLine="420"/>
        <w:spacing w:line="360" w:lineRule="auto"/>
        <w:rPr>
          <w:rFonts w:ascii="宋体" w:hAnsi="宋体"/>
          <w:szCs w:val="21"/>
        </w:rPr>
      </w:pPr>
      <w:r>
        <w:rPr>
          <w:rFonts w:hint="eastAsia" w:ascii="宋体" w:hAnsi="宋体"/>
          <w:szCs w:val="21"/>
        </w:rPr>
        <w:t xml:space="preserve">1)▲分体触摸式智能控制终端，高分辨率≥12寸彩色显示，实验人员可远距离安全控制微波消解系统的所有操作</w:t>
      </w:r>
      <w:r>
        <w:rPr>
          <w:rFonts w:hint="eastAsia"/>
          <w:szCs w:val="21"/>
        </w:rPr>
        <w:t xml:space="preserve">（提供控制终端实物图片）</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2)具有智能程序升温、梯度升温功能，实时精确显示反应罐内的温度、压力；</w:t>
      </w:r>
      <w:r/>
    </w:p>
    <w:p>
      <w:pPr>
        <w:ind w:firstLine="420"/>
        <w:spacing w:line="360" w:lineRule="auto"/>
        <w:rPr>
          <w:rFonts w:ascii="宋体" w:hAnsi="宋体"/>
          <w:szCs w:val="21"/>
        </w:rPr>
      </w:pPr>
      <w:r>
        <w:rPr>
          <w:rFonts w:hint="eastAsia" w:ascii="宋体" w:hAnsi="宋体"/>
          <w:szCs w:val="21"/>
        </w:rPr>
        <w:t xml:space="preserve">3)连接LIMS系统；可连接称样天平，实现称量数据直接传输（提供软件界面截图）；</w:t>
      </w:r>
      <w:r/>
    </w:p>
    <w:p>
      <w:pPr>
        <w:ind w:firstLine="420"/>
        <w:spacing w:line="360" w:lineRule="auto"/>
        <w:rPr>
          <w:rFonts w:ascii="宋体" w:hAnsi="宋体"/>
          <w:szCs w:val="21"/>
        </w:rPr>
      </w:pPr>
      <w:r>
        <w:rPr>
          <w:rFonts w:hint="eastAsia" w:ascii="宋体" w:hAnsi="宋体"/>
          <w:szCs w:val="21"/>
        </w:rPr>
        <w:t xml:space="preserve">4)软件完全符合21CFR.part11的要求，四级用户权限管理，电子签名，审计追踪。（提供软件界面截图）；</w:t>
      </w:r>
      <w:r/>
    </w:p>
    <w:p>
      <w:pPr>
        <w:ind w:firstLine="420"/>
        <w:spacing w:line="360" w:lineRule="auto"/>
        <w:rPr>
          <w:rFonts w:ascii="宋体" w:hAnsi="宋体"/>
          <w:szCs w:val="21"/>
        </w:rPr>
      </w:pPr>
      <w:r>
        <w:rPr>
          <w:rFonts w:hint="eastAsia" w:ascii="宋体" w:hAnsi="宋体"/>
          <w:szCs w:val="21"/>
        </w:rPr>
        <w:t xml:space="preserve">4.消解罐及支架</w:t>
      </w:r>
      <w:r/>
    </w:p>
    <w:p>
      <w:pPr>
        <w:ind w:firstLine="420"/>
        <w:spacing w:line="360" w:lineRule="auto"/>
        <w:rPr>
          <w:rFonts w:ascii="宋体" w:hAnsi="宋体"/>
          <w:szCs w:val="21"/>
        </w:rPr>
      </w:pPr>
      <w:r>
        <w:rPr>
          <w:rFonts w:hint="eastAsia" w:ascii="宋体" w:hAnsi="宋体"/>
          <w:szCs w:val="21"/>
        </w:rPr>
        <w:t xml:space="preserve">1)具有3/6/8/17/25/35/40/62/77等各种位数的Weflon材质（特殊材料复合TFM，可吸收微波辅助加热）消解支架，其中≥6</w:t>
      </w:r>
      <w:r>
        <w:rPr>
          <w:rFonts w:ascii="宋体" w:hAnsi="宋体"/>
          <w:szCs w:val="21"/>
        </w:rPr>
        <w:t xml:space="preserve">2</w:t>
      </w:r>
      <w:r>
        <w:rPr>
          <w:rFonts w:hint="eastAsia" w:ascii="宋体" w:hAnsi="宋体"/>
          <w:szCs w:val="21"/>
        </w:rPr>
        <w:t xml:space="preserve">位的支架配套的试管直径≥15mm/容积≥12mL；</w:t>
      </w:r>
      <w:r/>
    </w:p>
    <w:p>
      <w:pPr>
        <w:ind w:firstLine="420"/>
        <w:spacing w:line="360" w:lineRule="auto"/>
        <w:rPr>
          <w:rFonts w:ascii="宋体" w:hAnsi="宋体"/>
          <w:szCs w:val="21"/>
        </w:rPr>
      </w:pPr>
      <w:r>
        <w:rPr>
          <w:rFonts w:hint="eastAsia" w:ascii="宋体" w:hAnsi="宋体"/>
          <w:szCs w:val="21"/>
        </w:rPr>
        <w:t xml:space="preserve">2)消解罐材质：玻璃，石英，聚四氟乙烯等；</w:t>
      </w:r>
      <w:r/>
    </w:p>
    <w:p>
      <w:pPr>
        <w:ind w:firstLine="420"/>
        <w:spacing w:line="360" w:lineRule="auto"/>
        <w:rPr>
          <w:rFonts w:ascii="宋体" w:hAnsi="宋体"/>
          <w:szCs w:val="21"/>
        </w:rPr>
      </w:pPr>
      <w:r>
        <w:rPr>
          <w:rFonts w:hint="eastAsia" w:ascii="宋体" w:hAnsi="宋体"/>
          <w:szCs w:val="21"/>
        </w:rPr>
        <w:t xml:space="preserve">3)使用普通试管等进行消解；</w:t>
      </w:r>
      <w:r/>
    </w:p>
    <w:p>
      <w:pPr>
        <w:ind w:firstLine="420"/>
        <w:spacing w:line="360" w:lineRule="auto"/>
        <w:rPr>
          <w:rFonts w:ascii="宋体" w:hAnsi="宋体"/>
          <w:szCs w:val="21"/>
        </w:rPr>
      </w:pPr>
      <w:r>
        <w:rPr>
          <w:rFonts w:hint="eastAsia" w:ascii="宋体" w:hAnsi="宋体"/>
          <w:szCs w:val="21"/>
        </w:rPr>
        <w:t xml:space="preserve">4)无最少加酸量限制，普通样品仅需使用1-3ml硝酸即可，减少实验室试剂开支；无需赶酸，大幅度提高工作效率；</w:t>
      </w:r>
      <w:r/>
    </w:p>
    <w:p>
      <w:pPr>
        <w:ind w:firstLine="420"/>
        <w:spacing w:line="360" w:lineRule="auto"/>
        <w:rPr>
          <w:rFonts w:ascii="宋体" w:hAnsi="宋体"/>
          <w:szCs w:val="21"/>
        </w:rPr>
      </w:pPr>
      <w:r>
        <w:rPr>
          <w:rFonts w:hint="eastAsia" w:ascii="宋体" w:hAnsi="宋体"/>
          <w:szCs w:val="21"/>
        </w:rPr>
        <w:t xml:space="preserve">5)配备专用定位盘，无需手写编号；</w:t>
      </w:r>
      <w:r/>
    </w:p>
    <w:p>
      <w:pPr>
        <w:ind w:firstLine="420"/>
        <w:spacing w:line="360" w:lineRule="auto"/>
        <w:rPr>
          <w:rFonts w:ascii="宋体" w:hAnsi="宋体"/>
          <w:szCs w:val="21"/>
        </w:rPr>
      </w:pPr>
      <w:r>
        <w:rPr>
          <w:rFonts w:hint="eastAsia" w:ascii="宋体" w:hAnsi="宋体"/>
          <w:szCs w:val="21"/>
        </w:rPr>
        <w:t xml:space="preserve">5.全自动加液模块</w:t>
      </w:r>
      <w:r/>
    </w:p>
    <w:p>
      <w:pPr>
        <w:ind w:firstLine="420"/>
        <w:spacing w:line="360" w:lineRule="auto"/>
        <w:rPr>
          <w:rFonts w:ascii="宋体" w:hAnsi="宋体"/>
          <w:szCs w:val="21"/>
        </w:rPr>
      </w:pPr>
      <w:r>
        <w:rPr>
          <w:rFonts w:hint="eastAsia" w:ascii="宋体" w:hAnsi="宋体"/>
          <w:szCs w:val="21"/>
        </w:rPr>
        <w:t xml:space="preserve">1)XYZ轴全方位移动机械臂，机械臂传动丝杆，定位精准，全密闭的机械臂，设计优化，防腐等级高，具有超长的使用寿命；</w:t>
      </w:r>
      <w:r/>
    </w:p>
    <w:p>
      <w:pPr>
        <w:ind w:firstLine="420"/>
        <w:spacing w:line="360" w:lineRule="auto"/>
        <w:rPr>
          <w:rFonts w:ascii="宋体" w:hAnsi="宋体"/>
          <w:szCs w:val="21"/>
        </w:rPr>
      </w:pPr>
      <w:r>
        <w:rPr>
          <w:rFonts w:hint="eastAsia" w:ascii="宋体" w:hAnsi="宋体"/>
          <w:szCs w:val="21"/>
        </w:rPr>
        <w:t xml:space="preserve">2)▲仪器自带全自动酸气排放系统，系统内置照明装置，且具有断电延时排风功能，保障酸气排放完全</w:t>
      </w:r>
      <w:r>
        <w:rPr>
          <w:rFonts w:hint="eastAsia"/>
          <w:szCs w:val="21"/>
        </w:rPr>
        <w:t xml:space="preserve">（提供</w:t>
      </w:r>
      <w:r>
        <w:rPr>
          <w:szCs w:val="21"/>
        </w:rPr>
        <w:t xml:space="preserve">实物</w:t>
      </w:r>
      <w:r>
        <w:rPr>
          <w:rFonts w:hint="eastAsia"/>
          <w:szCs w:val="21"/>
        </w:rPr>
        <w:t xml:space="preserve">图片及</w:t>
      </w:r>
      <w:r>
        <w:rPr>
          <w:szCs w:val="21"/>
        </w:rPr>
        <w:t xml:space="preserve">操作视频</w:t>
      </w:r>
      <w:r>
        <w:rPr>
          <w:rFonts w:hint="eastAsia"/>
          <w:szCs w:val="21"/>
        </w:rPr>
        <w:t xml:space="preserve">作为证明文件</w:t>
      </w:r>
      <w:r>
        <w:rPr>
          <w:szCs w:val="21"/>
        </w:rPr>
        <w:t xml:space="preserve">）</w:t>
      </w:r>
      <w:r>
        <w:rPr>
          <w:rFonts w:hint="eastAsia"/>
          <w:szCs w:val="21"/>
        </w:rPr>
        <w:t xml:space="preserve">；</w:t>
      </w:r>
      <w:r/>
    </w:p>
    <w:p>
      <w:pPr>
        <w:ind w:firstLine="420"/>
        <w:spacing w:line="360" w:lineRule="auto"/>
        <w:rPr>
          <w:rFonts w:ascii="宋体" w:hAnsi="宋体"/>
          <w:szCs w:val="21"/>
        </w:rPr>
      </w:pPr>
      <w:r>
        <w:rPr>
          <w:rFonts w:hint="eastAsia" w:ascii="宋体" w:hAnsi="宋体"/>
          <w:szCs w:val="21"/>
        </w:rPr>
        <w:t xml:space="preserve">3)▲智能门锁感应功能，开门停止加液，确保试验人员安全，关门后方可继续运行</w:t>
      </w:r>
      <w:r>
        <w:rPr>
          <w:rFonts w:hint="eastAsia"/>
          <w:szCs w:val="21"/>
        </w:rPr>
        <w:t xml:space="preserve">（提供软件界面截图和</w:t>
      </w:r>
      <w:r>
        <w:rPr>
          <w:szCs w:val="21"/>
        </w:rPr>
        <w:t xml:space="preserve">实物操作视频</w:t>
      </w:r>
      <w:r>
        <w:rPr>
          <w:rFonts w:hint="eastAsia"/>
          <w:szCs w:val="21"/>
        </w:rPr>
        <w:t xml:space="preserve">作为证明文件</w:t>
      </w:r>
      <w:r>
        <w:rPr>
          <w:szCs w:val="21"/>
        </w:rPr>
        <w:t xml:space="preserve">）</w:t>
      </w:r>
      <w:r>
        <w:rPr>
          <w:rFonts w:hint="eastAsia"/>
          <w:szCs w:val="21"/>
        </w:rPr>
        <w:t xml:space="preserve">；</w:t>
      </w:r>
      <w:r/>
    </w:p>
    <w:p>
      <w:pPr>
        <w:ind w:firstLine="420"/>
        <w:spacing w:line="360" w:lineRule="auto"/>
        <w:rPr>
          <w:rFonts w:ascii="宋体" w:hAnsi="宋体"/>
          <w:szCs w:val="21"/>
        </w:rPr>
      </w:pPr>
      <w:r>
        <w:rPr>
          <w:rFonts w:hint="eastAsia" w:ascii="宋体" w:hAnsi="宋体"/>
          <w:szCs w:val="21"/>
        </w:rPr>
        <w:t xml:space="preserve">4)▲仪器状态指示灯显示仪器的不同工作状态，方便试验人员远距离了解控制仪器状态</w:t>
      </w:r>
      <w:r>
        <w:rPr>
          <w:rFonts w:hint="eastAsia"/>
          <w:szCs w:val="21"/>
        </w:rPr>
        <w:t xml:space="preserve">（提供</w:t>
      </w:r>
      <w:r>
        <w:rPr>
          <w:szCs w:val="21"/>
        </w:rPr>
        <w:t xml:space="preserve">实物</w:t>
      </w:r>
      <w:r>
        <w:rPr>
          <w:rFonts w:hint="eastAsia"/>
          <w:szCs w:val="21"/>
        </w:rPr>
        <w:t xml:space="preserve">彩色图片及</w:t>
      </w:r>
      <w:r>
        <w:rPr>
          <w:szCs w:val="21"/>
        </w:rPr>
        <w:t xml:space="preserve">操作视频</w:t>
      </w:r>
      <w:r>
        <w:rPr>
          <w:rFonts w:hint="eastAsia"/>
          <w:szCs w:val="21"/>
        </w:rPr>
        <w:t xml:space="preserve">作为证明文件</w:t>
      </w:r>
      <w:r>
        <w:rPr>
          <w:szCs w:val="21"/>
        </w:rPr>
        <w:t xml:space="preserve">）</w:t>
      </w:r>
      <w:r>
        <w:rPr>
          <w:rFonts w:hint="eastAsia"/>
          <w:szCs w:val="21"/>
        </w:rPr>
        <w:t xml:space="preserve">；</w:t>
      </w:r>
      <w:r/>
    </w:p>
    <w:p>
      <w:pPr>
        <w:ind w:firstLine="420"/>
        <w:spacing w:line="360" w:lineRule="auto"/>
        <w:rPr>
          <w:rFonts w:ascii="宋体" w:hAnsi="宋体"/>
          <w:szCs w:val="21"/>
        </w:rPr>
      </w:pPr>
      <w:r>
        <w:rPr>
          <w:rFonts w:hint="eastAsia" w:ascii="宋体" w:hAnsi="宋体" w:cs="宋体"/>
          <w:szCs w:val="21"/>
        </w:rPr>
        <w:t xml:space="preserve">★</w:t>
      </w:r>
      <w:r>
        <w:rPr>
          <w:rFonts w:hint="eastAsia" w:ascii="宋体" w:hAnsi="宋体"/>
          <w:szCs w:val="21"/>
        </w:rPr>
        <w:t xml:space="preserve">6.仪器配置（必须满足，投标时配置清单中列明）</w:t>
      </w:r>
      <w:r/>
    </w:p>
    <w:p>
      <w:pPr>
        <w:ind w:firstLine="420"/>
        <w:spacing w:line="360" w:lineRule="auto"/>
        <w:rPr>
          <w:rFonts w:ascii="宋体" w:hAnsi="宋体"/>
          <w:szCs w:val="21"/>
        </w:rPr>
      </w:pPr>
      <w:r>
        <w:rPr>
          <w:rFonts w:hint="eastAsia" w:ascii="宋体" w:hAnsi="宋体"/>
          <w:szCs w:val="21"/>
        </w:rPr>
        <w:t xml:space="preserve">6.1.预加压单反应室超级微波消解主机                 1台</w:t>
      </w:r>
      <w:r/>
    </w:p>
    <w:p>
      <w:pPr>
        <w:ind w:firstLine="420"/>
        <w:spacing w:line="360" w:lineRule="auto"/>
        <w:rPr>
          <w:rFonts w:ascii="宋体" w:hAnsi="宋体"/>
          <w:szCs w:val="21"/>
        </w:rPr>
      </w:pPr>
      <w:r>
        <w:rPr>
          <w:rFonts w:hint="eastAsia" w:ascii="宋体" w:hAnsi="宋体"/>
          <w:szCs w:val="21"/>
        </w:rPr>
        <w:t xml:space="preserve">6.2.全自动加液模块                                 1套</w:t>
      </w:r>
      <w:r/>
    </w:p>
    <w:p>
      <w:pPr>
        <w:ind w:firstLine="420"/>
        <w:spacing w:line="360" w:lineRule="auto"/>
        <w:rPr>
          <w:rFonts w:ascii="宋体" w:hAnsi="宋体"/>
          <w:szCs w:val="21"/>
        </w:rPr>
      </w:pPr>
      <w:r>
        <w:rPr>
          <w:rFonts w:hint="eastAsia" w:ascii="宋体" w:hAnsi="宋体"/>
          <w:szCs w:val="21"/>
        </w:rPr>
        <w:t xml:space="preserve">6.3.62位消解支架1个，定位盘1个，玻璃消解罐1000支，聚四氟乙烯材质消解管盖子62个 </w:t>
      </w:r>
      <w:r/>
    </w:p>
    <w:p>
      <w:pPr>
        <w:ind w:firstLine="420"/>
        <w:spacing w:line="360" w:lineRule="auto"/>
        <w:rPr>
          <w:rFonts w:ascii="宋体" w:hAnsi="宋体"/>
          <w:szCs w:val="21"/>
        </w:rPr>
      </w:pPr>
      <w:r>
        <w:rPr>
          <w:rFonts w:hint="eastAsia" w:ascii="宋体" w:hAnsi="宋体"/>
          <w:szCs w:val="21"/>
        </w:rPr>
        <w:t xml:space="preserve">6.4.40位消解支架1个，定位盘1个，聚四氟乙烯材质消解罐40支 ，聚四氟乙烯材质消解管盖子40个           </w:t>
      </w:r>
      <w:r/>
    </w:p>
    <w:p>
      <w:pPr>
        <w:ind w:firstLine="420"/>
        <w:spacing w:line="360" w:lineRule="auto"/>
        <w:rPr>
          <w:rFonts w:ascii="宋体" w:hAnsi="宋体"/>
          <w:szCs w:val="21"/>
        </w:rPr>
      </w:pPr>
      <w:r>
        <w:rPr>
          <w:rFonts w:hint="eastAsia" w:ascii="宋体" w:hAnsi="宋体"/>
          <w:szCs w:val="21"/>
        </w:rPr>
        <w:t xml:space="preserve">6.5.分体式≥12寸彩色触摸屏控制终端                1套</w:t>
      </w:r>
      <w:r/>
    </w:p>
    <w:p>
      <w:pPr>
        <w:ind w:firstLine="420"/>
        <w:spacing w:line="360" w:lineRule="auto"/>
        <w:rPr>
          <w:rFonts w:ascii="宋体" w:hAnsi="宋体"/>
          <w:szCs w:val="21"/>
        </w:rPr>
      </w:pPr>
      <w:r>
        <w:rPr>
          <w:rFonts w:hint="eastAsia" w:ascii="宋体" w:hAnsi="宋体"/>
          <w:szCs w:val="21"/>
        </w:rPr>
        <w:t xml:space="preserve">6.6.高精度热电偶插入式控温系统                     1套</w:t>
      </w:r>
      <w:r/>
    </w:p>
    <w:p>
      <w:pPr>
        <w:ind w:firstLine="420"/>
        <w:spacing w:line="360" w:lineRule="auto"/>
        <w:rPr>
          <w:rFonts w:ascii="宋体" w:hAnsi="宋体"/>
          <w:szCs w:val="21"/>
        </w:rPr>
      </w:pPr>
      <w:r>
        <w:rPr>
          <w:rFonts w:hint="eastAsia" w:ascii="宋体" w:hAnsi="宋体"/>
          <w:szCs w:val="21"/>
        </w:rPr>
        <w:t xml:space="preserve">6.7.自动压力控制系统                               1套</w:t>
      </w:r>
      <w:r/>
    </w:p>
    <w:p>
      <w:pPr>
        <w:ind w:firstLine="420"/>
        <w:spacing w:line="360" w:lineRule="auto"/>
        <w:rPr>
          <w:rFonts w:ascii="宋体" w:hAnsi="宋体"/>
          <w:szCs w:val="21"/>
        </w:rPr>
      </w:pPr>
      <w:r>
        <w:rPr>
          <w:rFonts w:hint="eastAsia" w:ascii="宋体" w:hAnsi="宋体"/>
          <w:szCs w:val="21"/>
        </w:rPr>
        <w:t xml:space="preserve">6.8.压缩机制冷循环水冷却系统                       1台</w:t>
      </w:r>
      <w:r/>
    </w:p>
    <w:p>
      <w:pPr>
        <w:ind w:firstLine="420"/>
        <w:spacing w:line="360" w:lineRule="auto"/>
        <w:rPr>
          <w:rFonts w:ascii="宋体" w:hAnsi="宋体"/>
          <w:szCs w:val="21"/>
        </w:rPr>
      </w:pPr>
      <w:r>
        <w:rPr>
          <w:rFonts w:hint="eastAsia" w:ascii="宋体" w:hAnsi="宋体"/>
          <w:szCs w:val="21"/>
        </w:rPr>
        <w:t xml:space="preserve">6.9.配套赶酸仪                                     1台</w:t>
      </w:r>
      <w:r/>
    </w:p>
    <w:p>
      <w:pPr>
        <w:ind w:firstLine="420"/>
        <w:spacing w:line="360" w:lineRule="auto"/>
        <w:rPr>
          <w:rFonts w:ascii="宋体" w:hAnsi="宋体"/>
          <w:szCs w:val="21"/>
        </w:rPr>
      </w:pPr>
      <w:r>
        <w:rPr>
          <w:rFonts w:hint="eastAsia" w:ascii="宋体" w:hAnsi="宋体"/>
          <w:szCs w:val="21"/>
        </w:rPr>
        <w:t xml:space="preserve">6.10.备件及消耗件                                   1套</w:t>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hint="eastAsia" w:ascii="宋体" w:hAnsi="宋体" w:cs="宋体"/>
          <w:b/>
          <w:bCs/>
          <w:szCs w:val="21"/>
        </w:rPr>
        <w:t xml:space="preserve">注：</w:t>
      </w:r>
      <w:r>
        <w:rPr>
          <w:rFonts w:ascii="宋体" w:hAnsi="宋体" w:cs="宋体"/>
          <w:szCs w:val="21"/>
        </w:rPr>
        <w:t xml:space="preserve">本招标文件技术要求中，所有标注★、▲的技术参数，投标人均须</w:t>
      </w:r>
      <w:r>
        <w:rPr>
          <w:rFonts w:hint="eastAsia" w:ascii="宋体" w:hAnsi="宋体" w:cs="宋体"/>
          <w:szCs w:val="21"/>
        </w:rPr>
        <w:t xml:space="preserve">按招标文件要求提供</w:t>
      </w:r>
      <w:r>
        <w:rPr>
          <w:rFonts w:ascii="宋体" w:hAnsi="宋体" w:cs="宋体"/>
          <w:szCs w:val="21"/>
        </w:rPr>
        <w:t xml:space="preserve">，无有效佐证材料的视为该项参数未响应。其中，</w:t>
      </w:r>
      <w:r>
        <w:rPr>
          <w:rStyle w:val="949"/>
          <w:rFonts w:ascii="宋体" w:hAnsi="宋体" w:cs="宋体"/>
          <w:szCs w:val="21"/>
        </w:rPr>
        <w:t xml:space="preserve">标注★的技术参数为实质性满足项</w:t>
      </w:r>
      <w:r>
        <w:rPr>
          <w:rFonts w:ascii="宋体" w:hAnsi="宋体" w:cs="宋体"/>
          <w:szCs w:val="21"/>
        </w:rPr>
        <w:t xml:space="preserve">，投标人须全部完整满足，不得存在任何负偏离，若任意一条★项技术参数不满足，均视为投标人未实质性响应招标文件，其投标作无效投标处理</w:t>
      </w:r>
      <w:r>
        <w:rPr>
          <w:rFonts w:hint="eastAsia" w:ascii="宋体" w:hAnsi="宋体" w:cs="宋体"/>
          <w:szCs w:val="21"/>
        </w:rPr>
        <w:t xml:space="preserve">。</w:t>
      </w:r>
      <w:r/>
    </w:p>
    <w:p>
      <w:pPr>
        <w:spacing w:line="360" w:lineRule="auto"/>
        <w:rPr>
          <w:rFonts w:ascii="宋体" w:hAnsi="宋体"/>
          <w:b/>
          <w:bCs/>
          <w:szCs w:val="21"/>
        </w:rPr>
      </w:pPr>
      <w:r>
        <w:rPr>
          <w:rFonts w:ascii="宋体" w:hAnsi="宋体"/>
          <w:b/>
          <w:bCs/>
          <w:szCs w:val="21"/>
        </w:rPr>
      </w:r>
      <w:r/>
    </w:p>
    <w:p>
      <w:pPr>
        <w:spacing w:line="360" w:lineRule="auto"/>
        <w:rPr>
          <w:rFonts w:ascii="宋体" w:hAnsi="宋体"/>
          <w:b/>
          <w:bCs/>
          <w:szCs w:val="21"/>
        </w:rPr>
      </w:pPr>
      <w:r>
        <w:rPr>
          <w:rFonts w:hint="eastAsia" w:ascii="宋体" w:hAnsi="宋体"/>
          <w:b/>
          <w:bCs/>
          <w:szCs w:val="21"/>
        </w:rPr>
        <w:t xml:space="preserve">六、实施要求</w:t>
      </w:r>
      <w:r/>
    </w:p>
    <w:p>
      <w:pPr>
        <w:ind w:firstLine="420"/>
        <w:spacing w:line="360" w:lineRule="auto"/>
        <w:rPr>
          <w:rFonts w:ascii="宋体" w:hAnsi="宋体"/>
          <w:szCs w:val="21"/>
        </w:rPr>
      </w:pPr>
      <w:r>
        <w:rPr>
          <w:rFonts w:hint="eastAsia" w:ascii="宋体" w:hAnsi="宋体"/>
          <w:szCs w:val="21"/>
        </w:rPr>
        <w:t xml:space="preserve">1.货物到达采购单位后，在采购单位技术人员在场的情况下开箱清点货物，组织安装、调试及操作</w:t>
      </w:r>
      <w:r>
        <w:rPr>
          <w:rFonts w:hint="eastAsia" w:ascii="宋体" w:hAnsi="宋体"/>
          <w:szCs w:val="21"/>
        </w:rPr>
        <w:t xml:space="preserve">培训，并承担因此发生的一切费用。</w:t>
      </w:r>
      <w:r/>
    </w:p>
    <w:p>
      <w:pPr>
        <w:ind w:firstLine="420"/>
        <w:spacing w:line="360" w:lineRule="auto"/>
        <w:rPr>
          <w:rFonts w:ascii="宋体" w:hAnsi="宋体"/>
          <w:szCs w:val="21"/>
        </w:rPr>
      </w:pPr>
      <w:r>
        <w:rPr>
          <w:rFonts w:hint="eastAsia" w:ascii="宋体" w:hAnsi="宋体"/>
          <w:szCs w:val="21"/>
        </w:rPr>
        <w:t xml:space="preserve">2.投标文件中提供实施方案，内容应包括但不限于①项目团队情况及岗位分工职责、②交货期工序安排、③货物包装运输计划、④安装调试等。</w:t>
      </w:r>
      <w:r/>
    </w:p>
    <w:p>
      <w:pPr>
        <w:ind w:firstLine="420"/>
        <w:spacing w:line="360" w:lineRule="auto"/>
        <w:rPr>
          <w:rFonts w:ascii="宋体" w:hAnsi="宋体"/>
          <w:szCs w:val="21"/>
        </w:rPr>
      </w:pPr>
      <w:r>
        <w:rPr>
          <w:rFonts w:hint="eastAsia" w:ascii="宋体" w:hAnsi="宋体"/>
          <w:szCs w:val="21"/>
        </w:rPr>
        <w:t xml:space="preserve">3.投标人负责保管、看护进场的设备及附配件直至完成安装调试后交付采购单位。</w:t>
      </w:r>
      <w:r/>
    </w:p>
    <w:p>
      <w:pPr>
        <w:ind w:firstLine="420"/>
        <w:spacing w:line="360" w:lineRule="auto"/>
        <w:rPr>
          <w:rFonts w:ascii="宋体" w:hAnsi="宋体"/>
          <w:szCs w:val="21"/>
        </w:rPr>
      </w:pPr>
      <w:r>
        <w:rPr>
          <w:rFonts w:hint="eastAsia" w:ascii="宋体" w:hAnsi="宋体"/>
          <w:szCs w:val="21"/>
        </w:rPr>
        <w:t xml:space="preserve">3.1投标时需提供具体的配置清单（包括但不仅限于硬件、软件部分），可另附技术参数规格文件对投标产品的技术性能做相关说明。</w:t>
      </w:r>
      <w:r/>
    </w:p>
    <w:p>
      <w:pPr>
        <w:ind w:firstLine="420"/>
        <w:spacing w:line="360" w:lineRule="auto"/>
        <w:rPr>
          <w:rFonts w:ascii="宋体" w:hAnsi="宋体"/>
          <w:szCs w:val="21"/>
        </w:rPr>
      </w:pPr>
      <w:r>
        <w:rPr>
          <w:rFonts w:hint="eastAsia" w:ascii="宋体" w:hAnsi="宋体"/>
          <w:szCs w:val="21"/>
        </w:rPr>
        <w:t xml:space="preserve">3.2投标供应商负责完成设备运输、安装、调试、运行和验收交付等工作。投标供应商应提供项目实施方案、进度计划，并根据项目进度列出各个阶段采购人需要配合的内容。</w:t>
      </w:r>
      <w:r/>
    </w:p>
    <w:p>
      <w:pPr>
        <w:ind w:firstLine="420"/>
        <w:spacing w:line="360" w:lineRule="auto"/>
        <w:rPr>
          <w:rFonts w:ascii="宋体" w:hAnsi="宋体"/>
          <w:szCs w:val="21"/>
        </w:rPr>
      </w:pPr>
      <w:r>
        <w:rPr>
          <w:rFonts w:hint="eastAsia" w:ascii="宋体" w:hAnsi="宋体"/>
          <w:szCs w:val="21"/>
        </w:rPr>
        <w:t xml:space="preserve">3.3投标供应商负责货物的运输、安装、调试、试用过程中的现场安全管理，有具体实施方案。若运输、安装、调试及试用过程中发生安全事故，投标供应商应承担全部责任。</w:t>
      </w:r>
      <w:r/>
    </w:p>
    <w:p>
      <w:pPr>
        <w:ind w:firstLine="420"/>
        <w:spacing w:line="360" w:lineRule="auto"/>
        <w:rPr>
          <w:rFonts w:ascii="宋体" w:hAnsi="宋体"/>
          <w:szCs w:val="21"/>
        </w:rPr>
      </w:pPr>
      <w:r>
        <w:rPr>
          <w:rFonts w:hint="eastAsia" w:ascii="宋体" w:hAnsi="宋体"/>
          <w:szCs w:val="21"/>
        </w:rPr>
        <w:t xml:space="preserve">3.4采购人收到货物后，由双方共同进行开箱初检。开箱初检合格后供应商应及时安排安装、调试。</w:t>
      </w:r>
      <w:r/>
    </w:p>
    <w:p>
      <w:pPr>
        <w:ind w:firstLine="420"/>
        <w:spacing w:line="360" w:lineRule="auto"/>
        <w:rPr>
          <w:rFonts w:ascii="宋体" w:hAnsi="宋体"/>
          <w:szCs w:val="21"/>
        </w:rPr>
      </w:pPr>
      <w:r>
        <w:rPr>
          <w:rFonts w:hint="eastAsia" w:ascii="宋体" w:hAnsi="宋体"/>
          <w:szCs w:val="21"/>
        </w:rPr>
        <w:t xml:space="preserve">3.5质量要求应达到前述规定的技术标准，且应使采购人在质保期及质保期过后的设计寿命周期内能实现正常使用的目的。</w:t>
      </w:r>
      <w:r/>
    </w:p>
    <w:p>
      <w:pPr>
        <w:spacing w:line="360" w:lineRule="auto"/>
        <w:rPr>
          <w:rFonts w:ascii="宋体" w:hAnsi="宋体"/>
          <w:b/>
          <w:bCs/>
          <w:szCs w:val="21"/>
        </w:rPr>
      </w:pPr>
      <w:r>
        <w:rPr>
          <w:rFonts w:hint="eastAsia" w:ascii="宋体" w:hAnsi="宋体"/>
          <w:b/>
          <w:bCs/>
          <w:szCs w:val="21"/>
        </w:rPr>
        <w:t xml:space="preserve">七、售后服务要求</w:t>
      </w:r>
      <w:r/>
    </w:p>
    <w:p>
      <w:pPr>
        <w:ind w:firstLine="420"/>
        <w:spacing w:line="360" w:lineRule="auto"/>
        <w:rPr>
          <w:rFonts w:ascii="宋体" w:hAnsi="宋体"/>
          <w:szCs w:val="21"/>
        </w:rPr>
      </w:pPr>
      <w:r>
        <w:rPr>
          <w:rFonts w:hint="eastAsia" w:ascii="宋体" w:hAnsi="宋体"/>
          <w:szCs w:val="21"/>
        </w:rPr>
        <w:t xml:space="preserve">1.质保期要求：</w:t>
      </w:r>
      <w:r>
        <w:rPr>
          <w:rFonts w:hint="eastAsia" w:ascii="宋体" w:hAnsi="宋体" w:cs="宋体"/>
          <w:bCs/>
          <w:szCs w:val="21"/>
        </w:rPr>
        <w:t xml:space="preserve">本项目所有设备原厂免费质保≥2年，质保期自采购单位验收合格之日起计算</w:t>
      </w:r>
      <w:r>
        <w:rPr>
          <w:rFonts w:hint="eastAsia" w:ascii="宋体" w:hAnsi="宋体"/>
          <w:szCs w:val="21"/>
        </w:rPr>
        <w:t xml:space="preserve">。接到维修通知后有专职的技术服务人员上门服务，保证维修响应时间2小时内，工程师12小时内到现场，48小时内需完成维修。</w:t>
      </w:r>
      <w:r/>
    </w:p>
    <w:p>
      <w:pPr>
        <w:ind w:firstLine="420"/>
        <w:spacing w:line="360" w:lineRule="auto"/>
        <w:rPr>
          <w:rFonts w:ascii="宋体" w:hAnsi="宋体"/>
          <w:szCs w:val="21"/>
        </w:rPr>
      </w:pPr>
      <w:r>
        <w:rPr>
          <w:rFonts w:hint="eastAsia" w:ascii="宋体" w:hAnsi="宋体"/>
          <w:szCs w:val="21"/>
        </w:rPr>
        <w:t xml:space="preserve">投标文件中提供针对本项目制定的售后服务管理体系方案，包括售后服务机制、响应时间、故障解决等内容、关于所投产品的售后服务承诺书、优惠措施等。</w:t>
      </w:r>
      <w:r/>
    </w:p>
    <w:p>
      <w:pPr>
        <w:ind w:firstLine="420"/>
        <w:spacing w:line="360" w:lineRule="auto"/>
        <w:rPr>
          <w:rFonts w:ascii="宋体" w:hAnsi="宋体"/>
          <w:szCs w:val="21"/>
        </w:rPr>
      </w:pPr>
      <w:r>
        <w:rPr>
          <w:rFonts w:hint="eastAsia" w:ascii="宋体" w:hAnsi="宋体"/>
          <w:szCs w:val="21"/>
        </w:rPr>
        <w:t xml:space="preserve">投标文件中提供针对本项目制定的应急预案。分析设备有可能出现的重大故障，制定出合理的应急预案。</w:t>
      </w:r>
      <w:r/>
    </w:p>
    <w:p>
      <w:pPr>
        <w:ind w:firstLine="420"/>
        <w:spacing w:line="360" w:lineRule="auto"/>
        <w:rPr>
          <w:rFonts w:ascii="宋体" w:hAnsi="宋体"/>
          <w:szCs w:val="21"/>
        </w:rPr>
      </w:pPr>
      <w:r>
        <w:rPr>
          <w:rFonts w:hint="eastAsia" w:ascii="宋体" w:hAnsi="宋体"/>
          <w:szCs w:val="21"/>
        </w:rPr>
        <w:t xml:space="preserve">2.提供维保收费及售后维保方案，内容包括但不限于①维保收费（包括零配件、备品、备件价格）清单及价格、②维保工作具体维保内容、③维保流程、④维保规范标准、⑤维保档案等情况等情况。</w:t>
      </w:r>
      <w:r/>
    </w:p>
    <w:p>
      <w:pPr>
        <w:ind w:firstLine="420"/>
        <w:spacing w:line="360" w:lineRule="auto"/>
        <w:rPr>
          <w:rFonts w:ascii="宋体" w:hAnsi="宋体"/>
          <w:szCs w:val="21"/>
        </w:rPr>
      </w:pPr>
      <w:r>
        <w:rPr>
          <w:rFonts w:hint="eastAsia" w:ascii="宋体" w:hAnsi="宋体"/>
          <w:szCs w:val="21"/>
        </w:rPr>
        <w:t xml:space="preserve">3.零配件应保证设备使用期内的供应，提供主要零配件的优惠价。零配件供应最长时间不超过3个工作日。并允诺做不到的赔偿条件。维保期结束后免收人工费，维修仅收配件费。投标文件中提供出保后所需更换的易耗品及配件报价。</w:t>
      </w:r>
      <w:r/>
    </w:p>
    <w:p>
      <w:pPr>
        <w:ind w:firstLine="420"/>
        <w:spacing w:line="360" w:lineRule="auto"/>
        <w:rPr>
          <w:rFonts w:ascii="宋体" w:hAnsi="宋体"/>
          <w:szCs w:val="21"/>
        </w:rPr>
      </w:pPr>
      <w:r>
        <w:rPr>
          <w:rFonts w:hint="eastAsia" w:ascii="宋体" w:hAnsi="宋体"/>
          <w:szCs w:val="21"/>
        </w:rPr>
        <w:t xml:space="preserve">4.设备免费维保期内应按国家质量控制相关法规要求提供维保记录及质控记录。</w:t>
      </w:r>
      <w:r/>
    </w:p>
    <w:p>
      <w:pPr>
        <w:ind w:firstLine="420"/>
        <w:spacing w:line="360" w:lineRule="auto"/>
        <w:rPr>
          <w:rFonts w:ascii="宋体" w:hAnsi="宋体"/>
          <w:szCs w:val="21"/>
        </w:rPr>
      </w:pPr>
      <w:r>
        <w:rPr>
          <w:rFonts w:hint="eastAsia" w:ascii="宋体" w:hAnsi="宋体"/>
          <w:szCs w:val="21"/>
        </w:rPr>
        <w:t xml:space="preserve">5.若设备需要接入采购单位信息系统，所需接口费用一律由中标方承担，包含在总报价中。</w:t>
      </w:r>
      <w:r/>
    </w:p>
    <w:p>
      <w:pPr>
        <w:ind w:firstLine="420"/>
        <w:spacing w:line="360" w:lineRule="auto"/>
        <w:rPr>
          <w:rFonts w:ascii="宋体" w:hAnsi="宋体"/>
          <w:szCs w:val="21"/>
        </w:rPr>
      </w:pPr>
      <w:r>
        <w:rPr>
          <w:rFonts w:hint="eastAsia" w:ascii="宋体" w:hAnsi="宋体"/>
          <w:szCs w:val="21"/>
        </w:rPr>
        <w:t xml:space="preserve">6.所投设备属于法定或强检设备的，乙方需承担首次计量检测费用。设备验收时需提供第三方计量检验证书(首检)。</w:t>
      </w:r>
      <w:r/>
    </w:p>
    <w:p>
      <w:pPr>
        <w:ind w:firstLine="420"/>
        <w:spacing w:line="360" w:lineRule="auto"/>
        <w:rPr>
          <w:rFonts w:ascii="宋体" w:hAnsi="宋体" w:cs="宋体"/>
          <w:szCs w:val="21"/>
        </w:rPr>
      </w:pPr>
      <w:r>
        <w:rPr>
          <w:rFonts w:hint="eastAsia" w:ascii="宋体" w:hAnsi="宋体" w:cs="宋体"/>
          <w:szCs w:val="21"/>
        </w:rPr>
        <w:t xml:space="preserve">7.特别约定：鉴于各类技术的快速发展以及采购单位自身各类发展需求，供应商在不涉及硬件改造的前提下，免费提供设备软件升级、漏洞修复及功能优化服务，不收取任何相关费用。供应商不得通过密码、权限、系统锁定等方式限制设备使用与运维，需无条件免费开放全部设备密码及后台权限。本设备永久无偿对采购单位及合作方开放各类数据、采集接口，不得设置技术壁垒，所有端口开放、系统兼容服务均免费。若供应商未履约造成采购单位损失，须承担违约责任并全额赔偿。</w:t>
      </w:r>
      <w:r/>
    </w:p>
    <w:p>
      <w:pPr>
        <w:spacing w:line="360" w:lineRule="auto"/>
        <w:rPr>
          <w:rFonts w:ascii="宋体" w:hAnsi="宋体"/>
          <w:b/>
          <w:bCs/>
          <w:szCs w:val="21"/>
        </w:rPr>
      </w:pPr>
      <w:r>
        <w:rPr>
          <w:rFonts w:hint="eastAsia" w:ascii="宋体" w:hAnsi="宋体"/>
          <w:b/>
          <w:bCs/>
          <w:szCs w:val="21"/>
        </w:rPr>
        <w:t xml:space="preserve">八、故障应急预案</w:t>
      </w:r>
      <w:r/>
    </w:p>
    <w:p>
      <w:pPr>
        <w:ind w:firstLine="420"/>
        <w:spacing w:line="360" w:lineRule="auto"/>
        <w:rPr>
          <w:rFonts w:ascii="宋体" w:hAnsi="宋体"/>
          <w:szCs w:val="21"/>
        </w:rPr>
      </w:pPr>
      <w:r>
        <w:rPr>
          <w:rFonts w:hint="eastAsia" w:ascii="宋体" w:hAnsi="宋体"/>
          <w:szCs w:val="21"/>
        </w:rPr>
        <w:t xml:space="preserve">投标单位根据往年设备故障案例，分析设备有可能出现的重大故障，制定出合理的应急预案。</w:t>
      </w:r>
      <w:r/>
    </w:p>
    <w:p>
      <w:pPr>
        <w:ind w:firstLine="420"/>
        <w:spacing w:line="360" w:lineRule="auto"/>
        <w:rPr>
          <w:rFonts w:ascii="宋体" w:hAnsi="宋体"/>
          <w:szCs w:val="21"/>
        </w:rPr>
      </w:pPr>
      <w:r>
        <w:rPr>
          <w:rFonts w:hint="eastAsia" w:ascii="宋体" w:hAnsi="宋体"/>
          <w:szCs w:val="21"/>
        </w:rPr>
        <w:t xml:space="preserve">①可能出现的重大故障分析，提供无法开机、宕机情况下提供备机的申请流程和送达方案、提供维修机器的远程解决方案；</w:t>
      </w:r>
      <w:r/>
    </w:p>
    <w:p>
      <w:pPr>
        <w:ind w:firstLine="420"/>
        <w:spacing w:line="360" w:lineRule="auto"/>
        <w:rPr>
          <w:rFonts w:ascii="宋体" w:hAnsi="宋体"/>
          <w:szCs w:val="21"/>
        </w:rPr>
      </w:pPr>
      <w:r>
        <w:rPr>
          <w:rFonts w:hint="eastAsia" w:ascii="宋体" w:hAnsi="宋体"/>
          <w:szCs w:val="21"/>
        </w:rPr>
        <w:t xml:space="preserve">②本项目的重点、难点分析，分析在售后服务过程中可能出现的问题例如售后工程师无法按时到场、或维修配件不能及时到货等情况；</w:t>
      </w:r>
      <w:r/>
    </w:p>
    <w:p>
      <w:pPr>
        <w:ind w:firstLine="420"/>
        <w:spacing w:line="360" w:lineRule="auto"/>
        <w:rPr>
          <w:rFonts w:ascii="宋体" w:hAnsi="宋体"/>
          <w:szCs w:val="21"/>
        </w:rPr>
      </w:pPr>
      <w:r>
        <w:rPr>
          <w:rFonts w:hint="eastAsia" w:ascii="宋体" w:hAnsi="宋体"/>
          <w:szCs w:val="21"/>
        </w:rPr>
        <w:t xml:space="preserve">③针对分析的上述故障应急情况，提供对应的解决方案；</w:t>
      </w:r>
      <w:r/>
    </w:p>
    <w:p>
      <w:pPr>
        <w:spacing w:line="360" w:lineRule="auto"/>
        <w:rPr>
          <w:rFonts w:ascii="宋体" w:hAnsi="宋体"/>
          <w:b/>
          <w:bCs/>
          <w:szCs w:val="21"/>
        </w:rPr>
      </w:pPr>
      <w:r>
        <w:rPr>
          <w:rFonts w:hint="eastAsia" w:ascii="宋体" w:hAnsi="宋体"/>
          <w:b/>
          <w:bCs/>
          <w:szCs w:val="21"/>
        </w:rPr>
        <w:t xml:space="preserve">九、培训方案</w:t>
      </w:r>
      <w:r/>
    </w:p>
    <w:p>
      <w:pPr>
        <w:ind w:firstLine="420"/>
        <w:spacing w:line="360" w:lineRule="auto"/>
        <w:rPr>
          <w:rFonts w:ascii="宋体" w:hAnsi="宋体"/>
          <w:szCs w:val="21"/>
        </w:rPr>
      </w:pPr>
      <w:r>
        <w:rPr>
          <w:rFonts w:hint="eastAsia" w:ascii="宋体" w:hAnsi="宋体"/>
          <w:szCs w:val="21"/>
        </w:rPr>
        <w:t xml:space="preserve">提供对应科室使用培训及医学工程处维护人员培训；提供培训团队组成情况介绍。提供培训方案，内容包括但不限于①培训需求分析、②培训目标计划、③培训内容及方法计划、④负责培训人员情况、⑤培训设备场地等情况介绍。</w:t>
      </w:r>
      <w:r/>
    </w:p>
    <w:p>
      <w:pPr>
        <w:ind w:firstLine="420"/>
        <w:spacing w:line="360" w:lineRule="auto"/>
        <w:rPr>
          <w:rFonts w:ascii="宋体" w:hAnsi="宋体"/>
          <w:szCs w:val="21"/>
        </w:rPr>
      </w:pPr>
      <w:r>
        <w:rPr>
          <w:rFonts w:hint="eastAsia" w:ascii="宋体" w:hAnsi="宋体"/>
          <w:szCs w:val="21"/>
        </w:rPr>
        <w:t xml:space="preserve">①培训需求分析</w:t>
      </w:r>
      <w:r/>
    </w:p>
    <w:p>
      <w:pPr>
        <w:ind w:firstLine="420"/>
        <w:spacing w:line="360" w:lineRule="auto"/>
        <w:rPr>
          <w:rFonts w:ascii="宋体" w:hAnsi="宋体"/>
          <w:szCs w:val="21"/>
        </w:rPr>
      </w:pPr>
      <w:r>
        <w:rPr>
          <w:rFonts w:hint="eastAsia" w:ascii="宋体" w:hAnsi="宋体"/>
          <w:szCs w:val="21"/>
        </w:rPr>
        <w:t xml:space="preserve">针对本项目产品分析科室培训需求，例如分析科室医护人员操作方面的培训需求、应用方面的培训需求、系统维护管理方面的培训需求；</w:t>
      </w:r>
      <w:r/>
    </w:p>
    <w:p>
      <w:pPr>
        <w:ind w:firstLine="420"/>
        <w:spacing w:line="360" w:lineRule="auto"/>
        <w:rPr>
          <w:rFonts w:ascii="宋体" w:hAnsi="宋体"/>
          <w:szCs w:val="21"/>
        </w:rPr>
      </w:pPr>
      <w:r>
        <w:rPr>
          <w:rFonts w:hint="eastAsia" w:ascii="宋体" w:hAnsi="宋体"/>
          <w:szCs w:val="21"/>
        </w:rPr>
        <w:t xml:space="preserve">中标方负责提供设备操作培训及专业厂家维修培训，保证采购单位工程师及操作人员正常操作设备的各种功能及进行设备基础维修。</w:t>
      </w:r>
      <w:r/>
    </w:p>
    <w:p>
      <w:pPr>
        <w:ind w:firstLine="420"/>
        <w:spacing w:line="360" w:lineRule="auto"/>
        <w:rPr>
          <w:rFonts w:ascii="宋体" w:hAnsi="宋体"/>
          <w:szCs w:val="21"/>
        </w:rPr>
      </w:pPr>
      <w:r>
        <w:rPr>
          <w:rFonts w:hint="eastAsia" w:ascii="宋体" w:hAnsi="宋体"/>
          <w:szCs w:val="21"/>
        </w:rPr>
        <w:t xml:space="preserve">终身维修并标明保修期后的具体维修维护事宜（提供生产商支持的售后服务证明文件和售后服务条款）。</w:t>
      </w:r>
      <w:r/>
    </w:p>
    <w:p>
      <w:pPr>
        <w:ind w:firstLine="420"/>
        <w:spacing w:line="360" w:lineRule="auto"/>
        <w:rPr>
          <w:rFonts w:ascii="宋体" w:hAnsi="宋体"/>
          <w:szCs w:val="21"/>
        </w:rPr>
      </w:pPr>
      <w:r>
        <w:rPr>
          <w:rFonts w:hint="eastAsia" w:ascii="宋体" w:hAnsi="宋体"/>
          <w:szCs w:val="21"/>
        </w:rPr>
        <w:t xml:space="preserve">②培训目标计划</w:t>
      </w:r>
      <w:r/>
    </w:p>
    <w:p>
      <w:pPr>
        <w:ind w:firstLine="420"/>
        <w:spacing w:line="360" w:lineRule="auto"/>
        <w:rPr>
          <w:rFonts w:ascii="宋体" w:hAnsi="宋体"/>
          <w:szCs w:val="21"/>
        </w:rPr>
      </w:pPr>
      <w:r>
        <w:rPr>
          <w:rFonts w:hint="eastAsia" w:ascii="宋体" w:hAnsi="宋体"/>
          <w:szCs w:val="21"/>
        </w:rPr>
        <w:t xml:space="preserve">针对本项目，提供培训目标和计划，例如提供设备正式运作前，技术人员对客户操作、使用、系统日常运行、管理、维护等相关培训计划安排、日程表。现场集中培训目标：包括客户操作、系统维护管理等均不得少于1次。培训目标：投标人须提供所需的培训服务，以确保采购人的技术人员能对投标人所提供的设备和装置的设计、日常运作、故障和例行维护、事故处理和解决方面等有全面性的认识和了解。</w:t>
      </w:r>
      <w:r/>
    </w:p>
    <w:p>
      <w:pPr>
        <w:ind w:firstLine="420"/>
        <w:spacing w:line="360" w:lineRule="auto"/>
        <w:rPr>
          <w:rFonts w:ascii="宋体" w:hAnsi="宋体"/>
          <w:szCs w:val="21"/>
        </w:rPr>
      </w:pPr>
      <w:r>
        <w:rPr>
          <w:rFonts w:hint="eastAsia" w:ascii="宋体" w:hAnsi="宋体"/>
          <w:szCs w:val="21"/>
        </w:rPr>
        <w:t xml:space="preserve">③培训内容及方法计划</w:t>
      </w:r>
      <w:r/>
    </w:p>
    <w:p>
      <w:pPr>
        <w:ind w:firstLine="420"/>
        <w:spacing w:line="360" w:lineRule="auto"/>
        <w:rPr>
          <w:rFonts w:ascii="宋体" w:hAnsi="宋体"/>
          <w:szCs w:val="21"/>
        </w:rPr>
      </w:pPr>
      <w:r>
        <w:rPr>
          <w:rFonts w:hint="eastAsia" w:ascii="宋体" w:hAnsi="宋体"/>
          <w:szCs w:val="21"/>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20"/>
        <w:spacing w:line="360" w:lineRule="auto"/>
        <w:rPr>
          <w:rFonts w:ascii="宋体" w:hAnsi="宋体"/>
          <w:szCs w:val="21"/>
        </w:rPr>
      </w:pPr>
      <w:r>
        <w:rPr>
          <w:rFonts w:hint="eastAsia" w:ascii="宋体" w:hAnsi="宋体"/>
          <w:szCs w:val="21"/>
        </w:rPr>
        <w:t xml:space="preserve">④负责培训人员情况</w:t>
      </w:r>
      <w:r/>
    </w:p>
    <w:p>
      <w:pPr>
        <w:ind w:firstLine="420"/>
        <w:spacing w:line="360" w:lineRule="auto"/>
        <w:rPr>
          <w:rFonts w:ascii="宋体" w:hAnsi="宋体"/>
          <w:szCs w:val="21"/>
        </w:rPr>
      </w:pPr>
      <w:r>
        <w:rPr>
          <w:rFonts w:hint="eastAsia" w:ascii="宋体" w:hAnsi="宋体"/>
          <w:szCs w:val="21"/>
        </w:rPr>
        <w:t xml:space="preserve">投入本项目的负责培训老师，需拟派经验丰富的专业工程师负责进行。设备正式运作前，需提供技术人员对客户操作、使用，系统日常运行、维护等相关培训，现场集中培训不得少于1次。</w:t>
      </w:r>
      <w:r/>
    </w:p>
    <w:p>
      <w:pPr>
        <w:ind w:firstLine="420"/>
        <w:spacing w:line="360" w:lineRule="auto"/>
        <w:rPr>
          <w:rFonts w:ascii="宋体" w:hAnsi="宋体"/>
          <w:szCs w:val="21"/>
        </w:rPr>
      </w:pPr>
      <w:r>
        <w:rPr>
          <w:rFonts w:hint="eastAsia" w:ascii="宋体" w:hAnsi="宋体"/>
          <w:szCs w:val="21"/>
        </w:rPr>
        <w:t xml:space="preserve">⑤培训设备场地等情况介绍</w:t>
      </w:r>
      <w:r/>
    </w:p>
    <w:p>
      <w:pPr>
        <w:ind w:firstLine="420"/>
        <w:spacing w:line="360" w:lineRule="auto"/>
        <w:rPr>
          <w:rFonts w:ascii="宋体" w:hAnsi="宋体"/>
          <w:szCs w:val="21"/>
        </w:rPr>
      </w:pPr>
      <w:r>
        <w:rPr>
          <w:rFonts w:hint="eastAsia" w:ascii="宋体" w:hAnsi="宋体"/>
          <w:szCs w:val="21"/>
        </w:rPr>
        <w:t xml:space="preserve">投标人在投标文件中将培训场地和培训时所需电脑、投影等办公设备进行阐述。培训时提供容纳足够人数的会议室以及办公用品，提供培训演示PPT和现场操作视频等。</w:t>
      </w:r>
      <w:r/>
    </w:p>
    <w:p>
      <w:pPr>
        <w:spacing w:line="360" w:lineRule="auto"/>
        <w:rPr>
          <w:rFonts w:ascii="宋体" w:hAnsi="宋体"/>
          <w:b/>
          <w:bCs/>
          <w:szCs w:val="21"/>
        </w:rPr>
      </w:pPr>
      <w:r>
        <w:rPr>
          <w:rFonts w:hint="eastAsia" w:ascii="宋体" w:hAnsi="宋体"/>
          <w:b/>
          <w:bCs/>
          <w:szCs w:val="21"/>
        </w:rPr>
        <w:t xml:space="preserve">十、设备质量要求：</w:t>
      </w:r>
      <w:r/>
    </w:p>
    <w:p>
      <w:pPr>
        <w:ind w:firstLine="420"/>
        <w:spacing w:line="360" w:lineRule="auto"/>
        <w:rPr>
          <w:rFonts w:ascii="宋体" w:hAnsi="宋体"/>
          <w:szCs w:val="21"/>
        </w:rPr>
      </w:pPr>
      <w:r>
        <w:rPr>
          <w:rFonts w:hint="eastAsia" w:ascii="宋体" w:hAnsi="宋体"/>
          <w:szCs w:val="21"/>
        </w:rPr>
        <w:t xml:space="preserve">1.设备质量及安装符合国家质量标准和验收规范，并响应招标文件所规定技术性能要求，以及中标人承诺的其他指标。</w:t>
      </w:r>
      <w:r/>
    </w:p>
    <w:p>
      <w:pPr>
        <w:ind w:firstLine="420"/>
        <w:spacing w:line="360" w:lineRule="auto"/>
        <w:rPr>
          <w:rFonts w:ascii="宋体" w:hAnsi="宋体"/>
          <w:szCs w:val="21"/>
        </w:rPr>
      </w:pPr>
      <w:r>
        <w:rPr>
          <w:rFonts w:hint="eastAsia" w:ascii="宋体" w:hAnsi="宋体"/>
          <w:szCs w:val="21"/>
        </w:rPr>
        <w:t xml:space="preserve">2.所投设备各项技术标准应当符合国家（强制性）标准及各项规范要求；国家没有相应标准、规范的，可使用行业标准、规定；非标准设备按招标约定的技术要求和规范。 </w:t>
      </w:r>
      <w:r/>
    </w:p>
    <w:p>
      <w:pPr>
        <w:ind w:firstLine="420"/>
        <w:spacing w:line="360" w:lineRule="auto"/>
        <w:rPr>
          <w:rFonts w:ascii="宋体" w:hAnsi="宋体"/>
          <w:szCs w:val="21"/>
        </w:rPr>
      </w:pPr>
      <w:r>
        <w:rPr>
          <w:rFonts w:hint="eastAsia" w:ascii="宋体" w:hAnsi="宋体"/>
          <w:szCs w:val="21"/>
        </w:rPr>
        <w:t xml:space="preserve">3.所有设备在到达安装现场时须经采购单位技术人员记录验收后才可进行设备安装，验货时须提交该产品的原厂质量合格证明及服务质保证明文件。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szCs w:val="21"/>
        </w:rPr>
      </w:pPr>
      <w:r>
        <w:rPr>
          <w:rFonts w:hint="eastAsia" w:ascii="宋体" w:hAnsi="宋体"/>
          <w:szCs w:val="21"/>
        </w:rPr>
        <w:t xml:space="preserve">4.所有设备、附（配）件应具备该类产品的功能要求，无瑕疵和缺陷，质量为合格产品，同时有明确的生产厂商或制造厂商。 </w:t>
      </w:r>
      <w:r/>
    </w:p>
    <w:p>
      <w:pPr>
        <w:ind w:firstLine="420"/>
        <w:spacing w:line="360" w:lineRule="auto"/>
        <w:rPr>
          <w:rFonts w:ascii="宋体" w:hAnsi="宋体"/>
          <w:szCs w:val="21"/>
        </w:rPr>
      </w:pPr>
      <w:r>
        <w:rPr>
          <w:rFonts w:hint="eastAsia" w:ascii="宋体" w:hAnsi="宋体"/>
          <w:szCs w:val="21"/>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szCs w:val="21"/>
        </w:rPr>
      </w:pPr>
      <w:r>
        <w:rPr>
          <w:rFonts w:hint="eastAsia" w:ascii="宋体" w:hAnsi="宋体"/>
          <w:szCs w:val="21"/>
        </w:rPr>
        <w:t xml:space="preserve">6.如果是超出投标人的责任范围的疏忽、误操作等情况而导致的更换修正，应由投标人进行修理，其额外费用由双方协商承担。</w:t>
      </w:r>
      <w:r/>
    </w:p>
    <w:p>
      <w:pPr>
        <w:spacing w:line="360" w:lineRule="auto"/>
        <w:rPr>
          <w:rFonts w:ascii="宋体" w:hAnsi="宋体"/>
          <w:szCs w:val="21"/>
        </w:rPr>
      </w:pPr>
      <w:r>
        <w:rPr>
          <w:rFonts w:hint="eastAsia" w:ascii="宋体" w:hAnsi="宋体"/>
          <w:b/>
          <w:bCs/>
          <w:szCs w:val="21"/>
        </w:rPr>
        <w:t xml:space="preserve">十一、验收要求</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1、验收标准：根据政府采购合同要求、招标文件要求、投标文件、承诺及有关行业规定。</w:t>
      </w:r>
      <w:r/>
    </w:p>
    <w:p>
      <w:pPr>
        <w:ind w:firstLine="420"/>
        <w:spacing w:line="360" w:lineRule="auto"/>
        <w:rPr>
          <w:rFonts w:ascii="宋体" w:hAnsi="宋体"/>
          <w:szCs w:val="21"/>
        </w:rPr>
      </w:pPr>
      <w:r>
        <w:rPr>
          <w:rFonts w:hint="eastAsia" w:ascii="宋体" w:hAnsi="宋体"/>
          <w:szCs w:val="21"/>
        </w:rPr>
        <w:t xml:space="preserve">2、乙方应保证所提供的标的物是适销的、全新的、未使用过的，并且是非长期积压的库存商品，材料、设计和工艺良好，没有缺陷，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20"/>
        <w:spacing w:line="360" w:lineRule="auto"/>
        <w:rPr>
          <w:rFonts w:ascii="宋体" w:hAnsi="宋体"/>
          <w:szCs w:val="21"/>
        </w:rPr>
      </w:pPr>
      <w:r>
        <w:rPr>
          <w:rFonts w:hint="eastAsia" w:ascii="宋体" w:hAnsi="宋体"/>
          <w:szCs w:val="21"/>
        </w:rPr>
        <w:t xml:space="preserve">3、根据甲方按检验标准自己检验的结果或当地计监部门的检验结果，或者在质量保证期内，如果</w:t>
      </w:r>
      <w:r>
        <w:rPr>
          <w:rFonts w:hint="eastAsia" w:ascii="宋体" w:hAnsi="宋体"/>
          <w:szCs w:val="21"/>
        </w:rPr>
        <w:t xml:space="preserve">标的物的数量、质量或规格与合同不符或证实标的物是有缺陷的，包括潜在缺陷或使用不符合要求的材料等，甲方应尽快以书面形式通知乙方并提出索赔。</w:t>
      </w:r>
      <w:r/>
    </w:p>
    <w:p>
      <w:pPr>
        <w:ind w:firstLine="420"/>
        <w:spacing w:line="360" w:lineRule="auto"/>
        <w:rPr>
          <w:rFonts w:ascii="宋体" w:hAnsi="宋体"/>
          <w:szCs w:val="21"/>
        </w:rPr>
      </w:pPr>
      <w:r>
        <w:rPr>
          <w:rFonts w:hint="eastAsia" w:ascii="宋体" w:hAnsi="宋体"/>
          <w:szCs w:val="21"/>
        </w:rPr>
        <w:t xml:space="preserve">4、项目的验收包括：数量、外观、质量、性能；符合规定的性能，无瑕疵和缺陷，质量为合格产品，可以正常使用。乙方对质量问题负责包退、包换和包修，因此发生的费用由乙方自行负责。甲方将组织专业人员对乙方提供的产品进行检验或抽检，对由此造成甲方的工期耽误等损失，均由乙方承担。</w:t>
      </w:r>
      <w:r/>
    </w:p>
    <w:p>
      <w:pPr>
        <w:ind w:firstLine="420"/>
        <w:spacing w:line="360" w:lineRule="auto"/>
        <w:rPr>
          <w:rFonts w:ascii="宋体" w:hAnsi="宋体"/>
          <w:szCs w:val="21"/>
        </w:rPr>
      </w:pPr>
      <w:r>
        <w:rPr>
          <w:rFonts w:hint="eastAsia" w:ascii="宋体" w:hAnsi="宋体"/>
          <w:szCs w:val="21"/>
        </w:rPr>
        <w:t xml:space="preserve">5、本项目将根据政府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款的必备资料。</w:t>
      </w:r>
      <w:r/>
    </w:p>
    <w:p>
      <w:pPr>
        <w:spacing w:line="360" w:lineRule="auto"/>
        <w:rPr>
          <w:rFonts w:ascii="宋体" w:hAnsi="宋体"/>
          <w:b/>
          <w:bCs/>
          <w:szCs w:val="21"/>
        </w:rPr>
      </w:pPr>
      <w:r>
        <w:rPr>
          <w:rFonts w:hint="eastAsia" w:ascii="宋体" w:hAnsi="宋体"/>
          <w:b/>
          <w:bCs/>
          <w:szCs w:val="21"/>
        </w:rPr>
        <w:t xml:space="preserve">十二、综合说明</w:t>
      </w:r>
      <w:r/>
    </w:p>
    <w:p>
      <w:pPr>
        <w:ind w:firstLine="420"/>
        <w:spacing w:line="360" w:lineRule="auto"/>
        <w:rPr>
          <w:rFonts w:ascii="宋体" w:hAnsi="宋体"/>
          <w:szCs w:val="21"/>
        </w:rPr>
      </w:pPr>
      <w:r>
        <w:rPr>
          <w:rFonts w:hint="eastAsia" w:ascii="宋体" w:hAnsi="宋体"/>
          <w:szCs w:val="21"/>
        </w:rPr>
        <w:t xml:space="preserve">1.投标单位所投产品应明确所投产品的品牌、型号、规格和外形、尺寸及一些必须说明的技术参数，以及设备配置清单，同时明确生产厂家、型号规格等。</w:t>
      </w:r>
      <w:r/>
    </w:p>
    <w:p>
      <w:pPr>
        <w:ind w:firstLine="420"/>
        <w:spacing w:line="360" w:lineRule="auto"/>
        <w:rPr>
          <w:rFonts w:ascii="宋体" w:hAnsi="宋体"/>
          <w:szCs w:val="21"/>
        </w:rPr>
      </w:pPr>
      <w:r>
        <w:rPr>
          <w:rFonts w:hint="eastAsia" w:ascii="宋体" w:hAnsi="宋体"/>
          <w:szCs w:val="21"/>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3.投标总报价一次报定，所报</w:t>
      </w:r>
      <w:r>
        <w:rPr>
          <w:rFonts w:hint="eastAsia" w:ascii="宋体" w:hAnsi="宋体" w:cs="宋体"/>
          <w:szCs w:val="21"/>
        </w:rPr>
        <w:t xml:space="preserve">总价包括但不限于本合同所涉全部货物、辅助材料、安装、调试、培训、验收、人工、机械、运输、仓储、保险、运费、采购代理服务费、各种税费、劳保、专利技术及质保期间等一切费用；</w:t>
      </w:r>
      <w:r>
        <w:rPr>
          <w:rFonts w:hint="eastAsia" w:ascii="宋体" w:hAnsi="宋体" w:cs="宋体"/>
          <w:szCs w:val="21"/>
        </w:rPr>
        <w:t xml:space="preserve">与现有/后期设备对接等（如有）；甲方无须支付其他任何费用</w:t>
      </w:r>
      <w:r>
        <w:rPr>
          <w:rFonts w:hint="eastAsia" w:ascii="宋体" w:hAnsi="宋体" w:cs="宋体"/>
          <w:szCs w:val="21"/>
        </w:rPr>
        <w:t xml:space="preserve">。</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4.交货要求：</w:t>
      </w:r>
      <w:r/>
    </w:p>
    <w:p>
      <w:pPr>
        <w:ind w:firstLine="420"/>
        <w:spacing w:line="360" w:lineRule="auto"/>
        <w:rPr>
          <w:rFonts w:ascii="宋体" w:hAnsi="宋体"/>
          <w:szCs w:val="21"/>
        </w:rPr>
      </w:pPr>
      <w:r>
        <w:rPr>
          <w:rFonts w:hint="eastAsia" w:ascii="宋体" w:hAnsi="宋体"/>
          <w:szCs w:val="21"/>
        </w:rPr>
        <w:t xml:space="preserve">4.1交货期限：在合同签订生效后30天内送货到位并安装调试结束。</w:t>
      </w:r>
      <w:r/>
    </w:p>
    <w:p>
      <w:pPr>
        <w:ind w:firstLine="420"/>
        <w:spacing w:line="360" w:lineRule="auto"/>
        <w:rPr>
          <w:rFonts w:ascii="宋体" w:hAnsi="宋体"/>
          <w:szCs w:val="21"/>
        </w:rPr>
      </w:pPr>
      <w:r>
        <w:rPr>
          <w:rFonts w:hint="eastAsia" w:ascii="宋体" w:hAnsi="宋体"/>
          <w:szCs w:val="21"/>
        </w:rPr>
        <w:t xml:space="preserve">4.2交货地点：苏州市疾病预防控制中心（具体按照采购单位要求）。</w:t>
      </w:r>
      <w:r/>
    </w:p>
    <w:p>
      <w:pPr>
        <w:ind w:firstLine="420"/>
        <w:spacing w:line="360" w:lineRule="auto"/>
        <w:rPr>
          <w:rFonts w:ascii="宋体" w:hAnsi="宋体"/>
          <w:szCs w:val="21"/>
        </w:rPr>
      </w:pPr>
      <w:r>
        <w:rPr>
          <w:rFonts w:hint="eastAsia" w:ascii="宋体" w:hAnsi="宋体"/>
          <w:szCs w:val="21"/>
        </w:rPr>
        <w:t xml:space="preserve">4.3货物交货时，包装须完整无破损，乙方还必须提供以下材料：</w:t>
      </w:r>
      <w:r/>
    </w:p>
    <w:p>
      <w:pPr>
        <w:ind w:firstLine="420"/>
        <w:spacing w:line="360" w:lineRule="auto"/>
        <w:rPr>
          <w:rFonts w:ascii="宋体" w:hAnsi="宋体"/>
          <w:szCs w:val="21"/>
        </w:rPr>
      </w:pPr>
      <w:r>
        <w:rPr>
          <w:rFonts w:hint="eastAsia" w:ascii="宋体" w:hAnsi="宋体"/>
          <w:szCs w:val="21"/>
        </w:rPr>
        <w:t xml:space="preserve">A.货物装箱清单 </w:t>
      </w:r>
      <w:r/>
    </w:p>
    <w:p>
      <w:pPr>
        <w:ind w:firstLine="420"/>
        <w:spacing w:line="360" w:lineRule="auto"/>
        <w:rPr>
          <w:rFonts w:ascii="宋体" w:hAnsi="宋体"/>
          <w:szCs w:val="21"/>
        </w:rPr>
      </w:pPr>
      <w:r>
        <w:rPr>
          <w:rFonts w:hint="eastAsia" w:ascii="宋体" w:hAnsi="宋体"/>
          <w:szCs w:val="21"/>
        </w:rPr>
        <w:t xml:space="preserve">B.合格证（国产设备必须提供）    </w:t>
      </w:r>
      <w:r/>
    </w:p>
    <w:p>
      <w:pPr>
        <w:ind w:firstLine="420"/>
        <w:spacing w:line="360" w:lineRule="auto"/>
        <w:rPr>
          <w:rFonts w:ascii="宋体" w:hAnsi="宋体"/>
          <w:szCs w:val="21"/>
        </w:rPr>
      </w:pPr>
      <w:r>
        <w:rPr>
          <w:rFonts w:hint="eastAsia" w:ascii="宋体" w:hAnsi="宋体"/>
          <w:szCs w:val="21"/>
        </w:rPr>
        <w:t xml:space="preserve">C.报关单&amp;商检单（进口设备）等证明标的物合法、合规来源的证明文件（如需）</w:t>
      </w:r>
      <w:r/>
    </w:p>
    <w:p>
      <w:pPr>
        <w:ind w:firstLine="420"/>
        <w:spacing w:line="360" w:lineRule="auto"/>
        <w:rPr>
          <w:rFonts w:ascii="宋体" w:hAnsi="宋体"/>
          <w:szCs w:val="21"/>
        </w:rPr>
      </w:pPr>
      <w:r>
        <w:rPr>
          <w:rFonts w:hint="eastAsia" w:ascii="宋体" w:hAnsi="宋体"/>
          <w:szCs w:val="21"/>
        </w:rPr>
        <w:t xml:space="preserve">D.培训单          </w:t>
      </w:r>
      <w:r/>
    </w:p>
    <w:p>
      <w:pPr>
        <w:ind w:firstLine="420"/>
        <w:spacing w:line="360" w:lineRule="auto"/>
        <w:rPr>
          <w:rFonts w:ascii="宋体" w:hAnsi="宋体"/>
          <w:szCs w:val="21"/>
        </w:rPr>
      </w:pPr>
      <w:r>
        <w:rPr>
          <w:rFonts w:hint="eastAsia" w:ascii="宋体" w:hAnsi="宋体"/>
          <w:szCs w:val="21"/>
        </w:rPr>
        <w:t xml:space="preserve">E.质量检验合格文件（计量合格证）</w:t>
      </w:r>
      <w:r/>
    </w:p>
    <w:p>
      <w:pPr>
        <w:ind w:firstLine="420"/>
        <w:spacing w:line="360" w:lineRule="auto"/>
        <w:rPr>
          <w:rFonts w:ascii="宋体" w:hAnsi="宋体"/>
          <w:szCs w:val="21"/>
        </w:rPr>
      </w:pPr>
      <w:r>
        <w:rPr>
          <w:rFonts w:hint="eastAsia" w:ascii="宋体" w:hAnsi="宋体"/>
          <w:szCs w:val="21"/>
        </w:rPr>
        <w:t xml:space="preserve">F.中英文技术资料                 </w:t>
      </w:r>
      <w:r/>
    </w:p>
    <w:p>
      <w:pPr>
        <w:ind w:firstLine="420"/>
        <w:spacing w:line="360" w:lineRule="auto"/>
        <w:rPr>
          <w:rFonts w:ascii="宋体" w:hAnsi="宋体"/>
          <w:szCs w:val="21"/>
        </w:rPr>
      </w:pPr>
      <w:r>
        <w:rPr>
          <w:rFonts w:hint="eastAsia" w:ascii="宋体" w:hAnsi="宋体"/>
          <w:szCs w:val="21"/>
        </w:rPr>
        <w:t xml:space="preserve">G.使用维修保养中文说明书</w:t>
      </w:r>
      <w:r/>
    </w:p>
    <w:p>
      <w:pPr>
        <w:ind w:firstLine="420"/>
        <w:spacing w:line="360" w:lineRule="auto"/>
        <w:rPr>
          <w:rFonts w:ascii="宋体" w:hAnsi="宋体"/>
          <w:szCs w:val="21"/>
        </w:rPr>
      </w:pPr>
      <w:r>
        <w:rPr>
          <w:rFonts w:hint="eastAsia" w:ascii="宋体" w:hAnsi="宋体"/>
          <w:szCs w:val="21"/>
        </w:rPr>
        <w:t xml:space="preserve">H.其它必备材料和必备工具等       </w:t>
      </w:r>
      <w:r/>
    </w:p>
    <w:p>
      <w:pPr>
        <w:ind w:firstLine="420"/>
        <w:spacing w:line="360" w:lineRule="auto"/>
        <w:rPr>
          <w:rFonts w:ascii="宋体" w:hAnsi="宋体"/>
          <w:szCs w:val="21"/>
        </w:rPr>
      </w:pPr>
      <w:r>
        <w:rPr>
          <w:rFonts w:hint="eastAsia" w:ascii="宋体" w:hAnsi="宋体"/>
          <w:szCs w:val="21"/>
        </w:rPr>
        <w:t xml:space="preserve">I.保修单等其它必须材料</w:t>
      </w:r>
      <w:r/>
    </w:p>
    <w:p>
      <w:pPr>
        <w:ind w:firstLine="420"/>
        <w:spacing w:line="360" w:lineRule="auto"/>
        <w:rPr>
          <w:rFonts w:ascii="宋体" w:hAnsi="宋体"/>
          <w:szCs w:val="21"/>
        </w:rPr>
      </w:pPr>
      <w:r>
        <w:rPr>
          <w:rFonts w:hint="eastAsia" w:ascii="宋体" w:hAnsi="宋体"/>
          <w:szCs w:val="21"/>
        </w:rPr>
        <w:t xml:space="preserve">5.验收要求：具体按合同要求执行。</w:t>
      </w:r>
      <w:r/>
    </w:p>
    <w:p>
      <w:pPr>
        <w:ind w:firstLine="420"/>
        <w:spacing w:line="360" w:lineRule="auto"/>
        <w:rPr>
          <w:rFonts w:ascii="宋体" w:hAnsi="宋体"/>
          <w:szCs w:val="21"/>
        </w:rPr>
      </w:pPr>
      <w:r>
        <w:rPr>
          <w:rFonts w:hint="eastAsia" w:ascii="宋体" w:hAnsi="宋体"/>
          <w:szCs w:val="21"/>
        </w:rPr>
        <w:t xml:space="preserve">6.凡涉及招标文件的补充说明和修改，均以招标代理机构书面通知为准。</w:t>
      </w:r>
      <w:r/>
    </w:p>
    <w:p>
      <w:pPr>
        <w:ind w:firstLine="420"/>
        <w:spacing w:line="360" w:lineRule="auto"/>
        <w:rPr>
          <w:rFonts w:ascii="宋体" w:hAnsi="宋体"/>
          <w:szCs w:val="21"/>
        </w:rPr>
      </w:pPr>
      <w:r>
        <w:rPr>
          <w:rFonts w:hint="eastAsia" w:ascii="宋体" w:hAnsi="宋体"/>
          <w:szCs w:val="21"/>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szCs w:val="21"/>
        </w:rPr>
      </w:pPr>
      <w:r>
        <w:rPr>
          <w:rFonts w:hint="eastAsia" w:ascii="宋体" w:hAnsi="宋体"/>
          <w:b/>
          <w:bCs/>
          <w:szCs w:val="21"/>
        </w:rPr>
        <w:t xml:space="preserve">十三</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小型企业和微型企业的投标报价扣除10%后参与评审。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cs="宋体"/>
          <w:szCs w:val="21"/>
        </w:rPr>
        <w:t xml:space="preserve">10%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10%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5"/>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w:t>
      </w:r>
      <w:r>
        <w:rPr>
          <w:rFonts w:hint="eastAsia" w:ascii="宋体" w:hAnsi="宋体" w:cs="宋体"/>
        </w:rPr>
        <w:t xml:space="preserve">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5"/>
      <w:r/>
      <w:r/>
    </w:p>
    <w:p>
      <w:pPr>
        <w:ind w:firstLine="883"/>
        <w:jc w:val="center"/>
        <w:pageBreakBefore/>
        <w:rPr>
          <w:rFonts w:ascii="宋体" w:hAnsi="宋体"/>
          <w:b/>
          <w:sz w:val="44"/>
        </w:rPr>
      </w:pPr>
      <w:r>
        <w:rPr>
          <w:rFonts w:hint="eastAsia" w:ascii="宋体" w:hAnsi="宋体"/>
          <w:b/>
          <w:sz w:val="44"/>
        </w:rPr>
        <w:t xml:space="preserve">第五章合同一般条款</w:t>
      </w:r>
      <w:bookmarkStart w:id="56" w:name="_Toc13543213"/>
      <w:r/>
      <w:r/>
    </w:p>
    <w:p>
      <w:pPr>
        <w:ind w:firstLine="422"/>
        <w:spacing w:line="360" w:lineRule="auto"/>
        <w:rPr>
          <w:rFonts w:ascii="宋体" w:hAnsi="宋体"/>
          <w:b/>
          <w:szCs w:val="21"/>
        </w:rPr>
      </w:pPr>
      <w:r/>
      <w:bookmarkStart w:id="57" w:name="_Toc13642117"/>
      <w:r/>
      <w:bookmarkStart w:id="58" w:name="_Toc13889377"/>
      <w:r/>
      <w:bookmarkEnd w:id="56"/>
      <w:r>
        <w:rPr>
          <w:rFonts w:ascii="宋体" w:hAnsi="宋体"/>
          <w:b/>
          <w:szCs w:val="21"/>
          <w:lang w:val="zh-CN"/>
        </w:rPr>
        <w:t xml:space="preserve">一、合同文件</w:t>
      </w:r>
      <w:r/>
    </w:p>
    <w:p>
      <w:pPr>
        <w:ind w:firstLine="422"/>
        <w:spacing w:line="360" w:lineRule="auto"/>
        <w:rPr>
          <w:rFonts w:ascii="宋体" w:hAnsi="宋体"/>
          <w:b/>
          <w:szCs w:val="21"/>
        </w:rPr>
      </w:pPr>
      <w:r>
        <w:rPr>
          <w:rFonts w:ascii="宋体" w:hAnsi="宋体"/>
          <w:b/>
          <w:szCs w:val="21"/>
        </w:rPr>
        <w:t xml:space="preserve">1. </w:t>
      </w:r>
      <w:r>
        <w:rPr>
          <w:rFonts w:ascii="宋体" w:hAnsi="宋体"/>
          <w:b/>
          <w:szCs w:val="21"/>
          <w:lang w:val="zh-CN"/>
        </w:rPr>
        <w:t xml:space="preserve">合同文件适用法律</w:t>
      </w:r>
      <w:r/>
    </w:p>
    <w:p>
      <w:pPr>
        <w:ind w:firstLine="420"/>
        <w:spacing w:line="360" w:lineRule="auto"/>
        <w:rPr>
          <w:rFonts w:ascii="宋体" w:hAnsi="宋体"/>
          <w:szCs w:val="21"/>
        </w:rPr>
      </w:pPr>
      <w:r>
        <w:rPr>
          <w:rFonts w:ascii="宋体" w:hAnsi="宋体"/>
          <w:szCs w:val="21"/>
          <w:lang w:val="zh-CN"/>
        </w:rPr>
        <w:t xml:space="preserve">1.1适用于合同文件的法律是中华人民共和国现行法律、法规及甲方所在地的地方性法规。</w:t>
      </w:r>
      <w:r/>
    </w:p>
    <w:p>
      <w:pPr>
        <w:ind w:firstLine="422"/>
        <w:spacing w:line="360" w:lineRule="auto"/>
        <w:rPr>
          <w:rFonts w:ascii="宋体" w:hAnsi="宋体"/>
          <w:b/>
          <w:bCs/>
          <w:szCs w:val="21"/>
        </w:rPr>
      </w:pPr>
      <w:r>
        <w:rPr>
          <w:rFonts w:ascii="宋体" w:hAnsi="宋体"/>
          <w:b/>
          <w:bCs/>
          <w:szCs w:val="21"/>
          <w:lang w:val="zh-CN"/>
        </w:rPr>
        <w:t xml:space="preserve">2. 合同文件组成和解释顺序</w:t>
      </w:r>
      <w:r/>
    </w:p>
    <w:p>
      <w:pPr>
        <w:ind w:firstLine="420"/>
        <w:spacing w:line="360" w:lineRule="auto"/>
        <w:rPr>
          <w:rFonts w:ascii="宋体" w:hAnsi="宋体"/>
          <w:szCs w:val="21"/>
        </w:rPr>
      </w:pPr>
      <w:r>
        <w:rPr>
          <w:rFonts w:ascii="宋体" w:hAnsi="宋体"/>
          <w:szCs w:val="21"/>
          <w:lang w:val="zh-CN"/>
        </w:rPr>
        <w:t xml:space="preserve">2.1合同文件的组成和解释顺序如下：</w:t>
      </w:r>
      <w:r/>
    </w:p>
    <w:p>
      <w:pPr>
        <w:ind w:firstLine="420"/>
        <w:spacing w:line="360" w:lineRule="auto"/>
        <w:rPr>
          <w:rFonts w:ascii="宋体" w:hAnsi="宋体"/>
          <w:szCs w:val="21"/>
        </w:rPr>
      </w:pPr>
      <w:r>
        <w:rPr>
          <w:rFonts w:ascii="宋体" w:hAnsi="宋体"/>
          <w:szCs w:val="21"/>
          <w:lang w:val="zh-CN"/>
        </w:rPr>
        <w:t xml:space="preserve">2.1.1 合同的特殊性条款</w:t>
      </w:r>
      <w:r/>
    </w:p>
    <w:p>
      <w:pPr>
        <w:ind w:firstLine="420"/>
        <w:spacing w:line="360" w:lineRule="auto"/>
        <w:rPr>
          <w:rFonts w:ascii="宋体" w:hAnsi="宋体"/>
          <w:szCs w:val="21"/>
        </w:rPr>
      </w:pPr>
      <w:r>
        <w:rPr>
          <w:rFonts w:ascii="宋体" w:hAnsi="宋体"/>
          <w:szCs w:val="21"/>
          <w:lang w:val="zh-CN"/>
        </w:rPr>
        <w:t xml:space="preserve">2.1.2 合同的一般性条款</w:t>
      </w:r>
      <w:r/>
    </w:p>
    <w:p>
      <w:pPr>
        <w:ind w:firstLine="420"/>
        <w:spacing w:line="360" w:lineRule="auto"/>
        <w:rPr>
          <w:rFonts w:ascii="宋体" w:hAnsi="宋体"/>
          <w:szCs w:val="21"/>
        </w:rPr>
      </w:pPr>
      <w:r>
        <w:rPr>
          <w:rFonts w:ascii="宋体" w:hAnsi="宋体"/>
          <w:szCs w:val="21"/>
          <w:lang w:val="zh-CN"/>
        </w:rPr>
        <w:t xml:space="preserve">2.1.3 洽商、变更等明确双方权利义务的纪要、协议</w:t>
      </w:r>
      <w:r/>
    </w:p>
    <w:p>
      <w:pPr>
        <w:ind w:firstLine="420"/>
        <w:spacing w:line="360" w:lineRule="auto"/>
        <w:rPr>
          <w:rFonts w:ascii="宋体" w:hAnsi="宋体"/>
          <w:szCs w:val="21"/>
        </w:rPr>
      </w:pPr>
      <w:r>
        <w:rPr>
          <w:rFonts w:ascii="宋体" w:hAnsi="宋体"/>
          <w:szCs w:val="21"/>
          <w:lang w:val="zh-CN"/>
        </w:rPr>
        <w:t xml:space="preserve">2.1.4 中标通知书、投标书和采购文件</w:t>
      </w:r>
      <w:r/>
    </w:p>
    <w:p>
      <w:pPr>
        <w:ind w:firstLine="420"/>
        <w:spacing w:line="360" w:lineRule="auto"/>
        <w:rPr>
          <w:rFonts w:ascii="宋体" w:hAnsi="宋体"/>
          <w:szCs w:val="21"/>
          <w:lang w:val="zh-CN"/>
        </w:rPr>
      </w:pPr>
      <w:r>
        <w:rPr>
          <w:rFonts w:ascii="宋体" w:hAnsi="宋体"/>
          <w:szCs w:val="21"/>
          <w:lang w:val="zh-CN"/>
        </w:rPr>
        <w:t xml:space="preserve">2.1.5 标准、规范和其它有关技术资料、技术要求</w:t>
      </w:r>
      <w:r/>
    </w:p>
    <w:p>
      <w:pPr>
        <w:ind w:firstLine="420"/>
        <w:spacing w:line="360" w:lineRule="auto"/>
        <w:rPr>
          <w:rFonts w:ascii="宋体" w:hAnsi="宋体"/>
          <w:szCs w:val="21"/>
        </w:rPr>
      </w:pPr>
      <w:r>
        <w:rPr>
          <w:rFonts w:hint="eastAsia" w:ascii="宋体" w:hAnsi="宋体"/>
          <w:szCs w:val="21"/>
          <w:lang w:val="zh-CN"/>
        </w:rPr>
        <w:t xml:space="preserve">2.1.6 乙方在招投标过程中所作的其他承诺、声明、书面澄清等</w:t>
      </w:r>
      <w:r/>
    </w:p>
    <w:p>
      <w:pPr>
        <w:ind w:firstLine="420"/>
        <w:spacing w:line="360" w:lineRule="auto"/>
        <w:rPr>
          <w:rFonts w:ascii="宋体" w:hAnsi="宋体"/>
          <w:szCs w:val="21"/>
        </w:rPr>
      </w:pPr>
      <w:r>
        <w:rPr>
          <w:rFonts w:ascii="宋体" w:hAnsi="宋体"/>
          <w:szCs w:val="21"/>
          <w:lang w:val="zh-CN"/>
        </w:rPr>
        <w:t xml:space="preserve">2.2 合同的特殊性条款的效力优于合同的一般性条款的效力</w:t>
      </w:r>
      <w:r/>
    </w:p>
    <w:p>
      <w:pPr>
        <w:ind w:firstLine="422"/>
        <w:spacing w:line="360" w:lineRule="auto"/>
        <w:rPr>
          <w:rFonts w:ascii="宋体" w:hAnsi="宋体"/>
          <w:b/>
          <w:bCs/>
          <w:szCs w:val="21"/>
        </w:rPr>
      </w:pPr>
      <w:r>
        <w:rPr>
          <w:rFonts w:ascii="宋体" w:hAnsi="宋体"/>
          <w:b/>
          <w:bCs/>
          <w:szCs w:val="21"/>
          <w:lang w:val="zh-CN"/>
        </w:rPr>
        <w:t xml:space="preserve">3. 合同文件使用文字</w:t>
      </w:r>
      <w:r/>
    </w:p>
    <w:p>
      <w:pPr>
        <w:ind w:firstLine="420"/>
        <w:spacing w:line="360" w:lineRule="auto"/>
        <w:rPr>
          <w:rFonts w:ascii="宋体" w:hAnsi="宋体"/>
          <w:szCs w:val="21"/>
        </w:rPr>
      </w:pPr>
      <w:r>
        <w:rPr>
          <w:rFonts w:ascii="宋体" w:hAnsi="宋体"/>
          <w:szCs w:val="21"/>
          <w:lang w:val="zh-CN"/>
        </w:rPr>
        <w:t xml:space="preserve">3.1 合同文件使用中文书写、解释和说明</w:t>
      </w:r>
      <w:r/>
    </w:p>
    <w:p>
      <w:pPr>
        <w:ind w:firstLine="420"/>
        <w:spacing w:line="360" w:lineRule="auto"/>
        <w:rPr>
          <w:rFonts w:ascii="宋体" w:hAnsi="宋体"/>
          <w:szCs w:val="21"/>
        </w:rPr>
      </w:pPr>
      <w:r>
        <w:rPr>
          <w:rFonts w:ascii="宋体" w:hAnsi="宋体"/>
          <w:szCs w:val="21"/>
        </w:rPr>
        <w:t xml:space="preserve">3</w:t>
      </w:r>
      <w:r>
        <w:rPr>
          <w:rFonts w:ascii="宋体" w:hAnsi="宋体"/>
          <w:szCs w:val="21"/>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2"/>
        <w:spacing w:line="360" w:lineRule="auto"/>
        <w:rPr>
          <w:rFonts w:ascii="宋体" w:hAnsi="宋体"/>
          <w:b/>
          <w:bCs/>
          <w:szCs w:val="21"/>
        </w:rPr>
      </w:pPr>
      <w:r>
        <w:rPr>
          <w:rFonts w:ascii="宋体" w:hAnsi="宋体"/>
          <w:b/>
          <w:bCs/>
          <w:szCs w:val="21"/>
          <w:lang w:val="zh-CN"/>
        </w:rPr>
        <w:t xml:space="preserve">二、标的物的一般条款</w:t>
      </w:r>
      <w:r/>
    </w:p>
    <w:p>
      <w:pPr>
        <w:ind w:firstLine="422"/>
        <w:spacing w:line="360" w:lineRule="auto"/>
        <w:rPr>
          <w:rFonts w:ascii="宋体" w:hAnsi="宋体"/>
          <w:b/>
          <w:bCs/>
          <w:szCs w:val="21"/>
        </w:rPr>
      </w:pPr>
      <w:r>
        <w:rPr>
          <w:rFonts w:ascii="宋体" w:hAnsi="宋体"/>
          <w:b/>
          <w:bCs/>
          <w:szCs w:val="21"/>
          <w:lang w:val="zh-CN"/>
        </w:rPr>
        <w:t xml:space="preserve">4.  完整物权</w:t>
      </w:r>
      <w:r/>
    </w:p>
    <w:p>
      <w:pPr>
        <w:ind w:firstLine="420"/>
        <w:spacing w:line="360" w:lineRule="auto"/>
        <w:rPr>
          <w:rFonts w:ascii="宋体" w:hAnsi="宋体"/>
          <w:szCs w:val="21"/>
        </w:rPr>
      </w:pPr>
      <w:r>
        <w:rPr>
          <w:rFonts w:ascii="宋体" w:hAnsi="宋体"/>
          <w:szCs w:val="21"/>
          <w:lang w:val="zh-CN"/>
        </w:rPr>
        <w:t xml:space="preserve">对于出卖的标的物，乙方应当拥有完整物权，并且乙方负有保证第三人不得向甲方主张任何权利（包括知识产权）的义务。</w:t>
      </w:r>
      <w:r/>
    </w:p>
    <w:p>
      <w:pPr>
        <w:ind w:firstLine="422"/>
        <w:spacing w:line="360" w:lineRule="auto"/>
        <w:rPr>
          <w:rFonts w:ascii="宋体" w:hAnsi="宋体"/>
          <w:b/>
          <w:bCs/>
          <w:szCs w:val="21"/>
        </w:rPr>
      </w:pPr>
      <w:r>
        <w:rPr>
          <w:rFonts w:ascii="宋体" w:hAnsi="宋体"/>
          <w:b/>
          <w:bCs/>
          <w:szCs w:val="21"/>
          <w:lang w:val="zh-CN"/>
        </w:rPr>
        <w:t xml:space="preserve">5.  质量保证</w:t>
      </w:r>
      <w:r/>
    </w:p>
    <w:p>
      <w:pPr>
        <w:ind w:firstLine="420"/>
        <w:spacing w:line="360" w:lineRule="auto"/>
        <w:rPr>
          <w:rFonts w:ascii="宋体" w:hAnsi="宋体"/>
          <w:szCs w:val="21"/>
          <w:lang w:val="zh-CN"/>
        </w:rPr>
      </w:pPr>
      <w:r>
        <w:rPr>
          <w:rFonts w:ascii="宋体" w:hAnsi="宋体"/>
          <w:szCs w:val="21"/>
          <w:lang w:val="zh-CN"/>
        </w:rPr>
        <w:t xml:space="preserve">5.1  乙方应保证</w:t>
      </w:r>
      <w:r>
        <w:rPr>
          <w:rFonts w:hint="eastAsia" w:ascii="宋体" w:hAnsi="宋体"/>
          <w:szCs w:val="21"/>
          <w:lang w:val="zh-CN"/>
        </w:rPr>
        <w:t xml:space="preserve">所提</w:t>
      </w:r>
      <w:r>
        <w:rPr>
          <w:rFonts w:ascii="宋体" w:hAnsi="宋体"/>
          <w:szCs w:val="21"/>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360" w:lineRule="auto"/>
        <w:rPr>
          <w:rFonts w:ascii="宋体" w:hAnsi="宋体"/>
          <w:szCs w:val="21"/>
        </w:rPr>
      </w:pPr>
      <w:r>
        <w:rPr>
          <w:rFonts w:hint="eastAsia" w:ascii="宋体" w:hAnsi="宋体"/>
          <w:szCs w:val="21"/>
          <w:lang w:val="zh-CN"/>
        </w:rPr>
        <w:t xml:space="preserve">乙方违反质量保证约定，在质保期内设备出现同一故障经两次维修仍无法正常使用的，甲方有权要求乙方更换整机，更换期间乙方应提供满足甲方使用需求的备用设备；乙方拒绝更换或更换后仍无法正</w:t>
      </w:r>
      <w:r>
        <w:rPr>
          <w:rFonts w:hint="eastAsia" w:ascii="宋体" w:hAnsi="宋体"/>
          <w:szCs w:val="21"/>
          <w:lang w:val="zh-CN"/>
        </w:rPr>
        <w:t xml:space="preserve">常使用的，甲方有权解除合同并要求乙方返还已付全部款项、支付合同总价款10%的违约金并赔偿甲方全部损失。</w:t>
      </w:r>
      <w:r/>
    </w:p>
    <w:p>
      <w:pPr>
        <w:ind w:firstLine="420"/>
        <w:spacing w:line="360" w:lineRule="auto"/>
        <w:rPr>
          <w:rFonts w:ascii="宋体" w:hAnsi="宋体"/>
          <w:szCs w:val="21"/>
        </w:rPr>
      </w:pPr>
      <w:r>
        <w:rPr>
          <w:rFonts w:ascii="宋体" w:hAnsi="宋体"/>
          <w:szCs w:val="21"/>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60" w:lineRule="auto"/>
        <w:rPr>
          <w:rFonts w:ascii="宋体" w:hAnsi="宋体"/>
          <w:szCs w:val="21"/>
        </w:rPr>
      </w:pPr>
      <w:r>
        <w:rPr>
          <w:rFonts w:ascii="宋体" w:hAnsi="宋体"/>
          <w:szCs w:val="21"/>
          <w:lang w:val="zh-CN"/>
        </w:rPr>
        <w:t xml:space="preserve">5.3  除合同特殊条款规定外，合同条款中标的物的质量保证期均自</w:t>
      </w:r>
      <w:r>
        <w:rPr>
          <w:rFonts w:hint="eastAsia" w:ascii="宋体" w:hAnsi="宋体"/>
          <w:szCs w:val="21"/>
        </w:rPr>
        <w:t xml:space="preserve">出具</w:t>
      </w:r>
      <w:r>
        <w:rPr>
          <w:rFonts w:ascii="宋体" w:hAnsi="宋体"/>
          <w:szCs w:val="21"/>
          <w:lang w:val="zh-CN"/>
        </w:rPr>
        <w:t xml:space="preserve">验收</w:t>
      </w:r>
      <w:r>
        <w:rPr>
          <w:rFonts w:hint="eastAsia" w:ascii="宋体" w:hAnsi="宋体"/>
          <w:szCs w:val="21"/>
        </w:rPr>
        <w:t xml:space="preserve">合格报告</w:t>
      </w:r>
      <w:r>
        <w:rPr>
          <w:rFonts w:ascii="宋体" w:hAnsi="宋体"/>
          <w:szCs w:val="21"/>
          <w:lang w:val="zh-CN"/>
        </w:rPr>
        <w:t xml:space="preserve">之日起计算，且质量保证期不低于</w:t>
      </w:r>
      <w:r>
        <w:rPr>
          <w:rFonts w:hint="eastAsia" w:ascii="宋体" w:hAnsi="宋体"/>
          <w:szCs w:val="21"/>
        </w:rPr>
        <w:t xml:space="preserve">2</w:t>
      </w:r>
      <w:r>
        <w:rPr>
          <w:rFonts w:ascii="宋体" w:hAnsi="宋体"/>
          <w:szCs w:val="21"/>
          <w:lang w:val="zh-CN"/>
        </w:rPr>
        <w:t xml:space="preserve">年。</w:t>
      </w:r>
      <w:r/>
    </w:p>
    <w:p>
      <w:pPr>
        <w:ind w:firstLine="422"/>
        <w:spacing w:line="360" w:lineRule="auto"/>
        <w:rPr>
          <w:rFonts w:ascii="宋体" w:hAnsi="宋体"/>
          <w:b/>
          <w:bCs/>
          <w:szCs w:val="21"/>
        </w:rPr>
      </w:pPr>
      <w:r>
        <w:rPr>
          <w:rFonts w:ascii="宋体" w:hAnsi="宋体"/>
          <w:b/>
          <w:bCs/>
          <w:szCs w:val="21"/>
          <w:lang w:val="zh-CN"/>
        </w:rPr>
        <w:t xml:space="preserve">6.  包装</w:t>
      </w:r>
      <w:r/>
    </w:p>
    <w:p>
      <w:pPr>
        <w:ind w:firstLine="420"/>
        <w:spacing w:line="360" w:lineRule="auto"/>
        <w:rPr>
          <w:rFonts w:ascii="宋体" w:hAnsi="宋体"/>
          <w:szCs w:val="21"/>
        </w:rPr>
      </w:pPr>
      <w:r>
        <w:rPr>
          <w:rFonts w:ascii="宋体" w:hAnsi="宋体"/>
          <w:szCs w:val="21"/>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0"/>
        <w:spacing w:line="360" w:lineRule="auto"/>
        <w:rPr>
          <w:rFonts w:ascii="宋体" w:hAnsi="宋体"/>
          <w:szCs w:val="21"/>
        </w:rPr>
      </w:pPr>
      <w:r>
        <w:rPr>
          <w:rFonts w:ascii="宋体" w:hAnsi="宋体"/>
          <w:szCs w:val="21"/>
          <w:lang w:val="zh-CN"/>
        </w:rPr>
        <w:t xml:space="preserve">7. </w:t>
      </w:r>
      <w:r>
        <w:rPr>
          <w:rFonts w:hint="eastAsia" w:ascii="宋体" w:hAnsi="宋体"/>
          <w:szCs w:val="21"/>
          <w:lang w:val="zh-CN"/>
        </w:rPr>
        <w:t xml:space="preserve">售后服务</w:t>
      </w:r>
      <w:r/>
    </w:p>
    <w:p>
      <w:pPr>
        <w:ind w:firstLine="420"/>
        <w:spacing w:line="360" w:lineRule="auto"/>
        <w:rPr>
          <w:rFonts w:ascii="宋体" w:hAnsi="宋体"/>
          <w:szCs w:val="21"/>
        </w:rPr>
      </w:pPr>
      <w:r>
        <w:rPr>
          <w:rFonts w:hint="eastAsia" w:ascii="宋体" w:hAnsi="宋体"/>
          <w:szCs w:val="21"/>
          <w:lang w:val="zh-CN"/>
        </w:rPr>
        <w:t xml:space="preserve">7.1设备质保期为年，自出具设备验收合格报告之日起计算。质保期内，乙方对设备故障承担责任，货物更换、维修所涉及的全部费用及由此引起的相关损失由乙方承担，并相应延长更换和修补零件的质量保证期。对于损坏的零部件，质保期内乙方应免费提供全新原厂备件予以更换；质保期届满后，乙方提供的零部件价格应不高于设备生产地市场一般价格，且不得高于其在本次投标文件中承诺的零配件价格。</w:t>
      </w:r>
      <w:r/>
    </w:p>
    <w:p>
      <w:pPr>
        <w:ind w:firstLine="420"/>
        <w:spacing w:line="360" w:lineRule="auto"/>
        <w:rPr>
          <w:rFonts w:ascii="宋体" w:hAnsi="宋体"/>
          <w:szCs w:val="21"/>
        </w:rPr>
      </w:pPr>
      <w:r>
        <w:rPr>
          <w:rFonts w:hint="eastAsia" w:ascii="宋体" w:hAnsi="宋体"/>
          <w:szCs w:val="21"/>
          <w:lang w:val="zh-CN"/>
        </w:rPr>
        <w:t xml:space="preserve">7.2按合同定期到货，安装前乙方需把设备资料报甲方审核；</w:t>
      </w:r>
      <w:r/>
    </w:p>
    <w:p>
      <w:pPr>
        <w:ind w:firstLine="420"/>
        <w:spacing w:line="360" w:lineRule="auto"/>
        <w:rPr>
          <w:rFonts w:ascii="宋体" w:hAnsi="宋体"/>
          <w:szCs w:val="21"/>
        </w:rPr>
      </w:pPr>
      <w:r>
        <w:rPr>
          <w:rFonts w:hint="eastAsia" w:ascii="宋体" w:hAnsi="宋体"/>
          <w:szCs w:val="21"/>
          <w:lang w:val="zh-CN"/>
        </w:rPr>
        <w:t xml:space="preserve">7.3终身维修并标明保修期后的具体维修维护事宜；</w:t>
      </w:r>
      <w:r/>
    </w:p>
    <w:p>
      <w:pPr>
        <w:ind w:firstLine="420"/>
        <w:spacing w:line="360" w:lineRule="auto"/>
        <w:rPr>
          <w:rFonts w:ascii="宋体" w:hAnsi="宋体"/>
          <w:szCs w:val="21"/>
        </w:rPr>
      </w:pPr>
      <w:r>
        <w:rPr>
          <w:rFonts w:hint="eastAsia" w:ascii="宋体" w:hAnsi="宋体"/>
          <w:szCs w:val="21"/>
          <w:lang w:val="zh-CN"/>
        </w:rPr>
        <w:t xml:space="preserve">7.4在质保期满后，乙方需长期提供优惠价格的主要零配件；</w:t>
      </w:r>
      <w:r/>
    </w:p>
    <w:p>
      <w:pPr>
        <w:ind w:firstLine="420"/>
        <w:spacing w:line="360" w:lineRule="auto"/>
        <w:rPr>
          <w:rFonts w:ascii="宋体" w:hAnsi="宋体"/>
          <w:szCs w:val="21"/>
        </w:rPr>
      </w:pPr>
      <w:r>
        <w:rPr>
          <w:rFonts w:hint="eastAsia" w:ascii="宋体" w:hAnsi="宋体"/>
          <w:szCs w:val="21"/>
          <w:lang w:val="zh-CN"/>
        </w:rPr>
        <w:t xml:space="preserve">7.5甲方可通过书面、电话、电子邮件等方式向乙方报修，乙方保证接到故障电话后应及时确认。乙方应在4小时内完成远程相应及线上问题诊断；远程无</w:t>
      </w:r>
      <w:r>
        <w:rPr>
          <w:rFonts w:hint="eastAsia" w:ascii="宋体" w:hAnsi="宋体"/>
          <w:szCs w:val="21"/>
          <w:lang w:val="zh-CN"/>
        </w:rPr>
        <w:t xml:space="preserve">法排除故障的，能保证24小时内到现场，如需更换设备或送修，必须在48小时内负责解决，并自故障发生之时起24小时内提供同等或更高配置的备用设备，确保甲方检测工作不受影响。乙方逾期未到场维修、未完成维修或未提供备用设备的，每逾期1日，应按合同总金额的千分之一向甲方支付违约金。逾期超过7日的，甲方有权自行或委托第三方进行维修或提供备用设备，产生的全部费用由乙方承担，甲方有权从乙方未结款项或质保金中直接扣除；不足部分，甲方有权继续向乙方追偿。出现核心硬件重大故障时，乙方承诺5个工作日内完成备件调配、更换与整机修复。</w:t>
      </w:r>
      <w:r/>
    </w:p>
    <w:p>
      <w:pPr>
        <w:ind w:firstLine="420"/>
        <w:spacing w:line="360" w:lineRule="auto"/>
        <w:rPr>
          <w:rFonts w:ascii="宋体" w:hAnsi="宋体"/>
          <w:szCs w:val="21"/>
        </w:rPr>
      </w:pPr>
      <w:r>
        <w:rPr>
          <w:rFonts w:hint="eastAsia" w:ascii="宋体" w:hAnsi="宋体"/>
          <w:szCs w:val="21"/>
          <w:lang w:val="zh-CN"/>
        </w:rPr>
        <w:t xml:space="preserve">7.6伴随服务：质保期满后，提供设备最优惠的维修保养及零配件供应价格（具体细则由投标人在电子投标文件中填报）。</w:t>
      </w:r>
      <w:r/>
    </w:p>
    <w:p>
      <w:pPr>
        <w:ind w:firstLine="422"/>
        <w:spacing w:line="360" w:lineRule="auto"/>
        <w:rPr>
          <w:rFonts w:ascii="宋体" w:hAnsi="宋体"/>
          <w:b/>
          <w:bCs/>
          <w:szCs w:val="21"/>
        </w:rPr>
      </w:pPr>
      <w:r>
        <w:rPr>
          <w:rFonts w:ascii="宋体" w:hAnsi="宋体"/>
          <w:b/>
          <w:bCs/>
          <w:szCs w:val="21"/>
          <w:lang w:val="zh-CN"/>
        </w:rPr>
        <w:t xml:space="preserve">三、标的物的交付、检验和验收</w:t>
      </w:r>
      <w:r/>
    </w:p>
    <w:p>
      <w:pPr>
        <w:ind w:firstLine="422"/>
        <w:spacing w:line="360" w:lineRule="auto"/>
        <w:rPr>
          <w:rFonts w:ascii="宋体" w:hAnsi="宋体"/>
          <w:b/>
          <w:bCs/>
          <w:szCs w:val="21"/>
        </w:rPr>
      </w:pPr>
      <w:r>
        <w:rPr>
          <w:rFonts w:ascii="宋体" w:hAnsi="宋体"/>
          <w:b/>
          <w:bCs/>
          <w:szCs w:val="21"/>
          <w:lang w:val="zh-CN"/>
        </w:rPr>
        <w:t xml:space="preserve">8.标的物的交付</w:t>
      </w:r>
      <w:r/>
    </w:p>
    <w:p>
      <w:pPr>
        <w:ind w:firstLine="420"/>
        <w:spacing w:line="360" w:lineRule="auto"/>
        <w:rPr>
          <w:rFonts w:ascii="宋体" w:hAnsi="宋体"/>
          <w:szCs w:val="21"/>
        </w:rPr>
      </w:pPr>
      <w:r>
        <w:rPr>
          <w:rFonts w:ascii="宋体" w:hAnsi="宋体"/>
          <w:szCs w:val="21"/>
          <w:lang w:val="zh-CN"/>
        </w:rPr>
        <w:t xml:space="preserve">8.1 </w:t>
      </w:r>
      <w:r>
        <w:rPr>
          <w:rFonts w:hint="eastAsia" w:ascii="宋体" w:hAnsi="宋体"/>
          <w:szCs w:val="21"/>
          <w:lang w:val="zh-CN"/>
        </w:rPr>
        <w:t xml:space="preserve">标的物的所有权自标的物交付且甲方验收合格时转移；验收合格前，标的物毁损、灭失的风险由乙方承担</w:t>
      </w:r>
      <w:r>
        <w:rPr>
          <w:rFonts w:ascii="宋体" w:hAnsi="宋体"/>
          <w:szCs w:val="21"/>
          <w:lang w:val="zh-CN"/>
        </w:rPr>
        <w:t xml:space="preserve">。</w:t>
      </w:r>
      <w:r/>
    </w:p>
    <w:p>
      <w:pPr>
        <w:ind w:firstLine="420"/>
        <w:spacing w:line="360" w:lineRule="auto"/>
        <w:rPr>
          <w:rFonts w:ascii="宋体" w:hAnsi="宋体"/>
          <w:szCs w:val="21"/>
        </w:rPr>
      </w:pPr>
      <w:r>
        <w:rPr>
          <w:rFonts w:ascii="宋体" w:hAnsi="宋体"/>
          <w:szCs w:val="21"/>
          <w:lang w:val="zh-CN"/>
        </w:rPr>
        <w:t xml:space="preserve">8.2 乙方应当按照约定的期限和约定的地点交付标的物。</w:t>
      </w:r>
      <w:r/>
    </w:p>
    <w:p>
      <w:pPr>
        <w:ind w:firstLine="420"/>
        <w:spacing w:line="360" w:lineRule="auto"/>
        <w:rPr>
          <w:rFonts w:ascii="宋体" w:hAnsi="宋体"/>
          <w:szCs w:val="21"/>
        </w:rPr>
      </w:pPr>
      <w:r>
        <w:rPr>
          <w:rFonts w:ascii="宋体" w:hAnsi="宋体"/>
          <w:szCs w:val="21"/>
          <w:lang w:val="zh-CN"/>
        </w:rPr>
        <w:t xml:space="preserve">8.3 乙方应当按照约定或者交易习惯向甲方交付提取标的物单证以外的有关单证和资料。</w:t>
      </w:r>
      <w:r/>
    </w:p>
    <w:p>
      <w:pPr>
        <w:ind w:firstLine="422"/>
        <w:spacing w:line="360" w:lineRule="auto"/>
        <w:rPr>
          <w:rFonts w:ascii="宋体" w:hAnsi="宋体"/>
          <w:b/>
          <w:bCs/>
          <w:szCs w:val="21"/>
        </w:rPr>
      </w:pPr>
      <w:r>
        <w:rPr>
          <w:rFonts w:ascii="宋体" w:hAnsi="宋体"/>
          <w:b/>
          <w:bCs/>
          <w:szCs w:val="21"/>
          <w:lang w:val="zh-CN"/>
        </w:rPr>
        <w:t xml:space="preserve">9. </w:t>
      </w:r>
      <w:r>
        <w:rPr>
          <w:rFonts w:hint="eastAsia" w:ascii="宋体" w:hAnsi="宋体"/>
          <w:szCs w:val="21"/>
          <w:lang w:val="zh-CN"/>
        </w:rPr>
        <w:t xml:space="preserve">验收标准和方式：</w:t>
      </w:r>
      <w:r/>
    </w:p>
    <w:p>
      <w:pPr>
        <w:ind w:firstLine="420"/>
        <w:spacing w:line="360" w:lineRule="auto"/>
        <w:rPr>
          <w:rFonts w:ascii="宋体" w:hAnsi="宋体"/>
          <w:szCs w:val="21"/>
        </w:rPr>
      </w:pPr>
      <w:r>
        <w:rPr>
          <w:rFonts w:hint="eastAsia" w:ascii="宋体" w:hAnsi="宋体"/>
          <w:szCs w:val="21"/>
          <w:lang w:val="zh-CN"/>
        </w:rPr>
        <w:t xml:space="preserve">9.1验收条件：</w:t>
      </w:r>
      <w:r/>
    </w:p>
    <w:p>
      <w:pPr>
        <w:ind w:firstLine="420"/>
        <w:spacing w:line="360" w:lineRule="auto"/>
        <w:rPr>
          <w:rFonts w:ascii="宋体" w:hAnsi="宋体"/>
          <w:szCs w:val="21"/>
        </w:rPr>
      </w:pPr>
      <w:r>
        <w:rPr>
          <w:rFonts w:hint="eastAsia" w:ascii="宋体" w:hAnsi="宋体"/>
          <w:szCs w:val="21"/>
          <w:lang w:val="zh-CN"/>
        </w:rPr>
        <w:t xml:space="preserve">（1）乙方应在电子投标文件中提供一份验收大纲，在甲方确认后作为甲方验收的依据；</w:t>
      </w:r>
      <w:r/>
    </w:p>
    <w:p>
      <w:pPr>
        <w:ind w:firstLine="420"/>
        <w:spacing w:line="360" w:lineRule="auto"/>
        <w:rPr>
          <w:rFonts w:ascii="宋体" w:hAnsi="宋体"/>
          <w:szCs w:val="21"/>
        </w:rPr>
      </w:pPr>
      <w:r>
        <w:rPr>
          <w:rFonts w:hint="eastAsia" w:ascii="宋体" w:hAnsi="宋体"/>
          <w:szCs w:val="21"/>
          <w:lang w:val="zh-CN"/>
        </w:rPr>
        <w:t xml:space="preserve">（2）投标设备由甲方及有关部门进行验收；</w:t>
      </w:r>
      <w:r/>
    </w:p>
    <w:p>
      <w:pPr>
        <w:ind w:firstLine="420"/>
        <w:spacing w:line="360" w:lineRule="auto"/>
        <w:rPr>
          <w:rFonts w:ascii="宋体" w:hAnsi="宋体"/>
          <w:szCs w:val="21"/>
        </w:rPr>
      </w:pPr>
      <w:r>
        <w:rPr>
          <w:rFonts w:hint="eastAsia" w:ascii="宋体" w:hAnsi="宋体"/>
          <w:szCs w:val="21"/>
          <w:lang w:val="zh-CN"/>
        </w:rPr>
        <w:t xml:space="preserve">（3）设备到达采购方指定地点，应提前通知甲方，由甲方会同专业人员根据有关清单进行验收；</w:t>
      </w:r>
      <w:r/>
    </w:p>
    <w:p>
      <w:pPr>
        <w:ind w:firstLine="420"/>
        <w:spacing w:line="360" w:lineRule="auto"/>
        <w:rPr>
          <w:rFonts w:ascii="宋体" w:hAnsi="宋体"/>
          <w:szCs w:val="21"/>
        </w:rPr>
      </w:pPr>
      <w:r>
        <w:rPr>
          <w:rFonts w:hint="eastAsia" w:ascii="宋体" w:hAnsi="宋体"/>
          <w:szCs w:val="21"/>
          <w:lang w:val="zh-CN"/>
        </w:rPr>
        <w:t xml:space="preserve">（4）设备安装调试完成后，乙方需提供质保书、保修证明等书面资料，并按合同文件、国家制造和安装的标准等要求进行检测验收，质保期自出具验收合格报告之日起算。</w:t>
      </w:r>
      <w:r/>
    </w:p>
    <w:p>
      <w:pPr>
        <w:ind w:firstLine="420"/>
        <w:spacing w:line="360" w:lineRule="auto"/>
        <w:rPr>
          <w:rFonts w:ascii="宋体" w:hAnsi="宋体"/>
          <w:szCs w:val="21"/>
        </w:rPr>
      </w:pPr>
      <w:r>
        <w:rPr>
          <w:rFonts w:hint="eastAsia" w:ascii="宋体" w:hAnsi="宋体"/>
          <w:szCs w:val="21"/>
          <w:lang w:val="zh-CN"/>
        </w:rPr>
        <w:t xml:space="preserve">9.2验收方式：</w:t>
      </w:r>
      <w:r/>
    </w:p>
    <w:p>
      <w:pPr>
        <w:ind w:firstLine="420"/>
        <w:spacing w:line="360" w:lineRule="auto"/>
        <w:rPr>
          <w:rFonts w:ascii="宋体" w:hAnsi="宋体"/>
          <w:szCs w:val="21"/>
        </w:rPr>
      </w:pPr>
      <w:r>
        <w:rPr>
          <w:rFonts w:hint="eastAsia" w:ascii="宋体" w:hAnsi="宋体"/>
          <w:szCs w:val="21"/>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0"/>
        <w:spacing w:line="360" w:lineRule="auto"/>
        <w:rPr>
          <w:rFonts w:ascii="宋体" w:hAnsi="宋体"/>
          <w:szCs w:val="21"/>
        </w:rPr>
      </w:pPr>
      <w:r>
        <w:rPr>
          <w:rFonts w:hint="eastAsia" w:ascii="宋体" w:hAnsi="宋体"/>
          <w:szCs w:val="21"/>
          <w:lang w:val="zh-CN"/>
        </w:rPr>
        <w:t xml:space="preserve">（2）验收合格后，甲乙双方共同签署验收报告</w:t>
      </w:r>
      <w:r/>
    </w:p>
    <w:p>
      <w:pPr>
        <w:ind w:firstLine="422"/>
        <w:spacing w:line="360" w:lineRule="auto"/>
        <w:rPr>
          <w:rFonts w:ascii="宋体" w:hAnsi="宋体"/>
          <w:b/>
          <w:bCs/>
          <w:szCs w:val="21"/>
        </w:rPr>
      </w:pPr>
      <w:r>
        <w:rPr>
          <w:rFonts w:ascii="宋体" w:hAnsi="宋体"/>
          <w:b/>
          <w:bCs/>
          <w:szCs w:val="21"/>
          <w:lang w:val="zh-CN"/>
        </w:rPr>
        <w:t xml:space="preserve">四、对标的物提出异议的时间和办法</w:t>
      </w:r>
      <w:r/>
    </w:p>
    <w:p>
      <w:pPr>
        <w:ind w:firstLine="422"/>
        <w:spacing w:line="360" w:lineRule="auto"/>
        <w:rPr>
          <w:rFonts w:ascii="宋体" w:hAnsi="宋体"/>
          <w:b/>
          <w:bCs/>
          <w:szCs w:val="21"/>
        </w:rPr>
      </w:pPr>
      <w:r>
        <w:rPr>
          <w:rFonts w:ascii="宋体" w:hAnsi="宋体"/>
          <w:b/>
          <w:bCs/>
          <w:szCs w:val="21"/>
          <w:lang w:val="zh-CN"/>
        </w:rPr>
        <w:t xml:space="preserve">10.  对标的物提出异议的时间和办法 </w:t>
      </w:r>
      <w:r/>
    </w:p>
    <w:p>
      <w:pPr>
        <w:ind w:firstLine="420"/>
        <w:spacing w:line="360" w:lineRule="auto"/>
        <w:rPr>
          <w:rFonts w:ascii="宋体" w:hAnsi="宋体"/>
          <w:szCs w:val="21"/>
        </w:rPr>
      </w:pPr>
      <w:r>
        <w:rPr>
          <w:rFonts w:ascii="宋体" w:hAnsi="宋体"/>
          <w:szCs w:val="21"/>
          <w:lang w:val="zh-CN"/>
        </w:rPr>
        <w:t xml:space="preserve">10.1</w:t>
      </w:r>
      <w:r>
        <w:rPr>
          <w:rFonts w:hint="eastAsia" w:ascii="宋体" w:hAnsi="宋体"/>
          <w:szCs w:val="21"/>
          <w:lang w:val="zh-CN"/>
        </w:rPr>
        <w:t xml:space="preserve">甲方在验收过程中，有权在检验期间及质保期内随时将标的物的数量、质量、性能不符合约定的情形及处理方式以书面形式通知乙方，乙方应按本合同约定及时响应处理</w:t>
      </w:r>
      <w:r>
        <w:rPr>
          <w:rFonts w:ascii="宋体" w:hAnsi="宋体"/>
          <w:szCs w:val="21"/>
          <w:lang w:val="zh-CN"/>
        </w:rPr>
        <w:t xml:space="preserve">。</w:t>
      </w:r>
      <w:r/>
    </w:p>
    <w:p>
      <w:pPr>
        <w:ind w:firstLine="420"/>
        <w:spacing w:line="360" w:lineRule="auto"/>
        <w:rPr>
          <w:rFonts w:ascii="宋体" w:hAnsi="宋体"/>
          <w:szCs w:val="21"/>
        </w:rPr>
      </w:pPr>
      <w:r>
        <w:rPr>
          <w:rFonts w:ascii="宋体" w:hAnsi="宋体"/>
          <w:szCs w:val="21"/>
          <w:lang w:val="zh-CN"/>
        </w:rPr>
        <w:t xml:space="preserve">10.2</w:t>
      </w:r>
      <w:r>
        <w:rPr>
          <w:rFonts w:hint="eastAsia" w:ascii="宋体" w:hAnsi="宋体" w:cs="宋体"/>
          <w:szCs w:val="21"/>
          <w:lang w:val="zh-CN"/>
        </w:rPr>
        <w:t xml:space="preserve">甲方在验收期满后未出具验收合格证明或未提出书面异议的，不视为乙方所交标的物符合合同规定，甲方仍有权在质保期内就标的物的数量、质量、规格等不符合约定的情形向乙方主张权利</w:t>
      </w:r>
      <w:r>
        <w:rPr>
          <w:rFonts w:ascii="宋体" w:hAnsi="宋体"/>
          <w:szCs w:val="21"/>
          <w:lang w:val="zh-CN"/>
        </w:rPr>
        <w:t xml:space="preserve">。</w:t>
      </w:r>
      <w:r/>
    </w:p>
    <w:p>
      <w:pPr>
        <w:ind w:firstLine="420"/>
        <w:spacing w:line="360" w:lineRule="auto"/>
        <w:rPr>
          <w:rFonts w:ascii="宋体" w:hAnsi="宋体"/>
          <w:szCs w:val="21"/>
        </w:rPr>
      </w:pPr>
      <w:r>
        <w:rPr>
          <w:rFonts w:ascii="宋体" w:hAnsi="宋体"/>
          <w:szCs w:val="21"/>
          <w:lang w:val="zh-CN"/>
        </w:rPr>
        <w:t xml:space="preserve">10.3乙方应在收到甲方书面异议后七天内负责处理问题，否则将视为默认甲方提出的异议和处理意见。</w:t>
      </w:r>
      <w:r/>
    </w:p>
    <w:p>
      <w:pPr>
        <w:ind w:firstLine="422"/>
        <w:spacing w:line="360" w:lineRule="auto"/>
        <w:rPr>
          <w:rFonts w:ascii="宋体" w:hAnsi="宋体"/>
          <w:b/>
          <w:bCs/>
          <w:szCs w:val="21"/>
        </w:rPr>
      </w:pPr>
      <w:r>
        <w:rPr>
          <w:rFonts w:ascii="宋体" w:hAnsi="宋体"/>
          <w:b/>
          <w:bCs/>
          <w:szCs w:val="21"/>
          <w:lang w:val="zh-CN"/>
        </w:rPr>
        <w:t xml:space="preserve">五、合同价款和支付</w:t>
      </w:r>
      <w:r/>
    </w:p>
    <w:p>
      <w:pPr>
        <w:ind w:firstLine="422"/>
        <w:spacing w:line="360" w:lineRule="auto"/>
        <w:rPr>
          <w:rFonts w:ascii="宋体" w:hAnsi="宋体"/>
          <w:b/>
          <w:bCs/>
          <w:szCs w:val="21"/>
        </w:rPr>
      </w:pPr>
      <w:r>
        <w:rPr>
          <w:rFonts w:ascii="宋体" w:hAnsi="宋体"/>
          <w:b/>
          <w:bCs/>
          <w:szCs w:val="21"/>
        </w:rPr>
        <w:t xml:space="preserve">11.  </w:t>
      </w:r>
      <w:r>
        <w:rPr>
          <w:rFonts w:ascii="宋体" w:hAnsi="宋体"/>
          <w:b/>
          <w:bCs/>
          <w:szCs w:val="21"/>
          <w:lang w:val="zh-CN"/>
        </w:rPr>
        <w:t xml:space="preserve">合同价款和支付</w:t>
      </w:r>
      <w:r/>
    </w:p>
    <w:p>
      <w:pPr>
        <w:ind w:firstLine="420"/>
        <w:spacing w:line="360" w:lineRule="auto"/>
        <w:rPr>
          <w:rFonts w:ascii="宋体" w:hAnsi="宋体"/>
          <w:szCs w:val="21"/>
        </w:rPr>
      </w:pPr>
      <w:r>
        <w:rPr>
          <w:rFonts w:ascii="宋体" w:hAnsi="宋体"/>
          <w:szCs w:val="21"/>
          <w:lang w:val="zh-CN"/>
        </w:rPr>
        <w:t xml:space="preserve">11.1本合同的结算货币为人民币，单位元。</w:t>
      </w:r>
      <w:r/>
    </w:p>
    <w:p>
      <w:pPr>
        <w:ind w:firstLine="420"/>
        <w:spacing w:line="360" w:lineRule="auto"/>
        <w:rPr>
          <w:rFonts w:ascii="宋体" w:hAnsi="宋体"/>
          <w:szCs w:val="21"/>
        </w:rPr>
      </w:pPr>
      <w:r>
        <w:rPr>
          <w:rFonts w:ascii="宋体" w:hAnsi="宋体"/>
          <w:szCs w:val="21"/>
          <w:lang w:val="zh-CN"/>
        </w:rPr>
        <w:t xml:space="preserve">11.2乙方应按照双方签订的合同规定交货并在合同特殊条款规定的期限内持下列单据结算货款。</w:t>
      </w:r>
      <w:r/>
    </w:p>
    <w:p>
      <w:pPr>
        <w:ind w:firstLine="420"/>
        <w:spacing w:line="360" w:lineRule="auto"/>
        <w:rPr>
          <w:rFonts w:ascii="宋体" w:hAnsi="宋体"/>
          <w:szCs w:val="21"/>
        </w:rPr>
      </w:pPr>
      <w:r>
        <w:rPr>
          <w:rFonts w:ascii="宋体" w:hAnsi="宋体"/>
          <w:szCs w:val="21"/>
          <w:lang w:val="zh-CN"/>
        </w:rPr>
        <w:t xml:space="preserve">11.2.1合格的销售发票；</w:t>
      </w:r>
      <w:r/>
    </w:p>
    <w:p>
      <w:pPr>
        <w:ind w:firstLine="420"/>
        <w:spacing w:line="360" w:lineRule="auto"/>
        <w:rPr>
          <w:rFonts w:ascii="宋体" w:hAnsi="宋体"/>
          <w:szCs w:val="21"/>
          <w:lang w:val="zh-CN"/>
        </w:rPr>
      </w:pPr>
      <w:r>
        <w:rPr>
          <w:rFonts w:ascii="宋体" w:hAnsi="宋体"/>
          <w:szCs w:val="21"/>
          <w:lang w:val="zh-CN"/>
        </w:rPr>
        <w:t xml:space="preserve">11.2.2甲方签收后的送货回单和验收合格证明。</w:t>
      </w:r>
      <w:r/>
    </w:p>
    <w:p>
      <w:pPr>
        <w:ind w:firstLine="420"/>
        <w:spacing w:line="360" w:lineRule="auto"/>
        <w:rPr>
          <w:rFonts w:ascii="宋体" w:hAnsi="宋体"/>
          <w:szCs w:val="21"/>
          <w:lang w:val="zh-CN"/>
        </w:rPr>
      </w:pPr>
      <w:r>
        <w:rPr>
          <w:rFonts w:hint="eastAsia" w:ascii="宋体" w:hAnsi="宋体"/>
          <w:szCs w:val="21"/>
          <w:lang w:val="zh-CN"/>
        </w:rPr>
        <w:t xml:space="preserve">11.2.3由甲乙双方及采购代理机构签章的《苏州市政府采购合同履行验收报告》。</w:t>
      </w:r>
      <w:r/>
    </w:p>
    <w:p>
      <w:pPr>
        <w:ind w:firstLine="420"/>
        <w:spacing w:line="360" w:lineRule="auto"/>
        <w:rPr>
          <w:rFonts w:ascii="宋体" w:hAnsi="宋体"/>
          <w:szCs w:val="21"/>
        </w:rPr>
      </w:pPr>
      <w:r>
        <w:rPr>
          <w:rFonts w:ascii="宋体" w:hAnsi="宋体"/>
          <w:szCs w:val="21"/>
          <w:lang w:val="zh-CN"/>
        </w:rPr>
        <w:t xml:space="preserve">11.3 甲方应按合同特殊条款规定的期限和方式付款。</w:t>
      </w:r>
      <w:r/>
    </w:p>
    <w:p>
      <w:pPr>
        <w:ind w:firstLine="420"/>
        <w:spacing w:line="360" w:lineRule="auto"/>
        <w:rPr>
          <w:rFonts w:ascii="宋体" w:hAnsi="宋体"/>
          <w:szCs w:val="21"/>
        </w:rPr>
      </w:pPr>
      <w:r>
        <w:rPr>
          <w:rFonts w:ascii="宋体" w:hAnsi="宋体"/>
          <w:szCs w:val="21"/>
          <w:lang w:val="zh-CN"/>
        </w:rPr>
        <w:t xml:space="preserve">11.4根据现行税法对甲方征收的与本合同有关的一切税费均由甲方承担；根据现行税法对乙方征收的与本合同有关的一切税费均由乙方承担。</w:t>
      </w:r>
      <w:r/>
    </w:p>
    <w:p>
      <w:pPr>
        <w:ind w:firstLine="422"/>
        <w:spacing w:line="360" w:lineRule="auto"/>
        <w:rPr>
          <w:rFonts w:ascii="宋体" w:hAnsi="宋体"/>
          <w:b/>
          <w:bCs/>
          <w:szCs w:val="21"/>
        </w:rPr>
      </w:pPr>
      <w:r>
        <w:rPr>
          <w:rFonts w:ascii="宋体" w:hAnsi="宋体"/>
          <w:b/>
          <w:bCs/>
          <w:szCs w:val="21"/>
          <w:lang w:val="zh-CN"/>
        </w:rPr>
        <w:t xml:space="preserve">六、违约责任</w:t>
      </w:r>
      <w:r/>
    </w:p>
    <w:p>
      <w:pPr>
        <w:ind w:firstLine="420"/>
        <w:spacing w:line="360" w:lineRule="auto"/>
        <w:rPr>
          <w:rFonts w:ascii="宋体" w:hAnsi="宋体" w:cs="宋体"/>
          <w:szCs w:val="21"/>
        </w:rPr>
      </w:pPr>
      <w:r>
        <w:rPr>
          <w:rFonts w:hint="eastAsia" w:ascii="宋体" w:hAnsi="宋体" w:cs="宋体"/>
          <w:szCs w:val="21"/>
          <w:lang w:val="zh-CN"/>
        </w:rPr>
        <w:t xml:space="preserve">12.1合同一方不履行合同义务或者履行合同义务不符合约定的，应当承担继续履行、采取补救措施或者赔偿损失等违约责任。</w:t>
      </w:r>
      <w:r/>
    </w:p>
    <w:p>
      <w:pPr>
        <w:ind w:firstLine="422"/>
        <w:spacing w:line="360" w:lineRule="auto"/>
        <w:rPr>
          <w:rFonts w:ascii="宋体" w:hAnsi="宋体" w:cs="宋体"/>
          <w:b/>
          <w:bCs/>
          <w:szCs w:val="21"/>
        </w:rPr>
      </w:pPr>
      <w:r>
        <w:rPr>
          <w:rFonts w:hint="eastAsia" w:ascii="宋体" w:hAnsi="宋体" w:cs="宋体"/>
          <w:b/>
          <w:bCs/>
          <w:szCs w:val="21"/>
          <w:lang w:val="zh-CN"/>
        </w:rPr>
        <w:t xml:space="preserve">12.2甲方违约责任</w:t>
      </w:r>
      <w:r/>
    </w:p>
    <w:p>
      <w:pPr>
        <w:ind w:firstLine="420"/>
        <w:spacing w:line="360" w:lineRule="auto"/>
        <w:rPr>
          <w:rFonts w:ascii="宋体" w:hAnsi="宋体" w:cs="宋体"/>
          <w:szCs w:val="21"/>
        </w:rPr>
      </w:pPr>
      <w:r>
        <w:rPr>
          <w:rFonts w:hint="eastAsia" w:ascii="宋体" w:hAnsi="宋体" w:cs="宋体"/>
          <w:szCs w:val="21"/>
          <w:lang w:val="zh-CN"/>
        </w:rPr>
        <w:t xml:space="preserve">12.2.1在合同生效后，甲方要求退货的，应向乙方偿付合同总价款5%的违约金，违约金不足以补偿损失的，乙方有权要求甲方补足。</w:t>
      </w:r>
      <w:r/>
    </w:p>
    <w:p>
      <w:pPr>
        <w:ind w:firstLine="420"/>
        <w:spacing w:line="360" w:lineRule="auto"/>
        <w:rPr>
          <w:rFonts w:ascii="宋体" w:hAnsi="宋体" w:cs="宋体"/>
          <w:szCs w:val="21"/>
        </w:rPr>
      </w:pPr>
      <w:r>
        <w:rPr>
          <w:rFonts w:hint="eastAsia" w:ascii="宋体" w:hAnsi="宋体" w:cs="宋体"/>
          <w:szCs w:val="21"/>
        </w:rPr>
        <w:t xml:space="preserve">12.2.2</w:t>
      </w:r>
      <w:r>
        <w:rPr>
          <w:rFonts w:hint="eastAsia" w:ascii="宋体" w:hAnsi="宋体" w:cs="宋体"/>
          <w:szCs w:val="21"/>
          <w:lang w:val="zh-CN"/>
        </w:rPr>
        <w:t xml:space="preserve">甲方逾期付款的应按照逾期付款金额的每天万分之四支付逾期付款违约金。乙方完成全部交货、安装调试并经甲方验收合格，且已按照约定提供合格发票、送货回单、验收报告等付款所需单据后，方可主张甲方逾期付款责任；因乙方未完成前述义务、未按约提供付款资料或存在其他违约情形导致付款条件未成就的，甲方不承担逾期付款责任。</w:t>
      </w:r>
      <w:r/>
    </w:p>
    <w:p>
      <w:pPr>
        <w:ind w:firstLine="420"/>
        <w:spacing w:line="360" w:lineRule="auto"/>
        <w:rPr>
          <w:rFonts w:ascii="宋体" w:hAnsi="宋体" w:cs="宋体"/>
          <w:szCs w:val="21"/>
        </w:rPr>
      </w:pPr>
      <w:r>
        <w:rPr>
          <w:rFonts w:hint="eastAsia" w:ascii="宋体" w:hAnsi="宋体" w:cs="宋体"/>
          <w:szCs w:val="21"/>
        </w:rPr>
        <w:t xml:space="preserve">12.2.3</w:t>
      </w:r>
      <w:r>
        <w:rPr>
          <w:rFonts w:hint="eastAsia" w:ascii="宋体" w:hAnsi="宋体" w:cs="宋体"/>
          <w:szCs w:val="21"/>
          <w:lang w:val="zh-CN"/>
        </w:rPr>
        <w:t xml:space="preserve">甲方违反合同规定，拒绝接收乙方交付的合格标的物，应当承担乙方由此造成的</w:t>
      </w:r>
      <w:r>
        <w:rPr>
          <w:rFonts w:hint="eastAsia" w:ascii="宋体" w:hAnsi="宋体" w:cs="宋体"/>
          <w:szCs w:val="21"/>
        </w:rPr>
        <w:t xml:space="preserve">直接</w:t>
      </w:r>
      <w:r>
        <w:rPr>
          <w:rFonts w:hint="eastAsia" w:ascii="宋体" w:hAnsi="宋体" w:cs="宋体"/>
          <w:szCs w:val="21"/>
          <w:lang w:val="zh-CN"/>
        </w:rPr>
        <w:t xml:space="preserve">损失。</w:t>
      </w:r>
      <w:r/>
    </w:p>
    <w:p>
      <w:pPr>
        <w:ind w:firstLine="422"/>
        <w:spacing w:line="360" w:lineRule="auto"/>
        <w:rPr>
          <w:rFonts w:ascii="宋体" w:hAnsi="宋体" w:cs="宋体"/>
          <w:b/>
          <w:bCs/>
          <w:szCs w:val="21"/>
        </w:rPr>
      </w:pPr>
      <w:r>
        <w:rPr>
          <w:rFonts w:hint="eastAsia" w:ascii="宋体" w:hAnsi="宋体" w:cs="宋体"/>
          <w:b/>
          <w:bCs/>
          <w:szCs w:val="21"/>
        </w:rPr>
        <w:t xml:space="preserve">12.3</w:t>
      </w:r>
      <w:r>
        <w:rPr>
          <w:rFonts w:hint="eastAsia" w:ascii="宋体" w:hAnsi="宋体" w:cs="宋体"/>
          <w:b/>
          <w:bCs/>
          <w:szCs w:val="21"/>
          <w:lang w:val="zh-CN"/>
        </w:rPr>
        <w:t xml:space="preserve">乙方违约责任</w:t>
      </w:r>
      <w:r/>
    </w:p>
    <w:p>
      <w:pPr>
        <w:ind w:firstLine="420"/>
        <w:spacing w:line="360" w:lineRule="auto"/>
        <w:rPr>
          <w:rFonts w:ascii="宋体" w:hAnsi="宋体" w:cs="宋体"/>
          <w:szCs w:val="21"/>
        </w:rPr>
      </w:pPr>
      <w:r>
        <w:rPr>
          <w:rFonts w:hint="eastAsia" w:ascii="宋体" w:hAnsi="宋体" w:cs="宋体"/>
          <w:szCs w:val="21"/>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ascii="宋体" w:hAnsi="宋体" w:cs="宋体"/>
          <w:szCs w:val="21"/>
          <w:lang w:val="zh-CN"/>
        </w:rPr>
      </w:pPr>
      <w:r>
        <w:rPr>
          <w:rFonts w:hint="eastAsia" w:ascii="宋体" w:hAnsi="宋体" w:cs="宋体"/>
          <w:szCs w:val="21"/>
        </w:rPr>
        <w:t xml:space="preserve">12.3.2</w:t>
      </w:r>
      <w:r>
        <w:rPr>
          <w:rFonts w:hint="eastAsia" w:ascii="宋体" w:hAnsi="宋体" w:cs="宋体"/>
          <w:szCs w:val="21"/>
          <w:lang w:val="zh-CN"/>
        </w:rPr>
        <w:t xml:space="preserve">乙方逾期交货的，应在发货前与甲方协商，甲方仍需求的，乙方应立即发货并应按照逾期交货部分货款的每天千分之四支付逾期交货违约金，同时承担甲方因此遭致的损失费用包括但不限于甲方因设备延误使用产生的检测业务损失等。</w:t>
      </w:r>
      <w:r/>
    </w:p>
    <w:p>
      <w:pPr>
        <w:ind w:firstLine="420"/>
        <w:spacing w:line="360" w:lineRule="auto"/>
        <w:rPr>
          <w:rFonts w:ascii="宋体" w:hAnsi="宋体" w:cs="宋体"/>
          <w:szCs w:val="21"/>
          <w:lang w:val="zh-CN"/>
        </w:rPr>
      </w:pPr>
      <w:r>
        <w:rPr>
          <w:rFonts w:hint="eastAsia" w:ascii="宋体" w:hAnsi="宋体" w:cs="宋体"/>
          <w:szCs w:val="21"/>
          <w:lang w:val="zh-CN"/>
        </w:rPr>
        <w:t xml:space="preserve">12.3.3 乙方对在合同履行过程中知悉的甲方业务信息、技术资料等负有保密义务，未经甲方书面同意不得向任何第三方披露或使用。乙方违反本义务的，应向甲方支付合同总价款5%的违约金；造成损失的，还应赔偿甲方全部损失；且甲方有权单方解除合同，乙方应在解除合同后退还已收取的全部款项并承担甲方因此产生的全部费用。</w:t>
      </w:r>
      <w:r/>
    </w:p>
    <w:p>
      <w:pPr>
        <w:ind w:firstLine="420"/>
        <w:spacing w:line="360" w:lineRule="auto"/>
        <w:rPr>
          <w:rFonts w:ascii="宋体" w:hAnsi="宋体" w:cs="宋体"/>
          <w:szCs w:val="21"/>
        </w:rPr>
      </w:pPr>
      <w:r>
        <w:rPr>
          <w:rFonts w:hint="eastAsia" w:ascii="宋体" w:hAnsi="宋体" w:cs="宋体"/>
          <w:szCs w:val="21"/>
          <w:lang w:val="zh-CN"/>
        </w:rPr>
        <w:t xml:space="preserve">12.3.4 如因乙方提供的设备或其任何部分侵犯第三方知识产权，导致甲方被索赔或诉讼的，乙方应承担全部赔偿责任，包括但不限于赔偿金、诉讼费、律师费，并向甲方支付合同总价款5%的违约金</w:t>
      </w:r>
      <w:r>
        <w:rPr>
          <w:rFonts w:hint="eastAsia" w:ascii="宋体" w:hAnsi="宋体" w:cs="宋体"/>
          <w:szCs w:val="21"/>
          <w:lang w:val="zh-CN"/>
        </w:rPr>
        <w:t xml:space="preserve">费用。</w:t>
      </w:r>
      <w:r/>
    </w:p>
    <w:p>
      <w:pPr>
        <w:ind w:firstLine="422"/>
        <w:spacing w:line="360" w:lineRule="auto"/>
        <w:rPr>
          <w:rFonts w:ascii="宋体" w:hAnsi="宋体"/>
          <w:b/>
          <w:bCs/>
          <w:szCs w:val="21"/>
        </w:rPr>
      </w:pPr>
      <w:r>
        <w:rPr>
          <w:rFonts w:hint="eastAsia" w:ascii="宋体" w:hAnsi="宋体"/>
          <w:b/>
          <w:bCs/>
          <w:szCs w:val="21"/>
        </w:rPr>
        <w:t xml:space="preserve">七、</w:t>
      </w:r>
      <w:r>
        <w:rPr>
          <w:rFonts w:ascii="宋体" w:hAnsi="宋体"/>
          <w:b/>
          <w:bCs/>
          <w:szCs w:val="21"/>
          <w:lang w:val="zh-CN"/>
        </w:rPr>
        <w:t xml:space="preserve">不可抗力</w:t>
      </w:r>
      <w:r/>
    </w:p>
    <w:p>
      <w:pPr>
        <w:ind w:firstLine="420"/>
        <w:spacing w:line="360" w:lineRule="auto"/>
        <w:rPr>
          <w:rFonts w:ascii="宋体" w:hAnsi="宋体"/>
          <w:szCs w:val="21"/>
        </w:rPr>
      </w:pPr>
      <w:r>
        <w:rPr>
          <w:rFonts w:ascii="宋体" w:hAnsi="宋体"/>
          <w:szCs w:val="21"/>
          <w:lang w:val="zh-CN"/>
        </w:rPr>
        <w:t xml:space="preserve">1</w:t>
      </w:r>
      <w:r>
        <w:rPr>
          <w:rFonts w:hint="eastAsia" w:ascii="宋体" w:hAnsi="宋体"/>
          <w:szCs w:val="21"/>
          <w:lang w:val="zh-CN"/>
        </w:rPr>
        <w:t xml:space="preserve">3</w:t>
      </w:r>
      <w:r>
        <w:rPr>
          <w:rFonts w:ascii="宋体" w:hAnsi="宋体"/>
          <w:szCs w:val="21"/>
          <w:lang w:val="zh-CN"/>
        </w:rPr>
        <w:t xml:space="preserve">.1 因不可抗力不能履行合同的，根据不可抗力的影响，部分或者全部免除责任。但合同一方迟延履行后发生不可抗力的，不能免除责任。</w:t>
      </w:r>
      <w:r/>
    </w:p>
    <w:p>
      <w:pPr>
        <w:ind w:firstLine="420"/>
        <w:spacing w:line="360" w:lineRule="auto"/>
        <w:rPr>
          <w:rFonts w:ascii="宋体" w:hAnsi="宋体"/>
          <w:szCs w:val="21"/>
        </w:rPr>
      </w:pPr>
      <w:r>
        <w:rPr>
          <w:rFonts w:ascii="宋体" w:hAnsi="宋体"/>
          <w:szCs w:val="21"/>
          <w:lang w:val="zh-CN"/>
        </w:rPr>
        <w:t xml:space="preserve">1</w:t>
      </w:r>
      <w:r>
        <w:rPr>
          <w:rFonts w:hint="eastAsia" w:ascii="宋体" w:hAnsi="宋体"/>
          <w:szCs w:val="21"/>
          <w:lang w:val="zh-CN"/>
        </w:rPr>
        <w:t xml:space="preserve">3</w:t>
      </w:r>
      <w:r>
        <w:rPr>
          <w:rFonts w:ascii="宋体" w:hAnsi="宋体"/>
          <w:szCs w:val="21"/>
          <w:lang w:val="zh-CN"/>
        </w:rPr>
        <w:t xml:space="preserve">.2 合同一方因不可抗力不能履行合同的，应当及时通知对方，以减轻可能给对方造成的损失，并应当在合理期限内提供证明。</w:t>
      </w:r>
      <w:r/>
    </w:p>
    <w:p>
      <w:pPr>
        <w:ind w:firstLine="422"/>
        <w:spacing w:line="360" w:lineRule="auto"/>
        <w:rPr>
          <w:rFonts w:ascii="宋体" w:hAnsi="宋体"/>
          <w:b/>
          <w:bCs/>
          <w:szCs w:val="21"/>
        </w:rPr>
      </w:pPr>
      <w:r>
        <w:rPr>
          <w:rFonts w:hint="eastAsia" w:ascii="宋体" w:hAnsi="宋体"/>
          <w:b/>
          <w:bCs/>
          <w:szCs w:val="21"/>
          <w:lang w:val="zh-CN"/>
        </w:rPr>
        <w:t xml:space="preserve">八</w:t>
      </w:r>
      <w:r>
        <w:rPr>
          <w:rFonts w:ascii="宋体" w:hAnsi="宋体"/>
          <w:b/>
          <w:bCs/>
          <w:szCs w:val="21"/>
          <w:lang w:val="zh-CN"/>
        </w:rPr>
        <w:t xml:space="preserve">、索赔</w:t>
      </w:r>
      <w:r/>
    </w:p>
    <w:p>
      <w:pPr>
        <w:ind w:firstLine="422"/>
        <w:spacing w:line="360" w:lineRule="auto"/>
        <w:rPr>
          <w:rFonts w:ascii="宋体" w:hAnsi="宋体"/>
          <w:b/>
          <w:bCs/>
          <w:szCs w:val="21"/>
        </w:rPr>
      </w:pPr>
      <w:r>
        <w:rPr>
          <w:rFonts w:ascii="宋体" w:hAnsi="宋体"/>
          <w:b/>
          <w:bCs/>
          <w:szCs w:val="21"/>
          <w:lang w:val="zh-CN"/>
        </w:rPr>
        <w:t xml:space="preserve">1</w:t>
      </w:r>
      <w:r>
        <w:rPr>
          <w:rFonts w:hint="eastAsia" w:ascii="宋体" w:hAnsi="宋体"/>
          <w:b/>
          <w:bCs/>
          <w:szCs w:val="21"/>
          <w:lang w:val="zh-CN"/>
        </w:rPr>
        <w:t xml:space="preserve">4</w:t>
      </w:r>
      <w:r>
        <w:rPr>
          <w:rFonts w:ascii="宋体" w:hAnsi="宋体"/>
          <w:b/>
          <w:bCs/>
          <w:szCs w:val="21"/>
          <w:lang w:val="zh-CN"/>
        </w:rPr>
        <w:t xml:space="preserve">. 索赔</w:t>
      </w:r>
      <w:r/>
    </w:p>
    <w:p>
      <w:pPr>
        <w:ind w:firstLine="420"/>
        <w:spacing w:line="360" w:lineRule="auto"/>
        <w:rPr>
          <w:rFonts w:ascii="宋体" w:hAnsi="宋体"/>
          <w:szCs w:val="21"/>
        </w:rPr>
      </w:pPr>
      <w:r>
        <w:rPr>
          <w:rFonts w:ascii="宋体" w:hAnsi="宋体"/>
          <w:szCs w:val="21"/>
          <w:lang w:val="zh-CN"/>
        </w:rPr>
        <w:t xml:space="preserve">1</w:t>
      </w:r>
      <w:r>
        <w:rPr>
          <w:rFonts w:hint="eastAsia" w:ascii="宋体" w:hAnsi="宋体"/>
          <w:szCs w:val="21"/>
          <w:lang w:val="zh-CN"/>
        </w:rPr>
        <w:t xml:space="preserve">4</w:t>
      </w:r>
      <w:r>
        <w:rPr>
          <w:rFonts w:ascii="宋体" w:hAnsi="宋体"/>
          <w:szCs w:val="21"/>
          <w:lang w:val="zh-CN"/>
        </w:rPr>
        <w:t xml:space="preserve">.1甲方有权根据当地产品质量检验机构或其它有权部门出具的检验证书向乙方提出索赔。</w:t>
      </w:r>
      <w:r/>
    </w:p>
    <w:p>
      <w:pPr>
        <w:ind w:firstLine="420"/>
        <w:spacing w:line="360" w:lineRule="auto"/>
        <w:rPr>
          <w:rFonts w:ascii="宋体" w:hAnsi="宋体"/>
          <w:szCs w:val="21"/>
        </w:rPr>
      </w:pPr>
      <w:r>
        <w:rPr>
          <w:rFonts w:ascii="宋体" w:hAnsi="宋体"/>
          <w:szCs w:val="21"/>
          <w:lang w:val="zh-CN"/>
        </w:rPr>
        <w:t xml:space="preserve">1</w:t>
      </w:r>
      <w:r>
        <w:rPr>
          <w:rFonts w:hint="eastAsia" w:ascii="宋体" w:hAnsi="宋体"/>
          <w:szCs w:val="21"/>
          <w:lang w:val="zh-CN"/>
        </w:rPr>
        <w:t xml:space="preserve">4</w:t>
      </w:r>
      <w:r>
        <w:rPr>
          <w:rFonts w:ascii="宋体" w:hAnsi="宋体"/>
          <w:szCs w:val="21"/>
          <w:lang w:val="zh-CN"/>
        </w:rPr>
        <w:t xml:space="preserve">.2 在本合同规定的检验期和质量保证期内，如果乙方对甲方提出的索赔或差异有责任，则乙方应按甲方同意的下列一种或多种方式解决索赔事宜：</w:t>
      </w:r>
      <w:r/>
    </w:p>
    <w:p>
      <w:pPr>
        <w:ind w:firstLine="420"/>
        <w:spacing w:line="360" w:lineRule="auto"/>
        <w:rPr>
          <w:rFonts w:ascii="宋体" w:hAnsi="宋体"/>
          <w:szCs w:val="21"/>
        </w:rPr>
      </w:pPr>
      <w:r>
        <w:rPr>
          <w:rFonts w:ascii="宋体" w:hAnsi="宋体"/>
          <w:szCs w:val="21"/>
          <w:lang w:val="zh-CN"/>
        </w:rPr>
        <w:t xml:space="preserve">1</w:t>
      </w:r>
      <w:r>
        <w:rPr>
          <w:rFonts w:hint="eastAsia" w:ascii="宋体" w:hAnsi="宋体"/>
          <w:szCs w:val="21"/>
          <w:lang w:val="zh-CN"/>
        </w:rPr>
        <w:t xml:space="preserve">4</w:t>
      </w:r>
      <w:r>
        <w:rPr>
          <w:rFonts w:ascii="宋体" w:hAnsi="宋体"/>
          <w:szCs w:val="21"/>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0"/>
        <w:spacing w:line="360" w:lineRule="auto"/>
        <w:rPr>
          <w:rFonts w:ascii="宋体" w:hAnsi="宋体"/>
          <w:szCs w:val="21"/>
        </w:rPr>
      </w:pPr>
      <w:r>
        <w:rPr>
          <w:rFonts w:ascii="宋体" w:hAnsi="宋体"/>
          <w:szCs w:val="21"/>
          <w:lang w:val="zh-CN"/>
        </w:rPr>
        <w:t xml:space="preserve">1</w:t>
      </w:r>
      <w:r>
        <w:rPr>
          <w:rFonts w:hint="eastAsia" w:ascii="宋体" w:hAnsi="宋体"/>
          <w:szCs w:val="21"/>
          <w:lang w:val="zh-CN"/>
        </w:rPr>
        <w:t xml:space="preserve">4</w:t>
      </w:r>
      <w:r>
        <w:rPr>
          <w:rFonts w:ascii="宋体" w:hAnsi="宋体"/>
          <w:szCs w:val="21"/>
          <w:lang w:val="zh-CN"/>
        </w:rPr>
        <w:t xml:space="preserve">.2.2 根据标的物的低劣程度、损坏程度以及甲方遭受损失的数额，经双方协商确定降低标的物的价格。</w:t>
      </w:r>
      <w:r/>
    </w:p>
    <w:p>
      <w:pPr>
        <w:ind w:firstLine="420"/>
        <w:spacing w:line="360" w:lineRule="auto"/>
        <w:rPr>
          <w:rFonts w:ascii="宋体" w:hAnsi="宋体"/>
          <w:szCs w:val="21"/>
        </w:rPr>
      </w:pPr>
      <w:r>
        <w:rPr>
          <w:rFonts w:ascii="宋体" w:hAnsi="宋体"/>
          <w:szCs w:val="21"/>
          <w:lang w:val="zh-CN"/>
        </w:rPr>
        <w:t xml:space="preserve">1</w:t>
      </w:r>
      <w:r>
        <w:rPr>
          <w:rFonts w:hint="eastAsia" w:ascii="宋体" w:hAnsi="宋体"/>
          <w:szCs w:val="21"/>
          <w:lang w:val="zh-CN"/>
        </w:rPr>
        <w:t xml:space="preserve">4</w:t>
      </w:r>
      <w:r>
        <w:rPr>
          <w:rFonts w:ascii="宋体" w:hAnsi="宋体"/>
          <w:szCs w:val="21"/>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360" w:lineRule="auto"/>
        <w:rPr>
          <w:rFonts w:ascii="宋体" w:hAnsi="宋体"/>
          <w:szCs w:val="21"/>
        </w:rPr>
      </w:pPr>
      <w:r>
        <w:rPr>
          <w:rFonts w:ascii="宋体" w:hAnsi="宋体"/>
          <w:szCs w:val="21"/>
          <w:lang w:val="zh-CN"/>
        </w:rPr>
        <w:t xml:space="preserve">1</w:t>
      </w:r>
      <w:r>
        <w:rPr>
          <w:rFonts w:hint="eastAsia" w:ascii="宋体" w:hAnsi="宋体"/>
          <w:szCs w:val="21"/>
          <w:lang w:val="zh-CN"/>
        </w:rPr>
        <w:t xml:space="preserve">4</w:t>
      </w:r>
      <w:r>
        <w:rPr>
          <w:rFonts w:ascii="宋体" w:hAnsi="宋体"/>
          <w:szCs w:val="21"/>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0"/>
        <w:spacing w:line="360" w:lineRule="auto"/>
        <w:rPr>
          <w:rFonts w:ascii="宋体" w:hAnsi="宋体"/>
          <w:szCs w:val="21"/>
        </w:rPr>
      </w:pPr>
      <w:r>
        <w:rPr>
          <w:rFonts w:ascii="宋体" w:hAnsi="宋体"/>
          <w:szCs w:val="21"/>
          <w:lang w:val="zh-CN"/>
        </w:rPr>
        <w:t xml:space="preserve">1</w:t>
      </w:r>
      <w:r>
        <w:rPr>
          <w:rFonts w:hint="eastAsia" w:ascii="宋体" w:hAnsi="宋体"/>
          <w:szCs w:val="21"/>
          <w:lang w:val="zh-CN"/>
        </w:rPr>
        <w:t xml:space="preserve">4</w:t>
      </w:r>
      <w:r>
        <w:rPr>
          <w:rFonts w:ascii="宋体" w:hAnsi="宋体"/>
          <w:szCs w:val="21"/>
          <w:lang w:val="zh-CN"/>
        </w:rPr>
        <w:t xml:space="preserve">.4  甲方提出索赔的书面材料应报政府采购监督管理部门备案。同时乙方同意的索赔方案也应报政府采购监督管理部门备案。</w:t>
      </w:r>
      <w:r/>
    </w:p>
    <w:p>
      <w:pPr>
        <w:ind w:firstLine="422"/>
        <w:spacing w:line="360" w:lineRule="auto"/>
        <w:rPr>
          <w:rFonts w:ascii="宋体" w:hAnsi="宋体"/>
          <w:b/>
          <w:bCs/>
          <w:szCs w:val="21"/>
        </w:rPr>
      </w:pPr>
      <w:r>
        <w:rPr>
          <w:rFonts w:hint="eastAsia" w:ascii="宋体" w:hAnsi="宋体"/>
          <w:b/>
          <w:bCs/>
          <w:szCs w:val="21"/>
          <w:lang w:val="zh-CN"/>
        </w:rPr>
        <w:t xml:space="preserve">九</w:t>
      </w:r>
      <w:r>
        <w:rPr>
          <w:rFonts w:ascii="宋体" w:hAnsi="宋体"/>
          <w:b/>
          <w:bCs/>
          <w:szCs w:val="21"/>
          <w:lang w:val="zh-CN"/>
        </w:rPr>
        <w:t xml:space="preserve">、合同的解除和转让</w:t>
      </w:r>
      <w:r/>
    </w:p>
    <w:p>
      <w:pPr>
        <w:ind w:firstLine="422"/>
        <w:spacing w:line="360" w:lineRule="auto"/>
        <w:rPr>
          <w:rFonts w:ascii="宋体" w:hAnsi="宋体"/>
          <w:b/>
          <w:bCs/>
          <w:szCs w:val="21"/>
        </w:rPr>
      </w:pPr>
      <w:r>
        <w:rPr>
          <w:rFonts w:ascii="宋体" w:hAnsi="宋体"/>
          <w:b/>
          <w:bCs/>
          <w:szCs w:val="21"/>
        </w:rPr>
        <w:t xml:space="preserve">1</w:t>
      </w:r>
      <w:r>
        <w:rPr>
          <w:rFonts w:hint="eastAsia" w:ascii="宋体" w:hAnsi="宋体"/>
          <w:b/>
          <w:bCs/>
          <w:szCs w:val="21"/>
        </w:rPr>
        <w:t xml:space="preserve">5</w:t>
      </w:r>
      <w:r>
        <w:rPr>
          <w:rFonts w:ascii="宋体" w:hAnsi="宋体"/>
          <w:b/>
          <w:bCs/>
          <w:szCs w:val="21"/>
        </w:rPr>
        <w:t xml:space="preserve">. </w:t>
      </w:r>
      <w:r>
        <w:rPr>
          <w:rFonts w:ascii="宋体" w:hAnsi="宋体"/>
          <w:b/>
          <w:bCs/>
          <w:szCs w:val="21"/>
          <w:lang w:val="zh-CN"/>
        </w:rPr>
        <w:t xml:space="preserve">合同的解除</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.1</w:t>
      </w:r>
      <w:r>
        <w:rPr>
          <w:rFonts w:ascii="宋体" w:hAnsi="宋体"/>
          <w:szCs w:val="21"/>
          <w:lang w:val="zh-CN"/>
        </w:rPr>
        <w:t xml:space="preserve">有下列情形之一</w:t>
      </w:r>
      <w:r>
        <w:rPr>
          <w:rFonts w:ascii="宋体" w:hAnsi="宋体"/>
          <w:szCs w:val="21"/>
        </w:rPr>
        <w:t xml:space="preserve">，</w:t>
      </w:r>
      <w:r>
        <w:rPr>
          <w:rFonts w:ascii="宋体" w:hAnsi="宋体"/>
          <w:szCs w:val="21"/>
          <w:lang w:val="zh-CN"/>
        </w:rPr>
        <w:t xml:space="preserve">合同一方可以解除合同</w:t>
      </w:r>
      <w:r>
        <w:rPr>
          <w:rFonts w:ascii="宋体" w:hAnsi="宋体"/>
          <w:szCs w:val="21"/>
        </w:rPr>
        <w:t xml:space="preserve">：</w:t>
      </w:r>
      <w:r/>
    </w:p>
    <w:p>
      <w:pPr>
        <w:ind w:firstLine="420"/>
        <w:spacing w:line="360" w:lineRule="auto"/>
        <w:rPr>
          <w:rFonts w:ascii="宋体" w:hAnsi="宋体"/>
          <w:szCs w:val="21"/>
        </w:rPr>
      </w:pPr>
      <w:r>
        <w:rPr>
          <w:rFonts w:ascii="宋体" w:hAnsi="宋体"/>
          <w:szCs w:val="21"/>
          <w:lang w:val="zh-CN"/>
        </w:rPr>
        <w:t xml:space="preserve">1</w:t>
      </w:r>
      <w:r>
        <w:rPr>
          <w:rFonts w:hint="eastAsia" w:ascii="宋体" w:hAnsi="宋体"/>
          <w:szCs w:val="21"/>
          <w:lang w:val="zh-CN"/>
        </w:rPr>
        <w:t xml:space="preserve">5</w:t>
      </w:r>
      <w:r>
        <w:rPr>
          <w:rFonts w:ascii="宋体" w:hAnsi="宋体"/>
          <w:szCs w:val="21"/>
          <w:lang w:val="zh-CN"/>
        </w:rPr>
        <w:t xml:space="preserve">.1.1 因不可抗力致使不能实现合同目的，未受不可抗力影响的一方有权解除合同；</w:t>
      </w:r>
      <w:r/>
    </w:p>
    <w:p>
      <w:pPr>
        <w:ind w:firstLine="420"/>
        <w:spacing w:line="360" w:lineRule="auto"/>
        <w:rPr>
          <w:rFonts w:ascii="宋体" w:hAnsi="宋体"/>
          <w:szCs w:val="21"/>
        </w:rPr>
      </w:pPr>
      <w:r>
        <w:rPr>
          <w:rFonts w:ascii="宋体" w:hAnsi="宋体"/>
          <w:szCs w:val="21"/>
          <w:lang w:val="zh-CN"/>
        </w:rPr>
        <w:t xml:space="preserve">1</w:t>
      </w:r>
      <w:r>
        <w:rPr>
          <w:rFonts w:hint="eastAsia" w:ascii="宋体" w:hAnsi="宋体"/>
          <w:szCs w:val="21"/>
          <w:lang w:val="zh-CN"/>
        </w:rPr>
        <w:t xml:space="preserve">5</w:t>
      </w:r>
      <w:r>
        <w:rPr>
          <w:rFonts w:ascii="宋体" w:hAnsi="宋体"/>
          <w:szCs w:val="21"/>
          <w:lang w:val="zh-CN"/>
        </w:rPr>
        <w:t xml:space="preserve">.1.2 因合同一方违约导致合同不能履行，另一方有权解除合同；</w:t>
      </w:r>
      <w:r/>
    </w:p>
    <w:p>
      <w:pPr>
        <w:ind w:firstLine="420"/>
        <w:spacing w:line="360" w:lineRule="auto"/>
        <w:rPr>
          <w:rFonts w:ascii="宋体" w:hAnsi="宋体"/>
          <w:szCs w:val="21"/>
        </w:rPr>
      </w:pPr>
      <w:r>
        <w:rPr>
          <w:rFonts w:ascii="宋体" w:hAnsi="宋体"/>
          <w:szCs w:val="21"/>
          <w:lang w:val="zh-CN"/>
        </w:rPr>
        <w:t xml:space="preserve">1</w:t>
      </w:r>
      <w:r>
        <w:rPr>
          <w:rFonts w:hint="eastAsia" w:ascii="宋体" w:hAnsi="宋体"/>
          <w:szCs w:val="21"/>
          <w:lang w:val="zh-CN"/>
        </w:rPr>
        <w:t xml:space="preserve">5</w:t>
      </w:r>
      <w:r>
        <w:rPr>
          <w:rFonts w:ascii="宋体" w:hAnsi="宋体"/>
          <w:szCs w:val="21"/>
          <w:lang w:val="zh-CN"/>
        </w:rPr>
        <w:t xml:space="preserve">.2 有权解除合同的一方，应当在违约事实或不可抗力发生之后三十天内书面通知对方以主张解除合同，合同在书面通知到达对方时解除。</w:t>
      </w:r>
      <w:r/>
    </w:p>
    <w:p>
      <w:pPr>
        <w:ind w:firstLine="422"/>
        <w:spacing w:line="360" w:lineRule="auto"/>
        <w:rPr>
          <w:rFonts w:ascii="宋体" w:hAnsi="宋体"/>
          <w:b/>
          <w:bCs/>
          <w:szCs w:val="21"/>
        </w:rPr>
      </w:pPr>
      <w:r>
        <w:rPr>
          <w:rFonts w:ascii="宋体" w:hAnsi="宋体"/>
          <w:b/>
          <w:bCs/>
          <w:szCs w:val="21"/>
          <w:lang w:val="zh-CN"/>
        </w:rPr>
        <w:t xml:space="preserve">1</w:t>
      </w:r>
      <w:r>
        <w:rPr>
          <w:rFonts w:hint="eastAsia" w:ascii="宋体" w:hAnsi="宋体"/>
          <w:b/>
          <w:bCs/>
          <w:szCs w:val="21"/>
          <w:lang w:val="zh-CN"/>
        </w:rPr>
        <w:t xml:space="preserve">6</w:t>
      </w:r>
      <w:r>
        <w:rPr>
          <w:rFonts w:ascii="宋体" w:hAnsi="宋体"/>
          <w:b/>
          <w:bCs/>
          <w:szCs w:val="21"/>
          <w:lang w:val="zh-CN"/>
        </w:rPr>
        <w:t xml:space="preserve">. 合同的转让</w:t>
      </w:r>
      <w:r/>
    </w:p>
    <w:p>
      <w:pPr>
        <w:ind w:right="-159" w:firstLine="420"/>
        <w:spacing w:line="360" w:lineRule="auto"/>
        <w:rPr>
          <w:rFonts w:ascii="宋体" w:hAnsi="宋体"/>
          <w:szCs w:val="21"/>
        </w:rPr>
      </w:pPr>
      <w:r>
        <w:rPr>
          <w:rFonts w:ascii="宋体" w:hAnsi="宋体"/>
          <w:szCs w:val="21"/>
        </w:rPr>
        <w:t xml:space="preserve">合同不得转让。</w:t>
      </w:r>
      <w:r/>
    </w:p>
    <w:p>
      <w:pPr>
        <w:ind w:firstLine="422"/>
        <w:spacing w:line="360" w:lineRule="auto"/>
        <w:rPr>
          <w:rFonts w:ascii="宋体" w:hAnsi="宋体"/>
          <w:b/>
          <w:bCs/>
          <w:szCs w:val="21"/>
        </w:rPr>
        <w:outlineLvl w:val="0"/>
      </w:pPr>
      <w:r>
        <w:rPr>
          <w:rFonts w:hint="eastAsia" w:ascii="宋体" w:hAnsi="宋体"/>
          <w:b/>
          <w:bCs/>
          <w:szCs w:val="21"/>
        </w:rPr>
        <w:t xml:space="preserve">十</w:t>
      </w:r>
      <w:r>
        <w:rPr>
          <w:rFonts w:ascii="宋体" w:hAnsi="宋体"/>
          <w:b/>
          <w:bCs/>
          <w:szCs w:val="21"/>
          <w:lang w:val="zh-CN"/>
        </w:rPr>
        <w:t xml:space="preserve">、争议解决</w:t>
      </w:r>
      <w:r>
        <w:rPr>
          <w:rFonts w:hint="eastAsia" w:ascii="宋体" w:hAnsi="宋体"/>
          <w:b/>
          <w:bCs/>
          <w:szCs w:val="21"/>
        </w:rPr>
        <w:t xml:space="preserve">及未尽事宜</w:t>
      </w:r>
      <w:r/>
    </w:p>
    <w:p>
      <w:pPr>
        <w:ind w:right="-159" w:firstLine="420"/>
        <w:spacing w:line="360" w:lineRule="auto"/>
        <w:rPr>
          <w:rFonts w:ascii="宋体" w:hAnsi="宋体"/>
          <w:szCs w:val="21"/>
        </w:rPr>
      </w:pPr>
      <w:r>
        <w:rPr>
          <w:rFonts w:hint="eastAsia" w:ascii="宋体" w:hAnsi="宋体"/>
          <w:szCs w:val="21"/>
        </w:rPr>
        <w:t xml:space="preserve">17.</w:t>
      </w:r>
      <w:r>
        <w:rPr>
          <w:rFonts w:ascii="宋体" w:hAnsi="宋体"/>
          <w:szCs w:val="21"/>
        </w:rPr>
        <w:t xml:space="preserve">争议解决</w:t>
      </w:r>
      <w:r/>
    </w:p>
    <w:p>
      <w:pPr>
        <w:ind w:right="-159" w:firstLine="420"/>
        <w:spacing w:line="360" w:lineRule="auto"/>
        <w:rPr>
          <w:rFonts w:ascii="宋体" w:hAnsi="宋体"/>
          <w:szCs w:val="21"/>
        </w:rPr>
      </w:pPr>
      <w:r>
        <w:rPr>
          <w:rFonts w:ascii="宋体" w:hAnsi="宋体"/>
          <w:szCs w:val="21"/>
        </w:rPr>
        <w:t xml:space="preserve">甲乙双方因合同发生争议，应在</w:t>
      </w:r>
      <w:r>
        <w:rPr>
          <w:rFonts w:hint="eastAsia" w:ascii="宋体" w:hAnsi="宋体"/>
          <w:szCs w:val="21"/>
        </w:rPr>
        <w:t xml:space="preserve">代理机构</w:t>
      </w:r>
      <w:r>
        <w:rPr>
          <w:rFonts w:ascii="宋体" w:hAnsi="宋体"/>
          <w:szCs w:val="21"/>
        </w:rPr>
        <w:t xml:space="preserve">的主持下进行调解，协商不成，任何一方可以向甲方所在地人民法院起诉。</w:t>
      </w:r>
      <w:r/>
    </w:p>
    <w:p>
      <w:pPr>
        <w:ind w:firstLine="422"/>
        <w:spacing w:line="360" w:lineRule="auto"/>
        <w:rPr>
          <w:rFonts w:ascii="宋体" w:hAnsi="宋体"/>
          <w:b/>
          <w:bCs/>
          <w:szCs w:val="21"/>
        </w:rPr>
      </w:pPr>
      <w:r>
        <w:rPr>
          <w:rFonts w:hint="eastAsia" w:ascii="宋体" w:hAnsi="宋体"/>
          <w:b/>
          <w:bCs/>
          <w:szCs w:val="21"/>
          <w:lang w:val="zh-CN"/>
        </w:rPr>
        <w:t xml:space="preserve">十一、附则</w:t>
      </w:r>
      <w:r/>
    </w:p>
    <w:p>
      <w:pPr>
        <w:ind w:firstLine="422"/>
        <w:spacing w:line="360" w:lineRule="auto"/>
        <w:rPr>
          <w:rFonts w:ascii="宋体" w:hAnsi="宋体"/>
          <w:b/>
          <w:bCs/>
          <w:szCs w:val="21"/>
        </w:rPr>
      </w:pPr>
      <w:r>
        <w:rPr>
          <w:rFonts w:ascii="宋体" w:hAnsi="宋体"/>
          <w:b/>
          <w:bCs/>
          <w:szCs w:val="21"/>
          <w:lang w:val="zh-CN"/>
        </w:rPr>
        <w:t xml:space="preserve">18. </w:t>
      </w:r>
      <w:r>
        <w:rPr>
          <w:rFonts w:hint="eastAsia" w:ascii="宋体" w:hAnsi="宋体"/>
          <w:b/>
          <w:bCs/>
          <w:szCs w:val="21"/>
          <w:lang w:val="zh-CN"/>
        </w:rPr>
        <w:t xml:space="preserve">合同份数。</w:t>
      </w:r>
      <w:r/>
    </w:p>
    <w:p>
      <w:pPr>
        <w:ind w:firstLine="420"/>
        <w:spacing w:line="360" w:lineRule="auto"/>
        <w:rPr>
          <w:rFonts w:ascii="宋体" w:hAnsi="宋体"/>
          <w:szCs w:val="21"/>
        </w:rPr>
      </w:pPr>
      <w:r>
        <w:rPr>
          <w:rFonts w:hint="eastAsia" w:ascii="宋体" w:hAnsi="宋体"/>
          <w:szCs w:val="21"/>
          <w:lang w:val="zh-CN"/>
        </w:rPr>
        <w:t xml:space="preserve">本合同一式四份，甲方两份、乙方及采购代理机构各执一份，</w:t>
      </w:r>
      <w:r>
        <w:rPr>
          <w:rFonts w:hint="eastAsia" w:ascii="宋体" w:hAnsi="宋体"/>
          <w:szCs w:val="21"/>
        </w:rPr>
        <w:t xml:space="preserve">具有同等法律效力</w:t>
      </w:r>
      <w:r>
        <w:rPr>
          <w:rFonts w:hint="eastAsia" w:ascii="宋体" w:hAnsi="宋体"/>
          <w:szCs w:val="21"/>
          <w:lang w:val="zh-CN"/>
        </w:rPr>
        <w:t xml:space="preserve">。</w:t>
      </w:r>
      <w:r/>
    </w:p>
    <w:p>
      <w:pPr>
        <w:ind w:firstLine="422"/>
        <w:spacing w:line="360" w:lineRule="auto"/>
        <w:rPr>
          <w:rFonts w:ascii="宋体" w:hAnsi="宋体"/>
          <w:b/>
          <w:bCs/>
          <w:szCs w:val="21"/>
        </w:rPr>
      </w:pPr>
      <w:r>
        <w:rPr>
          <w:rFonts w:ascii="宋体" w:hAnsi="宋体"/>
          <w:b/>
          <w:bCs/>
          <w:szCs w:val="21"/>
          <w:lang w:val="zh-CN"/>
        </w:rPr>
        <w:t xml:space="preserve">19. </w:t>
      </w:r>
      <w:r>
        <w:rPr>
          <w:rFonts w:hint="eastAsia" w:ascii="宋体" w:hAnsi="宋体"/>
          <w:b/>
          <w:bCs/>
          <w:szCs w:val="21"/>
          <w:lang w:val="zh-CN"/>
        </w:rPr>
        <w:t xml:space="preserve">未尽事宜</w:t>
      </w:r>
      <w:r/>
    </w:p>
    <w:p>
      <w:pPr>
        <w:ind w:firstLine="420"/>
        <w:spacing w:line="360" w:lineRule="auto"/>
        <w:rPr>
          <w:rFonts w:ascii="宋体" w:hAnsi="宋体"/>
          <w:b/>
          <w:bCs/>
          <w:szCs w:val="21"/>
        </w:rPr>
      </w:pPr>
      <w:r>
        <w:rPr>
          <w:rFonts w:hint="eastAsia" w:ascii="宋体" w:hAnsi="宋体"/>
          <w:szCs w:val="21"/>
        </w:rPr>
        <w:t xml:space="preserve">本合同未尽事宜应按《中华人民共和国政府采购法》及其它有关政府采购的法律法规的规定执行。</w:t>
      </w:r>
      <w:r/>
    </w:p>
    <w:p>
      <w:pPr>
        <w:ind w:firstLine="420"/>
        <w:jc w:val="center"/>
        <w:spacing w:line="360" w:lineRule="auto"/>
        <w:rPr>
          <w:rFonts w:ascii="宋体" w:hAnsi="宋体"/>
          <w:b/>
          <w:szCs w:val="21"/>
        </w:rPr>
      </w:pPr>
      <w:r>
        <w:rPr>
          <w:rFonts w:ascii="宋体" w:hAnsi="宋体"/>
          <w:b/>
          <w:szCs w:val="21"/>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hint="eastAsia" w:ascii="宋体" w:hAnsi="宋体"/>
          <w:b/>
        </w:rPr>
      </w:pPr>
      <w:r>
        <w:rPr>
          <w:rFonts w:hint="eastAsia" w:ascii="宋体" w:hAnsi="宋体"/>
          <w:b/>
        </w:rPr>
      </w:r>
      <w:r/>
    </w:p>
    <w:p>
      <w:pPr>
        <w:ind w:firstLine="420"/>
        <w:jc w:val="center"/>
        <w:spacing w:line="360" w:lineRule="auto"/>
        <w:rPr>
          <w:rFonts w:hint="eastAsia" w:ascii="宋体" w:hAnsi="宋体"/>
          <w:b/>
        </w:rPr>
      </w:pPr>
      <w:r>
        <w:rPr>
          <w:rFonts w:hint="eastAsia" w:ascii="宋体" w:hAnsi="宋体"/>
          <w:b/>
        </w:rPr>
      </w:r>
      <w:r/>
    </w:p>
    <w:p>
      <w:pPr>
        <w:ind w:firstLine="420"/>
        <w:jc w:val="center"/>
        <w:spacing w:line="360" w:lineRule="auto"/>
        <w:rPr>
          <w:rFonts w:hint="eastAsia" w:ascii="宋体" w:hAnsi="宋体"/>
          <w:b/>
        </w:rPr>
      </w:pPr>
      <w:r>
        <w:rPr>
          <w:rFonts w:hint="eastAsia" w:ascii="宋体" w:hAnsi="宋体"/>
          <w:b/>
        </w:rPr>
      </w:r>
      <w:r/>
    </w:p>
    <w:p>
      <w:pPr>
        <w:ind w:firstLine="420"/>
        <w:jc w:val="center"/>
        <w:spacing w:line="360" w:lineRule="auto"/>
        <w:rPr>
          <w:rFonts w:hint="eastAsia" w:ascii="宋体" w:hAnsi="宋体"/>
          <w:b/>
        </w:rPr>
      </w:pPr>
      <w:r>
        <w:rPr>
          <w:rFonts w:hint="eastAsia"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883"/>
        <w:jc w:val="center"/>
        <w:spacing w:line="360" w:lineRule="auto"/>
        <w:rPr>
          <w:rFonts w:ascii="宋体" w:hAnsi="宋体"/>
          <w:sz w:val="44"/>
        </w:rPr>
      </w:pPr>
      <w:r>
        <w:rPr>
          <w:rFonts w:hint="eastAsia" w:ascii="宋体" w:hAnsi="宋体"/>
          <w:b/>
          <w:sz w:val="44"/>
        </w:rPr>
        <w:t xml:space="preserve">第六章合同特殊条款</w:t>
      </w:r>
      <w:bookmarkEnd w:id="57"/>
      <w:r/>
      <w:bookmarkEnd w:id="58"/>
      <w:r/>
      <w:r/>
    </w:p>
    <w:p>
      <w:pPr>
        <w:ind w:firstLine="420"/>
        <w:spacing w:line="360" w:lineRule="auto"/>
        <w:rPr>
          <w:szCs w:val="21"/>
        </w:rPr>
      </w:pPr>
      <w:r>
        <w:rPr>
          <w:rFonts w:hAnsi="宋体"/>
          <w:szCs w:val="21"/>
          <w:lang w:val="zh-CN"/>
        </w:rPr>
        <w:t xml:space="preserve">甲方：</w:t>
      </w:r>
      <w:r/>
    </w:p>
    <w:p>
      <w:pPr>
        <w:ind w:firstLine="420"/>
        <w:spacing w:line="360" w:lineRule="auto"/>
        <w:rPr>
          <w:szCs w:val="21"/>
          <w:u w:val="single"/>
        </w:rPr>
      </w:pPr>
      <w:r>
        <w:rPr>
          <w:rFonts w:hAnsi="宋体"/>
          <w:szCs w:val="21"/>
          <w:lang w:val="zh-CN"/>
        </w:rPr>
        <w:t xml:space="preserve">乙方：</w:t>
      </w:r>
      <w:r/>
    </w:p>
    <w:p>
      <w:pPr>
        <w:ind w:firstLine="420"/>
        <w:spacing w:line="360" w:lineRule="auto"/>
        <w:rPr>
          <w:szCs w:val="21"/>
        </w:rPr>
      </w:pPr>
      <w:r>
        <w:rPr>
          <w:rFonts w:hAnsi="宋体"/>
          <w:szCs w:val="21"/>
          <w:lang w:val="zh-CN"/>
        </w:rPr>
        <w:t xml:space="preserve">根据苏州市政府采购编</w:t>
      </w:r>
      <w:r>
        <w:rPr>
          <w:rFonts w:hint="eastAsia" w:hAnsi="宋体"/>
          <w:szCs w:val="21"/>
          <w:lang w:val="zh-CN"/>
        </w:rPr>
        <w:t xml:space="preserve">号</w:t>
      </w:r>
      <w:r>
        <w:rPr>
          <w:rFonts w:hint="eastAsia" w:hAnsi="宋体"/>
          <w:szCs w:val="21"/>
        </w:rPr>
        <w:t xml:space="preserve">招标</w:t>
      </w:r>
      <w:r>
        <w:rPr>
          <w:rFonts w:hAnsi="宋体"/>
          <w:szCs w:val="21"/>
          <w:lang w:val="zh-CN"/>
        </w:rPr>
        <w:t xml:space="preserve">文件及乙方中标的投标文件和中标通知书，甲乙双方就此次中标的事宜，签订本合同书。</w:t>
      </w:r>
      <w:r/>
    </w:p>
    <w:p>
      <w:pPr>
        <w:ind w:firstLine="420"/>
        <w:spacing w:line="360" w:lineRule="auto"/>
        <w:rPr>
          <w:szCs w:val="21"/>
        </w:rPr>
      </w:pPr>
      <w:r>
        <w:rPr>
          <w:rFonts w:hAnsi="宋体"/>
          <w:szCs w:val="21"/>
          <w:lang w:val="zh-CN"/>
        </w:rPr>
        <w:t xml:space="preserve">一、合同内容：</w:t>
      </w:r>
      <w:r/>
    </w:p>
    <w:p>
      <w:pPr>
        <w:ind w:firstLine="420"/>
        <w:spacing w:line="360" w:lineRule="auto"/>
        <w:rPr>
          <w:szCs w:val="21"/>
        </w:rPr>
      </w:pPr>
      <w:r>
        <w:rPr>
          <w:szCs w:val="21"/>
        </w:rPr>
        <w:t xml:space="preserve">1</w:t>
      </w:r>
      <w:r>
        <w:rPr>
          <w:rFonts w:hAnsi="宋体"/>
          <w:szCs w:val="21"/>
          <w:lang w:val="zh-CN"/>
        </w:rPr>
        <w:t xml:space="preserve">、乙方负责完成甲方的，详见《标的物清单》。</w:t>
      </w:r>
      <w:r/>
    </w:p>
    <w:tbl>
      <w:tblPr>
        <w:tblStyle w:val="1016"/>
        <w:tblW w:w="91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6"/>
        <w:gridCol w:w="1686"/>
        <w:gridCol w:w="1580"/>
        <w:gridCol w:w="1937"/>
        <w:gridCol w:w="363"/>
        <w:gridCol w:w="423"/>
        <w:gridCol w:w="927"/>
        <w:gridCol w:w="980"/>
        <w:gridCol w:w="566"/>
      </w:tblGrid>
      <w:tr>
        <w:trPr>
          <w:jc w:val="center"/>
          <w:trHeight w:val="710"/>
        </w:trPr>
        <w:tc>
          <w:tcPr>
            <w:tcW w:w="666" w:type="dxa"/>
            <w:vAlign w:val="center"/>
            <w:textDirection w:val="lrTb"/>
            <w:noWrap/>
          </w:tcPr>
          <w:p>
            <w:pPr>
              <w:pStyle w:val="930"/>
              <w:ind w:firstLine="0"/>
              <w:jc w:val="left"/>
              <w:rPr>
                <w:sz w:val="21"/>
                <w:szCs w:val="21"/>
              </w:rPr>
            </w:pPr>
            <w:r>
              <w:rPr>
                <w:rFonts w:hint="eastAsia"/>
                <w:sz w:val="21"/>
                <w:szCs w:val="21"/>
              </w:rPr>
              <w:t xml:space="preserve">序号</w:t>
            </w:r>
            <w:r/>
          </w:p>
        </w:tc>
        <w:tc>
          <w:tcPr>
            <w:tcW w:w="1686" w:type="dxa"/>
            <w:vAlign w:val="center"/>
            <w:textDirection w:val="lrTb"/>
            <w:noWrap/>
          </w:tcPr>
          <w:p>
            <w:pPr>
              <w:jc w:val="center"/>
              <w:rPr>
                <w:szCs w:val="21"/>
              </w:rPr>
            </w:pPr>
            <w:r>
              <w:rPr>
                <w:rFonts w:hint="eastAsia"/>
                <w:szCs w:val="21"/>
              </w:rPr>
              <w:t xml:space="preserve">标的物名称</w:t>
            </w:r>
            <w:r/>
          </w:p>
        </w:tc>
        <w:tc>
          <w:tcPr>
            <w:tcW w:w="1580" w:type="dxa"/>
            <w:vAlign w:val="center"/>
            <w:textDirection w:val="lrTb"/>
            <w:noWrap/>
          </w:tcPr>
          <w:p>
            <w:pPr>
              <w:jc w:val="center"/>
              <w:rPr>
                <w:szCs w:val="21"/>
              </w:rPr>
            </w:pPr>
            <w:r>
              <w:rPr>
                <w:rFonts w:hint="eastAsia"/>
                <w:szCs w:val="21"/>
              </w:rPr>
              <w:t xml:space="preserve">品牌、规格</w:t>
            </w:r>
            <w:r/>
          </w:p>
        </w:tc>
        <w:tc>
          <w:tcPr>
            <w:tcW w:w="1937" w:type="dxa"/>
            <w:vAlign w:val="center"/>
            <w:textDirection w:val="lrTb"/>
            <w:noWrap/>
          </w:tcPr>
          <w:p>
            <w:pPr>
              <w:jc w:val="center"/>
              <w:rPr>
                <w:szCs w:val="21"/>
              </w:rPr>
            </w:pPr>
            <w:r>
              <w:rPr>
                <w:rFonts w:hint="eastAsia"/>
                <w:szCs w:val="21"/>
              </w:rPr>
              <w:t xml:space="preserve">生产厂家</w:t>
            </w:r>
            <w:r/>
          </w:p>
        </w:tc>
        <w:tc>
          <w:tcPr>
            <w:tcW w:w="363" w:type="dxa"/>
            <w:vAlign w:val="center"/>
            <w:textDirection w:val="lrTb"/>
            <w:noWrap/>
          </w:tcPr>
          <w:p>
            <w:pPr>
              <w:jc w:val="center"/>
              <w:rPr>
                <w:szCs w:val="21"/>
              </w:rPr>
            </w:pPr>
            <w:r>
              <w:rPr>
                <w:rFonts w:hint="eastAsia"/>
                <w:szCs w:val="21"/>
              </w:rPr>
              <w:t xml:space="preserve">数量</w:t>
            </w:r>
            <w:r/>
          </w:p>
        </w:tc>
        <w:tc>
          <w:tcPr>
            <w:tcW w:w="423" w:type="dxa"/>
            <w:vAlign w:val="center"/>
            <w:textDirection w:val="lrTb"/>
            <w:noWrap/>
          </w:tcPr>
          <w:p>
            <w:pPr>
              <w:jc w:val="center"/>
              <w:rPr>
                <w:szCs w:val="21"/>
              </w:rPr>
            </w:pPr>
            <w:r>
              <w:rPr>
                <w:rFonts w:hint="eastAsia"/>
                <w:szCs w:val="21"/>
              </w:rPr>
              <w:t xml:space="preserve">单位</w:t>
            </w:r>
            <w:r/>
          </w:p>
        </w:tc>
        <w:tc>
          <w:tcPr>
            <w:tcW w:w="927" w:type="dxa"/>
            <w:vAlign w:val="center"/>
            <w:textDirection w:val="lrTb"/>
            <w:noWrap/>
          </w:tcPr>
          <w:p>
            <w:pPr>
              <w:jc w:val="center"/>
              <w:rPr>
                <w:szCs w:val="21"/>
              </w:rPr>
            </w:pPr>
            <w:r>
              <w:rPr>
                <w:rFonts w:hint="eastAsia"/>
                <w:szCs w:val="21"/>
              </w:rPr>
              <w:t xml:space="preserve">单价</w:t>
            </w:r>
            <w:r/>
          </w:p>
        </w:tc>
        <w:tc>
          <w:tcPr>
            <w:tcW w:w="980" w:type="dxa"/>
            <w:vAlign w:val="center"/>
            <w:textDirection w:val="lrTb"/>
            <w:noWrap/>
          </w:tcPr>
          <w:p>
            <w:pPr>
              <w:jc w:val="center"/>
              <w:rPr>
                <w:szCs w:val="21"/>
              </w:rPr>
            </w:pPr>
            <w:r>
              <w:rPr>
                <w:rFonts w:hint="eastAsia"/>
                <w:szCs w:val="21"/>
              </w:rPr>
              <w:t xml:space="preserve">总价</w:t>
            </w:r>
            <w:r/>
          </w:p>
        </w:tc>
        <w:tc>
          <w:tcPr>
            <w:tcW w:w="566" w:type="dxa"/>
            <w:vAlign w:val="center"/>
            <w:textDirection w:val="lrTb"/>
            <w:noWrap/>
          </w:tcPr>
          <w:p>
            <w:pPr>
              <w:jc w:val="center"/>
              <w:rPr>
                <w:szCs w:val="21"/>
              </w:rPr>
            </w:pPr>
            <w:r>
              <w:rPr>
                <w:rFonts w:hint="eastAsia"/>
                <w:szCs w:val="21"/>
              </w:rPr>
              <w:t xml:space="preserve">备注</w:t>
            </w:r>
            <w:r/>
          </w:p>
        </w:tc>
      </w:tr>
      <w:tr>
        <w:trPr>
          <w:jc w:val="center"/>
          <w:trHeight w:val="939"/>
        </w:trPr>
        <w:tc>
          <w:tcPr>
            <w:tcW w:w="666" w:type="dxa"/>
            <w:vAlign w:val="center"/>
            <w:textDirection w:val="lrTb"/>
            <w:noWrap/>
          </w:tcPr>
          <w:p>
            <w:pPr>
              <w:pStyle w:val="1017"/>
              <w:jc w:val="center"/>
              <w:spacing w:before="68" w:line="241" w:lineRule="auto"/>
            </w:pPr>
            <w:r>
              <w:t xml:space="preserve">1</w:t>
            </w:r>
            <w:r/>
          </w:p>
        </w:tc>
        <w:tc>
          <w:tcPr>
            <w:tcW w:w="1686" w:type="dxa"/>
            <w:vAlign w:val="center"/>
            <w:textDirection w:val="lrTb"/>
            <w:noWrap/>
          </w:tcPr>
          <w:p>
            <w:pPr>
              <w:jc w:val="center"/>
              <w:spacing w:line="360" w:lineRule="auto"/>
              <w:rPr>
                <w:szCs w:val="21"/>
              </w:rPr>
            </w:pPr>
            <w:r>
              <w:rPr>
                <w:szCs w:val="21"/>
              </w:rPr>
            </w:r>
            <w:r/>
          </w:p>
        </w:tc>
        <w:tc>
          <w:tcPr>
            <w:tcW w:w="1580" w:type="dxa"/>
            <w:vAlign w:val="center"/>
            <w:textDirection w:val="lrTb"/>
            <w:noWrap/>
          </w:tcPr>
          <w:p>
            <w:pPr>
              <w:jc w:val="center"/>
              <w:spacing w:line="360" w:lineRule="auto"/>
              <w:rPr>
                <w:szCs w:val="21"/>
              </w:rPr>
            </w:pPr>
            <w:r>
              <w:rPr>
                <w:szCs w:val="21"/>
              </w:rPr>
            </w:r>
            <w:r/>
          </w:p>
        </w:tc>
        <w:tc>
          <w:tcPr>
            <w:tcW w:w="1937" w:type="dxa"/>
            <w:vAlign w:val="center"/>
            <w:textDirection w:val="lrTb"/>
            <w:noWrap/>
          </w:tcPr>
          <w:p>
            <w:pPr>
              <w:jc w:val="center"/>
              <w:spacing w:line="360" w:lineRule="auto"/>
              <w:rPr>
                <w:szCs w:val="21"/>
              </w:rPr>
            </w:pPr>
            <w:r>
              <w:rPr>
                <w:szCs w:val="21"/>
              </w:rPr>
            </w:r>
            <w:r/>
          </w:p>
        </w:tc>
        <w:tc>
          <w:tcPr>
            <w:tcW w:w="363" w:type="dxa"/>
            <w:vAlign w:val="center"/>
            <w:textDirection w:val="lrTb"/>
            <w:noWrap/>
          </w:tcPr>
          <w:p>
            <w:pPr>
              <w:jc w:val="center"/>
              <w:spacing w:line="360" w:lineRule="auto"/>
              <w:rPr>
                <w:szCs w:val="21"/>
              </w:rPr>
            </w:pPr>
            <w:r>
              <w:rPr>
                <w:szCs w:val="21"/>
              </w:rPr>
            </w:r>
            <w:r/>
          </w:p>
        </w:tc>
        <w:tc>
          <w:tcPr>
            <w:tcW w:w="423" w:type="dxa"/>
            <w:vAlign w:val="center"/>
            <w:textDirection w:val="lrTb"/>
            <w:noWrap/>
          </w:tcPr>
          <w:p>
            <w:pPr>
              <w:jc w:val="center"/>
              <w:spacing w:line="360" w:lineRule="auto"/>
              <w:rPr>
                <w:szCs w:val="21"/>
              </w:rPr>
            </w:pPr>
            <w:r>
              <w:rPr>
                <w:szCs w:val="21"/>
              </w:rPr>
            </w:r>
            <w:r/>
          </w:p>
        </w:tc>
        <w:tc>
          <w:tcPr>
            <w:tcW w:w="927" w:type="dxa"/>
            <w:vAlign w:val="center"/>
            <w:textDirection w:val="lrTb"/>
            <w:noWrap/>
          </w:tcPr>
          <w:p>
            <w:pPr>
              <w:jc w:val="center"/>
              <w:spacing w:line="360" w:lineRule="auto"/>
              <w:rPr>
                <w:szCs w:val="21"/>
              </w:rPr>
            </w:pPr>
            <w:r>
              <w:rPr>
                <w:szCs w:val="21"/>
              </w:rPr>
            </w:r>
            <w:r/>
          </w:p>
        </w:tc>
        <w:tc>
          <w:tcPr>
            <w:tcW w:w="980" w:type="dxa"/>
            <w:vAlign w:val="center"/>
            <w:textDirection w:val="lrTb"/>
            <w:noWrap/>
          </w:tcPr>
          <w:p>
            <w:pPr>
              <w:jc w:val="center"/>
              <w:spacing w:line="360" w:lineRule="auto"/>
              <w:rPr>
                <w:szCs w:val="21"/>
              </w:rPr>
            </w:pPr>
            <w:r>
              <w:rPr>
                <w:szCs w:val="21"/>
              </w:rPr>
            </w:r>
            <w:r/>
          </w:p>
        </w:tc>
        <w:tc>
          <w:tcPr>
            <w:tcW w:w="566" w:type="dxa"/>
            <w:vAlign w:val="center"/>
            <w:textDirection w:val="lrTb"/>
            <w:noWrap/>
          </w:tcPr>
          <w:p>
            <w:pPr>
              <w:rPr>
                <w:rFonts w:ascii="Arial"/>
                <w:szCs w:val="21"/>
              </w:rPr>
            </w:pPr>
            <w:r>
              <w:rPr>
                <w:rFonts w:ascii="Arial"/>
                <w:szCs w:val="21"/>
              </w:rPr>
            </w:r>
            <w:r/>
          </w:p>
        </w:tc>
      </w:tr>
    </w:tbl>
    <w:p>
      <w:pPr>
        <w:ind w:firstLine="420"/>
        <w:spacing w:line="360" w:lineRule="auto"/>
        <w:rPr>
          <w:szCs w:val="21"/>
        </w:rPr>
      </w:pPr>
      <w:r>
        <w:rPr>
          <w:szCs w:val="21"/>
        </w:rPr>
        <w:t xml:space="preserve">2</w:t>
      </w:r>
      <w:r>
        <w:rPr>
          <w:rFonts w:hAnsi="宋体"/>
          <w:szCs w:val="21"/>
          <w:lang w:val="zh-CN"/>
        </w:rPr>
        <w:t xml:space="preserve">、下列文件为本合同不可分割部分：</w:t>
      </w:r>
      <w:r/>
    </w:p>
    <w:p>
      <w:pPr>
        <w:ind w:firstLine="420"/>
        <w:spacing w:line="360" w:lineRule="auto"/>
        <w:rPr>
          <w:szCs w:val="21"/>
        </w:rPr>
      </w:pPr>
      <w:r>
        <w:rPr>
          <w:szCs w:val="21"/>
          <w:lang w:val="zh-CN"/>
        </w:rPr>
        <w:t xml:space="preserve">2.1</w:t>
      </w:r>
      <w:r>
        <w:rPr>
          <w:rFonts w:hint="eastAsia" w:hAnsi="宋体"/>
          <w:szCs w:val="21"/>
        </w:rPr>
        <w:t xml:space="preserve">招标</w:t>
      </w:r>
      <w:r>
        <w:rPr>
          <w:rFonts w:hAnsi="宋体"/>
          <w:szCs w:val="21"/>
          <w:lang w:val="zh-CN"/>
        </w:rPr>
        <w:t xml:space="preserve">文件；</w:t>
      </w:r>
      <w:r/>
    </w:p>
    <w:p>
      <w:pPr>
        <w:ind w:firstLine="420"/>
        <w:spacing w:line="360" w:lineRule="auto"/>
        <w:rPr>
          <w:szCs w:val="21"/>
        </w:rPr>
      </w:pPr>
      <w:r>
        <w:rPr>
          <w:szCs w:val="21"/>
          <w:lang w:val="zh-CN"/>
        </w:rPr>
        <w:t xml:space="preserve">2.2</w:t>
      </w:r>
      <w:r>
        <w:rPr>
          <w:rFonts w:hAnsi="宋体"/>
          <w:szCs w:val="21"/>
          <w:lang w:val="zh-CN"/>
        </w:rPr>
        <w:t xml:space="preserve">乙方中标的投标书；</w:t>
      </w:r>
      <w:r/>
    </w:p>
    <w:p>
      <w:pPr>
        <w:ind w:firstLine="420"/>
        <w:spacing w:line="360" w:lineRule="auto"/>
        <w:rPr>
          <w:szCs w:val="21"/>
        </w:rPr>
      </w:pPr>
      <w:r>
        <w:rPr>
          <w:szCs w:val="21"/>
          <w:lang w:val="zh-CN"/>
        </w:rPr>
        <w:t xml:space="preserve">2.3</w:t>
      </w:r>
      <w:r>
        <w:rPr>
          <w:rFonts w:hAnsi="宋体"/>
          <w:szCs w:val="21"/>
          <w:lang w:val="zh-CN"/>
        </w:rPr>
        <w:t xml:space="preserve">乙方在招投标过程中所作的其他承诺、声明、书面澄清等；</w:t>
      </w:r>
      <w:r/>
    </w:p>
    <w:p>
      <w:pPr>
        <w:ind w:firstLine="420"/>
        <w:spacing w:line="360" w:lineRule="auto"/>
        <w:rPr>
          <w:szCs w:val="21"/>
        </w:rPr>
      </w:pPr>
      <w:r>
        <w:rPr>
          <w:szCs w:val="21"/>
          <w:lang w:val="zh-CN"/>
        </w:rPr>
        <w:t xml:space="preserve">2.4</w:t>
      </w:r>
      <w:r>
        <w:rPr>
          <w:rFonts w:hAnsi="宋体"/>
          <w:szCs w:val="21"/>
          <w:lang w:val="zh-CN"/>
        </w:rPr>
        <w:t xml:space="preserve">中标通知书。</w:t>
      </w:r>
      <w:r/>
    </w:p>
    <w:p>
      <w:pPr>
        <w:ind w:firstLine="420"/>
        <w:spacing w:line="360" w:lineRule="auto"/>
        <w:rPr>
          <w:szCs w:val="21"/>
        </w:rPr>
      </w:pPr>
      <w:r>
        <w:rPr>
          <w:rFonts w:hAnsi="宋体"/>
          <w:szCs w:val="21"/>
          <w:lang w:val="zh-CN"/>
        </w:rPr>
        <w:t xml:space="preserve">二、价格与支付：</w:t>
      </w:r>
      <w:r/>
    </w:p>
    <w:p>
      <w:pPr>
        <w:ind w:firstLine="420"/>
        <w:spacing w:line="360" w:lineRule="auto"/>
        <w:rPr>
          <w:szCs w:val="21"/>
        </w:rPr>
      </w:pPr>
      <w:r>
        <w:rPr>
          <w:lang w:val="zh-CN"/>
        </w:rPr>
        <w:t xml:space="preserve">1</w:t>
      </w:r>
      <w:r>
        <w:rPr>
          <w:rFonts w:hint="eastAsia"/>
          <w:lang w:val="zh-CN"/>
        </w:rPr>
        <w:t xml:space="preserve">、合同价格按此次中标价格执行，合同总金额为人民币元，投标总价一次报定，</w:t>
      </w:r>
      <w:r>
        <w:rPr>
          <w:rFonts w:hint="eastAsia"/>
          <w:szCs w:val="21"/>
        </w:rPr>
        <w:t xml:space="preserve">总报价</w:t>
      </w:r>
      <w:r>
        <w:rPr>
          <w:rFonts w:hint="eastAsia" w:ascii="宋体" w:hAnsi="宋体" w:cs="宋体"/>
          <w:szCs w:val="21"/>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szCs w:val="21"/>
        </w:rPr>
        <w:t xml:space="preserve">总包</w:t>
      </w:r>
      <w:r>
        <w:rPr>
          <w:rFonts w:hint="eastAsia" w:ascii="宋体" w:hAnsi="宋体" w:cs="宋体"/>
          <w:szCs w:val="21"/>
          <w:lang w:val="zh-CN"/>
        </w:rPr>
        <w:t xml:space="preserve">现场施工配合费等各项应有费用</w:t>
      </w:r>
      <w:r>
        <w:rPr>
          <w:rFonts w:hint="eastAsia"/>
          <w:szCs w:val="21"/>
        </w:rPr>
        <w:t xml:space="preserve">。</w:t>
      </w:r>
      <w:r/>
    </w:p>
    <w:p>
      <w:pPr>
        <w:ind w:firstLine="420"/>
        <w:spacing w:line="360" w:lineRule="auto"/>
        <w:rPr>
          <w:rFonts w:hAnsi="宋体"/>
          <w:szCs w:val="21"/>
        </w:rPr>
      </w:pPr>
      <w:r>
        <w:rPr>
          <w:szCs w:val="21"/>
        </w:rPr>
        <w:t xml:space="preserve">2</w:t>
      </w:r>
      <w:r>
        <w:rPr>
          <w:rFonts w:hAnsi="宋体"/>
          <w:szCs w:val="21"/>
        </w:rPr>
        <w:t xml:space="preserve">、付款方式：</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）在政府采购合同签订生效后，由甲方预付合同金额30%货款给乙方；</w:t>
      </w:r>
      <w:r>
        <w:rPr>
          <w:rFonts w:hint="eastAsia" w:ascii="宋体" w:hAnsi="宋体" w:cs="宋体"/>
          <w:szCs w:val="21"/>
        </w:rPr>
        <w:t xml:space="preserve">待全部货物到达甲方指定地点，经验收合格并向甲方提供下列单据（A、B、C）后，甲方应在满足付款条件之日起【30】日内一次性支付合同剩余款项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）付款前，乙方应开具正规合格的增值税专用发票原件提交甲方，甲方将支付相应款项。</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）在签订合同时，乙方明确表示无需预付款或者主动要求降低预付款比例的，甲方可不适用上述关于预付款的规定。</w:t>
      </w:r>
      <w:r/>
    </w:p>
    <w:p>
      <w:pPr>
        <w:ind w:firstLine="420"/>
        <w:spacing w:line="360" w:lineRule="auto"/>
        <w:rPr>
          <w:rFonts w:ascii="宋体" w:hAnsi="宋体" w:cs="宋体"/>
          <w:szCs w:val="21"/>
        </w:rPr>
      </w:pPr>
      <w:r>
        <w:rPr>
          <w:rFonts w:ascii="宋体" w:hAnsi="宋体" w:cs="宋体"/>
          <w:szCs w:val="21"/>
          <w:lang w:val="zh-CN"/>
        </w:rPr>
        <w:t xml:space="preserve">A</w:t>
      </w:r>
      <w:r>
        <w:rPr>
          <w:rFonts w:hint="eastAsia" w:ascii="宋体" w:hAnsi="宋体" w:cs="宋体"/>
          <w:szCs w:val="21"/>
          <w:lang w:val="zh-CN"/>
        </w:rPr>
        <w:t xml:space="preserve">、甲方签收的送货回单。</w:t>
      </w:r>
      <w:r/>
    </w:p>
    <w:p>
      <w:pPr>
        <w:ind w:firstLine="420"/>
        <w:spacing w:line="360" w:lineRule="auto"/>
        <w:rPr>
          <w:rFonts w:ascii="宋体" w:hAnsi="宋体" w:cs="宋体"/>
          <w:szCs w:val="21"/>
        </w:rPr>
      </w:pPr>
      <w:r>
        <w:rPr>
          <w:rFonts w:ascii="宋体" w:hAnsi="宋体" w:cs="宋体"/>
          <w:szCs w:val="21"/>
          <w:lang w:val="zh-CN"/>
        </w:rPr>
        <w:t xml:space="preserve">B</w:t>
      </w:r>
      <w:r>
        <w:rPr>
          <w:rFonts w:hint="eastAsia" w:ascii="宋体" w:hAnsi="宋体" w:cs="宋体"/>
          <w:szCs w:val="21"/>
          <w:lang w:val="zh-CN"/>
        </w:rPr>
        <w:t xml:space="preserve">、合格销售发票。</w:t>
      </w:r>
      <w:r/>
    </w:p>
    <w:p>
      <w:pPr>
        <w:ind w:firstLine="420"/>
        <w:spacing w:line="360" w:lineRule="auto"/>
        <w:rPr>
          <w:rFonts w:ascii="宋体" w:hAnsi="宋体" w:cs="宋体"/>
          <w:szCs w:val="21"/>
        </w:rPr>
      </w:pPr>
      <w:r>
        <w:rPr>
          <w:rFonts w:ascii="宋体" w:hAnsi="宋体" w:cs="宋体"/>
          <w:szCs w:val="21"/>
          <w:lang w:val="zh-CN"/>
        </w:rPr>
        <w:t xml:space="preserve">C</w:t>
      </w:r>
      <w:r>
        <w:rPr>
          <w:rFonts w:hint="eastAsia" w:ascii="宋体" w:hAnsi="宋体" w:cs="宋体"/>
          <w:szCs w:val="21"/>
          <w:lang w:val="zh-CN"/>
        </w:rPr>
        <w:t xml:space="preserve">、由甲乙双方及采购代理机构签章的《苏州市政府采购合同履行验收报告》。</w:t>
      </w:r>
      <w:r/>
    </w:p>
    <w:p>
      <w:pPr>
        <w:ind w:firstLine="420"/>
        <w:spacing w:line="360" w:lineRule="auto"/>
        <w:rPr>
          <w:rFonts w:hAnsi="宋体" w:cs="宋体"/>
          <w:szCs w:val="21"/>
        </w:rPr>
      </w:pPr>
      <w:r>
        <w:rPr>
          <w:rFonts w:hint="eastAsia" w:hAnsi="宋体" w:cs="宋体"/>
          <w:szCs w:val="21"/>
        </w:rPr>
        <w:t xml:space="preserve">账户信息：</w:t>
      </w:r>
      <w:r/>
    </w:p>
    <w:p>
      <w:pPr>
        <w:ind w:firstLine="420"/>
        <w:spacing w:line="360" w:lineRule="auto"/>
        <w:rPr>
          <w:rFonts w:hAnsi="宋体" w:cs="宋体"/>
          <w:szCs w:val="21"/>
        </w:rPr>
      </w:pPr>
      <w:r>
        <w:rPr>
          <w:rFonts w:hint="eastAsia" w:hAnsi="宋体" w:cs="宋体"/>
          <w:szCs w:val="21"/>
        </w:rPr>
        <w:t xml:space="preserve">乙方开户名称：</w:t>
      </w:r>
      <w:r/>
    </w:p>
    <w:p>
      <w:pPr>
        <w:ind w:firstLine="420"/>
        <w:spacing w:line="360" w:lineRule="auto"/>
        <w:rPr>
          <w:rFonts w:hAnsi="宋体" w:cs="宋体"/>
          <w:szCs w:val="21"/>
        </w:rPr>
      </w:pPr>
      <w:r>
        <w:rPr>
          <w:rFonts w:hint="eastAsia" w:hAnsi="宋体" w:cs="宋体"/>
          <w:szCs w:val="21"/>
        </w:rPr>
        <w:t xml:space="preserve">开户银行：</w:t>
      </w:r>
      <w:r/>
    </w:p>
    <w:p>
      <w:pPr>
        <w:ind w:firstLine="420"/>
        <w:spacing w:line="360" w:lineRule="auto"/>
        <w:rPr>
          <w:rFonts w:hAnsi="宋体" w:cs="宋体"/>
          <w:szCs w:val="21"/>
        </w:rPr>
      </w:pPr>
      <w:r>
        <w:rPr>
          <w:rFonts w:hint="eastAsia" w:hAnsi="宋体" w:cs="宋体"/>
          <w:szCs w:val="21"/>
        </w:rPr>
        <w:t xml:space="preserve">银行账号：</w:t>
      </w:r>
      <w:r/>
    </w:p>
    <w:p>
      <w:pPr>
        <w:ind w:firstLine="420"/>
        <w:spacing w:line="360" w:lineRule="auto"/>
        <w:rPr>
          <w:rFonts w:ascii="宋体" w:hAnsi="宋体"/>
          <w:szCs w:val="21"/>
        </w:rPr>
      </w:pPr>
      <w:r>
        <w:rPr>
          <w:rFonts w:hint="eastAsia" w:ascii="宋体" w:hAnsi="宋体"/>
          <w:szCs w:val="21"/>
          <w:lang w:val="zh-CN"/>
        </w:rPr>
        <w:t xml:space="preserve">三、质量与验收：</w:t>
      </w:r>
      <w:r/>
    </w:p>
    <w:p>
      <w:pPr>
        <w:ind w:firstLine="420"/>
        <w:spacing w:line="360" w:lineRule="auto"/>
        <w:rPr>
          <w:rFonts w:ascii="宋体" w:hAnsi="宋体"/>
          <w:szCs w:val="21"/>
        </w:rPr>
      </w:pPr>
      <w:r>
        <w:rPr>
          <w:rFonts w:ascii="宋体" w:hAnsi="宋体"/>
          <w:szCs w:val="21"/>
          <w:lang w:val="zh-CN"/>
        </w:rPr>
        <w:t xml:space="preserve">1</w:t>
      </w:r>
      <w:r>
        <w:rPr>
          <w:rFonts w:hint="eastAsia" w:ascii="宋体" w:hAnsi="宋体"/>
          <w:szCs w:val="21"/>
          <w:lang w:val="zh-CN"/>
        </w:rPr>
        <w:t xml:space="preserve">、乙方应按照标书的有关规定提供合格设备；</w:t>
      </w:r>
      <w:r/>
    </w:p>
    <w:p>
      <w:pPr>
        <w:ind w:firstLine="420"/>
        <w:spacing w:line="360" w:lineRule="auto"/>
        <w:rPr>
          <w:rFonts w:ascii="宋体" w:hAnsi="宋体"/>
          <w:szCs w:val="21"/>
        </w:rPr>
      </w:pPr>
      <w:r>
        <w:rPr>
          <w:rFonts w:ascii="宋体" w:hAnsi="宋体"/>
          <w:szCs w:val="21"/>
          <w:lang w:val="zh-CN"/>
        </w:rPr>
        <w:t xml:space="preserve">2</w:t>
      </w:r>
      <w:r>
        <w:rPr>
          <w:rFonts w:hint="eastAsia" w:ascii="宋体" w:hAnsi="宋体"/>
          <w:szCs w:val="21"/>
          <w:lang w:val="zh-CN"/>
        </w:rPr>
        <w:t xml:space="preserve">、质保期内设备质量出现问题，乙方负责包修、包退、包换，费用由乙方承担；</w:t>
      </w:r>
      <w:r/>
    </w:p>
    <w:p>
      <w:pPr>
        <w:ind w:firstLine="420"/>
        <w:spacing w:line="360" w:lineRule="auto"/>
        <w:rPr>
          <w:rFonts w:ascii="宋体" w:hAnsi="宋体"/>
          <w:szCs w:val="21"/>
        </w:rPr>
      </w:pPr>
      <w:r>
        <w:rPr>
          <w:rFonts w:ascii="宋体" w:hAnsi="宋体"/>
          <w:szCs w:val="21"/>
          <w:lang w:val="zh-CN"/>
        </w:rPr>
        <w:t xml:space="preserve">3</w:t>
      </w:r>
      <w:r>
        <w:rPr>
          <w:rFonts w:hint="eastAsia" w:ascii="宋体" w:hAnsi="宋体"/>
          <w:szCs w:val="21"/>
          <w:lang w:val="zh-CN"/>
        </w:rPr>
        <w:t xml:space="preserve">、设备的验收包括：数量、外观、质量、性能、质保单、包装和乙方承诺的其它指标；</w:t>
      </w:r>
      <w:r/>
    </w:p>
    <w:p>
      <w:pPr>
        <w:ind w:firstLine="420"/>
        <w:spacing w:line="360" w:lineRule="auto"/>
        <w:rPr>
          <w:rFonts w:ascii="宋体" w:hAnsi="宋体"/>
          <w:szCs w:val="21"/>
        </w:rPr>
      </w:pPr>
      <w:r>
        <w:rPr>
          <w:rFonts w:ascii="宋体" w:hAnsi="宋体"/>
          <w:szCs w:val="21"/>
          <w:lang w:val="zh-CN"/>
        </w:rPr>
        <w:t xml:space="preserve">4</w:t>
      </w:r>
      <w:r>
        <w:rPr>
          <w:rFonts w:hint="eastAsia" w:ascii="宋体" w:hAnsi="宋体"/>
          <w:szCs w:val="21"/>
          <w:lang w:val="zh-CN"/>
        </w:rPr>
        <w:t xml:space="preserve">、验收标准：根据标书要求及有关规定并按国家最新行业标准进行验收通过；</w:t>
      </w:r>
      <w:r>
        <w:rPr>
          <w:rFonts w:hint="eastAsia" w:ascii="Arial" w:hAnsi="Arial" w:cs="Arial"/>
        </w:rPr>
        <w:t xml:space="preserve">本项目将根据政府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款的必备资料。</w:t>
      </w:r>
      <w:r/>
    </w:p>
    <w:p>
      <w:pPr>
        <w:ind w:firstLine="420"/>
        <w:spacing w:line="360" w:lineRule="auto"/>
        <w:rPr>
          <w:rFonts w:ascii="宋体" w:hAnsi="宋体"/>
          <w:szCs w:val="21"/>
        </w:rPr>
      </w:pPr>
      <w:r>
        <w:rPr>
          <w:rFonts w:ascii="宋体" w:hAnsi="宋体"/>
          <w:szCs w:val="21"/>
          <w:lang w:val="zh-CN"/>
        </w:rPr>
        <w:t xml:space="preserve">5</w:t>
      </w:r>
      <w:r>
        <w:rPr>
          <w:rFonts w:hint="eastAsia" w:ascii="宋体" w:hAnsi="宋体"/>
          <w:szCs w:val="21"/>
          <w:lang w:val="zh-CN"/>
        </w:rPr>
        <w:t xml:space="preserve">、乙方交付验收时应先用书面方式通告甲方；</w:t>
      </w:r>
      <w:r/>
    </w:p>
    <w:p>
      <w:pPr>
        <w:ind w:firstLine="420"/>
        <w:spacing w:line="360" w:lineRule="auto"/>
        <w:rPr>
          <w:rFonts w:ascii="宋体" w:hAnsi="宋体"/>
          <w:szCs w:val="21"/>
        </w:rPr>
      </w:pPr>
      <w:r>
        <w:rPr>
          <w:rFonts w:hint="eastAsia" w:ascii="宋体" w:hAnsi="宋体"/>
          <w:szCs w:val="21"/>
          <w:lang w:val="zh-CN"/>
        </w:rPr>
        <w:t xml:space="preserve">四、售后服务：</w:t>
      </w:r>
      <w:r/>
    </w:p>
    <w:p>
      <w:pPr>
        <w:ind w:firstLine="420"/>
        <w:spacing w:line="360" w:lineRule="auto"/>
        <w:rPr>
          <w:rFonts w:ascii="宋体" w:hAnsi="宋体"/>
          <w:szCs w:val="21"/>
        </w:rPr>
      </w:pPr>
      <w:r>
        <w:rPr>
          <w:rFonts w:hint="eastAsia" w:ascii="宋体" w:hAnsi="宋体"/>
          <w:szCs w:val="21"/>
        </w:rPr>
        <w:t xml:space="preserve">1、质保期为原厂年。</w:t>
      </w:r>
      <w:r>
        <w:rPr>
          <w:rFonts w:hint="eastAsia"/>
        </w:rPr>
        <w:t xml:space="preserve">设备质保期按原厂标准执行，自甲方完成设备验收并确认合格之日起计算。质保期内设备出现损坏或因正常使用产生故障的，乙方应免费更换损坏设备或部件并提供维修服务，相关人工费及材料费均由乙方承担。质保期内，乙方每年上门为设备提供一次维护与保养服务。质保期满后，乙方仍应每年为设备提供一次免费检测服务</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2、乙方承诺在2小时内响应甲方的售后服务请求，8小时内派遣工作人员达到现场，12小时内解决设备问题。</w:t>
      </w:r>
      <w:r/>
    </w:p>
    <w:p>
      <w:pPr>
        <w:ind w:firstLine="420"/>
        <w:spacing w:line="360" w:lineRule="auto"/>
        <w:rPr>
          <w:rFonts w:ascii="宋体" w:hAnsi="宋体"/>
          <w:szCs w:val="21"/>
        </w:rPr>
      </w:pPr>
      <w:r>
        <w:rPr>
          <w:rFonts w:hint="eastAsia" w:ascii="宋体" w:hAnsi="宋体"/>
          <w:szCs w:val="21"/>
        </w:rPr>
        <w:t xml:space="preserve">3、鉴于信息化的快速发展以及甲方自身各类发展需求，乙方应无条件向甲方及甲方合作方开放或提供各类端口或信息采集口，对此乙方予以再次确认且无权收取任何费用。</w:t>
      </w:r>
      <w:r>
        <w:rPr>
          <w:rFonts w:hint="eastAsia" w:ascii="宋体" w:hAnsi="宋体"/>
          <w:szCs w:val="21"/>
        </w:rPr>
        <w:t xml:space="preserve">乙方仅可将该等端口及通过该等端口采集的相关数据用于本次合同约定的设备维护、故障排查，不得用于其他任何目的，且不得自行或允许任何第三方采集、存储、传输或以其他方式处理甲方通过设备产生的检测数据、用户信息等核心数据。乙方应对其接触、存储或处理的甲方数据采取不低于行业标准的安全保护措施，因乙方原因导致甲方数据泄露、丢失或被非法使用的，乙方应承担全部赔偿责任。如乙方不予配合，则甲方有权直接终止本合同并不予支付任何款项(如已 支付、则乙方须全额归还)、不予退回履约保证金等，且有权要求乙方承担本合同总金额20%违约金。</w:t>
      </w:r>
      <w:r/>
    </w:p>
    <w:p>
      <w:pPr>
        <w:ind w:firstLine="420"/>
        <w:spacing w:line="360" w:lineRule="auto"/>
        <w:rPr>
          <w:rFonts w:ascii="宋体" w:hAnsi="宋体"/>
          <w:szCs w:val="21"/>
        </w:rPr>
      </w:pPr>
      <w:r>
        <w:rPr>
          <w:rFonts w:hint="eastAsia" w:ascii="宋体" w:hAnsi="宋体"/>
          <w:szCs w:val="21"/>
        </w:rPr>
        <w:t xml:space="preserve">4、按照采购文件和乙方在投标书中承诺的服务执行。</w:t>
      </w:r>
      <w:r/>
    </w:p>
    <w:p>
      <w:pPr>
        <w:ind w:firstLine="420"/>
        <w:spacing w:line="360" w:lineRule="auto"/>
        <w:rPr>
          <w:rFonts w:ascii="宋体" w:hAnsi="宋体"/>
          <w:szCs w:val="21"/>
        </w:rPr>
      </w:pPr>
      <w:r>
        <w:rPr>
          <w:rFonts w:hint="eastAsia" w:ascii="宋体" w:hAnsi="宋体"/>
          <w:szCs w:val="21"/>
        </w:rPr>
        <w:t xml:space="preserve">五、交货和安装：</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、交货时间：合同签订生效后30天内供货并安装调试结束；甲方发出进场通知的，乙方应在收到进场通知后15天内进场并开始安装调试。</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、交货地点：由乙方负责办理运输将标的物送到甲方指定地点。</w:t>
      </w:r>
      <w:r/>
    </w:p>
    <w:p>
      <w:pPr>
        <w:ind w:firstLine="420"/>
        <w:spacing w:line="360" w:lineRule="auto"/>
        <w:rPr>
          <w:rFonts w:ascii="宋体" w:hAnsi="宋体"/>
          <w:szCs w:val="21"/>
        </w:rPr>
      </w:pPr>
      <w:r>
        <w:rPr>
          <w:rFonts w:hint="eastAsia" w:ascii="宋体" w:hAnsi="宋体"/>
          <w:szCs w:val="21"/>
        </w:rPr>
        <w:t xml:space="preserve">3、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szCs w:val="21"/>
        </w:rPr>
        <w:t xml:space="preserve">2020</w:t>
      </w:r>
      <w:r>
        <w:rPr>
          <w:rFonts w:hint="eastAsia" w:ascii="宋体" w:hAnsi="宋体"/>
          <w:szCs w:val="21"/>
        </w:rPr>
        <w:t xml:space="preserve">〕</w:t>
      </w:r>
      <w:r>
        <w:rPr>
          <w:rFonts w:ascii="宋体" w:hAnsi="宋体"/>
          <w:szCs w:val="21"/>
        </w:rPr>
        <w:t xml:space="preserve">8</w:t>
      </w:r>
      <w:r>
        <w:rPr>
          <w:rFonts w:hint="eastAsia" w:ascii="宋体" w:hAnsi="宋体"/>
          <w:szCs w:val="21"/>
        </w:rPr>
        <w:t xml:space="preserve">号）。</w:t>
      </w:r>
      <w:r/>
    </w:p>
    <w:p>
      <w:pPr>
        <w:ind w:firstLine="420"/>
        <w:spacing w:line="360" w:lineRule="auto"/>
        <w:rPr>
          <w:rFonts w:ascii="宋体" w:hAnsi="宋体"/>
          <w:szCs w:val="21"/>
        </w:rPr>
        <w:outlineLvl w:val="0"/>
      </w:pPr>
      <w:r>
        <w:rPr>
          <w:rFonts w:hint="eastAsia" w:ascii="宋体" w:hAnsi="宋体"/>
          <w:szCs w:val="21"/>
        </w:rPr>
        <w:t xml:space="preserve">六、违约责任：</w:t>
      </w:r>
      <w:r/>
    </w:p>
    <w:p>
      <w:pPr>
        <w:ind w:firstLine="420"/>
        <w:spacing w:line="360" w:lineRule="auto"/>
        <w:rPr>
          <w:rFonts w:ascii="宋体" w:hAnsi="宋体"/>
          <w:szCs w:val="21"/>
        </w:rPr>
      </w:pPr>
      <w:r>
        <w:rPr>
          <w:rFonts w:hint="eastAsia" w:ascii="宋体" w:hAnsi="宋体"/>
          <w:szCs w:val="21"/>
        </w:rPr>
        <w:t xml:space="preserve">按采购文件的规定执行。</w:t>
      </w:r>
      <w:r/>
    </w:p>
    <w:p>
      <w:pPr>
        <w:ind w:firstLine="420"/>
        <w:spacing w:line="360" w:lineRule="auto"/>
        <w:rPr>
          <w:rFonts w:ascii="宋体" w:hAnsi="宋体"/>
          <w:szCs w:val="21"/>
        </w:rPr>
        <w:outlineLvl w:val="0"/>
      </w:pPr>
      <w:r>
        <w:rPr>
          <w:rFonts w:hint="eastAsia" w:ascii="宋体" w:hAnsi="宋体"/>
          <w:szCs w:val="21"/>
        </w:rPr>
        <w:t xml:space="preserve">七、合同生效及其它：</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、本合同在双方签名盖章后即生效。</w:t>
      </w:r>
      <w:r/>
    </w:p>
    <w:p>
      <w:pPr>
        <w:ind w:firstLine="420"/>
        <w:spacing w:line="360" w:lineRule="auto"/>
        <w:rPr>
          <w:rFonts w:ascii="宋体" w:hAnsi="宋体" w:cs="宋体"/>
          <w:szCs w:val="21"/>
        </w:rPr>
      </w:pPr>
      <w:r>
        <w:rPr>
          <w:rFonts w:ascii="宋体" w:hAnsi="宋体"/>
          <w:szCs w:val="21"/>
        </w:rPr>
        <w:t xml:space="preserve">2</w:t>
      </w:r>
      <w:r>
        <w:rPr>
          <w:rFonts w:hint="eastAsia" w:ascii="宋体" w:hAnsi="宋体"/>
          <w:szCs w:val="21"/>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(以下无正文)</w:t>
      </w:r>
      <w:r/>
    </w:p>
    <w:p>
      <w:pPr>
        <w:jc w:val="right"/>
        <w:spacing w:line="460" w:lineRule="exact"/>
        <w:rPr>
          <w:rFonts w:ascii="宋体" w:hAnsi="宋体"/>
        </w:rPr>
      </w:pPr>
      <w:r>
        <w:rPr>
          <w:rFonts w:ascii="宋体" w:hAnsi="宋体"/>
        </w:rPr>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甲方（管理方）：                                    乙方：</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法定代表人（授权代表）：                            法定代表人（授权代表）：</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签约日期：                                          签约日期：</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开户行：                                            账户：</w:t>
      </w:r>
      <w:r/>
    </w:p>
    <w:p>
      <w:pPr>
        <w:pStyle w:val="937"/>
        <w:ind w:firstLine="420"/>
        <w:spacing w:line="360" w:lineRule="auto"/>
      </w:pPr>
      <w:r>
        <w:rPr>
          <w:rFonts w:hint="eastAsia" w:ascii="宋体" w:hAnsi="宋体" w:eastAsia="宋体" w:cs="宋体"/>
          <w:sz w:val="21"/>
          <w:szCs w:val="21"/>
        </w:rPr>
        <w:t xml:space="preserve">合同签订地：</w:t>
      </w:r>
      <w:r/>
    </w:p>
    <w:p>
      <w:pPr>
        <w:pStyle w:val="937"/>
        <w:ind w:firstLine="522"/>
        <w:spacing w:line="360" w:lineRule="auto"/>
      </w:pPr>
      <w:r/>
      <w:r/>
    </w:p>
    <w:p>
      <w:pPr>
        <w:pStyle w:val="939"/>
        <w:ind w:firstLine="640"/>
        <w:jc w:val="center"/>
        <w:pageBreakBefore/>
        <w:spacing w:line="360" w:lineRule="auto"/>
        <w:tabs>
          <w:tab w:val="right" w:pos="8302" w:leader="dot"/>
        </w:tabs>
        <w:rPr>
          <w:rFonts w:ascii="宋体" w:hAnsi="宋体" w:eastAsia="宋体" w:cs="宋体"/>
          <w:b/>
          <w:sz w:val="32"/>
          <w:szCs w:val="32"/>
        </w:rPr>
      </w:pPr>
      <w:r>
        <w:rPr>
          <w:rStyle w:val="949"/>
          <w:rFonts w:hint="eastAsia" w:ascii="宋体" w:hAnsi="宋体" w:cs="宋体"/>
          <w:sz w:val="32"/>
          <w:szCs w:val="32"/>
        </w:rPr>
        <w:t xml:space="preserve">第七章  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hint="eastAsia"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p>
    <w:p>
      <w:pPr>
        <w:ind w:firstLine="422"/>
        <w:spacing w:line="360" w:lineRule="auto"/>
        <w:rPr>
          <w:rFonts w:hint="eastAsia"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2"/>
        <w:spacing w:line="360" w:lineRule="auto"/>
        <w:rPr>
          <w:rFonts w:hint="eastAsia"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w:t>
      </w:r>
      <w:r/>
    </w:p>
    <w:p>
      <w:pPr>
        <w:ind w:firstLine="422"/>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spacing w:line="360" w:lineRule="auto"/>
        <w:rPr>
          <w:rFonts w:hint="eastAsia"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hint="eastAsia" w:ascii="宋体" w:hAnsi="宋体" w:cs="宋体"/>
          <w:szCs w:val="21"/>
        </w:rPr>
      </w:pPr>
      <w:r>
        <w:rPr>
          <w:rFonts w:hint="eastAsia" w:ascii="宋体" w:hAnsi="宋体" w:cs="宋体"/>
          <w:b/>
          <w:bCs/>
          <w:szCs w:val="21"/>
          <w:lang w:val="zh-CN"/>
        </w:rPr>
        <w:t xml:space="preserve">（一）价格分：最高为30分</w:t>
      </w:r>
      <w:r/>
    </w:p>
    <w:p>
      <w:pPr>
        <w:ind w:firstLine="422"/>
        <w:spacing w:line="360" w:lineRule="auto"/>
        <w:rPr>
          <w:rFonts w:hint="eastAsia" w:ascii="宋体" w:hAnsi="宋体" w:cs="宋体"/>
          <w:szCs w:val="21"/>
        </w:rPr>
      </w:pPr>
      <w:r>
        <w:rPr>
          <w:rFonts w:hint="eastAsia" w:ascii="宋体" w:hAnsi="宋体" w:cs="宋体"/>
          <w:szCs w:val="21"/>
          <w:lang w:val="zh-CN"/>
        </w:rPr>
        <w:t xml:space="preserve">第一步：投标总报价低于或等于采购</w:t>
      </w:r>
      <w:r>
        <w:rPr>
          <w:rFonts w:hint="eastAsia" w:ascii="宋体" w:hAnsi="宋体" w:cs="宋体"/>
          <w:szCs w:val="21"/>
        </w:rPr>
        <w:t xml:space="preserve">限价</w:t>
      </w:r>
      <w:r>
        <w:rPr>
          <w:rFonts w:hint="eastAsia" w:ascii="宋体" w:hAnsi="宋体" w:cs="宋体"/>
          <w:szCs w:val="21"/>
          <w:lang w:val="zh-CN"/>
        </w:rPr>
        <w:t xml:space="preserve">价格的，为有效投标报价。超采购</w:t>
      </w:r>
      <w:r>
        <w:rPr>
          <w:rFonts w:hint="eastAsia" w:ascii="宋体" w:hAnsi="宋体" w:cs="宋体"/>
          <w:szCs w:val="21"/>
        </w:rPr>
        <w:t xml:space="preserve">限价</w:t>
      </w:r>
      <w:r>
        <w:rPr>
          <w:rFonts w:hint="eastAsia" w:ascii="宋体" w:hAnsi="宋体" w:cs="宋体"/>
          <w:szCs w:val="21"/>
          <w:lang w:val="zh-CN"/>
        </w:rPr>
        <w:t xml:space="preserve">的投标报价为无效投标报价。无效投标报价的投标文件不得中标。</w:t>
      </w:r>
      <w:r/>
    </w:p>
    <w:p>
      <w:pPr>
        <w:ind w:firstLine="422"/>
        <w:spacing w:line="360" w:lineRule="auto"/>
        <w:rPr>
          <w:rFonts w:hint="eastAsia"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hint="eastAsia" w:ascii="宋体" w:hAnsi="宋体" w:cs="宋体"/>
          <w:szCs w:val="21"/>
        </w:rPr>
      </w:pPr>
      <w:r>
        <w:rPr>
          <w:rFonts w:hint="eastAsia" w:ascii="宋体" w:hAnsi="宋体" w:cs="宋体"/>
          <w:szCs w:val="21"/>
          <w:lang w:val="zh-CN"/>
        </w:rPr>
        <w:t xml:space="preserve">投标报价得分=（评标基准价/投标报价）*价格权值*100，小数点后保留两位（价格权值为30%）</w:t>
      </w:r>
      <w:r/>
    </w:p>
    <w:p>
      <w:pPr>
        <w:ind w:firstLine="422"/>
        <w:spacing w:line="360" w:lineRule="auto"/>
        <w:rPr>
          <w:rFonts w:hint="eastAsia" w:ascii="宋体" w:hAnsi="宋体" w:cs="宋体"/>
          <w:szCs w:val="21"/>
        </w:rPr>
      </w:pPr>
      <w:r>
        <w:rPr>
          <w:rFonts w:hint="eastAsia" w:ascii="宋体" w:hAnsi="宋体" w:cs="宋体"/>
          <w:b/>
          <w:bCs/>
          <w:szCs w:val="21"/>
          <w:lang w:val="zh-CN"/>
        </w:rPr>
        <w:t xml:space="preserve">（二）投标设备的技术与质量（</w:t>
      </w:r>
      <w:r>
        <w:rPr>
          <w:rFonts w:hint="eastAsia" w:ascii="宋体" w:hAnsi="宋体" w:cs="宋体"/>
          <w:b/>
          <w:bCs/>
          <w:szCs w:val="21"/>
        </w:rPr>
        <w:t xml:space="preserve">37</w:t>
      </w:r>
      <w:r>
        <w:rPr>
          <w:rFonts w:hint="eastAsia" w:ascii="宋体" w:hAnsi="宋体" w:cs="宋体"/>
          <w:b/>
          <w:bCs/>
          <w:szCs w:val="21"/>
          <w:lang w:val="zh-CN"/>
        </w:rPr>
        <w:t xml:space="preserve">分）</w:t>
      </w:r>
      <w:r/>
    </w:p>
    <w:p>
      <w:pPr>
        <w:ind w:firstLine="422"/>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所投产品技术参数满足或高于招标文件要求的得</w:t>
      </w:r>
      <w:r>
        <w:rPr>
          <w:rFonts w:hint="eastAsia" w:ascii="宋体" w:hAnsi="宋体" w:cs="宋体"/>
          <w:szCs w:val="21"/>
        </w:rPr>
        <w:t xml:space="preserve">37</w:t>
      </w:r>
      <w:r>
        <w:rPr>
          <w:rFonts w:hint="eastAsia" w:ascii="宋体" w:hAnsi="宋体" w:cs="宋体"/>
          <w:szCs w:val="21"/>
          <w:lang w:val="zh-CN"/>
        </w:rPr>
        <w:t xml:space="preserve">分；标 “▲” 重要技术条款出现一项负偏离扣</w:t>
      </w:r>
      <w:r>
        <w:rPr>
          <w:rFonts w:hint="eastAsia" w:ascii="宋体" w:hAnsi="宋体" w:cs="宋体"/>
          <w:szCs w:val="21"/>
        </w:rPr>
        <w:t xml:space="preserve">3</w:t>
      </w:r>
      <w:r>
        <w:rPr>
          <w:rFonts w:hint="eastAsia" w:ascii="宋体" w:hAnsi="宋体" w:cs="宋体"/>
          <w:szCs w:val="21"/>
          <w:lang w:val="zh-CN"/>
        </w:rPr>
        <w:t xml:space="preserve">分；其余普通技术条款出现一项负偏离扣</w:t>
      </w:r>
      <w:r>
        <w:rPr>
          <w:rFonts w:hint="eastAsia" w:ascii="宋体" w:hAnsi="宋体" w:cs="宋体"/>
          <w:szCs w:val="21"/>
        </w:rPr>
        <w:t xml:space="preserve">0.2</w:t>
      </w:r>
      <w:r>
        <w:rPr>
          <w:rFonts w:hint="eastAsia" w:ascii="宋体" w:hAnsi="宋体" w:cs="宋体"/>
          <w:szCs w:val="21"/>
          <w:lang w:val="zh-CN"/>
        </w:rPr>
        <w:t xml:space="preserve">分，本项分值扣至 0 分为止。</w:t>
      </w:r>
      <w:r/>
    </w:p>
    <w:p>
      <w:pPr>
        <w:ind w:firstLine="422"/>
        <w:spacing w:line="360" w:lineRule="auto"/>
        <w:rPr>
          <w:rFonts w:hint="eastAsia" w:ascii="宋体" w:hAnsi="宋体" w:cs="宋体"/>
          <w:szCs w:val="21"/>
        </w:rPr>
      </w:pPr>
      <w:r>
        <w:rPr>
          <w:rFonts w:hint="eastAsia" w:ascii="宋体" w:hAnsi="宋体" w:cs="宋体"/>
          <w:szCs w:val="21"/>
        </w:rPr>
        <w:t xml:space="preserve">注：（1）</w:t>
      </w:r>
      <w:r>
        <w:rPr>
          <w:rFonts w:hint="eastAsia" w:ascii="宋体" w:hAnsi="宋体" w:cs="宋体"/>
          <w:szCs w:val="21"/>
          <w:lang w:val="zh-CN"/>
        </w:rPr>
        <w:t xml:space="preserve">标“</w:t>
      </w:r>
      <w:r>
        <w:rPr>
          <w:rFonts w:hint="eastAsia" w:ascii="宋体" w:hAnsi="宋体" w:cs="宋体"/>
          <w:szCs w:val="21"/>
        </w:rPr>
        <w:t xml:space="preserve">▲</w:t>
      </w:r>
      <w:r>
        <w:rPr>
          <w:rFonts w:hint="eastAsia" w:ascii="宋体" w:hAnsi="宋体" w:cs="宋体"/>
          <w:szCs w:val="21"/>
          <w:lang w:val="zh-CN"/>
        </w:rPr>
        <w:t xml:space="preserve">”项</w:t>
      </w:r>
      <w:r>
        <w:rPr>
          <w:rFonts w:hint="eastAsia" w:ascii="宋体" w:hAnsi="宋体" w:cs="宋体"/>
          <w:szCs w:val="21"/>
        </w:rPr>
        <w:t xml:space="preserve">技术条款</w:t>
      </w:r>
      <w:r>
        <w:rPr>
          <w:rFonts w:hint="eastAsia" w:ascii="宋体" w:hAnsi="宋体" w:cs="宋体"/>
          <w:szCs w:val="21"/>
          <w:lang w:val="zh-CN"/>
        </w:rPr>
        <w:t xml:space="preserve">，</w:t>
      </w:r>
      <w:r>
        <w:rPr>
          <w:rFonts w:ascii="宋体" w:hAnsi="宋体" w:cs="宋体"/>
          <w:szCs w:val="21"/>
        </w:rPr>
        <w:t xml:space="preserve">投标人</w:t>
      </w:r>
      <w:r>
        <w:rPr>
          <w:rFonts w:hint="eastAsia" w:ascii="宋体" w:hAnsi="宋体" w:cs="宋体"/>
          <w:szCs w:val="21"/>
        </w:rPr>
        <w:t xml:space="preserve">需根据招标文件要求提供对应的佐证资料</w:t>
      </w:r>
      <w:r>
        <w:rPr>
          <w:rFonts w:ascii="宋体" w:hAnsi="宋体" w:cs="宋体"/>
          <w:szCs w:val="21"/>
        </w:rPr>
        <w:t xml:space="preserve">，</w:t>
      </w:r>
      <w:r>
        <w:rPr>
          <w:rFonts w:hint="eastAsia" w:ascii="宋体" w:hAnsi="宋体" w:cs="宋体"/>
          <w:szCs w:val="21"/>
          <w:lang w:val="zh-CN"/>
        </w:rPr>
        <w:t xml:space="preserve">未提供佐证资料或所提供佐证资料不足以有效证明投标产品满足该参数要求的，评标委员会应当认定该项为负偏离并予以扣分。</w:t>
      </w:r>
      <w:r/>
    </w:p>
    <w:p>
      <w:pPr>
        <w:ind w:firstLine="422"/>
        <w:spacing w:line="360" w:lineRule="auto"/>
        <w:rPr>
          <w:rFonts w:hint="eastAsia" w:ascii="宋体" w:hAnsi="宋体" w:cs="宋体"/>
          <w:szCs w:val="21"/>
        </w:rPr>
      </w:pPr>
      <w:r>
        <w:rPr>
          <w:rFonts w:hint="eastAsia" w:ascii="宋体" w:hAnsi="宋体" w:cs="宋体"/>
          <w:b/>
          <w:bCs/>
          <w:szCs w:val="21"/>
        </w:rPr>
        <w:t xml:space="preserve">（2）</w:t>
      </w:r>
      <w:r>
        <w:rPr>
          <w:rFonts w:hint="eastAsia" w:ascii="宋体" w:hAnsi="宋体" w:cs="宋体"/>
          <w:b/>
          <w:bCs/>
          <w:szCs w:val="21"/>
          <w:lang w:val="zh-CN"/>
        </w:rPr>
        <w:t xml:space="preserve">投标人须对提供的资料真实性负责，如发现投标人提供虚假证明材料，按投标无效处理，并按相关政府采购法律法规予以追究相应责任</w:t>
      </w:r>
      <w:r>
        <w:rPr>
          <w:rFonts w:hint="eastAsia" w:ascii="宋体" w:hAnsi="宋体" w:cs="宋体"/>
          <w:szCs w:val="21"/>
          <w:lang w:val="zh-CN"/>
        </w:rPr>
        <w:t xml:space="preserve">。</w:t>
      </w:r>
      <w:r/>
    </w:p>
    <w:p>
      <w:pPr>
        <w:ind w:firstLine="422"/>
        <w:spacing w:line="360" w:lineRule="auto"/>
        <w:rPr>
          <w:rFonts w:hint="eastAsia" w:ascii="宋体" w:hAnsi="宋体" w:cs="宋体"/>
          <w:szCs w:val="21"/>
        </w:rPr>
      </w:pPr>
      <w:r>
        <w:rPr>
          <w:rFonts w:hint="eastAsia" w:ascii="宋体" w:hAnsi="宋体" w:cs="宋体"/>
          <w:b/>
          <w:bCs/>
          <w:szCs w:val="21"/>
          <w:lang w:val="zh-CN"/>
        </w:rPr>
        <w:t xml:space="preserve">（三）</w:t>
      </w:r>
      <w:bookmarkStart w:id="59" w:name="_Hlk4527492"/>
      <w:r>
        <w:rPr>
          <w:rFonts w:hint="eastAsia" w:ascii="宋体" w:hAnsi="宋体" w:cs="宋体"/>
          <w:b/>
          <w:bCs/>
          <w:szCs w:val="21"/>
        </w:rPr>
        <w:t xml:space="preserve">项目</w:t>
      </w:r>
      <w:r>
        <w:rPr>
          <w:rFonts w:hint="eastAsia" w:ascii="宋体" w:hAnsi="宋体" w:cs="宋体"/>
          <w:b/>
          <w:bCs/>
          <w:szCs w:val="21"/>
          <w:lang w:val="zh-CN"/>
        </w:rPr>
        <w:t xml:space="preserve">实施方案（</w:t>
      </w:r>
      <w:r>
        <w:rPr>
          <w:rFonts w:hint="eastAsia" w:ascii="宋体" w:hAnsi="宋体" w:cs="宋体"/>
          <w:b/>
          <w:bCs/>
          <w:szCs w:val="21"/>
        </w:rPr>
        <w:t xml:space="preserve">10</w:t>
      </w:r>
      <w:r>
        <w:rPr>
          <w:rFonts w:hint="eastAsia" w:ascii="宋体" w:hAnsi="宋体" w:cs="宋体"/>
          <w:b/>
          <w:bCs/>
          <w:szCs w:val="21"/>
          <w:lang w:val="zh-CN"/>
        </w:rPr>
        <w:t xml:space="preserve">分）</w:t>
      </w:r>
      <w:r/>
    </w:p>
    <w:p>
      <w:pPr>
        <w:ind w:firstLine="422"/>
        <w:spacing w:line="360" w:lineRule="auto"/>
        <w:rPr>
          <w:rFonts w:hint="eastAsia" w:ascii="宋体" w:hAnsi="宋体" w:cs="宋体"/>
          <w:szCs w:val="21"/>
        </w:rPr>
      </w:pPr>
      <w:r>
        <w:rPr>
          <w:rFonts w:hint="eastAsia" w:ascii="宋体" w:hAnsi="宋体" w:cs="宋体"/>
          <w:szCs w:val="21"/>
          <w:lang w:val="zh-CN"/>
        </w:rPr>
        <w:t xml:space="preserve">针对本项目设置分工明确的项目管理团队，并具有合理明确的实施方案，以保障货物交付、安装、就位、验收等有效的项目管理，</w:t>
      </w:r>
      <w:r>
        <w:rPr>
          <w:rFonts w:hint="eastAsia" w:ascii="宋体" w:hAnsi="宋体" w:cs="宋体"/>
          <w:szCs w:val="21"/>
        </w:rPr>
        <w:t xml:space="preserve">方案至少包括①</w:t>
      </w:r>
      <w:r>
        <w:rPr>
          <w:rFonts w:hint="eastAsia" w:ascii="宋体" w:hAnsi="宋体" w:cs="宋体"/>
          <w:szCs w:val="21"/>
          <w:lang w:val="zh-CN"/>
        </w:rPr>
        <w:t xml:space="preserve">项目团队情况</w:t>
      </w:r>
      <w:r>
        <w:rPr>
          <w:rFonts w:hint="eastAsia" w:ascii="宋体" w:hAnsi="宋体" w:cs="宋体"/>
          <w:szCs w:val="21"/>
        </w:rPr>
        <w:t xml:space="preserve">及</w:t>
      </w:r>
      <w:r>
        <w:rPr>
          <w:rFonts w:hint="eastAsia" w:ascii="宋体" w:hAnsi="宋体" w:cs="宋体"/>
          <w:szCs w:val="21"/>
          <w:lang w:val="zh-CN"/>
        </w:rPr>
        <w:t xml:space="preserve">岗位分工职责、</w:t>
      </w:r>
      <w:r>
        <w:rPr>
          <w:rFonts w:hint="eastAsia" w:ascii="宋体" w:hAnsi="宋体" w:cs="宋体"/>
          <w:szCs w:val="21"/>
        </w:rPr>
        <w:t xml:space="preserve">②</w:t>
      </w:r>
      <w:r>
        <w:rPr>
          <w:rFonts w:hint="eastAsia" w:ascii="宋体" w:hAnsi="宋体"/>
        </w:rPr>
        <w:t xml:space="preserve">交货期工序安排、</w:t>
      </w:r>
      <w:r>
        <w:rPr>
          <w:rFonts w:hint="eastAsia" w:ascii="宋体" w:hAnsi="宋体" w:cs="宋体"/>
          <w:szCs w:val="21"/>
        </w:rPr>
        <w:t xml:space="preserve">③</w:t>
      </w:r>
      <w:r>
        <w:rPr>
          <w:rFonts w:hint="eastAsia" w:ascii="宋体" w:hAnsi="宋体" w:cs="宋体"/>
          <w:szCs w:val="21"/>
          <w:lang w:val="zh-CN"/>
        </w:rPr>
        <w:t xml:space="preserve">货物包装运输计划、</w:t>
      </w:r>
      <w:r>
        <w:rPr>
          <w:rFonts w:hint="eastAsia" w:ascii="宋体" w:hAnsi="宋体"/>
          <w:szCs w:val="22"/>
        </w:rPr>
        <w:t xml:space="preserve">④</w:t>
      </w:r>
      <w:r>
        <w:rPr>
          <w:rFonts w:hint="eastAsia" w:ascii="宋体" w:hAnsi="宋体" w:cs="宋体"/>
          <w:szCs w:val="21"/>
          <w:lang w:val="zh-CN"/>
        </w:rPr>
        <w:t xml:space="preserve">安装调试等。</w:t>
      </w:r>
      <w:r/>
    </w:p>
    <w:p>
      <w:pPr>
        <w:ind w:firstLine="422"/>
        <w:spacing w:line="360" w:lineRule="auto"/>
        <w:rPr>
          <w:rFonts w:hint="eastAsia" w:ascii="宋体" w:hAnsi="宋体" w:cs="宋体"/>
          <w:szCs w:val="21"/>
        </w:rPr>
      </w:pPr>
      <w:r>
        <w:rPr>
          <w:rFonts w:hint="eastAsia" w:ascii="宋体" w:hAnsi="宋体"/>
          <w:szCs w:val="21"/>
        </w:rPr>
        <w:t xml:space="preserve">上述每项应逐条叙述，内容全面合理、可行性强操作性强、贴合项目实际的得2.5分；内容基本合理、具有一定的可行性、具有一定的操作性、与项目实际基本贴合的得1.5分；阐述内容及可行性较差的得0.5分；每项叙述内容完全脱离采购需求或未作完整叙述的不得分。本项最高得10分。</w:t>
      </w:r>
      <w:r/>
    </w:p>
    <w:p>
      <w:pPr>
        <w:ind w:firstLine="422"/>
        <w:spacing w:line="360" w:lineRule="auto"/>
        <w:rPr>
          <w:rFonts w:hint="eastAsia" w:ascii="宋体" w:hAnsi="宋体" w:cs="宋体"/>
          <w:szCs w:val="21"/>
        </w:rPr>
      </w:pPr>
      <w:r>
        <w:rPr>
          <w:rFonts w:hint="eastAsia" w:ascii="宋体" w:hAnsi="宋体" w:cs="宋体"/>
          <w:b/>
          <w:bCs/>
          <w:szCs w:val="21"/>
          <w:lang w:val="zh-CN"/>
        </w:rPr>
        <w:t xml:space="preserve">（</w:t>
      </w:r>
      <w:r>
        <w:rPr>
          <w:rFonts w:hint="eastAsia" w:ascii="宋体" w:hAnsi="宋体" w:cs="宋体"/>
          <w:b/>
          <w:bCs/>
          <w:szCs w:val="21"/>
        </w:rPr>
        <w:t xml:space="preserve">四</w:t>
      </w:r>
      <w:r>
        <w:rPr>
          <w:rFonts w:hint="eastAsia" w:ascii="宋体" w:hAnsi="宋体" w:cs="宋体"/>
          <w:b/>
          <w:bCs/>
          <w:szCs w:val="21"/>
          <w:lang w:val="zh-CN"/>
        </w:rPr>
        <w:t xml:space="preserve">）</w:t>
      </w:r>
      <w:r>
        <w:rPr>
          <w:rFonts w:hint="eastAsia" w:ascii="宋体" w:hAnsi="宋体" w:cs="宋体"/>
          <w:b/>
          <w:bCs/>
          <w:szCs w:val="21"/>
        </w:rPr>
        <w:t xml:space="preserve">售后服务要求，22分</w:t>
      </w:r>
      <w:r/>
    </w:p>
    <w:p>
      <w:pPr>
        <w:ind w:firstLine="422"/>
        <w:spacing w:line="360" w:lineRule="auto"/>
        <w:rPr>
          <w:rFonts w:hint="eastAsia" w:ascii="宋体" w:hAnsi="宋体" w:cs="宋体"/>
          <w:szCs w:val="21"/>
        </w:rPr>
      </w:pPr>
      <w:r>
        <w:rPr>
          <w:rFonts w:hint="eastAsia" w:ascii="宋体" w:hAnsi="宋体"/>
          <w:szCs w:val="22"/>
        </w:rPr>
        <w:t xml:space="preserve">1、故障应急预案（6分）</w:t>
      </w:r>
      <w:r/>
    </w:p>
    <w:p>
      <w:pPr>
        <w:ind w:firstLine="422"/>
        <w:spacing w:line="360" w:lineRule="auto"/>
        <w:rPr>
          <w:rFonts w:hint="eastAsia" w:ascii="宋体" w:hAnsi="宋体" w:cs="宋体"/>
          <w:szCs w:val="21"/>
        </w:rPr>
      </w:pPr>
      <w:r>
        <w:rPr>
          <w:rFonts w:hint="eastAsia" w:ascii="宋体" w:hAnsi="宋体"/>
          <w:szCs w:val="22"/>
        </w:rPr>
        <w:t xml:space="preserve">投标单位根据往年设备故障案例，分析设备有可能出现的重大故障，制定出合理的应急预案。方案内容至少包括：</w:t>
      </w:r>
      <w:r>
        <w:rPr>
          <w:rFonts w:hint="eastAsia" w:ascii="宋体" w:hAnsi="宋体" w:cs="宋体"/>
          <w:szCs w:val="21"/>
        </w:rPr>
        <w:t xml:space="preserve">①</w:t>
      </w:r>
      <w:r>
        <w:rPr>
          <w:rFonts w:hint="eastAsia" w:ascii="宋体" w:hAnsi="宋体"/>
          <w:szCs w:val="22"/>
        </w:rPr>
        <w:t xml:space="preserve">可能出现的重大故障、</w:t>
      </w:r>
      <w:r>
        <w:rPr>
          <w:rFonts w:hint="eastAsia" w:ascii="宋体" w:hAnsi="宋体" w:cs="宋体"/>
          <w:szCs w:val="21"/>
        </w:rPr>
        <w:t xml:space="preserve">②</w:t>
      </w:r>
      <w:r>
        <w:rPr>
          <w:rFonts w:hint="eastAsia" w:ascii="宋体" w:hAnsi="宋体"/>
          <w:szCs w:val="22"/>
        </w:rPr>
        <w:t xml:space="preserve">本项目的重点、难点分析、</w:t>
      </w:r>
      <w:r>
        <w:rPr>
          <w:rFonts w:hint="eastAsia" w:ascii="宋体" w:hAnsi="宋体" w:cs="宋体"/>
          <w:szCs w:val="21"/>
        </w:rPr>
        <w:t xml:space="preserve">③</w:t>
      </w:r>
      <w:r>
        <w:rPr>
          <w:rFonts w:hint="eastAsia" w:ascii="宋体" w:hAnsi="宋体"/>
          <w:szCs w:val="22"/>
        </w:rPr>
        <w:t xml:space="preserve">对应的解决方案等。上述每项应逐条叙述，内容全面合理、可行性强操作性强、贴合项目实际的得2分；内容基本合理、具有一定的可行性、具有一定的操作性、与项目实际基本贴合的得1分；阐述内容及可行性较差的得0.5分；每项叙述内容完全脱离采购需求或未作完整叙述的不得分。本项最高得6分。</w:t>
      </w:r>
      <w:r/>
    </w:p>
    <w:p>
      <w:pPr>
        <w:ind w:firstLine="422"/>
        <w:spacing w:line="360" w:lineRule="auto"/>
        <w:rPr>
          <w:rFonts w:hint="eastAsia" w:ascii="宋体" w:hAnsi="宋体" w:cs="宋体"/>
          <w:szCs w:val="21"/>
        </w:rPr>
      </w:pPr>
      <w:r>
        <w:rPr>
          <w:rFonts w:hint="eastAsia" w:ascii="宋体" w:hAnsi="宋体"/>
          <w:szCs w:val="22"/>
        </w:rPr>
        <w:t xml:space="preserve">2、投标单位质保期满后维保收费及维保方案情况（5分）</w:t>
      </w:r>
      <w:r/>
    </w:p>
    <w:p>
      <w:pPr>
        <w:ind w:firstLine="422"/>
        <w:spacing w:line="360" w:lineRule="auto"/>
        <w:rPr>
          <w:rFonts w:hint="eastAsia" w:ascii="宋体" w:hAnsi="宋体" w:cs="宋体"/>
          <w:szCs w:val="21"/>
        </w:rPr>
      </w:pPr>
      <w:r>
        <w:rPr>
          <w:rFonts w:hint="eastAsia" w:ascii="宋体" w:hAnsi="宋体"/>
          <w:szCs w:val="22"/>
        </w:rPr>
        <w:t xml:space="preserve">维保收费及维保方案至少包括：①维保收费（包括零配件、备品、备件价格）清单及价格、</w:t>
      </w:r>
      <w:r>
        <w:rPr>
          <w:rFonts w:hint="eastAsia" w:ascii="宋体" w:hAnsi="宋体" w:cs="宋体"/>
          <w:szCs w:val="21"/>
        </w:rPr>
        <w:t xml:space="preserve">②</w:t>
      </w:r>
      <w:r>
        <w:rPr>
          <w:rFonts w:hint="eastAsia" w:ascii="宋体" w:hAnsi="宋体"/>
          <w:szCs w:val="22"/>
        </w:rPr>
        <w:t xml:space="preserve">维保工作具体维保内容、</w:t>
      </w:r>
      <w:r>
        <w:rPr>
          <w:rFonts w:hint="eastAsia" w:ascii="宋体" w:hAnsi="宋体" w:cs="宋体"/>
          <w:szCs w:val="21"/>
        </w:rPr>
        <w:t xml:space="preserve">③</w:t>
      </w:r>
      <w:r>
        <w:rPr>
          <w:rFonts w:hint="eastAsia" w:ascii="宋体" w:hAnsi="宋体"/>
          <w:szCs w:val="22"/>
        </w:rPr>
        <w:t xml:space="preserve">维保流程、</w:t>
      </w:r>
      <w:r>
        <w:rPr>
          <w:rFonts w:hint="eastAsia" w:ascii="宋体" w:hAnsi="宋体"/>
          <w:szCs w:val="22"/>
        </w:rPr>
        <w:t xml:space="preserve">④</w:t>
      </w:r>
      <w:r>
        <w:rPr>
          <w:rFonts w:hint="eastAsia" w:ascii="宋体" w:hAnsi="宋体"/>
          <w:szCs w:val="22"/>
        </w:rPr>
        <w:t xml:space="preserve">维保规范标准、</w:t>
      </w:r>
      <w:r>
        <w:rPr>
          <w:rFonts w:hint="eastAsia" w:ascii="宋体" w:hAnsi="宋体"/>
          <w:szCs w:val="22"/>
        </w:rPr>
        <w:t xml:space="preserve">⑤</w:t>
      </w:r>
      <w:r>
        <w:rPr>
          <w:rFonts w:hint="eastAsia" w:ascii="宋体" w:hAnsi="宋体"/>
          <w:szCs w:val="22"/>
        </w:rPr>
        <w:t xml:space="preserve">维保档案等情况。</w:t>
      </w:r>
      <w:r/>
    </w:p>
    <w:p>
      <w:pPr>
        <w:ind w:firstLine="422"/>
        <w:spacing w:line="360" w:lineRule="auto"/>
        <w:rPr>
          <w:rFonts w:hint="eastAsia" w:ascii="宋体" w:hAnsi="宋体" w:cs="宋体"/>
          <w:szCs w:val="21"/>
        </w:rPr>
      </w:pPr>
      <w:r>
        <w:rPr>
          <w:rFonts w:hint="eastAsia" w:ascii="宋体" w:hAnsi="宋体"/>
          <w:szCs w:val="22"/>
        </w:rPr>
        <w:t xml:space="preserve">①维保清单全面、在市场价基础上提供一定维保收费优惠的得1分；</w:t>
      </w:r>
      <w:r>
        <w:rPr>
          <w:rFonts w:hint="eastAsia" w:ascii="宋体" w:hAnsi="宋体" w:cs="宋体"/>
          <w:szCs w:val="21"/>
        </w:rPr>
        <w:t xml:space="preserve">②-</w:t>
      </w:r>
      <w:r>
        <w:rPr>
          <w:rFonts w:hint="eastAsia" w:ascii="宋体" w:hAnsi="宋体"/>
          <w:szCs w:val="22"/>
        </w:rPr>
        <w:t xml:space="preserve">⑤</w:t>
      </w:r>
      <w:r>
        <w:rPr>
          <w:rFonts w:hint="eastAsia" w:ascii="宋体" w:hAnsi="宋体" w:cs="宋体"/>
          <w:szCs w:val="21"/>
        </w:rPr>
        <w:t xml:space="preserve">项方案上述每项应逐条叙述，内容全面合理、可行性强操作性强、贴合项目实际的得1分；阐述内容及可行性较差的得0.5分；每项叙述内容完全脱离采购需求或未作完整叙述的不得分。本项最高得5分。</w:t>
      </w:r>
      <w:r/>
    </w:p>
    <w:p>
      <w:pPr>
        <w:ind w:firstLine="422"/>
        <w:spacing w:line="360" w:lineRule="auto"/>
        <w:rPr>
          <w:rFonts w:hint="eastAsia" w:ascii="宋体" w:hAnsi="宋体"/>
          <w:szCs w:val="22"/>
        </w:rPr>
      </w:pPr>
      <w:r>
        <w:rPr>
          <w:rFonts w:hint="eastAsia" w:ascii="宋体" w:hAnsi="宋体"/>
          <w:szCs w:val="22"/>
        </w:rPr>
        <w:t xml:space="preserve">3、培训方案（5分）</w:t>
      </w:r>
      <w:r/>
    </w:p>
    <w:p>
      <w:pPr>
        <w:ind w:firstLine="422"/>
        <w:spacing w:line="360" w:lineRule="auto"/>
        <w:rPr>
          <w:rFonts w:hint="eastAsia" w:ascii="宋体" w:hAnsi="宋体"/>
          <w:szCs w:val="22"/>
        </w:rPr>
      </w:pPr>
      <w:r>
        <w:rPr>
          <w:rFonts w:hint="eastAsia" w:ascii="宋体" w:hAnsi="宋体"/>
          <w:szCs w:val="22"/>
        </w:rPr>
        <w:t xml:space="preserve">培训方案至少包括：①培训需求分析、②培训目标计划、③培训内容及方法计划、④负责培训人员情况、⑤培训设备场地等情况介绍。</w:t>
      </w:r>
      <w:r/>
    </w:p>
    <w:p>
      <w:pPr>
        <w:ind w:firstLine="422"/>
        <w:spacing w:line="360" w:lineRule="auto"/>
        <w:rPr>
          <w:rFonts w:hint="eastAsia" w:ascii="宋体" w:hAnsi="宋体"/>
          <w:szCs w:val="22"/>
        </w:rPr>
      </w:pPr>
      <w:r>
        <w:rPr>
          <w:rFonts w:hint="eastAsia" w:ascii="宋体" w:hAnsi="宋体"/>
          <w:szCs w:val="22"/>
        </w:rPr>
        <w:t xml:space="preserve">上述每项应逐条叙述，内容全面合理、可行性强操作性强、贴合项目实际的得1分；阐述内容及可行性较差的得0.5分；每项叙述内容完全脱离采购需求或未作完整叙述的不得分。本项最高得5分。</w:t>
      </w:r>
      <w:r/>
    </w:p>
    <w:p>
      <w:pPr>
        <w:ind w:firstLine="422"/>
        <w:spacing w:line="360" w:lineRule="auto"/>
        <w:rPr>
          <w:rFonts w:hint="eastAsia" w:ascii="宋体" w:hAnsi="宋体"/>
          <w:szCs w:val="22"/>
        </w:rPr>
      </w:pPr>
      <w:r>
        <w:rPr>
          <w:rFonts w:hint="eastAsia" w:ascii="宋体" w:hAnsi="宋体"/>
          <w:szCs w:val="22"/>
        </w:rPr>
        <w:t xml:space="preserve">4、售后服务方案（6分）</w:t>
      </w:r>
      <w:r/>
    </w:p>
    <w:p>
      <w:pPr>
        <w:ind w:firstLine="422"/>
        <w:spacing w:line="360" w:lineRule="auto"/>
        <w:rPr>
          <w:rFonts w:hint="eastAsia" w:ascii="宋体" w:hAnsi="宋体"/>
          <w:szCs w:val="22"/>
        </w:rPr>
      </w:pPr>
      <w:r>
        <w:rPr>
          <w:rFonts w:hint="eastAsia" w:ascii="宋体" w:hAnsi="宋体"/>
          <w:szCs w:val="22"/>
        </w:rPr>
        <w:t xml:space="preserve">投标人提供售后服务方案至少包括①售后服务具体内容、②售后服务方式、③售后服务人员配备。上述每项应逐条叙述，内容全面合理、可行性强操作性强、贴合项目实际的得2分；内容基本合理、具有一定的可行性、具有一定的操作性、与项目实际基本贴合的得1分；阐述内容及可行性较差的得0.5分；每项叙述内容完全脱离采购需求或未作完整叙述的不得分。本项最高得6分。</w:t>
      </w:r>
      <w:r/>
    </w:p>
    <w:p>
      <w:pPr>
        <w:ind w:firstLine="422"/>
        <w:spacing w:line="360" w:lineRule="auto"/>
        <w:rPr>
          <w:rFonts w:hint="eastAsia" w:ascii="宋体" w:hAnsi="宋体" w:cs="宋体"/>
          <w:szCs w:val="21"/>
        </w:rPr>
      </w:pPr>
      <w:r>
        <w:rPr>
          <w:rFonts w:hint="eastAsia" w:ascii="宋体" w:hAnsi="宋体"/>
          <w:b/>
          <w:bCs/>
          <w:szCs w:val="22"/>
          <w:lang w:val="zh-CN"/>
        </w:rPr>
        <w:t xml:space="preserve">（</w:t>
      </w:r>
      <w:r>
        <w:rPr>
          <w:rFonts w:hint="eastAsia" w:ascii="宋体" w:hAnsi="宋体"/>
          <w:b/>
          <w:bCs/>
          <w:szCs w:val="22"/>
        </w:rPr>
        <w:t xml:space="preserve">五</w:t>
      </w:r>
      <w:r>
        <w:rPr>
          <w:rFonts w:hint="eastAsia" w:ascii="宋体" w:hAnsi="宋体"/>
          <w:b/>
          <w:bCs/>
          <w:szCs w:val="22"/>
          <w:lang w:val="zh-CN"/>
        </w:rPr>
        <w:t xml:space="preserve">）项目业绩：</w:t>
      </w:r>
      <w:r>
        <w:rPr>
          <w:rFonts w:hint="eastAsia" w:ascii="宋体" w:hAnsi="宋体"/>
          <w:b/>
          <w:bCs/>
          <w:szCs w:val="22"/>
        </w:rPr>
        <w:t xml:space="preserve">1</w:t>
      </w:r>
      <w:r>
        <w:rPr>
          <w:rFonts w:hint="eastAsia" w:ascii="宋体" w:hAnsi="宋体"/>
          <w:b/>
          <w:bCs/>
          <w:szCs w:val="22"/>
          <w:lang w:val="zh-CN"/>
        </w:rPr>
        <w:t xml:space="preserve">分</w:t>
      </w:r>
      <w:r/>
    </w:p>
    <w:p>
      <w:pPr>
        <w:ind w:firstLine="422"/>
        <w:spacing w:line="360" w:lineRule="auto"/>
        <w:rPr>
          <w:rFonts w:ascii="宋体" w:hAnsi="宋体" w:cs="宋体"/>
          <w:szCs w:val="21"/>
        </w:rPr>
      </w:pPr>
      <w:r>
        <w:rPr>
          <w:rFonts w:hint="eastAsia" w:ascii="宋体" w:hAnsi="宋体"/>
          <w:szCs w:val="22"/>
        </w:rPr>
        <w:t xml:space="preserve">所投产品</w:t>
      </w:r>
      <w:r>
        <w:rPr>
          <w:rFonts w:hint="eastAsia" w:ascii="宋体" w:hAnsi="宋体"/>
          <w:szCs w:val="22"/>
          <w:lang w:val="zh-CN"/>
        </w:rPr>
        <w:t xml:space="preserve">202</w:t>
      </w:r>
      <w:r>
        <w:rPr>
          <w:rFonts w:hint="eastAsia" w:ascii="宋体" w:hAnsi="宋体"/>
          <w:szCs w:val="22"/>
        </w:rPr>
        <w:t xml:space="preserve">3</w:t>
      </w:r>
      <w:r>
        <w:rPr>
          <w:rFonts w:hint="eastAsia" w:ascii="宋体" w:hAnsi="宋体"/>
          <w:szCs w:val="22"/>
          <w:lang w:val="zh-CN"/>
        </w:rPr>
        <w:t xml:space="preserve">年</w:t>
      </w:r>
      <w:r>
        <w:rPr>
          <w:rFonts w:hint="eastAsia" w:ascii="宋体" w:hAnsi="宋体"/>
          <w:szCs w:val="22"/>
        </w:rPr>
        <w:t xml:space="preserve">1</w:t>
      </w:r>
      <w:r>
        <w:rPr>
          <w:rFonts w:hint="eastAsia" w:ascii="宋体" w:hAnsi="宋体"/>
          <w:szCs w:val="22"/>
          <w:lang w:val="zh-CN"/>
        </w:rPr>
        <w:t xml:space="preserve">月1日（以合同签订日期为准）</w:t>
      </w:r>
      <w:r>
        <w:rPr>
          <w:rFonts w:hint="eastAsia" w:ascii="宋体" w:hAnsi="宋体"/>
          <w:szCs w:val="22"/>
        </w:rPr>
        <w:t xml:space="preserve">至今销售情况</w:t>
      </w:r>
      <w:r>
        <w:rPr>
          <w:rFonts w:hint="eastAsia" w:ascii="宋体" w:hAnsi="宋体"/>
          <w:szCs w:val="22"/>
          <w:lang w:val="zh-CN"/>
        </w:rPr>
        <w:t xml:space="preserve">，每提供一份得</w:t>
      </w:r>
      <w:r>
        <w:rPr>
          <w:rFonts w:hint="eastAsia" w:ascii="宋体" w:hAnsi="宋体"/>
          <w:szCs w:val="22"/>
        </w:rPr>
        <w:t xml:space="preserve">0.5</w:t>
      </w:r>
      <w:r>
        <w:rPr>
          <w:rFonts w:hint="eastAsia" w:ascii="宋体" w:hAnsi="宋体"/>
          <w:szCs w:val="22"/>
          <w:lang w:val="zh-CN"/>
        </w:rPr>
        <w:t xml:space="preserve">分,最高</w:t>
      </w:r>
      <w:r>
        <w:rPr>
          <w:rFonts w:hint="eastAsia" w:ascii="宋体" w:hAnsi="宋体"/>
          <w:szCs w:val="22"/>
        </w:rPr>
        <w:t xml:space="preserve">1</w:t>
      </w:r>
      <w:r>
        <w:rPr>
          <w:rFonts w:hint="eastAsia" w:ascii="宋体" w:hAnsi="宋体"/>
          <w:szCs w:val="22"/>
          <w:lang w:val="zh-CN"/>
        </w:rPr>
        <w:t xml:space="preserve">分。（</w:t>
      </w:r>
      <w:r>
        <w:rPr>
          <w:rFonts w:hint="eastAsia" w:ascii="宋体" w:hAnsi="宋体"/>
          <w:b/>
          <w:bCs/>
          <w:szCs w:val="22"/>
          <w:lang w:val="zh-CN"/>
        </w:rPr>
        <w:t xml:space="preserve">注：每份业绩需提供完整合同文件复印件等材料作为佐证材料；如买方名称、供货品牌/型号、合同金额、数量、签订时间等信息缺失，则视作无效业绩。</w:t>
      </w:r>
      <w:r>
        <w:rPr>
          <w:rFonts w:hint="eastAsia" w:ascii="宋体" w:hAnsi="宋体"/>
          <w:szCs w:val="22"/>
          <w:lang w:val="zh-CN"/>
        </w:rPr>
        <w:t xml:space="preserve">）</w:t>
      </w:r>
      <w:bookmarkEnd w:id="59"/>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3.要求加盖公章的，电子投标文件中可用电子签章（除特别说明外）。</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24"/>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24"/>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24"/>
        <w:ind w:firstLine="422"/>
        <w:jc w:val="right"/>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134"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36"/>
                          </w:pPr>
                          <w:fldSimple w:instr="PAGE \* MERGEFORMAT">
                            <w:r>
                              <w:t xml:space="preserve">1</w:t>
                            </w:r>
                          </w:fldSimple>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36"/>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36"/>
                          </w:pPr>
                          <w:fldSimple w:instr="PAGE \* MERGEFORMAT">
                            <w:r>
                              <w:t xml:space="preserve">1</w:t>
                            </w:r>
                          </w:fldSimple>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36"/>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标号：JSZC-320500-CJZB-G2026-0123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标号：JSZC-320500-CJZB-G2026-0123号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17"/>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20"/>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921"/>
    <w:link w:val="916"/>
    <w:uiPriority w:val="9"/>
    <w:rPr>
      <w:rFonts w:ascii="Arial" w:hAnsi="Arial" w:eastAsia="Arial" w:cs="Arial"/>
      <w:sz w:val="40"/>
      <w:szCs w:val="40"/>
    </w:rPr>
  </w:style>
  <w:style w:type="character" w:styleId="753">
    <w:name w:val="Heading 2 Char"/>
    <w:basedOn w:val="921"/>
    <w:link w:val="917"/>
    <w:uiPriority w:val="9"/>
    <w:rPr>
      <w:rFonts w:ascii="Arial" w:hAnsi="Arial" w:eastAsia="Arial" w:cs="Arial"/>
      <w:sz w:val="34"/>
    </w:rPr>
  </w:style>
  <w:style w:type="character" w:styleId="754">
    <w:name w:val="Heading 3 Char"/>
    <w:basedOn w:val="921"/>
    <w:link w:val="918"/>
    <w:uiPriority w:val="9"/>
    <w:rPr>
      <w:rFonts w:ascii="Arial" w:hAnsi="Arial" w:eastAsia="Arial" w:cs="Arial"/>
      <w:sz w:val="30"/>
      <w:szCs w:val="30"/>
    </w:rPr>
  </w:style>
  <w:style w:type="paragraph" w:styleId="755">
    <w:name w:val="Heading 4"/>
    <w:basedOn w:val="915"/>
    <w:next w:val="915"/>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basedOn w:val="921"/>
    <w:link w:val="755"/>
    <w:uiPriority w:val="9"/>
    <w:rPr>
      <w:rFonts w:ascii="Arial" w:hAnsi="Arial" w:eastAsia="Arial" w:cs="Arial"/>
      <w:b/>
      <w:bCs/>
      <w:sz w:val="26"/>
      <w:szCs w:val="26"/>
    </w:rPr>
  </w:style>
  <w:style w:type="character" w:styleId="757">
    <w:name w:val="Heading 5 Char"/>
    <w:basedOn w:val="921"/>
    <w:link w:val="919"/>
    <w:uiPriority w:val="9"/>
    <w:rPr>
      <w:rFonts w:ascii="Arial" w:hAnsi="Arial" w:eastAsia="Arial" w:cs="Arial"/>
      <w:b/>
      <w:bCs/>
      <w:sz w:val="24"/>
      <w:szCs w:val="24"/>
    </w:rPr>
  </w:style>
  <w:style w:type="character" w:styleId="758">
    <w:name w:val="Heading 6 Char"/>
    <w:basedOn w:val="921"/>
    <w:link w:val="920"/>
    <w:uiPriority w:val="9"/>
    <w:rPr>
      <w:rFonts w:ascii="Arial" w:hAnsi="Arial" w:eastAsia="Arial" w:cs="Arial"/>
      <w:b/>
      <w:bCs/>
      <w:sz w:val="22"/>
      <w:szCs w:val="22"/>
    </w:rPr>
  </w:style>
  <w:style w:type="paragraph" w:styleId="759">
    <w:name w:val="Heading 7"/>
    <w:basedOn w:val="915"/>
    <w:next w:val="915"/>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basedOn w:val="921"/>
    <w:link w:val="759"/>
    <w:uiPriority w:val="9"/>
    <w:rPr>
      <w:rFonts w:ascii="Arial" w:hAnsi="Arial" w:eastAsia="Arial" w:cs="Arial"/>
      <w:b/>
      <w:bCs/>
      <w:i/>
      <w:iCs/>
      <w:sz w:val="22"/>
      <w:szCs w:val="22"/>
    </w:rPr>
  </w:style>
  <w:style w:type="paragraph" w:styleId="761">
    <w:name w:val="Heading 8"/>
    <w:basedOn w:val="915"/>
    <w:next w:val="915"/>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basedOn w:val="921"/>
    <w:link w:val="761"/>
    <w:uiPriority w:val="9"/>
    <w:rPr>
      <w:rFonts w:ascii="Arial" w:hAnsi="Arial" w:eastAsia="Arial" w:cs="Arial"/>
      <w:i/>
      <w:iCs/>
      <w:sz w:val="22"/>
      <w:szCs w:val="22"/>
    </w:rPr>
  </w:style>
  <w:style w:type="paragraph" w:styleId="763">
    <w:name w:val="Heading 9"/>
    <w:basedOn w:val="915"/>
    <w:next w:val="915"/>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basedOn w:val="921"/>
    <w:link w:val="763"/>
    <w:uiPriority w:val="9"/>
    <w:rPr>
      <w:rFonts w:ascii="Arial" w:hAnsi="Arial" w:eastAsia="Arial" w:cs="Arial"/>
      <w:i/>
      <w:iCs/>
      <w:sz w:val="21"/>
      <w:szCs w:val="21"/>
    </w:rPr>
  </w:style>
  <w:style w:type="paragraph" w:styleId="765">
    <w:name w:val="No Spacing"/>
    <w:uiPriority w:val="1"/>
    <w:qFormat/>
    <w:pPr>
      <w:spacing w:before="0" w:after="0" w:line="240" w:lineRule="auto"/>
    </w:pPr>
  </w:style>
  <w:style w:type="paragraph" w:styleId="766">
    <w:name w:val="Title"/>
    <w:basedOn w:val="915"/>
    <w:next w:val="915"/>
    <w:link w:val="767"/>
    <w:uiPriority w:val="10"/>
    <w:qFormat/>
    <w:pPr>
      <w:contextualSpacing/>
      <w:spacing w:before="300" w:after="200"/>
    </w:pPr>
    <w:rPr>
      <w:sz w:val="48"/>
      <w:szCs w:val="48"/>
    </w:rPr>
  </w:style>
  <w:style w:type="character" w:styleId="767">
    <w:name w:val="Title Char"/>
    <w:basedOn w:val="921"/>
    <w:link w:val="766"/>
    <w:uiPriority w:val="10"/>
    <w:rPr>
      <w:sz w:val="48"/>
      <w:szCs w:val="48"/>
    </w:rPr>
  </w:style>
  <w:style w:type="character" w:styleId="768">
    <w:name w:val="Subtitle Char"/>
    <w:basedOn w:val="921"/>
    <w:link w:val="941"/>
    <w:uiPriority w:val="11"/>
    <w:rPr>
      <w:sz w:val="24"/>
      <w:szCs w:val="24"/>
    </w:rPr>
  </w:style>
  <w:style w:type="paragraph" w:styleId="769">
    <w:name w:val="Quote"/>
    <w:basedOn w:val="915"/>
    <w:next w:val="915"/>
    <w:link w:val="770"/>
    <w:uiPriority w:val="29"/>
    <w:qFormat/>
    <w:pPr>
      <w:ind w:left="720" w:right="720"/>
    </w:pPr>
    <w:rPr>
      <w:i/>
    </w:rPr>
  </w:style>
  <w:style w:type="character" w:styleId="770">
    <w:name w:val="Quote Char"/>
    <w:link w:val="769"/>
    <w:uiPriority w:val="29"/>
    <w:rPr>
      <w:i/>
    </w:rPr>
  </w:style>
  <w:style w:type="paragraph" w:styleId="771">
    <w:name w:val="Intense Quote"/>
    <w:basedOn w:val="915"/>
    <w:next w:val="915"/>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character" w:styleId="773">
    <w:name w:val="Header Char"/>
    <w:basedOn w:val="921"/>
    <w:link w:val="938"/>
    <w:uiPriority w:val="99"/>
  </w:style>
  <w:style w:type="character" w:styleId="774">
    <w:name w:val="Footer Char"/>
    <w:basedOn w:val="921"/>
    <w:link w:val="936"/>
    <w:uiPriority w:val="99"/>
  </w:style>
  <w:style w:type="paragraph" w:styleId="775">
    <w:name w:val="Caption"/>
    <w:basedOn w:val="915"/>
    <w:next w:val="915"/>
    <w:uiPriority w:val="35"/>
    <w:semiHidden/>
    <w:unhideWhenUsed/>
    <w:qFormat/>
    <w:pPr>
      <w:spacing w:line="276" w:lineRule="auto"/>
    </w:pPr>
    <w:rPr>
      <w:b/>
      <w:bCs/>
      <w:color w:val="4f81bd" w:themeColor="accent1"/>
      <w:sz w:val="18"/>
      <w:szCs w:val="18"/>
    </w:rPr>
  </w:style>
  <w:style w:type="character" w:styleId="776">
    <w:name w:val="Caption Char"/>
    <w:basedOn w:val="775"/>
    <w:link w:val="936"/>
    <w:uiPriority w:val="99"/>
  </w:style>
  <w:style w:type="table" w:styleId="777">
    <w:name w:val="Table Grid Light"/>
    <w:basedOn w:val="9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basedOn w:val="9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9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9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basedOn w:val="9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basedOn w:val="9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basedOn w:val="9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basedOn w:val="9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basedOn w:val="9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basedOn w:val="9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basedOn w:val="9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basedOn w:val="9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basedOn w:val="9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basedOn w:val="9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basedOn w:val="9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basedOn w:val="9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basedOn w:val="9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basedOn w:val="9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basedOn w:val="9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basedOn w:val="9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basedOn w:val="9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basedOn w:val="9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basedOn w:val="9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basedOn w:val="9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9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basedOn w:val="9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basedOn w:val="9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basedOn w:val="9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basedOn w:val="9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basedOn w:val="9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basedOn w:val="9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3">
    <w:name w:val="Grid Table 5 Dark - Accent 2"/>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4">
    <w:name w:val="Grid Table 5 Dark - Accent 3"/>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5">
    <w:name w:val="Grid Table 5 Dark- Accent 4"/>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6">
    <w:name w:val="Grid Table 5 Dark - Accent 5"/>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7">
    <w:name w:val="Grid Table 5 Dark - Accent 6"/>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8">
    <w:name w:val="Grid Table 6 Colorful"/>
    <w:basedOn w:val="9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basedOn w:val="9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basedOn w:val="9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basedOn w:val="9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basedOn w:val="9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basedOn w:val="9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4">
    <w:name w:val="Grid Table 6 Colorful - Accent 6"/>
    <w:basedOn w:val="9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5">
    <w:name w:val="Grid Table 7 Colorful"/>
    <w:basedOn w:val="9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basedOn w:val="9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basedOn w:val="9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basedOn w:val="9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basedOn w:val="9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basedOn w:val="9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basedOn w:val="9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basedOn w:val="9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basedOn w:val="92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basedOn w:val="92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basedOn w:val="92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basedOn w:val="92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basedOn w:val="92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basedOn w:val="92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basedOn w:val="9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basedOn w:val="9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basedOn w:val="9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basedOn w:val="9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basedOn w:val="9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basedOn w:val="9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basedOn w:val="9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basedOn w:val="9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basedOn w:val="9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8">
    <w:name w:val="List Table 3 - Accent 2"/>
    <w:basedOn w:val="9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9">
    <w:name w:val="List Table 3 - Accent 3"/>
    <w:basedOn w:val="9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0">
    <w:name w:val="List Table 3 - Accent 4"/>
    <w:basedOn w:val="9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1">
    <w:name w:val="List Table 3 - Accent 5"/>
    <w:basedOn w:val="9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2">
    <w:name w:val="List Table 3 - Accent 6"/>
    <w:basedOn w:val="9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3">
    <w:name w:val="List Table 4"/>
    <w:basedOn w:val="9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basedOn w:val="9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5">
    <w:name w:val="List Table 4 - Accent 2"/>
    <w:basedOn w:val="9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6">
    <w:name w:val="List Table 4 - Accent 3"/>
    <w:basedOn w:val="9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7">
    <w:name w:val="List Table 4 - Accent 4"/>
    <w:basedOn w:val="9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8">
    <w:name w:val="List Table 4 - Accent 5"/>
    <w:basedOn w:val="9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9">
    <w:name w:val="List Table 4 - Accent 6"/>
    <w:basedOn w:val="9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0">
    <w:name w:val="List Table 5 Dark"/>
    <w:basedOn w:val="9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basedOn w:val="9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basedOn w:val="9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basedOn w:val="9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basedOn w:val="9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basedOn w:val="9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basedOn w:val="9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basedOn w:val="9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basedOn w:val="9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9">
    <w:name w:val="List Table 6 Colorful - Accent 2"/>
    <w:basedOn w:val="9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0">
    <w:name w:val="List Table 6 Colorful - Accent 3"/>
    <w:basedOn w:val="9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1">
    <w:name w:val="List Table 6 Colorful - Accent 4"/>
    <w:basedOn w:val="9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2">
    <w:name w:val="List Table 6 Colorful - Accent 5"/>
    <w:basedOn w:val="9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3">
    <w:name w:val="List Table 6 Colorful - Accent 6"/>
    <w:basedOn w:val="9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4">
    <w:name w:val="List Table 7 Colorful"/>
    <w:basedOn w:val="9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basedOn w:val="9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6">
    <w:name w:val="List Table 7 Colorful - Accent 2"/>
    <w:basedOn w:val="9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7">
    <w:name w:val="List Table 7 Colorful - Accent 3"/>
    <w:basedOn w:val="9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8">
    <w:name w:val="List Table 7 Colorful - Accent 4"/>
    <w:basedOn w:val="9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9">
    <w:name w:val="List Table 7 Colorful - Accent 5"/>
    <w:basedOn w:val="9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0">
    <w:name w:val="List Table 7 Colorful - Accent 6"/>
    <w:basedOn w:val="9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1">
    <w:name w:val="Lined - Accent"/>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3">
    <w:name w:val="Lined - Accent 2"/>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4">
    <w:name w:val="Lined - Accent 3"/>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5">
    <w:name w:val="Lined - Accent 4"/>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6">
    <w:name w:val="Lined - Accent 5"/>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7">
    <w:name w:val="Lined - Accent 6"/>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8">
    <w:name w:val="Bordered &amp; Lined - Accent"/>
    <w:basedOn w:val="9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basedOn w:val="9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0">
    <w:name w:val="Bordered &amp; Lined - Accent 2"/>
    <w:basedOn w:val="9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1">
    <w:name w:val="Bordered &amp; Lined - Accent 3"/>
    <w:basedOn w:val="9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2">
    <w:name w:val="Bordered &amp; Lined - Accent 4"/>
    <w:basedOn w:val="9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3">
    <w:name w:val="Bordered &amp; Lined - Accent 5"/>
    <w:basedOn w:val="9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4">
    <w:name w:val="Bordered &amp; Lined - Accent 6"/>
    <w:basedOn w:val="9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5">
    <w:name w:val="Bordered"/>
    <w:basedOn w:val="9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basedOn w:val="9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basedOn w:val="9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basedOn w:val="9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basedOn w:val="9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basedOn w:val="9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basedOn w:val="9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Footnote Text Char"/>
    <w:link w:val="942"/>
    <w:uiPriority w:val="99"/>
    <w:rPr>
      <w:sz w:val="18"/>
    </w:rPr>
  </w:style>
  <w:style w:type="character" w:styleId="903">
    <w:name w:val="footnote reference"/>
    <w:basedOn w:val="921"/>
    <w:uiPriority w:val="99"/>
    <w:unhideWhenUsed/>
    <w:rPr>
      <w:vertAlign w:val="superscript"/>
    </w:rPr>
  </w:style>
  <w:style w:type="paragraph" w:styleId="904">
    <w:name w:val="endnote text"/>
    <w:basedOn w:val="915"/>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basedOn w:val="921"/>
    <w:uiPriority w:val="99"/>
    <w:semiHidden/>
    <w:unhideWhenUsed/>
    <w:rPr>
      <w:vertAlign w:val="superscript"/>
    </w:rPr>
  </w:style>
  <w:style w:type="paragraph" w:styleId="907">
    <w:name w:val="toc 3"/>
    <w:basedOn w:val="915"/>
    <w:next w:val="915"/>
    <w:uiPriority w:val="39"/>
    <w:unhideWhenUsed/>
    <w:pPr>
      <w:ind w:left="567" w:right="0" w:firstLine="0"/>
      <w:spacing w:after="57"/>
    </w:pPr>
  </w:style>
  <w:style w:type="paragraph" w:styleId="908">
    <w:name w:val="toc 5"/>
    <w:basedOn w:val="915"/>
    <w:next w:val="915"/>
    <w:uiPriority w:val="39"/>
    <w:unhideWhenUsed/>
    <w:pPr>
      <w:ind w:left="1134" w:right="0" w:firstLine="0"/>
      <w:spacing w:after="57"/>
    </w:pPr>
  </w:style>
  <w:style w:type="paragraph" w:styleId="909">
    <w:name w:val="toc 6"/>
    <w:basedOn w:val="915"/>
    <w:next w:val="915"/>
    <w:uiPriority w:val="39"/>
    <w:unhideWhenUsed/>
    <w:pPr>
      <w:ind w:left="1417" w:right="0" w:firstLine="0"/>
      <w:spacing w:after="57"/>
    </w:pPr>
  </w:style>
  <w:style w:type="paragraph" w:styleId="910">
    <w:name w:val="toc 7"/>
    <w:basedOn w:val="915"/>
    <w:next w:val="915"/>
    <w:uiPriority w:val="39"/>
    <w:unhideWhenUsed/>
    <w:pPr>
      <w:ind w:left="1701" w:right="0" w:firstLine="0"/>
      <w:spacing w:after="57"/>
    </w:pPr>
  </w:style>
  <w:style w:type="paragraph" w:styleId="911">
    <w:name w:val="toc 8"/>
    <w:basedOn w:val="915"/>
    <w:next w:val="915"/>
    <w:uiPriority w:val="39"/>
    <w:unhideWhenUsed/>
    <w:pPr>
      <w:ind w:left="1984" w:right="0" w:firstLine="0"/>
      <w:spacing w:after="57"/>
    </w:pPr>
  </w:style>
  <w:style w:type="paragraph" w:styleId="912">
    <w:name w:val="toc 9"/>
    <w:basedOn w:val="915"/>
    <w:next w:val="915"/>
    <w:uiPriority w:val="39"/>
    <w:unhideWhenUsed/>
    <w:pPr>
      <w:ind w:left="2268" w:right="0" w:firstLine="0"/>
      <w:spacing w:after="57"/>
    </w:p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qFormat/>
    <w:pPr>
      <w:jc w:val="both"/>
      <w:widowControl w:val="off"/>
    </w:pPr>
    <w:rPr>
      <w:sz w:val="21"/>
      <w:szCs w:val="24"/>
    </w:rPr>
  </w:style>
  <w:style w:type="paragraph" w:styleId="916">
    <w:name w:val="Heading 1"/>
    <w:basedOn w:val="915"/>
    <w:next w:val="915"/>
    <w:link w:val="961"/>
    <w:qFormat/>
    <w:pPr>
      <w:keepLines/>
      <w:keepNext/>
      <w:spacing w:before="340" w:after="330" w:line="578" w:lineRule="auto"/>
      <w:outlineLvl w:val="0"/>
    </w:pPr>
    <w:rPr>
      <w:b/>
      <w:bCs/>
      <w:sz w:val="44"/>
      <w:szCs w:val="44"/>
    </w:rPr>
  </w:style>
  <w:style w:type="paragraph" w:styleId="917">
    <w:name w:val="Heading 2"/>
    <w:basedOn w:val="915"/>
    <w:next w:val="915"/>
    <w:link w:val="962"/>
    <w:qFormat/>
    <w:pPr>
      <w:numPr>
        <w:ilvl w:val="1"/>
        <w:numId w:val="1"/>
      </w:numPr>
      <w:spacing w:before="156" w:after="156" w:line="360" w:lineRule="auto"/>
      <w:outlineLvl w:val="1"/>
    </w:pPr>
    <w:rPr>
      <w:rFonts w:ascii="Cambria" w:hAnsi="Cambria"/>
      <w:b/>
      <w:bCs/>
      <w:sz w:val="32"/>
      <w:szCs w:val="32"/>
    </w:rPr>
  </w:style>
  <w:style w:type="paragraph" w:styleId="918">
    <w:name w:val="Heading 3"/>
    <w:basedOn w:val="915"/>
    <w:next w:val="924"/>
    <w:link w:val="964"/>
    <w:qFormat/>
    <w:pPr>
      <w:keepLines/>
      <w:keepNext/>
      <w:spacing w:before="260" w:after="260" w:line="416" w:lineRule="auto"/>
      <w:outlineLvl w:val="2"/>
    </w:pPr>
    <w:rPr>
      <w:b/>
      <w:sz w:val="32"/>
      <w:szCs w:val="20"/>
    </w:rPr>
  </w:style>
  <w:style w:type="paragraph" w:styleId="919">
    <w:name w:val="Heading 5"/>
    <w:basedOn w:val="915"/>
    <w:next w:val="915"/>
    <w:link w:val="965"/>
    <w:qFormat/>
    <w:pPr>
      <w:jc w:val="left"/>
      <w:keepLines/>
      <w:keepNext/>
      <w:spacing w:before="280" w:after="290" w:line="376" w:lineRule="auto"/>
      <w:widowControl/>
      <w:outlineLvl w:val="4"/>
    </w:pPr>
    <w:rPr>
      <w:b/>
      <w:bCs/>
      <w:sz w:val="28"/>
      <w:szCs w:val="28"/>
    </w:rPr>
  </w:style>
  <w:style w:type="paragraph" w:styleId="920">
    <w:name w:val="Heading 6"/>
    <w:basedOn w:val="915"/>
    <w:next w:val="915"/>
    <w:link w:val="966"/>
    <w:uiPriority w:val="9"/>
    <w:qFormat/>
    <w:pPr>
      <w:numPr>
        <w:ilvl w:val="5"/>
        <w:numId w:val="1"/>
      </w:numPr>
      <w:keepLines/>
      <w:keepNext/>
      <w:spacing w:before="120" w:after="64" w:line="300" w:lineRule="auto"/>
      <w:outlineLvl w:val="5"/>
    </w:pPr>
    <w:rPr>
      <w:rFonts w:ascii="Arial" w:hAnsi="Arial"/>
      <w:bCs/>
      <w:sz w:val="24"/>
    </w:rPr>
  </w:style>
  <w:style w:type="character" w:styleId="921" w:default="1">
    <w:name w:val="Default Paragraph Font"/>
    <w:uiPriority w:val="1"/>
    <w:semiHidden/>
    <w:unhideWhenUsed/>
  </w:style>
  <w:style w:type="table" w:styleId="922" w:default="1">
    <w:name w:val="Normal Table"/>
    <w:uiPriority w:val="99"/>
    <w:semiHidden/>
    <w:unhideWhenUsed/>
    <w:qFormat/>
    <w:tblPr>
      <w:tblInd w:w="0" w:type="dxa"/>
      <w:tblCellMar>
        <w:left w:w="108" w:type="dxa"/>
        <w:top w:w="0" w:type="dxa"/>
        <w:right w:w="108" w:type="dxa"/>
        <w:bottom w:w="0" w:type="dxa"/>
      </w:tblCellMar>
    </w:tblPr>
  </w:style>
  <w:style w:type="numbering" w:styleId="923" w:default="1">
    <w:name w:val="No List"/>
    <w:uiPriority w:val="99"/>
    <w:semiHidden/>
    <w:unhideWhenUsed/>
  </w:style>
  <w:style w:type="paragraph" w:styleId="924">
    <w:name w:val="Normal Indent"/>
    <w:basedOn w:val="915"/>
    <w:link w:val="963"/>
    <w:qFormat/>
    <w:pPr>
      <w:ind w:firstLine="420"/>
    </w:pPr>
    <w:rPr>
      <w:rFonts w:eastAsia="楷体_GB2312"/>
      <w:sz w:val="24"/>
      <w:szCs w:val="20"/>
    </w:rPr>
  </w:style>
  <w:style w:type="paragraph" w:styleId="925">
    <w:name w:val="table of authorities"/>
    <w:basedOn w:val="915"/>
    <w:next w:val="915"/>
    <w:uiPriority w:val="99"/>
    <w:unhideWhenUsed/>
    <w:qFormat/>
    <w:pPr>
      <w:ind w:left="420"/>
    </w:pPr>
  </w:style>
  <w:style w:type="paragraph" w:styleId="926">
    <w:name w:val="Document Map"/>
    <w:basedOn w:val="915"/>
    <w:next w:val="927"/>
    <w:qFormat/>
    <w:rPr>
      <w:rFonts w:ascii="宋体"/>
      <w:sz w:val="18"/>
      <w:szCs w:val="18"/>
    </w:rPr>
  </w:style>
  <w:style w:type="paragraph" w:styleId="927">
    <w:name w:val="annotation subject"/>
    <w:basedOn w:val="928"/>
    <w:next w:val="915"/>
    <w:link w:val="976"/>
    <w:qFormat/>
  </w:style>
  <w:style w:type="paragraph" w:styleId="928">
    <w:name w:val="annotation text"/>
    <w:basedOn w:val="915"/>
    <w:link w:val="967"/>
    <w:qFormat/>
    <w:pPr>
      <w:jc w:val="left"/>
    </w:pPr>
  </w:style>
  <w:style w:type="paragraph" w:styleId="929">
    <w:name w:val="Body Text"/>
    <w:basedOn w:val="915"/>
    <w:next w:val="915"/>
    <w:link w:val="968"/>
    <w:uiPriority w:val="99"/>
    <w:unhideWhenUsed/>
    <w:qFormat/>
    <w:pPr>
      <w:spacing w:after="120"/>
    </w:pPr>
    <w:rPr>
      <w:sz w:val="20"/>
    </w:rPr>
  </w:style>
  <w:style w:type="paragraph" w:styleId="930">
    <w:name w:val="Body Text Indent"/>
    <w:basedOn w:val="915"/>
    <w:next w:val="915"/>
    <w:link w:val="960"/>
    <w:qFormat/>
    <w:pPr>
      <w:ind w:firstLine="425"/>
      <w:spacing w:line="360" w:lineRule="auto"/>
    </w:pPr>
    <w:rPr>
      <w:sz w:val="24"/>
    </w:rPr>
  </w:style>
  <w:style w:type="paragraph" w:styleId="931">
    <w:name w:val="Block Text"/>
    <w:basedOn w:val="916"/>
    <w:next w:val="915"/>
    <w:qFormat/>
    <w:pPr>
      <w:ind w:left="630" w:right="-609" w:firstLine="420"/>
      <w:spacing w:line="360" w:lineRule="auto"/>
    </w:pPr>
    <w:rPr>
      <w:rFonts w:hint="eastAsia" w:ascii="仿宋_GB2312" w:eastAsia="仿宋_GB2312"/>
      <w:szCs w:val="20"/>
    </w:rPr>
  </w:style>
  <w:style w:type="paragraph" w:styleId="932">
    <w:name w:val="Plain Text"/>
    <w:basedOn w:val="915"/>
    <w:link w:val="969"/>
    <w:qFormat/>
    <w:rPr>
      <w:rFonts w:ascii="宋体" w:hAnsi="Courier New" w:eastAsia="楷体_GB2312"/>
      <w:sz w:val="26"/>
    </w:rPr>
  </w:style>
  <w:style w:type="paragraph" w:styleId="933">
    <w:name w:val="Date"/>
    <w:basedOn w:val="915"/>
    <w:next w:val="915"/>
    <w:link w:val="970"/>
    <w:qFormat/>
    <w:rPr>
      <w:b/>
      <w:bCs/>
      <w:spacing w:val="20"/>
      <w:sz w:val="20"/>
    </w:rPr>
  </w:style>
  <w:style w:type="paragraph" w:styleId="934">
    <w:name w:val="Body Text Indent 2"/>
    <w:basedOn w:val="915"/>
    <w:qFormat/>
    <w:pPr>
      <w:ind w:firstLine="540"/>
      <w:spacing w:line="360" w:lineRule="auto"/>
    </w:pPr>
    <w:rPr>
      <w:rFonts w:ascii="宋体" w:hAnsi="宋体"/>
      <w:sz w:val="24"/>
    </w:rPr>
  </w:style>
  <w:style w:type="paragraph" w:styleId="935">
    <w:name w:val="Balloon Text"/>
    <w:basedOn w:val="915"/>
    <w:link w:val="971"/>
    <w:qFormat/>
    <w:rPr>
      <w:sz w:val="18"/>
      <w:szCs w:val="18"/>
    </w:rPr>
  </w:style>
  <w:style w:type="paragraph" w:styleId="936">
    <w:name w:val="Footer"/>
    <w:basedOn w:val="915"/>
    <w:link w:val="972"/>
    <w:uiPriority w:val="99"/>
    <w:qFormat/>
    <w:pPr>
      <w:jc w:val="left"/>
      <w:tabs>
        <w:tab w:val="center" w:pos="4153" w:leader="none"/>
        <w:tab w:val="right" w:pos="8306" w:leader="none"/>
      </w:tabs>
    </w:pPr>
    <w:rPr>
      <w:sz w:val="18"/>
      <w:szCs w:val="18"/>
    </w:rPr>
  </w:style>
  <w:style w:type="paragraph" w:styleId="937">
    <w:name w:val="envelope return"/>
    <w:basedOn w:val="915"/>
    <w:qFormat/>
    <w:rPr>
      <w:rFonts w:ascii="Arial" w:hAnsi="Arial" w:eastAsia="楷体_GB2312"/>
      <w:sz w:val="26"/>
    </w:rPr>
  </w:style>
  <w:style w:type="paragraph" w:styleId="938">
    <w:name w:val="Header"/>
    <w:basedOn w:val="915"/>
    <w:link w:val="973"/>
    <w:qFormat/>
    <w:pPr>
      <w:jc w:val="center"/>
      <w:tabs>
        <w:tab w:val="center" w:pos="4153" w:leader="none"/>
        <w:tab w:val="right" w:pos="8306" w:leader="none"/>
      </w:tabs>
      <w:pBdr>
        <w:bottom w:val="single" w:color="auto" w:sz="6" w:space="1"/>
      </w:pBdr>
    </w:pPr>
    <w:rPr>
      <w:sz w:val="18"/>
      <w:szCs w:val="18"/>
    </w:rPr>
  </w:style>
  <w:style w:type="paragraph" w:styleId="939">
    <w:name w:val="toc 1"/>
    <w:basedOn w:val="915"/>
    <w:next w:val="915"/>
    <w:qFormat/>
    <w:pPr>
      <w:jc w:val="left"/>
    </w:pPr>
    <w:rPr>
      <w:rFonts w:eastAsia="楷体_GB2312"/>
      <w:sz w:val="24"/>
      <w:szCs w:val="20"/>
    </w:rPr>
  </w:style>
  <w:style w:type="paragraph" w:styleId="940">
    <w:name w:val="toc 4"/>
    <w:basedOn w:val="915"/>
    <w:next w:val="915"/>
    <w:qFormat/>
    <w:pPr>
      <w:ind w:left="1260"/>
    </w:pPr>
  </w:style>
  <w:style w:type="paragraph" w:styleId="941">
    <w:name w:val="Subtitle"/>
    <w:basedOn w:val="915"/>
    <w:next w:val="915"/>
    <w:link w:val="974"/>
    <w:qFormat/>
    <w:pPr>
      <w:jc w:val="center"/>
      <w:spacing w:before="240" w:after="60" w:line="312" w:lineRule="auto"/>
      <w:outlineLvl w:val="1"/>
    </w:pPr>
    <w:rPr>
      <w:rFonts w:ascii="宋体" w:hAnsi="Courier New" w:eastAsia="楷体_GB2312"/>
      <w:sz w:val="26"/>
      <w:szCs w:val="20"/>
    </w:rPr>
  </w:style>
  <w:style w:type="paragraph" w:styleId="942">
    <w:name w:val="footnote text"/>
    <w:basedOn w:val="916"/>
    <w:next w:val="931"/>
    <w:qFormat/>
    <w:pPr>
      <w:ind w:firstLine="3584"/>
      <w:spacing w:before="0" w:after="0" w:line="360" w:lineRule="auto"/>
    </w:pPr>
  </w:style>
  <w:style w:type="paragraph" w:styleId="943">
    <w:name w:val="Body Text Indent 3"/>
    <w:basedOn w:val="915"/>
    <w:link w:val="975"/>
    <w:qFormat/>
    <w:pPr>
      <w:ind w:firstLine="480"/>
      <w:jc w:val="left"/>
      <w:spacing w:line="440" w:lineRule="atLeast"/>
    </w:pPr>
    <w:rPr>
      <w:sz w:val="24"/>
    </w:rPr>
  </w:style>
  <w:style w:type="paragraph" w:styleId="944">
    <w:name w:val="toc 2"/>
    <w:basedOn w:val="915"/>
    <w:next w:val="915"/>
    <w:uiPriority w:val="39"/>
    <w:unhideWhenUsed/>
    <w:qFormat/>
    <w:pPr>
      <w:ind w:left="420"/>
    </w:pPr>
    <w:rPr>
      <w:sz w:val="28"/>
    </w:rPr>
  </w:style>
  <w:style w:type="paragraph" w:styleId="945">
    <w:name w:val="Normal (Web)"/>
    <w:basedOn w:val="915"/>
    <w:uiPriority w:val="99"/>
    <w:qFormat/>
    <w:pPr>
      <w:jc w:val="left"/>
      <w:spacing w:beforeAutospacing="1" w:afterAutospacing="1"/>
    </w:pPr>
    <w:rPr>
      <w:sz w:val="24"/>
    </w:rPr>
  </w:style>
  <w:style w:type="paragraph" w:styleId="946">
    <w:name w:val="Body Text First Indent"/>
    <w:basedOn w:val="929"/>
    <w:next w:val="915"/>
    <w:qFormat/>
    <w:pPr>
      <w:ind w:firstLine="420"/>
    </w:pPr>
  </w:style>
  <w:style w:type="paragraph" w:styleId="947">
    <w:name w:val="Body Text First Indent 2"/>
    <w:basedOn w:val="930"/>
    <w:qFormat/>
    <w:pPr>
      <w:ind w:left="420" w:firstLine="210"/>
      <w:spacing w:after="120" w:line="240" w:lineRule="auto"/>
    </w:pPr>
    <w:rPr>
      <w:rFonts w:eastAsia="仿宋_GB2312"/>
      <w:sz w:val="30"/>
    </w:rPr>
  </w:style>
  <w:style w:type="table" w:styleId="948">
    <w:name w:val="Table Grid"/>
    <w:basedOn w:val="922"/>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9">
    <w:name w:val="Strong"/>
    <w:basedOn w:val="921"/>
    <w:qFormat/>
    <w:rPr>
      <w:rFonts w:ascii="Calibri" w:hAnsi="Calibri" w:eastAsia="宋体" w:cs="Times New Roman"/>
      <w:b/>
    </w:rPr>
  </w:style>
  <w:style w:type="character" w:styleId="950">
    <w:name w:val="FollowedHyperlink"/>
    <w:qFormat/>
    <w:rPr>
      <w:color w:val="337ab7"/>
      <w:u w:val="none"/>
    </w:rPr>
  </w:style>
  <w:style w:type="character" w:styleId="951">
    <w:name w:val="Emphasis"/>
    <w:qFormat/>
    <w:rPr>
      <w:i/>
    </w:rPr>
  </w:style>
  <w:style w:type="character" w:styleId="952">
    <w:name w:val="HTML Definition"/>
    <w:qFormat/>
    <w:rPr>
      <w:i/>
    </w:rPr>
  </w:style>
  <w:style w:type="character" w:styleId="953">
    <w:name w:val="Hyperlink"/>
    <w:qFormat/>
    <w:rPr>
      <w:color w:val="337ab7"/>
      <w:u w:val="none"/>
    </w:rPr>
  </w:style>
  <w:style w:type="character" w:styleId="954">
    <w:name w:val="HTML Code"/>
    <w:qFormat/>
    <w:rPr>
      <w:rFonts w:hint="default" w:ascii="Consolas" w:hAnsi="Consolas" w:eastAsia="Consolas" w:cs="Consolas"/>
      <w:color w:val="c7254e"/>
      <w:sz w:val="21"/>
      <w:szCs w:val="21"/>
      <w:shd w:val="clear" w:color="auto" w:fill="f9f2f4"/>
    </w:rPr>
  </w:style>
  <w:style w:type="character" w:styleId="955">
    <w:name w:val="annotation reference"/>
    <w:qFormat/>
    <w:rPr>
      <w:rFonts w:ascii="Calibri" w:hAnsi="Calibri" w:eastAsia="宋体" w:cs="Times New Roman"/>
      <w:sz w:val="21"/>
      <w:szCs w:val="21"/>
    </w:rPr>
  </w:style>
  <w:style w:type="character" w:styleId="956">
    <w:name w:val="HTML Keyboard"/>
    <w:qFormat/>
    <w:rPr>
      <w:rFonts w:ascii="Consolas" w:hAnsi="Consolas" w:eastAsia="Consolas" w:cs="Consolas"/>
      <w:color w:val="ffffff"/>
      <w:sz w:val="21"/>
      <w:szCs w:val="21"/>
      <w:shd w:val="clear" w:color="auto" w:fill="333333"/>
    </w:rPr>
  </w:style>
  <w:style w:type="character" w:styleId="957">
    <w:name w:val="HTML Sample"/>
    <w:qFormat/>
    <w:rPr>
      <w:rFonts w:hint="default" w:ascii="Consolas" w:hAnsi="Consolas" w:eastAsia="Consolas" w:cs="Consolas"/>
      <w:sz w:val="21"/>
      <w:szCs w:val="21"/>
    </w:rPr>
  </w:style>
  <w:style w:type="paragraph" w:styleId="958" w:customStyle="1">
    <w:name w:val="段"/>
    <w:next w:val="915"/>
    <w:qFormat/>
    <w:pPr>
      <w:ind w:firstLine="420"/>
      <w:jc w:val="both"/>
      <w:tabs>
        <w:tab w:val="center" w:pos="4201" w:leader="none"/>
        <w:tab w:val="right" w:pos="9298" w:leader="dot"/>
      </w:tabs>
    </w:pPr>
    <w:rPr>
      <w:rFonts w:ascii="宋体" w:eastAsia="Times New Roman"/>
    </w:rPr>
  </w:style>
  <w:style w:type="paragraph" w:styleId="959" w:customStyle="1">
    <w:name w:val="首行缩进"/>
    <w:basedOn w:val="915"/>
    <w:uiPriority w:val="99"/>
    <w:qFormat/>
    <w:pPr>
      <w:ind w:firstLine="480"/>
    </w:pPr>
    <w:rPr>
      <w:szCs w:val="20"/>
      <w:lang w:val="zh-CN"/>
    </w:rPr>
  </w:style>
  <w:style w:type="character" w:styleId="960" w:customStyle="1">
    <w:name w:val="正文文本缩进 Char"/>
    <w:basedOn w:val="921"/>
    <w:link w:val="930"/>
    <w:qFormat/>
    <w:rPr>
      <w:rFonts w:ascii="Times New Roman" w:hAnsi="Times New Roman" w:eastAsia="宋体" w:cs="Times New Roman"/>
      <w:sz w:val="24"/>
      <w:szCs w:val="24"/>
    </w:rPr>
  </w:style>
  <w:style w:type="character" w:styleId="961" w:customStyle="1">
    <w:name w:val="标题 1 Char"/>
    <w:basedOn w:val="921"/>
    <w:link w:val="916"/>
    <w:qFormat/>
    <w:rPr>
      <w:rFonts w:ascii="Times New Roman" w:hAnsi="Times New Roman" w:eastAsia="宋体" w:cs="Times New Roman"/>
      <w:b/>
      <w:bCs/>
      <w:sz w:val="44"/>
      <w:szCs w:val="44"/>
    </w:rPr>
  </w:style>
  <w:style w:type="character" w:styleId="962" w:customStyle="1">
    <w:name w:val="标题 2 Char"/>
    <w:basedOn w:val="921"/>
    <w:link w:val="917"/>
    <w:qFormat/>
    <w:rPr>
      <w:rFonts w:ascii="Cambria" w:hAnsi="Cambria" w:eastAsia="宋体" w:cs="Times New Roman"/>
      <w:b/>
      <w:bCs/>
      <w:sz w:val="32"/>
      <w:szCs w:val="32"/>
    </w:rPr>
  </w:style>
  <w:style w:type="character" w:styleId="963" w:customStyle="1">
    <w:name w:val="正文缩进 Char"/>
    <w:link w:val="924"/>
    <w:qFormat/>
    <w:rPr>
      <w:rFonts w:ascii="Times New Roman" w:hAnsi="Times New Roman" w:eastAsia="楷体_GB2312" w:cs="Times New Roman"/>
      <w:sz w:val="24"/>
      <w:szCs w:val="20"/>
    </w:rPr>
  </w:style>
  <w:style w:type="character" w:styleId="964" w:customStyle="1">
    <w:name w:val="标题 3 Char"/>
    <w:basedOn w:val="921"/>
    <w:link w:val="918"/>
    <w:qFormat/>
    <w:rPr>
      <w:rFonts w:ascii="Times New Roman" w:hAnsi="Times New Roman" w:eastAsia="宋体" w:cs="Times New Roman"/>
      <w:b/>
      <w:sz w:val="32"/>
      <w:szCs w:val="20"/>
    </w:rPr>
  </w:style>
  <w:style w:type="character" w:styleId="965" w:customStyle="1">
    <w:name w:val="标题 5 Char"/>
    <w:basedOn w:val="921"/>
    <w:link w:val="919"/>
    <w:qFormat/>
    <w:rPr>
      <w:rFonts w:ascii="Times New Roman" w:hAnsi="Times New Roman" w:eastAsia="宋体" w:cs="Times New Roman"/>
      <w:b/>
      <w:bCs/>
      <w:sz w:val="28"/>
      <w:szCs w:val="28"/>
    </w:rPr>
  </w:style>
  <w:style w:type="character" w:styleId="966" w:customStyle="1">
    <w:name w:val="标题 6 Char"/>
    <w:basedOn w:val="921"/>
    <w:link w:val="920"/>
    <w:uiPriority w:val="9"/>
    <w:qFormat/>
    <w:rPr>
      <w:rFonts w:ascii="Arial" w:hAnsi="Arial" w:eastAsia="宋体" w:cs="Times New Roman"/>
      <w:bCs/>
      <w:sz w:val="24"/>
      <w:szCs w:val="24"/>
    </w:rPr>
  </w:style>
  <w:style w:type="character" w:styleId="967" w:customStyle="1">
    <w:name w:val="批注文字 Char"/>
    <w:basedOn w:val="921"/>
    <w:link w:val="928"/>
    <w:qFormat/>
    <w:rPr>
      <w:rFonts w:ascii="Times New Roman" w:hAnsi="Times New Roman" w:eastAsia="宋体" w:cs="Times New Roman"/>
      <w:szCs w:val="24"/>
    </w:rPr>
  </w:style>
  <w:style w:type="character" w:styleId="968" w:customStyle="1">
    <w:name w:val="正文文本 Char1"/>
    <w:basedOn w:val="921"/>
    <w:link w:val="929"/>
    <w:uiPriority w:val="99"/>
    <w:qFormat/>
    <w:rPr>
      <w:rFonts w:ascii="Times New Roman" w:hAnsi="Times New Roman" w:eastAsia="宋体" w:cs="Times New Roman"/>
      <w:sz w:val="20"/>
      <w:szCs w:val="24"/>
    </w:rPr>
  </w:style>
  <w:style w:type="character" w:styleId="969" w:customStyle="1">
    <w:name w:val="纯文本 Char1"/>
    <w:basedOn w:val="921"/>
    <w:link w:val="932"/>
    <w:qFormat/>
    <w:rPr>
      <w:rFonts w:ascii="宋体" w:hAnsi="Courier New" w:eastAsia="楷体_GB2312" w:cs="Times New Roman"/>
      <w:sz w:val="26"/>
      <w:szCs w:val="24"/>
    </w:rPr>
  </w:style>
  <w:style w:type="character" w:styleId="970" w:customStyle="1">
    <w:name w:val="日期 Char"/>
    <w:basedOn w:val="921"/>
    <w:link w:val="933"/>
    <w:qFormat/>
    <w:rPr>
      <w:rFonts w:ascii="Times New Roman" w:hAnsi="Times New Roman" w:eastAsia="宋体" w:cs="Times New Roman"/>
      <w:b/>
      <w:bCs/>
      <w:spacing w:val="20"/>
      <w:sz w:val="20"/>
      <w:szCs w:val="24"/>
    </w:rPr>
  </w:style>
  <w:style w:type="character" w:styleId="971" w:customStyle="1">
    <w:name w:val="批注框文本 Char"/>
    <w:basedOn w:val="921"/>
    <w:link w:val="935"/>
    <w:qFormat/>
    <w:rPr>
      <w:rFonts w:ascii="Times New Roman" w:hAnsi="Times New Roman" w:eastAsia="宋体" w:cs="Times New Roman"/>
      <w:sz w:val="18"/>
      <w:szCs w:val="18"/>
    </w:rPr>
  </w:style>
  <w:style w:type="character" w:styleId="972" w:customStyle="1">
    <w:name w:val="页脚 Char"/>
    <w:basedOn w:val="921"/>
    <w:link w:val="936"/>
    <w:uiPriority w:val="99"/>
    <w:qFormat/>
    <w:rPr>
      <w:rFonts w:ascii="Times New Roman" w:hAnsi="Times New Roman" w:eastAsia="宋体" w:cs="Times New Roman"/>
      <w:sz w:val="18"/>
      <w:szCs w:val="18"/>
    </w:rPr>
  </w:style>
  <w:style w:type="character" w:styleId="973" w:customStyle="1">
    <w:name w:val="页眉 Char"/>
    <w:basedOn w:val="921"/>
    <w:link w:val="938"/>
    <w:qFormat/>
    <w:rPr>
      <w:rFonts w:ascii="Times New Roman" w:hAnsi="Times New Roman" w:eastAsia="宋体" w:cs="Times New Roman"/>
      <w:sz w:val="18"/>
      <w:szCs w:val="18"/>
    </w:rPr>
  </w:style>
  <w:style w:type="character" w:styleId="974" w:customStyle="1">
    <w:name w:val="副标题 Char"/>
    <w:basedOn w:val="921"/>
    <w:link w:val="941"/>
    <w:qFormat/>
    <w:rPr>
      <w:rFonts w:ascii="宋体" w:hAnsi="Courier New" w:eastAsia="楷体_GB2312" w:cs="Times New Roman"/>
      <w:sz w:val="26"/>
      <w:szCs w:val="20"/>
    </w:rPr>
  </w:style>
  <w:style w:type="character" w:styleId="975" w:customStyle="1">
    <w:name w:val="正文文本缩进 3 Char"/>
    <w:basedOn w:val="921"/>
    <w:link w:val="943"/>
    <w:qFormat/>
    <w:rPr>
      <w:rFonts w:ascii="Times New Roman" w:hAnsi="Times New Roman" w:eastAsia="宋体" w:cs="Times New Roman"/>
      <w:sz w:val="24"/>
      <w:szCs w:val="24"/>
    </w:rPr>
  </w:style>
  <w:style w:type="character" w:styleId="976" w:customStyle="1">
    <w:name w:val="批注主题 Char"/>
    <w:basedOn w:val="967"/>
    <w:link w:val="927"/>
    <w:qFormat/>
    <w:rPr>
      <w:rFonts w:ascii="Times New Roman" w:hAnsi="Times New Roman" w:eastAsia="宋体" w:cs="Times New Roman"/>
      <w:b/>
      <w:bCs/>
      <w:szCs w:val="24"/>
    </w:rPr>
  </w:style>
  <w:style w:type="character" w:styleId="977" w:customStyle="1">
    <w:name w:val="hover14"/>
    <w:qFormat/>
    <w:rPr>
      <w:shd w:val="clear" w:color="auto" w:fill="eeeeee"/>
    </w:rPr>
  </w:style>
  <w:style w:type="character" w:styleId="978" w:customStyle="1">
    <w:name w:val="hour_pm"/>
    <w:qFormat/>
  </w:style>
  <w:style w:type="character" w:styleId="979" w:customStyle="1">
    <w:name w:val="first-child"/>
    <w:qFormat/>
  </w:style>
  <w:style w:type="character" w:styleId="980" w:customStyle="1">
    <w:name w:val="正文文本 Char"/>
    <w:uiPriority w:val="99"/>
    <w:qFormat/>
    <w:rPr>
      <w:rFonts w:ascii="Calibri" w:hAnsi="Calibri" w:eastAsia="宋体" w:cs="Times New Roman"/>
      <w:szCs w:val="24"/>
    </w:rPr>
  </w:style>
  <w:style w:type="character" w:styleId="981" w:customStyle="1">
    <w:name w:val="font81"/>
    <w:qFormat/>
    <w:rPr>
      <w:rFonts w:hint="eastAsia" w:ascii="宋体" w:hAnsi="宋体" w:eastAsia="宋体" w:cs="宋体"/>
      <w:b/>
      <w:color w:val="000000"/>
      <w:sz w:val="22"/>
      <w:szCs w:val="22"/>
      <w:u w:val="none"/>
    </w:rPr>
  </w:style>
  <w:style w:type="character" w:styleId="982" w:customStyle="1">
    <w:name w:val="日期 Char1"/>
    <w:qFormat/>
    <w:rPr>
      <w:rFonts w:ascii="Calibri" w:hAnsi="Calibri" w:eastAsia="宋体" w:cs="Times New Roman"/>
      <w:szCs w:val="24"/>
    </w:rPr>
  </w:style>
  <w:style w:type="character" w:styleId="983" w:customStyle="1">
    <w:name w:val="hover13"/>
    <w:qFormat/>
    <w:rPr>
      <w:shd w:val="clear" w:color="auto" w:fill="eeeeee"/>
    </w:rPr>
  </w:style>
  <w:style w:type="character" w:styleId="984" w:customStyle="1">
    <w:name w:val="font71"/>
    <w:qFormat/>
    <w:rPr>
      <w:rFonts w:hint="eastAsia" w:ascii="宋体" w:hAnsi="宋体" w:eastAsia="宋体" w:cs="宋体"/>
      <w:b/>
      <w:color w:val="000000"/>
      <w:sz w:val="22"/>
      <w:szCs w:val="22"/>
      <w:u w:val="none"/>
      <w:vertAlign w:val="superscript"/>
    </w:rPr>
  </w:style>
  <w:style w:type="character" w:styleId="985" w:customStyle="1">
    <w:name w:val="纯文本 Char"/>
    <w:qFormat/>
    <w:rPr>
      <w:rFonts w:ascii="宋体" w:hAnsi="Courier New" w:eastAsia="宋体" w:cs="Courier New"/>
      <w:szCs w:val="21"/>
    </w:rPr>
  </w:style>
  <w:style w:type="character" w:styleId="986" w:customStyle="1">
    <w:name w:val="select2-selection__rendered"/>
    <w:qFormat/>
    <w:rPr>
      <w:sz w:val="18"/>
      <w:szCs w:val="18"/>
    </w:rPr>
  </w:style>
  <w:style w:type="character" w:styleId="987" w:customStyle="1">
    <w:name w:val="first-child1"/>
    <w:qFormat/>
  </w:style>
  <w:style w:type="character" w:styleId="988" w:customStyle="1">
    <w:name w:val="old"/>
    <w:qFormat/>
    <w:rPr>
      <w:color w:val="999999"/>
    </w:rPr>
  </w:style>
  <w:style w:type="character" w:styleId="989" w:customStyle="1">
    <w:name w:val="time"/>
    <w:qFormat/>
    <w:rPr>
      <w:rFonts w:ascii="Arial" w:hAnsi="Arial" w:cs="Arial"/>
    </w:rPr>
  </w:style>
  <w:style w:type="character" w:styleId="990" w:customStyle="1">
    <w:name w:val="Plain Text Char"/>
    <w:link w:val="991"/>
    <w:qFormat/>
    <w:rPr>
      <w:rFonts w:ascii="宋体" w:hAnsi="Courier New" w:eastAsia="楷体_GB2312" w:cs="Times New Roman"/>
      <w:sz w:val="26"/>
    </w:rPr>
  </w:style>
  <w:style w:type="paragraph" w:styleId="991" w:customStyle="1">
    <w:name w:val="纯文本3"/>
    <w:basedOn w:val="915"/>
    <w:link w:val="990"/>
    <w:qFormat/>
    <w:rPr>
      <w:rFonts w:ascii="宋体" w:hAnsi="Courier New" w:eastAsia="楷体_GB2312"/>
      <w:sz w:val="26"/>
      <w:szCs w:val="22"/>
    </w:rPr>
  </w:style>
  <w:style w:type="character" w:styleId="992" w:customStyle="1">
    <w:name w:val="hour_am"/>
    <w:qFormat/>
  </w:style>
  <w:style w:type="character" w:styleId="993" w:customStyle="1">
    <w:name w:val="NormalCharacter"/>
    <w:semiHidden/>
    <w:qFormat/>
    <w:rPr>
      <w:rFonts w:ascii="Times New Roman" w:hAnsi="Times New Roman" w:eastAsia="宋体" w:cs="Times New Roman"/>
    </w:rPr>
  </w:style>
  <w:style w:type="paragraph" w:styleId="994" w:customStyle="1">
    <w:name w:val="纯文本2"/>
    <w:basedOn w:val="915"/>
    <w:qFormat/>
    <w:rPr>
      <w:rFonts w:ascii="宋体" w:hAnsi="Courier New"/>
    </w:rPr>
  </w:style>
  <w:style w:type="paragraph" w:styleId="995" w:customStyle="1">
    <w:name w:val="文本正文"/>
    <w:basedOn w:val="915"/>
    <w:qFormat/>
    <w:pPr>
      <w:ind w:firstLine="560"/>
      <w:jc w:val="left"/>
      <w:spacing w:line="360" w:lineRule="auto"/>
    </w:pPr>
    <w:rPr>
      <w:sz w:val="28"/>
      <w:szCs w:val="28"/>
    </w:rPr>
  </w:style>
  <w:style w:type="paragraph" w:styleId="996" w:customStyle="1">
    <w:name w:val="Plain Text1"/>
    <w:basedOn w:val="915"/>
    <w:qFormat/>
    <w:pPr>
      <w:jc w:val="left"/>
      <w:widowControl/>
    </w:pPr>
    <w:rPr>
      <w:rFonts w:ascii="宋体" w:hAnsi="Courier New" w:eastAsia="楷体_GB2312"/>
      <w:sz w:val="26"/>
      <w:szCs w:val="20"/>
    </w:rPr>
  </w:style>
  <w:style w:type="paragraph" w:styleId="997" w:customStyle="1">
    <w:name w:val="纯文本4"/>
    <w:basedOn w:val="915"/>
    <w:qFormat/>
    <w:rPr>
      <w:rFonts w:ascii="宋体" w:hAnsi="Courier New" w:eastAsia="楷体_GB2312"/>
      <w:sz w:val="26"/>
      <w:szCs w:val="20"/>
    </w:rPr>
  </w:style>
  <w:style w:type="paragraph" w:styleId="998" w:customStyle="1">
    <w:name w:val="Default"/>
    <w:qFormat/>
    <w:pPr>
      <w:widowControl w:val="off"/>
    </w:pPr>
    <w:rPr>
      <w:rFonts w:ascii="宋体"/>
      <w:color w:val="000000"/>
      <w:sz w:val="24"/>
      <w:szCs w:val="24"/>
    </w:rPr>
  </w:style>
  <w:style w:type="paragraph" w:styleId="999">
    <w:name w:val="List Paragraph"/>
    <w:basedOn w:val="915"/>
    <w:uiPriority w:val="99"/>
    <w:qFormat/>
    <w:pPr>
      <w:ind w:firstLine="420"/>
    </w:pPr>
  </w:style>
  <w:style w:type="paragraph" w:styleId="1000" w:customStyle="1">
    <w:name w:val="纯文本1"/>
    <w:basedOn w:val="915"/>
    <w:qFormat/>
    <w:rPr>
      <w:rFonts w:ascii="宋体" w:hAnsi="Courier New" w:eastAsia="楷体_GB2312"/>
      <w:sz w:val="28"/>
      <w:szCs w:val="20"/>
    </w:rPr>
  </w:style>
  <w:style w:type="paragraph" w:styleId="1001" w:customStyle="1">
    <w:name w:val="修订1"/>
    <w:uiPriority w:val="99"/>
    <w:unhideWhenUsed/>
    <w:qFormat/>
    <w:rPr>
      <w:sz w:val="21"/>
      <w:szCs w:val="24"/>
    </w:rPr>
  </w:style>
  <w:style w:type="paragraph" w:styleId="1002" w:customStyle="1">
    <w:name w:val="纯文本5"/>
    <w:basedOn w:val="915"/>
    <w:qFormat/>
    <w:rPr>
      <w:rFonts w:ascii="宋体" w:hAnsi="Courier New" w:eastAsia="楷体_GB2312"/>
      <w:sz w:val="26"/>
      <w:szCs w:val="20"/>
    </w:rPr>
  </w:style>
  <w:style w:type="paragraph" w:styleId="1003" w:customStyle="1">
    <w:name w:val="纯文本6"/>
    <w:basedOn w:val="915"/>
    <w:qFormat/>
    <w:rPr>
      <w:rFonts w:ascii="宋体" w:hAnsi="Courier New" w:eastAsia="楷体_GB2312"/>
      <w:sz w:val="26"/>
      <w:szCs w:val="20"/>
    </w:rPr>
  </w:style>
  <w:style w:type="character" w:styleId="1004" w:customStyle="1">
    <w:name w:val="font21"/>
    <w:basedOn w:val="921"/>
    <w:qFormat/>
    <w:rPr>
      <w:rFonts w:hint="eastAsia" w:ascii="宋体" w:hAnsi="宋体" w:eastAsia="宋体" w:cs="宋体"/>
      <w:color w:val="000000"/>
      <w:sz w:val="22"/>
      <w:szCs w:val="22"/>
      <w:u w:val="none"/>
    </w:rPr>
  </w:style>
  <w:style w:type="paragraph" w:styleId="1005" w:customStyle="1">
    <w:name w:val="正文1"/>
    <w:basedOn w:val="915"/>
    <w:qFormat/>
    <w:rPr>
      <w:rFonts w:ascii="宋体" w:hAnsi="宋体" w:cs="宋体"/>
      <w:sz w:val="24"/>
      <w:szCs w:val="20"/>
      <w:lang w:eastAsia="en-US"/>
    </w:rPr>
  </w:style>
  <w:style w:type="paragraph" w:styleId="1006" w:customStyle="1">
    <w:name w:val="Table Paragraph"/>
    <w:basedOn w:val="915"/>
    <w:uiPriority w:val="1"/>
    <w:qFormat/>
    <w:rPr>
      <w:rFonts w:ascii="宋体" w:hAnsi="宋体" w:cs="宋体"/>
      <w:lang w:val="zh-CN" w:bidi="zh-CN"/>
    </w:rPr>
  </w:style>
  <w:style w:type="paragraph" w:styleId="1007" w:customStyle="1">
    <w:name w:val="Andy_3级"/>
    <w:basedOn w:val="915"/>
    <w:qFormat/>
    <w:pPr>
      <w:ind w:firstLine="510"/>
      <w:spacing w:line="360" w:lineRule="auto"/>
    </w:pPr>
    <w:rPr>
      <w:rFonts w:ascii="Calibri" w:hAnsi="Calibri"/>
      <w:sz w:val="24"/>
    </w:rPr>
  </w:style>
  <w:style w:type="character" w:styleId="1008" w:customStyle="1">
    <w:name w:val="font51"/>
    <w:basedOn w:val="921"/>
    <w:qFormat/>
    <w:rPr>
      <w:rFonts w:hint="eastAsia" w:ascii="宋体" w:hAnsi="宋体" w:eastAsia="宋体" w:cs="宋体"/>
      <w:color w:val="000000"/>
      <w:sz w:val="22"/>
      <w:szCs w:val="22"/>
      <w:u w:val="none"/>
    </w:rPr>
  </w:style>
  <w:style w:type="character" w:styleId="1009" w:customStyle="1">
    <w:name w:val="font31"/>
    <w:basedOn w:val="921"/>
    <w:qFormat/>
    <w:rPr>
      <w:rFonts w:hint="default" w:ascii="Times New Roman" w:hAnsi="Times New Roman" w:cs="Times New Roman"/>
      <w:color w:val="000000"/>
      <w:sz w:val="22"/>
      <w:szCs w:val="22"/>
      <w:u w:val="none"/>
    </w:rPr>
  </w:style>
  <w:style w:type="character" w:styleId="1010" w:customStyle="1">
    <w:name w:val="font11"/>
    <w:basedOn w:val="921"/>
    <w:qFormat/>
    <w:rPr>
      <w:rFonts w:hint="eastAsia" w:ascii="宋体" w:hAnsi="宋体" w:eastAsia="宋体" w:cs="宋体"/>
      <w:color w:val="000000"/>
      <w:sz w:val="22"/>
      <w:szCs w:val="22"/>
      <w:u w:val="none"/>
    </w:rPr>
  </w:style>
  <w:style w:type="paragraph" w:styleId="1011" w:customStyle="1">
    <w:name w:val="文档结构图1"/>
    <w:basedOn w:val="915"/>
    <w:uiPriority w:val="99"/>
    <w:qFormat/>
    <w:pPr>
      <w:shd w:val="clear" w:color="auto" w:fill="000080"/>
    </w:pPr>
  </w:style>
  <w:style w:type="paragraph" w:styleId="1012" w:customStyle="1">
    <w:name w:val="纯文本7"/>
    <w:basedOn w:val="915"/>
    <w:qFormat/>
    <w:rPr>
      <w:rFonts w:ascii="宋体" w:hAnsi="Courier New" w:eastAsia="楷体_GB2312"/>
      <w:sz w:val="26"/>
      <w:szCs w:val="20"/>
    </w:rPr>
  </w:style>
  <w:style w:type="paragraph" w:styleId="1013" w:customStyle="1">
    <w:name w:val="表"/>
    <w:basedOn w:val="915"/>
    <w:qFormat/>
    <w:pPr>
      <w:jc w:val="center"/>
    </w:pPr>
    <w:rPr>
      <w:rFonts w:ascii="Calibri" w:hAnsi="Calibri"/>
      <w:sz w:val="22"/>
    </w:rPr>
  </w:style>
  <w:style w:type="paragraph" w:styleId="1014" w:customStyle="1">
    <w:name w:val="列表段落1"/>
    <w:basedOn w:val="915"/>
    <w:uiPriority w:val="34"/>
    <w:qFormat/>
    <w:pPr>
      <w:ind w:firstLine="420"/>
    </w:pPr>
    <w:rPr>
      <w:rFonts w:ascii="等线" w:hAnsi="等线" w:eastAsia="等线"/>
    </w:rPr>
  </w:style>
  <w:style w:type="paragraph" w:styleId="1015" w:customStyle="1">
    <w:name w:val="List Paragraph1"/>
    <w:basedOn w:val="915"/>
    <w:qFormat/>
    <w:pPr>
      <w:ind w:firstLine="420"/>
    </w:pPr>
  </w:style>
  <w:style w:type="table" w:styleId="1016" w:customStyle="1">
    <w:name w:val="Table Normal"/>
    <w:unhideWhenUsed/>
    <w:qFormat/>
    <w:tblPr>
      <w:tblCellMar>
        <w:left w:w="0" w:type="dxa"/>
        <w:top w:w="0" w:type="dxa"/>
        <w:right w:w="0" w:type="dxa"/>
        <w:bottom w:w="0" w:type="dxa"/>
      </w:tblCellMar>
    </w:tblPr>
  </w:style>
  <w:style w:type="paragraph" w:styleId="1017" w:customStyle="1">
    <w:name w:val="Table Text"/>
    <w:basedOn w:val="915"/>
    <w:semiHidden/>
    <w:qFormat/>
    <w:rPr>
      <w:rFonts w:ascii="宋体" w:hAnsi="宋体" w:cs="宋体"/>
      <w:szCs w:val="21"/>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李萍</cp:lastModifiedBy>
  <cp:revision>45</cp:revision>
  <dcterms:created xsi:type="dcterms:W3CDTF">2024-05-07T08:40:00Z</dcterms:created>
  <dcterms:modified xsi:type="dcterms:W3CDTF">2026-10-30T08:52:15Z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C56252FA819DE71CCE56E16AD507C6D7_43</vt:lpwstr>
  </property>
  <property fmtid="{D5CDD505-2E9C-101B-9397-08002B2CF9AE}" pid="4" name="KSOTemplateDocerSaveRecord">
    <vt:lpwstr>eyJoZGlkIjoiZGRlNGE1OWE1NDIxZDAwMTQwZTBiZjRjOWQyYjZkMDIiLCJ1c2VySWQiOiIxMDQzMzQ5ODU4In0=</vt:lpwstr>
  </property>
</Properties>
</file>