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szCs w:val="21"/>
        </w:rPr>
      </w:pPr>
      <w:r>
        <w:rPr>
          <w:rFonts w:ascii="黑体" w:eastAsia="黑体"/>
          <w:color w:val="000000"/>
          <w:szCs w:val="21"/>
        </w:rPr>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江苏省体育科学研究所</w:t>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2026年运动营养品采购</w:t>
      </w:r>
      <w:r>
        <w:rPr>
          <w:rFonts w:ascii="黑体" w:eastAsia="黑体"/>
          <w:color w:val="000000"/>
          <w:sz w:val="44"/>
          <w:szCs w:val="44"/>
        </w:rPr>
        <w:t xml:space="preserve">项目</w:t>
      </w:r>
      <w:r/>
    </w:p>
    <w:p>
      <w:pPr>
        <w:jc w:val="center"/>
        <w:spacing w:line="360" w:lineRule="auto"/>
        <w:rPr>
          <w:rFonts w:ascii="黑体" w:eastAsia="黑体"/>
          <w:color w:val="000000"/>
          <w:sz w:val="44"/>
          <w:szCs w:val="44"/>
        </w:rPr>
      </w:pPr>
      <w:r>
        <w:rPr>
          <w:rFonts w:ascii="黑体" w:eastAsia="黑体"/>
          <w:color w:val="000000"/>
          <w:sz w:val="44"/>
          <w:szCs w:val="44"/>
        </w:rPr>
        <w:t xml:space="preserve">招标</w:t>
      </w:r>
      <w:r>
        <w:rPr>
          <w:rFonts w:hint="eastAsia" w:ascii="黑体" w:eastAsia="黑体"/>
          <w:color w:val="000000"/>
          <w:sz w:val="44"/>
          <w:szCs w:val="44"/>
        </w:rPr>
        <w:t xml:space="preserve">文件</w:t>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ind w:firstLine="1280"/>
        <w:spacing w:line="360" w:lineRule="auto"/>
        <w:rPr>
          <w:rFonts w:ascii="黑体" w:eastAsia="黑体"/>
          <w:color w:val="000000"/>
          <w:sz w:val="32"/>
          <w:szCs w:val="32"/>
        </w:rPr>
      </w:pPr>
      <w:r>
        <w:rPr>
          <w:rFonts w:hint="eastAsia" w:ascii="黑体" w:eastAsia="黑体"/>
          <w:color w:val="000000"/>
          <w:sz w:val="32"/>
          <w:szCs w:val="32"/>
        </w:rPr>
        <w:t xml:space="preserve">招标单位：江苏省体育科学研究所</w:t>
      </w:r>
      <w:r/>
    </w:p>
    <w:p>
      <w:pPr>
        <w:ind w:firstLine="1280"/>
        <w:spacing w:line="360" w:lineRule="auto"/>
        <w:rPr>
          <w:rFonts w:ascii="黑体" w:eastAsia="黑体"/>
          <w:color w:val="000000"/>
          <w:sz w:val="32"/>
          <w:szCs w:val="32"/>
        </w:rPr>
      </w:pPr>
      <w:r>
        <w:rPr>
          <w:rFonts w:hint="eastAsia" w:ascii="黑体" w:eastAsia="黑体"/>
          <w:color w:val="000000"/>
          <w:sz w:val="32"/>
          <w:szCs w:val="32"/>
        </w:rPr>
        <w:t xml:space="preserve">项目编号：</w:t>
      </w:r>
      <w:r>
        <w:rPr>
          <w:rFonts w:ascii="黑体" w:eastAsia="黑体"/>
          <w:color w:val="000000"/>
          <w:sz w:val="32"/>
          <w:szCs w:val="32"/>
        </w:rPr>
        <w:t xml:space="preserve">JSZC-320000-JITC-G2026-0372</w:t>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jc w:val="center"/>
        <w:spacing w:line="360" w:lineRule="auto"/>
        <w:rPr>
          <w:rFonts w:ascii="黑体" w:eastAsia="黑体"/>
          <w:color w:val="000000"/>
          <w:sz w:val="32"/>
          <w:szCs w:val="32"/>
        </w:rPr>
      </w:pPr>
      <w:r>
        <w:rPr>
          <w:rFonts w:hint="eastAsia" w:ascii="黑体" w:eastAsia="黑体"/>
          <w:color w:val="000000"/>
          <w:sz w:val="32"/>
          <w:szCs w:val="32"/>
        </w:rPr>
        <w:t xml:space="preserve">江苏省招标中心有限公司</w:t>
      </w:r>
      <w:r/>
    </w:p>
    <w:p>
      <w:pPr>
        <w:pStyle w:val="963"/>
        <w:ind w:left="0"/>
        <w:jc w:val="center"/>
        <w:spacing w:line="360" w:lineRule="auto"/>
        <w:rPr>
          <w:rFonts w:ascii="黑体" w:eastAsia="黑体"/>
          <w:b w:val="0"/>
          <w:color w:val="000000"/>
          <w:sz w:val="32"/>
          <w:szCs w:val="32"/>
        </w:rPr>
      </w:pPr>
      <w:r>
        <w:rPr>
          <w:rFonts w:hint="eastAsia" w:ascii="黑体" w:eastAsia="黑体"/>
          <w:b w:val="0"/>
          <w:color w:val="000000"/>
          <w:sz w:val="32"/>
          <w:szCs w:val="32"/>
        </w:rPr>
        <w:t xml:space="preserve">中国 南京</w:t>
      </w:r>
      <w:r/>
    </w:p>
    <w:p>
      <w:pPr>
        <w:jc w:val="center"/>
        <w:spacing w:line="300" w:lineRule="exact"/>
        <w:rPr>
          <w:rFonts w:ascii="黑体" w:eastAsia="黑体"/>
          <w:color w:val="000000"/>
          <w:sz w:val="32"/>
          <w:szCs w:val="32"/>
        </w:rPr>
      </w:pPr>
      <w:r>
        <w:rPr>
          <w:rFonts w:hint="eastAsia" w:ascii="黑体" w:eastAsia="黑体"/>
          <w:color w:val="000000"/>
          <w:sz w:val="32"/>
          <w:szCs w:val="32"/>
        </w:rPr>
        <w:t xml:space="preserve">二〇二六年</w:t>
      </w:r>
      <w:r>
        <w:rPr>
          <w:rFonts w:hint="eastAsia" w:ascii="黑体" w:eastAsia="黑体"/>
          <w:color w:val="000000"/>
          <w:sz w:val="32"/>
          <w:szCs w:val="32"/>
        </w:rPr>
        <w:t xml:space="preserve">十</w:t>
      </w:r>
      <w:r>
        <w:rPr>
          <w:rFonts w:hint="eastAsia" w:ascii="黑体" w:eastAsia="黑体"/>
          <w:color w:val="000000"/>
          <w:sz w:val="32"/>
          <w:szCs w:val="32"/>
        </w:rPr>
        <w:t xml:space="preserve">月</w:t>
      </w:r>
      <w:r/>
    </w:p>
    <w:p>
      <w:pPr>
        <w:jc w:val="center"/>
        <w:spacing w:line="360" w:lineRule="auto"/>
        <w:rPr>
          <w:rFonts w:hint="eastAsia" w:ascii="宋体" w:hAnsi="宋体"/>
          <w:b/>
          <w:bCs/>
          <w:color w:val="000000"/>
          <w:szCs w:val="21"/>
        </w:rPr>
      </w:pPr>
      <w:r>
        <w:rPr>
          <w:rFonts w:ascii="宋体" w:hAnsi="宋体"/>
          <w:color w:val="000000"/>
          <w:szCs w:val="21"/>
        </w:rPr>
        <w:br w:type="page" w:clear="all"/>
      </w:r>
      <w:r>
        <w:rPr>
          <w:rFonts w:hint="eastAsia" w:ascii="宋体" w:hAnsi="宋体"/>
          <w:b/>
          <w:bCs/>
          <w:color w:val="000000"/>
          <w:szCs w:val="21"/>
        </w:rPr>
        <w:t xml:space="preserve">目 录</w:t>
      </w:r>
      <w:r/>
    </w:p>
    <w:p>
      <w:pPr>
        <w:pStyle w:val="761"/>
        <w:spacing w:after="0" w:line="360" w:lineRule="auto"/>
        <w:tabs>
          <w:tab w:val="right" w:pos="8680" w:leader="dot"/>
        </w:tabs>
        <w:rPr>
          <w:rFonts w:hint="eastAsia" w:ascii="宋体" w:hAnsi="宋体" w:cstheme="minorBidi"/>
          <w:sz w:val="22"/>
          <w14:ligatures w14:val="standardContextual"/>
        </w:rPr>
      </w:pPr>
      <w:r>
        <w:rPr>
          <w:rFonts w:hint="eastAsia" w:ascii="宋体" w:hAnsi="宋体" w:cs="宋体"/>
          <w:color w:val="000000"/>
          <w:szCs w:val="21"/>
        </w:rPr>
        <w:fldChar w:fldCharType="begin"/>
      </w:r>
      <w:r>
        <w:rPr>
          <w:rFonts w:hint="eastAsia" w:ascii="宋体" w:hAnsi="宋体" w:cs="宋体"/>
          <w:color w:val="000000"/>
          <w:szCs w:val="21"/>
        </w:rPr>
        <w:instrText xml:space="preserve"> TOC \o "1-2" \u </w:instrText>
      </w:r>
      <w:r>
        <w:rPr>
          <w:rFonts w:hint="eastAsia" w:ascii="宋体" w:hAnsi="宋体" w:cs="宋体"/>
          <w:color w:val="000000"/>
          <w:szCs w:val="21"/>
        </w:rPr>
        <w:fldChar w:fldCharType="separate"/>
      </w:r>
      <w:r>
        <w:rPr>
          <w:rFonts w:hint="eastAsia" w:ascii="宋体" w:hAnsi="宋体"/>
          <w:color w:val="000000"/>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6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11</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12</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15</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八、评标办法细则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18</w:t>
      </w:r>
      <w:r>
        <w:rPr>
          <w:rFonts w:hint="eastAsia" w:ascii="宋体" w:hAnsi="宋体"/>
        </w:rPr>
        <w:fldChar w:fldCharType="end"/>
      </w:r>
      <w:r/>
    </w:p>
    <w:p>
      <w:pPr>
        <w:pStyle w:val="76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74</w:t>
      </w:r>
      <w:r>
        <w:rPr>
          <w:rFonts w:hint="eastAsia" w:ascii="宋体" w:hAnsi="宋体"/>
        </w:rPr>
        <w:fldChar w:fldCharType="end"/>
      </w:r>
      <w:r/>
    </w:p>
    <w:p>
      <w:pPr>
        <w:pStyle w:val="76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83</w:t>
      </w:r>
      <w:r>
        <w:rPr>
          <w:rFonts w:hint="eastAsia" w:ascii="宋体" w:hAnsi="宋体"/>
        </w:rPr>
        <w:fldChar w:fldCharType="end"/>
      </w:r>
      <w:r/>
    </w:p>
    <w:p>
      <w:pPr>
        <w:pStyle w:val="76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88</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89</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91</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92</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93</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94</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s="楷体_GB2312"/>
          <w:color w:val="000000"/>
          <w:lang w:val="zh-CN"/>
        </w:rPr>
        <w:t xml:space="preserve">六、技术方案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95</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96</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97</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九、投标人必须提交的资格证明文件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98</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106</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107</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十一、投标人认为有必要提供并说明的其它资料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108</w:t>
      </w:r>
      <w:r>
        <w:rPr>
          <w:rFonts w:hint="eastAsia" w:ascii="宋体" w:hAnsi="宋体"/>
        </w:rPr>
        <w:fldChar w:fldCharType="end"/>
      </w:r>
      <w:r/>
    </w:p>
    <w:p>
      <w:pPr>
        <w:pStyle w:val="76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十二、政府采购政策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109</w:t>
      </w:r>
      <w:r>
        <w:rPr>
          <w:rFonts w:hint="eastAsia" w:ascii="宋体" w:hAnsi="宋体"/>
        </w:rPr>
        <w:fldChar w:fldCharType="end"/>
      </w:r>
      <w:r/>
    </w:p>
    <w:p>
      <w:pPr>
        <w:spacing w:line="360" w:lineRule="auto"/>
        <w:rPr>
          <w:rFonts w:hint="eastAsia" w:ascii="宋体" w:hAnsi="宋体" w:cs="宋体"/>
          <w:b/>
          <w:bCs/>
          <w:color w:val="000000"/>
          <w:szCs w:val="21"/>
        </w:rPr>
      </w:pPr>
      <w:r>
        <w:rPr>
          <w:rFonts w:hint="eastAsia" w:ascii="宋体" w:hAnsi="宋体" w:cs="宋体"/>
          <w:color w:val="000000"/>
          <w:szCs w:val="21"/>
        </w:rPr>
        <w:fldChar w:fldCharType="end"/>
      </w:r>
      <w:r/>
    </w:p>
    <w:p>
      <w:pPr>
        <w:rPr>
          <w:b/>
          <w:bCs/>
          <w:color w:val="000000"/>
          <w:sz w:val="28"/>
          <w:szCs w:val="28"/>
        </w:rPr>
      </w:pPr>
      <w:r>
        <w:rPr>
          <w:rFonts w:hint="eastAsia"/>
          <w:b/>
          <w:bCs/>
          <w:color w:val="000000"/>
          <w:sz w:val="28"/>
          <w:szCs w:val="28"/>
        </w:rPr>
        <w:br w:type="page" w:clear="all"/>
      </w:r>
      <w:r/>
    </w:p>
    <w:p>
      <w:pPr>
        <w:jc w:val="center"/>
        <w:spacing w:line="360" w:lineRule="auto"/>
        <w:rPr>
          <w:b/>
          <w:bCs/>
          <w:color w:val="000000"/>
          <w:sz w:val="28"/>
          <w:szCs w:val="28"/>
        </w:rPr>
        <w:outlineLvl w:val="0"/>
      </w:pPr>
      <w:r/>
      <w:bookmarkStart w:id="0" w:name="_Toc239297613"/>
      <w:r>
        <w:rPr>
          <w:rFonts w:hint="eastAsia"/>
          <w:b/>
          <w:bCs/>
          <w:color w:val="000000"/>
          <w:sz w:val="28"/>
          <w:szCs w:val="28"/>
        </w:rPr>
        <w:t xml:space="preserve">第一章</w:t>
      </w:r>
      <w:r>
        <w:rPr>
          <w:rFonts w:hint="eastAsia"/>
          <w:b/>
          <w:bCs/>
          <w:color w:val="000000"/>
          <w:sz w:val="28"/>
          <w:szCs w:val="28"/>
        </w:rPr>
        <w:t xml:space="preserve">  </w:t>
      </w:r>
      <w:r>
        <w:rPr>
          <w:rFonts w:hint="eastAsia"/>
          <w:b/>
          <w:bCs/>
          <w:color w:val="000000"/>
          <w:sz w:val="28"/>
          <w:szCs w:val="28"/>
        </w:rPr>
        <w:t xml:space="preserve">招标公告</w:t>
      </w:r>
      <w:bookmarkEnd w:id="0"/>
      <w:r/>
      <w:r/>
    </w:p>
    <w:p>
      <w:pPr>
        <w:spacing w:line="360" w:lineRule="auto"/>
        <w:rPr>
          <w:rFonts w:hint="eastAsia" w:ascii="宋体" w:hAnsi="宋体"/>
          <w:b/>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rPr>
        <w:t xml:space="preserve">项目概况：</w:t>
      </w:r>
      <w:r/>
    </w:p>
    <w:p>
      <w:pPr>
        <w:ind w:firstLine="422"/>
        <w:spacing w:line="360" w:lineRule="auto"/>
        <w:rPr>
          <w:rFonts w:hint="eastAsia" w:ascii="宋体" w:hAnsi="宋体"/>
          <w:b/>
          <w:color w:val="000000"/>
          <w:szCs w:val="21"/>
        </w:rPr>
        <w:pBdr>
          <w:top w:val="single" w:color="000000" w:sz="4" w:space="1"/>
          <w:left w:val="single" w:color="000000" w:sz="4" w:space="4"/>
          <w:bottom w:val="single" w:color="000000" w:sz="4" w:space="1"/>
          <w:right w:val="single" w:color="000000" w:sz="4" w:space="4"/>
        </w:pBdr>
      </w:pPr>
      <w:r>
        <w:rPr>
          <w:rFonts w:ascii="宋体" w:hAnsi="宋体"/>
          <w:b/>
          <w:color w:val="000000"/>
          <w:szCs w:val="21"/>
          <w:u w:val="single"/>
        </w:rPr>
        <w:t xml:space="preserve">江苏省体育科学研究所</w:t>
      </w:r>
      <w:r>
        <w:rPr>
          <w:rFonts w:hint="eastAsia" w:ascii="宋体" w:hAnsi="宋体"/>
          <w:b/>
          <w:color w:val="000000"/>
          <w:szCs w:val="21"/>
          <w:u w:val="single"/>
        </w:rPr>
        <w:t xml:space="preserve">2026年运动营养品采购项目</w:t>
      </w:r>
      <w:r>
        <w:rPr>
          <w:rFonts w:hint="eastAsia" w:ascii="宋体" w:hAnsi="宋体"/>
          <w:b/>
          <w:color w:val="000000"/>
          <w:szCs w:val="21"/>
        </w:rPr>
        <w:t xml:space="preserve">的潜在投标人应在</w:t>
      </w:r>
      <w:r>
        <w:rPr>
          <w:rFonts w:hint="eastAsia" w:ascii="宋体" w:hAnsi="宋体"/>
          <w:b/>
          <w:color w:val="000000"/>
          <w:szCs w:val="21"/>
          <w:u w:val="single"/>
        </w:rPr>
        <w:t xml:space="preserve">江苏政府采购网</w:t>
      </w:r>
      <w:r>
        <w:rPr>
          <w:rFonts w:ascii="宋体" w:hAnsi="宋体"/>
          <w:b/>
          <w:color w:val="000000"/>
          <w:szCs w:val="21"/>
        </w:rPr>
        <w:t xml:space="preserve">获取招标文件，并于</w:t>
      </w:r>
      <w:bookmarkStart w:id="1" w:name="_Hlk67471766"/>
      <w:r>
        <w:rPr>
          <w:rFonts w:hint="eastAsia" w:ascii="宋体" w:hAnsi="宋体"/>
          <w:b/>
          <w:color w:val="000000"/>
          <w:szCs w:val="21"/>
          <w:u w:val="single"/>
        </w:rPr>
        <w:t xml:space="preserve">2026年</w:t>
      </w:r>
      <w:r>
        <w:rPr>
          <w:rFonts w:hint="eastAsia" w:ascii="宋体" w:hAnsi="宋体"/>
          <w:b/>
          <w:color w:val="000000"/>
          <w:szCs w:val="21"/>
          <w:u w:val="single"/>
        </w:rPr>
        <w:t xml:space="preserve">11</w:t>
      </w:r>
      <w:r>
        <w:rPr>
          <w:rFonts w:hint="eastAsia" w:ascii="宋体" w:hAnsi="宋体"/>
          <w:b/>
          <w:color w:val="000000"/>
          <w:szCs w:val="21"/>
          <w:u w:val="single"/>
        </w:rPr>
        <w:t xml:space="preserve">月</w:t>
      </w:r>
      <w:r>
        <w:rPr>
          <w:rFonts w:hint="eastAsia" w:ascii="宋体" w:hAnsi="宋体"/>
          <w:b/>
          <w:color w:val="000000"/>
          <w:szCs w:val="21"/>
          <w:u w:val="single"/>
        </w:rPr>
        <w:t xml:space="preserve">9</w:t>
      </w:r>
      <w:r>
        <w:rPr>
          <w:rFonts w:hint="eastAsia" w:ascii="宋体" w:hAnsi="宋体"/>
          <w:b/>
          <w:color w:val="000000"/>
          <w:szCs w:val="21"/>
          <w:u w:val="single"/>
        </w:rPr>
        <w:t xml:space="preserve">日上午9：30时（北京时间）</w:t>
      </w:r>
      <w:r>
        <w:rPr>
          <w:rFonts w:hint="eastAsia" w:ascii="宋体" w:hAnsi="宋体"/>
          <w:b/>
          <w:color w:val="000000"/>
          <w:szCs w:val="21"/>
        </w:rPr>
        <w:t xml:space="preserve">前</w:t>
      </w:r>
      <w:bookmarkEnd w:id="1"/>
      <w:r>
        <w:rPr>
          <w:rFonts w:hint="eastAsia" w:ascii="宋体" w:hAnsi="宋体"/>
          <w:b/>
          <w:color w:val="000000"/>
          <w:szCs w:val="21"/>
        </w:rPr>
        <w:t xml:space="preserve">递交投标文件。</w:t>
      </w:r>
      <w:r/>
    </w:p>
    <w:p>
      <w:pPr>
        <w:spacing w:line="360" w:lineRule="auto"/>
        <w:rPr>
          <w:rFonts w:hint="eastAsia" w:ascii="宋体" w:hAnsi="宋体"/>
          <w:b/>
          <w:color w:val="000000"/>
          <w:szCs w:val="21"/>
        </w:rPr>
      </w:pPr>
      <w:r>
        <w:rPr>
          <w:rFonts w:hint="eastAsia" w:ascii="宋体" w:hAnsi="宋体"/>
          <w:b/>
          <w:color w:val="000000"/>
          <w:szCs w:val="21"/>
        </w:rPr>
        <w:t xml:space="preserve">一、项目基本情况</w:t>
      </w:r>
      <w:r/>
    </w:p>
    <w:p>
      <w:pPr>
        <w:pStyle w:val="1003"/>
        <w:ind w:firstLine="422"/>
        <w:rPr>
          <w:rFonts w:hint="eastAsia"/>
        </w:rPr>
      </w:pPr>
      <w:r>
        <w:rPr>
          <w:rFonts w:hint="eastAsia"/>
          <w:b/>
          <w:bCs/>
          <w:color w:val="000000"/>
        </w:rPr>
        <w:t xml:space="preserve">项目编号：</w:t>
      </w:r>
      <w:r>
        <w:rPr>
          <w:b/>
          <w:bCs/>
          <w:color w:val="000000"/>
        </w:rPr>
        <w:t xml:space="preserve">JSZC-320000-JITC-G2026-0372</w:t>
      </w:r>
      <w:r/>
    </w:p>
    <w:p>
      <w:pPr>
        <w:pStyle w:val="1003"/>
        <w:ind w:firstLine="422"/>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1003"/>
        <w:ind w:firstLine="422"/>
        <w:rPr>
          <w:rFonts w:hint="eastAsia"/>
          <w:b/>
          <w:bCs/>
          <w:color w:val="000000"/>
        </w:rPr>
      </w:pPr>
      <w:r>
        <w:rPr>
          <w:rFonts w:hint="eastAsia"/>
          <w:b/>
          <w:bCs/>
          <w:color w:val="000000"/>
        </w:rPr>
        <w:t xml:space="preserve">预算金额：</w:t>
      </w:r>
      <w:r>
        <w:rPr>
          <w:rFonts w:hint="eastAsia"/>
          <w:b/>
          <w:bCs/>
          <w:color w:val="000000"/>
        </w:rPr>
        <w:t xml:space="preserve">48</w:t>
      </w:r>
      <w:r>
        <w:rPr>
          <w:rFonts w:hint="eastAsia"/>
          <w:b/>
          <w:bCs/>
          <w:color w:val="000000"/>
        </w:rPr>
        <w:t xml:space="preserve">0</w:t>
      </w:r>
      <w:r>
        <w:rPr>
          <w:b/>
          <w:bCs/>
          <w:color w:val="000000"/>
        </w:rPr>
        <w:t xml:space="preserve">.</w:t>
      </w:r>
      <w:r>
        <w:rPr>
          <w:rFonts w:hint="eastAsia"/>
          <w:b/>
          <w:bCs/>
          <w:color w:val="000000"/>
        </w:rPr>
        <w:t xml:space="preserve">00</w:t>
      </w:r>
      <w:r>
        <w:rPr>
          <w:b/>
          <w:bCs/>
          <w:color w:val="000000"/>
        </w:rPr>
        <w:t xml:space="preserve">万元（采购包</w:t>
      </w:r>
      <w:r>
        <w:rPr>
          <w:rFonts w:hint="eastAsia"/>
          <w:b/>
          <w:bCs/>
          <w:color w:val="000000"/>
        </w:rPr>
        <w:t xml:space="preserve">1</w:t>
      </w:r>
      <w:r>
        <w:rPr>
          <w:b/>
          <w:bCs/>
          <w:color w:val="000000"/>
        </w:rPr>
        <w:t xml:space="preserve">：</w:t>
      </w:r>
      <w:r>
        <w:rPr>
          <w:rFonts w:hint="eastAsia"/>
          <w:b/>
          <w:bCs/>
          <w:color w:val="000000"/>
        </w:rPr>
        <w:t xml:space="preserve">40</w:t>
      </w:r>
      <w:r>
        <w:rPr>
          <w:b/>
          <w:bCs/>
          <w:color w:val="000000"/>
        </w:rPr>
        <w:t xml:space="preserve">.</w:t>
      </w:r>
      <w:r>
        <w:rPr>
          <w:b/>
          <w:bCs/>
          <w:color w:val="000000"/>
        </w:rPr>
        <w:t xml:space="preserve">00万元；采购包</w:t>
      </w:r>
      <w:r>
        <w:rPr>
          <w:rFonts w:hint="eastAsia"/>
          <w:b/>
          <w:bCs/>
          <w:color w:val="000000"/>
        </w:rPr>
        <w:t xml:space="preserve">2</w:t>
      </w:r>
      <w:r>
        <w:rPr>
          <w:b/>
          <w:bCs/>
          <w:color w:val="000000"/>
        </w:rPr>
        <w:t xml:space="preserve">：</w:t>
      </w:r>
      <w:r>
        <w:rPr>
          <w:rFonts w:hint="eastAsia"/>
          <w:b/>
          <w:bCs/>
          <w:color w:val="000000"/>
        </w:rPr>
        <w:t xml:space="preserve">40</w:t>
      </w:r>
      <w:r>
        <w:rPr>
          <w:b/>
          <w:bCs/>
          <w:color w:val="000000"/>
        </w:rPr>
        <w:t xml:space="preserve">.</w:t>
      </w:r>
      <w:r>
        <w:rPr>
          <w:b/>
          <w:bCs/>
          <w:color w:val="000000"/>
        </w:rPr>
        <w:t xml:space="preserve">00万元；采购包</w:t>
      </w:r>
      <w:r>
        <w:rPr>
          <w:rFonts w:hint="eastAsia"/>
          <w:b/>
          <w:bCs/>
          <w:color w:val="000000"/>
        </w:rPr>
        <w:t xml:space="preserve">3</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4</w:t>
      </w:r>
      <w:r>
        <w:rPr>
          <w:b/>
          <w:bCs/>
          <w:color w:val="000000"/>
        </w:rPr>
        <w:t xml:space="preserve">：</w:t>
      </w:r>
      <w:r>
        <w:rPr>
          <w:rFonts w:hint="eastAsia"/>
          <w:b/>
          <w:bCs/>
          <w:color w:val="000000"/>
        </w:rPr>
        <w:t xml:space="preserve">14</w:t>
      </w:r>
      <w:r>
        <w:rPr>
          <w:b/>
          <w:bCs/>
          <w:color w:val="000000"/>
        </w:rPr>
        <w:t xml:space="preserve">.</w:t>
      </w:r>
      <w:r>
        <w:rPr>
          <w:b/>
          <w:bCs/>
          <w:color w:val="000000"/>
        </w:rPr>
        <w:t xml:space="preserve">00万元；采购包</w:t>
      </w:r>
      <w:r>
        <w:rPr>
          <w:rFonts w:hint="eastAsia"/>
          <w:b/>
          <w:bCs/>
          <w:color w:val="000000"/>
        </w:rPr>
        <w:t xml:space="preserve">5</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6</w:t>
      </w:r>
      <w:r>
        <w:rPr>
          <w:b/>
          <w:bCs/>
          <w:color w:val="000000"/>
        </w:rPr>
        <w:t xml:space="preserve">：</w:t>
      </w:r>
      <w:r>
        <w:rPr>
          <w:rFonts w:hint="eastAsia"/>
          <w:b/>
          <w:bCs/>
          <w:color w:val="000000"/>
        </w:rPr>
        <w:t xml:space="preserve">30</w:t>
      </w:r>
      <w:r>
        <w:rPr>
          <w:b/>
          <w:bCs/>
          <w:color w:val="000000"/>
        </w:rPr>
        <w:t xml:space="preserve">.</w:t>
      </w:r>
      <w:r>
        <w:rPr>
          <w:b/>
          <w:bCs/>
          <w:color w:val="000000"/>
        </w:rPr>
        <w:t xml:space="preserve">00万元；采购包</w:t>
      </w:r>
      <w:r>
        <w:rPr>
          <w:rFonts w:hint="eastAsia"/>
          <w:b/>
          <w:bCs/>
          <w:color w:val="000000"/>
        </w:rPr>
        <w:t xml:space="preserve">7</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8</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9</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0</w:t>
      </w:r>
      <w:r>
        <w:rPr>
          <w:b/>
          <w:bCs/>
          <w:color w:val="000000"/>
        </w:rPr>
        <w:t xml:space="preserve">：</w:t>
      </w:r>
      <w:r>
        <w:rPr>
          <w:rFonts w:hint="eastAsia"/>
          <w:b/>
          <w:bCs/>
          <w:color w:val="000000"/>
        </w:rPr>
        <w:t xml:space="preserve">17</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1</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2</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3</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4</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5</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6</w:t>
      </w:r>
      <w:r>
        <w:rPr>
          <w:b/>
          <w:bCs/>
          <w:color w:val="000000"/>
        </w:rPr>
        <w:t xml:space="preserve">：</w:t>
      </w:r>
      <w:r>
        <w:rPr>
          <w:rFonts w:hint="eastAsia"/>
          <w:b/>
          <w:bCs/>
          <w:color w:val="000000"/>
        </w:rPr>
        <w:t xml:space="preserve">28</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7</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1</w:t>
      </w:r>
      <w:r>
        <w:rPr>
          <w:rFonts w:hint="eastAsia"/>
          <w:b/>
          <w:bCs/>
          <w:color w:val="000000"/>
        </w:rPr>
        <w:t xml:space="preserve">8</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19</w:t>
      </w:r>
      <w:r>
        <w:rPr>
          <w:b/>
          <w:bCs/>
          <w:color w:val="000000"/>
        </w:rPr>
        <w:t xml:space="preserve">：</w:t>
      </w:r>
      <w:r>
        <w:rPr>
          <w:rFonts w:hint="eastAsia"/>
          <w:b/>
          <w:bCs/>
          <w:color w:val="000000"/>
        </w:rPr>
        <w:t xml:space="preserve">15</w:t>
      </w:r>
      <w:r>
        <w:rPr>
          <w:b/>
          <w:bCs/>
          <w:color w:val="000000"/>
        </w:rPr>
        <w:t xml:space="preserve">.</w:t>
      </w:r>
      <w:r>
        <w:rPr>
          <w:b/>
          <w:bCs/>
          <w:color w:val="000000"/>
        </w:rPr>
        <w:t xml:space="preserve">00万元；采购包</w:t>
      </w:r>
      <w:r>
        <w:rPr>
          <w:rFonts w:hint="eastAsia"/>
          <w:b/>
          <w:bCs/>
          <w:color w:val="000000"/>
        </w:rPr>
        <w:t xml:space="preserve">2</w:t>
      </w:r>
      <w:r>
        <w:rPr>
          <w:rFonts w:hint="eastAsia"/>
          <w:b/>
          <w:bCs/>
          <w:color w:val="000000"/>
        </w:rPr>
        <w:t xml:space="preserve">0</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2</w:t>
      </w:r>
      <w:r>
        <w:rPr>
          <w:rFonts w:hint="eastAsia"/>
          <w:b/>
          <w:bCs/>
          <w:color w:val="000000"/>
        </w:rPr>
        <w:t xml:space="preserve">1</w:t>
      </w:r>
      <w:r>
        <w:rPr>
          <w:b/>
          <w:bCs/>
          <w:color w:val="000000"/>
        </w:rPr>
        <w:t xml:space="preserve">：</w:t>
      </w:r>
      <w:r>
        <w:rPr>
          <w:rFonts w:hint="eastAsia"/>
          <w:b/>
          <w:bCs/>
          <w:color w:val="000000"/>
        </w:rPr>
        <w:t xml:space="preserve">8</w:t>
      </w:r>
      <w:r>
        <w:rPr>
          <w:b/>
          <w:bCs/>
          <w:color w:val="000000"/>
        </w:rPr>
        <w:t xml:space="preserve">.</w:t>
      </w:r>
      <w:r>
        <w:rPr>
          <w:b/>
          <w:bCs/>
          <w:color w:val="000000"/>
        </w:rPr>
        <w:t xml:space="preserve">00万元；采购包</w:t>
      </w:r>
      <w:r>
        <w:rPr>
          <w:rFonts w:hint="eastAsia"/>
          <w:b/>
          <w:bCs/>
          <w:color w:val="000000"/>
        </w:rPr>
        <w:t xml:space="preserve">2</w:t>
      </w:r>
      <w:r>
        <w:rPr>
          <w:rFonts w:hint="eastAsia"/>
          <w:b/>
          <w:bCs/>
          <w:color w:val="000000"/>
        </w:rPr>
        <w:t xml:space="preserve">2</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2</w:t>
      </w:r>
      <w:r>
        <w:rPr>
          <w:rFonts w:hint="eastAsia"/>
          <w:b/>
          <w:bCs/>
          <w:color w:val="000000"/>
        </w:rPr>
        <w:t xml:space="preserve">3</w:t>
      </w:r>
      <w:r>
        <w:rPr>
          <w:b/>
          <w:bCs/>
          <w:color w:val="000000"/>
        </w:rPr>
        <w:t xml:space="preserve">：6.</w:t>
      </w:r>
      <w:r>
        <w:rPr>
          <w:b/>
          <w:bCs/>
          <w:color w:val="000000"/>
        </w:rPr>
        <w:t xml:space="preserve">00万元；采购包</w:t>
      </w:r>
      <w:r>
        <w:rPr>
          <w:rFonts w:hint="eastAsia"/>
          <w:b/>
          <w:bCs/>
          <w:color w:val="000000"/>
        </w:rPr>
        <w:t xml:space="preserve">2</w:t>
      </w:r>
      <w:r>
        <w:rPr>
          <w:rFonts w:hint="eastAsia"/>
          <w:b/>
          <w:bCs/>
          <w:color w:val="000000"/>
        </w:rPr>
        <w:t xml:space="preserve">4</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w:t>
      </w:r>
      <w:r/>
    </w:p>
    <w:p>
      <w:pPr>
        <w:pStyle w:val="1003"/>
        <w:ind w:firstLine="422"/>
        <w:rPr>
          <w:rFonts w:hint="eastAsia"/>
          <w:b/>
          <w:bCs/>
          <w:color w:val="000000"/>
        </w:rPr>
      </w:pPr>
      <w:r>
        <w:rPr>
          <w:rFonts w:hint="eastAsia"/>
          <w:b/>
          <w:bCs/>
          <w:color w:val="000000"/>
        </w:rPr>
        <w:t xml:space="preserve">最高限价：</w:t>
      </w:r>
      <w:r>
        <w:rPr>
          <w:rFonts w:hint="eastAsia"/>
          <w:b/>
          <w:bCs/>
          <w:color w:val="000000"/>
        </w:rPr>
        <w:t xml:space="preserve">48</w:t>
      </w:r>
      <w:r>
        <w:rPr>
          <w:rFonts w:hint="eastAsia"/>
          <w:b/>
          <w:bCs/>
          <w:color w:val="000000"/>
        </w:rPr>
        <w:t xml:space="preserve">0</w:t>
      </w:r>
      <w:r>
        <w:rPr>
          <w:b/>
          <w:bCs/>
          <w:color w:val="000000"/>
        </w:rPr>
        <w:t xml:space="preserve">.</w:t>
      </w:r>
      <w:r>
        <w:rPr>
          <w:rFonts w:hint="eastAsia"/>
          <w:b/>
          <w:bCs/>
          <w:color w:val="000000"/>
        </w:rPr>
        <w:t xml:space="preserve">00</w:t>
      </w:r>
      <w:r>
        <w:rPr>
          <w:b/>
          <w:bCs/>
          <w:color w:val="000000"/>
        </w:rPr>
        <w:t xml:space="preserve">万元（</w:t>
      </w:r>
      <w:r>
        <w:rPr>
          <w:b/>
          <w:bCs/>
          <w:color w:val="000000"/>
        </w:rPr>
        <w:t xml:space="preserve">采购包</w:t>
      </w:r>
      <w:r>
        <w:rPr>
          <w:rFonts w:hint="eastAsia"/>
          <w:b/>
          <w:bCs/>
          <w:color w:val="000000"/>
        </w:rPr>
        <w:t xml:space="preserve">1</w:t>
      </w:r>
      <w:r>
        <w:rPr>
          <w:b/>
          <w:bCs/>
          <w:color w:val="000000"/>
        </w:rPr>
        <w:t xml:space="preserve">：</w:t>
      </w:r>
      <w:r>
        <w:rPr>
          <w:rFonts w:hint="eastAsia"/>
          <w:b/>
          <w:bCs/>
          <w:color w:val="000000"/>
        </w:rPr>
        <w:t xml:space="preserve">40</w:t>
      </w:r>
      <w:r>
        <w:rPr>
          <w:b/>
          <w:bCs/>
          <w:color w:val="000000"/>
        </w:rPr>
        <w:t xml:space="preserve">.</w:t>
      </w:r>
      <w:r>
        <w:rPr>
          <w:b/>
          <w:bCs/>
          <w:color w:val="000000"/>
        </w:rPr>
        <w:t xml:space="preserve">00万元；采购包</w:t>
      </w:r>
      <w:r>
        <w:rPr>
          <w:rFonts w:hint="eastAsia"/>
          <w:b/>
          <w:bCs/>
          <w:color w:val="000000"/>
        </w:rPr>
        <w:t xml:space="preserve">2</w:t>
      </w:r>
      <w:r>
        <w:rPr>
          <w:b/>
          <w:bCs/>
          <w:color w:val="000000"/>
        </w:rPr>
        <w:t xml:space="preserve">：</w:t>
      </w:r>
      <w:r>
        <w:rPr>
          <w:rFonts w:hint="eastAsia"/>
          <w:b/>
          <w:bCs/>
          <w:color w:val="000000"/>
        </w:rPr>
        <w:t xml:space="preserve">40</w:t>
      </w:r>
      <w:r>
        <w:rPr>
          <w:b/>
          <w:bCs/>
          <w:color w:val="000000"/>
        </w:rPr>
        <w:t xml:space="preserve">.</w:t>
      </w:r>
      <w:r>
        <w:rPr>
          <w:b/>
          <w:bCs/>
          <w:color w:val="000000"/>
        </w:rPr>
        <w:t xml:space="preserve">00万元；采购包</w:t>
      </w:r>
      <w:r>
        <w:rPr>
          <w:rFonts w:hint="eastAsia"/>
          <w:b/>
          <w:bCs/>
          <w:color w:val="000000"/>
        </w:rPr>
        <w:t xml:space="preserve">3</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4</w:t>
      </w:r>
      <w:r>
        <w:rPr>
          <w:b/>
          <w:bCs/>
          <w:color w:val="000000"/>
        </w:rPr>
        <w:t xml:space="preserve">：</w:t>
      </w:r>
      <w:r>
        <w:rPr>
          <w:rFonts w:hint="eastAsia"/>
          <w:b/>
          <w:bCs/>
          <w:color w:val="000000"/>
        </w:rPr>
        <w:t xml:space="preserve">14</w:t>
      </w:r>
      <w:r>
        <w:rPr>
          <w:b/>
          <w:bCs/>
          <w:color w:val="000000"/>
        </w:rPr>
        <w:t xml:space="preserve">.</w:t>
      </w:r>
      <w:r>
        <w:rPr>
          <w:b/>
          <w:bCs/>
          <w:color w:val="000000"/>
        </w:rPr>
        <w:t xml:space="preserve">00万元；采购包</w:t>
      </w:r>
      <w:r>
        <w:rPr>
          <w:rFonts w:hint="eastAsia"/>
          <w:b/>
          <w:bCs/>
          <w:color w:val="000000"/>
        </w:rPr>
        <w:t xml:space="preserve">5</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6</w:t>
      </w:r>
      <w:r>
        <w:rPr>
          <w:b/>
          <w:bCs/>
          <w:color w:val="000000"/>
        </w:rPr>
        <w:t xml:space="preserve">：</w:t>
      </w:r>
      <w:r>
        <w:rPr>
          <w:rFonts w:hint="eastAsia"/>
          <w:b/>
          <w:bCs/>
          <w:color w:val="000000"/>
        </w:rPr>
        <w:t xml:space="preserve">30</w:t>
      </w:r>
      <w:r>
        <w:rPr>
          <w:b/>
          <w:bCs/>
          <w:color w:val="000000"/>
        </w:rPr>
        <w:t xml:space="preserve">.</w:t>
      </w:r>
      <w:r>
        <w:rPr>
          <w:b/>
          <w:bCs/>
          <w:color w:val="000000"/>
        </w:rPr>
        <w:t xml:space="preserve">00万元；采购包</w:t>
      </w:r>
      <w:r>
        <w:rPr>
          <w:rFonts w:hint="eastAsia"/>
          <w:b/>
          <w:bCs/>
          <w:color w:val="000000"/>
        </w:rPr>
        <w:t xml:space="preserve">7</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8</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9</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10</w:t>
      </w:r>
      <w:r>
        <w:rPr>
          <w:b/>
          <w:bCs/>
          <w:color w:val="000000"/>
        </w:rPr>
        <w:t xml:space="preserve">：</w:t>
      </w:r>
      <w:r>
        <w:rPr>
          <w:rFonts w:hint="eastAsia"/>
          <w:b/>
          <w:bCs/>
          <w:color w:val="000000"/>
        </w:rPr>
        <w:t xml:space="preserve">17</w:t>
      </w:r>
      <w:r>
        <w:rPr>
          <w:b/>
          <w:bCs/>
          <w:color w:val="000000"/>
        </w:rPr>
        <w:t xml:space="preserve">.</w:t>
      </w:r>
      <w:r>
        <w:rPr>
          <w:b/>
          <w:bCs/>
          <w:color w:val="000000"/>
        </w:rPr>
        <w:t xml:space="preserve">00万元；采购包</w:t>
      </w:r>
      <w:r>
        <w:rPr>
          <w:rFonts w:hint="eastAsia"/>
          <w:b/>
          <w:bCs/>
          <w:color w:val="000000"/>
        </w:rPr>
        <w:t xml:space="preserve">11</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12</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13</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14</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15</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16</w:t>
      </w:r>
      <w:r>
        <w:rPr>
          <w:b/>
          <w:bCs/>
          <w:color w:val="000000"/>
        </w:rPr>
        <w:t xml:space="preserve">：</w:t>
      </w:r>
      <w:r>
        <w:rPr>
          <w:rFonts w:hint="eastAsia"/>
          <w:b/>
          <w:bCs/>
          <w:color w:val="000000"/>
        </w:rPr>
        <w:t xml:space="preserve">28</w:t>
      </w:r>
      <w:r>
        <w:rPr>
          <w:b/>
          <w:bCs/>
          <w:color w:val="000000"/>
        </w:rPr>
        <w:t xml:space="preserve">.</w:t>
      </w:r>
      <w:r>
        <w:rPr>
          <w:b/>
          <w:bCs/>
          <w:color w:val="000000"/>
        </w:rPr>
        <w:t xml:space="preserve">00万元；采购包</w:t>
      </w:r>
      <w:r>
        <w:rPr>
          <w:rFonts w:hint="eastAsia"/>
          <w:b/>
          <w:bCs/>
          <w:color w:val="000000"/>
        </w:rPr>
        <w:t xml:space="preserve">17</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18</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19</w:t>
      </w:r>
      <w:r>
        <w:rPr>
          <w:b/>
          <w:bCs/>
          <w:color w:val="000000"/>
        </w:rPr>
        <w:t xml:space="preserve">：</w:t>
      </w:r>
      <w:r>
        <w:rPr>
          <w:rFonts w:hint="eastAsia"/>
          <w:b/>
          <w:bCs/>
          <w:color w:val="000000"/>
        </w:rPr>
        <w:t xml:space="preserve">15</w:t>
      </w:r>
      <w:r>
        <w:rPr>
          <w:b/>
          <w:bCs/>
          <w:color w:val="000000"/>
        </w:rPr>
        <w:t xml:space="preserve">.</w:t>
      </w:r>
      <w:r>
        <w:rPr>
          <w:b/>
          <w:bCs/>
          <w:color w:val="000000"/>
        </w:rPr>
        <w:t xml:space="preserve">00万元；采购包</w:t>
      </w:r>
      <w:r>
        <w:rPr>
          <w:rFonts w:hint="eastAsia"/>
          <w:b/>
          <w:bCs/>
          <w:color w:val="000000"/>
        </w:rPr>
        <w:t xml:space="preserve">20</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21</w:t>
      </w:r>
      <w:r>
        <w:rPr>
          <w:b/>
          <w:bCs/>
          <w:color w:val="000000"/>
        </w:rPr>
        <w:t xml:space="preserve">：</w:t>
      </w:r>
      <w:r>
        <w:rPr>
          <w:rFonts w:hint="eastAsia"/>
          <w:b/>
          <w:bCs/>
          <w:color w:val="000000"/>
        </w:rPr>
        <w:t xml:space="preserve">8</w:t>
      </w:r>
      <w:r>
        <w:rPr>
          <w:b/>
          <w:bCs/>
          <w:color w:val="000000"/>
        </w:rPr>
        <w:t xml:space="preserve">.</w:t>
      </w:r>
      <w:r>
        <w:rPr>
          <w:b/>
          <w:bCs/>
          <w:color w:val="000000"/>
        </w:rPr>
        <w:t xml:space="preserve">00万元；采购包</w:t>
      </w:r>
      <w:r>
        <w:rPr>
          <w:rFonts w:hint="eastAsia"/>
          <w:b/>
          <w:bCs/>
          <w:color w:val="000000"/>
        </w:rPr>
        <w:t xml:space="preserve">22</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23</w:t>
      </w:r>
      <w:r>
        <w:rPr>
          <w:b/>
          <w:bCs/>
          <w:color w:val="000000"/>
        </w:rPr>
        <w:t xml:space="preserve">：6.</w:t>
      </w:r>
      <w:r>
        <w:rPr>
          <w:b/>
          <w:bCs/>
          <w:color w:val="000000"/>
        </w:rPr>
        <w:t xml:space="preserve">00万元；采购包</w:t>
      </w:r>
      <w:r>
        <w:rPr>
          <w:rFonts w:hint="eastAsia"/>
          <w:b/>
          <w:bCs/>
          <w:color w:val="000000"/>
        </w:rPr>
        <w:t xml:space="preserve">24</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w:t>
      </w:r>
      <w:r>
        <w:rPr>
          <w:b/>
          <w:bCs/>
          <w:color w:val="000000"/>
        </w:rPr>
        <w:t xml:space="preserve">）</w:t>
      </w:r>
      <w:r/>
    </w:p>
    <w:p>
      <w:pPr>
        <w:ind w:firstLine="211"/>
        <w:spacing w:line="360" w:lineRule="auto"/>
        <w:rPr>
          <w:rFonts w:hint="eastAsia" w:ascii="宋体" w:hAnsi="宋体"/>
          <w:b/>
          <w:bCs/>
          <w:color w:val="000000"/>
        </w:rPr>
      </w:pPr>
      <w:r>
        <w:rPr>
          <w:rFonts w:hint="eastAsia" w:ascii="宋体" w:hAnsi="宋体"/>
          <w:b/>
          <w:bCs/>
          <w:color w:val="000000"/>
        </w:rPr>
        <w:t xml:space="preserve">采购需求：</w:t>
      </w:r>
      <w:r/>
    </w:p>
    <w:tbl>
      <w:tblPr>
        <w:tblW w:w="8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0"/>
        <w:gridCol w:w="2599"/>
        <w:gridCol w:w="992"/>
        <w:gridCol w:w="1228"/>
        <w:gridCol w:w="1418"/>
        <w:gridCol w:w="1134"/>
      </w:tblGrid>
      <w:tr>
        <w:trPr>
          <w:jc w:val="center"/>
          <w:trHeight w:val="730"/>
        </w:trPr>
        <w:tc>
          <w:tcPr>
            <w:tcW w:w="940"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分包号</w:t>
            </w:r>
            <w:r/>
          </w:p>
        </w:tc>
        <w:tc>
          <w:tcPr>
            <w:tcW w:w="2599"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分包名称</w:t>
            </w:r>
            <w:r/>
          </w:p>
        </w:tc>
        <w:tc>
          <w:tcPr>
            <w:tcW w:w="992"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规格</w:t>
            </w:r>
            <w:r/>
          </w:p>
        </w:tc>
        <w:tc>
          <w:tcPr>
            <w:tcW w:w="1228"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1418"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预算金额（万元）</w:t>
            </w:r>
            <w:r/>
          </w:p>
        </w:tc>
        <w:tc>
          <w:tcPr>
            <w:tcW w:w="1134"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最高限价</w:t>
            </w:r>
            <w:r/>
          </w:p>
          <w:p>
            <w:pPr>
              <w:jc w:val="center"/>
              <w:widowControl/>
              <w:rPr>
                <w:rFonts w:hint="eastAsia" w:ascii="宋体" w:hAnsi="宋体"/>
                <w:szCs w:val="21"/>
              </w:rPr>
            </w:pPr>
            <w:r>
              <w:rPr>
                <w:rFonts w:hint="eastAsia" w:ascii="宋体" w:hAnsi="宋体" w:cs="宋体"/>
                <w:b/>
                <w:bCs/>
                <w:color w:val="000000" w:themeColor="text1"/>
                <w:szCs w:val="21"/>
              </w:rPr>
              <w:t xml:space="preserve">（万元）</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补充运动中碳水化合物类产品1</w:t>
            </w:r>
            <w:r>
              <w:rPr>
                <w:rStyle w:val="1033"/>
                <w:color w:val="000000" w:themeColor="text1"/>
                <w:sz w:val="21"/>
                <w:szCs w:val="21"/>
              </w:rPr>
              <w:t xml:space="preserve">（快速供能）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3400kg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补充运动中碳水化合物类产品2</w:t>
            </w:r>
            <w:r>
              <w:rPr>
                <w:rStyle w:val="1033"/>
                <w:color w:val="000000" w:themeColor="text1"/>
                <w:sz w:val="21"/>
                <w:szCs w:val="21"/>
              </w:rPr>
              <w:t xml:space="preserve">（长时间供能）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380kg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补充运动中碳水化合物类产品3</w:t>
            </w:r>
            <w:r>
              <w:rPr>
                <w:rStyle w:val="1033"/>
                <w:color w:val="000000" w:themeColor="text1"/>
                <w:sz w:val="21"/>
                <w:szCs w:val="21"/>
              </w:rPr>
              <w:t xml:space="preserve">（含咖啡因能量胶）</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240kg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补充运动后碳水化合物类产品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190kg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14.00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补充蛋白质类产品1（浓缩乳清蛋白）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720kg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6</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补充蛋白质类产品2（分离乳清蛋白）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255kg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7</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运动前启动类产品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350L</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8</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促体能恢复类产品1</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168kg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9</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增强肌肉能力类产品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220kg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抗氧化类产品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17.00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17.00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保护心肌类产品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21kg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调节肠道菌群类产品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33.5kg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13</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保护关节及软骨类产品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26.5kg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预防运动性贫血类产品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抗疲劳类产品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280L</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16</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调节内分泌类产品1</w:t>
            </w:r>
            <w:r>
              <w:rPr>
                <w:rStyle w:val="1033"/>
                <w:color w:val="000000" w:themeColor="text1"/>
                <w:sz w:val="21"/>
                <w:szCs w:val="21"/>
              </w:rPr>
              <w:t xml:space="preserve">（温肾固本型）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7</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调节内分泌类产品2</w:t>
            </w:r>
            <w:r>
              <w:rPr>
                <w:rStyle w:val="1033"/>
                <w:color w:val="000000" w:themeColor="text1"/>
                <w:sz w:val="21"/>
                <w:szCs w:val="21"/>
              </w:rPr>
              <w:t xml:space="preserve">（元气滋养型）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8</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调节内分泌类产品3</w:t>
            </w:r>
            <w:r>
              <w:rPr>
                <w:rStyle w:val="1033"/>
                <w:color w:val="000000" w:themeColor="text1"/>
                <w:sz w:val="21"/>
                <w:szCs w:val="21"/>
              </w:rPr>
              <w:t xml:space="preserve">（促泌平衡型）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19</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调节免疫类产品1</w:t>
            </w:r>
            <w:r>
              <w:rPr>
                <w:rStyle w:val="1033"/>
                <w:color w:val="000000" w:themeColor="text1"/>
                <w:sz w:val="21"/>
                <w:szCs w:val="21"/>
              </w:rPr>
              <w:t xml:space="preserve">（多糖）</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0</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32"/>
                <w:color w:val="000000" w:themeColor="text1"/>
                <w:sz w:val="21"/>
                <w:szCs w:val="21"/>
              </w:rPr>
              <w:t xml:space="preserve">调节免疫类产品2</w:t>
            </w:r>
            <w:r>
              <w:rPr>
                <w:rStyle w:val="1033"/>
                <w:color w:val="000000" w:themeColor="text1"/>
                <w:sz w:val="21"/>
                <w:szCs w:val="21"/>
              </w:rPr>
              <w:t xml:space="preserve">（谷氨酰胺）</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抗炎类产品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8.00</w:t>
            </w:r>
            <w:r/>
          </w:p>
        </w:tc>
      </w:tr>
      <w:tr>
        <w:trPr>
          <w:jc w:val="center"/>
          <w:trHeight w:val="845"/>
        </w:trPr>
        <w:tc>
          <w:tcPr>
            <w:tcW w:w="940" w:type="dxa"/>
            <w:vAlign w:val="center"/>
            <w:textDirection w:val="lrTb"/>
            <w:noWrap/>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2</w:t>
            </w:r>
            <w:r/>
          </w:p>
        </w:tc>
        <w:tc>
          <w:tcPr>
            <w:tcW w:w="2599" w:type="dxa"/>
            <w:vAlign w:val="center"/>
            <w:textDirection w:val="lrTb"/>
            <w:noWrap w:val="false"/>
          </w:tcPr>
          <w:p>
            <w:pPr>
              <w:jc w:val="left"/>
              <w:widowControl/>
              <w:rPr>
                <w:rFonts w:hint="eastAsia" w:ascii="宋体" w:hAnsi="宋体"/>
                <w:color w:val="000000" w:themeColor="text1"/>
                <w:szCs w:val="21"/>
              </w:rPr>
            </w:pPr>
            <w:r>
              <w:rPr>
                <w:rStyle w:val="1032"/>
                <w:color w:val="000000" w:themeColor="text1"/>
                <w:sz w:val="21"/>
                <w:szCs w:val="21"/>
              </w:rPr>
              <w:t xml:space="preserve">调节神经类产品1</w:t>
            </w:r>
            <w:r>
              <w:rPr>
                <w:rStyle w:val="1033"/>
                <w:color w:val="000000" w:themeColor="text1"/>
                <w:sz w:val="21"/>
                <w:szCs w:val="21"/>
              </w:rPr>
              <w:t xml:space="preserve">（神经递质调理型）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43kg</w:t>
            </w:r>
            <w:r/>
          </w:p>
        </w:tc>
        <w:tc>
          <w:tcPr>
            <w:tcW w:w="14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3</w:t>
            </w:r>
            <w:r/>
          </w:p>
        </w:tc>
        <w:tc>
          <w:tcPr>
            <w:tcW w:w="2599" w:type="dxa"/>
            <w:vAlign w:val="center"/>
            <w:textDirection w:val="lrTb"/>
            <w:noWrap w:val="false"/>
          </w:tcPr>
          <w:p>
            <w:pPr>
              <w:jc w:val="left"/>
              <w:widowControl/>
              <w:rPr>
                <w:rStyle w:val="1032"/>
                <w:rFonts w:hint="eastAsia"/>
                <w:color w:val="000000" w:themeColor="text1"/>
                <w:sz w:val="21"/>
                <w:szCs w:val="21"/>
              </w:rPr>
            </w:pPr>
            <w:r>
              <w:rPr>
                <w:rStyle w:val="1032"/>
                <w:color w:val="000000" w:themeColor="text1"/>
                <w:sz w:val="21"/>
                <w:szCs w:val="21"/>
              </w:rPr>
              <w:t xml:space="preserve">调节神经类产品2（节律调节型）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3.9kg</w:t>
            </w:r>
            <w:r/>
          </w:p>
        </w:tc>
        <w:tc>
          <w:tcPr>
            <w:tcW w:w="14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4</w:t>
            </w:r>
            <w:r/>
          </w:p>
        </w:tc>
        <w:tc>
          <w:tcPr>
            <w:tcW w:w="2599" w:type="dxa"/>
            <w:vAlign w:val="center"/>
            <w:textDirection w:val="lrTb"/>
            <w:noWrap w:val="false"/>
          </w:tcPr>
          <w:p>
            <w:pPr>
              <w:jc w:val="left"/>
              <w:widowControl/>
              <w:rPr>
                <w:rStyle w:val="1032"/>
                <w:rFonts w:hint="eastAsia"/>
                <w:color w:val="000000" w:themeColor="text1"/>
                <w:sz w:val="21"/>
                <w:szCs w:val="21"/>
              </w:rPr>
            </w:pPr>
            <w:r>
              <w:rPr>
                <w:rStyle w:val="1032"/>
                <w:color w:val="000000" w:themeColor="text1"/>
                <w:sz w:val="21"/>
                <w:szCs w:val="21"/>
              </w:rPr>
              <w:t xml:space="preserve">调节神经类产品3（磷脂酰丝氨酸）</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bl>
    <w:p>
      <w:pPr>
        <w:pStyle w:val="1003"/>
        <w:ind w:firstLine="422"/>
        <w:tabs>
          <w:tab w:val="left" w:pos="5585" w:leader="none"/>
        </w:tabs>
        <w:rPr>
          <w:rFonts w:hint="eastAsia"/>
          <w:color w:val="000000"/>
        </w:rPr>
      </w:pPr>
      <w:r>
        <w:rPr>
          <w:rFonts w:hint="eastAsia"/>
          <w:color w:val="000000"/>
        </w:rPr>
        <w:t xml:space="preserve">本项目允许兼投兼中，投标人可参与上述任意分包的投标，并在多个分包中中标。本项目不接受进口产品投标</w:t>
      </w:r>
      <w:r/>
    </w:p>
    <w:p>
      <w:pPr>
        <w:pStyle w:val="1003"/>
        <w:ind w:firstLine="422"/>
        <w:tabs>
          <w:tab w:val="left" w:pos="5585" w:leader="none"/>
        </w:tabs>
        <w:rPr>
          <w:rFonts w:hint="eastAsia"/>
          <w:color w:val="000000"/>
        </w:rPr>
      </w:pPr>
      <w:r>
        <w:rPr>
          <w:rFonts w:hint="eastAsia"/>
          <w:b/>
          <w:bCs/>
          <w:color w:val="000000"/>
        </w:rPr>
        <w:t xml:space="preserve">合同履行期限：</w:t>
      </w:r>
      <w:r>
        <w:rPr>
          <w:color w:val="000000"/>
        </w:rPr>
        <w:t xml:space="preserve">合同签订后根据实际需求分批次交货</w:t>
      </w:r>
      <w:r/>
    </w:p>
    <w:p>
      <w:pPr>
        <w:pStyle w:val="1003"/>
        <w:ind w:firstLine="422"/>
        <w:rPr>
          <w:rFonts w:hint="eastAsia"/>
          <w:color w:val="000000"/>
        </w:rPr>
      </w:pPr>
      <w:r>
        <w:rPr>
          <w:rFonts w:hint="eastAsia"/>
          <w:b/>
          <w:bCs/>
          <w:color w:val="000000"/>
        </w:rPr>
        <w:t xml:space="preserve">本项目是否接受联合体投标：</w:t>
      </w:r>
      <w:r>
        <w:rPr>
          <w:rFonts w:hint="eastAsia"/>
          <w:color w:val="000000"/>
        </w:rPr>
        <w:t xml:space="preserve">不接受。</w:t>
      </w:r>
      <w:r/>
    </w:p>
    <w:p>
      <w:pPr>
        <w:spacing w:line="360" w:lineRule="auto"/>
        <w:rPr>
          <w:rFonts w:hint="eastAsia" w:ascii="宋体" w:hAnsi="宋体"/>
          <w:b/>
          <w:color w:val="000000"/>
          <w:szCs w:val="21"/>
        </w:rPr>
      </w:pPr>
      <w:r>
        <w:rPr>
          <w:rFonts w:hint="eastAsia" w:ascii="宋体" w:hAnsi="宋体"/>
          <w:b/>
          <w:color w:val="000000"/>
          <w:szCs w:val="21"/>
        </w:rPr>
        <w:t xml:space="preserve">二、申请人资格要求：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（1）具有独立承担民事责任的能力（提供法人或其他组织的营业执照）；</w:t>
      </w:r>
      <w:r/>
    </w:p>
    <w:p>
      <w:pPr>
        <w:ind w:firstLine="420"/>
        <w:spacing w:line="360" w:lineRule="auto"/>
        <w:rPr>
          <w:rFonts w:hint="eastAsia" w:ascii="宋体" w:hAnsi="宋体"/>
          <w:color w:val="000000"/>
          <w:szCs w:val="21"/>
        </w:rPr>
      </w:pPr>
      <w:r>
        <w:rPr>
          <w:rFonts w:hint="eastAsia" w:ascii="宋体" w:hAnsi="宋体"/>
          <w:color w:val="000000"/>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提供企业2025年度</w:t>
      </w:r>
      <w:r>
        <w:rPr>
          <w:rFonts w:ascii="宋体" w:hAnsi="宋体"/>
          <w:color w:val="000000"/>
          <w:szCs w:val="21"/>
        </w:rPr>
        <w:t xml:space="preserve">财务审计报告或企业</w:t>
      </w:r>
      <w:r>
        <w:rPr>
          <w:rFonts w:hint="eastAsia" w:ascii="宋体" w:hAnsi="宋体"/>
          <w:color w:val="000000"/>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）具有履行合同所必需的设备和专业技术能力；（根据项目需求提供履行合同所必需的设备和专业技术能力的证明材料或</w:t>
      </w:r>
      <w:r>
        <w:rPr>
          <w:rFonts w:ascii="宋体" w:hAnsi="宋体"/>
          <w:color w:val="000000"/>
          <w:szCs w:val="21"/>
        </w:rPr>
        <w:t xml:space="preserve">提供承诺书</w:t>
      </w:r>
      <w:r>
        <w:rPr>
          <w:rFonts w:hint="eastAsia" w:ascii="宋体" w:hAnsi="宋体"/>
          <w:color w:val="000000"/>
          <w:szCs w:val="21"/>
        </w:rPr>
        <w:t xml:space="preserve">，加盖公章）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（5）参加政府采购活动前三年内，在经营活动中没有重大违法记录的承诺；（提供参加本次政府采购活动前3年内在经营活动中没有重大违法记录的书面声明，加盖公章）</w:t>
      </w:r>
      <w:r/>
    </w:p>
    <w:p>
      <w:pPr>
        <w:ind w:firstLine="420"/>
        <w:spacing w:line="360" w:lineRule="auto"/>
        <w:rPr>
          <w:rFonts w:hint="eastAsia"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投标人未被“信用中国”网站及“中国政府采购网”列入失信被执行人、重大税收违法失信主体、政府采购严重违法失信行为记录名单内；（提供承诺书，格式自拟，需包含此条内容，加盖公章）</w:t>
      </w:r>
      <w:r/>
    </w:p>
    <w:p>
      <w:pPr>
        <w:pStyle w:val="978"/>
        <w:ind w:left="420" w:firstLine="0"/>
        <w:rPr>
          <w:rFonts w:hint="eastAsia"/>
          <w:color w:val="000000"/>
        </w:rPr>
      </w:pPr>
      <w:r>
        <w:rPr>
          <w:rFonts w:hint="eastAsia"/>
          <w:color w:val="000000"/>
        </w:rPr>
        <w:t xml:space="preserve">（7）本项目不接受任何形式的转包。</w:t>
      </w:r>
      <w:r/>
    </w:p>
    <w:p>
      <w:pPr>
        <w:pStyle w:val="946"/>
        <w:rPr>
          <w:rFonts w:hint="eastAsia"/>
          <w:color w:val="000000"/>
          <w:szCs w:val="21"/>
        </w:rPr>
      </w:pPr>
      <w:r>
        <w:rPr>
          <w:rFonts w:hint="eastAsia"/>
          <w:color w:val="000000"/>
          <w:szCs w:val="21"/>
        </w:rPr>
        <w:t xml:space="preserve">2、本项目的特定资格要求</w:t>
      </w:r>
      <w:r>
        <w:rPr>
          <w:rFonts w:hint="eastAsia"/>
          <w:b w:val="0"/>
          <w:color w:val="000000"/>
          <w:szCs w:val="21"/>
        </w:rPr>
        <w:t xml:space="preserve">：</w:t>
      </w:r>
      <w:r>
        <w:rPr>
          <w:b w:val="0"/>
          <w:color w:val="000000"/>
          <w:szCs w:val="21"/>
        </w:rPr>
        <w:t xml:space="preserve">本项目只接受制造商投标，不接受代理商投标。</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、拒绝下述投标人参加本次招标活动：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（1）单位负责人为同一人或者存在直接控股、管理关系的不同投标人，不得参加同一合同项下的政府采购活动。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szCs w:val="21"/>
        </w:rPr>
      </w:pPr>
      <w:r>
        <w:rPr>
          <w:rFonts w:hint="eastAsia" w:ascii="宋体" w:hAnsi="宋体"/>
          <w:b/>
          <w:color w:val="000000"/>
          <w:szCs w:val="21"/>
        </w:rPr>
        <w:t xml:space="preserve">三、获取招标文件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时间：自本公告发布之日起5个工作日</w:t>
      </w:r>
      <w:r/>
    </w:p>
    <w:p>
      <w:pPr>
        <w:ind w:firstLine="420"/>
        <w:spacing w:line="360" w:lineRule="auto"/>
        <w:rPr>
          <w:rFonts w:hint="eastAsia" w:ascii="宋体" w:hAnsi="宋体"/>
          <w:color w:val="000000"/>
          <w:szCs w:val="21"/>
        </w:rPr>
      </w:pPr>
      <w:r>
        <w:rPr>
          <w:rFonts w:hint="eastAsia" w:ascii="宋体" w:hAnsi="宋体"/>
          <w:color w:val="000000"/>
          <w:szCs w:val="21"/>
        </w:rPr>
        <w:t xml:space="preserve">获取地点：江苏政府采购网。</w:t>
      </w:r>
      <w:r/>
    </w:p>
    <w:p>
      <w:pPr>
        <w:ind w:firstLine="420"/>
        <w:spacing w:line="360" w:lineRule="auto"/>
        <w:rPr>
          <w:rFonts w:hint="eastAsia" w:ascii="宋体" w:hAnsi="宋体"/>
          <w:color w:val="000000"/>
          <w:szCs w:val="21"/>
        </w:rPr>
      </w:pPr>
      <w:r>
        <w:rPr>
          <w:rFonts w:hint="eastAsia" w:ascii="宋体" w:hAnsi="宋体"/>
          <w:color w:val="000000"/>
          <w:szCs w:val="21"/>
        </w:rPr>
        <w:t xml:space="preserve">获取方式：</w:t>
      </w:r>
      <w:r>
        <w:rPr>
          <w:rFonts w:ascii="宋体" w:hAnsi="宋体"/>
          <w:color w:val="000000"/>
          <w:szCs w:val="21"/>
        </w:rPr>
        <w:t xml:space="preserve">登录江苏政府采购网，点击</w:t>
      </w:r>
      <w:r>
        <w:rPr>
          <w:rFonts w:ascii="宋体" w:hAnsi="宋体"/>
          <w:color w:val="000000"/>
          <w:szCs w:val="21"/>
        </w:rPr>
        <w:t xml:space="preserve">"苏采云"</w:t>
      </w:r>
      <w:r>
        <w:rPr>
          <w:rFonts w:ascii="宋体" w:hAnsi="宋体"/>
          <w:color w:val="000000"/>
          <w:szCs w:val="21"/>
        </w:rPr>
        <w:t xml:space="preserve">使用CA锁登录系统（新用户应进行</w:t>
      </w:r>
      <w:r>
        <w:rPr>
          <w:rFonts w:ascii="宋体" w:hAnsi="宋体"/>
          <w:color w:val="000000"/>
          <w:szCs w:val="21"/>
        </w:rPr>
        <w:t xml:space="preserve">"平台</w:t>
      </w:r>
      <w:r>
        <w:rPr>
          <w:rFonts w:ascii="宋体" w:hAnsi="宋体"/>
          <w:color w:val="000000"/>
          <w:szCs w:val="21"/>
        </w:rPr>
        <w:t xml:space="preserve">用户</w:t>
      </w:r>
      <w:r>
        <w:rPr>
          <w:rFonts w:ascii="宋体" w:hAnsi="宋体"/>
          <w:color w:val="000000"/>
          <w:szCs w:val="21"/>
        </w:rPr>
        <w:t xml:space="preserve">注册"）</w:t>
      </w:r>
      <w:r>
        <w:rPr>
          <w:rFonts w:ascii="宋体" w:hAnsi="宋体"/>
          <w:color w:val="000000"/>
          <w:szCs w:val="21"/>
        </w:rPr>
        <w:t xml:space="preserve">，点击</w:t>
      </w:r>
      <w:r>
        <w:rPr>
          <w:rFonts w:ascii="宋体" w:hAnsi="宋体"/>
          <w:color w:val="000000"/>
          <w:szCs w:val="21"/>
        </w:rPr>
        <w:t xml:space="preserve">"项目参与"</w:t>
      </w:r>
      <w:r>
        <w:rPr>
          <w:rFonts w:ascii="宋体" w:hAnsi="宋体"/>
          <w:color w:val="000000"/>
          <w:szCs w:val="21"/>
        </w:rPr>
        <w:t xml:space="preserve">进行登记，在</w:t>
      </w:r>
      <w:r>
        <w:rPr>
          <w:rFonts w:ascii="宋体" w:hAnsi="宋体"/>
          <w:color w:val="000000"/>
          <w:szCs w:val="21"/>
        </w:rPr>
        <w:t xml:space="preserve">"可</w:t>
      </w:r>
      <w:r>
        <w:rPr>
          <w:rFonts w:ascii="宋体" w:hAnsi="宋体"/>
          <w:color w:val="000000"/>
          <w:szCs w:val="21"/>
        </w:rPr>
        <w:t xml:space="preserve">参与</w:t>
      </w:r>
      <w:r>
        <w:rPr>
          <w:rFonts w:ascii="宋体" w:hAnsi="宋体"/>
          <w:color w:val="000000"/>
          <w:szCs w:val="21"/>
        </w:rPr>
        <w:t xml:space="preserve">项目"</w:t>
      </w:r>
      <w:r>
        <w:rPr>
          <w:rFonts w:ascii="宋体" w:hAnsi="宋体"/>
          <w:color w:val="000000"/>
          <w:szCs w:val="21"/>
        </w:rPr>
        <w:t xml:space="preserve">中选择</w:t>
      </w:r>
      <w:r>
        <w:rPr>
          <w:rFonts w:ascii="宋体" w:hAnsi="宋体"/>
          <w:color w:val="000000"/>
          <w:szCs w:val="21"/>
        </w:rPr>
        <w:t xml:space="preserve">"我</w:t>
      </w:r>
      <w:r>
        <w:rPr>
          <w:rFonts w:ascii="宋体" w:hAnsi="宋体"/>
          <w:color w:val="000000"/>
          <w:szCs w:val="21"/>
        </w:rPr>
        <w:t xml:space="preserve">要</w:t>
      </w:r>
      <w:r>
        <w:rPr>
          <w:rFonts w:ascii="宋体" w:hAnsi="宋体"/>
          <w:color w:val="000000"/>
          <w:szCs w:val="21"/>
        </w:rPr>
        <w:t xml:space="preserve">参与"，</w:t>
      </w:r>
      <w:r>
        <w:rPr>
          <w:rFonts w:ascii="宋体" w:hAnsi="宋体"/>
          <w:color w:val="000000"/>
          <w:szCs w:val="21"/>
        </w:rPr>
        <w:t xml:space="preserve">参与成功后到</w:t>
      </w:r>
      <w:r>
        <w:rPr>
          <w:rFonts w:ascii="宋体" w:hAnsi="宋体"/>
          <w:color w:val="000000"/>
          <w:szCs w:val="21"/>
        </w:rPr>
        <w:t xml:space="preserve">"已</w:t>
      </w:r>
      <w:r>
        <w:rPr>
          <w:rFonts w:ascii="宋体" w:hAnsi="宋体"/>
          <w:color w:val="000000"/>
          <w:szCs w:val="21"/>
        </w:rPr>
        <w:t xml:space="preserve">参与</w:t>
      </w:r>
      <w:r>
        <w:rPr>
          <w:rFonts w:ascii="宋体" w:hAnsi="宋体"/>
          <w:color w:val="000000"/>
          <w:szCs w:val="21"/>
        </w:rPr>
        <w:t xml:space="preserve">项目"</w:t>
      </w:r>
      <w:r>
        <w:rPr>
          <w:rFonts w:ascii="宋体" w:hAnsi="宋体"/>
          <w:color w:val="000000"/>
          <w:szCs w:val="21"/>
        </w:rPr>
        <w:t xml:space="preserve">界面中找到该项目下载文件。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售价：0元。</w:t>
      </w:r>
      <w:r/>
    </w:p>
    <w:p>
      <w:pPr>
        <w:spacing w:line="360" w:lineRule="auto"/>
        <w:rPr>
          <w:rFonts w:hint="eastAsia" w:ascii="宋体" w:hAnsi="宋体"/>
          <w:b/>
          <w:color w:val="000000"/>
          <w:szCs w:val="21"/>
        </w:rPr>
      </w:pPr>
      <w:r>
        <w:rPr>
          <w:rFonts w:hint="eastAsia" w:ascii="宋体" w:hAnsi="宋体"/>
          <w:b/>
          <w:color w:val="000000"/>
          <w:szCs w:val="21"/>
        </w:rPr>
        <w:t xml:space="preserve">四、提交投标文件截止时间、开标时间和地点：</w:t>
      </w:r>
      <w:r/>
    </w:p>
    <w:p>
      <w:pPr>
        <w:ind w:firstLine="420"/>
        <w:spacing w:line="360" w:lineRule="auto"/>
        <w:rPr>
          <w:rFonts w:hint="eastAsia" w:ascii="宋体" w:hAnsi="宋体"/>
          <w:color w:val="000000"/>
          <w:szCs w:val="21"/>
        </w:rPr>
      </w:pPr>
      <w:r>
        <w:rPr>
          <w:rFonts w:hint="eastAsia" w:ascii="宋体" w:hAnsi="宋体"/>
          <w:color w:val="000000"/>
          <w:szCs w:val="21"/>
        </w:rPr>
        <w:t xml:space="preserve">时间：2026年</w:t>
      </w:r>
      <w:r>
        <w:rPr>
          <w:rFonts w:hint="eastAsia" w:ascii="宋体" w:hAnsi="宋体"/>
          <w:color w:val="000000"/>
          <w:szCs w:val="21"/>
        </w:rPr>
        <w:t xml:space="preserve">11</w:t>
      </w:r>
      <w:r>
        <w:rPr>
          <w:rFonts w:hint="eastAsia" w:ascii="宋体" w:hAnsi="宋体"/>
          <w:color w:val="000000"/>
          <w:szCs w:val="21"/>
        </w:rPr>
        <w:t xml:space="preserve">月</w:t>
      </w:r>
      <w:r>
        <w:rPr>
          <w:rFonts w:hint="eastAsia" w:ascii="宋体" w:hAnsi="宋体"/>
          <w:color w:val="000000"/>
          <w:szCs w:val="21"/>
        </w:rPr>
        <w:t xml:space="preserve">9</w:t>
      </w:r>
      <w:r>
        <w:rPr>
          <w:rFonts w:hint="eastAsia" w:ascii="宋体" w:hAnsi="宋体"/>
          <w:color w:val="000000"/>
          <w:szCs w:val="21"/>
        </w:rPr>
        <w:t xml:space="preserve">日上午9：30时（北京时间）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地点：“苏采云”网上开标大厅</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五、公告期限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六、其他补充事宜</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1、本项目落实的政府采购政策：</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w:t>
      </w:r>
      <w:r>
        <w:rPr>
          <w:rFonts w:hint="eastAsia" w:ascii="宋体" w:hAnsi="宋体" w:cs="Microsoft New Tai Lue"/>
          <w:color w:val="000000"/>
        </w:rPr>
        <w:t xml:space="preserve">通知&gt;</w:t>
      </w:r>
      <w:r>
        <w:rPr>
          <w:rFonts w:hint="eastAsia" w:ascii="宋体" w:hAnsi="宋体" w:cs="Microsoft New Tai Lue"/>
          <w:color w:val="000000"/>
        </w:rPr>
        <w:t xml:space="preserve">的意见》；</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w:t>
      </w:r>
      <w:r>
        <w:rPr>
          <w:rFonts w:hint="eastAsia" w:ascii="宋体" w:hAnsi="宋体" w:cs="Microsoft New Tai Lue"/>
          <w:color w:val="000000"/>
          <w:szCs w:val="21"/>
        </w:rPr>
        <w:t xml:space="preserve">号)。</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2、潜在供应商访问政府采购管理交易系统（苏采云）的网络地址和方法：</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（1）潜在供应商访问政府采购管理交易系统（苏采云）的方法：“苏采云”系统用户注册--获取“CA数字证书”--CA绑定与登录--网上报名--下载采购文件（后缀名为“.</w:t>
      </w:r>
      <w:r>
        <w:rPr>
          <w:rFonts w:hint="eastAsia" w:ascii="宋体" w:hAnsi="宋体"/>
          <w:color w:val="000000"/>
          <w:szCs w:val="21"/>
        </w:rPr>
        <w:t xml:space="preserve">kedt</w:t>
      </w:r>
      <w:r>
        <w:rPr>
          <w:rFonts w:hint="eastAsia" w:ascii="宋体" w:hAnsi="宋体"/>
          <w:color w:val="000000"/>
          <w:szCs w:val="21"/>
        </w:rPr>
        <w:t xml:space="preserve">”）--将后缀名为“.</w:t>
      </w:r>
      <w:r>
        <w:rPr>
          <w:rFonts w:hint="eastAsia" w:ascii="宋体" w:hAnsi="宋体"/>
          <w:color w:val="000000"/>
          <w:szCs w:val="21"/>
        </w:rPr>
        <w:t xml:space="preserve">kedt</w:t>
      </w:r>
      <w:r>
        <w:rPr>
          <w:rFonts w:hint="eastAsia" w:ascii="宋体" w:hAnsi="宋体"/>
          <w:color w:val="000000"/>
          <w:szCs w:val="21"/>
        </w:rPr>
        <w:t xml:space="preserve">”的采购文件导入政府采购客户端工具--制作投标文件--导出加密的投标文件（后缀名为zip）--通过“苏采云”系统上传投标文件。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（3）“CA数字证书”的办理材料以及供应商操作手册详见：http://jsxcmm.com/help/gys.html。</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（5）采购文件（后缀名为“.</w:t>
      </w:r>
      <w:r>
        <w:rPr>
          <w:rFonts w:hint="eastAsia" w:ascii="宋体" w:hAnsi="宋体"/>
          <w:color w:val="000000"/>
          <w:szCs w:val="21"/>
        </w:rPr>
        <w:t xml:space="preserve">kedt</w:t>
      </w:r>
      <w:r>
        <w:rPr>
          <w:rFonts w:hint="eastAsia" w:ascii="宋体" w:hAnsi="宋体"/>
          <w:color w:val="000000"/>
          <w:szCs w:val="21"/>
        </w:rPr>
        <w:t xml:space="preserve">”）、供应商操作手册及政府采购客户端工具也可通过“苏采云”系统--已报名项目--报名详情页面内相应链接进行下载。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（7）苏采云系统使用谷歌浏览器参与不见面开标。</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（8）“苏采云”南京地区客服热线025-83633744、025-83633743。</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3、有关本次招标的事项若存在变动或修改，敬请及时关注江苏省招标中心有限公司在“江苏政府采购网”发布的更正公告。</w:t>
      </w:r>
      <w:r/>
    </w:p>
    <w:p>
      <w:pPr>
        <w:spacing w:line="360" w:lineRule="auto"/>
        <w:rPr>
          <w:rFonts w:hint="eastAsia" w:ascii="宋体" w:hAnsi="宋体"/>
          <w:b/>
          <w:color w:val="000000"/>
          <w:szCs w:val="21"/>
        </w:rPr>
      </w:pPr>
      <w:r>
        <w:rPr>
          <w:rFonts w:hint="eastAsia" w:ascii="宋体" w:hAnsi="宋体"/>
          <w:b/>
          <w:color w:val="000000"/>
          <w:szCs w:val="21"/>
        </w:rPr>
        <w:t xml:space="preserve">七、对本次招标提出询问，请按以下方式联系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1.采购人信息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：江苏省体育科学研究所</w:t>
      </w:r>
      <w:r/>
    </w:p>
    <w:p>
      <w:pPr>
        <w:ind w:firstLine="420"/>
        <w:spacing w:line="360" w:lineRule="auto"/>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t xml:space="preserve">：</w:t>
      </w:r>
      <w:r>
        <w:rPr>
          <w:rFonts w:ascii="宋体" w:hAnsi="宋体"/>
          <w:color w:val="000000"/>
          <w:szCs w:val="21"/>
        </w:rPr>
        <w:t xml:space="preserve">江苏省南京市栖霞区仙林大道169号</w:t>
      </w:r>
      <w:r/>
    </w:p>
    <w:p>
      <w:pPr>
        <w:ind w:firstLine="420"/>
        <w:spacing w:line="360" w:lineRule="auto"/>
        <w:rPr>
          <w:rFonts w:hint="eastAsia" w:ascii="宋体" w:hAnsi="宋体"/>
          <w:color w:val="000000"/>
          <w:szCs w:val="21"/>
        </w:rPr>
      </w:pPr>
      <w:r>
        <w:rPr>
          <w:rFonts w:hint="eastAsia" w:ascii="宋体" w:hAnsi="宋体"/>
          <w:color w:val="000000"/>
          <w:szCs w:val="21"/>
        </w:rPr>
        <w:t xml:space="preserve">联系人：陈老师，房老师</w:t>
      </w:r>
      <w:r/>
    </w:p>
    <w:p>
      <w:pPr>
        <w:pStyle w:val="978"/>
        <w:rPr>
          <w:rFonts w:hint="eastAsia"/>
          <w:color w:val="000000"/>
        </w:rPr>
      </w:pPr>
      <w:r>
        <w:rPr>
          <w:rFonts w:hint="eastAsia"/>
          <w:color w:val="000000"/>
        </w:rPr>
        <w:t xml:space="preserve">联系电话：15205158209，18061600268</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2.采购代理机构信息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：江苏省招标中心有限公司</w:t>
      </w:r>
      <w:r/>
    </w:p>
    <w:p>
      <w:pPr>
        <w:ind w:firstLine="420"/>
        <w:spacing w:line="360" w:lineRule="auto"/>
        <w:rPr>
          <w:rFonts w:hint="eastAsia" w:ascii="宋体" w:hAnsi="宋体"/>
          <w:color w:val="000000"/>
          <w:szCs w:val="21"/>
        </w:rPr>
      </w:pPr>
      <w:r/>
      <w:bookmarkStart w:id="2" w:name="OLE_LINK2"/>
      <w:r>
        <w:rPr>
          <w:rFonts w:hint="eastAsia" w:ascii="宋体" w:hAnsi="宋体"/>
          <w:color w:val="000000"/>
          <w:szCs w:val="21"/>
        </w:rPr>
        <w:t xml:space="preserve">地  址</w:t>
      </w:r>
      <w:r>
        <w:rPr>
          <w:rFonts w:hint="eastAsia" w:ascii="宋体" w:hAnsi="宋体"/>
          <w:color w:val="000000"/>
          <w:szCs w:val="21"/>
        </w:rPr>
        <w:t xml:space="preserve">：</w:t>
      </w:r>
      <w:bookmarkEnd w:id="2"/>
      <w:r>
        <w:rPr>
          <w:rFonts w:hint="eastAsia" w:ascii="宋体" w:hAnsi="宋体"/>
          <w:color w:val="000000"/>
          <w:szCs w:val="21"/>
        </w:rPr>
        <w:t xml:space="preserve">江苏省南京市鼓楼区郑和中路118号D座12楼</w:t>
      </w:r>
      <w:r/>
    </w:p>
    <w:p>
      <w:pPr>
        <w:ind w:firstLine="420"/>
        <w:spacing w:line="360" w:lineRule="auto"/>
        <w:rPr>
          <w:rFonts w:hint="eastAsia" w:ascii="宋体" w:hAnsi="宋体"/>
          <w:color w:val="000000"/>
          <w:szCs w:val="21"/>
        </w:rPr>
      </w:pPr>
      <w:r>
        <w:rPr>
          <w:rFonts w:hint="eastAsia" w:ascii="宋体" w:hAnsi="宋体"/>
          <w:color w:val="000000"/>
          <w:szCs w:val="21"/>
        </w:rPr>
        <w:t xml:space="preserve">联系方式：刘敏、潘翰林、姜瑶、陈诚</w:t>
      </w:r>
      <w:r/>
    </w:p>
    <w:p>
      <w:pPr>
        <w:ind w:firstLine="420"/>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p>
      <w:pPr>
        <w:ind w:firstLine="420"/>
        <w:spacing w:line="360" w:lineRule="auto"/>
        <w:rPr>
          <w:rFonts w:hint="eastAsia" w:ascii="宋体" w:hAnsi="宋体"/>
          <w:color w:val="000000"/>
          <w:szCs w:val="21"/>
        </w:rPr>
      </w:pPr>
      <w:r>
        <w:rPr>
          <w:rFonts w:hint="eastAsia" w:ascii="宋体" w:hAnsi="宋体"/>
          <w:color w:val="000000"/>
          <w:szCs w:val="21"/>
        </w:rPr>
        <w:t xml:space="preserve">3.项目联系方式</w:t>
      </w:r>
      <w:r/>
    </w:p>
    <w:p>
      <w:pPr>
        <w:ind w:firstLine="420"/>
        <w:spacing w:line="360" w:lineRule="auto"/>
        <w:rPr>
          <w:rFonts w:hint="eastAsia" w:ascii="宋体" w:hAnsi="宋体"/>
          <w:color w:val="000000"/>
          <w:szCs w:val="21"/>
        </w:rPr>
      </w:pPr>
      <w:r>
        <w:rPr>
          <w:rFonts w:hint="eastAsia" w:ascii="宋体" w:hAnsi="宋体"/>
          <w:color w:val="000000"/>
          <w:szCs w:val="21"/>
        </w:rPr>
        <w:t xml:space="preserve">项目联系人：刘敏、潘翰林、姜瑶、陈诚</w:t>
      </w:r>
      <w:r/>
    </w:p>
    <w:p>
      <w:pPr>
        <w:ind w:firstLine="420"/>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p>
      <w:pPr>
        <w:rPr>
          <w:color w:val="000000"/>
        </w:rPr>
      </w:pPr>
      <w:r>
        <w:rPr>
          <w:color w:val="000000"/>
        </w:rPr>
      </w:r>
      <w:r/>
    </w:p>
    <w:p>
      <w:pPr>
        <w:jc w:val="center"/>
        <w:spacing w:line="360" w:lineRule="auto"/>
        <w:rPr>
          <w:b/>
          <w:bCs/>
          <w:color w:val="000000"/>
          <w:sz w:val="28"/>
          <w:szCs w:val="28"/>
        </w:rPr>
        <w:outlineLvl w:val="0"/>
      </w:pPr>
      <w:r>
        <w:rPr>
          <w:b/>
          <w:bCs/>
          <w:color w:val="000000"/>
          <w:sz w:val="28"/>
          <w:szCs w:val="28"/>
        </w:rPr>
        <w:br w:type="page" w:clear="all"/>
      </w:r>
      <w:bookmarkStart w:id="3" w:name="_Toc239297614"/>
      <w:r>
        <w:rPr>
          <w:rFonts w:hint="eastAsia"/>
          <w:b/>
          <w:bCs/>
          <w:color w:val="000000"/>
          <w:sz w:val="28"/>
          <w:szCs w:val="28"/>
        </w:rPr>
        <w:t xml:space="preserve">第二章</w:t>
      </w:r>
      <w:r>
        <w:rPr>
          <w:b/>
          <w:bCs/>
          <w:color w:val="000000"/>
          <w:sz w:val="28"/>
          <w:szCs w:val="28"/>
        </w:rPr>
        <w:t xml:space="preserve">  </w:t>
      </w:r>
      <w:r>
        <w:rPr>
          <w:rFonts w:hint="eastAsia"/>
          <w:b/>
          <w:bCs/>
          <w:color w:val="000000"/>
          <w:sz w:val="28"/>
          <w:szCs w:val="28"/>
        </w:rPr>
        <w:t xml:space="preserve">投标人须知</w:t>
      </w:r>
      <w:bookmarkEnd w:id="3"/>
      <w:r/>
      <w:r/>
    </w:p>
    <w:p>
      <w:pPr>
        <w:pStyle w:val="926"/>
        <w:jc w:val="center"/>
        <w:rPr>
          <w:rFonts w:hint="eastAsia"/>
          <w:color w:val="000000"/>
        </w:rPr>
      </w:pPr>
      <w:r/>
      <w:bookmarkStart w:id="4" w:name="_Toc239297615"/>
      <w:r>
        <w:rPr>
          <w:rFonts w:hint="eastAsia"/>
          <w:color w:val="000000"/>
        </w:rPr>
        <w:t xml:space="preserve">前附表</w:t>
      </w:r>
      <w:bookmarkEnd w:id="4"/>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71"/>
              <w:jc w:val="center"/>
              <w:spacing w:before="0" w:after="0" w:line="360" w:lineRule="exact"/>
              <w:rPr>
                <w:rFonts w:hint="eastAsia" w:ascii="宋体" w:hAnsi="宋体"/>
                <w:color w:val="000000"/>
                <w:sz w:val="21"/>
                <w:szCs w:val="21"/>
              </w:rPr>
            </w:pPr>
            <w:r>
              <w:rPr>
                <w:rFonts w:hint="eastAsia" w:ascii="宋体" w:hAnsi="宋体"/>
                <w:color w:val="000000"/>
                <w:sz w:val="21"/>
                <w:szCs w:val="21"/>
              </w:rPr>
              <w:t xml:space="preserve">序号</w:t>
            </w:r>
            <w:r/>
          </w:p>
        </w:tc>
        <w:tc>
          <w:tcPr>
            <w:tcW w:w="2164" w:type="dxa"/>
            <w:vAlign w:val="center"/>
            <w:textDirection w:val="lrTb"/>
            <w:noWrap w:val="false"/>
          </w:tcPr>
          <w:p>
            <w:pPr>
              <w:pStyle w:val="971"/>
              <w:jc w:val="center"/>
              <w:spacing w:before="0" w:after="0" w:line="360" w:lineRule="exact"/>
              <w:rPr>
                <w:rFonts w:hint="eastAsia" w:ascii="宋体" w:hAnsi="宋体"/>
                <w:color w:val="000000"/>
                <w:sz w:val="21"/>
                <w:szCs w:val="21"/>
              </w:rPr>
            </w:pPr>
            <w:r>
              <w:rPr>
                <w:rFonts w:hint="eastAsia" w:ascii="宋体" w:hAnsi="宋体"/>
                <w:color w:val="000000"/>
                <w:sz w:val="21"/>
                <w:szCs w:val="21"/>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经办机构名称</w:t>
            </w:r>
            <w:r/>
          </w:p>
          <w:p>
            <w:pPr>
              <w:spacing w:line="360" w:lineRule="exact"/>
              <w:rPr>
                <w:rFonts w:hint="eastAsia" w:ascii="宋体" w:hAnsi="宋体"/>
                <w:color w:val="000000"/>
                <w:szCs w:val="21"/>
              </w:rPr>
            </w:pPr>
            <w:r>
              <w:rPr>
                <w:rFonts w:hint="eastAsia" w:ascii="宋体" w:hAnsi="宋体"/>
                <w:color w:val="000000"/>
                <w:szCs w:val="21"/>
              </w:rPr>
              <w:t xml:space="preserve">地址及联系人</w:t>
            </w:r>
            <w:r/>
          </w:p>
        </w:tc>
        <w:tc>
          <w:tcPr>
            <w:tcW w:w="5619" w:type="dxa"/>
            <w:textDirection w:val="lrTb"/>
            <w:noWrap w:val="false"/>
          </w:tcPr>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：江苏省招标中心有限公司</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联系人：刘敏、潘翰林、姜瑶、陈诚</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：江苏省体育科学研究所</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联系人：陈老师、房老师</w:t>
            </w:r>
            <w:r/>
          </w:p>
          <w:p>
            <w:pPr>
              <w:pStyle w:val="978"/>
              <w:ind w:firstLine="0"/>
              <w:rPr>
                <w:rFonts w:hint="eastAsia"/>
                <w:color w:val="000000"/>
              </w:rPr>
            </w:pPr>
            <w:r>
              <w:rPr>
                <w:rFonts w:hint="eastAsia"/>
                <w:color w:val="000000"/>
              </w:rPr>
              <w:t xml:space="preserve">电话：15205158209，18061600268</w:t>
            </w:r>
            <w:r/>
          </w:p>
        </w:tc>
      </w:tr>
      <w:tr>
        <w:trPr>
          <w:jc w:val="center"/>
          <w:trHeight w:val="511"/>
        </w:trPr>
        <w:tc>
          <w:tcPr>
            <w:tcW w:w="720" w:type="dxa"/>
            <w:vAlign w:val="center"/>
            <w:textDirection w:val="lrTb"/>
            <w:noWrap w:val="false"/>
          </w:tcPr>
          <w:p>
            <w:pPr>
              <w:jc w:val="center"/>
              <w:spacing w:line="360" w:lineRule="exact"/>
              <w:tabs>
                <w:tab w:val="left" w:pos="612" w:leader="none"/>
              </w:tabs>
              <w:rPr>
                <w:rFonts w:hint="eastAsia" w:ascii="宋体" w:hAnsi="宋体"/>
                <w:color w:val="000000"/>
                <w:szCs w:val="21"/>
              </w:rPr>
            </w:pPr>
            <w:r>
              <w:rPr>
                <w:rFonts w:hint="eastAsia" w:ascii="宋体" w:hAnsi="宋体"/>
                <w:color w:val="000000"/>
                <w:szCs w:val="21"/>
              </w:rPr>
              <w:t xml:space="preserve">3</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szCs w:val="21"/>
              </w:rPr>
            </w:pPr>
            <w:r>
              <w:rPr>
                <w:rFonts w:hint="eastAsia" w:ascii="宋体" w:hAnsi="宋体"/>
                <w:color w:val="000000"/>
                <w:szCs w:val="21"/>
              </w:rPr>
              <w:t xml:space="preserve">开标后90日</w:t>
            </w:r>
            <w:r/>
          </w:p>
        </w:tc>
      </w:tr>
      <w:tr>
        <w:trPr>
          <w:jc w:val="center"/>
          <w:trHeight w:val="401"/>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现场踏勘</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不组织</w:t>
            </w:r>
            <w:r/>
          </w:p>
        </w:tc>
      </w:tr>
      <w:tr>
        <w:trPr>
          <w:jc w:val="center"/>
          <w:trHeight w:val="787"/>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5</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投标保证金</w:t>
            </w:r>
            <w:r/>
          </w:p>
        </w:tc>
        <w:tc>
          <w:tcPr>
            <w:tcW w:w="5619" w:type="dxa"/>
            <w:vAlign w:val="center"/>
            <w:textDirection w:val="lrTb"/>
            <w:noWrap w:val="false"/>
          </w:tcPr>
          <w:p>
            <w:pPr>
              <w:spacing w:line="360" w:lineRule="exact"/>
              <w:rPr>
                <w:rFonts w:hint="eastAsia" w:ascii="宋体" w:hAnsi="宋体"/>
                <w:b/>
                <w:bCs/>
                <w:color w:val="000000"/>
                <w:szCs w:val="21"/>
              </w:rPr>
            </w:pPr>
            <w:r>
              <w:rPr>
                <w:rFonts w:hint="eastAsia" w:ascii="宋体" w:hAnsi="宋体"/>
                <w:b/>
                <w:bCs/>
                <w:color w:val="000000"/>
                <w:szCs w:val="21"/>
              </w:rPr>
              <w:t xml:space="preserve">本项目不收取投标</w:t>
            </w:r>
            <w:r>
              <w:rPr>
                <w:rFonts w:hint="eastAsia" w:ascii="宋体" w:hAnsi="宋体"/>
                <w:b/>
                <w:bCs/>
                <w:color w:val="000000"/>
                <w:szCs w:val="21"/>
              </w:rPr>
              <w:t xml:space="preserve">保证金,</w:t>
            </w:r>
            <w:r>
              <w:rPr>
                <w:rFonts w:hint="eastAsia" w:ascii="宋体" w:hAnsi="宋体"/>
                <w:b/>
                <w:bCs/>
                <w:color w:val="000000"/>
                <w:szCs w:val="21"/>
              </w:rPr>
              <w:t xml:space="preserve">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6</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投标文件的组成</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7</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rPr>
            </w:pPr>
            <w:r>
              <w:rPr>
                <w:rFonts w:hint="eastAsia" w:ascii="宋体" w:hAnsi="宋体"/>
                <w:b/>
                <w:bCs/>
                <w:color w:val="000000"/>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rPr>
            </w:pPr>
            <w:r>
              <w:rPr>
                <w:rFonts w:hint="eastAsia" w:ascii="宋体" w:hAnsi="宋体"/>
                <w:b/>
                <w:bCs/>
                <w:color w:val="000000"/>
                <w:szCs w:val="21"/>
              </w:rPr>
              <w:t xml:space="preserve">时间：2026年</w:t>
            </w:r>
            <w:r>
              <w:rPr>
                <w:rFonts w:hint="eastAsia" w:ascii="宋体" w:hAnsi="宋体"/>
                <w:b/>
                <w:bCs/>
                <w:color w:val="000000"/>
                <w:szCs w:val="21"/>
              </w:rPr>
              <w:t xml:space="preserve">11</w:t>
            </w:r>
            <w:r>
              <w:rPr>
                <w:rFonts w:hint="eastAsia" w:ascii="宋体" w:hAnsi="宋体"/>
                <w:b/>
                <w:bCs/>
                <w:color w:val="000000"/>
                <w:szCs w:val="21"/>
              </w:rPr>
              <w:t xml:space="preserve">月</w:t>
            </w:r>
            <w:r>
              <w:rPr>
                <w:rFonts w:hint="eastAsia" w:ascii="宋体" w:hAnsi="宋体"/>
                <w:b/>
                <w:bCs/>
                <w:color w:val="000000"/>
                <w:szCs w:val="21"/>
              </w:rPr>
              <w:t xml:space="preserve">9</w:t>
            </w:r>
            <w:r>
              <w:rPr>
                <w:rFonts w:hint="eastAsia" w:ascii="宋体" w:hAnsi="宋体"/>
                <w:b/>
                <w:bCs/>
                <w:color w:val="000000"/>
                <w:szCs w:val="21"/>
              </w:rPr>
              <w:t xml:space="preserve">日上午9：30时（北京时间）</w:t>
            </w:r>
            <w:r/>
          </w:p>
          <w:p>
            <w:pPr>
              <w:spacing w:line="360" w:lineRule="exact"/>
              <w:rPr>
                <w:rFonts w:hint="eastAsia" w:ascii="宋体" w:hAnsi="宋体"/>
                <w:b/>
                <w:bCs/>
                <w:color w:val="000000"/>
                <w:szCs w:val="21"/>
              </w:rPr>
            </w:pPr>
            <w:r>
              <w:rPr>
                <w:rFonts w:hint="eastAsia" w:ascii="宋体" w:hAnsi="宋体"/>
                <w:b/>
                <w:bCs/>
                <w:color w:val="000000"/>
                <w:szCs w:val="21"/>
              </w:rPr>
              <w:t xml:space="preserve">地点：“苏采云”网上开标大厅。</w:t>
            </w:r>
            <w:r/>
          </w:p>
        </w:tc>
      </w:tr>
      <w:tr>
        <w:trPr>
          <w:jc w:val="center"/>
          <w:trHeight w:val="9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9</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评标标准</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10</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评标和定标方法</w:t>
            </w:r>
            <w:r/>
          </w:p>
        </w:tc>
        <w:tc>
          <w:tcPr>
            <w:tcW w:w="5619" w:type="dxa"/>
            <w:vAlign w:val="center"/>
            <w:textDirection w:val="lrTb"/>
            <w:noWrap w:val="false"/>
          </w:tcPr>
          <w:p>
            <w:pPr>
              <w:pStyle w:val="1047"/>
              <w:ind w:firstLine="0"/>
              <w:spacing w:line="360" w:lineRule="auto"/>
              <w:rPr>
                <w:rFonts w:hint="eastAsia" w:ascii="宋体" w:hAnsi="宋体"/>
                <w:color w:val="000000"/>
                <w:szCs w:val="21"/>
              </w:rPr>
            </w:pPr>
            <w:r>
              <w:rPr>
                <w:rFonts w:hint="eastAsia" w:ascii="宋体" w:hAnsi="宋体"/>
                <w:color w:val="000000"/>
                <w:szCs w:val="21"/>
              </w:rPr>
              <w:t xml:space="preserve">评标委员会</w:t>
            </w:r>
            <w:r>
              <w:rPr>
                <w:rFonts w:ascii="宋体" w:hAnsi="宋体"/>
                <w:bCs/>
                <w:iCs/>
                <w:color w:val="000000"/>
                <w:szCs w:val="21"/>
              </w:rPr>
              <w:t xml:space="preserve">按</w:t>
            </w:r>
            <w:r>
              <w:rPr>
                <w:rFonts w:hint="eastAsia" w:ascii="宋体" w:hAnsi="宋体"/>
                <w:bCs/>
                <w:iCs/>
                <w:color w:val="000000"/>
                <w:szCs w:val="21"/>
              </w:rPr>
              <w:t xml:space="preserve">分包</w:t>
            </w:r>
            <w:r>
              <w:rPr>
                <w:rFonts w:ascii="宋体" w:hAnsi="宋体"/>
                <w:bCs/>
                <w:iCs/>
                <w:color w:val="000000"/>
                <w:szCs w:val="21"/>
              </w:rPr>
              <w:t xml:space="preserve">顺序依次对</w:t>
            </w:r>
            <w:r>
              <w:rPr>
                <w:rFonts w:hint="eastAsia" w:ascii="宋体" w:hAnsi="宋体"/>
                <w:bCs/>
                <w:iCs/>
                <w:color w:val="000000"/>
                <w:szCs w:val="21"/>
              </w:rPr>
              <w:t xml:space="preserve">本项目分包</w:t>
            </w:r>
            <w:r>
              <w:rPr>
                <w:rFonts w:ascii="宋体" w:hAnsi="宋体"/>
                <w:bCs/>
                <w:iCs/>
                <w:color w:val="000000"/>
                <w:szCs w:val="21"/>
              </w:rPr>
              <w:t xml:space="preserve">1至</w:t>
            </w:r>
            <w:r>
              <w:rPr>
                <w:rFonts w:hint="eastAsia" w:ascii="宋体" w:hAnsi="宋体"/>
                <w:bCs/>
                <w:iCs/>
                <w:color w:val="000000"/>
                <w:szCs w:val="21"/>
              </w:rPr>
              <w:t xml:space="preserve">分包2</w:t>
            </w:r>
            <w:r>
              <w:rPr>
                <w:rFonts w:hint="eastAsia" w:ascii="宋体" w:hAnsi="宋体"/>
                <w:bCs/>
                <w:iCs/>
                <w:color w:val="000000"/>
                <w:szCs w:val="21"/>
              </w:rPr>
              <w:t xml:space="preserve">4</w:t>
            </w:r>
            <w:r>
              <w:rPr>
                <w:rFonts w:ascii="宋体" w:hAnsi="宋体"/>
                <w:bCs/>
                <w:iCs/>
                <w:color w:val="000000"/>
                <w:szCs w:val="21"/>
              </w:rPr>
              <w:t xml:space="preserve">进行</w:t>
            </w:r>
            <w:r>
              <w:rPr>
                <w:rFonts w:hint="eastAsia" w:ascii="宋体" w:hAnsi="宋体"/>
                <w:color w:val="000000"/>
                <w:szCs w:val="21"/>
              </w:rPr>
              <w:t xml:space="preserve">综合评审，按各包得分高低排序推荐1-3名中标候选人；招标人根据评标委员会推荐中标候选人排</w:t>
            </w:r>
            <w:r>
              <w:rPr>
                <w:rFonts w:hint="eastAsia" w:ascii="宋体" w:hAnsi="宋体"/>
                <w:bCs/>
                <w:iCs/>
                <w:color w:val="000000"/>
                <w:szCs w:val="21"/>
              </w:rPr>
              <w:t xml:space="preserve">4</w:t>
            </w:r>
            <w:r>
              <w:rPr>
                <w:rFonts w:hint="eastAsia" w:ascii="宋体" w:hAnsi="宋体"/>
                <w:color w:val="000000"/>
                <w:szCs w:val="21"/>
              </w:rPr>
              <w:t xml:space="preserve">序确定</w:t>
            </w:r>
            <w:r>
              <w:rPr>
                <w:rFonts w:ascii="宋体" w:hAnsi="宋体"/>
                <w:color w:val="000000"/>
                <w:szCs w:val="21"/>
              </w:rPr>
              <w:t xml:space="preserve">1名中标人</w:t>
            </w:r>
            <w:r>
              <w:rPr>
                <w:rFonts w:hint="eastAsia" w:ascii="宋体" w:hAnsi="宋体"/>
                <w:color w:val="000000"/>
                <w:szCs w:val="21"/>
              </w:rPr>
              <w:t xml:space="preserve">/包</w:t>
            </w:r>
            <w:r>
              <w:rPr>
                <w:rFonts w:ascii="宋体" w:hAnsi="宋体"/>
                <w:color w:val="000000"/>
                <w:szCs w:val="21"/>
              </w:rPr>
              <w:t xml:space="preserve">。本项目允许兼投兼中，投标人可参与上述任意分包的投标，并在多个分包中中标</w:t>
            </w:r>
            <w:r>
              <w:rPr>
                <w:rFonts w:hint="eastAsia" w:ascii="宋体" w:hAnsi="宋体"/>
                <w:color w:val="000000"/>
                <w:szCs w:val="21"/>
              </w:rPr>
              <w:t xml:space="preserve">。</w:t>
            </w:r>
            <w:r>
              <w:rPr>
                <w:rFonts w:hint="eastAsia" w:ascii="宋体" w:hAnsi="宋体" w:cs="宋体"/>
                <w:bCs/>
                <w:color w:val="000000"/>
                <w:szCs w:val="21"/>
              </w:rPr>
              <w:t xml:space="preserve">开标顺序按分包顺序：分包1、分包2、</w:t>
            </w:r>
            <w:r>
              <w:rPr>
                <w:rFonts w:ascii="宋体" w:hAnsi="宋体" w:cs="宋体"/>
                <w:bCs/>
                <w:color w:val="000000"/>
                <w:szCs w:val="21"/>
              </w:rPr>
              <w:t xml:space="preserve">……</w:t>
            </w:r>
            <w:r>
              <w:rPr>
                <w:rFonts w:hint="eastAsia" w:ascii="宋体" w:hAnsi="宋体" w:cs="宋体"/>
                <w:bCs/>
                <w:color w:val="000000"/>
                <w:szCs w:val="21"/>
              </w:rPr>
              <w:t xml:space="preserve">、分包2</w:t>
            </w:r>
            <w:r>
              <w:rPr>
                <w:rFonts w:hint="eastAsia" w:ascii="宋体" w:hAnsi="宋体" w:cs="宋体"/>
                <w:bCs/>
                <w:color w:val="000000"/>
                <w:szCs w:val="21"/>
              </w:rPr>
              <w:t xml:space="preserve">4</w:t>
            </w:r>
            <w:r>
              <w:rPr>
                <w:rFonts w:hint="eastAsia" w:ascii="宋体" w:hAnsi="宋体" w:cs="宋体"/>
                <w:bCs/>
                <w:color w:val="000000"/>
                <w:szCs w:val="21"/>
              </w:rPr>
              <w:t xml:space="preserve">。</w:t>
            </w:r>
            <w:r/>
          </w:p>
          <w:p>
            <w:pPr>
              <w:pStyle w:val="1047"/>
              <w:ind w:firstLine="0"/>
              <w:spacing w:line="360" w:lineRule="auto"/>
              <w:rPr>
                <w:color w:val="000000"/>
              </w:rPr>
            </w:pPr>
            <w:r>
              <w:rPr>
                <w:rFonts w:hint="eastAsia" w:ascii="宋体" w:hAnsi="宋体" w:cs="宋体"/>
                <w:bCs/>
                <w:color w:val="000000"/>
                <w:szCs w:val="21"/>
              </w:rPr>
              <w:t xml:space="preserve">在合同签订之前，若某分包因质疑、投诉等事项导致中标结果改变的，不影响其它任何分包的中标结果。</w:t>
            </w:r>
            <w:r/>
          </w:p>
        </w:tc>
      </w:tr>
      <w:tr>
        <w:trPr>
          <w:jc w:val="center"/>
          <w:trHeight w:val="519"/>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11</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rPr>
            </w:pPr>
            <w:r>
              <w:rPr>
                <w:rFonts w:hint="eastAsia" w:ascii="宋体" w:hAnsi="宋体"/>
                <w:color w:val="000000"/>
                <w:szCs w:val="21"/>
              </w:rPr>
              <w:t xml:space="preserve">在中标通知书发出后30日内签定合同。</w:t>
            </w:r>
            <w:r/>
          </w:p>
        </w:tc>
      </w:tr>
      <w:tr>
        <w:trPr>
          <w:jc w:val="center"/>
          <w:trHeight w:val="550"/>
        </w:trPr>
        <w:tc>
          <w:tcPr>
            <w:tcW w:w="720" w:type="dxa"/>
            <w:vAlign w:val="center"/>
            <w:textDirection w:val="lrTb"/>
            <w:noWrap w:val="false"/>
          </w:tcPr>
          <w:p>
            <w:pPr>
              <w:jc w:val="center"/>
              <w:spacing w:line="360" w:lineRule="exact"/>
              <w:rPr>
                <w:rFonts w:hint="eastAsia" w:ascii="宋体" w:hAnsi="宋体"/>
                <w:color w:val="000000"/>
                <w:szCs w:val="21"/>
              </w:rPr>
            </w:pPr>
            <w:r/>
            <w:bookmarkStart w:id="5" w:name="_Hlk190955076"/>
            <w:r>
              <w:rPr>
                <w:rFonts w:hint="eastAsia" w:ascii="宋体" w:hAnsi="宋体"/>
                <w:color w:val="000000"/>
                <w:szCs w:val="21"/>
              </w:rPr>
              <w:t xml:space="preserve">12</w:t>
            </w:r>
            <w:r/>
          </w:p>
        </w:tc>
        <w:tc>
          <w:tcPr>
            <w:tcW w:w="2164" w:type="dxa"/>
            <w:vAlign w:val="center"/>
            <w:textDirection w:val="lrTb"/>
            <w:noWrap w:val="false"/>
          </w:tcPr>
          <w:p>
            <w:pPr>
              <w:spacing w:line="360" w:lineRule="exact"/>
              <w:rPr>
                <w:color w:val="000000"/>
              </w:rPr>
            </w:pPr>
            <w:r>
              <w:rPr>
                <w:rFonts w:hint="eastAsia" w:ascii="宋体" w:hAnsi="宋体"/>
                <w:color w:val="000000"/>
                <w:szCs w:val="21"/>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rPr>
            </w:pPr>
            <w:r>
              <w:rPr>
                <w:rFonts w:hint="eastAsia" w:ascii="宋体" w:hAnsi="宋体"/>
                <w:color w:val="000000"/>
                <w:szCs w:val="21"/>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13</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本项目采购标的对应的中小企业划分标准</w:t>
            </w:r>
            <w:r>
              <w:rPr>
                <w:rFonts w:hint="eastAsia" w:ascii="宋体" w:hAnsi="宋体"/>
                <w:color w:val="000000"/>
                <w:szCs w:val="21"/>
              </w:rPr>
              <w:t xml:space="preserve">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szCs w:val="21"/>
              </w:rPr>
            </w:pPr>
            <w:r>
              <w:rPr>
                <w:rFonts w:hint="eastAsia" w:ascii="宋体" w:hAnsi="宋体"/>
                <w:b/>
                <w:bCs/>
                <w:color w:val="000000"/>
                <w:szCs w:val="21"/>
              </w:rPr>
              <w:t xml:space="preserve">工业</w:t>
            </w:r>
            <w:bookmarkEnd w:id="5"/>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14</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招标代理服务费</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本项目招标代理服务费由采购人支付，不向中标人收取上述费用。</w:t>
            </w:r>
            <w:r/>
          </w:p>
        </w:tc>
      </w:tr>
    </w:tbl>
    <w:p>
      <w:pPr>
        <w:pStyle w:val="926"/>
        <w:rPr>
          <w:rFonts w:hint="eastAsia"/>
          <w:color w:val="000000"/>
        </w:rPr>
      </w:pPr>
      <w:r/>
      <w:bookmarkStart w:id="6" w:name="_Toc239297616"/>
      <w:r>
        <w:rPr>
          <w:rFonts w:hint="eastAsia"/>
          <w:color w:val="000000"/>
        </w:rPr>
        <w:t xml:space="preserve">一、总则</w:t>
      </w:r>
      <w:bookmarkEnd w:id="6"/>
      <w:r/>
      <w:r/>
    </w:p>
    <w:p>
      <w:pPr>
        <w:spacing w:line="360" w:lineRule="auto"/>
        <w:rPr>
          <w:rFonts w:hint="eastAsia" w:ascii="宋体" w:hAnsi="宋体"/>
          <w:b/>
          <w:color w:val="000000"/>
          <w:szCs w:val="21"/>
        </w:rPr>
      </w:pPr>
      <w:r>
        <w:rPr>
          <w:rFonts w:hint="eastAsia" w:ascii="宋体" w:hAnsi="宋体"/>
          <w:b/>
          <w:color w:val="000000"/>
          <w:szCs w:val="21"/>
        </w:rPr>
        <w:t xml:space="preserve">1.适用范围</w:t>
      </w:r>
      <w:r/>
    </w:p>
    <w:p>
      <w:pPr>
        <w:pStyle w:val="750"/>
        <w:ind w:left="0" w:firstLine="420"/>
        <w:spacing w:after="0" w:line="360" w:lineRule="auto"/>
        <w:rPr>
          <w:rFonts w:hint="eastAsia" w:ascii="宋体" w:hAnsi="宋体"/>
          <w:color w:val="000000"/>
          <w:szCs w:val="21"/>
        </w:rPr>
      </w:pPr>
      <w:r>
        <w:rPr>
          <w:rFonts w:hint="eastAsia" w:ascii="宋体" w:hAnsi="宋体"/>
          <w:color w:val="000000"/>
          <w:szCs w:val="21"/>
        </w:rPr>
        <w:t xml:space="preserve">本招标文件仅适用于本次招标所述项目的政府采购。</w:t>
      </w:r>
      <w:r/>
    </w:p>
    <w:p>
      <w:pPr>
        <w:pStyle w:val="750"/>
        <w:ind w:left="0"/>
        <w:spacing w:after="0" w:line="360" w:lineRule="auto"/>
        <w:rPr>
          <w:rFonts w:hint="eastAsia" w:ascii="宋体" w:hAnsi="宋体"/>
          <w:b/>
          <w:color w:val="000000"/>
          <w:szCs w:val="21"/>
        </w:rPr>
      </w:pPr>
      <w:r>
        <w:rPr>
          <w:rFonts w:hint="eastAsia" w:ascii="宋体" w:hAnsi="宋体"/>
          <w:b/>
          <w:color w:val="000000"/>
          <w:szCs w:val="21"/>
        </w:rPr>
        <w:t xml:space="preserve">2.合格的投标人</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详见招标公告投标人资质要求。</w:t>
      </w:r>
      <w:r/>
    </w:p>
    <w:p>
      <w:pPr>
        <w:pStyle w:val="750"/>
        <w:ind w:left="0"/>
        <w:spacing w:after="0" w:line="360" w:lineRule="auto"/>
        <w:rPr>
          <w:rFonts w:hint="eastAsia" w:ascii="宋体" w:hAnsi="宋体"/>
          <w:b/>
          <w:color w:val="000000"/>
          <w:szCs w:val="21"/>
        </w:rPr>
      </w:pPr>
      <w:r>
        <w:rPr>
          <w:rFonts w:hint="eastAsia" w:ascii="宋体" w:hAnsi="宋体"/>
          <w:b/>
          <w:color w:val="000000"/>
          <w:szCs w:val="21"/>
        </w:rPr>
        <w:t xml:space="preserve">3.投标费用</w:t>
      </w:r>
      <w:r/>
    </w:p>
    <w:p>
      <w:pPr>
        <w:pStyle w:val="750"/>
        <w:ind w:left="0"/>
        <w:spacing w:after="0" w:line="360" w:lineRule="auto"/>
        <w:rPr>
          <w:rFonts w:hint="eastAsia" w:ascii="宋体" w:hAnsi="宋体"/>
          <w:color w:val="000000"/>
          <w:szCs w:val="21"/>
        </w:rPr>
      </w:pPr>
      <w:r>
        <w:rPr>
          <w:rFonts w:hint="eastAsia" w:ascii="宋体" w:hAnsi="宋体"/>
          <w:color w:val="000000"/>
          <w:szCs w:val="21"/>
        </w:rPr>
        <w:t xml:space="preserve">3.1投标人应自行承担所有与参加投标有关的费用。不论投标的结果如何，招标人及招标代理机构在任何情况下均无义务和责任承担这些费用。</w:t>
      </w:r>
      <w:r/>
    </w:p>
    <w:p>
      <w:pPr>
        <w:pStyle w:val="926"/>
        <w:rPr>
          <w:rFonts w:hint="eastAsia"/>
          <w:color w:val="000000"/>
        </w:rPr>
      </w:pPr>
      <w:r/>
      <w:bookmarkStart w:id="7" w:name="_Toc239297617"/>
      <w:r>
        <w:rPr>
          <w:rFonts w:hint="eastAsia"/>
          <w:color w:val="000000"/>
        </w:rPr>
        <w:t xml:space="preserve">二、招标文件构成</w:t>
      </w:r>
      <w:bookmarkEnd w:id="7"/>
      <w:r/>
      <w:r/>
    </w:p>
    <w:p>
      <w:pPr>
        <w:spacing w:line="360" w:lineRule="auto"/>
        <w:rPr>
          <w:rFonts w:hint="eastAsia" w:ascii="宋体" w:hAnsi="宋体"/>
          <w:b/>
          <w:color w:val="000000"/>
          <w:szCs w:val="21"/>
        </w:rPr>
      </w:pPr>
      <w:r>
        <w:rPr>
          <w:rFonts w:hint="eastAsia" w:ascii="宋体" w:hAnsi="宋体"/>
          <w:b/>
          <w:color w:val="000000"/>
          <w:szCs w:val="21"/>
        </w:rPr>
        <w:t xml:space="preserve">4.招标文件</w:t>
      </w:r>
      <w:r>
        <w:rPr>
          <w:rFonts w:hint="eastAsia" w:ascii="宋体" w:hAnsi="宋体"/>
          <w:b/>
          <w:bCs/>
          <w:color w:val="000000"/>
          <w:szCs w:val="21"/>
        </w:rPr>
        <w:t xml:space="preserve">包</w:t>
      </w:r>
      <w:r>
        <w:rPr>
          <w:rFonts w:hint="eastAsia" w:ascii="宋体" w:hAnsi="宋体"/>
          <w:b/>
          <w:color w:val="000000"/>
          <w:szCs w:val="21"/>
        </w:rPr>
        <w:t xml:space="preserve">括：</w:t>
      </w:r>
      <w:r/>
    </w:p>
    <w:p>
      <w:pPr>
        <w:ind w:firstLine="210"/>
        <w:spacing w:line="360" w:lineRule="auto"/>
        <w:rPr>
          <w:rFonts w:hint="eastAsia" w:ascii="宋体" w:hAnsi="宋体"/>
          <w:color w:val="000000"/>
          <w:szCs w:val="21"/>
        </w:rPr>
      </w:pPr>
      <w:r>
        <w:rPr>
          <w:rFonts w:hint="eastAsia" w:ascii="宋体" w:hAnsi="宋体"/>
          <w:color w:val="000000"/>
          <w:szCs w:val="21"/>
        </w:rPr>
        <w:t xml:space="preserve">招标公告</w:t>
      </w:r>
      <w:r/>
    </w:p>
    <w:p>
      <w:pPr>
        <w:ind w:firstLine="210"/>
        <w:spacing w:line="360" w:lineRule="auto"/>
        <w:rPr>
          <w:rFonts w:hint="eastAsia" w:ascii="宋体" w:hAnsi="宋体"/>
          <w:color w:val="000000"/>
          <w:szCs w:val="21"/>
        </w:rPr>
      </w:pPr>
      <w:r>
        <w:rPr>
          <w:rFonts w:hint="eastAsia" w:ascii="宋体" w:hAnsi="宋体"/>
          <w:color w:val="000000"/>
          <w:szCs w:val="21"/>
        </w:rPr>
        <w:t xml:space="preserve">投标人须知</w:t>
      </w:r>
      <w:r/>
    </w:p>
    <w:p>
      <w:pPr>
        <w:ind w:firstLine="210"/>
        <w:spacing w:line="360" w:lineRule="auto"/>
        <w:rPr>
          <w:rFonts w:hint="eastAsia" w:ascii="宋体" w:hAnsi="宋体"/>
          <w:color w:val="000000"/>
          <w:szCs w:val="21"/>
        </w:rPr>
      </w:pPr>
      <w:r>
        <w:rPr>
          <w:rFonts w:hint="eastAsia" w:ascii="宋体" w:hAnsi="宋体"/>
          <w:color w:val="000000"/>
          <w:szCs w:val="21"/>
        </w:rPr>
        <w:t xml:space="preserve">合同格式</w:t>
      </w:r>
      <w:r/>
    </w:p>
    <w:p>
      <w:pPr>
        <w:ind w:firstLine="210"/>
        <w:spacing w:line="360" w:lineRule="auto"/>
        <w:rPr>
          <w:rFonts w:hint="eastAsia" w:ascii="宋体" w:hAnsi="宋体"/>
          <w:color w:val="000000"/>
          <w:szCs w:val="21"/>
        </w:rPr>
      </w:pPr>
      <w:r>
        <w:rPr>
          <w:rFonts w:hint="eastAsia" w:ascii="宋体" w:hAnsi="宋体"/>
          <w:color w:val="000000"/>
          <w:szCs w:val="21"/>
        </w:rPr>
        <w:t xml:space="preserve">招标内容与技术要求</w:t>
      </w:r>
      <w:r/>
    </w:p>
    <w:p>
      <w:pPr>
        <w:ind w:firstLine="210"/>
        <w:spacing w:line="360" w:lineRule="auto"/>
        <w:rPr>
          <w:rFonts w:hint="eastAsia" w:ascii="宋体" w:hAnsi="宋体"/>
          <w:color w:val="000000"/>
          <w:szCs w:val="21"/>
        </w:rPr>
      </w:pPr>
      <w:r>
        <w:rPr>
          <w:rFonts w:hint="eastAsia" w:ascii="宋体" w:hAnsi="宋体"/>
          <w:color w:val="000000"/>
          <w:szCs w:val="21"/>
        </w:rPr>
        <w:t xml:space="preserve">投标文件</w:t>
      </w:r>
      <w:r/>
    </w:p>
    <w:p>
      <w:pPr>
        <w:spacing w:line="360" w:lineRule="auto"/>
        <w:rPr>
          <w:rFonts w:hint="eastAsia" w:ascii="宋体" w:hAnsi="宋体"/>
          <w:b/>
          <w:color w:val="000000"/>
          <w:szCs w:val="21"/>
        </w:rPr>
      </w:pPr>
      <w:r>
        <w:rPr>
          <w:rFonts w:hint="eastAsia" w:ascii="宋体" w:hAnsi="宋体"/>
          <w:b/>
          <w:color w:val="000000"/>
          <w:szCs w:val="21"/>
        </w:rPr>
        <w:t xml:space="preserve">5.招标文件的澄清</w:t>
      </w:r>
      <w:r/>
    </w:p>
    <w:p>
      <w:pPr>
        <w:spacing w:line="360" w:lineRule="auto"/>
        <w:rPr>
          <w:rFonts w:hint="eastAsia" w:ascii="宋体" w:hAnsi="宋体" w:cs="楷体_GB2312"/>
          <w:color w:val="000000"/>
          <w:szCs w:val="21"/>
          <w:lang w:val="zh-CN"/>
        </w:rPr>
      </w:pPr>
      <w:r>
        <w:rPr>
          <w:rFonts w:hint="eastAsia" w:ascii="宋体" w:hAnsi="宋体"/>
          <w:color w:val="000000"/>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szCs w:val="21"/>
          <w:lang w:val="zh-CN"/>
        </w:rPr>
        <w:t xml:space="preserve">逾期递交对招标文件要求进行澄清的招标代理机构将不予受理。</w:t>
      </w:r>
      <w:r/>
    </w:p>
    <w:p>
      <w:pPr>
        <w:spacing w:line="360" w:lineRule="auto"/>
        <w:rPr>
          <w:rFonts w:hint="eastAsia" w:ascii="宋体" w:hAnsi="宋体"/>
          <w:b/>
          <w:color w:val="000000"/>
          <w:szCs w:val="21"/>
        </w:rPr>
      </w:pPr>
      <w:r>
        <w:rPr>
          <w:rFonts w:hint="eastAsia" w:ascii="宋体" w:hAnsi="宋体"/>
          <w:b/>
          <w:color w:val="000000"/>
          <w:szCs w:val="21"/>
        </w:rPr>
        <w:t xml:space="preserve">6.招标文件的修改</w:t>
      </w:r>
      <w:r/>
    </w:p>
    <w:p>
      <w:pPr>
        <w:spacing w:line="360" w:lineRule="auto"/>
        <w:rPr>
          <w:rFonts w:hint="eastAsia" w:ascii="宋体" w:hAnsi="宋体"/>
          <w:color w:val="000000"/>
          <w:szCs w:val="21"/>
        </w:rPr>
      </w:pPr>
      <w:r>
        <w:rPr>
          <w:rFonts w:hint="eastAsia" w:ascii="宋体" w:hAnsi="宋体"/>
          <w:color w:val="000000"/>
          <w:szCs w:val="21"/>
        </w:rPr>
        <w:t xml:space="preserve">6.1在投标文件提交截止时间前，招标代理机构可以对招标文件进行澄清和</w:t>
      </w:r>
      <w:r>
        <w:rPr>
          <w:rFonts w:hint="eastAsia" w:ascii="宋体" w:hAnsi="宋体"/>
          <w:color w:val="000000"/>
          <w:szCs w:val="21"/>
        </w:rPr>
        <w:t xml:space="preserve">修改,</w:t>
      </w:r>
      <w:r>
        <w:rPr>
          <w:rFonts w:hint="eastAsia" w:ascii="宋体" w:hAnsi="宋体"/>
          <w:color w:val="000000"/>
          <w:szCs w:val="21"/>
        </w:rPr>
        <w:t xml:space="preserve"> 澄清或者修改的内容作为招标文件的组成部分。澄清或者修改的内容可能影响投标文件编制的，招标代理机构将在提交首次投标文件截止时间至少15日前，在“江苏政府采购网”上发布更正公告形式通知所有获取采购文件的</w:t>
      </w:r>
      <w:r>
        <w:rPr>
          <w:rFonts w:hint="eastAsia" w:ascii="宋体" w:hAnsi="宋体"/>
          <w:color w:val="000000"/>
          <w:szCs w:val="21"/>
        </w:rPr>
        <w:t xml:space="preserve">投标人,</w:t>
      </w:r>
      <w:r>
        <w:rPr>
          <w:rFonts w:hint="eastAsia" w:ascii="宋体" w:hAnsi="宋体"/>
          <w:color w:val="000000"/>
          <w:szCs w:val="21"/>
        </w:rPr>
        <w:t xml:space="preserve">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szCs w:val="21"/>
          <w:lang w:val="zh-CN"/>
        </w:rPr>
      </w:pPr>
      <w:r>
        <w:rPr>
          <w:rFonts w:hint="eastAsia" w:ascii="宋体" w:hAnsi="宋体"/>
          <w:color w:val="000000"/>
          <w:szCs w:val="21"/>
        </w:rPr>
        <w:t xml:space="preserve">6.2为使投标人在准备投标</w:t>
      </w:r>
      <w:r>
        <w:rPr>
          <w:rFonts w:hint="eastAsia" w:ascii="宋体" w:hAnsi="宋体"/>
          <w:color w:val="000000"/>
          <w:szCs w:val="21"/>
        </w:rPr>
        <w:t xml:space="preserve">时,</w:t>
      </w:r>
      <w:r>
        <w:rPr>
          <w:rFonts w:hint="eastAsia" w:ascii="宋体" w:hAnsi="宋体"/>
          <w:color w:val="000000"/>
          <w:szCs w:val="21"/>
        </w:rPr>
        <w:t xml:space="preserve">有合理的时间考虑招标文件的</w:t>
      </w:r>
      <w:r>
        <w:rPr>
          <w:rFonts w:hint="eastAsia" w:ascii="宋体" w:hAnsi="宋体"/>
          <w:color w:val="000000"/>
          <w:szCs w:val="21"/>
        </w:rPr>
        <w:t xml:space="preserve">修改,</w:t>
      </w:r>
      <w:r>
        <w:rPr>
          <w:rFonts w:hint="eastAsia" w:ascii="宋体" w:hAnsi="宋体"/>
          <w:color w:val="000000"/>
          <w:szCs w:val="21"/>
        </w:rPr>
        <w:t xml:space="preserve">招标代理机构有权决定推迟招标采购的截止</w:t>
      </w:r>
      <w:r>
        <w:rPr>
          <w:rFonts w:hint="eastAsia" w:ascii="宋体" w:hAnsi="宋体"/>
          <w:color w:val="000000"/>
          <w:szCs w:val="21"/>
        </w:rPr>
        <w:t xml:space="preserve">日期,</w:t>
      </w:r>
      <w:r>
        <w:rPr>
          <w:rFonts w:hint="eastAsia" w:ascii="宋体" w:hAnsi="宋体"/>
          <w:color w:val="000000"/>
          <w:szCs w:val="21"/>
        </w:rPr>
        <w:t xml:space="preserve">并将此变更通知所有的投标人</w:t>
      </w:r>
      <w:r>
        <w:rPr>
          <w:rFonts w:hint="eastAsia" w:ascii="宋体" w:hAnsi="宋体" w:cs="仿宋_GB2312"/>
          <w:color w:val="000000"/>
          <w:szCs w:val="21"/>
          <w:lang w:val="zh-CN"/>
        </w:rPr>
        <w:t xml:space="preserve">。</w:t>
      </w:r>
      <w:r/>
    </w:p>
    <w:p>
      <w:pPr>
        <w:pStyle w:val="926"/>
        <w:rPr>
          <w:rFonts w:hint="eastAsia"/>
          <w:color w:val="000000"/>
        </w:rPr>
      </w:pPr>
      <w:r/>
      <w:bookmarkStart w:id="8" w:name="_Toc239297618"/>
      <w:r>
        <w:rPr>
          <w:rFonts w:hint="eastAsia"/>
          <w:color w:val="000000"/>
        </w:rPr>
        <w:t xml:space="preserve">三、投标文件的编制</w:t>
      </w:r>
      <w:bookmarkEnd w:id="8"/>
      <w:r/>
      <w:r/>
    </w:p>
    <w:p>
      <w:pPr>
        <w:spacing w:line="360" w:lineRule="auto"/>
        <w:rPr>
          <w:rFonts w:hint="eastAsia" w:ascii="宋体" w:hAnsi="宋体"/>
          <w:b/>
          <w:color w:val="000000"/>
          <w:szCs w:val="21"/>
        </w:rPr>
      </w:pPr>
      <w:r>
        <w:rPr>
          <w:rFonts w:hint="eastAsia" w:ascii="宋体" w:hAnsi="宋体"/>
          <w:b/>
          <w:color w:val="000000"/>
          <w:szCs w:val="21"/>
        </w:rPr>
        <w:t xml:space="preserve">7.投标文件的语言及计量单位</w:t>
      </w:r>
      <w:r/>
    </w:p>
    <w:p>
      <w:pPr>
        <w:spacing w:line="360" w:lineRule="auto"/>
        <w:rPr>
          <w:rFonts w:hint="eastAsia" w:ascii="宋体" w:hAnsi="宋体"/>
          <w:color w:val="000000"/>
          <w:szCs w:val="21"/>
        </w:rPr>
      </w:pPr>
      <w:r>
        <w:rPr>
          <w:rFonts w:hint="eastAsia" w:ascii="宋体" w:hAnsi="宋体"/>
          <w:color w:val="000000"/>
          <w:szCs w:val="21"/>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szCs w:val="21"/>
          <w:lang w:val="zh-CN"/>
        </w:rPr>
      </w:pPr>
      <w:r>
        <w:rPr>
          <w:rFonts w:hint="eastAsia" w:ascii="宋体" w:hAnsi="宋体"/>
          <w:color w:val="000000"/>
          <w:szCs w:val="21"/>
        </w:rPr>
        <w:t xml:space="preserve">7.2</w:t>
      </w:r>
      <w:r>
        <w:rPr>
          <w:rFonts w:hint="eastAsia" w:ascii="宋体" w:hAnsi="宋体" w:cs="仿宋_GB2312"/>
          <w:color w:val="000000"/>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szCs w:val="21"/>
        </w:rPr>
      </w:pPr>
      <w:r>
        <w:rPr>
          <w:rFonts w:hint="eastAsia" w:ascii="宋体" w:hAnsi="宋体"/>
          <w:b/>
          <w:color w:val="000000"/>
          <w:szCs w:val="21"/>
        </w:rPr>
        <w:t xml:space="preserve">8.投标文件构成</w:t>
      </w:r>
      <w:r/>
    </w:p>
    <w:p>
      <w:pPr>
        <w:spacing w:line="360" w:lineRule="auto"/>
        <w:rPr>
          <w:rFonts w:hint="eastAsia" w:ascii="宋体" w:hAnsi="宋体" w:cs="Arial"/>
          <w:color w:val="000000"/>
          <w:szCs w:val="21"/>
        </w:rPr>
      </w:pPr>
      <w:r>
        <w:rPr>
          <w:rFonts w:hint="eastAsia" w:ascii="宋体" w:hAnsi="宋体" w:cs="Arial"/>
          <w:color w:val="000000"/>
          <w:szCs w:val="21"/>
        </w:rPr>
        <w:t xml:space="preserve">8.1</w:t>
      </w:r>
      <w:r>
        <w:rPr>
          <w:rFonts w:hint="eastAsia" w:ascii="宋体" w:hAnsi="宋体"/>
          <w:color w:val="000000"/>
          <w:szCs w:val="21"/>
        </w:rPr>
        <w:t xml:space="preserve">投标人编写的投标文件应包括下列部分：</w:t>
      </w:r>
      <w:r/>
    </w:p>
    <w:p>
      <w:pPr>
        <w:spacing w:line="360" w:lineRule="auto"/>
        <w:rPr>
          <w:rFonts w:hint="eastAsia" w:ascii="宋体" w:hAnsi="宋体" w:cs="Arial"/>
          <w:color w:val="000000"/>
          <w:szCs w:val="21"/>
        </w:rPr>
      </w:pPr>
      <w:r>
        <w:rPr>
          <w:rFonts w:hint="eastAsia" w:ascii="宋体" w:hAnsi="宋体" w:cs="Arial"/>
          <w:color w:val="000000"/>
          <w:szCs w:val="21"/>
        </w:rPr>
        <w:t xml:space="preserve">8.1.1按照要求填写的投标函；</w:t>
      </w:r>
      <w:r/>
    </w:p>
    <w:p>
      <w:pPr>
        <w:spacing w:line="360" w:lineRule="auto"/>
        <w:rPr>
          <w:rFonts w:hint="eastAsia" w:ascii="宋体" w:hAnsi="宋体" w:cs="Arial"/>
          <w:color w:val="000000"/>
          <w:szCs w:val="21"/>
        </w:rPr>
      </w:pPr>
      <w:r>
        <w:rPr>
          <w:rFonts w:hint="eastAsia" w:ascii="宋体" w:hAnsi="宋体" w:cs="Arial"/>
          <w:color w:val="000000"/>
          <w:szCs w:val="21"/>
        </w:rPr>
        <w:t xml:space="preserve">8.1.2按照第9条要求填写的</w:t>
      </w:r>
      <w:r>
        <w:rPr>
          <w:rFonts w:hint="eastAsia" w:ascii="宋体" w:hAnsi="宋体"/>
          <w:color w:val="000000"/>
          <w:szCs w:val="21"/>
        </w:rPr>
        <w:t xml:space="preserve">开标一览表</w:t>
      </w:r>
      <w:r>
        <w:rPr>
          <w:rFonts w:hint="eastAsia" w:ascii="宋体" w:hAnsi="宋体" w:cs="Arial"/>
          <w:color w:val="000000"/>
          <w:szCs w:val="21"/>
        </w:rPr>
        <w:t xml:space="preserve">；</w:t>
      </w:r>
      <w:r/>
    </w:p>
    <w:p>
      <w:pPr>
        <w:spacing w:line="360" w:lineRule="auto"/>
        <w:rPr>
          <w:rFonts w:hint="eastAsia" w:ascii="宋体" w:hAnsi="宋体" w:cs="Arial"/>
          <w:color w:val="000000"/>
          <w:szCs w:val="21"/>
        </w:rPr>
      </w:pPr>
      <w:r>
        <w:rPr>
          <w:rFonts w:hint="eastAsia" w:ascii="宋体" w:hAnsi="宋体"/>
          <w:color w:val="000000"/>
          <w:szCs w:val="21"/>
        </w:rPr>
        <w:t xml:space="preserve">8.1.3</w:t>
      </w:r>
      <w:r>
        <w:rPr>
          <w:rFonts w:hint="eastAsia" w:ascii="宋体" w:hAnsi="宋体" w:cs="Arial"/>
          <w:color w:val="000000"/>
          <w:szCs w:val="21"/>
        </w:rPr>
        <w:t xml:space="preserve">按照第10条要求填写的投标报价表；</w:t>
      </w:r>
      <w:r/>
    </w:p>
    <w:p>
      <w:pPr>
        <w:spacing w:line="360" w:lineRule="auto"/>
        <w:rPr>
          <w:rFonts w:hint="eastAsia" w:ascii="宋体" w:hAnsi="宋体"/>
          <w:color w:val="000000"/>
          <w:szCs w:val="21"/>
        </w:rPr>
      </w:pPr>
      <w:r>
        <w:rPr>
          <w:rFonts w:hint="eastAsia" w:ascii="宋体" w:hAnsi="宋体"/>
          <w:color w:val="000000"/>
          <w:szCs w:val="21"/>
        </w:rPr>
        <w:t xml:space="preserve">8.1.4</w:t>
      </w:r>
      <w:r>
        <w:rPr>
          <w:rFonts w:hint="eastAsia" w:ascii="宋体" w:hAnsi="宋体" w:cs="Arial"/>
          <w:color w:val="000000"/>
          <w:szCs w:val="21"/>
        </w:rPr>
        <w:t xml:space="preserve">按照第11条要求填写的</w:t>
      </w:r>
      <w:r>
        <w:rPr>
          <w:rFonts w:hint="eastAsia" w:ascii="宋体" w:hAnsi="宋体"/>
          <w:color w:val="000000"/>
          <w:szCs w:val="21"/>
        </w:rPr>
        <w:t xml:space="preserve">技术规格响应偏离表；</w:t>
      </w:r>
      <w:r/>
    </w:p>
    <w:p>
      <w:pPr>
        <w:spacing w:line="360" w:lineRule="auto"/>
        <w:rPr>
          <w:rFonts w:hint="eastAsia" w:ascii="宋体" w:hAnsi="宋体" w:cs="Arial"/>
          <w:color w:val="000000"/>
          <w:szCs w:val="21"/>
        </w:rPr>
      </w:pPr>
      <w:r>
        <w:rPr>
          <w:rFonts w:hint="eastAsia" w:ascii="宋体" w:hAnsi="宋体"/>
          <w:color w:val="000000"/>
          <w:szCs w:val="21"/>
        </w:rPr>
        <w:t xml:space="preserve">8.1.5</w:t>
      </w:r>
      <w:r>
        <w:rPr>
          <w:rFonts w:hint="eastAsia" w:ascii="宋体" w:hAnsi="宋体" w:cs="Arial"/>
          <w:color w:val="000000"/>
          <w:szCs w:val="21"/>
        </w:rPr>
        <w:t xml:space="preserve">按照第12条要求作出的服务承诺；</w:t>
      </w:r>
      <w:r/>
    </w:p>
    <w:p>
      <w:pPr>
        <w:spacing w:line="360" w:lineRule="auto"/>
        <w:rPr>
          <w:rFonts w:hint="eastAsia" w:ascii="宋体" w:hAnsi="宋体" w:cs="仿宋_GB2312"/>
          <w:color w:val="000000"/>
          <w:szCs w:val="21"/>
          <w:lang w:val="zh-CN"/>
        </w:rPr>
      </w:pPr>
      <w:r>
        <w:rPr>
          <w:rFonts w:hint="eastAsia" w:ascii="宋体" w:hAnsi="宋体" w:cs="Arial"/>
          <w:color w:val="000000"/>
          <w:szCs w:val="21"/>
        </w:rPr>
        <w:t xml:space="preserve">8.1.6按照第13条要求出具资格证明文件；</w:t>
      </w:r>
      <w:r>
        <w:rPr>
          <w:rFonts w:hint="eastAsia" w:ascii="宋体" w:hAnsi="宋体" w:cs="仿宋_GB2312"/>
          <w:color w:val="000000"/>
          <w:szCs w:val="21"/>
          <w:lang w:val="zh-CN"/>
        </w:rPr>
        <w:t xml:space="preserve">证明投标人是合格的，中标人有能力履行合同；</w:t>
      </w:r>
      <w:r/>
    </w:p>
    <w:p>
      <w:pPr>
        <w:spacing w:line="360" w:lineRule="auto"/>
        <w:rPr>
          <w:rFonts w:hint="eastAsia" w:ascii="宋体" w:hAnsi="宋体" w:cs="Arial"/>
          <w:color w:val="000000"/>
          <w:szCs w:val="21"/>
        </w:rPr>
      </w:pPr>
      <w:r>
        <w:rPr>
          <w:rFonts w:hint="eastAsia" w:ascii="宋体" w:hAnsi="宋体" w:cs="仿宋_GB2312"/>
          <w:color w:val="000000"/>
          <w:szCs w:val="21"/>
          <w:lang w:val="zh-CN"/>
        </w:rPr>
        <w:t xml:space="preserve">8.1.7招标文件第一章中要求提供的所有资格证明文件。</w:t>
      </w:r>
      <w:r/>
    </w:p>
    <w:p>
      <w:pPr>
        <w:spacing w:line="360" w:lineRule="auto"/>
        <w:rPr>
          <w:rFonts w:hint="eastAsia" w:ascii="宋体" w:hAnsi="宋体"/>
          <w:b/>
          <w:color w:val="000000"/>
          <w:szCs w:val="21"/>
        </w:rPr>
      </w:pPr>
      <w:r>
        <w:rPr>
          <w:rFonts w:hint="eastAsia" w:ascii="宋体" w:hAnsi="宋体"/>
          <w:b/>
          <w:color w:val="000000"/>
          <w:szCs w:val="21"/>
        </w:rPr>
        <w:t xml:space="preserve">9.开标一览表</w:t>
      </w:r>
      <w:r/>
    </w:p>
    <w:p>
      <w:pPr>
        <w:spacing w:line="360" w:lineRule="auto"/>
        <w:rPr>
          <w:rFonts w:hint="eastAsia" w:ascii="宋体" w:hAnsi="宋体"/>
          <w:b/>
          <w:bCs/>
          <w:color w:val="000000"/>
          <w:szCs w:val="21"/>
        </w:rPr>
      </w:pPr>
      <w:r>
        <w:rPr>
          <w:rFonts w:hint="eastAsia" w:ascii="宋体" w:hAnsi="宋体"/>
          <w:color w:val="000000"/>
          <w:szCs w:val="21"/>
        </w:rPr>
        <w:t xml:space="preserve">9.1投标人必须按照招标文件中提供的开标一览表的规定格式完整、清晰、正确</w:t>
      </w:r>
      <w:r>
        <w:rPr>
          <w:rFonts w:hint="eastAsia" w:ascii="宋体" w:hAnsi="宋体"/>
          <w:color w:val="000000"/>
          <w:szCs w:val="21"/>
        </w:rPr>
        <w:t xml:space="preserve">填写,</w:t>
      </w:r>
      <w:r>
        <w:rPr>
          <w:rFonts w:hint="eastAsia" w:ascii="宋体" w:hAnsi="宋体" w:cs="仿宋_GB2312"/>
          <w:color w:val="000000"/>
          <w:szCs w:val="21"/>
          <w:lang w:val="zh-CN"/>
        </w:rPr>
        <w:t xml:space="preserve">不得自行增减内容。</w:t>
      </w:r>
      <w:r/>
    </w:p>
    <w:p>
      <w:pPr>
        <w:spacing w:line="360" w:lineRule="auto"/>
        <w:rPr>
          <w:rFonts w:hint="eastAsia" w:ascii="宋体" w:hAnsi="宋体"/>
          <w:color w:val="000000"/>
          <w:szCs w:val="21"/>
        </w:rPr>
      </w:pPr>
      <w:r>
        <w:rPr>
          <w:rFonts w:hint="eastAsia" w:ascii="宋体" w:hAnsi="宋体"/>
          <w:color w:val="000000"/>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szCs w:val="21"/>
        </w:rPr>
      </w:pPr>
      <w:r>
        <w:rPr>
          <w:rFonts w:hint="eastAsia" w:ascii="宋体" w:hAnsi="宋体"/>
          <w:b/>
          <w:color w:val="000000"/>
          <w:szCs w:val="21"/>
        </w:rPr>
        <w:t xml:space="preserve">10.投标报价</w:t>
      </w:r>
      <w:r/>
    </w:p>
    <w:p>
      <w:pPr>
        <w:pStyle w:val="1012"/>
        <w:ind w:firstLine="0"/>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10</w:t>
      </w:r>
      <w:r>
        <w:rPr>
          <w:rFonts w:ascii="宋体" w:hAnsi="宋体" w:eastAsia="宋体"/>
          <w:bCs/>
          <w:color w:val="000000"/>
          <w:sz w:val="21"/>
          <w:szCs w:val="21"/>
        </w:rPr>
        <w:t xml:space="preserve">.1</w:t>
      </w:r>
      <w:r>
        <w:rPr>
          <w:rFonts w:hint="eastAsia" w:ascii="宋体" w:hAnsi="宋体" w:eastAsia="宋体"/>
          <w:color w:val="000000"/>
          <w:sz w:val="21"/>
          <w:szCs w:val="21"/>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szCs w:val="21"/>
        </w:rPr>
      </w:pPr>
      <w:r>
        <w:rPr>
          <w:rFonts w:hint="eastAsia" w:ascii="宋体" w:hAnsi="宋体"/>
          <w:b/>
          <w:color w:val="000000"/>
          <w:szCs w:val="21"/>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szCs w:val="21"/>
        </w:rPr>
      </w:pPr>
      <w:r>
        <w:rPr>
          <w:rFonts w:hint="eastAsia" w:ascii="宋体" w:hAnsi="宋体"/>
          <w:b/>
          <w:color w:val="000000"/>
          <w:szCs w:val="21"/>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szCs w:val="21"/>
        </w:rPr>
      </w:pPr>
      <w:r>
        <w:rPr>
          <w:rFonts w:hint="eastAsia" w:ascii="宋体" w:hAnsi="宋体"/>
          <w:color w:val="000000"/>
          <w:szCs w:val="21"/>
        </w:rPr>
        <w:t xml:space="preserve">10.4投标报价既要有总价，还要有服务的分项价格，即投标人必须报出总价及各分项明细</w:t>
      </w:r>
      <w:r>
        <w:rPr>
          <w:rFonts w:hint="eastAsia" w:ascii="宋体" w:hAnsi="宋体"/>
          <w:color w:val="000000"/>
          <w:szCs w:val="21"/>
        </w:rPr>
        <w:t xml:space="preserve">价格,</w:t>
      </w:r>
      <w:r>
        <w:rPr>
          <w:rFonts w:hint="eastAsia" w:ascii="宋体" w:hAnsi="宋体"/>
          <w:color w:val="000000"/>
          <w:szCs w:val="21"/>
        </w:rPr>
        <w:t xml:space="preserve">否则该投标人报价可能不被接受。</w:t>
      </w:r>
      <w:r/>
    </w:p>
    <w:p>
      <w:pPr>
        <w:spacing w:line="360" w:lineRule="auto"/>
        <w:rPr>
          <w:rFonts w:hint="eastAsia" w:ascii="宋体" w:hAnsi="宋体"/>
          <w:color w:val="000000"/>
          <w:szCs w:val="21"/>
        </w:rPr>
      </w:pPr>
      <w:r>
        <w:rPr>
          <w:rFonts w:hint="eastAsia" w:ascii="宋体" w:hAnsi="宋体"/>
          <w:color w:val="000000"/>
          <w:szCs w:val="21"/>
        </w:rPr>
        <w:t xml:space="preserve">10.5因投标人所供的服务质量的原因，导致检验不合格而发生的额外费用由投标人承担；并由投标人承担由此造成招标人的直接和间接的经济损失。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szCs w:val="21"/>
        </w:rPr>
      </w:pPr>
      <w:r>
        <w:rPr>
          <w:rFonts w:hint="eastAsia" w:ascii="宋体" w:hAnsi="宋体"/>
          <w:color w:val="000000"/>
          <w:szCs w:val="21"/>
        </w:rPr>
        <w:t xml:space="preserve">10.6投标人应充分考虑合同中对投标价格有影响的条款，进行报价。</w:t>
      </w:r>
      <w:r/>
    </w:p>
    <w:p>
      <w:pPr>
        <w:spacing w:line="360" w:lineRule="auto"/>
        <w:rPr>
          <w:rFonts w:hint="eastAsia" w:ascii="宋体" w:hAnsi="宋体"/>
          <w:color w:val="000000"/>
          <w:szCs w:val="21"/>
        </w:rPr>
      </w:pPr>
      <w:r>
        <w:rPr>
          <w:rFonts w:hint="eastAsia" w:ascii="宋体" w:hAnsi="宋体"/>
          <w:color w:val="000000"/>
          <w:szCs w:val="21"/>
        </w:rPr>
        <w:t xml:space="preserve">10.7投标文件中的货物/服务单价和总价采用人民币报价，以元为单位标注。</w:t>
      </w:r>
      <w:r/>
    </w:p>
    <w:p>
      <w:pPr>
        <w:spacing w:line="360" w:lineRule="auto"/>
        <w:rPr>
          <w:rFonts w:hint="eastAsia" w:ascii="宋体" w:hAnsi="宋体"/>
          <w:b/>
          <w:color w:val="000000"/>
          <w:szCs w:val="21"/>
        </w:rPr>
      </w:pPr>
      <w:r>
        <w:rPr>
          <w:rFonts w:hint="eastAsia" w:ascii="宋体" w:hAnsi="宋体"/>
          <w:b/>
          <w:color w:val="000000"/>
          <w:szCs w:val="21"/>
        </w:rPr>
        <w:t xml:space="preserve">11.技术规格的响应</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szCs w:val="21"/>
          <w:lang w:val="zh-CN"/>
        </w:rPr>
      </w:pPr>
      <w:r>
        <w:rPr>
          <w:rFonts w:hint="eastAsia" w:ascii="宋体" w:hAnsi="宋体" w:cs="仿宋_GB2312"/>
          <w:b/>
          <w:color w:val="000000"/>
          <w:szCs w:val="21"/>
          <w:lang w:val="zh-CN"/>
        </w:rPr>
        <w:t xml:space="preserve">12.服务承诺</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12.1投标人的服务承诺应按不低于招标文件中基本服务要求的标准，并作出响应。</w:t>
      </w:r>
      <w:r/>
    </w:p>
    <w:p>
      <w:pPr>
        <w:spacing w:line="360" w:lineRule="auto"/>
        <w:rPr>
          <w:rFonts w:hint="eastAsia" w:ascii="宋体" w:hAnsi="宋体"/>
          <w:b/>
          <w:color w:val="000000"/>
          <w:szCs w:val="21"/>
        </w:rPr>
      </w:pPr>
      <w:r>
        <w:rPr>
          <w:rFonts w:hint="eastAsia" w:ascii="宋体" w:hAnsi="宋体"/>
          <w:b/>
          <w:color w:val="000000"/>
          <w:szCs w:val="21"/>
        </w:rPr>
        <w:t xml:space="preserve">13.证明投标人资格的文件</w:t>
      </w:r>
      <w:r/>
    </w:p>
    <w:p>
      <w:pPr>
        <w:spacing w:line="360" w:lineRule="auto"/>
        <w:rPr>
          <w:rFonts w:hint="eastAsia" w:ascii="宋体" w:hAnsi="宋体"/>
          <w:color w:val="000000"/>
          <w:szCs w:val="21"/>
        </w:rPr>
      </w:pPr>
      <w:r>
        <w:rPr>
          <w:rFonts w:hint="eastAsia" w:ascii="宋体" w:hAnsi="宋体"/>
          <w:color w:val="000000"/>
          <w:szCs w:val="21"/>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13.3投标人应填写并提交招标文件所附的“资格证明文件”。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14.投标保证金</w:t>
      </w:r>
      <w:r/>
    </w:p>
    <w:p>
      <w:pPr>
        <w:pStyle w:val="978"/>
        <w:rPr>
          <w:rFonts w:hint="eastAsia"/>
          <w:color w:val="000000"/>
          <w:lang w:val="zh-CN"/>
        </w:rPr>
      </w:pPr>
      <w:r>
        <w:rPr>
          <w:rFonts w:hint="eastAsia"/>
          <w:color w:val="000000"/>
        </w:rPr>
        <w:t xml:space="preserve">本项目不收取投标</w:t>
      </w:r>
      <w:r>
        <w:rPr>
          <w:rFonts w:hint="eastAsia"/>
          <w:color w:val="000000"/>
        </w:rPr>
        <w:t xml:space="preserve">保证金,</w:t>
      </w:r>
      <w:r>
        <w:rPr>
          <w:rFonts w:hint="eastAsia"/>
          <w:color w:val="000000"/>
        </w:rPr>
        <w:t xml:space="preserve">但必须随投标文件一并递交投标（响应）保证承诺书（投标函后），否则投标无效！</w:t>
      </w:r>
      <w:r/>
    </w:p>
    <w:p>
      <w:pPr>
        <w:spacing w:line="360" w:lineRule="auto"/>
        <w:rPr>
          <w:rFonts w:hint="eastAsia" w:ascii="宋体" w:hAnsi="宋体"/>
          <w:b/>
          <w:color w:val="000000"/>
          <w:szCs w:val="21"/>
        </w:rPr>
      </w:pPr>
      <w:r>
        <w:rPr>
          <w:rFonts w:hint="eastAsia" w:ascii="宋体" w:hAnsi="宋体"/>
          <w:b/>
          <w:color w:val="000000"/>
          <w:szCs w:val="21"/>
        </w:rPr>
        <w:t xml:space="preserve">15.投标管理费</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无。</w:t>
      </w:r>
      <w:r/>
    </w:p>
    <w:p>
      <w:pPr>
        <w:spacing w:line="360" w:lineRule="auto"/>
        <w:rPr>
          <w:rFonts w:hint="eastAsia" w:ascii="宋体" w:hAnsi="宋体"/>
          <w:b/>
          <w:color w:val="000000"/>
          <w:szCs w:val="21"/>
        </w:rPr>
      </w:pPr>
      <w:r>
        <w:rPr>
          <w:rFonts w:hint="eastAsia" w:ascii="宋体" w:hAnsi="宋体"/>
          <w:b/>
          <w:color w:val="000000"/>
          <w:szCs w:val="21"/>
        </w:rPr>
        <w:t xml:space="preserve">16.投标有效期</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17.投标文件制作和签署</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17.3 除投标人对错处做必要修改外，投标文件不得行间插字、涂改或增删，如有修改错漏处，必须由投标人法定代表人或委托受托人签字。</w:t>
      </w:r>
      <w:r/>
    </w:p>
    <w:p>
      <w:pPr>
        <w:pStyle w:val="926"/>
        <w:rPr>
          <w:rFonts w:hint="eastAsia"/>
          <w:color w:val="000000"/>
        </w:rPr>
      </w:pPr>
      <w:r/>
      <w:bookmarkStart w:id="9" w:name="_Toc239297619"/>
      <w:r>
        <w:rPr>
          <w:rFonts w:hint="eastAsia"/>
          <w:color w:val="000000"/>
        </w:rPr>
        <w:t xml:space="preserve">四、投标文件的递交</w:t>
      </w:r>
      <w:bookmarkEnd w:id="9"/>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18.投标文件的递交</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19.投标截止日期</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19.1 投标人上传投标文件的时间不得迟于招标公告中规定的提交投标文件截止时间。投标人</w:t>
      </w:r>
      <w:r>
        <w:rPr>
          <w:rFonts w:hint="eastAsia" w:ascii="宋体" w:hAnsi="宋体" w:cs="楷体_GB2312"/>
          <w:color w:val="000000"/>
          <w:szCs w:val="21"/>
          <w:lang w:val="zh-CN"/>
        </w:rPr>
        <w:t xml:space="preserve">应充分考虑到网络环境、网络带宽等风险因素，如因投标人自身原因造成的投标文件上传不成功的按照第26.6条规定做无效投标处理。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19.3投标文件由于不可抗力遗失和</w:t>
      </w:r>
      <w:r>
        <w:rPr>
          <w:rFonts w:hint="eastAsia" w:ascii="宋体" w:hAnsi="宋体" w:cs="楷体_GB2312"/>
          <w:color w:val="000000"/>
          <w:szCs w:val="21"/>
          <w:lang w:val="zh-CN"/>
        </w:rPr>
        <w:t xml:space="preserve">损坏,</w:t>
      </w:r>
      <w:r>
        <w:rPr>
          <w:rFonts w:hint="eastAsia" w:ascii="宋体" w:hAnsi="宋体" w:cs="楷体_GB2312"/>
          <w:color w:val="000000"/>
          <w:szCs w:val="21"/>
          <w:lang w:val="zh-CN"/>
        </w:rPr>
        <w:t xml:space="preserve">招标代理机构概不负责。</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20.</w:t>
      </w:r>
      <w:r>
        <w:rPr>
          <w:rFonts w:hint="eastAsia"/>
          <w:b/>
          <w:bCs/>
          <w:color w:val="000000"/>
        </w:rPr>
        <w:t xml:space="preserve"> </w:t>
      </w:r>
      <w:r>
        <w:rPr>
          <w:rFonts w:hint="eastAsia" w:ascii="宋体" w:hAnsi="宋体" w:cs="楷体_GB2312"/>
          <w:b/>
          <w:bCs/>
          <w:color w:val="000000"/>
          <w:szCs w:val="21"/>
          <w:lang w:val="zh-CN"/>
        </w:rPr>
        <w:t xml:space="preserve">投标文件的拒收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21.投标文件的修改和撤回</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21.1投标文件的撤回</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21.2投标文件的修改</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21.3在提交投标文件截止时间之后，投标人不得对其投标文件作任何修改。</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21.4在提交投标文件截止时间至招标文件中规定的投标有效期满之间的这段时间内，投标人不得撤回其投标文件。</w:t>
      </w:r>
      <w:r/>
    </w:p>
    <w:p>
      <w:pPr>
        <w:pStyle w:val="926"/>
        <w:rPr>
          <w:rFonts w:hint="eastAsia"/>
          <w:color w:val="000000"/>
        </w:rPr>
      </w:pPr>
      <w:r/>
      <w:bookmarkStart w:id="10" w:name="_Toc239297620"/>
      <w:r>
        <w:rPr>
          <w:rFonts w:hint="eastAsia"/>
          <w:color w:val="000000"/>
        </w:rPr>
        <w:t xml:space="preserve">五、开标与评标</w:t>
      </w:r>
      <w:bookmarkEnd w:id="10"/>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22.开标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22.3投标人不足3家的，不得开标。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23</w:t>
      </w:r>
      <w:r>
        <w:rPr>
          <w:rFonts w:hint="eastAsia" w:ascii="宋体" w:hAnsi="宋体" w:cs="楷体_GB2312"/>
          <w:b/>
          <w:bCs/>
          <w:color w:val="000000"/>
          <w:szCs w:val="21"/>
        </w:rPr>
        <w:t xml:space="preserve">.</w:t>
      </w:r>
      <w:r>
        <w:rPr>
          <w:rFonts w:hint="eastAsia" w:ascii="宋体" w:hAnsi="宋体" w:cs="楷体_GB2312"/>
          <w:b/>
          <w:bCs/>
          <w:color w:val="000000"/>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24.评标委员会</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24.2评委会由五人及以上单数的行业专家、采购人代表组成。</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24.3评委会独立开展工作，负责审议所有投标文件，并推荐中标候选人。</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24.4评委会应对投标人的商业、技术秘密予以保密。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25.评标过程的保密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25.3评标委员会名单应在开标前确定，并在招标结果确定前保密。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26.对投标文件的初审</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szCs w:val="21"/>
          <w:lang w:val="zh-CN"/>
        </w:rPr>
      </w:pPr>
      <w:r>
        <w:rPr>
          <w:rFonts w:hint="eastAsia" w:ascii="宋体" w:hAnsi="宋体" w:cs="楷体_GB2312"/>
          <w:color w:val="000000"/>
          <w:szCs w:val="21"/>
          <w:lang w:val="zh-CN"/>
        </w:rPr>
        <w:t xml:space="preserve">评委会决定投标文件的响应性只根据投标文件本身的内容，而不寻求外部的证据。</w:t>
      </w:r>
      <w:r>
        <w:rPr>
          <w:rFonts w:hint="eastAsia" w:ascii="宋体" w:hAnsi="宋体" w:cs="楷体_GB2312"/>
          <w:b/>
          <w:color w:val="000000"/>
          <w:szCs w:val="21"/>
          <w:lang w:val="zh-CN"/>
        </w:rPr>
        <w:t xml:space="preserve">本招标文件中标注“</w:t>
      </w:r>
      <w:r>
        <w:rPr>
          <w:rFonts w:hint="eastAsia"/>
          <w:color w:val="000000"/>
          <w:szCs w:val="21"/>
        </w:rPr>
        <w:t xml:space="preserve">★</w:t>
      </w:r>
      <w:r>
        <w:rPr>
          <w:rFonts w:hint="eastAsia" w:ascii="宋体" w:hAnsi="宋体" w:cs="楷体_GB2312"/>
          <w:b/>
          <w:color w:val="000000"/>
          <w:szCs w:val="21"/>
          <w:lang w:val="zh-CN"/>
        </w:rPr>
        <w:t xml:space="preserve">”号的为关键技术参数和关键商务条款（如有的话），对这些关键技术参数和关键商务条款的任何负偏离将导致投标无效。</w:t>
      </w:r>
      <w:r>
        <w:rPr>
          <w:rFonts w:hint="eastAsia" w:ascii="宋体" w:hAnsi="宋体"/>
          <w:b/>
          <w:bCs/>
          <w:color w:val="000000"/>
          <w:szCs w:val="21"/>
        </w:rPr>
        <w:t xml:space="preserve">对打</w:t>
      </w:r>
      <w:r>
        <w:rPr>
          <w:rFonts w:hint="eastAsia" w:ascii="宋体" w:hAnsi="宋体" w:cs="楷体_GB2312"/>
          <w:b/>
          <w:color w:val="000000"/>
          <w:szCs w:val="21"/>
          <w:lang w:val="zh-CN"/>
        </w:rPr>
        <w:t xml:space="preserve">“</w:t>
      </w:r>
      <w:r>
        <w:rPr>
          <w:rFonts w:hint="eastAsia"/>
          <w:color w:val="000000"/>
          <w:szCs w:val="21"/>
        </w:rPr>
        <w:t xml:space="preserve">★</w:t>
      </w:r>
      <w:r>
        <w:rPr>
          <w:rFonts w:hint="eastAsia" w:ascii="宋体" w:hAnsi="宋体" w:cs="楷体_GB2312"/>
          <w:b/>
          <w:color w:val="000000"/>
          <w:szCs w:val="21"/>
          <w:lang w:val="zh-CN"/>
        </w:rPr>
        <w:t xml:space="preserve">”</w:t>
      </w:r>
      <w:r>
        <w:rPr>
          <w:rFonts w:hint="eastAsia" w:ascii="宋体" w:hAnsi="宋体"/>
          <w:b/>
          <w:bCs/>
          <w:color w:val="000000"/>
          <w:szCs w:val="21"/>
        </w:rPr>
        <w:t xml:space="preserve">号技术参数，按招标文件规定提供有效证明资料，包括公开发布的正式印刷的资料（非电脑打印版和复印件）、产品彩页、说明书，或由有关政府部门或检测机构合法出具的文件或报告；需要承诺的，需提供承诺书原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（2）大写金额和小写金额不一致的，以大写金额为准；</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（5）同时出现两种以上不一致的，按照前款规定的顺序修正。</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26.6投标文件有下列情况之一的，应当在符合性检查时按照无效投标处理：</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（1）供应商在苏采云系统规定的时间内未成功解密响应文件的；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（2）供应商未按照采购文件要求上传响应文件的；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（4）供应商不具备采购文件中规定资格要求的；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（5）供应商的投标报价超过了采购预算；</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（6）不符合采购文件中规定的实质性要求和条件的；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（7）响应文件含有采购人不能接受的附加条件的； </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（8）响应文件未按照采购文件要求加盖CA电子公章的；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（9）不符合法律、法规和采购文件中规定的其他实质性要求的。</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26.7在招标采购中，出现下列情形之一的，应予废标：</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（2）出现影响采购公正的违法、违规行为的；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（3）投标人的报价均超过了采购预算，采购人不能支付的；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（4）因重大变故，采购任务取消的。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废标后，招标人应当将废标理由通知所有投标人。</w:t>
      </w:r>
      <w:r/>
    </w:p>
    <w:p>
      <w:pPr>
        <w:spacing w:line="360" w:lineRule="auto"/>
        <w:rPr>
          <w:rFonts w:hint="eastAsia" w:ascii="宋体" w:hAnsi="宋体" w:cs="楷体_GB2312"/>
          <w:b/>
          <w:color w:val="000000"/>
          <w:szCs w:val="21"/>
          <w:lang w:val="zh-CN"/>
        </w:rPr>
      </w:pPr>
      <w:r>
        <w:rPr>
          <w:rFonts w:ascii="宋体" w:hAnsi="宋体" w:cs="楷体_GB2312"/>
          <w:b/>
          <w:color w:val="000000"/>
          <w:szCs w:val="21"/>
          <w:lang w:val="zh-CN"/>
        </w:rPr>
        <w:t xml:space="preserve">26.</w:t>
      </w:r>
      <w:r>
        <w:rPr>
          <w:rFonts w:hint="eastAsia" w:ascii="宋体" w:hAnsi="宋体" w:cs="楷体_GB2312"/>
          <w:b/>
          <w:color w:val="000000"/>
          <w:szCs w:val="21"/>
          <w:lang w:val="zh-CN"/>
        </w:rPr>
        <w:t xml:space="preserve">8投标人投标文件中的相应证明材料必须真实，一旦经发现存在弄虚作假行为，将直接导致投标无效，并将弄虚作假行为纳入相关企业诚信名单，从投标截止日起三年内不得参加招标人组织的各类招标活动。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szCs w:val="21"/>
          <w:lang w:val="zh-CN"/>
        </w:rPr>
      </w:pPr>
      <w:r>
        <w:rPr>
          <w:rFonts w:hint="eastAsia" w:ascii="宋体" w:hAnsi="宋体" w:cs="楷体_GB2312"/>
          <w:b/>
          <w:color w:val="000000"/>
          <w:szCs w:val="21"/>
          <w:lang w:val="zh-CN"/>
        </w:rPr>
        <w:t xml:space="preserve">26.9通过资格审查、符合性审查的不同投标人参加同一合同项下投标的，评审后得分最高的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27.投标文件的澄清</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28.评标办法</w:t>
      </w:r>
      <w:r/>
    </w:p>
    <w:p>
      <w:pPr>
        <w:pStyle w:val="101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28.1经</w:t>
      </w:r>
      <w:r>
        <w:rPr>
          <w:rFonts w:ascii="宋体" w:hAnsi="宋体" w:eastAsia="宋体"/>
          <w:b/>
          <w:color w:val="000000"/>
          <w:sz w:val="21"/>
          <w:szCs w:val="21"/>
        </w:rPr>
        <w:t xml:space="preserve">评审的最低价</w:t>
      </w:r>
      <w:r>
        <w:rPr>
          <w:rFonts w:hint="eastAsia" w:ascii="宋体" w:hAnsi="宋体" w:eastAsia="宋体"/>
          <w:b/>
          <w:color w:val="000000"/>
          <w:sz w:val="21"/>
          <w:szCs w:val="21"/>
        </w:rPr>
        <w:t xml:space="preserve">法—不采用。</w:t>
      </w:r>
      <w:r/>
    </w:p>
    <w:p>
      <w:pPr>
        <w:spacing w:line="360" w:lineRule="auto"/>
        <w:rPr>
          <w:rFonts w:hint="eastAsia" w:ascii="宋体" w:hAnsi="宋体" w:cs="楷体_GB2312"/>
          <w:b/>
          <w:color w:val="000000"/>
          <w:szCs w:val="21"/>
          <w:lang w:val="zh-CN"/>
        </w:rPr>
      </w:pPr>
      <w:r>
        <w:rPr>
          <w:rFonts w:hint="eastAsia" w:ascii="宋体" w:hAnsi="宋体" w:cs="楷体_GB2312"/>
          <w:b/>
          <w:color w:val="000000"/>
          <w:szCs w:val="21"/>
          <w:lang w:val="zh-CN"/>
        </w:rPr>
        <w:t xml:space="preserve">28.</w:t>
      </w:r>
      <w:r>
        <w:rPr>
          <w:rFonts w:ascii="宋体" w:hAnsi="宋体" w:cs="楷体_GB2312"/>
          <w:b/>
          <w:color w:val="000000"/>
          <w:szCs w:val="21"/>
          <w:lang w:val="zh-CN"/>
        </w:rPr>
        <w:t xml:space="preserve">2</w:t>
      </w:r>
      <w:r>
        <w:rPr>
          <w:rFonts w:hint="eastAsia" w:ascii="宋体" w:hAnsi="宋体" w:cs="楷体_GB2312"/>
          <w:b/>
          <w:color w:val="000000"/>
          <w:szCs w:val="21"/>
          <w:lang w:val="zh-CN"/>
        </w:rPr>
        <w:t xml:space="preserve">综合评分法：是指对</w:t>
      </w:r>
      <w:r>
        <w:rPr>
          <w:rFonts w:hint="eastAsia" w:ascii="宋体" w:hAnsi="宋体" w:cs="楷体_GB2312"/>
          <w:b/>
          <w:color w:val="000000"/>
          <w:szCs w:val="21"/>
        </w:rPr>
        <w:t xml:space="preserve">各</w:t>
      </w:r>
      <w:r>
        <w:rPr>
          <w:rFonts w:hint="eastAsia" w:ascii="宋体" w:hAnsi="宋体" w:cs="楷体_GB2312"/>
          <w:b/>
          <w:color w:val="000000"/>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26"/>
        <w:rPr>
          <w:rFonts w:hint="eastAsia" w:ascii="宋体" w:hAnsi="宋体"/>
          <w:color w:val="000000"/>
        </w:rPr>
      </w:pPr>
      <w:r/>
      <w:bookmarkStart w:id="11" w:name="_Toc239297621"/>
      <w:r>
        <w:rPr>
          <w:rFonts w:hint="eastAsia" w:ascii="宋体" w:hAnsi="宋体"/>
          <w:color w:val="000000"/>
        </w:rPr>
        <w:t xml:space="preserve">六、授予合同</w:t>
      </w:r>
      <w:bookmarkEnd w:id="11"/>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29.合同授予标准</w:t>
      </w:r>
      <w:r/>
    </w:p>
    <w:p>
      <w:pPr>
        <w:spacing w:line="360" w:lineRule="auto"/>
        <w:tabs>
          <w:tab w:val="left" w:pos="3435" w:leader="none"/>
        </w:tabs>
        <w:rPr>
          <w:rFonts w:hint="eastAsia" w:ascii="宋体" w:hAnsi="宋体"/>
          <w:color w:val="000000"/>
          <w:szCs w:val="21"/>
        </w:rPr>
      </w:pPr>
      <w:r>
        <w:rPr>
          <w:rFonts w:hint="eastAsia" w:ascii="宋体" w:hAnsi="宋体" w:cs="楷体_GB2312"/>
          <w:color w:val="000000"/>
          <w:szCs w:val="21"/>
          <w:lang w:val="zh-CN"/>
        </w:rPr>
        <w:t xml:space="preserve">29.1评委会按第26条规定对实质上响应招标文件要求的投标人进行综合评审，最终按综合评审得分由高到低的顺序推荐出各包</w:t>
      </w:r>
      <w:r>
        <w:rPr>
          <w:rFonts w:hint="eastAsia" w:ascii="宋体" w:hAnsi="宋体"/>
          <w:color w:val="000000"/>
          <w:szCs w:val="21"/>
        </w:rPr>
        <w:t xml:space="preserve">1-3名</w:t>
      </w:r>
      <w:r>
        <w:rPr>
          <w:rFonts w:hint="eastAsia" w:ascii="宋体" w:hAnsi="宋体" w:cs="楷体_GB2312"/>
          <w:color w:val="000000"/>
          <w:szCs w:val="21"/>
          <w:lang w:val="zh-CN"/>
        </w:rPr>
        <w:t xml:space="preserve">中标候选人，</w:t>
      </w:r>
      <w:r>
        <w:rPr>
          <w:rFonts w:hint="eastAsia" w:ascii="宋体" w:hAnsi="宋体"/>
          <w:color w:val="000000"/>
          <w:szCs w:val="21"/>
        </w:rPr>
        <w:t xml:space="preserve">招标人根据评标委员会推荐的中标候选人排序确定</w:t>
      </w:r>
      <w:r>
        <w:rPr>
          <w:rFonts w:ascii="宋体" w:hAnsi="宋体"/>
          <w:color w:val="000000"/>
          <w:szCs w:val="21"/>
        </w:rPr>
        <w:t xml:space="preserve">1名中标人</w:t>
      </w:r>
      <w:r>
        <w:rPr>
          <w:rFonts w:hint="eastAsia" w:ascii="宋体" w:hAnsi="宋体"/>
          <w:color w:val="000000"/>
          <w:szCs w:val="21"/>
        </w:rPr>
        <w:t xml:space="preserve">/包</w:t>
      </w:r>
      <w:r>
        <w:rPr>
          <w:rFonts w:ascii="宋体" w:hAnsi="宋体"/>
          <w:color w:val="000000"/>
          <w:szCs w:val="21"/>
        </w:rPr>
        <w:t xml:space="preserve">。</w:t>
      </w:r>
      <w:r/>
    </w:p>
    <w:p>
      <w:pPr>
        <w:pStyle w:val="1047"/>
        <w:spacing w:line="360" w:lineRule="auto"/>
        <w:rPr>
          <w:rFonts w:hint="eastAsia" w:ascii="宋体" w:hAnsi="宋体" w:cs="宋体"/>
          <w:bCs/>
          <w:color w:val="000000"/>
          <w:szCs w:val="21"/>
        </w:rPr>
      </w:pPr>
      <w:r>
        <w:rPr>
          <w:rFonts w:ascii="宋体" w:hAnsi="宋体"/>
          <w:color w:val="000000"/>
          <w:szCs w:val="21"/>
        </w:rPr>
        <w:t xml:space="preserve">本项目允许兼投兼中，投标人可参与上述任意分包的投标，并在多个分包中中标。开标顺序按分包顺序：分包1、分包2、……、分包2</w:t>
      </w:r>
      <w:r>
        <w:rPr>
          <w:rFonts w:hint="eastAsia" w:ascii="宋体" w:hAnsi="宋体"/>
          <w:color w:val="000000"/>
          <w:szCs w:val="21"/>
        </w:rPr>
        <w:t xml:space="preserve">4</w:t>
      </w:r>
      <w:r>
        <w:rPr>
          <w:rFonts w:hint="eastAsia" w:ascii="宋体" w:hAnsi="宋体" w:cs="宋体"/>
          <w:bCs/>
          <w:color w:val="000000"/>
          <w:szCs w:val="21"/>
        </w:rPr>
        <w:t xml:space="preserve">。</w:t>
      </w:r>
      <w:r/>
    </w:p>
    <w:p>
      <w:pPr>
        <w:ind w:firstLine="420"/>
        <w:spacing w:line="360" w:lineRule="auto"/>
        <w:tabs>
          <w:tab w:val="left" w:pos="3435" w:leader="none"/>
        </w:tabs>
        <w:rPr>
          <w:bCs/>
          <w:color w:val="000000"/>
        </w:rPr>
      </w:pPr>
      <w:r>
        <w:rPr>
          <w:rFonts w:hint="eastAsia" w:ascii="宋体" w:hAnsi="宋体" w:cs="宋体"/>
          <w:bCs/>
          <w:color w:val="000000"/>
          <w:szCs w:val="21"/>
        </w:rPr>
        <w:t xml:space="preserve">在合同签订之前，若某分包因质疑、投诉等事项导致中标结果改变的，不影响其它任何分包的中标结果。</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29.2招标人确定中标人。</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30.投标人不得对招标文件做实质性更改</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32.中标通知书</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33.签订合同</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33.2中标人自中标通知书发出之日起三十日内无正当理由不与招标人签订合同的，将按财政部第87号令相关规定进行处理。</w:t>
      </w:r>
      <w:r/>
    </w:p>
    <w:p>
      <w:pPr>
        <w:spacing w:line="360" w:lineRule="auto"/>
        <w:rPr>
          <w:color w:val="000000"/>
        </w:rPr>
      </w:pPr>
      <w:r>
        <w:rPr>
          <w:rFonts w:hint="eastAsia" w:ascii="宋体" w:hAnsi="宋体" w:cs="楷体_GB2312"/>
          <w:color w:val="000000"/>
          <w:szCs w:val="21"/>
          <w:lang w:val="zh-CN"/>
        </w:rPr>
        <w:t xml:space="preserve">33.3 </w:t>
      </w:r>
      <w:bookmarkStart w:id="12" w:name="_Hlk198486341"/>
      <w:r>
        <w:rPr>
          <w:rFonts w:hint="eastAsia" w:ascii="宋体" w:hAnsi="宋体" w:cs="楷体_GB2312"/>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2"/>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34.履约保证金</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olor w:val="000000"/>
          <w:szCs w:val="21"/>
        </w:rPr>
        <w:t xml:space="preserve">无</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35.招标代理服务费</w:t>
      </w:r>
      <w:r>
        <w:rPr>
          <w:rFonts w:hint="eastAsia" w:ascii="宋体" w:hAnsi="宋体"/>
          <w:b/>
          <w:bCs/>
          <w:color w:val="000000"/>
          <w:szCs w:val="21"/>
          <w:lang w:val="zh-CN"/>
        </w:rPr>
        <w:t xml:space="preserve">（货物类）</w:t>
      </w:r>
      <w:r/>
    </w:p>
    <w:p>
      <w:pPr>
        <w:spacing w:line="360" w:lineRule="auto"/>
        <w:rPr>
          <w:rFonts w:hint="eastAsia" w:ascii="宋体" w:hAnsi="宋体"/>
          <w:color w:val="000000"/>
        </w:rPr>
      </w:pPr>
      <w:r>
        <w:rPr>
          <w:rFonts w:hint="eastAsia" w:ascii="宋体" w:hAnsi="宋体" w:cs="楷体_GB2312"/>
          <w:color w:val="000000"/>
          <w:szCs w:val="21"/>
          <w:lang w:val="zh-CN"/>
        </w:rPr>
        <w:t xml:space="preserve">35.1根据江苏省财政厅《关于进一步规范政府采购活动相关费用管理的通知》</w:t>
      </w:r>
      <w:r>
        <w:rPr>
          <w:rFonts w:hint="eastAsia" w:ascii="宋体" w:hAnsi="宋体"/>
          <w:color w:val="000000"/>
        </w:rPr>
        <w:t xml:space="preserve">（苏财规【2026】1号）中有关政府采购代理费支付的有关规定，</w:t>
      </w:r>
      <w:r>
        <w:rPr>
          <w:rFonts w:ascii="宋体" w:hAnsi="宋体"/>
          <w:color w:val="000000"/>
        </w:rPr>
        <w:t xml:space="preserve">本项目招标代理服务费由采购人支付，不向中</w:t>
      </w:r>
      <w:r>
        <w:rPr>
          <w:rFonts w:ascii="宋体" w:hAnsi="宋体"/>
          <w:color w:val="000000"/>
        </w:rPr>
        <w:t xml:space="preserve">标人收取上述费用</w:t>
      </w:r>
      <w:r>
        <w:rPr>
          <w:rFonts w:hint="eastAsia" w:ascii="宋体" w:hAnsi="宋体"/>
          <w:color w:val="000000"/>
        </w:rPr>
        <w:t xml:space="preserve">。</w:t>
      </w:r>
      <w:r/>
    </w:p>
    <w:p>
      <w:pPr>
        <w:pStyle w:val="926"/>
        <w:rPr>
          <w:rFonts w:hint="eastAsia"/>
          <w:color w:val="000000"/>
        </w:rPr>
      </w:pPr>
      <w:r/>
      <w:bookmarkStart w:id="13" w:name="_Toc239297622"/>
      <w:r>
        <w:rPr>
          <w:rFonts w:hint="eastAsia"/>
          <w:color w:val="000000"/>
        </w:rPr>
        <w:t xml:space="preserve">七、质疑与投诉</w:t>
      </w:r>
      <w:bookmarkEnd w:id="13"/>
      <w:r/>
      <w:r/>
    </w:p>
    <w:p>
      <w:pPr>
        <w:spacing w:line="360" w:lineRule="auto"/>
        <w:tabs>
          <w:tab w:val="left" w:pos="1280" w:leader="none"/>
        </w:tabs>
        <w:rPr>
          <w:rFonts w:hint="eastAsia" w:ascii="宋体" w:hAnsi="宋体"/>
          <w:b/>
          <w:bCs/>
          <w:color w:val="000000"/>
          <w:szCs w:val="21"/>
        </w:rPr>
      </w:pPr>
      <w:r>
        <w:rPr>
          <w:rFonts w:hint="eastAsia" w:ascii="宋体" w:hAnsi="宋体"/>
          <w:b/>
          <w:bCs/>
          <w:color w:val="000000"/>
          <w:szCs w:val="21"/>
        </w:rPr>
        <w:t xml:space="preserve">36.质疑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szCs w:val="21"/>
        </w:rPr>
      </w:pPr>
      <w:r>
        <w:rPr>
          <w:rFonts w:hint="eastAsia" w:ascii="宋体" w:hAnsi="宋体"/>
          <w:b/>
          <w:bCs/>
          <w:color w:val="000000"/>
          <w:szCs w:val="21"/>
        </w:rPr>
        <w:t xml:space="preserve">37.投诉</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37.5投诉人有下列行为之一的，属于虚假、恶意投诉，由财政部门列入不良行为记录名单，禁</w:t>
      </w:r>
      <w:r>
        <w:rPr>
          <w:rFonts w:hint="eastAsia" w:ascii="宋体" w:hAnsi="宋体"/>
          <w:color w:val="000000"/>
          <w:szCs w:val="21"/>
        </w:rPr>
        <w:t xml:space="preserve">止其1至3年内参加政府采购活动：</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（1）捏造事实；</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（2）提供虚假材料；</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（3）以非法手段取得证明材料。证据来源的合法性存在明显疑问，投诉人无法证明其取得方式合法的，视为以非法手段取得证明材料。</w:t>
      </w:r>
      <w:r/>
    </w:p>
    <w:p>
      <w:pPr>
        <w:pStyle w:val="926"/>
        <w:rPr>
          <w:rFonts w:hint="eastAsia"/>
          <w:color w:val="000000"/>
        </w:rPr>
      </w:pPr>
      <w:r>
        <w:rPr>
          <w:color w:val="000000"/>
        </w:rPr>
        <w:br w:type="page" w:clear="all"/>
      </w:r>
      <w:bookmarkStart w:id="14" w:name="_Toc239297623"/>
      <w:r/>
      <w:bookmarkStart w:id="15" w:name="_Hlk155189666"/>
      <w:r>
        <w:rPr>
          <w:rFonts w:hint="eastAsia"/>
          <w:color w:val="000000"/>
        </w:rPr>
        <w:t xml:space="preserve">八、</w:t>
      </w:r>
      <w:r>
        <w:rPr>
          <w:color w:val="000000"/>
        </w:rPr>
        <w:t xml:space="preserve">评标办法细则</w:t>
      </w:r>
      <w:bookmarkEnd w:id="14"/>
      <w:r/>
      <w:r/>
    </w:p>
    <w:p>
      <w:pPr>
        <w:jc w:val="center"/>
        <w:rPr>
          <w:rFonts w:hint="eastAsia" w:ascii="宋体" w:hAnsi="宋体"/>
          <w:b/>
          <w:bCs/>
          <w:color w:val="000000" w:themeColor="text1"/>
          <w:szCs w:val="21"/>
        </w:rPr>
      </w:pPr>
      <w:r/>
      <w:bookmarkStart w:id="16" w:name="_Hlk192953071"/>
      <w:r>
        <w:rPr>
          <w:rFonts w:hint="eastAsia" w:ascii="宋体" w:hAnsi="宋体"/>
          <w:b/>
          <w:bCs/>
          <w:color w:val="000000" w:themeColor="text1"/>
          <w:szCs w:val="21"/>
        </w:rPr>
        <w:t xml:space="preserve">分包1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709"/>
      </w:tblGrid>
      <w:tr>
        <w:trPr>
          <w:trHeight w:val="31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价格评分（30分）</w:t>
            </w:r>
            <w:r/>
          </w:p>
        </w:tc>
        <w:tc>
          <w:tcPr>
            <w:tcW w:w="4708"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bookmarkStart w:id="17" w:name="_Hlk229989704"/>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低聚麦芽糖添加量（10分）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低聚麦芽糖添加量计分；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低聚麦芽糖添加量≥50%，得10分；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50%</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40%</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45%</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40%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低聚麦芽糖添加量＜35%，得2分。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产品相关批次含低聚麦芽糖添加量的生产记录及低聚麦芽糖添加量投料占比核算结果</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多口味配方略有差异，低聚麦芽糖添加量按各款最低添加计取；</w:t>
            </w:r>
            <w:r>
              <w:rPr>
                <w:rFonts w:hint="eastAsia" w:ascii="宋体" w:hAnsi="宋体" w:cs="方正仿宋_GBK"/>
                <w:color w:val="000000" w:themeColor="text1"/>
                <w:szCs w:val="21"/>
                <w:lang w:bidi="ar"/>
              </w:rPr>
              <w:t xml:space="preserve">未按要求提交有效证明材料的，本项计0分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低聚麦芽糖生产原料来源（2分）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低聚麦芽糖生产原料来源计分：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生产原料为玉米淀粉，得2分；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生产原料为木薯/马铃薯/小麦淀粉，得1分；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生产原料为除上述其余产品，得0分。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原料生产标准及第三方检测机构出具的检测报告</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 0 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3"/>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低聚麦芽糖</w:t>
            </w:r>
            <w:r>
              <w:rPr>
                <w:rFonts w:hint="eastAsia" w:ascii="宋体" w:hAnsi="宋体"/>
                <w:color w:val="000000" w:themeColor="text1"/>
                <w:szCs w:val="21"/>
              </w:rPr>
              <w:t xml:space="preserve">（DP3-10）</w:t>
            </w:r>
            <w:r>
              <w:rPr>
                <w:rFonts w:hint="eastAsia" w:ascii="宋体" w:hAnsi="宋体"/>
                <w:b/>
                <w:bCs/>
                <w:color w:val="000000" w:themeColor="text1"/>
                <w:szCs w:val="21"/>
              </w:rPr>
              <w:t xml:space="preserve">占比（5分）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低聚麦芽糖（DP3-10）占比计分：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低聚麦芽糖（DP3-10）占比≥50%，得5分；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低聚麦芽糖（DP3-10）占比</w:t>
            </w:r>
            <w:r>
              <w:rPr>
                <w:rFonts w:ascii="宋体" w:hAnsi="宋体"/>
                <w:color w:val="000000" w:themeColor="text1"/>
                <w:szCs w:val="21"/>
              </w:rPr>
              <w:t xml:space="preserve">＜</w:t>
            </w:r>
            <w:r>
              <w:rPr>
                <w:rFonts w:hint="eastAsia" w:ascii="宋体" w:hAnsi="宋体"/>
                <w:color w:val="000000" w:themeColor="text1"/>
                <w:szCs w:val="21"/>
              </w:rPr>
              <w:t xml:space="preserve">50%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低聚麦芽糖（DP3-10）占比＜35%，得1分。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评判依据：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原料生产标准及第三方检测机构出具的检测报告</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未按要求提交有效证明材料的，本项计0分。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bookmarkEnd w:id="17"/>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异麦芽酮糖含 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中异麦芽酮糖添加量计分：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异麦芽酮糖添加量≥5%，得5分；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异麦芽酮糖添加量＜5%，得3分；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异麦芽酮糖添加量＜3%，得1分。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产品相关批次含异麦芽</w:t>
            </w:r>
            <w:r>
              <w:rPr>
                <w:rFonts w:hint="eastAsia" w:ascii="宋体" w:hAnsi="宋体"/>
                <w:color w:val="000000" w:themeColor="text1"/>
                <w:szCs w:val="21"/>
              </w:rPr>
              <w:t xml:space="preserve">酮糖添加量的生产记录及异麦芽酮糖添加量投料占比核算结果。</w:t>
            </w:r>
            <w:r>
              <w:rPr>
                <w:rFonts w:hint="eastAsia" w:ascii="宋体" w:hAnsi="宋体" w:cs="方正仿宋_GBK"/>
                <w:color w:val="000000" w:themeColor="text1"/>
                <w:szCs w:val="21"/>
                <w:lang w:bidi="ar"/>
              </w:rPr>
              <w:t xml:space="preserve">未按要求提交有效证明材料的，本项计 0 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碳水化合物配料检测报告（8分）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依据产品是否具有血糖曲线相关研究评分：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具有所投产品4种碳水原料的血糖曲线第三方检测报告，得8分，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血糖曲线检测报告每少1种碳水原料减2分，扣完为止，</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不提供本项不得分。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产品口味响应（5分）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所投产品满足≥5种口味得5分；满足4种口味得4分，满足3种口味得3分，满足2种口味得2分，其余得0分，提供墨图（产品标签清晰）等佐证材料；不提供不得分。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（10</w:t>
            </w:r>
            <w:r>
              <w:rPr>
                <w:rFonts w:hint="eastAsia" w:ascii="宋体" w:hAnsi="宋体"/>
                <w:b/>
                <w:bCs/>
                <w:color w:val="000000" w:themeColor="text1"/>
                <w:szCs w:val="21"/>
              </w:rPr>
              <w:t xml:space="preserve">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sz w:val="28"/>
          <w:szCs w:val="32"/>
        </w:rPr>
      </w:pPr>
      <w:r>
        <w:rPr>
          <w:rFonts w:ascii="方正仿宋_GBK" w:eastAsia="方正仿宋_GBK"/>
          <w:b/>
          <w:bCs/>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283"/>
        <w:gridCol w:w="992"/>
      </w:tblGrid>
      <w:tr>
        <w:trPr>
          <w:trHeight w:val="317"/>
          <w:tblHeader/>
        </w:trPr>
        <w:tc>
          <w:tcPr>
            <w:tcW w:w="65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内容</w:t>
            </w:r>
            <w:r/>
          </w:p>
        </w:tc>
        <w:tc>
          <w:tcPr>
            <w:tcW w:w="428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评分要求</w:t>
            </w:r>
            <w:r/>
          </w:p>
        </w:tc>
        <w:tc>
          <w:tcPr>
            <w:tcW w:w="992"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gridSpan w:val="2"/>
            <w:tcW w:w="2685" w:type="dxa"/>
            <w:vAlign w:val="center"/>
            <w:textDirection w:val="lrTb"/>
            <w:noWrap w:val="false"/>
          </w:tcPr>
          <w:p>
            <w:pPr>
              <w:jc w:val="center"/>
              <w:spacing w:line="360" w:lineRule="exact"/>
              <w:rPr>
                <w:rFonts w:hint="eastAsia" w:ascii="宋体" w:hAnsi="宋体"/>
                <w:szCs w:val="21"/>
              </w:rPr>
            </w:pPr>
            <w:r>
              <w:rPr>
                <w:rFonts w:hint="eastAsia" w:ascii="宋体" w:hAnsi="宋体"/>
                <w:b/>
                <w:bCs/>
                <w:szCs w:val="21"/>
              </w:rPr>
              <w:t xml:space="preserve">价格评分</w:t>
            </w:r>
            <w:r/>
          </w:p>
        </w:tc>
        <w:tc>
          <w:tcPr>
            <w:tcW w:w="4283" w:type="dxa"/>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bCs/>
                <w:szCs w:val="21"/>
                <w:lang w:bidi="ar"/>
              </w:rPr>
            </w:pPr>
            <w:r>
              <w:rPr>
                <w:rFonts w:hint="eastAsia" w:ascii="宋体" w:hAnsi="宋体"/>
                <w:b/>
                <w:bCs/>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szCs w:val="21"/>
              </w:rPr>
            </w:pPr>
            <w:r>
              <w:rPr>
                <w:rFonts w:hint="eastAsia" w:ascii="宋体" w:hAnsi="宋体"/>
                <w:b/>
                <w:bCs/>
                <w:szCs w:val="21"/>
              </w:rPr>
              <w:t xml:space="preserve">改性淀粉添加量（25分）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依据产品的</w:t>
            </w:r>
            <w:r>
              <w:rPr>
                <w:rFonts w:hint="eastAsia" w:ascii="宋体" w:hAnsi="宋体"/>
                <w:szCs w:val="21"/>
              </w:rPr>
              <w:t xml:space="preserve">改性淀粉添加</w:t>
            </w:r>
            <w:r>
              <w:rPr>
                <w:rFonts w:ascii="宋体" w:hAnsi="宋体"/>
                <w:szCs w:val="21"/>
              </w:rPr>
              <w:t xml:space="preserve">量计分：</w:t>
            </w:r>
            <w:r/>
          </w:p>
          <w:p>
            <w:pPr>
              <w:spacing w:line="360" w:lineRule="exact"/>
              <w:rPr>
                <w:rFonts w:hint="eastAsia" w:ascii="宋体" w:hAnsi="宋体"/>
                <w:szCs w:val="21"/>
              </w:rPr>
            </w:pPr>
            <w:r>
              <w:rPr>
                <w:rFonts w:hint="eastAsia" w:ascii="宋体" w:hAnsi="宋体"/>
                <w:szCs w:val="21"/>
              </w:rPr>
              <w:t xml:space="preserve">改性淀粉添加</w:t>
            </w:r>
            <w:r>
              <w:rPr>
                <w:rFonts w:ascii="宋体" w:hAnsi="宋体"/>
                <w:szCs w:val="21"/>
              </w:rPr>
              <w:t xml:space="preserve">量</w:t>
            </w:r>
            <w:r>
              <w:rPr>
                <w:rFonts w:hint="eastAsia" w:ascii="宋体" w:hAnsi="宋体"/>
                <w:szCs w:val="21"/>
              </w:rPr>
              <w:t xml:space="preserve">≥90.0%：25分；</w:t>
            </w:r>
            <w:r/>
          </w:p>
          <w:p>
            <w:pPr>
              <w:spacing w:line="360" w:lineRule="exact"/>
              <w:rPr>
                <w:rFonts w:hint="eastAsia" w:ascii="宋体" w:hAnsi="宋体"/>
                <w:szCs w:val="21"/>
              </w:rPr>
            </w:pPr>
            <w:r>
              <w:rPr>
                <w:rFonts w:hint="eastAsia" w:ascii="宋体" w:hAnsi="宋体"/>
                <w:szCs w:val="21"/>
              </w:rPr>
              <w:t xml:space="preserve">85.0%≤改性淀粉添加</w:t>
            </w:r>
            <w:r>
              <w:rPr>
                <w:rFonts w:ascii="宋体" w:hAnsi="宋体"/>
                <w:szCs w:val="21"/>
              </w:rPr>
              <w:t xml:space="preserve">量</w:t>
            </w:r>
            <w:r>
              <w:rPr>
                <w:rFonts w:hint="eastAsia" w:ascii="宋体" w:hAnsi="宋体"/>
                <w:szCs w:val="21"/>
              </w:rPr>
              <w:t xml:space="preserve">＜90.0%：20分；</w:t>
            </w:r>
            <w:r/>
          </w:p>
          <w:p>
            <w:pPr>
              <w:spacing w:line="360" w:lineRule="exact"/>
              <w:rPr>
                <w:rFonts w:hint="eastAsia" w:ascii="宋体" w:hAnsi="宋体"/>
                <w:szCs w:val="21"/>
              </w:rPr>
            </w:pPr>
            <w:r>
              <w:rPr>
                <w:rFonts w:hint="eastAsia" w:ascii="宋体" w:hAnsi="宋体"/>
                <w:szCs w:val="21"/>
              </w:rPr>
              <w:t xml:space="preserve">80.0%≤改性淀粉添加</w:t>
            </w:r>
            <w:r>
              <w:rPr>
                <w:rFonts w:ascii="宋体" w:hAnsi="宋体"/>
                <w:szCs w:val="21"/>
              </w:rPr>
              <w:t xml:space="preserve">量</w:t>
            </w:r>
            <w:r>
              <w:rPr>
                <w:rFonts w:hint="eastAsia" w:ascii="宋体" w:hAnsi="宋体"/>
                <w:szCs w:val="21"/>
              </w:rPr>
              <w:t xml:space="preserve">＜85.0%：15分；</w:t>
            </w:r>
            <w:r/>
          </w:p>
          <w:p>
            <w:pPr>
              <w:spacing w:line="360" w:lineRule="exact"/>
              <w:rPr>
                <w:rFonts w:hint="eastAsia" w:ascii="宋体" w:hAnsi="宋体"/>
                <w:szCs w:val="21"/>
              </w:rPr>
            </w:pPr>
            <w:r>
              <w:rPr>
                <w:rFonts w:hint="eastAsia" w:ascii="宋体" w:hAnsi="宋体"/>
                <w:szCs w:val="21"/>
              </w:rPr>
              <w:t xml:space="preserve">75.0%≤改性淀粉添加</w:t>
            </w:r>
            <w:r>
              <w:rPr>
                <w:rFonts w:ascii="宋体" w:hAnsi="宋体"/>
                <w:szCs w:val="21"/>
              </w:rPr>
              <w:t xml:space="preserve">量</w:t>
            </w:r>
            <w:r>
              <w:rPr>
                <w:rFonts w:hint="eastAsia" w:ascii="宋体" w:hAnsi="宋体"/>
                <w:szCs w:val="21"/>
              </w:rPr>
              <w:t xml:space="preserve">＜80.0%：10分；</w:t>
            </w:r>
            <w:r/>
          </w:p>
          <w:p>
            <w:pPr>
              <w:spacing w:line="360" w:lineRule="exact"/>
              <w:rPr>
                <w:rFonts w:hint="eastAsia" w:ascii="宋体" w:hAnsi="宋体"/>
                <w:szCs w:val="21"/>
              </w:rPr>
            </w:pPr>
            <w:r>
              <w:rPr>
                <w:rFonts w:hint="eastAsia" w:ascii="宋体" w:hAnsi="宋体"/>
                <w:szCs w:val="21"/>
              </w:rPr>
              <w:t xml:space="preserve">60.0%≤改性淀粉添加</w:t>
            </w:r>
            <w:r>
              <w:rPr>
                <w:rFonts w:ascii="宋体" w:hAnsi="宋体"/>
                <w:szCs w:val="21"/>
              </w:rPr>
              <w:t xml:space="preserve">量</w:t>
            </w:r>
            <w:r>
              <w:rPr>
                <w:rFonts w:hint="eastAsia" w:ascii="宋体" w:hAnsi="宋体"/>
                <w:szCs w:val="21"/>
              </w:rPr>
              <w:t xml:space="preserve">＜75.0%：5分；</w:t>
            </w:r>
            <w:r/>
          </w:p>
          <w:p>
            <w:pPr>
              <w:spacing w:line="360" w:lineRule="exact"/>
              <w:rPr>
                <w:rFonts w:hint="eastAsia" w:ascii="宋体" w:hAnsi="宋体"/>
                <w:szCs w:val="21"/>
              </w:rPr>
            </w:pPr>
            <w:r>
              <w:rPr>
                <w:rFonts w:hint="eastAsia" w:ascii="宋体" w:hAnsi="宋体"/>
                <w:szCs w:val="21"/>
              </w:rPr>
              <w:t xml:space="preserve">45.0%≤改性淀粉添加</w:t>
            </w:r>
            <w:r>
              <w:rPr>
                <w:rFonts w:ascii="宋体" w:hAnsi="宋体"/>
                <w:szCs w:val="21"/>
              </w:rPr>
              <w:t xml:space="preserve">量</w:t>
            </w:r>
            <w:r>
              <w:rPr>
                <w:rFonts w:hint="eastAsia" w:ascii="宋体" w:hAnsi="宋体"/>
                <w:szCs w:val="21"/>
              </w:rPr>
              <w:t xml:space="preserve">＜60.0%：3分；</w:t>
            </w:r>
            <w:r/>
          </w:p>
          <w:p>
            <w:pPr>
              <w:spacing w:line="360" w:lineRule="exact"/>
              <w:rPr>
                <w:rFonts w:hint="eastAsia" w:ascii="宋体" w:hAnsi="宋体"/>
                <w:szCs w:val="21"/>
              </w:rPr>
            </w:pPr>
            <w:r>
              <w:rPr>
                <w:rFonts w:hint="eastAsia" w:ascii="宋体" w:hAnsi="宋体"/>
                <w:szCs w:val="21"/>
              </w:rPr>
              <w:t xml:space="preserve">0＜改性淀粉添加</w:t>
            </w:r>
            <w:r>
              <w:rPr>
                <w:rFonts w:ascii="宋体" w:hAnsi="宋体"/>
                <w:szCs w:val="21"/>
              </w:rPr>
              <w:t xml:space="preserve">量</w:t>
            </w:r>
            <w:r>
              <w:rPr>
                <w:rFonts w:hint="eastAsia" w:ascii="宋体" w:hAnsi="宋体"/>
                <w:szCs w:val="21"/>
              </w:rPr>
              <w:t xml:space="preserve">＜45.00%：1分；</w:t>
            </w:r>
            <w:r/>
          </w:p>
          <w:p>
            <w:pPr>
              <w:spacing w:line="360" w:lineRule="exact"/>
              <w:rPr>
                <w:rFonts w:hint="eastAsia" w:ascii="宋体" w:hAnsi="宋体"/>
                <w:szCs w:val="21"/>
              </w:rPr>
            </w:pPr>
            <w:r>
              <w:rPr>
                <w:rFonts w:hint="eastAsia" w:ascii="宋体" w:hAnsi="宋体" w:cs="方正仿宋_GBK"/>
                <w:szCs w:val="21"/>
                <w:lang w:bidi="ar"/>
              </w:rPr>
              <w:t xml:space="preserve">评审依据：投标人须提供</w:t>
            </w:r>
            <w:r>
              <w:rPr>
                <w:rFonts w:hint="eastAsia" w:ascii="宋体" w:hAnsi="宋体"/>
                <w:color w:val="000000" w:themeColor="text1"/>
                <w:szCs w:val="21"/>
              </w:rPr>
              <w:t xml:space="preserve">产品相关批次改性淀粉添加量的生产记录</w:t>
            </w:r>
            <w:r>
              <w:rPr>
                <w:rFonts w:hint="eastAsia" w:ascii="宋体" w:hAnsi="宋体" w:cs="方正仿宋_GBK"/>
                <w:szCs w:val="21"/>
                <w:lang w:bidi="ar"/>
              </w:rPr>
              <w:t xml:space="preserve">或第三方检测机构出具的检测报告作为佐证材料；未按要求提交有效证明材料的，本项计0分。</w:t>
            </w:r>
            <w:r/>
          </w:p>
        </w:tc>
        <w:tc>
          <w:tcPr>
            <w:tcW w:w="992"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widowControl/>
              <w:rPr>
                <w:rFonts w:hint="eastAsia" w:ascii="宋体" w:hAnsi="宋体"/>
                <w:b/>
                <w:bCs/>
                <w:szCs w:val="21"/>
              </w:rPr>
            </w:pPr>
            <w:r>
              <w:rPr>
                <w:rFonts w:hint="eastAsia" w:ascii="宋体" w:hAnsi="宋体"/>
                <w:b/>
                <w:bCs/>
                <w:szCs w:val="21"/>
              </w:rPr>
              <w:t xml:space="preserve">产品渗透压（10分）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依据产品</w:t>
            </w:r>
            <w:r>
              <w:rPr>
                <w:rFonts w:hint="eastAsia" w:ascii="宋体" w:hAnsi="宋体"/>
                <w:szCs w:val="21"/>
              </w:rPr>
              <w:t xml:space="preserve">渗透压</w:t>
            </w:r>
            <w:r>
              <w:rPr>
                <w:rFonts w:ascii="宋体" w:hAnsi="宋体"/>
                <w:szCs w:val="21"/>
              </w:rPr>
              <w:t xml:space="preserve">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59mOsm/k</w:t>
            </w:r>
            <w:r>
              <w:rPr>
                <w:rFonts w:hint="eastAsia" w:ascii="宋体" w:hAnsi="宋体"/>
                <w:color w:val="000000" w:themeColor="text1"/>
                <w:szCs w:val="21"/>
              </w:rPr>
              <w:t xml:space="preserve">g</w:t>
            </w:r>
            <w:r>
              <w:rPr>
                <w:rFonts w:hint="eastAsia" w:ascii="宋体" w:hAnsi="宋体"/>
                <w:szCs w:val="21"/>
              </w:rPr>
              <w:t xml:space="preserve">≤</w:t>
            </w:r>
            <w:r>
              <w:rPr>
                <w:rFonts w:ascii="宋体" w:hAnsi="宋体"/>
                <w:color w:val="000000" w:themeColor="text1"/>
                <w:szCs w:val="21"/>
              </w:rPr>
              <w:t xml:space="preserve">产品渗透压＜160mOsm/kg，得</w:t>
            </w:r>
            <w:r>
              <w:rPr>
                <w:rFonts w:hint="eastAsia" w:ascii="宋体" w:hAnsi="宋体"/>
                <w:color w:val="000000" w:themeColor="text1"/>
                <w:szCs w:val="21"/>
              </w:rPr>
              <w:t xml:space="preserve">10</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渗透压＜59mOsm/kg或160mOsm/kg</w:t>
            </w:r>
            <w:r>
              <w:rPr>
                <w:rFonts w:hint="eastAsia" w:ascii="宋体" w:hAnsi="宋体"/>
                <w:szCs w:val="21"/>
              </w:rPr>
              <w:t xml:space="preserve">≤</w:t>
            </w:r>
            <w:r>
              <w:rPr>
                <w:rFonts w:ascii="宋体" w:hAnsi="宋体"/>
                <w:color w:val="000000" w:themeColor="text1"/>
                <w:szCs w:val="21"/>
              </w:rPr>
              <w:t xml:space="preserve">渗透压＜340mOsm/kg，得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340mOsm/kg</w:t>
            </w:r>
            <w:r>
              <w:rPr>
                <w:rFonts w:hint="eastAsia" w:ascii="宋体" w:hAnsi="宋体"/>
                <w:szCs w:val="21"/>
              </w:rPr>
              <w:t xml:space="preserve">≤</w:t>
            </w:r>
            <w:r>
              <w:rPr>
                <w:rFonts w:ascii="宋体" w:hAnsi="宋体"/>
                <w:color w:val="000000" w:themeColor="text1"/>
                <w:szCs w:val="21"/>
              </w:rPr>
              <w:t xml:space="preserve">渗透压，得</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s="方正仿宋_GBK"/>
                <w:szCs w:val="21"/>
                <w:lang w:bidi="ar"/>
              </w:rPr>
              <w:t xml:space="preserve">。</w:t>
            </w:r>
            <w:r/>
          </w:p>
          <w:p>
            <w:pPr>
              <w:spacing w:line="360" w:lineRule="exact"/>
              <w:rPr>
                <w:rFonts w:hint="eastAsia" w:ascii="宋体" w:hAnsi="宋体"/>
                <w:szCs w:val="21"/>
              </w:rPr>
            </w:pPr>
            <w:r>
              <w:rPr>
                <w:rFonts w:ascii="宋体" w:hAnsi="宋体"/>
                <w:szCs w:val="21"/>
              </w:rPr>
              <w:t xml:space="preserve">评</w:t>
            </w:r>
            <w:r>
              <w:rPr>
                <w:rFonts w:hint="eastAsia" w:ascii="宋体" w:hAnsi="宋体"/>
                <w:szCs w:val="21"/>
              </w:rPr>
              <w:t xml:space="preserve">审</w:t>
            </w:r>
            <w:r>
              <w:rPr>
                <w:rFonts w:ascii="宋体" w:hAnsi="宋体"/>
                <w:szCs w:val="21"/>
              </w:rPr>
              <w:t xml:space="preserve">依据：</w:t>
            </w:r>
            <w:r>
              <w:rPr>
                <w:rFonts w:hint="eastAsia" w:ascii="宋体" w:hAnsi="宋体" w:cs="方正仿宋_GBK"/>
                <w:szCs w:val="21"/>
                <w:lang w:bidi="ar"/>
              </w:rPr>
              <w:t xml:space="preserve">投标人须</w:t>
            </w:r>
            <w:r>
              <w:rPr>
                <w:rFonts w:ascii="宋体" w:hAnsi="宋体"/>
                <w:szCs w:val="21"/>
              </w:rPr>
              <w:t xml:space="preserve">提供第三方检测机构出具的检测报告</w:t>
            </w:r>
            <w:r>
              <w:rPr>
                <w:rFonts w:hint="eastAsia" w:ascii="宋体" w:hAnsi="宋体" w:cs="方正仿宋_GBK"/>
                <w:szCs w:val="21"/>
                <w:lang w:bidi="ar"/>
              </w:rPr>
              <w:t xml:space="preserve">作为佐证材料；未按要求提交有效证明材料的，本项计0分。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spacing w:line="360" w:lineRule="exact"/>
              <w:widowControl/>
              <w:rPr>
                <w:rFonts w:hint="eastAsia" w:ascii="宋体" w:hAnsi="宋体"/>
                <w:b/>
                <w:bCs/>
                <w:szCs w:val="21"/>
              </w:rPr>
            </w:pPr>
            <w:r>
              <w:rPr>
                <w:rFonts w:hint="eastAsia" w:ascii="宋体" w:hAnsi="宋体"/>
                <w:b/>
                <w:bCs/>
                <w:szCs w:val="21"/>
              </w:rPr>
              <w:t xml:space="preserve">功效评估（10分）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项目业绩</w:t>
            </w:r>
            <w:r/>
          </w:p>
          <w:p>
            <w:pPr>
              <w:jc w:val="center"/>
              <w:spacing w:line="360" w:lineRule="exact"/>
              <w:rPr>
                <w:rFonts w:hint="eastAsia" w:ascii="宋体" w:hAnsi="宋体"/>
                <w:b/>
                <w:bCs/>
                <w:szCs w:val="21"/>
              </w:rPr>
            </w:pPr>
            <w:r>
              <w:rPr>
                <w:rFonts w:hint="eastAsia" w:ascii="宋体" w:hAnsi="宋体"/>
                <w:b/>
                <w:bCs/>
                <w:szCs w:val="21"/>
              </w:rPr>
              <w:t xml:space="preserve">（12分）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2"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产品售后保证（8分）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服务承诺</w:t>
            </w:r>
            <w:r/>
          </w:p>
          <w:p>
            <w:pPr>
              <w:jc w:val="center"/>
              <w:spacing w:line="360" w:lineRule="exact"/>
              <w:rPr>
                <w:rFonts w:hint="eastAsia" w:ascii="宋体" w:hAnsi="宋体"/>
                <w:b/>
                <w:bCs/>
                <w:szCs w:val="21"/>
              </w:rPr>
            </w:pPr>
            <w:r>
              <w:rPr>
                <w:rFonts w:hint="eastAsia" w:ascii="宋体" w:hAnsi="宋体"/>
                <w:b/>
                <w:bCs/>
                <w:szCs w:val="21"/>
              </w:rPr>
              <w:t xml:space="preserve">（5分）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提供包含以下服务要求的“临近效期”产品换货服务承诺函得5分，未提供不得分。</w:t>
            </w:r>
            <w:r/>
          </w:p>
          <w:p>
            <w:pPr>
              <w:spacing w:line="360" w:lineRule="exact"/>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szCs w:val="21"/>
              </w:rPr>
              <w:t xml:space="preserve">；</w:t>
            </w:r>
            <w:r/>
          </w:p>
          <w:p>
            <w:pPr>
              <w:spacing w:line="360" w:lineRule="exact"/>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141"/>
        <w:gridCol w:w="993"/>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14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141"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碳水化合物含量（15分）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依据每袋产品的碳水化合物含量（g)计分</w:t>
            </w:r>
            <w:r>
              <w:rPr>
                <w:rFonts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20g≤碳水化合物含量＜30g：15分，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15g≤碳水化合物含量＜20g或30g≤碳水化合物含量＜35g：10分，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10g≤碳水化合物含量＜15g或35g≤碳水化合物含量＜40g：5分，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碳水化合物含量＜10g或≥40g：1分。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评审依据：投标人须提供生产企业或第三方检测机构出具的检测报告作为含量佐证材料；未按要求提交有效证明材料的，本项计0分。</w:t>
            </w:r>
            <w:r/>
          </w:p>
        </w:tc>
        <w:tc>
          <w:tcPr>
            <w:tcW w:w="99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咖啡因含量（15分）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依据每袋产品的咖啡因含量（mg)计分：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25mg≤咖啡因含量＜50mg：15分，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15mg≤咖啡因含量＜25mg或50mg≤咖啡因含量＜70mg：10分，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70mg≤咖啡因含量＜100mg：5分，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咖啡因含量＜15mg或≥100mg：1分。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评审依据：投标人须提供对应产品官方产品标签标注或第三方检测机构出具的检测报告作为含量佐证材料；未按要求提交有效证明材料的，本项计0分。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B族维生素添加（5分）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（烟酸/烟酰胺）</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5</w:t>
            </w:r>
            <w:r>
              <w:rPr>
                <w:rFonts w:hint="eastAsia" w:ascii="宋体" w:hAnsi="宋体"/>
                <w:color w:val="000000" w:themeColor="text1"/>
                <w:szCs w:val="21"/>
              </w:rPr>
              <w:t xml:space="preserve">（泛酸）</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，每添加1种计 1分；最高得5分。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供应商承诺，合作期间主动跟进产品</w:t>
            </w:r>
            <w:r>
              <w:rPr>
                <w:rFonts w:ascii="宋体" w:hAnsi="宋体"/>
                <w:color w:val="000000" w:themeColor="text1"/>
                <w:szCs w:val="21"/>
              </w:rPr>
              <w:t xml:space="preserve">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；2.若产品的保质期大于或等于24个月，则距离该产品有限期少于6个月为“临近效期”产品，若产品的保质期少于24个月，则距离该产品有效期少于1/4保质期为“临近效期”产品。）</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color w:val="000000" w:themeColor="text1"/>
        </w:rPr>
      </w:pPr>
      <w:r>
        <w:rPr>
          <w:color w:val="000000" w:themeColor="text1"/>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851"/>
      </w:tblGrid>
      <w:tr>
        <w:trPr>
          <w:trHeight w:val="31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vAlign w:val="center"/>
            <w:textDirection w:val="lrTb"/>
            <w:noWrap w:val="false"/>
          </w:tcPr>
          <w:p>
            <w:pPr>
              <w:jc w:val="left"/>
              <w:spacing w:line="360" w:lineRule="exact"/>
              <w:widowControl/>
              <w:rPr>
                <w:rFonts w:hint="eastAsia" w:ascii="宋体" w:hAnsi="宋体"/>
                <w:b/>
                <w:bCs/>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color w:val="000000" w:themeColor="text1"/>
                <w:szCs w:val="21"/>
              </w:rPr>
              <w:t xml:space="preserve">1,6二磷酸果糖含量</w:t>
            </w:r>
            <w:r>
              <w:rPr>
                <w:rFonts w:hint="eastAsia" w:ascii="宋体" w:hAnsi="宋体"/>
                <w:b/>
                <w:bCs/>
                <w:color w:val="000000" w:themeColor="text1"/>
                <w:szCs w:val="21"/>
              </w:rPr>
              <w:t xml:space="preserve">（25分）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1,6二磷酸果糖</w:t>
            </w:r>
            <w:r>
              <w:rPr>
                <w:rFonts w:ascii="宋体" w:hAnsi="宋体"/>
                <w:color w:val="000000" w:themeColor="text1"/>
                <w:szCs w:val="21"/>
              </w:rPr>
              <w:t xml:space="preserve">含量</w:t>
            </w:r>
            <w:r>
              <w:rPr>
                <w:rFonts w:hint="eastAsia" w:ascii="宋体" w:hAnsi="宋体"/>
                <w:color w:val="000000" w:themeColor="text1"/>
                <w:szCs w:val="21"/>
              </w:rPr>
              <w:t xml:space="preserve">(g)</w:t>
            </w:r>
            <w:r>
              <w:rPr>
                <w:rFonts w:ascii="宋体" w:hAnsi="宋体"/>
                <w:color w:val="000000" w:themeColor="text1"/>
                <w:szCs w:val="21"/>
              </w:rPr>
              <w:t xml:space="preserve">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1,6二磷酸果糖含量≥12.5g：25分，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9g≤1,6二磷酸果糖含量＜12.5g：20分，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6g≤1,6二磷酸果糖含量＜9g：15分，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3g≤1,6二磷酸果糖含量＜6g：10分，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0≤1,6二磷酸果糖含量＜3g：5分，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B族维生素添加（10分）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（烟酸/烟酰胺）</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5</w:t>
            </w:r>
            <w:r>
              <w:rPr>
                <w:rFonts w:hint="eastAsia" w:ascii="宋体" w:hAnsi="宋体"/>
                <w:color w:val="000000" w:themeColor="text1"/>
                <w:szCs w:val="21"/>
              </w:rPr>
              <w:t xml:space="preserve">（泛酸）</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等，每添加1种得2分；最高得10分。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w:t>
            </w:r>
            <w:r>
              <w:rPr>
                <w:rFonts w:hint="eastAsia" w:ascii="宋体" w:hAnsi="宋体"/>
                <w:color w:val="000000" w:themeColor="text1"/>
                <w:szCs w:val="21"/>
              </w:rPr>
              <w:t xml:space="preserve">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566"/>
        <w:gridCol w:w="708"/>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蛋白质含量（</w:t>
            </w:r>
            <w:r>
              <w:rPr>
                <w:rFonts w:hint="eastAsia" w:ascii="宋体" w:hAnsi="宋体"/>
                <w:b/>
                <w:bCs/>
                <w:color w:val="000000" w:themeColor="text1"/>
                <w:szCs w:val="21"/>
              </w:rPr>
              <w:t xml:space="preserve">5</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依据每100克产品中的蛋白质含量计分：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蛋白质含量≥75.0%：5分，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70%≤蛋白质含量＜75.0%：2分，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蛋白质含量＜70.0%：0分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评审依据：投标人须提供对应产品营养成分表或第三方检测机构出具的检测报告作为含量佐证材料；未按要求提交有效证明材料的，本项计 0 分；数值以标注/实测蛋白质干基含量为准。</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优质蛋白（</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依据产品中蛋白质来源</w:t>
            </w:r>
            <w:r>
              <w:rPr>
                <w:rFonts w:hint="eastAsia" w:ascii="宋体" w:hAnsi="宋体"/>
                <w:color w:val="000000" w:themeColor="text1"/>
                <w:szCs w:val="21"/>
              </w:rPr>
              <w:t xml:space="preserve">计分</w:t>
            </w:r>
            <w:r>
              <w:rPr>
                <w:rFonts w:hint="eastAsia" w:ascii="宋体" w:hAnsi="宋体"/>
                <w:szCs w:val="21"/>
              </w:rPr>
              <w:t xml:space="preserve">：</w:t>
            </w:r>
            <w:r/>
          </w:p>
          <w:p>
            <w:pPr>
              <w:spacing w:line="360" w:lineRule="exact"/>
              <w:rPr>
                <w:rFonts w:hint="eastAsia" w:ascii="宋体" w:hAnsi="宋体"/>
                <w:szCs w:val="21"/>
              </w:rPr>
            </w:pPr>
            <w:r>
              <w:rPr>
                <w:rFonts w:hint="eastAsia" w:ascii="宋体" w:hAnsi="宋体"/>
                <w:szCs w:val="21"/>
              </w:rPr>
              <w:t xml:space="preserve">仅使用乳源性蛋白，未复配任何非乳源性蛋白，得10分；</w:t>
            </w:r>
            <w:r/>
          </w:p>
          <w:p>
            <w:pPr>
              <w:spacing w:line="360" w:lineRule="exact"/>
              <w:rPr>
                <w:rFonts w:hint="eastAsia" w:ascii="宋体" w:hAnsi="宋体"/>
                <w:szCs w:val="21"/>
              </w:rPr>
            </w:pPr>
            <w:r>
              <w:rPr>
                <w:rFonts w:hint="eastAsia" w:ascii="宋体" w:hAnsi="宋体"/>
                <w:szCs w:val="21"/>
              </w:rPr>
              <w:t xml:space="preserve">复配鱼肉、鸡蛋、牛羊肉等动物蛋白，得 7 分；</w:t>
            </w:r>
            <w:r/>
          </w:p>
          <w:p>
            <w:pPr>
              <w:spacing w:line="360" w:lineRule="exact"/>
              <w:rPr>
                <w:rFonts w:hint="eastAsia" w:ascii="宋体" w:hAnsi="宋体"/>
                <w:szCs w:val="21"/>
              </w:rPr>
            </w:pPr>
            <w:r>
              <w:rPr>
                <w:rFonts w:hint="eastAsia" w:ascii="宋体" w:hAnsi="宋体"/>
                <w:szCs w:val="21"/>
              </w:rPr>
              <w:t xml:space="preserve">复配酵母蛋白等微生物蛋白，得 4 分；</w:t>
            </w:r>
            <w:r/>
          </w:p>
          <w:p>
            <w:pPr>
              <w:spacing w:line="360" w:lineRule="exact"/>
              <w:rPr>
                <w:rFonts w:hint="eastAsia" w:ascii="宋体" w:hAnsi="宋体"/>
                <w:szCs w:val="21"/>
              </w:rPr>
            </w:pPr>
            <w:r>
              <w:rPr>
                <w:rFonts w:hint="eastAsia" w:ascii="宋体" w:hAnsi="宋体"/>
                <w:szCs w:val="21"/>
              </w:rPr>
              <w:t xml:space="preserve">复配大豆蛋白等各类植物蛋白，得1分。</w:t>
            </w:r>
            <w:r/>
          </w:p>
          <w:p>
            <w:pPr>
              <w:spacing w:line="360" w:lineRule="exact"/>
              <w:rPr>
                <w:rFonts w:hint="eastAsia" w:ascii="宋体" w:hAnsi="宋体"/>
                <w:color w:val="000000" w:themeColor="text1"/>
                <w:szCs w:val="21"/>
              </w:rPr>
            </w:pPr>
            <w:r>
              <w:rPr>
                <w:rFonts w:hint="eastAsia" w:ascii="宋体" w:hAnsi="宋体"/>
                <w:szCs w:val="21"/>
              </w:rPr>
              <w:t xml:space="preserve">评审依据：投标人投标文件内附产品正式配料表；配料表载明对应非乳源蛋白原料即判定复配；不能提供有效配料表，本项得0分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szCs w:val="21"/>
              </w:rPr>
              <w:t xml:space="preserve">添加运动后恢复类相关成分</w:t>
            </w:r>
            <w:r>
              <w:rPr>
                <w:rFonts w:ascii="宋体" w:hAnsi="宋体"/>
                <w:b/>
                <w:bCs/>
                <w:szCs w:val="21"/>
              </w:rPr>
              <w:t xml:space="preserve">（</w:t>
            </w:r>
            <w:r>
              <w:rPr>
                <w:rFonts w:hint="eastAsia" w:ascii="宋体" w:hAnsi="宋体"/>
                <w:b/>
                <w:bCs/>
                <w:szCs w:val="21"/>
              </w:rPr>
              <w:t xml:space="preserve">5</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w:t>
            </w:r>
            <w:r>
              <w:rPr>
                <w:rFonts w:ascii="宋体" w:hAnsi="宋体"/>
                <w:color w:val="000000" w:themeColor="text1"/>
                <w:szCs w:val="21"/>
              </w:rPr>
              <w:t xml:space="preserve">产品</w:t>
            </w:r>
            <w:r>
              <w:rPr>
                <w:rFonts w:hint="eastAsia" w:ascii="宋体" w:hAnsi="宋体"/>
                <w:color w:val="000000" w:themeColor="text1"/>
                <w:szCs w:val="21"/>
              </w:rPr>
              <w:t xml:space="preserve">中鱼/骨胶原蛋白肽的添加情况计分：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产品添加包含鱼/骨胶原蛋白肽，得5分；</w:t>
            </w:r>
            <w:r/>
          </w:p>
          <w:p>
            <w:pPr>
              <w:spacing w:line="360" w:lineRule="exact"/>
              <w:rPr>
                <w:rFonts w:hint="eastAsia" w:ascii="宋体" w:hAnsi="宋体"/>
                <w:szCs w:val="21"/>
              </w:rPr>
            </w:pPr>
            <w:r>
              <w:rPr>
                <w:rFonts w:hint="eastAsia" w:ascii="宋体" w:hAnsi="宋体"/>
                <w:color w:val="000000" w:themeColor="text1"/>
                <w:szCs w:val="21"/>
              </w:rPr>
              <w:t xml:space="preserve">不包含鱼/骨胶原蛋白肽，得0分；</w:t>
            </w:r>
            <w:r/>
          </w:p>
          <w:p>
            <w:pPr>
              <w:spacing w:line="360" w:lineRule="exact"/>
              <w:rPr>
                <w:rFonts w:hint="eastAsia" w:ascii="宋体" w:hAnsi="宋体"/>
                <w:color w:val="000000" w:themeColor="text1"/>
                <w:szCs w:val="21"/>
              </w:rPr>
            </w:pPr>
            <w:r>
              <w:rPr>
                <w:rFonts w:hint="eastAsia" w:ascii="宋体" w:hAnsi="宋体"/>
                <w:szCs w:val="21"/>
              </w:rPr>
              <w:t xml:space="preserve">评审依据：投标人须提供产品相关批次的生产记录及原料脯氨酸、羟脯氨酸含量的第三方检测机构出具的检测报告。不提供不得分。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添加组分</w:t>
            </w:r>
            <w:r>
              <w:rPr>
                <w:rFonts w:ascii="宋体" w:hAnsi="宋体"/>
                <w:b/>
                <w:bCs/>
                <w:color w:val="000000" w:themeColor="text1"/>
                <w:szCs w:val="21"/>
              </w:rPr>
              <w:t xml:space="preserve">（</w:t>
            </w:r>
            <w:r>
              <w:rPr>
                <w:rFonts w:hint="eastAsia" w:ascii="宋体" w:hAnsi="宋体"/>
                <w:b/>
                <w:bCs/>
                <w:color w:val="000000" w:themeColor="text1"/>
                <w:szCs w:val="21"/>
              </w:rPr>
              <w:t xml:space="preserve">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产品配料中含有</w:t>
            </w:r>
            <w:r>
              <w:rPr>
                <w:rFonts w:ascii="宋体" w:hAnsi="宋体"/>
                <w:color w:val="000000" w:themeColor="text1"/>
                <w:szCs w:val="21"/>
              </w:rPr>
              <w:t xml:space="preserve">水解乳清蛋白、益生菌、益生元、后生元</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，每提供1种且配料表载明即得1分，本项最高累计</w:t>
            </w:r>
            <w:r>
              <w:rPr>
                <w:rFonts w:hint="eastAsia" w:ascii="宋体" w:hAnsi="宋体"/>
                <w:color w:val="000000" w:themeColor="text1"/>
                <w:szCs w:val="21"/>
              </w:rPr>
              <w:t xml:space="preserve">2</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w:t>
            </w:r>
            <w:r>
              <w:rPr>
                <w:rFonts w:ascii="宋体" w:hAnsi="宋体"/>
                <w:color w:val="000000" w:themeColor="text1"/>
                <w:szCs w:val="21"/>
              </w:rPr>
              <w:t xml:space="preserve">宣传页标注、无配料表佐证的不予计分。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脂肪</w:t>
            </w:r>
            <w:r>
              <w:rPr>
                <w:rFonts w:ascii="宋体" w:hAnsi="宋体"/>
                <w:b/>
                <w:bCs/>
                <w:color w:val="000000" w:themeColor="text1"/>
                <w:szCs w:val="21"/>
              </w:rPr>
              <w:t xml:space="preserve">含量（</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依据每100克产品中的脂肪含量计分：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脂肪≤1.0%：10分；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1.0%＜脂肪≤3.0%：7分；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3.0%＜脂肪≤6.0%：4分；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脂肪＞6.0%：1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评审依据：投标人须提供产品营养成分表或第三方检测机构出具的检测报告作为佐证材料</w:t>
            </w:r>
            <w:r>
              <w:rPr>
                <w:rFonts w:ascii="宋体" w:hAnsi="宋体"/>
                <w:color w:val="000000" w:themeColor="text1"/>
                <w:szCs w:val="21"/>
              </w:rPr>
              <w:t xml:space="preserve">；无法提交有效佐证资料的，本项不得分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乳糖</w:t>
            </w:r>
            <w:r>
              <w:rPr>
                <w:rFonts w:ascii="宋体" w:hAnsi="宋体"/>
                <w:b/>
                <w:bCs/>
                <w:color w:val="000000" w:themeColor="text1"/>
                <w:szCs w:val="21"/>
              </w:rPr>
              <w:t xml:space="preserve">含量（</w:t>
            </w:r>
            <w:r>
              <w:rPr>
                <w:rFonts w:hint="eastAsia" w:ascii="宋体" w:hAnsi="宋体"/>
                <w:b/>
                <w:bCs/>
                <w:color w:val="000000" w:themeColor="text1"/>
                <w:szCs w:val="21"/>
              </w:rPr>
              <w:t xml:space="preserve">3</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依据每100克产品中的乳糖含量计分：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乳糖≤6.0%：3分；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6.0%＜乳糖≤8.0%：2分；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乳糖＞8.0%：1分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评审依据：投标人须提供产品营养成分表或第三方检测机构出具的检测报告；无法提交有效佐证资料的，本项不得分。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tabs>
                <w:tab w:val="left" w:pos="1698" w:leader="none"/>
              </w:tabs>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6</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蛋白质含量（10分）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产品中</w:t>
            </w:r>
            <w:r>
              <w:rPr>
                <w:rFonts w:hint="eastAsia" w:ascii="宋体" w:hAnsi="宋体"/>
                <w:color w:val="000000" w:themeColor="text1"/>
                <w:szCs w:val="21"/>
              </w:rPr>
              <w:t xml:space="preserve">的</w:t>
            </w:r>
            <w:r>
              <w:rPr>
                <w:rFonts w:ascii="宋体" w:hAnsi="宋体"/>
                <w:color w:val="000000" w:themeColor="text1"/>
                <w:szCs w:val="21"/>
              </w:rPr>
              <w:t xml:space="preserve">蛋白质含量计分：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含量≥</w:t>
            </w:r>
            <w:r>
              <w:rPr>
                <w:rFonts w:hint="eastAsia" w:ascii="宋体" w:hAnsi="宋体"/>
                <w:color w:val="000000" w:themeColor="text1"/>
                <w:szCs w:val="21"/>
              </w:rPr>
              <w:t xml:space="preserve">90.0</w:t>
            </w:r>
            <w:r>
              <w:rPr>
                <w:rFonts w:ascii="宋体" w:hAnsi="宋体"/>
                <w:color w:val="000000" w:themeColor="text1"/>
                <w:szCs w:val="21"/>
              </w:rPr>
              <w:t xml:space="preserve">%：10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89</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%≤含量＜</w:t>
            </w:r>
            <w:r>
              <w:rPr>
                <w:rFonts w:hint="eastAsia" w:ascii="宋体" w:hAnsi="宋体"/>
                <w:color w:val="000000" w:themeColor="text1"/>
                <w:szCs w:val="21"/>
              </w:rPr>
              <w:t xml:space="preserve">90.0</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89.0</w:t>
            </w:r>
            <w:r>
              <w:rPr>
                <w:rFonts w:ascii="宋体" w:hAnsi="宋体"/>
                <w:color w:val="000000" w:themeColor="text1"/>
                <w:szCs w:val="21"/>
              </w:rPr>
              <w:t xml:space="preserve">%≤含量＜</w:t>
            </w:r>
            <w:r>
              <w:rPr>
                <w:rFonts w:hint="eastAsia" w:ascii="宋体" w:hAnsi="宋体"/>
                <w:color w:val="000000" w:themeColor="text1"/>
                <w:szCs w:val="21"/>
              </w:rPr>
              <w:t xml:space="preserve">89.5</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88</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%≤含量＜</w:t>
            </w:r>
            <w:r>
              <w:rPr>
                <w:rFonts w:hint="eastAsia" w:ascii="宋体" w:hAnsi="宋体"/>
                <w:color w:val="000000" w:themeColor="text1"/>
                <w:szCs w:val="21"/>
              </w:rPr>
              <w:t xml:space="preserve">89.0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88</w:t>
            </w:r>
            <w:r>
              <w:rPr>
                <w:rFonts w:ascii="宋体" w:hAnsi="宋体"/>
                <w:color w:val="000000" w:themeColor="text1"/>
                <w:szCs w:val="21"/>
              </w:rPr>
              <w:t xml:space="preserve">.0%≤含量＜</w:t>
            </w:r>
            <w:r>
              <w:rPr>
                <w:rFonts w:hint="eastAsia" w:ascii="宋体" w:hAnsi="宋体"/>
                <w:color w:val="000000" w:themeColor="text1"/>
                <w:szCs w:val="21"/>
              </w:rPr>
              <w:t xml:space="preserve">88</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widowControl/>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报告作为含量佐证材料；未按要求提交有效证明材料的，本项计0分；数值以标注/实测蛋白质干基含量为准。</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优质蛋白（10分）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w:t>
            </w:r>
            <w:r>
              <w:rPr>
                <w:rFonts w:ascii="宋体" w:hAnsi="宋体"/>
                <w:color w:val="000000" w:themeColor="text1"/>
                <w:szCs w:val="21"/>
              </w:rPr>
              <w:t xml:space="preserve">产品</w:t>
            </w:r>
            <w:r>
              <w:rPr>
                <w:rFonts w:hint="eastAsia" w:ascii="宋体" w:hAnsi="宋体"/>
                <w:color w:val="000000" w:themeColor="text1"/>
                <w:szCs w:val="21"/>
              </w:rPr>
              <w:t xml:space="preserve">中蛋白质来源：</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仅使用乳源性蛋白，</w:t>
            </w:r>
            <w:r>
              <w:rPr>
                <w:rFonts w:ascii="宋体" w:hAnsi="宋体"/>
                <w:color w:val="000000" w:themeColor="text1"/>
                <w:szCs w:val="21"/>
              </w:rPr>
              <w:t xml:space="preserve">未复配任何非乳源性蛋白</w:t>
            </w:r>
            <w:r>
              <w:rPr>
                <w:rFonts w:hint="eastAsia" w:ascii="宋体" w:hAnsi="宋体"/>
                <w:color w:val="000000" w:themeColor="text1"/>
                <w:szCs w:val="21"/>
              </w:rPr>
              <w:t xml:space="preserve">，</w:t>
            </w:r>
            <w:r>
              <w:rPr>
                <w:rFonts w:ascii="宋体" w:hAnsi="宋体"/>
                <w:color w:val="000000" w:themeColor="text1"/>
                <w:szCs w:val="21"/>
              </w:rPr>
              <w:t xml:space="preserve">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复配鱼肉、鸡蛋、牛羊肉等动物蛋白，得7分；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复配酵母蛋白等</w:t>
            </w:r>
            <w:r>
              <w:rPr>
                <w:rFonts w:hint="eastAsia" w:ascii="宋体" w:hAnsi="宋体"/>
                <w:color w:val="000000" w:themeColor="text1"/>
                <w:szCs w:val="21"/>
              </w:rPr>
              <w:t xml:space="preserve">微生物蛋白</w:t>
            </w:r>
            <w:r>
              <w:rPr>
                <w:rFonts w:ascii="宋体" w:hAnsi="宋体"/>
                <w:color w:val="000000" w:themeColor="text1"/>
                <w:szCs w:val="21"/>
              </w:rPr>
              <w:t xml:space="preserve">，得4分；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复配大豆蛋白等各类植物蛋白，得</w:t>
            </w:r>
            <w:r>
              <w:rPr>
                <w:rFonts w:hint="eastAsia" w:ascii="宋体" w:hAnsi="宋体"/>
                <w:color w:val="000000" w:themeColor="text1"/>
                <w:szCs w:val="21"/>
              </w:rPr>
              <w:t xml:space="preserve">1</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其余不得分。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评审依据：投标人投标文件内附产品正式配料表；配料表载明对应</w:t>
            </w:r>
            <w:r>
              <w:rPr>
                <w:rFonts w:hint="eastAsia" w:ascii="宋体" w:hAnsi="宋体"/>
                <w:color w:val="000000" w:themeColor="text1"/>
                <w:szCs w:val="21"/>
              </w:rPr>
              <w:t xml:space="preserve">非乳</w:t>
            </w:r>
            <w:r>
              <w:rPr>
                <w:rFonts w:ascii="宋体" w:hAnsi="宋体"/>
                <w:color w:val="000000" w:themeColor="text1"/>
                <w:szCs w:val="21"/>
              </w:rPr>
              <w:t xml:space="preserve">源蛋白原料即判定复配；不能提供有效配料表，本项</w:t>
            </w:r>
            <w:r>
              <w:rPr>
                <w:rFonts w:hint="eastAsia" w:ascii="宋体" w:hAnsi="宋体"/>
                <w:color w:val="000000" w:themeColor="text1"/>
                <w:szCs w:val="21"/>
              </w:rPr>
              <w:t xml:space="preserve">得0分。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牛初乳添加（5分）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产品配料表中标注含有牛初乳成分的得</w:t>
            </w:r>
            <w:r>
              <w:rPr>
                <w:rFonts w:hint="eastAsia" w:ascii="宋体" w:hAnsi="宋体"/>
                <w:color w:val="000000" w:themeColor="text1"/>
                <w:szCs w:val="21"/>
              </w:rPr>
              <w:t xml:space="preserve">5</w:t>
            </w:r>
            <w:r>
              <w:rPr>
                <w:rFonts w:ascii="宋体" w:hAnsi="宋体"/>
                <w:color w:val="000000" w:themeColor="text1"/>
                <w:szCs w:val="21"/>
              </w:rPr>
              <w:t xml:space="preserve">分；配料表未标注牛初乳的得 0 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碳水化合物含量（5分）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依据每100克产品的总碳水化合物含量计分：</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碳水≤2.</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w:t>
            </w:r>
            <w:r>
              <w:rPr>
                <w:rFonts w:ascii="宋体" w:hAnsi="宋体"/>
                <w:color w:val="000000" w:themeColor="text1"/>
                <w:szCs w:val="21"/>
              </w:rPr>
              <w:t xml:space="preserve">%＜碳水≤3.</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0</w:t>
            </w:r>
            <w:r>
              <w:rPr>
                <w:rFonts w:ascii="宋体" w:hAnsi="宋体"/>
                <w:color w:val="000000" w:themeColor="text1"/>
                <w:szCs w:val="21"/>
              </w:rPr>
              <w:t xml:space="preserve">%＜碳水≤4.</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0</w:t>
            </w:r>
            <w:r>
              <w:rPr>
                <w:rFonts w:ascii="宋体" w:hAnsi="宋体"/>
                <w:color w:val="000000" w:themeColor="text1"/>
                <w:szCs w:val="21"/>
              </w:rPr>
              <w:t xml:space="preserve">%＜碳水≤</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碳水＞</w:t>
            </w:r>
            <w:r>
              <w:rPr>
                <w:rFonts w:hint="eastAsia" w:ascii="宋体" w:hAnsi="宋体"/>
                <w:color w:val="000000" w:themeColor="text1"/>
                <w:szCs w:val="21"/>
              </w:rPr>
              <w:t xml:space="preserve">5.5</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w:t>
            </w:r>
            <w:r>
              <w:rPr>
                <w:rFonts w:ascii="宋体" w:hAnsi="宋体"/>
                <w:color w:val="000000" w:themeColor="text1"/>
                <w:szCs w:val="21"/>
              </w:rPr>
              <w:t xml:space="preserve">证材料；未按要求提交有效证明材料的，本项计0分</w:t>
            </w:r>
            <w:r>
              <w:rPr>
                <w:rFonts w:hint="eastAsia"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脂肪含量（5分）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产品中的脂肪含量计分：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脂肪≤</w:t>
            </w:r>
            <w:r>
              <w:rPr>
                <w:rFonts w:hint="eastAsia" w:ascii="宋体" w:hAnsi="宋体"/>
                <w:color w:val="000000" w:themeColor="text1"/>
                <w:szCs w:val="21"/>
              </w:rPr>
              <w:t xml:space="preserve">1</w:t>
            </w:r>
            <w:r>
              <w:rPr>
                <w:rFonts w:ascii="宋体" w:hAnsi="宋体"/>
                <w:color w:val="000000" w:themeColor="text1"/>
                <w:szCs w:val="21"/>
              </w:rPr>
              <w:t xml:space="preserve">.0%：5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.0%＜脂肪≤</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w:t>
            </w:r>
            <w:r>
              <w:rPr>
                <w:rFonts w:hint="eastAsia"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strike/>
                <w:color w:val="000000" w:themeColor="text1"/>
                <w:szCs w:val="21"/>
              </w:rPr>
            </w:pPr>
            <w:r>
              <w:rPr>
                <w:rFonts w:ascii="宋体" w:hAnsi="宋体"/>
                <w:b/>
                <w:bCs/>
                <w:color w:val="000000" w:themeColor="text1"/>
                <w:szCs w:val="21"/>
              </w:rPr>
              <w:t xml:space="preserve">功效评估（10分）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strike/>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color w:val="000000" w:themeColor="text1"/>
        </w:rPr>
      </w:pPr>
      <w:r>
        <w:rPr>
          <w:color w:val="000000" w:themeColor="text1"/>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7</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851"/>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产品配料响应（15分）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完全满足产品配料需求的得15分；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所投产品的产品配料需求每有1项不满足，扣7.5分，扣完为止；</w:t>
            </w:r>
            <w:r>
              <w:rPr>
                <w:rFonts w:ascii="宋体" w:hAnsi="宋体"/>
                <w:color w:val="000000" w:themeColor="text1"/>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咖啡因含量（15分）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每支</w:t>
            </w:r>
            <w:r>
              <w:rPr>
                <w:rFonts w:ascii="宋体" w:hAnsi="宋体"/>
                <w:color w:val="000000" w:themeColor="text1"/>
                <w:szCs w:val="21"/>
              </w:rPr>
              <w:t xml:space="preserve">产品的</w:t>
            </w:r>
            <w:r>
              <w:rPr>
                <w:rFonts w:hint="eastAsia" w:ascii="宋体" w:hAnsi="宋体"/>
                <w:color w:val="000000" w:themeColor="text1"/>
                <w:szCs w:val="21"/>
              </w:rPr>
              <w:t xml:space="preserve">咖啡因</w:t>
            </w:r>
            <w:r>
              <w:rPr>
                <w:rFonts w:ascii="宋体" w:hAnsi="宋体"/>
                <w:color w:val="000000" w:themeColor="text1"/>
                <w:szCs w:val="21"/>
              </w:rPr>
              <w:t xml:space="preserve">含量</w:t>
            </w:r>
            <w:r>
              <w:rPr>
                <w:rFonts w:hint="eastAsia" w:ascii="宋体" w:hAnsi="宋体"/>
                <w:color w:val="000000" w:themeColor="text1"/>
                <w:szCs w:val="21"/>
              </w:rPr>
              <w:t xml:space="preserve">（mg)</w:t>
            </w:r>
            <w:r>
              <w:rPr>
                <w:rFonts w:ascii="宋体" w:hAnsi="宋体"/>
                <w:color w:val="000000" w:themeColor="text1"/>
                <w:szCs w:val="21"/>
              </w:rPr>
              <w:t xml:space="preserve">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25mg≤咖啡因含量＜50mg：15分，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15mg≤咖啡因含量＜25mg或50mg≤咖啡因含量＜70mg：9分，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70mg≤咖啡因含量＜100mg：5分，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咖啡因含量＜15mg或≥100mg：1分。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w:t>
            </w:r>
            <w:r>
              <w:rPr>
                <w:rFonts w:ascii="宋体" w:hAnsi="宋体"/>
                <w:color w:val="000000" w:themeColor="text1"/>
                <w:szCs w:val="21"/>
              </w:rPr>
              <w:t xml:space="preserve">对应产品官方营养成分表</w:t>
            </w:r>
            <w:r>
              <w:rPr>
                <w:rFonts w:hint="eastAsia" w:ascii="宋体" w:hAnsi="宋体" w:cs="方正仿宋_GBK"/>
                <w:color w:val="000000" w:themeColor="text1"/>
                <w:szCs w:val="21"/>
                <w:lang w:bidi="ar"/>
              </w:rPr>
              <w:t xml:space="preserve">或第三方检测机构出具的检测报告作为含量佐证材料；未按要求提交有效证明材料的，本项计0分。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（烟酰胺）、红参、人参等，每添加1种计1分，最高得5分。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w:t>
            </w:r>
            <w:r>
              <w:rPr>
                <w:rFonts w:hint="eastAsia" w:ascii="宋体" w:hAnsi="宋体" w:cs="方正仿宋_GBK"/>
                <w:color w:val="000000" w:themeColor="text1"/>
                <w:szCs w:val="21"/>
                <w:lang w:bidi="ar"/>
              </w:rPr>
              <w:t xml:space="preserve">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color w:val="000000" w:themeColor="text1"/>
                <w:szCs w:val="21"/>
              </w:rPr>
            </w:pPr>
            <w:r>
              <w:rPr>
                <w:rFonts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8</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283"/>
        <w:gridCol w:w="992"/>
      </w:tblGrid>
      <w:tr>
        <w:trPr>
          <w:trHeight w:val="55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28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2"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283"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亮氨酸含量（15分）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亮氨酸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亮氨酸</w:t>
            </w:r>
            <w:r>
              <w:rPr>
                <w:rFonts w:hint="eastAsia" w:ascii="宋体" w:hAnsi="宋体"/>
                <w:color w:val="000000" w:themeColor="text1"/>
                <w:szCs w:val="21"/>
              </w:rPr>
              <w:t xml:space="preserve">含量</w:t>
            </w:r>
            <w:r>
              <w:rPr>
                <w:rFonts w:ascii="宋体" w:hAnsi="宋体"/>
                <w:color w:val="000000" w:themeColor="text1"/>
                <w:szCs w:val="21"/>
              </w:rPr>
              <w:t xml:space="preserve">≥</w:t>
            </w:r>
            <w:r>
              <w:rPr>
                <w:rFonts w:hint="eastAsia" w:ascii="宋体" w:hAnsi="宋体"/>
                <w:color w:val="000000" w:themeColor="text1"/>
                <w:szCs w:val="21"/>
              </w:rPr>
              <w:t xml:space="preserve">30</w:t>
            </w:r>
            <w:r>
              <w:rPr>
                <w:rFonts w:ascii="宋体" w:hAnsi="宋体"/>
                <w:color w:val="000000" w:themeColor="text1"/>
                <w:szCs w:val="21"/>
              </w:rPr>
              <w:t xml:space="preserve">.00g：1</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7.5</w:t>
            </w:r>
            <w:r>
              <w:rPr>
                <w:rFonts w:ascii="宋体" w:hAnsi="宋体"/>
                <w:color w:val="000000" w:themeColor="text1"/>
                <w:szCs w:val="21"/>
              </w:rPr>
              <w:t xml:space="preserve">0≤亮氨酸</w:t>
            </w:r>
            <w:r>
              <w:rPr>
                <w:rFonts w:hint="eastAsia" w:ascii="宋体" w:hAnsi="宋体"/>
                <w:color w:val="000000" w:themeColor="text1"/>
                <w:szCs w:val="21"/>
              </w:rPr>
              <w:t xml:space="preserve">含量</w:t>
            </w:r>
            <w:r>
              <w:rPr>
                <w:rFonts w:ascii="宋体" w:hAnsi="宋体"/>
                <w:color w:val="000000" w:themeColor="text1"/>
                <w:szCs w:val="21"/>
              </w:rPr>
              <w:t xml:space="preserve">＜</w:t>
            </w:r>
            <w:r>
              <w:rPr>
                <w:rFonts w:hint="eastAsia" w:ascii="宋体" w:hAnsi="宋体"/>
                <w:color w:val="000000" w:themeColor="text1"/>
                <w:szCs w:val="21"/>
              </w:rPr>
              <w:t xml:space="preserve">30</w:t>
            </w:r>
            <w:r>
              <w:rPr>
                <w:rFonts w:ascii="宋体" w:hAnsi="宋体"/>
                <w:color w:val="000000" w:themeColor="text1"/>
                <w:szCs w:val="21"/>
              </w:rPr>
              <w:t xml:space="preserve">.00g：</w:t>
            </w:r>
            <w:r>
              <w:rPr>
                <w:rFonts w:hint="eastAsia" w:ascii="宋体" w:hAnsi="宋体"/>
                <w:color w:val="000000" w:themeColor="text1"/>
                <w:szCs w:val="21"/>
              </w:rPr>
              <w:t xml:space="preserve">12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5</w:t>
            </w:r>
            <w:r>
              <w:rPr>
                <w:rFonts w:ascii="宋体" w:hAnsi="宋体"/>
                <w:color w:val="000000" w:themeColor="text1"/>
                <w:szCs w:val="21"/>
              </w:rPr>
              <w:t xml:space="preserve">.00≤亮氨酸</w:t>
            </w:r>
            <w:r>
              <w:rPr>
                <w:rFonts w:hint="eastAsia" w:ascii="宋体" w:hAnsi="宋体"/>
                <w:color w:val="000000" w:themeColor="text1"/>
                <w:szCs w:val="21"/>
              </w:rPr>
              <w:t xml:space="preserve">含量</w:t>
            </w:r>
            <w:r>
              <w:rPr>
                <w:rFonts w:ascii="宋体" w:hAnsi="宋体"/>
                <w:color w:val="000000" w:themeColor="text1"/>
                <w:szCs w:val="21"/>
              </w:rPr>
              <w:t xml:space="preserve">＜2</w:t>
            </w:r>
            <w:r>
              <w:rPr>
                <w:rFonts w:hint="eastAsia" w:ascii="宋体" w:hAnsi="宋体"/>
                <w:color w:val="000000" w:themeColor="text1"/>
                <w:szCs w:val="21"/>
              </w:rPr>
              <w:t xml:space="preserve">7.5</w:t>
            </w:r>
            <w:r>
              <w:rPr>
                <w:rFonts w:ascii="宋体" w:hAnsi="宋体"/>
                <w:color w:val="000000" w:themeColor="text1"/>
                <w:szCs w:val="21"/>
              </w:rPr>
              <w:t xml:space="preserve">0g：</w:t>
            </w:r>
            <w:r>
              <w:rPr>
                <w:rFonts w:hint="eastAsia" w:ascii="宋体" w:hAnsi="宋体"/>
                <w:color w:val="000000" w:themeColor="text1"/>
                <w:szCs w:val="21"/>
              </w:rPr>
              <w:t xml:space="preserve">9</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rPr>
                <w:rFonts w:ascii="宋体" w:hAnsi="宋体"/>
                <w:color w:val="000000" w:themeColor="text1"/>
                <w:szCs w:val="21"/>
              </w:rPr>
              <w:t xml:space="preserve">.00≤亮氨酸</w:t>
            </w:r>
            <w:r>
              <w:rPr>
                <w:rFonts w:hint="eastAsia" w:ascii="宋体" w:hAnsi="宋体"/>
                <w:color w:val="000000" w:themeColor="text1"/>
                <w:szCs w:val="21"/>
              </w:rPr>
              <w:t xml:space="preserve">含量</w:t>
            </w:r>
            <w:r>
              <w:rPr>
                <w:rFonts w:ascii="宋体" w:hAnsi="宋体"/>
                <w:color w:val="000000" w:themeColor="text1"/>
                <w:szCs w:val="21"/>
              </w:rPr>
              <w:t xml:space="preserve">＜2</w:t>
            </w:r>
            <w:r>
              <w:rPr>
                <w:rFonts w:hint="eastAsia" w:ascii="宋体" w:hAnsi="宋体"/>
                <w:color w:val="000000" w:themeColor="text1"/>
                <w:szCs w:val="21"/>
              </w:rPr>
              <w:t xml:space="preserve">5</w:t>
            </w:r>
            <w:r>
              <w:rPr>
                <w:rFonts w:ascii="宋体" w:hAnsi="宋体"/>
                <w:color w:val="000000" w:themeColor="text1"/>
                <w:szCs w:val="21"/>
              </w:rPr>
              <w:t xml:space="preserve">.00g：</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2</w:t>
            </w:r>
            <w:r>
              <w:rPr>
                <w:rFonts w:ascii="宋体" w:hAnsi="宋体"/>
                <w:color w:val="000000" w:themeColor="text1"/>
                <w:szCs w:val="21"/>
              </w:rPr>
              <w:t xml:space="preserve">.00≤亮氨酸＜</w:t>
            </w:r>
            <w:r>
              <w:rPr>
                <w:rFonts w:hint="eastAsia" w:ascii="宋体" w:hAnsi="宋体"/>
                <w:color w:val="000000" w:themeColor="text1"/>
                <w:szCs w:val="21"/>
              </w:rPr>
              <w:t xml:space="preserve">20</w:t>
            </w:r>
            <w:r>
              <w:rPr>
                <w:rFonts w:ascii="宋体" w:hAnsi="宋体"/>
                <w:color w:val="000000" w:themeColor="text1"/>
                <w:szCs w:val="21"/>
              </w:rPr>
              <w:t xml:space="preserve">.00g：</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亮氨酸＜1</w:t>
            </w:r>
            <w:r>
              <w:rPr>
                <w:rFonts w:hint="eastAsia" w:ascii="宋体" w:hAnsi="宋体"/>
                <w:color w:val="000000" w:themeColor="text1"/>
                <w:szCs w:val="21"/>
              </w:rPr>
              <w:t xml:space="preserve">2</w:t>
            </w:r>
            <w:r>
              <w:rPr>
                <w:rFonts w:ascii="宋体" w:hAnsi="宋体"/>
                <w:color w:val="000000" w:themeColor="text1"/>
                <w:szCs w:val="21"/>
              </w:rPr>
              <w:t xml:space="preserve">.00g：</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 0 分；指标按每100g产品实测</w:t>
            </w:r>
            <w:r>
              <w:rPr>
                <w:rFonts w:hint="eastAsia" w:ascii="宋体" w:hAnsi="宋体"/>
                <w:color w:val="000000" w:themeColor="text1"/>
                <w:szCs w:val="21"/>
              </w:rPr>
              <w:t xml:space="preserve">亮</w:t>
            </w:r>
            <w:r>
              <w:rPr>
                <w:rFonts w:ascii="宋体" w:hAnsi="宋体"/>
                <w:color w:val="000000" w:themeColor="text1"/>
                <w:szCs w:val="21"/>
              </w:rPr>
              <w:t xml:space="preserve">氨酸含量核算。</w:t>
            </w:r>
            <w:r/>
          </w:p>
        </w:tc>
        <w:tc>
          <w:tcPr>
            <w:tcW w:w="99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支链氨基酸含量（15分）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支链氨基酸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45</w:t>
            </w:r>
            <w:r>
              <w:rPr>
                <w:rFonts w:ascii="宋体" w:hAnsi="宋体"/>
                <w:color w:val="000000" w:themeColor="text1"/>
                <w:szCs w:val="21"/>
              </w:rPr>
              <w:t xml:space="preserve">.00%：1</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38</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45.00</w:t>
            </w:r>
            <w:r>
              <w:rPr>
                <w:rFonts w:ascii="宋体" w:hAnsi="宋体"/>
                <w:color w:val="000000" w:themeColor="text1"/>
                <w:szCs w:val="21"/>
              </w:rPr>
              <w:t xml:space="preserve">%：</w:t>
            </w:r>
            <w:r>
              <w:rPr>
                <w:rFonts w:hint="eastAsia" w:ascii="宋体" w:hAnsi="宋体"/>
                <w:color w:val="000000" w:themeColor="text1"/>
                <w:szCs w:val="21"/>
              </w:rPr>
              <w:t xml:space="preserve">12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32</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38.00</w:t>
            </w:r>
            <w:r>
              <w:rPr>
                <w:rFonts w:ascii="宋体" w:hAnsi="宋体"/>
                <w:color w:val="000000" w:themeColor="text1"/>
                <w:szCs w:val="21"/>
              </w:rPr>
              <w:t xml:space="preserve">%：</w:t>
            </w:r>
            <w:r>
              <w:rPr>
                <w:rFonts w:hint="eastAsia" w:ascii="宋体" w:hAnsi="宋体"/>
                <w:color w:val="000000" w:themeColor="text1"/>
                <w:szCs w:val="21"/>
              </w:rPr>
              <w:t xml:space="preserve">9</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32.00</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20.00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报告作为含量佐证材料；未按要求提交有效证明材料的，本项计0分；指标按每100g产品实测支链氨基酸含量核算。</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复配肽、牛磺酸、维生素B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（吡哆醇）、后生元、维生素B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（核黄素）等，每添加1种计 1分；最高得分5分。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w:t>
            </w:r>
            <w:r>
              <w:rPr>
                <w:rFonts w:ascii="宋体" w:hAnsi="宋体"/>
                <w:color w:val="000000" w:themeColor="text1"/>
                <w:szCs w:val="21"/>
              </w:rPr>
              <w:t xml:space="preserve">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w:t>
            </w:r>
            <w:r>
              <w:rPr>
                <w:rFonts w:ascii="宋体" w:hAnsi="宋体"/>
                <w:color w:val="000000" w:themeColor="text1"/>
                <w:szCs w:val="21"/>
              </w:rPr>
              <w:t xml:space="preserve">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9</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851"/>
      </w:tblGrid>
      <w:tr>
        <w:trPr>
          <w:trHeight w:val="841"/>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肌酸含量</w:t>
            </w:r>
            <w:r/>
          </w:p>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（25分）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肌酸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肌酸</w:t>
            </w:r>
            <w:r>
              <w:rPr>
                <w:rFonts w:ascii="宋体" w:hAnsi="宋体"/>
                <w:color w:val="000000" w:themeColor="text1"/>
                <w:szCs w:val="21"/>
              </w:rPr>
              <w:t xml:space="preserve">含量</w:t>
            </w:r>
            <w:r>
              <w:rPr>
                <w:rFonts w:hint="eastAsia" w:ascii="宋体" w:hAnsi="宋体"/>
                <w:color w:val="000000" w:themeColor="text1"/>
                <w:szCs w:val="21"/>
              </w:rPr>
              <w:t xml:space="preserve">≥99.90%，</w:t>
            </w:r>
            <w:r>
              <w:rPr>
                <w:rFonts w:ascii="宋体" w:hAnsi="宋体"/>
                <w:color w:val="000000" w:themeColor="text1"/>
                <w:szCs w:val="21"/>
              </w:rPr>
              <w:t xml:space="preserve">得 </w:t>
            </w:r>
            <w:r>
              <w:rPr>
                <w:rFonts w:hint="eastAsia" w:ascii="宋体" w:hAnsi="宋体"/>
                <w:color w:val="000000" w:themeColor="text1"/>
                <w:szCs w:val="21"/>
              </w:rPr>
              <w:t xml:space="preserve">25</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99.60%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99.90%，</w:t>
            </w:r>
            <w:r>
              <w:rPr>
                <w:rFonts w:ascii="宋体" w:hAnsi="宋体"/>
                <w:color w:val="000000" w:themeColor="text1"/>
                <w:szCs w:val="21"/>
              </w:rPr>
              <w:t xml:space="preserve">得 </w:t>
            </w:r>
            <w:r>
              <w:rPr>
                <w:rFonts w:hint="eastAsia" w:ascii="宋体" w:hAnsi="宋体"/>
                <w:color w:val="000000" w:themeColor="text1"/>
                <w:szCs w:val="21"/>
              </w:rPr>
              <w:t xml:space="preserve">20</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99.40%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99.60%，</w:t>
            </w:r>
            <w:r>
              <w:rPr>
                <w:rFonts w:ascii="宋体" w:hAnsi="宋体"/>
                <w:color w:val="000000" w:themeColor="text1"/>
                <w:szCs w:val="21"/>
              </w:rPr>
              <w:t xml:space="preserve">得 </w:t>
            </w:r>
            <w:r>
              <w:rPr>
                <w:rFonts w:hint="eastAsia" w:ascii="宋体" w:hAnsi="宋体"/>
                <w:color w:val="000000" w:themeColor="text1"/>
                <w:szCs w:val="21"/>
              </w:rPr>
              <w:t xml:space="preserve">15</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99.20%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99.40%，</w:t>
            </w:r>
            <w:r>
              <w:rPr>
                <w:rFonts w:ascii="宋体" w:hAnsi="宋体"/>
                <w:color w:val="000000" w:themeColor="text1"/>
                <w:szCs w:val="21"/>
              </w:rPr>
              <w:t xml:space="preserve">得 </w:t>
            </w:r>
            <w:r>
              <w:rPr>
                <w:rFonts w:hint="eastAsia" w:ascii="宋体" w:hAnsi="宋体"/>
                <w:color w:val="000000" w:themeColor="text1"/>
                <w:szCs w:val="21"/>
              </w:rPr>
              <w:t xml:space="preserve">10</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99.00%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99.20%，</w:t>
            </w:r>
            <w:r>
              <w:rPr>
                <w:rFonts w:ascii="宋体" w:hAnsi="宋体"/>
                <w:color w:val="000000" w:themeColor="text1"/>
                <w:szCs w:val="21"/>
              </w:rPr>
              <w:t xml:space="preserve">得 </w:t>
            </w:r>
            <w:r>
              <w:rPr>
                <w:rFonts w:hint="eastAsia" w:ascii="宋体" w:hAnsi="宋体"/>
                <w:color w:val="000000" w:themeColor="text1"/>
                <w:szCs w:val="21"/>
              </w:rPr>
              <w:t xml:space="preserve">5</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其余不得分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报告作为纯度佐证材料；未按要求提交有效证明材料的，本项计0分；指标为产品实测肌酸单体纯度。</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肌酸形式（6分）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产品成分为</w:t>
            </w:r>
            <w:r>
              <w:rPr>
                <w:rFonts w:ascii="宋体" w:hAnsi="宋体"/>
                <w:color w:val="000000" w:themeColor="text1"/>
                <w:szCs w:val="21"/>
              </w:rPr>
              <w:t xml:space="preserve">一水肌酸得</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产品成分为</w:t>
            </w:r>
            <w:r>
              <w:rPr>
                <w:rFonts w:ascii="宋体" w:hAnsi="宋体"/>
                <w:color w:val="000000" w:themeColor="text1"/>
                <w:szCs w:val="21"/>
              </w:rPr>
              <w:t xml:space="preserve">无水肌酸得 </w:t>
            </w:r>
            <w:r>
              <w:rPr>
                <w:rFonts w:hint="eastAsia" w:ascii="宋体" w:hAnsi="宋体"/>
                <w:color w:val="000000" w:themeColor="text1"/>
                <w:szCs w:val="21"/>
              </w:rPr>
              <w:t xml:space="preserve">2</w:t>
            </w:r>
            <w:r>
              <w:rPr>
                <w:rFonts w:ascii="宋体" w:hAnsi="宋体"/>
                <w:color w:val="000000" w:themeColor="text1"/>
                <w:szCs w:val="21"/>
              </w:rPr>
              <w:t xml:space="preserve">分，其余形式肌酸均不得分。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需提供产品成分表等有效证明材料</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成分添加（4分）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w:t>
            </w:r>
            <w:r>
              <w:rPr>
                <w:rFonts w:ascii="宋体" w:hAnsi="宋体"/>
                <w:color w:val="000000" w:themeColor="text1"/>
                <w:szCs w:val="21"/>
              </w:rPr>
              <w:t xml:space="preserve">锌、镁、HMβ、d-</w:t>
            </w:r>
            <w:r>
              <w:rPr>
                <w:rFonts w:hint="eastAsia" w:ascii="宋体" w:hAnsi="宋体"/>
                <w:color w:val="000000" w:themeColor="text1"/>
                <w:szCs w:val="21"/>
              </w:rPr>
              <w:t xml:space="preserve">核糖、1,6二磷酸果糖等，每添加1种计1分；最高得分4分。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w:t>
            </w:r>
            <w:r>
              <w:rPr>
                <w:rFonts w:hint="eastAsia" w:ascii="宋体" w:hAnsi="宋体"/>
                <w:color w:val="000000" w:themeColor="text1"/>
                <w:szCs w:val="21"/>
              </w:rPr>
              <w:t xml:space="preserve">需提供</w:t>
            </w:r>
            <w:r>
              <w:rPr>
                <w:rFonts w:ascii="宋体" w:hAnsi="宋体"/>
                <w:color w:val="000000" w:themeColor="text1"/>
                <w:szCs w:val="21"/>
              </w:rPr>
              <w:t xml:space="preserve">投标产品正式配料表，配料表如实标注对应原料；仅在配方说明、宣传页标注、无配料表佐证的</w:t>
            </w:r>
            <w:r>
              <w:rPr>
                <w:rFonts w:hint="eastAsia" w:ascii="宋体" w:hAnsi="宋体"/>
                <w:color w:val="000000" w:themeColor="text1"/>
                <w:szCs w:val="21"/>
              </w:rPr>
              <w:t xml:space="preserve">不得分</w:t>
            </w:r>
            <w:r>
              <w:rPr>
                <w:rFonts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w:t>
            </w:r>
            <w:r>
              <w:rPr>
                <w:rFonts w:hint="eastAsia" w:ascii="宋体" w:hAnsi="宋体" w:cs="方正仿宋_GBK"/>
                <w:color w:val="000000" w:themeColor="text1"/>
                <w:szCs w:val="21"/>
                <w:lang w:bidi="ar"/>
              </w:rPr>
              <w:t xml:space="preserve">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0</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425"/>
        <w:gridCol w:w="709"/>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42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425" w:type="dxa"/>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番茄红素含量（30分）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番茄红素</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番茄红素含量≥1.50%：30分。</w:t>
            </w:r>
            <w:r/>
          </w:p>
          <w:p>
            <w:pPr>
              <w:rPr>
                <w:rFonts w:hint="eastAsia" w:ascii="宋体" w:hAnsi="宋体"/>
                <w:color w:val="000000" w:themeColor="text1"/>
                <w:szCs w:val="21"/>
              </w:rPr>
            </w:pPr>
            <w:r>
              <w:rPr>
                <w:rFonts w:hint="eastAsia" w:ascii="宋体" w:hAnsi="宋体"/>
                <w:color w:val="000000" w:themeColor="text1"/>
                <w:szCs w:val="21"/>
              </w:rPr>
              <w:t xml:space="preserve">1.00%≤番茄红素含量＜1.50%：24分，</w:t>
            </w:r>
            <w:r/>
          </w:p>
          <w:p>
            <w:pPr>
              <w:rPr>
                <w:rFonts w:hint="eastAsia" w:ascii="宋体" w:hAnsi="宋体"/>
                <w:color w:val="000000" w:themeColor="text1"/>
                <w:szCs w:val="21"/>
              </w:rPr>
            </w:pPr>
            <w:r>
              <w:rPr>
                <w:rFonts w:hint="eastAsia" w:ascii="宋体" w:hAnsi="宋体"/>
                <w:color w:val="000000" w:themeColor="text1"/>
                <w:szCs w:val="21"/>
              </w:rPr>
              <w:t xml:space="preserve">0.70%≤番茄红素含量＜1.00%：18分，</w:t>
            </w:r>
            <w:r/>
          </w:p>
          <w:p>
            <w:pPr>
              <w:rPr>
                <w:rFonts w:hint="eastAsia" w:ascii="宋体" w:hAnsi="宋体"/>
                <w:color w:val="000000" w:themeColor="text1"/>
                <w:szCs w:val="21"/>
              </w:rPr>
            </w:pPr>
            <w:r>
              <w:rPr>
                <w:rFonts w:hint="eastAsia" w:ascii="宋体" w:hAnsi="宋体"/>
                <w:color w:val="000000" w:themeColor="text1"/>
                <w:szCs w:val="21"/>
              </w:rPr>
              <w:t xml:space="preserve">0.40%≤番茄红素含量＜0.70%：12分，</w:t>
            </w:r>
            <w:r/>
          </w:p>
          <w:p>
            <w:pPr>
              <w:rPr>
                <w:rFonts w:hint="eastAsia" w:ascii="宋体" w:hAnsi="宋体"/>
                <w:color w:val="000000" w:themeColor="text1"/>
                <w:szCs w:val="21"/>
              </w:rPr>
            </w:pPr>
            <w:r>
              <w:rPr>
                <w:rFonts w:hint="eastAsia" w:ascii="宋体" w:hAnsi="宋体"/>
                <w:color w:val="000000" w:themeColor="text1"/>
                <w:szCs w:val="21"/>
              </w:rPr>
              <w:t xml:space="preserve">0＜番茄红素含量＜0.40%：6分，</w:t>
            </w:r>
            <w:r/>
          </w:p>
          <w:p>
            <w:pPr>
              <w:spacing w:line="180" w:lineRule="atLeas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评审依据：投标人须提供对应产品官方营养成分表或第三方检测机构出具的检测报告作为含量佐证材料；未按要求提交有效证明材料的，本项计0分。</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42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依据产品中维生素E的添加情况计分：</w:t>
            </w:r>
            <w:r/>
          </w:p>
          <w:p>
            <w:pPr>
              <w:rPr>
                <w:rFonts w:hint="eastAsia" w:ascii="宋体" w:hAnsi="宋体"/>
                <w:color w:val="000000" w:themeColor="text1"/>
                <w:szCs w:val="21"/>
              </w:rPr>
            </w:pPr>
            <w:r>
              <w:rPr>
                <w:rFonts w:hint="eastAsia" w:ascii="宋体" w:hAnsi="宋体"/>
                <w:color w:val="000000" w:themeColor="text1"/>
                <w:szCs w:val="21"/>
              </w:rPr>
              <w:t xml:space="preserve">产品添加维生素E，得5分，否则不得分。</w:t>
            </w:r>
            <w:r/>
          </w:p>
          <w:p>
            <w:pPr>
              <w:rPr>
                <w:rFonts w:hint="eastAsia" w:ascii="宋体" w:hAnsi="宋体"/>
                <w:color w:val="000000" w:themeColor="text1"/>
                <w:szCs w:val="21"/>
              </w:rPr>
            </w:pPr>
            <w:r>
              <w:rPr>
                <w:rFonts w:hint="eastAsia"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709"/>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辅酶Q</w:t>
            </w:r>
            <w:r>
              <w:rPr>
                <w:rFonts w:hint="eastAsia" w:ascii="宋体" w:hAnsi="宋体"/>
                <w:b/>
                <w:bCs/>
                <w:color w:val="000000" w:themeColor="text1"/>
                <w:szCs w:val="21"/>
                <w:vertAlign w:val="subscript"/>
              </w:rPr>
              <w:t xml:space="preserve">10</w:t>
            </w:r>
            <w:r>
              <w:rPr>
                <w:rFonts w:hint="eastAsia" w:ascii="宋体" w:hAnsi="宋体"/>
                <w:b/>
                <w:bCs/>
                <w:color w:val="000000" w:themeColor="text1"/>
                <w:szCs w:val="21"/>
              </w:rPr>
              <w:t xml:space="preserve">含量（30分）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辅酶Q</w:t>
            </w:r>
            <w:r>
              <w:rPr>
                <w:rFonts w:hint="eastAsia" w:ascii="宋体" w:hAnsi="宋体"/>
                <w:color w:val="000000" w:themeColor="text1"/>
                <w:szCs w:val="21"/>
                <w:vertAlign w:val="subscript"/>
              </w:rPr>
              <w:t xml:space="preserve">10</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含量≥10.00%：30分。</w:t>
            </w:r>
            <w:r/>
          </w:p>
          <w:p>
            <w:pPr>
              <w:rPr>
                <w:rFonts w:hint="eastAsia" w:ascii="宋体" w:hAnsi="宋体"/>
                <w:color w:val="000000" w:themeColor="text1"/>
                <w:szCs w:val="21"/>
              </w:rPr>
            </w:pPr>
            <w:r>
              <w:rPr>
                <w:rFonts w:hint="eastAsia" w:ascii="宋体" w:hAnsi="宋体"/>
                <w:color w:val="000000" w:themeColor="text1"/>
                <w:szCs w:val="21"/>
              </w:rPr>
              <w:t xml:space="preserve">6.00%≤CoQ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含量＜10.00%：24分，</w:t>
            </w:r>
            <w:r/>
          </w:p>
          <w:p>
            <w:pPr>
              <w:rPr>
                <w:rFonts w:hint="eastAsia" w:ascii="宋体" w:hAnsi="宋体"/>
                <w:color w:val="000000" w:themeColor="text1"/>
                <w:szCs w:val="21"/>
              </w:rPr>
            </w:pPr>
            <w:r>
              <w:rPr>
                <w:rFonts w:hint="eastAsia" w:ascii="宋体" w:hAnsi="宋体"/>
                <w:color w:val="000000" w:themeColor="text1"/>
                <w:szCs w:val="21"/>
              </w:rPr>
              <w:t xml:space="preserve">3.50%≤CoQ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含量＜6.00%：18分，</w:t>
            </w:r>
            <w:r/>
          </w:p>
          <w:p>
            <w:pPr>
              <w:rPr>
                <w:rFonts w:hint="eastAsia" w:ascii="宋体" w:hAnsi="宋体"/>
                <w:color w:val="000000" w:themeColor="text1"/>
                <w:szCs w:val="21"/>
              </w:rPr>
            </w:pPr>
            <w:r>
              <w:rPr>
                <w:rFonts w:hint="eastAsia" w:ascii="宋体" w:hAnsi="宋体"/>
                <w:color w:val="000000" w:themeColor="text1"/>
                <w:szCs w:val="21"/>
              </w:rPr>
              <w:t xml:space="preserve">1.50%≤CoQ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含量＜3.50%：12分，</w:t>
            </w:r>
            <w:r/>
          </w:p>
          <w:p>
            <w:pPr>
              <w:rPr>
                <w:rFonts w:hint="eastAsia" w:ascii="宋体" w:hAnsi="宋体"/>
                <w:color w:val="000000" w:themeColor="text1"/>
                <w:szCs w:val="21"/>
              </w:rPr>
            </w:pPr>
            <w:r>
              <w:rPr>
                <w:rFonts w:hint="eastAsia" w:ascii="宋体" w:hAnsi="宋体"/>
                <w:color w:val="000000" w:themeColor="text1"/>
                <w:szCs w:val="21"/>
              </w:rPr>
              <w:t xml:space="preserve">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含量＜1.50%：6分，</w:t>
            </w:r>
            <w:r/>
          </w:p>
          <w:p>
            <w:pPr>
              <w:spacing w:line="180" w:lineRule="atLeas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重金属污染物及人工合成着色剂含量（5分）</w:t>
            </w:r>
            <w:r/>
          </w:p>
        </w:tc>
        <w:tc>
          <w:tcPr>
            <w:tcW w:w="485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根据产品中杂质的含量计分：</w:t>
            </w:r>
            <w:r/>
          </w:p>
          <w:p>
            <w:pPr>
              <w:rPr>
                <w:rFonts w:hint="eastAsia" w:ascii="宋体" w:hAnsi="宋体"/>
                <w:color w:val="000000" w:themeColor="text1"/>
                <w:szCs w:val="21"/>
              </w:rPr>
            </w:pPr>
            <w:r>
              <w:rPr>
                <w:rFonts w:hint="eastAsia" w:ascii="宋体" w:hAnsi="宋体"/>
                <w:color w:val="000000" w:themeColor="text1"/>
                <w:szCs w:val="21"/>
              </w:rPr>
              <w:t xml:space="preserve">铅≤0.1mg/kg，总砷≤0.1mg/kg，总汞≤0.1mg/kg，柠檬黄≤0.1g/kg，胭脂红≤0.1g/kg，每满足1项得1分，最高得5分。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评审依据：投标人须提供对应产品第三方检测机构出具的检测报告作为佐证材料；未按要求提交有效证明材料的，本项计 0 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992"/>
        <w:gridCol w:w="850"/>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992"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584"/>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992" w:type="dxa"/>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益生菌种类（5分）</w:t>
            </w:r>
            <w:r/>
          </w:p>
        </w:tc>
        <w:tc>
          <w:tcPr>
            <w:tcW w:w="499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所投产品菌株满足≥5株得5分；满足4株得4分，满足3株得3分，满足2株得2分，满足1株得1分，不含益生菌得0</w:t>
            </w:r>
            <w:r>
              <w:rPr>
                <w:rFonts w:ascii="宋体" w:hAnsi="宋体"/>
                <w:color w:val="000000" w:themeColor="text1"/>
                <w:szCs w:val="21"/>
              </w:rPr>
              <w:t xml:space="preserve">分</w:t>
            </w:r>
            <w:r>
              <w:rPr>
                <w:rFonts w:hint="eastAsia" w:ascii="宋体" w:hAnsi="宋体"/>
                <w:color w:val="000000" w:themeColor="text1"/>
                <w:szCs w:val="21"/>
              </w:rPr>
              <w:t xml:space="preserve">。</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评审依据：投标人须提供对应产品菌株佐证材料；未按要求提交有效证明材料的，本项计 0 分。</w:t>
            </w:r>
            <w:r/>
          </w:p>
        </w:tc>
        <w:tc>
          <w:tcPr>
            <w:tcW w:w="850"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单次食用益生菌数量（10分）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单次食用量</w:t>
            </w:r>
            <w:r>
              <w:rPr>
                <w:rFonts w:ascii="宋体" w:hAnsi="宋体"/>
                <w:color w:val="000000" w:themeColor="text1"/>
                <w:szCs w:val="21"/>
              </w:rPr>
              <w:t xml:space="preserve">的</w:t>
            </w:r>
            <w:r>
              <w:rPr>
                <w:rFonts w:hint="eastAsia" w:ascii="宋体" w:hAnsi="宋体"/>
                <w:color w:val="000000" w:themeColor="text1"/>
                <w:szCs w:val="21"/>
              </w:rPr>
              <w:t xml:space="preserve">益生菌数</w:t>
            </w:r>
            <w:r>
              <w:rPr>
                <w:rFonts w:ascii="宋体" w:hAnsi="宋体"/>
                <w:color w:val="000000" w:themeColor="text1"/>
                <w:szCs w:val="21"/>
              </w:rPr>
              <w:t xml:space="preserve">量计分：</w:t>
            </w:r>
            <w:r/>
          </w:p>
          <w:p>
            <w:pPr>
              <w:rPr>
                <w:rFonts w:hint="eastAsia" w:ascii="宋体" w:hAnsi="宋体"/>
                <w:color w:val="000000" w:themeColor="text1"/>
                <w:szCs w:val="21"/>
              </w:rPr>
            </w:pPr>
            <w:r>
              <w:rPr>
                <w:rFonts w:ascii="宋体" w:hAnsi="宋体"/>
                <w:color w:val="000000" w:themeColor="text1"/>
                <w:szCs w:val="21"/>
              </w:rPr>
              <w:t xml:space="preserve">单次食用活菌数≥100亿（10¹</w:t>
            </w:r>
            <w:r>
              <w:rPr>
                <w:rFonts w:ascii="Cambria Math" w:hAnsi="Cambria Math" w:cs="Cambria Math"/>
                <w:color w:val="000000" w:themeColor="text1"/>
                <w:szCs w:val="21"/>
              </w:rPr>
              <w:t xml:space="preserve">⁰</w:t>
            </w:r>
            <w:r>
              <w:rPr>
                <w:rFonts w:ascii="宋体" w:hAnsi="宋体"/>
                <w:color w:val="000000" w:themeColor="text1"/>
                <w:szCs w:val="21"/>
              </w:rPr>
              <w:t xml:space="preserve"> CFU）</w:t>
            </w:r>
            <w:r>
              <w:rPr>
                <w:rFonts w:hint="eastAsia" w:ascii="宋体" w:hAnsi="宋体"/>
                <w:color w:val="000000" w:themeColor="text1"/>
                <w:szCs w:val="21"/>
              </w:rPr>
              <w:t xml:space="preserve">，得10分；</w:t>
            </w:r>
            <w:r/>
          </w:p>
          <w:p>
            <w:pPr>
              <w:rPr>
                <w:rFonts w:hint="eastAsia" w:ascii="宋体" w:hAnsi="宋体"/>
                <w:color w:val="000000" w:themeColor="text1"/>
                <w:szCs w:val="21"/>
              </w:rPr>
            </w:pPr>
            <w:r>
              <w:rPr>
                <w:rFonts w:ascii="宋体" w:hAnsi="宋体"/>
                <w:color w:val="000000" w:themeColor="text1"/>
                <w:szCs w:val="21"/>
              </w:rPr>
              <w:t xml:space="preserve">单次食用活菌数20亿～100亿</w:t>
            </w:r>
            <w:r>
              <w:rPr>
                <w:rFonts w:hint="eastAsia" w:ascii="宋体" w:hAnsi="宋体"/>
                <w:color w:val="000000" w:themeColor="text1"/>
                <w:szCs w:val="21"/>
              </w:rPr>
              <w:t xml:space="preserve">（不含）</w:t>
            </w:r>
            <w:r>
              <w:rPr>
                <w:rFonts w:ascii="宋体" w:hAnsi="宋体"/>
                <w:color w:val="000000" w:themeColor="text1"/>
                <w:szCs w:val="21"/>
              </w:rPr>
              <w:t xml:space="preserve">（2×10</w:t>
            </w:r>
            <w:r>
              <w:rPr>
                <w:rFonts w:ascii="Cambria Math" w:hAnsi="Cambria Math" w:cs="Cambria Math"/>
                <w:color w:val="000000" w:themeColor="text1"/>
                <w:szCs w:val="21"/>
              </w:rPr>
              <w:t xml:space="preserve">⁹</w:t>
            </w:r>
            <w:r>
              <w:rPr>
                <w:rFonts w:ascii="宋体" w:hAnsi="宋体"/>
                <w:color w:val="000000" w:themeColor="text1"/>
                <w:szCs w:val="21"/>
              </w:rPr>
              <w:t xml:space="preserve">~10¹</w:t>
            </w:r>
            <w:r>
              <w:rPr>
                <w:rFonts w:ascii="Cambria Math" w:hAnsi="Cambria Math" w:cs="Cambria Math"/>
                <w:color w:val="000000" w:themeColor="text1"/>
                <w:szCs w:val="21"/>
              </w:rPr>
              <w:t xml:space="preserve">⁰</w:t>
            </w:r>
            <w:r>
              <w:rPr>
                <w:rFonts w:ascii="宋体" w:hAnsi="宋体"/>
                <w:color w:val="000000" w:themeColor="text1"/>
                <w:szCs w:val="21"/>
              </w:rPr>
              <w:t xml:space="preserve"> CFU）</w:t>
            </w:r>
            <w:r>
              <w:rPr>
                <w:rFonts w:hint="eastAsia" w:ascii="宋体" w:hAnsi="宋体"/>
                <w:color w:val="000000" w:themeColor="text1"/>
                <w:szCs w:val="21"/>
              </w:rPr>
              <w:t xml:space="preserve">，得7分；</w:t>
            </w:r>
            <w:r/>
          </w:p>
          <w:p>
            <w:pPr>
              <w:rPr>
                <w:rFonts w:hint="eastAsia" w:ascii="宋体" w:hAnsi="宋体"/>
                <w:color w:val="000000" w:themeColor="text1"/>
                <w:szCs w:val="21"/>
              </w:rPr>
            </w:pPr>
            <w:r>
              <w:rPr>
                <w:rFonts w:ascii="宋体" w:hAnsi="宋体"/>
                <w:color w:val="000000" w:themeColor="text1"/>
                <w:szCs w:val="21"/>
              </w:rPr>
              <w:t xml:space="preserve">单次食用活菌数10亿～20亿</w:t>
            </w:r>
            <w:r>
              <w:rPr>
                <w:rFonts w:hint="eastAsia" w:ascii="宋体" w:hAnsi="宋体"/>
                <w:color w:val="000000" w:themeColor="text1"/>
                <w:szCs w:val="21"/>
              </w:rPr>
              <w:t xml:space="preserve">（不含）</w:t>
            </w:r>
            <w:r>
              <w:rPr>
                <w:rFonts w:ascii="宋体" w:hAnsi="宋体"/>
                <w:color w:val="000000" w:themeColor="text1"/>
                <w:szCs w:val="21"/>
              </w:rPr>
              <w:t xml:space="preserve">（10</w:t>
            </w:r>
            <w:r>
              <w:rPr>
                <w:rFonts w:ascii="Cambria Math" w:hAnsi="Cambria Math" w:cs="Cambria Math"/>
                <w:color w:val="000000" w:themeColor="text1"/>
                <w:szCs w:val="21"/>
              </w:rPr>
              <w:t xml:space="preserve">⁹</w:t>
            </w:r>
            <w:r>
              <w:rPr>
                <w:rFonts w:ascii="宋体" w:hAnsi="宋体"/>
                <w:color w:val="000000" w:themeColor="text1"/>
                <w:szCs w:val="21"/>
              </w:rPr>
              <w:t xml:space="preserve">~2×10</w:t>
            </w:r>
            <w:r>
              <w:rPr>
                <w:rFonts w:ascii="Cambria Math" w:hAnsi="Cambria Math" w:cs="Cambria Math"/>
                <w:color w:val="000000" w:themeColor="text1"/>
                <w:szCs w:val="21"/>
              </w:rPr>
              <w:t xml:space="preserve">⁹</w:t>
            </w:r>
            <w:r>
              <w:rPr>
                <w:rFonts w:ascii="宋体" w:hAnsi="宋体"/>
                <w:color w:val="000000" w:themeColor="text1"/>
                <w:szCs w:val="21"/>
              </w:rPr>
              <w:t xml:space="preserve"> CFU）</w:t>
            </w:r>
            <w:r>
              <w:rPr>
                <w:rFonts w:hint="eastAsia" w:ascii="宋体" w:hAnsi="宋体"/>
                <w:color w:val="000000" w:themeColor="text1"/>
                <w:szCs w:val="21"/>
              </w:rPr>
              <w:t xml:space="preserve">，得4分；</w:t>
            </w:r>
            <w:r/>
          </w:p>
          <w:p>
            <w:pPr>
              <w:rPr>
                <w:rFonts w:hint="eastAsia" w:ascii="宋体" w:hAnsi="宋体"/>
                <w:color w:val="000000" w:themeColor="text1"/>
                <w:szCs w:val="21"/>
              </w:rPr>
            </w:pPr>
            <w:r>
              <w:rPr>
                <w:rFonts w:ascii="宋体" w:hAnsi="宋体"/>
                <w:color w:val="000000" w:themeColor="text1"/>
                <w:szCs w:val="21"/>
              </w:rPr>
              <w:t xml:space="preserve">单次食用活菌数低于10亿</w:t>
            </w:r>
            <w:r>
              <w:rPr>
                <w:rFonts w:hint="eastAsia" w:ascii="宋体" w:hAnsi="宋体"/>
                <w:color w:val="000000" w:themeColor="text1"/>
                <w:szCs w:val="21"/>
              </w:rPr>
              <w:t xml:space="preserve">，得1分。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评审依据：投标人须提供对应产品官方产品标签标注作为</w:t>
            </w:r>
            <w:r>
              <w:rPr>
                <w:rFonts w:ascii="宋体" w:hAnsi="宋体"/>
                <w:color w:val="000000" w:themeColor="text1"/>
                <w:szCs w:val="21"/>
              </w:rPr>
              <w:t xml:space="preserve">活菌数</w:t>
            </w:r>
            <w:r>
              <w:rPr>
                <w:rFonts w:hint="eastAsia" w:ascii="宋体" w:hAnsi="宋体"/>
                <w:color w:val="000000" w:themeColor="text1"/>
                <w:szCs w:val="21"/>
              </w:rPr>
              <w:t xml:space="preserve">食用量</w:t>
            </w:r>
            <w:r>
              <w:rPr>
                <w:rFonts w:hint="eastAsia" w:ascii="宋体" w:hAnsi="宋体" w:cs="方正仿宋_GBK"/>
                <w:color w:val="000000" w:themeColor="text1"/>
                <w:szCs w:val="21"/>
                <w:lang w:bidi="ar"/>
              </w:rPr>
              <w:t xml:space="preserve">佐证材料并根据标注内容换算成单次食用活菌数；未按要求提交有效证明材料的，本项计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益生元（膳食纤维）含量（15分）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膳食纤维</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膳食纤维含量≥70.00g：15分。</w:t>
            </w:r>
            <w:r/>
          </w:p>
          <w:p>
            <w:pPr>
              <w:rPr>
                <w:rFonts w:hint="eastAsia" w:ascii="宋体" w:hAnsi="宋体"/>
                <w:color w:val="000000" w:themeColor="text1"/>
                <w:szCs w:val="21"/>
              </w:rPr>
            </w:pPr>
            <w:r>
              <w:rPr>
                <w:rFonts w:hint="eastAsia" w:ascii="宋体" w:hAnsi="宋体"/>
                <w:color w:val="000000" w:themeColor="text1"/>
                <w:szCs w:val="21"/>
              </w:rPr>
              <w:t xml:space="preserve">50.00g≤膳食纤维含量＜70.00g：12分，</w:t>
            </w:r>
            <w:r/>
          </w:p>
          <w:p>
            <w:pPr>
              <w:rPr>
                <w:rFonts w:hint="eastAsia" w:ascii="宋体" w:hAnsi="宋体"/>
                <w:color w:val="000000" w:themeColor="text1"/>
                <w:szCs w:val="21"/>
              </w:rPr>
            </w:pPr>
            <w:r>
              <w:rPr>
                <w:rFonts w:hint="eastAsia" w:ascii="宋体" w:hAnsi="宋体"/>
                <w:color w:val="000000" w:themeColor="text1"/>
                <w:szCs w:val="21"/>
              </w:rPr>
              <w:t xml:space="preserve">30.00g≤膳食纤维含量＜50.00g：9分，</w:t>
            </w:r>
            <w:r/>
          </w:p>
          <w:p>
            <w:pPr>
              <w:rPr>
                <w:rFonts w:hint="eastAsia" w:ascii="宋体" w:hAnsi="宋体"/>
                <w:color w:val="000000" w:themeColor="text1"/>
                <w:szCs w:val="21"/>
              </w:rPr>
            </w:pPr>
            <w:r>
              <w:rPr>
                <w:rFonts w:hint="eastAsia" w:ascii="宋体" w:hAnsi="宋体"/>
                <w:color w:val="000000" w:themeColor="text1"/>
                <w:szCs w:val="21"/>
              </w:rPr>
              <w:t xml:space="preserve">10.00g≤膳食纤维含量＜30.00g：6分，</w:t>
            </w:r>
            <w:r/>
          </w:p>
          <w:p>
            <w:pPr>
              <w:rPr>
                <w:rFonts w:hint="eastAsia" w:ascii="宋体" w:hAnsi="宋体"/>
                <w:color w:val="000000" w:themeColor="text1"/>
                <w:szCs w:val="21"/>
              </w:rPr>
            </w:pPr>
            <w:r>
              <w:rPr>
                <w:rFonts w:hint="eastAsia" w:ascii="宋体" w:hAnsi="宋体"/>
                <w:color w:val="000000" w:themeColor="text1"/>
                <w:szCs w:val="21"/>
              </w:rPr>
              <w:t xml:space="preserve">0＜膳食纤维含量＜10.00g：3分，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益生元种类（5分）</w:t>
            </w:r>
            <w:r/>
          </w:p>
        </w:tc>
        <w:tc>
          <w:tcPr>
            <w:tcW w:w="499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所投产品含有益生元的种类：</w:t>
            </w:r>
            <w:r/>
          </w:p>
          <w:p>
            <w:pPr>
              <w:rPr>
                <w:rFonts w:hint="eastAsia" w:ascii="宋体" w:hAnsi="宋体"/>
                <w:color w:val="000000" w:themeColor="text1"/>
                <w:szCs w:val="21"/>
              </w:rPr>
            </w:pPr>
            <w:r>
              <w:rPr>
                <w:rFonts w:hint="eastAsia" w:ascii="宋体" w:hAnsi="宋体"/>
                <w:color w:val="000000" w:themeColor="text1"/>
                <w:szCs w:val="21"/>
              </w:rPr>
              <w:t xml:space="preserve">满足1种得1分，最高得5分。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：投标人须在投标文件中标注益生元成分（</w:t>
            </w:r>
            <w:r>
              <w:rPr>
                <w:rFonts w:hint="eastAsia" w:ascii="宋体" w:hAnsi="宋体"/>
                <w:color w:val="000000" w:themeColor="text1"/>
                <w:szCs w:val="21"/>
              </w:rPr>
              <w:t xml:space="preserve">如:</w:t>
            </w:r>
            <w:r>
              <w:rPr>
                <w:rFonts w:hint="eastAsia" w:ascii="宋体" w:hAnsi="宋体"/>
                <w:color w:val="000000" w:themeColor="text1"/>
                <w:szCs w:val="21"/>
              </w:rPr>
              <w:t xml:space="preserve">抗性糊精、低聚果糖、低聚异麦芽糖、菊粉</w:t>
            </w:r>
            <w:r>
              <w:rPr>
                <w:rFonts w:hint="eastAsia" w:ascii="宋体" w:hAnsi="宋体"/>
                <w:color w:val="000000" w:themeColor="text1"/>
                <w:szCs w:val="21"/>
              </w:rPr>
              <w:t xml:space="preserve">等)</w:t>
            </w:r>
            <w:r>
              <w:rPr>
                <w:rFonts w:hint="eastAsia" w:ascii="宋体" w:hAnsi="宋体" w:cs="方正仿宋_GBK"/>
                <w:color w:val="000000" w:themeColor="text1"/>
                <w:szCs w:val="21"/>
                <w:lang w:bidi="ar"/>
              </w:rPr>
              <w:t xml:space="preserve">；未按要求提交有效证明材料的，本项计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26"/>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0"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843"/>
        <w:gridCol w:w="4790"/>
        <w:gridCol w:w="851"/>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0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9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03"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9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氨基葡萄糖含量（15分）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游离氨基葡萄糖</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氨基葡萄糖含量≥24.50g：15分。</w:t>
            </w:r>
            <w:r/>
          </w:p>
          <w:p>
            <w:pPr>
              <w:rPr>
                <w:rFonts w:hint="eastAsia" w:ascii="宋体" w:hAnsi="宋体"/>
                <w:color w:val="000000" w:themeColor="text1"/>
                <w:szCs w:val="21"/>
              </w:rPr>
            </w:pPr>
            <w:r>
              <w:rPr>
                <w:rFonts w:hint="eastAsia" w:ascii="宋体" w:hAnsi="宋体"/>
                <w:color w:val="000000" w:themeColor="text1"/>
                <w:szCs w:val="21"/>
              </w:rPr>
              <w:t xml:space="preserve">18.50g≤氨基葡萄糖含量＜24.50g：12分，</w:t>
            </w:r>
            <w:r/>
          </w:p>
          <w:p>
            <w:pPr>
              <w:rPr>
                <w:rFonts w:hint="eastAsia" w:ascii="宋体" w:hAnsi="宋体"/>
                <w:color w:val="000000" w:themeColor="text1"/>
                <w:szCs w:val="21"/>
              </w:rPr>
            </w:pPr>
            <w:r>
              <w:rPr>
                <w:rFonts w:hint="eastAsia" w:ascii="宋体" w:hAnsi="宋体"/>
                <w:color w:val="000000" w:themeColor="text1"/>
                <w:szCs w:val="21"/>
              </w:rPr>
              <w:t xml:space="preserve">12.50g≤氨基葡萄糖含量＜18.50g：9分，</w:t>
            </w:r>
            <w:r/>
          </w:p>
          <w:p>
            <w:pPr>
              <w:rPr>
                <w:rFonts w:hint="eastAsia" w:ascii="宋体" w:hAnsi="宋体"/>
                <w:color w:val="000000" w:themeColor="text1"/>
                <w:szCs w:val="21"/>
              </w:rPr>
            </w:pPr>
            <w:r>
              <w:rPr>
                <w:rFonts w:hint="eastAsia" w:ascii="宋体" w:hAnsi="宋体"/>
                <w:color w:val="000000" w:themeColor="text1"/>
                <w:szCs w:val="21"/>
              </w:rPr>
              <w:t xml:space="preserve">6.50g≤氨基葡萄糖含量＜12.50g：6分，</w:t>
            </w:r>
            <w:r/>
          </w:p>
          <w:p>
            <w:pPr>
              <w:rPr>
                <w:rFonts w:hint="eastAsia" w:ascii="宋体" w:hAnsi="宋体"/>
                <w:color w:val="000000" w:themeColor="text1"/>
                <w:szCs w:val="21"/>
              </w:rPr>
            </w:pPr>
            <w:r>
              <w:rPr>
                <w:rFonts w:hint="eastAsia" w:ascii="宋体" w:hAnsi="宋体"/>
                <w:color w:val="000000" w:themeColor="text1"/>
                <w:szCs w:val="21"/>
              </w:rPr>
              <w:t xml:space="preserve">0＜氨基葡萄糖含量＜6.50g：3分，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：投标人须在投标文件中将不同形式的氨糖（</w:t>
            </w:r>
            <w:r>
              <w:rPr>
                <w:rFonts w:hint="eastAsia" w:ascii="宋体" w:hAnsi="宋体"/>
                <w:color w:val="000000" w:themeColor="text1"/>
                <w:szCs w:val="21"/>
              </w:rPr>
              <w:t xml:space="preserve">如:</w:t>
            </w:r>
            <w:r>
              <w:rPr>
                <w:rFonts w:hint="eastAsia" w:ascii="宋体" w:hAnsi="宋体"/>
                <w:color w:val="000000" w:themeColor="text1"/>
                <w:szCs w:val="21"/>
              </w:rPr>
              <w:t xml:space="preserve">盐酸氨基葡萄糖、硫酸氨基葡萄糖、N</w:t>
            </w:r>
            <w:r>
              <w:rPr>
                <w:rFonts w:hint="eastAsia" w:ascii="宋体" w:hAnsi="宋体"/>
                <w:color w:val="000000" w:themeColor="text1"/>
                <w:szCs w:val="21"/>
              </w:rPr>
              <w:noBreakHyphen/>
              <w:t xml:space="preserve">乙酰氨基葡萄糖</w:t>
            </w:r>
            <w:r>
              <w:rPr>
                <w:rFonts w:hint="eastAsia" w:ascii="宋体" w:hAnsi="宋体"/>
                <w:color w:val="000000" w:themeColor="text1"/>
                <w:szCs w:val="21"/>
              </w:rPr>
              <w:t xml:space="preserve">等)</w:t>
            </w:r>
            <w:r>
              <w:rPr>
                <w:rFonts w:hint="eastAsia" w:ascii="宋体" w:hAnsi="宋体"/>
                <w:color w:val="000000" w:themeColor="text1"/>
                <w:szCs w:val="21"/>
              </w:rPr>
              <w:t xml:space="preserve">统一换算成游离氨基葡萄糖（g/100g)；未</w:t>
            </w:r>
            <w:r>
              <w:rPr>
                <w:rFonts w:hint="eastAsia" w:ascii="宋体" w:hAnsi="宋体" w:cs="方正仿宋_GBK"/>
                <w:color w:val="000000" w:themeColor="text1"/>
                <w:szCs w:val="21"/>
                <w:lang w:bidi="ar"/>
              </w:rPr>
              <w:t xml:space="preserve">按要求提交有效证明材料的，本项计 0 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换算公式：</w:t>
            </w:r>
            <w:r>
              <w:rPr>
                <w:rFonts w:ascii="宋体" w:hAnsi="宋体" w:cs="方正仿宋_GBK"/>
                <w:color w:val="000000" w:themeColor="text1"/>
                <w:szCs w:val="21"/>
                <w:lang w:bidi="ar"/>
              </w:rPr>
              <w:t xml:space="preserve">m</w:t>
            </w:r>
            <w:r>
              <w:rPr>
                <w:rFonts w:hint="eastAsia" w:ascii="宋体" w:hAnsi="宋体" w:cs="方正仿宋_GBK"/>
                <w:color w:val="000000" w:themeColor="text1"/>
                <w:szCs w:val="21"/>
                <w:lang w:bidi="ar"/>
              </w:rPr>
              <w:t xml:space="preserve">（</w:t>
            </w:r>
            <w:r>
              <w:rPr>
                <w:rFonts w:ascii="宋体" w:hAnsi="宋体" w:cs="方正仿宋_GBK"/>
                <w:color w:val="000000" w:themeColor="text1"/>
                <w:szCs w:val="21"/>
                <w:lang w:bidi="ar"/>
              </w:rPr>
              <w:t xml:space="preserve">游离氨基葡萄糖）=m(盐酸氨基葡萄糖）×0.8309；m(游离氨基葡萄糖）=m(硫酸氨基葡萄糖氯化钠复盐）×0.7851；m(游离氨基葡萄糖）=m(无水硫酸氨基葡萄糖）×0.8174；m(游离氨基葡萄糖）=m(N-乙酰氨基葡萄糖）×0.8100。</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843"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硫酸软骨素含量（15分）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硫酸软骨素含量</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硫酸软骨素含量≥10.00g：15分。</w:t>
            </w:r>
            <w:r/>
          </w:p>
          <w:p>
            <w:pPr>
              <w:rPr>
                <w:rFonts w:hint="eastAsia" w:ascii="宋体" w:hAnsi="宋体"/>
                <w:color w:val="000000" w:themeColor="text1"/>
                <w:szCs w:val="21"/>
              </w:rPr>
            </w:pPr>
            <w:r>
              <w:rPr>
                <w:rFonts w:hint="eastAsia" w:ascii="宋体" w:hAnsi="宋体"/>
                <w:color w:val="000000" w:themeColor="text1"/>
                <w:szCs w:val="21"/>
              </w:rPr>
              <w:t xml:space="preserve">8.00g≤硫酸软骨素含量＜10.00g：12分，</w:t>
            </w:r>
            <w:r/>
          </w:p>
          <w:p>
            <w:pPr>
              <w:rPr>
                <w:rFonts w:hint="eastAsia" w:ascii="宋体" w:hAnsi="宋体"/>
                <w:color w:val="000000" w:themeColor="text1"/>
                <w:szCs w:val="21"/>
              </w:rPr>
            </w:pPr>
            <w:r>
              <w:rPr>
                <w:rFonts w:hint="eastAsia" w:ascii="宋体" w:hAnsi="宋体"/>
                <w:color w:val="000000" w:themeColor="text1"/>
                <w:szCs w:val="21"/>
              </w:rPr>
              <w:t xml:space="preserve">4.00g≤硫酸软骨素含量＜8.00g：9分，</w:t>
            </w:r>
            <w:r/>
          </w:p>
          <w:p>
            <w:pPr>
              <w:rPr>
                <w:rFonts w:hint="eastAsia" w:ascii="宋体" w:hAnsi="宋体"/>
                <w:color w:val="000000" w:themeColor="text1"/>
                <w:szCs w:val="21"/>
              </w:rPr>
            </w:pPr>
            <w:r>
              <w:rPr>
                <w:rFonts w:hint="eastAsia" w:ascii="宋体" w:hAnsi="宋体"/>
                <w:color w:val="000000" w:themeColor="text1"/>
                <w:szCs w:val="21"/>
              </w:rPr>
              <w:t xml:space="preserve">1.00g≤硫酸软骨素含量＜4.00g：6分，</w:t>
            </w:r>
            <w:r/>
          </w:p>
          <w:p>
            <w:pPr>
              <w:rPr>
                <w:rFonts w:hint="eastAsia" w:ascii="宋体" w:hAnsi="宋体"/>
                <w:color w:val="000000" w:themeColor="text1"/>
                <w:szCs w:val="21"/>
              </w:rPr>
            </w:pPr>
            <w:r>
              <w:rPr>
                <w:rFonts w:hint="eastAsia" w:ascii="宋体" w:hAnsi="宋体"/>
                <w:color w:val="000000" w:themeColor="text1"/>
                <w:szCs w:val="21"/>
              </w:rPr>
              <w:t xml:space="preserve">0＜硫酸软骨素含量＜1.00g：3分，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：投标人须在投标文件中将不同形式的</w:t>
            </w:r>
            <w:r>
              <w:rPr>
                <w:rFonts w:hint="eastAsia" w:ascii="宋体" w:hAnsi="宋体" w:cs="方正仿宋_GBK"/>
                <w:color w:val="000000" w:themeColor="text1"/>
                <w:szCs w:val="21"/>
                <w:lang w:bidi="ar"/>
              </w:rPr>
              <w:t xml:space="preserve">硫酸软骨素</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如:</w:t>
            </w:r>
            <w:r>
              <w:rPr>
                <w:rFonts w:hint="eastAsia" w:ascii="宋体" w:hAnsi="宋体" w:cs="方正仿宋_GBK"/>
                <w:color w:val="000000" w:themeColor="text1"/>
                <w:szCs w:val="21"/>
                <w:lang w:bidi="ar"/>
              </w:rPr>
              <w:t xml:space="preserve">硫酸软骨素钠</w:t>
            </w:r>
            <w:r>
              <w:rPr>
                <w:rFonts w:hint="eastAsia" w:ascii="宋体" w:hAnsi="宋体" w:cs="方正仿宋_GBK"/>
                <w:color w:val="000000" w:themeColor="text1"/>
                <w:szCs w:val="21"/>
                <w:lang w:bidi="ar"/>
              </w:rPr>
              <w:t xml:space="preserve">等)</w:t>
            </w:r>
            <w:r>
              <w:rPr>
                <w:rFonts w:hint="eastAsia" w:ascii="宋体" w:hAnsi="宋体"/>
                <w:color w:val="000000" w:themeColor="text1"/>
                <w:szCs w:val="21"/>
              </w:rPr>
              <w:t xml:space="preserve">统一换算成游离</w:t>
            </w:r>
            <w:r>
              <w:rPr>
                <w:rFonts w:hint="eastAsia" w:ascii="宋体" w:hAnsi="宋体" w:cs="方正仿宋_GBK"/>
                <w:color w:val="000000" w:themeColor="text1"/>
                <w:szCs w:val="21"/>
                <w:lang w:bidi="ar"/>
              </w:rPr>
              <w:t xml:space="preserve">硫酸</w:t>
            </w:r>
            <w:r>
              <w:rPr>
                <w:rFonts w:hint="eastAsia" w:ascii="宋体" w:hAnsi="宋体"/>
                <w:color w:val="000000" w:themeColor="text1"/>
                <w:szCs w:val="21"/>
              </w:rPr>
              <w:t xml:space="preserve">软骨素（g/100g)</w:t>
            </w:r>
            <w:r>
              <w:rPr>
                <w:rFonts w:hint="eastAsia" w:ascii="宋体" w:hAnsi="宋体" w:cs="方正仿宋_GBK"/>
                <w:color w:val="000000" w:themeColor="text1"/>
                <w:szCs w:val="21"/>
                <w:lang w:bidi="ar"/>
              </w:rPr>
              <w:t xml:space="preserve">；未按要求提交有效证明材料的，本项计 0 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换算公式：</w:t>
            </w:r>
            <w:r>
              <w:rPr>
                <w:rFonts w:ascii="宋体" w:hAnsi="宋体" w:cs="方正仿宋_GBK"/>
                <w:color w:val="000000" w:themeColor="text1"/>
                <w:szCs w:val="21"/>
                <w:lang w:bidi="ar"/>
              </w:rPr>
              <w:t xml:space="preserve">m(硫酸软骨素）=m(硫酸软骨素钠）×0.9546；m(硫酸软骨素）=m(硫酸软骨素钙）×0.9768。</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钙含量（5分）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钙含量</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钙含量≥12.00g：5分。</w:t>
            </w:r>
            <w:r/>
          </w:p>
          <w:p>
            <w:pPr>
              <w:rPr>
                <w:rFonts w:hint="eastAsia" w:ascii="宋体" w:hAnsi="宋体"/>
                <w:color w:val="000000" w:themeColor="text1"/>
                <w:szCs w:val="21"/>
              </w:rPr>
            </w:pPr>
            <w:r>
              <w:rPr>
                <w:rFonts w:hint="eastAsia" w:ascii="宋体" w:hAnsi="宋体"/>
                <w:color w:val="000000" w:themeColor="text1"/>
                <w:szCs w:val="21"/>
              </w:rPr>
              <w:t xml:space="preserve">9.00g≤钙含量＜12.00g：4分，</w:t>
            </w:r>
            <w:r/>
          </w:p>
          <w:p>
            <w:pPr>
              <w:rPr>
                <w:rFonts w:hint="eastAsia" w:ascii="宋体" w:hAnsi="宋体"/>
                <w:color w:val="000000" w:themeColor="text1"/>
                <w:szCs w:val="21"/>
              </w:rPr>
            </w:pPr>
            <w:r>
              <w:rPr>
                <w:rFonts w:hint="eastAsia" w:ascii="宋体" w:hAnsi="宋体"/>
                <w:color w:val="000000" w:themeColor="text1"/>
                <w:szCs w:val="21"/>
              </w:rPr>
              <w:t xml:space="preserve">5.00g≤钙含量＜9.00g：3分，</w:t>
            </w:r>
            <w:r/>
          </w:p>
          <w:p>
            <w:pPr>
              <w:rPr>
                <w:rFonts w:hint="eastAsia" w:ascii="宋体" w:hAnsi="宋体"/>
                <w:color w:val="000000" w:themeColor="text1"/>
                <w:szCs w:val="21"/>
              </w:rPr>
            </w:pPr>
            <w:r>
              <w:rPr>
                <w:rFonts w:hint="eastAsia" w:ascii="宋体" w:hAnsi="宋体"/>
                <w:color w:val="000000" w:themeColor="text1"/>
                <w:szCs w:val="21"/>
              </w:rPr>
              <w:t xml:space="preserve">1.00g≤钙含量＜5.00g：2分，</w:t>
            </w:r>
            <w:r/>
          </w:p>
          <w:p>
            <w:pPr>
              <w:rPr>
                <w:rFonts w:hint="eastAsia" w:ascii="宋体" w:hAnsi="宋体"/>
                <w:color w:val="000000" w:themeColor="text1"/>
                <w:szCs w:val="21"/>
              </w:rPr>
            </w:pPr>
            <w:r>
              <w:rPr>
                <w:rFonts w:hint="eastAsia" w:ascii="宋体" w:hAnsi="宋体"/>
                <w:color w:val="000000" w:themeColor="text1"/>
                <w:szCs w:val="21"/>
              </w:rPr>
              <w:t xml:space="preserve">0＜钙含量＜1.00g：1分，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699"/>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多种铁配伍（15分）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铁的配伍</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含铁形态≥3种：15分。</w:t>
            </w:r>
            <w:r/>
          </w:p>
          <w:p>
            <w:pPr>
              <w:rPr>
                <w:rFonts w:hint="eastAsia" w:ascii="宋体" w:hAnsi="宋体"/>
                <w:color w:val="000000" w:themeColor="text1"/>
                <w:szCs w:val="21"/>
              </w:rPr>
            </w:pPr>
            <w:r>
              <w:rPr>
                <w:rFonts w:hint="eastAsia" w:ascii="宋体" w:hAnsi="宋体"/>
                <w:color w:val="000000" w:themeColor="text1"/>
                <w:szCs w:val="21"/>
              </w:rPr>
              <w:t xml:space="preserve">含铁形态2种：10分，</w:t>
            </w:r>
            <w:r/>
          </w:p>
          <w:p>
            <w:pPr>
              <w:rPr>
                <w:rFonts w:hint="eastAsia" w:ascii="宋体" w:hAnsi="宋体"/>
                <w:color w:val="000000" w:themeColor="text1"/>
                <w:szCs w:val="21"/>
              </w:rPr>
            </w:pPr>
            <w:r>
              <w:rPr>
                <w:rFonts w:ascii="宋体" w:hAnsi="宋体"/>
                <w:color w:val="000000" w:themeColor="text1"/>
                <w:szCs w:val="21"/>
              </w:rPr>
              <w:t xml:space="preserve">仅</w:t>
            </w:r>
            <w:r>
              <w:rPr>
                <w:rFonts w:hint="eastAsia" w:ascii="宋体" w:hAnsi="宋体"/>
                <w:color w:val="000000" w:themeColor="text1"/>
                <w:szCs w:val="21"/>
              </w:rPr>
              <w:t xml:space="preserve">含</w:t>
            </w:r>
            <w:r>
              <w:rPr>
                <w:rFonts w:ascii="宋体" w:hAnsi="宋体"/>
                <w:color w:val="000000" w:themeColor="text1"/>
                <w:szCs w:val="21"/>
              </w:rPr>
              <w:t xml:space="preserve">一种</w:t>
            </w:r>
            <w:r>
              <w:rPr>
                <w:rFonts w:hint="eastAsia" w:ascii="宋体" w:hAnsi="宋体"/>
                <w:color w:val="000000" w:themeColor="text1"/>
                <w:szCs w:val="21"/>
              </w:rPr>
              <w:t xml:space="preserve">铁形态：5分，</w:t>
            </w:r>
            <w:r/>
          </w:p>
          <w:p>
            <w:pPr>
              <w:rPr>
                <w:rFonts w:hint="eastAsia" w:ascii="宋体" w:hAnsi="宋体"/>
                <w:color w:val="000000" w:themeColor="text1"/>
                <w:szCs w:val="21"/>
              </w:rPr>
            </w:pPr>
            <w:r>
              <w:rPr>
                <w:rFonts w:hint="eastAsia" w:ascii="宋体" w:hAnsi="宋体"/>
                <w:color w:val="000000" w:themeColor="text1"/>
                <w:szCs w:val="21"/>
              </w:rPr>
              <w:t xml:space="preserve">评审依据：投标人须提供对应产品配料表佐证材料；未按要求提交有效证明材料的，本项计 0 分。</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183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剂型响应（8分）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依据产品剂型响应</w:t>
            </w:r>
            <w:r>
              <w:rPr>
                <w:rFonts w:hint="eastAsia"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产品为膏剂得8分；产品为其他剂型得4分，未提供产品剂型不得分。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83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成分添加（12分）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复配叶酸、阿胶、桂圆、大枣，每添加1种计3分；最高得分12分。</w:t>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991"/>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228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第一配料</w:t>
            </w:r>
            <w:r/>
          </w:p>
          <w:p>
            <w:pP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产品配料表</w:t>
            </w:r>
            <w:r>
              <w:rPr>
                <w:rFonts w:hint="eastAsia" w:ascii="宋体" w:hAnsi="宋体"/>
                <w:color w:val="000000" w:themeColor="text1"/>
                <w:szCs w:val="21"/>
              </w:rPr>
              <w:t xml:space="preserve">红景天的排序中：</w:t>
            </w:r>
            <w:r/>
          </w:p>
          <w:p>
            <w:pPr>
              <w:rPr>
                <w:rFonts w:hint="eastAsia" w:ascii="宋体" w:hAnsi="宋体"/>
                <w:color w:val="000000" w:themeColor="text1"/>
                <w:szCs w:val="21"/>
              </w:rPr>
            </w:pPr>
            <w:r>
              <w:rPr>
                <w:rFonts w:hint="eastAsia" w:ascii="宋体" w:hAnsi="宋体"/>
                <w:color w:val="000000" w:themeColor="text1"/>
                <w:szCs w:val="21"/>
              </w:rPr>
              <w:t xml:space="preserve">红景天排在配料表中第一位，得5分；其余不得分。</w:t>
            </w:r>
            <w:r/>
          </w:p>
          <w:p>
            <w:pPr>
              <w:rPr>
                <w:rFonts w:hint="eastAsia" w:ascii="宋体" w:hAnsi="宋体"/>
                <w:color w:val="000000" w:themeColor="text1"/>
                <w:szCs w:val="21"/>
              </w:rPr>
            </w:pPr>
            <w:r>
              <w:rPr>
                <w:rFonts w:ascii="宋体" w:hAnsi="宋体"/>
                <w:color w:val="000000" w:themeColor="text1"/>
                <w:szCs w:val="21"/>
              </w:rPr>
              <w:t xml:space="preserve">评审依据：</w:t>
            </w:r>
            <w:r>
              <w:rPr>
                <w:rFonts w:hint="eastAsia" w:ascii="宋体" w:hAnsi="宋体"/>
                <w:color w:val="000000" w:themeColor="text1"/>
                <w:szCs w:val="21"/>
              </w:rPr>
              <w:t xml:space="preserve">投标人须提供</w:t>
            </w:r>
            <w:r>
              <w:rPr>
                <w:rFonts w:ascii="宋体" w:hAnsi="宋体"/>
                <w:color w:val="000000" w:themeColor="text1"/>
                <w:szCs w:val="21"/>
              </w:rPr>
              <w:t xml:space="preserve">产品标签或官方备案配料资料</w:t>
            </w:r>
            <w:r>
              <w:rPr>
                <w:rFonts w:hint="eastAsia" w:ascii="宋体" w:hAnsi="宋体"/>
                <w:color w:val="000000" w:themeColor="text1"/>
                <w:szCs w:val="21"/>
              </w:rPr>
              <w:t xml:space="preserve">作为佐证材料</w:t>
            </w:r>
            <w:r>
              <w:rPr>
                <w:rFonts w:ascii="宋体" w:hAnsi="宋体"/>
                <w:color w:val="000000" w:themeColor="text1"/>
                <w:szCs w:val="21"/>
              </w:rPr>
              <w:t xml:space="preserve">，自制说明无效</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总皂甙含量（15分）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s="方正仿宋_GBK"/>
                <w:color w:val="000000" w:themeColor="text1"/>
                <w:szCs w:val="21"/>
              </w:rPr>
            </w:pPr>
            <w:r>
              <w:rPr>
                <w:rFonts w:hint="eastAsia" w:ascii="宋体" w:hAnsi="宋体" w:cs="方正仿宋_GBK"/>
                <w:color w:val="000000" w:themeColor="text1"/>
                <w:szCs w:val="21"/>
                <w:lang w:bidi="ar"/>
              </w:rPr>
              <w:t xml:space="preserve">依据每100ml产品的总皂甙含量计分：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含量≥120mg：15分。</w:t>
            </w:r>
            <w:r/>
          </w:p>
          <w:p>
            <w:pPr>
              <w:rPr>
                <w:rFonts w:hint="eastAsia" w:ascii="宋体" w:hAnsi="宋体"/>
                <w:color w:val="000000" w:themeColor="text1"/>
                <w:szCs w:val="21"/>
              </w:rPr>
            </w:pPr>
            <w:r>
              <w:rPr>
                <w:rFonts w:hint="eastAsia" w:ascii="宋体" w:hAnsi="宋体"/>
                <w:color w:val="000000" w:themeColor="text1"/>
                <w:szCs w:val="21"/>
              </w:rPr>
              <w:t xml:space="preserve">80mg≤</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含量＜120mg：10分，</w:t>
            </w:r>
            <w:r/>
          </w:p>
          <w:p>
            <w:pPr>
              <w:rPr>
                <w:rFonts w:hint="eastAsia" w:ascii="宋体" w:hAnsi="宋体"/>
                <w:color w:val="000000" w:themeColor="text1"/>
                <w:szCs w:val="21"/>
              </w:rPr>
            </w:pPr>
            <w:r>
              <w:rPr>
                <w:rFonts w:hint="eastAsia" w:ascii="宋体" w:hAnsi="宋体"/>
                <w:color w:val="000000" w:themeColor="text1"/>
                <w:szCs w:val="21"/>
              </w:rPr>
              <w:t xml:space="preserve">40mg≤</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含量＜80mg：5分，</w:t>
            </w:r>
            <w:r/>
          </w:p>
          <w:p>
            <w:pPr>
              <w:rPr>
                <w:rFonts w:hint="eastAsia" w:ascii="宋体" w:hAnsi="宋体" w:cs="方正仿宋_GBK"/>
                <w:color w:val="000000" w:themeColor="text1"/>
                <w:szCs w:val="21"/>
                <w:lang w:bidi="ar"/>
              </w:rPr>
            </w:pPr>
            <w:r>
              <w:rPr>
                <w:rFonts w:hint="eastAsia" w:ascii="宋体" w:hAnsi="宋体"/>
                <w:color w:val="000000" w:themeColor="text1"/>
                <w:szCs w:val="21"/>
              </w:rPr>
              <w:t xml:space="preserve">0＜</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含量＜40mg：1分，</w:t>
            </w:r>
            <w:r/>
          </w:p>
          <w:p>
            <w:pPr>
              <w:jc w:val="lef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红景天甙含量（10分）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s="方正仿宋_GBK"/>
                <w:color w:val="000000" w:themeColor="text1"/>
                <w:szCs w:val="21"/>
              </w:rPr>
            </w:pPr>
            <w:r>
              <w:rPr>
                <w:rFonts w:hint="eastAsia" w:ascii="宋体" w:hAnsi="宋体" w:cs="方正仿宋_GBK"/>
                <w:color w:val="000000" w:themeColor="text1"/>
                <w:szCs w:val="21"/>
                <w:lang w:bidi="ar"/>
              </w:rPr>
              <w:t xml:space="preserve">依据每100ml产品的红景天甙含量计分：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含量≥15mg：10分，</w:t>
            </w:r>
            <w:r/>
          </w:p>
          <w:p>
            <w:pPr>
              <w:rPr>
                <w:rFonts w:hint="eastAsia" w:ascii="宋体" w:hAnsi="宋体"/>
                <w:color w:val="000000" w:themeColor="text1"/>
                <w:szCs w:val="21"/>
              </w:rPr>
            </w:pPr>
            <w:r>
              <w:rPr>
                <w:rFonts w:hint="eastAsia" w:ascii="宋体" w:hAnsi="宋体"/>
                <w:color w:val="000000" w:themeColor="text1"/>
                <w:szCs w:val="21"/>
              </w:rPr>
              <w:t xml:space="preserve">10mg≤</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含量＜15mg：7分，</w:t>
            </w:r>
            <w:r/>
          </w:p>
          <w:p>
            <w:pPr>
              <w:rPr>
                <w:rFonts w:hint="eastAsia" w:ascii="宋体" w:hAnsi="宋体"/>
                <w:color w:val="000000" w:themeColor="text1"/>
                <w:szCs w:val="21"/>
              </w:rPr>
            </w:pPr>
            <w:r>
              <w:rPr>
                <w:rFonts w:hint="eastAsia" w:ascii="宋体" w:hAnsi="宋体"/>
                <w:color w:val="000000" w:themeColor="text1"/>
                <w:szCs w:val="21"/>
              </w:rPr>
              <w:t xml:space="preserve">5mg≤</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含量＜10mg：4分，</w:t>
            </w:r>
            <w:r/>
          </w:p>
          <w:p>
            <w:pPr>
              <w:rPr>
                <w:rFonts w:hint="eastAsia" w:ascii="宋体" w:hAnsi="宋体"/>
                <w:color w:val="000000" w:themeColor="text1"/>
                <w:szCs w:val="21"/>
              </w:rPr>
            </w:pPr>
            <w:r>
              <w:rPr>
                <w:rFonts w:hint="eastAsia" w:ascii="宋体" w:hAnsi="宋体"/>
                <w:color w:val="000000" w:themeColor="text1"/>
                <w:szCs w:val="21"/>
              </w:rPr>
              <w:t xml:space="preserve">0＜</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含量＜5mg：1分，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复配黄芪、枸杞子、山药、党参、刺五加，每复配1种得1分，最高得5分。</w:t>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009"/>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6</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完全满足产品配料需求的得15分；所投产品的产品配料需求每有1项不满足，扣5分，扣完为止；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116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bookmarkStart w:id="18" w:name="_Hlk229931578"/>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总皂甙评分（10分）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总皂甙</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总皂甙含量≥1200mg：10分。</w:t>
            </w:r>
            <w:r/>
          </w:p>
          <w:p>
            <w:pPr>
              <w:rPr>
                <w:rFonts w:hint="eastAsia" w:ascii="宋体" w:hAnsi="宋体"/>
                <w:color w:val="000000" w:themeColor="text1"/>
                <w:szCs w:val="21"/>
              </w:rPr>
            </w:pPr>
            <w:r>
              <w:rPr>
                <w:rFonts w:hint="eastAsia" w:ascii="宋体" w:hAnsi="宋体"/>
                <w:color w:val="000000" w:themeColor="text1"/>
                <w:szCs w:val="21"/>
              </w:rPr>
              <w:t xml:space="preserve">1080mg≤总皂甙含量＜1200mg：8分，</w:t>
            </w:r>
            <w:r/>
          </w:p>
          <w:p>
            <w:pPr>
              <w:rPr>
                <w:rFonts w:hint="eastAsia" w:ascii="宋体" w:hAnsi="宋体"/>
                <w:color w:val="000000" w:themeColor="text1"/>
                <w:szCs w:val="21"/>
              </w:rPr>
            </w:pPr>
            <w:r>
              <w:rPr>
                <w:rFonts w:hint="eastAsia" w:ascii="宋体" w:hAnsi="宋体"/>
                <w:color w:val="000000" w:themeColor="text1"/>
                <w:szCs w:val="21"/>
              </w:rPr>
              <w:t xml:space="preserve">840mg≤总皂甙含量＜1080mg：6分，</w:t>
            </w:r>
            <w:r/>
          </w:p>
          <w:p>
            <w:pPr>
              <w:rPr>
                <w:rFonts w:hint="eastAsia" w:ascii="宋体" w:hAnsi="宋体"/>
                <w:color w:val="000000" w:themeColor="text1"/>
                <w:szCs w:val="21"/>
              </w:rPr>
            </w:pPr>
            <w:r>
              <w:rPr>
                <w:rFonts w:hint="eastAsia" w:ascii="宋体" w:hAnsi="宋体"/>
                <w:color w:val="000000" w:themeColor="text1"/>
                <w:szCs w:val="21"/>
              </w:rPr>
              <w:t xml:space="preserve">600mg≤总皂甙含量＜840mg：4分，</w:t>
            </w:r>
            <w:r/>
          </w:p>
          <w:p>
            <w:pPr>
              <w:rPr>
                <w:rFonts w:hint="eastAsia" w:ascii="宋体" w:hAnsi="宋体" w:cs="方正仿宋_GBK"/>
                <w:color w:val="000000" w:themeColor="text1"/>
                <w:szCs w:val="21"/>
                <w:lang w:bidi="ar"/>
              </w:rPr>
            </w:pPr>
            <w:r>
              <w:rPr>
                <w:rFonts w:hint="eastAsia" w:ascii="宋体" w:hAnsi="宋体"/>
                <w:color w:val="000000" w:themeColor="text1"/>
                <w:szCs w:val="21"/>
              </w:rPr>
              <w:t xml:space="preserve">0＜总皂甙含量＜600mg：2分，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复配枸杞子、山药、西洋参、陈皮、茯苓，每复配1种得2分，最高得10分。</w:t>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bookmarkEnd w:id="18"/>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584"/>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w:t>
            </w:r>
            <w:r>
              <w:rPr>
                <w:rFonts w:ascii="宋体" w:hAnsi="宋体"/>
                <w:color w:val="000000" w:themeColor="text1"/>
                <w:szCs w:val="21"/>
              </w:rPr>
              <w:t xml:space="preserve">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7</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424"/>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产品配料响应（20分）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完全满足产品配料需求的得20分；</w:t>
            </w:r>
            <w:r/>
          </w:p>
          <w:p>
            <w:pPr>
              <w:rPr>
                <w:rFonts w:hint="eastAsia" w:ascii="宋体" w:hAnsi="宋体"/>
                <w:color w:val="000000" w:themeColor="text1"/>
                <w:szCs w:val="21"/>
              </w:rPr>
            </w:pPr>
            <w:r>
              <w:rPr>
                <w:rFonts w:hint="eastAsia" w:ascii="宋体" w:hAnsi="宋体"/>
                <w:color w:val="000000" w:themeColor="text1"/>
                <w:szCs w:val="21"/>
              </w:rPr>
              <w:t xml:space="preserve">满足2项，得13分；</w:t>
            </w:r>
            <w:r/>
          </w:p>
          <w:p>
            <w:pPr>
              <w:rPr>
                <w:rFonts w:hint="eastAsia" w:ascii="宋体" w:hAnsi="宋体"/>
                <w:color w:val="000000" w:themeColor="text1"/>
                <w:szCs w:val="21"/>
              </w:rPr>
            </w:pPr>
            <w:r>
              <w:rPr>
                <w:rFonts w:hint="eastAsia" w:ascii="宋体" w:hAnsi="宋体"/>
                <w:color w:val="000000" w:themeColor="text1"/>
                <w:szCs w:val="21"/>
              </w:rPr>
              <w:t xml:space="preserve">仅满足1项，得6分；</w:t>
            </w:r>
            <w:r/>
          </w:p>
          <w:p>
            <w:pPr>
              <w:rPr>
                <w:rFonts w:hint="eastAsia" w:ascii="宋体" w:hAnsi="宋体"/>
                <w:color w:val="000000" w:themeColor="text1"/>
                <w:szCs w:val="21"/>
              </w:rPr>
            </w:pPr>
            <w:r>
              <w:rPr>
                <w:rFonts w:hint="eastAsia" w:ascii="宋体" w:hAnsi="宋体"/>
                <w:color w:val="000000" w:themeColor="text1"/>
                <w:szCs w:val="21"/>
              </w:rPr>
              <w:t xml:space="preserve">全部不满足，得0分；</w:t>
            </w:r>
            <w:r/>
          </w:p>
          <w:p>
            <w:pPr>
              <w:rPr>
                <w:rFonts w:hint="eastAsia" w:ascii="宋体" w:hAnsi="宋体"/>
                <w:color w:val="000000" w:themeColor="text1"/>
                <w:szCs w:val="21"/>
              </w:rPr>
            </w:pPr>
            <w:r>
              <w:rPr>
                <w:rFonts w:hint="eastAsia" w:ascii="宋体" w:hAnsi="宋体"/>
                <w:color w:val="000000" w:themeColor="text1"/>
                <w:szCs w:val="21"/>
              </w:rPr>
              <w:t xml:space="preserve">评审依据：需提供投标产品配料表，未提供或者提供不符合要求的不得分。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复配成分（15分）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w:t>
            </w:r>
            <w:r>
              <w:rPr>
                <w:rFonts w:ascii="宋体" w:hAnsi="宋体"/>
                <w:color w:val="000000" w:themeColor="text1"/>
                <w:szCs w:val="21"/>
              </w:rPr>
              <w:t xml:space="preserve">枸杞、黄精、植物甾醇</w:t>
            </w:r>
            <w:r>
              <w:rPr>
                <w:rFonts w:hint="eastAsia" w:ascii="宋体" w:hAnsi="宋体"/>
                <w:color w:val="000000" w:themeColor="text1"/>
                <w:szCs w:val="21"/>
              </w:rPr>
              <w:t xml:space="preserve">等，每符合1项得5分，最高得15分。</w:t>
            </w:r>
            <w:r/>
          </w:p>
          <w:p>
            <w:pPr>
              <w:rPr>
                <w:rFonts w:hint="eastAsia" w:ascii="宋体" w:hAnsi="宋体"/>
                <w:color w:val="000000" w:themeColor="text1"/>
                <w:szCs w:val="21"/>
              </w:rPr>
            </w:pPr>
            <w:r>
              <w:rPr>
                <w:rFonts w:hint="eastAsia" w:ascii="宋体" w:hAnsi="宋体"/>
                <w:color w:val="000000" w:themeColor="text1"/>
                <w:szCs w:val="21"/>
              </w:rPr>
              <w:t xml:space="preserve">评审依据：需提供投标产品配料表，未提供或者提供不符合要求的不得分。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szCs w:val="21"/>
        </w:rPr>
      </w:pPr>
      <w:r>
        <w:rPr>
          <w:rFonts w:hint="eastAsia" w:ascii="宋体" w:hAnsi="宋体"/>
          <w:b/>
          <w:bCs/>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w:t>
      </w:r>
      <w:r>
        <w:rPr>
          <w:rFonts w:hint="eastAsia" w:ascii="宋体" w:hAnsi="宋体"/>
          <w:b/>
          <w:bCs/>
          <w:color w:val="000000" w:themeColor="text1"/>
          <w:szCs w:val="21"/>
        </w:rPr>
        <w:t xml:space="preserve">8</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szCs w:val="21"/>
              </w:rPr>
            </w:pPr>
            <w:r>
              <w:rPr>
                <w:rFonts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szCs w:val="21"/>
              </w:rPr>
            </w:pPr>
            <w:r>
              <w:rPr>
                <w:rFonts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szCs w:val="21"/>
              </w:rPr>
            </w:pPr>
            <w:r>
              <w:rPr>
                <w:rFonts w:ascii="宋体" w:hAnsi="宋体"/>
                <w:b/>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szCs w:val="21"/>
              </w:rPr>
            </w:pPr>
            <w:r>
              <w:rPr>
                <w:rFonts w:ascii="宋体" w:hAnsi="宋体"/>
                <w:b/>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szCs w:val="21"/>
              </w:rPr>
            </w:pPr>
            <w:r>
              <w:rPr>
                <w:rFonts w:ascii="宋体" w:hAnsi="宋体"/>
                <w:b/>
                <w:bCs/>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szCs w:val="21"/>
              </w:rPr>
            </w:pPr>
            <w:r>
              <w:rPr>
                <w:rFonts w:ascii="宋体" w:hAnsi="宋体"/>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bCs/>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产品配料响应（25分）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hint="eastAsia" w:ascii="宋体" w:hAnsi="宋体"/>
                <w:color w:val="000000" w:themeColor="text1"/>
                <w:szCs w:val="21"/>
              </w:rPr>
              <w:t xml:space="preserve">完全满足产品配料需求的得25分；所投产品的产品配料需求每有1项不满足，扣5分，扣完为止；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szCs w:val="21"/>
              </w:rPr>
            </w:pPr>
            <w:r>
              <w:rPr>
                <w:rFonts w:ascii="宋体" w:hAnsi="宋体"/>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产品功能响应（10分）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hint="eastAsia" w:ascii="宋体" w:hAnsi="宋体"/>
                <w:szCs w:val="21"/>
              </w:rPr>
              <w:t xml:space="preserve">完全满足产品功能需求的得10分，所投产品不完全满足功能需求，得0分。需提供有效证明材料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投标人须提c供对应产品功效评估佐证材料（研究报告/公开发表论文等）；未按要求提交有效证明材料的，本项计0分。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项目业绩</w:t>
            </w:r>
            <w:r/>
          </w:p>
          <w:p>
            <w:pPr>
              <w:rPr>
                <w:rFonts w:hint="eastAsia" w:ascii="宋体" w:hAnsi="宋体"/>
                <w:b/>
                <w:bCs/>
                <w:szCs w:val="21"/>
              </w:rPr>
            </w:pPr>
            <w:r>
              <w:rPr>
                <w:rFonts w:ascii="宋体" w:hAnsi="宋体"/>
                <w:b/>
                <w:bCs/>
                <w:szCs w:val="21"/>
              </w:rPr>
              <w:t xml:space="preserve">（</w:t>
            </w:r>
            <w:r>
              <w:rPr>
                <w:rFonts w:hint="eastAsia" w:ascii="宋体" w:hAnsi="宋体"/>
                <w:b/>
                <w:bCs/>
                <w:szCs w:val="21"/>
              </w:rPr>
              <w:t xml:space="preserve">12</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szCs w:val="21"/>
              </w:rPr>
            </w:pPr>
            <w:r>
              <w:rPr>
                <w:rFonts w:ascii="宋体" w:hAnsi="宋体"/>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产品售后保证（</w:t>
            </w:r>
            <w:r>
              <w:rPr>
                <w:rFonts w:hint="eastAsia" w:ascii="宋体" w:hAnsi="宋体"/>
                <w:b/>
                <w:bCs/>
                <w:szCs w:val="21"/>
              </w:rPr>
              <w:t xml:space="preserve">8</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服务承诺</w:t>
            </w:r>
            <w:r/>
          </w:p>
          <w:p>
            <w:pPr>
              <w:rPr>
                <w:rFonts w:hint="eastAsia" w:ascii="宋体" w:hAnsi="宋体"/>
                <w:b/>
                <w:bCs/>
                <w:szCs w:val="21"/>
              </w:rPr>
            </w:pPr>
            <w:r>
              <w:rPr>
                <w:rFonts w:ascii="宋体" w:hAnsi="宋体"/>
                <w:b/>
                <w:bCs/>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ascii="宋体" w:hAnsi="宋体"/>
                <w:szCs w:val="21"/>
              </w:rPr>
              <w:t xml:space="preserve">提供包含以下服务要求的“临近效期”产品换货服务承诺函得5分，未提供不得分。</w:t>
            </w:r>
            <w:r/>
          </w:p>
          <w:p>
            <w:pPr>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w:t>
      </w:r>
      <w:r>
        <w:rPr>
          <w:rFonts w:hint="eastAsia" w:ascii="宋体" w:hAnsi="宋体"/>
          <w:b/>
          <w:bCs/>
          <w:color w:val="000000" w:themeColor="text1"/>
          <w:szCs w:val="21"/>
        </w:rPr>
        <w:t xml:space="preserve">19</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125"/>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产品配料响应（20分）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完全满足产品配料需求的得20分；</w:t>
            </w:r>
            <w:r/>
          </w:p>
          <w:p>
            <w:pPr>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所投产品的产品配料需求每有1项不满足，扣10分，扣完为止；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1367"/>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粗多糖评分（15分）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粗多糖</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粗多糖含量≥6000mg：15分。</w:t>
            </w:r>
            <w:r/>
          </w:p>
          <w:p>
            <w:pPr>
              <w:rPr>
                <w:rFonts w:hint="eastAsia" w:ascii="宋体" w:hAnsi="宋体"/>
                <w:color w:val="000000" w:themeColor="text1"/>
                <w:szCs w:val="21"/>
              </w:rPr>
            </w:pPr>
            <w:r>
              <w:rPr>
                <w:rFonts w:hint="eastAsia" w:ascii="宋体" w:hAnsi="宋体"/>
                <w:color w:val="000000" w:themeColor="text1"/>
                <w:szCs w:val="21"/>
              </w:rPr>
              <w:t xml:space="preserve">5400mg≤粗多糖含量＜6000mg：12分，</w:t>
            </w:r>
            <w:r/>
          </w:p>
          <w:p>
            <w:pPr>
              <w:rPr>
                <w:rFonts w:hint="eastAsia" w:ascii="宋体" w:hAnsi="宋体"/>
                <w:color w:val="000000" w:themeColor="text1"/>
                <w:szCs w:val="21"/>
              </w:rPr>
            </w:pPr>
            <w:r>
              <w:rPr>
                <w:rFonts w:hint="eastAsia" w:ascii="宋体" w:hAnsi="宋体"/>
                <w:color w:val="000000" w:themeColor="text1"/>
                <w:szCs w:val="21"/>
              </w:rPr>
              <w:t xml:space="preserve">4200mg≤粗多糖含量＜5400mg：9分，</w:t>
            </w:r>
            <w:r/>
          </w:p>
          <w:p>
            <w:pPr>
              <w:rPr>
                <w:rFonts w:hint="eastAsia" w:ascii="宋体" w:hAnsi="宋体"/>
                <w:color w:val="000000" w:themeColor="text1"/>
                <w:szCs w:val="21"/>
              </w:rPr>
            </w:pPr>
            <w:r>
              <w:rPr>
                <w:rFonts w:hint="eastAsia" w:ascii="宋体" w:hAnsi="宋体"/>
                <w:color w:val="000000" w:themeColor="text1"/>
                <w:szCs w:val="21"/>
              </w:rPr>
              <w:t xml:space="preserve">3000mg≤粗多糖含量＜4200mg：6分，</w:t>
            </w:r>
            <w:r/>
          </w:p>
          <w:p>
            <w:pPr>
              <w:rPr>
                <w:rFonts w:hint="eastAsia" w:ascii="宋体" w:hAnsi="宋体"/>
                <w:color w:val="000000" w:themeColor="text1"/>
                <w:szCs w:val="21"/>
              </w:rPr>
            </w:pPr>
            <w:r>
              <w:rPr>
                <w:rFonts w:hint="eastAsia" w:ascii="宋体" w:hAnsi="宋体"/>
                <w:color w:val="000000" w:themeColor="text1"/>
                <w:szCs w:val="21"/>
              </w:rPr>
              <w:t xml:space="preserve">0＜粗多糖含量＜3000mg：3分，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27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hint="eastAsia" w:ascii="宋体" w:hAnsi="宋体"/>
          <w:b/>
          <w:bCs/>
          <w:color w:val="000000" w:themeColor="text1"/>
          <w:szCs w:val="21"/>
        </w:rPr>
        <w:t xml:space="preserve">0</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566"/>
        <w:gridCol w:w="708"/>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szCs w:val="21"/>
              </w:rPr>
            </w:pPr>
            <w:r>
              <w:rPr>
                <w:rFonts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szCs w:val="21"/>
              </w:rPr>
            </w:pPr>
            <w:r>
              <w:rPr>
                <w:rFonts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b/>
                <w:szCs w:val="21"/>
              </w:rPr>
            </w:pPr>
            <w:r>
              <w:rPr>
                <w:rFonts w:ascii="宋体" w:hAnsi="宋体"/>
                <w:b/>
                <w:szCs w:val="21"/>
              </w:rPr>
              <w:t xml:space="preserve">评分要求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b/>
                <w:szCs w:val="21"/>
              </w:rPr>
            </w:pPr>
            <w:r>
              <w:rPr>
                <w:rFonts w:ascii="宋体" w:hAnsi="宋体"/>
                <w:b/>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szCs w:val="21"/>
              </w:rPr>
            </w:pPr>
            <w:r>
              <w:rPr>
                <w:rFonts w:ascii="宋体" w:hAnsi="宋体"/>
                <w:b/>
                <w:bCs/>
                <w:szCs w:val="21"/>
              </w:rPr>
              <w:t xml:space="preserve">价格评分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ascii="宋体" w:hAnsi="宋体"/>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bCs/>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谷氨酰胺</w:t>
            </w:r>
            <w:r>
              <w:rPr>
                <w:rFonts w:ascii="宋体" w:hAnsi="宋体"/>
                <w:b/>
                <w:bCs/>
                <w:szCs w:val="21"/>
              </w:rPr>
              <w:t xml:space="preserve">含量（</w:t>
            </w:r>
            <w:r>
              <w:rPr>
                <w:rFonts w:hint="eastAsia" w:ascii="宋体" w:hAnsi="宋体"/>
                <w:b/>
                <w:bCs/>
                <w:szCs w:val="21"/>
              </w:rPr>
              <w:t xml:space="preserve">20</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w:t>
            </w:r>
            <w:r>
              <w:rPr>
                <w:rFonts w:hint="eastAsia" w:ascii="宋体" w:hAnsi="宋体"/>
                <w:szCs w:val="21"/>
              </w:rPr>
              <w:t xml:space="preserve">100克</w:t>
            </w:r>
            <w:r>
              <w:rPr>
                <w:rFonts w:ascii="宋体" w:hAnsi="宋体"/>
                <w:szCs w:val="21"/>
              </w:rPr>
              <w:t xml:space="preserve">产品的</w:t>
            </w:r>
            <w:r>
              <w:rPr>
                <w:rFonts w:hint="eastAsia" w:ascii="宋体" w:hAnsi="宋体"/>
                <w:szCs w:val="21"/>
              </w:rPr>
              <w:t xml:space="preserve">谷氨酰胺</w:t>
            </w:r>
            <w:r>
              <w:rPr>
                <w:rFonts w:ascii="宋体" w:hAnsi="宋体"/>
                <w:szCs w:val="21"/>
              </w:rPr>
              <w:t xml:space="preserve">含量计分：</w:t>
            </w:r>
            <w:r/>
          </w:p>
          <w:p>
            <w:pPr>
              <w:rPr>
                <w:rFonts w:hint="eastAsia" w:ascii="宋体" w:hAnsi="宋体"/>
                <w:szCs w:val="21"/>
              </w:rPr>
            </w:pPr>
            <w:r>
              <w:rPr>
                <w:rFonts w:hint="eastAsia" w:ascii="宋体" w:hAnsi="宋体"/>
                <w:szCs w:val="21"/>
              </w:rPr>
              <w:t xml:space="preserve">谷氨酰胺含量≥85.00%：20分。</w:t>
            </w:r>
            <w:r/>
          </w:p>
          <w:p>
            <w:pPr>
              <w:rPr>
                <w:rFonts w:hint="eastAsia" w:ascii="宋体" w:hAnsi="宋体"/>
                <w:szCs w:val="21"/>
              </w:rPr>
            </w:pPr>
            <w:r>
              <w:rPr>
                <w:rFonts w:hint="eastAsia" w:ascii="宋体" w:hAnsi="宋体"/>
                <w:szCs w:val="21"/>
              </w:rPr>
              <w:t xml:space="preserve">80.0%≤谷氨酰胺含量＜85.00%：15分，</w:t>
            </w:r>
            <w:r/>
          </w:p>
          <w:p>
            <w:pPr>
              <w:rPr>
                <w:rFonts w:hint="eastAsia" w:ascii="宋体" w:hAnsi="宋体"/>
                <w:szCs w:val="21"/>
              </w:rPr>
            </w:pPr>
            <w:r>
              <w:rPr>
                <w:rFonts w:hint="eastAsia" w:ascii="宋体" w:hAnsi="宋体"/>
                <w:szCs w:val="21"/>
              </w:rPr>
              <w:t xml:space="preserve">75.00%≤谷氨酰胺含量＜80.00%：10分，</w:t>
            </w:r>
            <w:r/>
          </w:p>
          <w:p>
            <w:pPr>
              <w:rPr>
                <w:rFonts w:hint="eastAsia" w:ascii="宋体" w:hAnsi="宋体"/>
                <w:szCs w:val="21"/>
              </w:rPr>
            </w:pPr>
            <w:r>
              <w:rPr>
                <w:rFonts w:hint="eastAsia" w:ascii="宋体" w:hAnsi="宋体"/>
                <w:szCs w:val="21"/>
              </w:rPr>
              <w:t xml:space="preserve">70＜谷氨酰胺含量＜75.00%：5分，</w:t>
            </w:r>
            <w:r/>
          </w:p>
          <w:p>
            <w:pPr>
              <w:rPr>
                <w:rFonts w:hint="eastAsia" w:ascii="宋体" w:hAnsi="宋体"/>
                <w:szCs w:val="21"/>
              </w:rPr>
            </w:pPr>
            <w:r>
              <w:rPr>
                <w:rFonts w:hint="eastAsia" w:ascii="宋体" w:hAnsi="宋体" w:cs="方正仿宋_GBK"/>
                <w:szCs w:val="21"/>
                <w:lang w:bidi="ar"/>
              </w:rPr>
              <w:t xml:space="preserve">评审依据：投标人须提供对应产品官方营养成分表或第三方检测机构出具的检测报告作为含量佐证材料； 未按要求提交有效证明材料的，本项计 0 分。</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rPr>
                <w:rFonts w:hint="eastAsia" w:ascii="宋体" w:hAnsi="宋体"/>
                <w:szCs w:val="21"/>
              </w:rPr>
            </w:pPr>
            <w:r>
              <w:rPr>
                <w:rFonts w:ascii="宋体" w:hAnsi="宋体"/>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L-谷氨酰胺原料其他氨基酸含量（9分）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依据产品的其他氨基酸含量计分：</w:t>
            </w:r>
            <w:r/>
          </w:p>
          <w:p>
            <w:pPr>
              <w:rPr>
                <w:rFonts w:hint="eastAsia" w:ascii="宋体" w:hAnsi="宋体"/>
                <w:szCs w:val="21"/>
              </w:rPr>
            </w:pPr>
            <w:r>
              <w:rPr>
                <w:rFonts w:ascii="宋体" w:hAnsi="宋体"/>
                <w:szCs w:val="21"/>
              </w:rPr>
              <w:t xml:space="preserve">其他氨基酸（任一单杂）含量≤0.5%，得 9分；</w:t>
            </w:r>
            <w:r/>
          </w:p>
          <w:p>
            <w:pPr>
              <w:rPr>
                <w:rFonts w:hint="eastAsia" w:ascii="宋体" w:hAnsi="宋体"/>
                <w:szCs w:val="21"/>
              </w:rPr>
            </w:pPr>
            <w:r>
              <w:rPr>
                <w:rFonts w:ascii="宋体" w:hAnsi="宋体"/>
                <w:szCs w:val="21"/>
              </w:rPr>
              <w:t xml:space="preserve">其他氨基酸（任一单杂）</w:t>
            </w:r>
            <w:r>
              <w:rPr>
                <w:rFonts w:ascii="宋体" w:hAnsi="宋体"/>
                <w:szCs w:val="21"/>
              </w:rPr>
              <w:t xml:space="preserve">含量&gt;</w:t>
            </w:r>
            <w:r>
              <w:rPr>
                <w:rFonts w:ascii="宋体" w:hAnsi="宋体"/>
                <w:szCs w:val="21"/>
              </w:rPr>
              <w:t xml:space="preserve">0.5%，得 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L-谷氨酰胺原料铅含量（3分）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hint="eastAsia" w:ascii="宋体" w:hAnsi="宋体"/>
                <w:szCs w:val="21"/>
              </w:rPr>
              <w:t xml:space="preserve">依据产品的铅含量计分：</w:t>
            </w:r>
            <w:r/>
          </w:p>
          <w:p>
            <w:pPr>
              <w:rPr>
                <w:rFonts w:hint="eastAsia" w:ascii="宋体" w:hAnsi="宋体"/>
                <w:szCs w:val="21"/>
              </w:rPr>
            </w:pPr>
            <w:r>
              <w:rPr>
                <w:rFonts w:hint="eastAsia" w:ascii="宋体" w:hAnsi="宋体"/>
                <w:szCs w:val="21"/>
              </w:rPr>
              <w:t xml:space="preserve">铅（Pb）含量 ≤0.3 mg/kg，得3分；</w:t>
            </w:r>
            <w:r/>
          </w:p>
          <w:p>
            <w:pPr>
              <w:rPr>
                <w:rFonts w:hint="eastAsia" w:ascii="宋体" w:hAnsi="宋体"/>
                <w:szCs w:val="21"/>
              </w:rPr>
            </w:pPr>
            <w:r>
              <w:rPr>
                <w:rFonts w:hint="eastAsia" w:ascii="宋体" w:hAnsi="宋体"/>
                <w:szCs w:val="21"/>
              </w:rPr>
              <w:t xml:space="preserve">铅（Pb）</w:t>
            </w:r>
            <w:r>
              <w:rPr>
                <w:rFonts w:hint="eastAsia" w:ascii="宋体" w:hAnsi="宋体"/>
                <w:szCs w:val="21"/>
              </w:rPr>
              <w:t xml:space="preserve">含量 &gt;</w:t>
            </w:r>
            <w:r>
              <w:rPr>
                <w:rFonts w:hint="eastAsia" w:ascii="宋体" w:hAnsi="宋体"/>
                <w:szCs w:val="21"/>
              </w:rPr>
              <w:t xml:space="preserve">0.3 mg/kg，得0分；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L-谷氨酰胺原料砷含量（3分）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hint="eastAsia" w:ascii="宋体" w:hAnsi="宋体"/>
                <w:szCs w:val="21"/>
              </w:rPr>
              <w:t xml:space="preserve">依据产品的砷含量计分：</w:t>
            </w:r>
            <w:r/>
          </w:p>
          <w:p>
            <w:pPr>
              <w:rPr>
                <w:rFonts w:hint="eastAsia" w:ascii="宋体" w:hAnsi="宋体"/>
                <w:szCs w:val="21"/>
              </w:rPr>
            </w:pPr>
            <w:r>
              <w:rPr>
                <w:rFonts w:hint="eastAsia" w:ascii="宋体" w:hAnsi="宋体"/>
                <w:szCs w:val="21"/>
              </w:rPr>
              <w:t xml:space="preserve">砷（As）含量 ≤0.2 mg/kg，得 3分；</w:t>
            </w:r>
            <w:r/>
          </w:p>
          <w:p>
            <w:pPr>
              <w:rPr>
                <w:rFonts w:hint="eastAsia" w:ascii="宋体" w:hAnsi="宋体"/>
                <w:szCs w:val="21"/>
              </w:rPr>
            </w:pPr>
            <w:r>
              <w:rPr>
                <w:rFonts w:hint="eastAsia" w:ascii="宋体" w:hAnsi="宋体"/>
                <w:szCs w:val="21"/>
              </w:rPr>
              <w:t xml:space="preserve">砷（As）</w:t>
            </w:r>
            <w:r>
              <w:rPr>
                <w:rFonts w:hint="eastAsia" w:ascii="宋体" w:hAnsi="宋体"/>
                <w:szCs w:val="21"/>
              </w:rPr>
              <w:t xml:space="preserve">含量 &gt;</w:t>
            </w:r>
            <w:r>
              <w:rPr>
                <w:rFonts w:hint="eastAsia" w:ascii="宋体" w:hAnsi="宋体"/>
                <w:szCs w:val="21"/>
              </w:rPr>
              <w:t xml:space="preserve">0.2 mg/kg，得0分；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功效评估（10分）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依据所投产品功效评估</w:t>
            </w:r>
            <w:r>
              <w:rPr>
                <w:rFonts w:hint="eastAsia" w:ascii="宋体" w:hAnsi="宋体"/>
                <w:szCs w:val="21"/>
              </w:rPr>
              <w:t xml:space="preserve">评分</w:t>
            </w:r>
            <w:r>
              <w:rPr>
                <w:rFonts w:ascii="宋体" w:hAnsi="宋体"/>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szCs w:val="21"/>
              </w:rPr>
            </w:pPr>
            <w:r>
              <w:rPr>
                <w:rFonts w:ascii="宋体" w:hAnsi="宋体"/>
                <w:szCs w:val="21"/>
              </w:rPr>
              <w:t xml:space="preserve">中国保健食品的专用标志注册/备案（国家法定国标人体试食试验）</w:t>
            </w:r>
            <w:r>
              <w:rPr>
                <w:rFonts w:hint="eastAsia" w:ascii="宋体" w:hAnsi="宋体"/>
                <w:szCs w:val="21"/>
              </w:rPr>
              <w:t xml:space="preserve">，或</w:t>
            </w:r>
            <w:r>
              <w:rPr>
                <w:rFonts w:ascii="宋体" w:hAnsi="宋体"/>
                <w:szCs w:val="21"/>
              </w:rPr>
              <w:t xml:space="preserve">普通人群</w:t>
            </w:r>
            <w:r>
              <w:rPr>
                <w:rFonts w:hint="eastAsia" w:ascii="宋体" w:hAnsi="宋体"/>
                <w:szCs w:val="21"/>
              </w:rPr>
              <w:t xml:space="preserve">第三方</w:t>
            </w:r>
            <w:r>
              <w:rPr>
                <w:rFonts w:ascii="宋体" w:hAnsi="宋体"/>
                <w:szCs w:val="21"/>
              </w:rPr>
              <w:t xml:space="preserve">运动</w:t>
            </w:r>
            <w:r>
              <w:rPr>
                <w:rFonts w:hint="eastAsia" w:ascii="宋体" w:hAnsi="宋体"/>
                <w:szCs w:val="21"/>
              </w:rPr>
              <w:t xml:space="preserve">相关人体</w:t>
            </w:r>
            <w:r>
              <w:rPr>
                <w:rFonts w:ascii="宋体" w:hAnsi="宋体"/>
                <w:szCs w:val="21"/>
              </w:rPr>
              <w:t xml:space="preserve">试验</w:t>
            </w:r>
            <w:r>
              <w:rPr>
                <w:rFonts w:hint="eastAsia" w:ascii="宋体" w:hAnsi="宋体"/>
                <w:szCs w:val="21"/>
              </w:rPr>
              <w:t xml:space="preserve">报告</w:t>
            </w:r>
            <w:r>
              <w:rPr>
                <w:rFonts w:ascii="宋体" w:hAnsi="宋体"/>
                <w:szCs w:val="21"/>
              </w:rPr>
              <w:t xml:space="preserve">，</w:t>
            </w:r>
            <w:r>
              <w:rPr>
                <w:rFonts w:hint="eastAsia" w:ascii="宋体" w:hAnsi="宋体"/>
                <w:szCs w:val="21"/>
              </w:rPr>
              <w:t xml:space="preserve">或</w:t>
            </w:r>
            <w:r>
              <w:rPr>
                <w:rFonts w:ascii="宋体" w:hAnsi="宋体"/>
                <w:szCs w:val="21"/>
              </w:rPr>
              <w:t xml:space="preserve">古籍经方、名医名方</w:t>
            </w:r>
            <w:r>
              <w:rPr>
                <w:rFonts w:hint="eastAsia" w:ascii="宋体" w:hAnsi="宋体"/>
                <w:szCs w:val="21"/>
              </w:rPr>
              <w:t xml:space="preserve">，</w:t>
            </w:r>
            <w:r>
              <w:rPr>
                <w:rFonts w:ascii="宋体" w:hAnsi="宋体"/>
                <w:szCs w:val="21"/>
              </w:rPr>
              <w:t xml:space="preserve">得</w:t>
            </w:r>
            <w:r>
              <w:rPr>
                <w:rFonts w:hint="eastAsia" w:ascii="宋体" w:hAnsi="宋体"/>
                <w:szCs w:val="21"/>
              </w:rPr>
              <w:t xml:space="preserve">7</w:t>
            </w:r>
            <w:r>
              <w:rPr>
                <w:rFonts w:ascii="宋体" w:hAnsi="宋体"/>
                <w:szCs w:val="21"/>
              </w:rPr>
              <w:t xml:space="preserve">分；</w:t>
            </w:r>
            <w:r/>
          </w:p>
          <w:p>
            <w:pPr>
              <w:rPr>
                <w:rFonts w:hint="eastAsia" w:ascii="宋体" w:hAnsi="宋体"/>
                <w:szCs w:val="21"/>
              </w:rPr>
            </w:pPr>
            <w:r>
              <w:rPr>
                <w:rFonts w:ascii="宋体" w:hAnsi="宋体"/>
                <w:szCs w:val="21"/>
              </w:rPr>
              <w:t xml:space="preserve">第三方动物试验</w:t>
            </w:r>
            <w:r>
              <w:rPr>
                <w:rFonts w:hint="eastAsia" w:ascii="宋体" w:hAnsi="宋体"/>
                <w:szCs w:val="21"/>
              </w:rPr>
              <w:t xml:space="preserve">功效报告，</w:t>
            </w:r>
            <w:r>
              <w:rPr>
                <w:rFonts w:ascii="宋体" w:hAnsi="宋体"/>
                <w:szCs w:val="21"/>
              </w:rPr>
              <w:t xml:space="preserve">得</w:t>
            </w:r>
            <w:r>
              <w:rPr>
                <w:rFonts w:hint="eastAsia" w:ascii="宋体" w:hAnsi="宋体"/>
                <w:szCs w:val="21"/>
              </w:rPr>
              <w:t xml:space="preserve">4</w:t>
            </w:r>
            <w:r>
              <w:rPr>
                <w:rFonts w:ascii="宋体" w:hAnsi="宋体"/>
                <w:szCs w:val="21"/>
              </w:rPr>
              <w:t xml:space="preserve">分；</w:t>
            </w:r>
            <w:r/>
          </w:p>
          <w:p>
            <w:pPr>
              <w:rPr>
                <w:rFonts w:hint="eastAsia" w:ascii="宋体" w:hAnsi="宋体"/>
                <w:szCs w:val="21"/>
              </w:rPr>
            </w:pPr>
            <w:r>
              <w:rPr>
                <w:rFonts w:ascii="宋体" w:hAnsi="宋体"/>
                <w:szCs w:val="21"/>
              </w:rPr>
              <w:t xml:space="preserve">仅有文献综述/配方理论</w:t>
            </w:r>
            <w:r>
              <w:rPr>
                <w:rFonts w:hint="eastAsia" w:ascii="宋体" w:hAnsi="宋体"/>
                <w:szCs w:val="21"/>
              </w:rPr>
              <w:t xml:space="preserve">等材料，无试验数据支撑，得1分。</w:t>
            </w:r>
            <w:r/>
          </w:p>
          <w:p>
            <w:pPr>
              <w:rPr>
                <w:rFonts w:hint="eastAsia" w:ascii="宋体" w:hAnsi="宋体"/>
                <w:szCs w:val="21"/>
              </w:rPr>
            </w:pPr>
            <w:r>
              <w:rPr>
                <w:rFonts w:hint="eastAsia" w:ascii="宋体" w:hAnsi="宋体"/>
                <w:szCs w:val="21"/>
              </w:rPr>
              <w:t xml:space="preserve">评审依据：</w:t>
            </w:r>
            <w:r>
              <w:rPr>
                <w:rFonts w:hint="eastAsia" w:ascii="宋体" w:hAnsi="宋体" w:cs="方正仿宋_GBK"/>
                <w:szCs w:val="21"/>
                <w:lang w:bidi="ar"/>
              </w:rPr>
              <w:t xml:space="preserve">投标人须提供对应产品功效评估佐</w:t>
            </w:r>
            <w:r>
              <w:rPr>
                <w:rFonts w:hint="eastAsia" w:ascii="宋体" w:hAnsi="宋体" w:cs="方正仿宋_GBK"/>
                <w:szCs w:val="21"/>
                <w:lang w:bidi="ar"/>
              </w:rPr>
              <w:t xml:space="preserve">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项目业绩</w:t>
            </w:r>
            <w:r/>
          </w:p>
          <w:p>
            <w:pPr>
              <w:rPr>
                <w:rFonts w:hint="eastAsia" w:ascii="宋体" w:hAnsi="宋体"/>
                <w:b/>
                <w:bCs/>
                <w:szCs w:val="21"/>
              </w:rPr>
            </w:pPr>
            <w:r>
              <w:rPr>
                <w:rFonts w:ascii="宋体" w:hAnsi="宋体"/>
                <w:b/>
                <w:bCs/>
                <w:szCs w:val="21"/>
              </w:rPr>
              <w:t xml:space="preserve">（</w:t>
            </w:r>
            <w:r>
              <w:rPr>
                <w:rFonts w:hint="eastAsia" w:ascii="宋体" w:hAnsi="宋体"/>
                <w:b/>
                <w:bCs/>
                <w:szCs w:val="21"/>
              </w:rPr>
              <w:t xml:space="preserve">12</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供应商</w:t>
            </w:r>
            <w:r>
              <w:rPr>
                <w:rFonts w:hint="eastAsia" w:ascii="宋体" w:hAnsi="宋体"/>
                <w:szCs w:val="21"/>
              </w:rPr>
              <w:t xml:space="preserve">具有</w:t>
            </w:r>
            <w:r>
              <w:rPr>
                <w:rFonts w:ascii="宋体" w:hAnsi="宋体"/>
                <w:szCs w:val="21"/>
              </w:rPr>
              <w:t xml:space="preserve">自20</w:t>
            </w:r>
            <w:r>
              <w:rPr>
                <w:rFonts w:hint="eastAsia" w:ascii="宋体" w:hAnsi="宋体"/>
                <w:szCs w:val="21"/>
              </w:rPr>
              <w:t xml:space="preserve">23</w:t>
            </w:r>
            <w:r>
              <w:rPr>
                <w:rFonts w:ascii="宋体" w:hAnsi="宋体"/>
                <w:szCs w:val="21"/>
              </w:rPr>
              <w:t xml:space="preserve">年1月1日至今已完成的同类销售业绩，每提供一份业绩得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，最多得10分。如该业绩提供的</w:t>
            </w:r>
            <w:r>
              <w:rPr>
                <w:rFonts w:ascii="宋体" w:hAnsi="宋体"/>
                <w:szCs w:val="21"/>
              </w:rPr>
              <w:t xml:space="preserve">投标产品</w:t>
            </w:r>
            <w:r>
              <w:rPr>
                <w:rFonts w:hint="eastAsia" w:ascii="宋体" w:hAnsi="宋体"/>
                <w:szCs w:val="21"/>
              </w:rPr>
              <w:t xml:space="preserve">为</w:t>
            </w:r>
            <w:r>
              <w:rPr>
                <w:rFonts w:ascii="宋体" w:hAnsi="宋体"/>
                <w:szCs w:val="21"/>
              </w:rPr>
              <w:t xml:space="preserve">近</w:t>
            </w:r>
            <w:r>
              <w:rPr>
                <w:rFonts w:hint="eastAsia" w:ascii="宋体" w:hAnsi="宋体"/>
                <w:szCs w:val="21"/>
              </w:rPr>
              <w:t xml:space="preserve">3</w:t>
            </w:r>
            <w:r>
              <w:rPr>
                <w:rFonts w:ascii="宋体" w:hAnsi="宋体"/>
                <w:szCs w:val="21"/>
              </w:rPr>
              <w:t xml:space="preserve">年内国家队中标、正式使用的</w:t>
            </w:r>
            <w:r>
              <w:rPr>
                <w:rFonts w:hint="eastAsia" w:ascii="宋体" w:hAnsi="宋体"/>
                <w:szCs w:val="21"/>
              </w:rPr>
              <w:t xml:space="preserve">，加2分。本项满分12分，需</w:t>
            </w:r>
            <w:r>
              <w:rPr>
                <w:rFonts w:ascii="宋体" w:hAnsi="宋体"/>
                <w:szCs w:val="21"/>
              </w:rPr>
              <w:t xml:space="preserve">提供采购合同</w:t>
            </w:r>
            <w:r>
              <w:rPr>
                <w:rFonts w:hint="eastAsia" w:ascii="宋体" w:hAnsi="宋体"/>
                <w:szCs w:val="21"/>
              </w:rPr>
              <w:t xml:space="preserve">扫描</w:t>
            </w:r>
            <w:r>
              <w:rPr>
                <w:rFonts w:ascii="宋体" w:hAnsi="宋体"/>
                <w:szCs w:val="21"/>
              </w:rPr>
              <w:t xml:space="preserve">件</w:t>
            </w:r>
            <w:r>
              <w:rPr>
                <w:rFonts w:hint="eastAsia" w:ascii="宋体" w:hAnsi="宋体"/>
                <w:szCs w:val="21"/>
              </w:rPr>
              <w:t xml:space="preserve">。同一业主不重复计分。</w:t>
            </w:r>
            <w:r/>
          </w:p>
          <w:p>
            <w:pPr>
              <w:rPr>
                <w:rFonts w:hint="eastAsia" w:ascii="宋体" w:hAnsi="宋体"/>
                <w:szCs w:val="21"/>
              </w:rPr>
            </w:pPr>
            <w:r>
              <w:rPr>
                <w:rFonts w:ascii="宋体" w:hAnsi="宋体"/>
                <w:szCs w:val="21"/>
              </w:rPr>
              <w:t xml:space="preserve">合同</w:t>
            </w:r>
            <w:r>
              <w:rPr>
                <w:rFonts w:hint="eastAsia" w:ascii="宋体" w:hAnsi="宋体"/>
                <w:szCs w:val="21"/>
              </w:rPr>
              <w:t xml:space="preserve">扫描</w:t>
            </w:r>
            <w:r>
              <w:rPr>
                <w:rFonts w:ascii="宋体" w:hAnsi="宋体"/>
                <w:szCs w:val="21"/>
              </w:rPr>
              <w:t xml:space="preserve">件加盖公章，合同上品名、规格、价格要清晰可见，合同原件备查，不提供不得分</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rPr>
                <w:rFonts w:hint="eastAsia" w:ascii="宋体" w:hAnsi="宋体"/>
                <w:szCs w:val="21"/>
              </w:rPr>
            </w:pPr>
            <w:r>
              <w:rPr>
                <w:rFonts w:ascii="宋体" w:hAnsi="宋体"/>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产品售后保证（</w:t>
            </w:r>
            <w:r>
              <w:rPr>
                <w:rFonts w:hint="eastAsia" w:ascii="宋体" w:hAnsi="宋体"/>
                <w:b/>
                <w:bCs/>
                <w:szCs w:val="21"/>
              </w:rPr>
              <w:t xml:space="preserve">8</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1、供应商7×24小时服务响应，可提供售前、售后技术支持解决营养品使用问题，并提供全国范围营养品免费送货服务，</w:t>
            </w:r>
            <w:r>
              <w:rPr>
                <w:rFonts w:hint="eastAsia" w:ascii="宋体" w:hAnsi="宋体"/>
                <w:szCs w:val="21"/>
              </w:rPr>
              <w:t xml:space="preserve">需提供承诺书，</w:t>
            </w:r>
            <w:r>
              <w:rPr>
                <w:rFonts w:ascii="宋体" w:hAnsi="宋体"/>
                <w:szCs w:val="21"/>
              </w:rPr>
              <w:t xml:space="preserve">满足本项得</w:t>
            </w:r>
            <w:r>
              <w:rPr>
                <w:rFonts w:hint="eastAsia" w:ascii="宋体" w:hAnsi="宋体"/>
                <w:szCs w:val="21"/>
              </w:rPr>
              <w:t xml:space="preserve">4</w:t>
            </w:r>
            <w:r>
              <w:rPr>
                <w:rFonts w:ascii="宋体" w:hAnsi="宋体"/>
                <w:szCs w:val="21"/>
              </w:rPr>
              <w:t xml:space="preserve">分，不提供不得分；</w:t>
            </w:r>
            <w:r/>
          </w:p>
          <w:p>
            <w:pPr>
              <w:rPr>
                <w:rFonts w:hint="eastAsia" w:ascii="宋体" w:hAnsi="宋体"/>
                <w:szCs w:val="21"/>
              </w:rPr>
            </w:pPr>
            <w:r>
              <w:rPr>
                <w:rFonts w:ascii="宋体" w:hAnsi="宋体"/>
                <w:szCs w:val="21"/>
              </w:rPr>
              <w:t xml:space="preserve">2、供应商对运输过程中造成破损的产品或由于供应商原因导致的有缺陷产品能够提供免费退换货服务，</w:t>
            </w:r>
            <w:r>
              <w:rPr>
                <w:rFonts w:hint="eastAsia" w:ascii="宋体" w:hAnsi="宋体"/>
                <w:szCs w:val="21"/>
              </w:rPr>
              <w:t xml:space="preserve">需提供承诺书，</w:t>
            </w:r>
            <w:r>
              <w:rPr>
                <w:rFonts w:ascii="宋体" w:hAnsi="宋体"/>
                <w:szCs w:val="21"/>
              </w:rPr>
              <w:t xml:space="preserve">满足本项得</w:t>
            </w:r>
            <w:r>
              <w:rPr>
                <w:rFonts w:hint="eastAsia" w:ascii="宋体" w:hAnsi="宋体"/>
                <w:szCs w:val="21"/>
              </w:rPr>
              <w:t xml:space="preserve">4</w:t>
            </w:r>
            <w:r>
              <w:rPr>
                <w:rFonts w:ascii="宋体" w:hAnsi="宋体"/>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服务承诺</w:t>
            </w:r>
            <w:r/>
          </w:p>
          <w:p>
            <w:pPr>
              <w:rPr>
                <w:rFonts w:hint="eastAsia" w:ascii="宋体" w:hAnsi="宋体"/>
                <w:b/>
                <w:bCs/>
                <w:szCs w:val="21"/>
              </w:rPr>
            </w:pPr>
            <w:r>
              <w:rPr>
                <w:rFonts w:ascii="宋体" w:hAnsi="宋体"/>
                <w:b/>
                <w:bCs/>
                <w:szCs w:val="21"/>
              </w:rPr>
              <w:t xml:space="preserve">（5分）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提供包含以下服务要求的“临近效期”产品换货服务承诺函得5分，未提供不得分。</w:t>
            </w:r>
            <w:r/>
          </w:p>
          <w:p>
            <w:pPr>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hint="eastAsia" w:ascii="宋体" w:hAnsi="宋体"/>
          <w:b/>
          <w:bCs/>
          <w:color w:val="000000" w:themeColor="text1"/>
          <w:szCs w:val="21"/>
        </w:rPr>
        <w:t xml:space="preserve">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851"/>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125"/>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rPr>
                <w:rFonts w:hint="eastAsia" w:ascii="宋体" w:hAnsi="宋体"/>
                <w:b/>
                <w:bCs/>
                <w:color w:val="000000" w:themeColor="text1"/>
                <w:szCs w:val="21"/>
              </w:rPr>
              <w:t xml:space="preserve">（30分）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EPA</w:t>
            </w:r>
            <w:r>
              <w:rPr>
                <w:rFonts w:ascii="宋体" w:hAnsi="宋体"/>
                <w:b/>
                <w:bCs/>
                <w:color w:val="000000" w:themeColor="text1"/>
                <w:szCs w:val="21"/>
              </w:rPr>
              <w:t xml:space="preserve">含量（</w:t>
            </w:r>
            <w:r>
              <w:rPr>
                <w:rFonts w:hint="eastAsia" w:ascii="宋体" w:hAnsi="宋体"/>
                <w:b/>
                <w:bCs/>
                <w:color w:val="000000" w:themeColor="text1"/>
                <w:szCs w:val="21"/>
              </w:rPr>
              <w:t xml:space="preserve">25</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EPA</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EPA含量≥17.00g：25分，</w:t>
            </w:r>
            <w:r/>
          </w:p>
          <w:p>
            <w:pPr>
              <w:rPr>
                <w:rFonts w:hint="eastAsia" w:ascii="宋体" w:hAnsi="宋体"/>
                <w:color w:val="000000" w:themeColor="text1"/>
                <w:szCs w:val="21"/>
              </w:rPr>
            </w:pPr>
            <w:r>
              <w:rPr>
                <w:rFonts w:hint="eastAsia" w:ascii="宋体" w:hAnsi="宋体"/>
                <w:color w:val="000000" w:themeColor="text1"/>
                <w:szCs w:val="21"/>
              </w:rPr>
              <w:t xml:space="preserve">13.5g≤EPA含量＜17.00g：20分，</w:t>
            </w:r>
            <w:r/>
          </w:p>
          <w:p>
            <w:pPr>
              <w:rPr>
                <w:rFonts w:hint="eastAsia" w:ascii="宋体" w:hAnsi="宋体"/>
                <w:color w:val="000000" w:themeColor="text1"/>
                <w:szCs w:val="21"/>
              </w:rPr>
            </w:pPr>
            <w:r>
              <w:rPr>
                <w:rFonts w:hint="eastAsia" w:ascii="宋体" w:hAnsi="宋体"/>
                <w:color w:val="000000" w:themeColor="text1"/>
                <w:szCs w:val="21"/>
              </w:rPr>
              <w:t xml:space="preserve">9.00g≤EPA含量＜13.50g：15分，</w:t>
            </w:r>
            <w:r/>
          </w:p>
          <w:p>
            <w:pPr>
              <w:rPr>
                <w:rFonts w:hint="eastAsia" w:ascii="宋体" w:hAnsi="宋体"/>
                <w:color w:val="000000" w:themeColor="text1"/>
                <w:szCs w:val="21"/>
              </w:rPr>
            </w:pPr>
            <w:r>
              <w:rPr>
                <w:rFonts w:hint="eastAsia" w:ascii="宋体" w:hAnsi="宋体"/>
                <w:color w:val="000000" w:themeColor="text1"/>
                <w:szCs w:val="21"/>
              </w:rPr>
              <w:t xml:space="preserve">4.50g≤EPA含量＜9.00g：10分，</w:t>
            </w:r>
            <w:r/>
          </w:p>
          <w:p>
            <w:pPr>
              <w:rPr>
                <w:rFonts w:hint="eastAsia" w:ascii="宋体" w:hAnsi="宋体"/>
                <w:color w:val="000000" w:themeColor="text1"/>
                <w:szCs w:val="21"/>
              </w:rPr>
            </w:pPr>
            <w:r>
              <w:rPr>
                <w:rFonts w:hint="eastAsia" w:ascii="宋体" w:hAnsi="宋体"/>
                <w:color w:val="000000" w:themeColor="text1"/>
                <w:szCs w:val="21"/>
              </w:rPr>
              <w:t xml:space="preserve">0＜EPA含量＜4.50g：5分，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DHA含量</w:t>
            </w:r>
            <w:r>
              <w:rPr>
                <w:rFonts w:ascii="宋体" w:hAnsi="宋体"/>
                <w:b/>
                <w:bCs/>
                <w:color w:val="000000" w:themeColor="text1"/>
                <w:szCs w:val="21"/>
              </w:rPr>
              <w:t xml:space="preserve">（</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DHA</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DHA含量≥11.5g：10分。</w:t>
            </w:r>
            <w:r/>
          </w:p>
          <w:p>
            <w:pPr>
              <w:rPr>
                <w:rFonts w:hint="eastAsia" w:ascii="宋体" w:hAnsi="宋体"/>
                <w:color w:val="000000" w:themeColor="text1"/>
                <w:szCs w:val="21"/>
              </w:rPr>
            </w:pPr>
            <w:r>
              <w:rPr>
                <w:rFonts w:hint="eastAsia" w:ascii="宋体" w:hAnsi="宋体"/>
                <w:color w:val="000000" w:themeColor="text1"/>
                <w:szCs w:val="21"/>
              </w:rPr>
              <w:t xml:space="preserve">9.50g≤DHA含量＜11.5g：8分，</w:t>
            </w:r>
            <w:r/>
          </w:p>
          <w:p>
            <w:pPr>
              <w:rPr>
                <w:rFonts w:hint="eastAsia" w:ascii="宋体" w:hAnsi="宋体"/>
                <w:color w:val="000000" w:themeColor="text1"/>
                <w:szCs w:val="21"/>
              </w:rPr>
            </w:pPr>
            <w:r>
              <w:rPr>
                <w:rFonts w:hint="eastAsia" w:ascii="宋体" w:hAnsi="宋体"/>
                <w:color w:val="000000" w:themeColor="text1"/>
                <w:szCs w:val="21"/>
              </w:rPr>
              <w:t xml:space="preserve">6.50g≤DHA含量＜9.50g：6分，</w:t>
            </w:r>
            <w:r/>
          </w:p>
          <w:p>
            <w:pPr>
              <w:rPr>
                <w:rFonts w:hint="eastAsia" w:ascii="宋体" w:hAnsi="宋体"/>
                <w:color w:val="000000" w:themeColor="text1"/>
                <w:szCs w:val="21"/>
              </w:rPr>
            </w:pPr>
            <w:r>
              <w:rPr>
                <w:rFonts w:hint="eastAsia" w:ascii="宋体" w:hAnsi="宋体"/>
                <w:color w:val="000000" w:themeColor="text1"/>
                <w:szCs w:val="21"/>
              </w:rPr>
              <w:t xml:space="preserve">3.50g≤DHA含量＜6.50g：4分，</w:t>
            </w:r>
            <w:r/>
          </w:p>
          <w:p>
            <w:pPr>
              <w:rPr>
                <w:rFonts w:hint="eastAsia" w:ascii="宋体" w:hAnsi="宋体"/>
                <w:color w:val="000000" w:themeColor="text1"/>
                <w:szCs w:val="21"/>
              </w:rPr>
            </w:pPr>
            <w:r>
              <w:rPr>
                <w:rFonts w:hint="eastAsia" w:ascii="宋体" w:hAnsi="宋体"/>
                <w:color w:val="000000" w:themeColor="text1"/>
                <w:szCs w:val="21"/>
              </w:rPr>
              <w:t xml:space="preserve">0＜DHA含量＜3.50g：2分，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hint="eastAsia" w:ascii="宋体" w:hAnsi="宋体"/>
          <w:b/>
          <w:bCs/>
          <w:color w:val="000000" w:themeColor="text1"/>
          <w:szCs w:val="21"/>
        </w:rPr>
        <w:t xml:space="preserve">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424"/>
        <w:gridCol w:w="850"/>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409"/>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产品配料响应（30分）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完全满足产品配料需求的得30分；</w:t>
            </w:r>
            <w:r/>
          </w:p>
          <w:p>
            <w:pPr>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所投产品的产品配料需求每有1项不满足，扣6分，扣完为止。</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产品功能响应（5分）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满足产品功能需求的得5分，不满足产品功能需求的得0分。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w:t>
            </w:r>
            <w:r>
              <w:rPr>
                <w:rFonts w:ascii="宋体" w:hAnsi="宋体"/>
                <w:color w:val="000000" w:themeColor="text1"/>
                <w:szCs w:val="21"/>
              </w:rPr>
              <w:t xml:space="preserve">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hint="eastAsia" w:ascii="宋体" w:hAnsi="宋体"/>
          <w:b/>
          <w:bCs/>
          <w:color w:val="000000" w:themeColor="text1"/>
          <w:szCs w:val="21"/>
        </w:rPr>
        <w:t xml:space="preserve">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褪黑素含量（30分）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褪黑素</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褪黑素含量≥1.15g：30分。</w:t>
            </w:r>
            <w:r/>
          </w:p>
          <w:p>
            <w:pPr>
              <w:rPr>
                <w:rFonts w:hint="eastAsia" w:ascii="宋体" w:hAnsi="宋体"/>
                <w:color w:val="000000" w:themeColor="text1"/>
                <w:szCs w:val="21"/>
              </w:rPr>
            </w:pPr>
            <w:r>
              <w:rPr>
                <w:rFonts w:hint="eastAsia" w:ascii="宋体" w:hAnsi="宋体"/>
                <w:color w:val="000000" w:themeColor="text1"/>
                <w:szCs w:val="21"/>
              </w:rPr>
              <w:t xml:space="preserve">1.00g≤褪黑素含量＜1.15g：24分，</w:t>
            </w:r>
            <w:r/>
          </w:p>
          <w:p>
            <w:pPr>
              <w:rPr>
                <w:rFonts w:hint="eastAsia" w:ascii="宋体" w:hAnsi="宋体"/>
                <w:color w:val="000000" w:themeColor="text1"/>
                <w:szCs w:val="21"/>
              </w:rPr>
            </w:pPr>
            <w:r>
              <w:rPr>
                <w:rFonts w:hint="eastAsia" w:ascii="宋体" w:hAnsi="宋体"/>
                <w:color w:val="000000" w:themeColor="text1"/>
                <w:szCs w:val="21"/>
              </w:rPr>
              <w:t xml:space="preserve">0.60g≤褪黑素含量＜1.00g：18分，</w:t>
            </w:r>
            <w:r/>
          </w:p>
          <w:p>
            <w:pPr>
              <w:rPr>
                <w:rFonts w:hint="eastAsia" w:ascii="宋体" w:hAnsi="宋体"/>
                <w:color w:val="000000" w:themeColor="text1"/>
                <w:szCs w:val="21"/>
              </w:rPr>
            </w:pPr>
            <w:r>
              <w:rPr>
                <w:rFonts w:hint="eastAsia" w:ascii="宋体" w:hAnsi="宋体"/>
                <w:color w:val="000000" w:themeColor="text1"/>
                <w:szCs w:val="21"/>
              </w:rPr>
              <w:t xml:space="preserve">0.40g≤褪黑素含量＜0.60g：12分，</w:t>
            </w:r>
            <w:r/>
          </w:p>
          <w:p>
            <w:pPr>
              <w:rPr>
                <w:rFonts w:hint="eastAsia" w:ascii="宋体" w:hAnsi="宋体"/>
                <w:color w:val="000000" w:themeColor="text1"/>
                <w:szCs w:val="21"/>
              </w:rPr>
            </w:pPr>
            <w:r>
              <w:rPr>
                <w:rFonts w:hint="eastAsia" w:ascii="宋体" w:hAnsi="宋体"/>
                <w:color w:val="000000" w:themeColor="text1"/>
                <w:szCs w:val="21"/>
              </w:rPr>
              <w:t xml:space="preserve">0＜褪黑素含量＜0.40g：6分，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评审依据：投标人须提供对应产品官方营养成分表或第三方检测机构出具的报告作为含量佐证材料；未按要求提交有效证明材料的，本项计0分。</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维生素B</w:t>
            </w:r>
            <w:r>
              <w:rPr>
                <w:rFonts w:hint="eastAsia" w:ascii="宋体" w:hAnsi="宋体"/>
                <w:b/>
                <w:bCs/>
                <w:color w:val="000000" w:themeColor="text1"/>
                <w:szCs w:val="21"/>
                <w:vertAlign w:val="subscript"/>
              </w:rPr>
              <w:t xml:space="preserve">6</w:t>
            </w:r>
            <w:r>
              <w:rPr>
                <w:rFonts w:hint="eastAsia" w:ascii="宋体" w:hAnsi="宋体"/>
                <w:b/>
                <w:bCs/>
                <w:color w:val="000000" w:themeColor="text1"/>
                <w:szCs w:val="21"/>
              </w:rPr>
              <w:t xml:space="preserve">含量（5分）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产品配料表中标注含有</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成分的得 5 分；配料表未标注</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的得 0 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864"/>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w:t>
            </w:r>
            <w:r>
              <w:rPr>
                <w:rFonts w:ascii="宋体" w:hAnsi="宋体"/>
                <w:color w:val="000000" w:themeColor="text1"/>
                <w:szCs w:val="21"/>
              </w:rPr>
              <w:t xml:space="preserve">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hint="eastAsia" w:ascii="宋体" w:hAnsi="宋体"/>
          <w:b/>
          <w:bCs/>
          <w:color w:val="000000" w:themeColor="text1"/>
          <w:szCs w:val="21"/>
        </w:rPr>
        <w:t xml:space="preserve">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993"/>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磷脂酰丝氨酸含量（30分）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依据每100g的磷脂酰丝氨酸含量计分</w:t>
            </w:r>
            <w:r>
              <w:rPr>
                <w:rFonts w:ascii="宋体" w:hAnsi="宋体"/>
                <w:color w:val="000000" w:themeColor="text1"/>
                <w:szCs w:val="21"/>
              </w:rPr>
              <w:t xml:space="preserve">：</w:t>
            </w:r>
            <w:r/>
          </w:p>
          <w:p>
            <w:pPr>
              <w:rPr>
                <w:rFonts w:hint="eastAsia" w:ascii="宋体" w:hAnsi="宋体"/>
                <w:color w:val="000000" w:themeColor="text1"/>
                <w:szCs w:val="21"/>
              </w:rPr>
            </w:pPr>
            <w:r>
              <w:rPr>
                <w:rFonts w:hint="eastAsia" w:ascii="宋体" w:hAnsi="宋体"/>
                <w:color w:val="000000" w:themeColor="text1"/>
                <w:szCs w:val="21"/>
              </w:rPr>
              <w:t xml:space="preserve">17.00g≤磷脂酰丝氨酸含量：30分。</w:t>
            </w:r>
            <w:r/>
          </w:p>
          <w:p>
            <w:pPr>
              <w:rPr>
                <w:rFonts w:hint="eastAsia" w:ascii="宋体" w:hAnsi="宋体"/>
                <w:color w:val="000000" w:themeColor="text1"/>
                <w:szCs w:val="21"/>
              </w:rPr>
            </w:pPr>
            <w:r>
              <w:rPr>
                <w:rFonts w:hint="eastAsia" w:ascii="宋体" w:hAnsi="宋体"/>
                <w:color w:val="000000" w:themeColor="text1"/>
                <w:szCs w:val="21"/>
              </w:rPr>
              <w:t xml:space="preserve">12.50g≤磷脂酰丝氨酸含量＜17.00g：24分，</w:t>
            </w:r>
            <w:r/>
          </w:p>
          <w:p>
            <w:pPr>
              <w:rPr>
                <w:rFonts w:hint="eastAsia" w:ascii="宋体" w:hAnsi="宋体"/>
                <w:color w:val="000000" w:themeColor="text1"/>
                <w:szCs w:val="21"/>
              </w:rPr>
            </w:pPr>
            <w:r>
              <w:rPr>
                <w:rFonts w:hint="eastAsia" w:ascii="宋体" w:hAnsi="宋体"/>
                <w:color w:val="000000" w:themeColor="text1"/>
                <w:szCs w:val="21"/>
              </w:rPr>
              <w:t xml:space="preserve">8.00g≤磷脂酰丝氨酸含量＜12.50g：18分，</w:t>
            </w:r>
            <w:r/>
          </w:p>
          <w:p>
            <w:pPr>
              <w:rPr>
                <w:rFonts w:hint="eastAsia" w:ascii="宋体" w:hAnsi="宋体"/>
                <w:color w:val="000000" w:themeColor="text1"/>
                <w:szCs w:val="21"/>
              </w:rPr>
            </w:pPr>
            <w:r>
              <w:rPr>
                <w:rFonts w:hint="eastAsia" w:ascii="宋体" w:hAnsi="宋体"/>
                <w:color w:val="000000" w:themeColor="text1"/>
                <w:szCs w:val="21"/>
              </w:rPr>
              <w:t xml:space="preserve">3.50g≤磷脂酰丝氨酸含量＜8.00g：12分，</w:t>
            </w:r>
            <w:r/>
          </w:p>
          <w:p>
            <w:pPr>
              <w:rPr>
                <w:rFonts w:hint="eastAsia" w:ascii="宋体" w:hAnsi="宋体"/>
                <w:color w:val="000000" w:themeColor="text1"/>
                <w:szCs w:val="21"/>
              </w:rPr>
            </w:pPr>
            <w:r>
              <w:rPr>
                <w:rFonts w:hint="eastAsia" w:ascii="宋体" w:hAnsi="宋体"/>
                <w:color w:val="000000" w:themeColor="text1"/>
                <w:szCs w:val="21"/>
              </w:rPr>
              <w:t xml:space="preserve">0＜磷脂酰丝氨酸含量＜3.50g：6分，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 未按要求提交有效证明材料的，本项计0分。</w:t>
            </w:r>
            <w:r/>
          </w:p>
        </w:tc>
        <w:tc>
          <w:tcPr>
            <w:tcW w:w="99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ascii="宋体" w:hAnsi="宋体"/>
                <w:color w:val="000000" w:themeColor="text1"/>
                <w:szCs w:val="21"/>
              </w:rPr>
              <w:t xml:space="preserve">γ-氨基丁酸</w:t>
            </w:r>
            <w:r>
              <w:rPr>
                <w:rFonts w:hint="eastAsia" w:ascii="宋体" w:hAnsi="宋体"/>
                <w:color w:val="000000" w:themeColor="text1"/>
                <w:szCs w:val="21"/>
              </w:rPr>
              <w:t xml:space="preserve">、神经酸、镁、维生素C、锌等，每添加1种计 1分；最高得5分。</w:t>
            </w:r>
            <w:r/>
          </w:p>
          <w:p>
            <w:pPr>
              <w:jc w:val="left"/>
              <w:widowControl/>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jc w:val="left"/>
        <w:spacing w:line="360" w:lineRule="auto"/>
        <w:widowControl/>
        <w:rPr>
          <w:b/>
          <w:color w:val="000000"/>
          <w:szCs w:val="21"/>
        </w:rPr>
      </w:pPr>
      <w:r>
        <w:rPr>
          <w:b/>
          <w:color w:val="000000"/>
          <w:szCs w:val="21"/>
        </w:rPr>
      </w:r>
      <w:r/>
    </w:p>
    <w:p>
      <w:pPr>
        <w:jc w:val="left"/>
        <w:spacing w:line="360" w:lineRule="auto"/>
        <w:widowControl/>
        <w:rPr>
          <w:rFonts w:hint="eastAsia" w:ascii="宋体" w:hAnsi="宋体"/>
          <w:b/>
          <w:color w:val="000000"/>
          <w:szCs w:val="21"/>
        </w:rPr>
      </w:pPr>
      <w:r>
        <w:rPr>
          <w:rFonts w:hint="eastAsia"/>
          <w:b/>
          <w:color w:val="000000"/>
          <w:szCs w:val="21"/>
        </w:rPr>
        <w:t xml:space="preserve">备注：</w:t>
      </w:r>
      <w:r/>
    </w:p>
    <w:p>
      <w:pPr>
        <w:ind w:firstLine="420"/>
        <w:spacing w:line="360" w:lineRule="auto"/>
        <w:tabs>
          <w:tab w:val="left" w:pos="3435" w:leader="none"/>
        </w:tabs>
        <w:rPr>
          <w:rFonts w:hint="eastAsia" w:ascii="宋体" w:hAnsi="宋体"/>
          <w:bCs/>
          <w:color w:val="000000"/>
          <w:szCs w:val="21"/>
        </w:rPr>
      </w:pP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）评标委员会按包顺序依次对本项目分包1至分包2</w:t>
      </w:r>
      <w:r>
        <w:rPr>
          <w:rFonts w:hint="eastAsia" w:ascii="宋体" w:hAnsi="宋体"/>
          <w:bCs/>
          <w:color w:val="000000"/>
          <w:szCs w:val="21"/>
        </w:rPr>
        <w:t xml:space="preserve">4</w:t>
      </w:r>
      <w:r>
        <w:rPr>
          <w:rFonts w:hint="eastAsia" w:ascii="宋体" w:hAnsi="宋体"/>
          <w:bCs/>
          <w:color w:val="000000"/>
          <w:szCs w:val="21"/>
        </w:rPr>
        <w:t xml:space="preserve">进行综合评审，按各包得分高低排序推荐1-3名中标候选人；招标人根据评标委员会中标候选人排序确定1名中标人/包。</w:t>
      </w:r>
      <w:r>
        <w:rPr>
          <w:rFonts w:hint="eastAsia" w:ascii="宋体" w:hAnsi="宋体" w:cs="宋体"/>
          <w:bCs/>
          <w:color w:val="000000"/>
          <w:szCs w:val="21"/>
        </w:rPr>
        <w:t xml:space="preserve">在合同签订之前，若某分包因质疑、投诉等事项导致中标结果改变的，不影响其它任何分包的中标结果。</w:t>
      </w:r>
      <w:r/>
    </w:p>
    <w:p>
      <w:pPr>
        <w:ind w:firstLine="420"/>
        <w:spacing w:line="360" w:lineRule="auto"/>
        <w:tabs>
          <w:tab w:val="left" w:pos="3435" w:leader="none"/>
        </w:tabs>
        <w:rPr>
          <w:rFonts w:hint="eastAsia" w:ascii="宋体" w:hAnsi="宋体"/>
          <w:bCs/>
          <w:color w:val="000000"/>
          <w:szCs w:val="21"/>
        </w:rPr>
      </w:pPr>
      <w:r>
        <w:rPr>
          <w:rFonts w:hint="eastAsia"/>
          <w:bCs/>
          <w:color w:val="000000"/>
        </w:rPr>
        <w:t xml:space="preserve">（</w:t>
      </w:r>
      <w:r>
        <w:rPr>
          <w:rFonts w:hint="eastAsia"/>
          <w:bCs/>
          <w:color w:val="000000"/>
        </w:rPr>
        <w:t xml:space="preserve">2</w:t>
      </w:r>
      <w:r>
        <w:rPr>
          <w:rFonts w:hint="eastAsia"/>
          <w:bCs/>
          <w:color w:val="000000"/>
        </w:rPr>
        <w:t xml:space="preserve">）</w:t>
      </w:r>
      <w:r>
        <w:rPr>
          <w:rFonts w:hint="eastAsia" w:ascii="宋体" w:hAnsi="宋体"/>
          <w:bCs/>
          <w:color w:val="000000"/>
          <w:szCs w:val="21"/>
        </w:rPr>
        <w:t xml:space="preserve">对于小型、微型企业产品的具体评标价格扣除，均按财政部（财库﹝2020﹞46号文件中最低比例10%扣除，监狱企业及福利企业视同小、微企业。投标人需按照招标文件的要求提供相应的《中小企业声明函》。对于大、中型企业产品的价格不予扣除。</w:t>
      </w:r>
      <w:r/>
    </w:p>
    <w:p>
      <w:pPr>
        <w:ind w:firstLine="420"/>
        <w:spacing w:line="360" w:lineRule="auto"/>
        <w:widowControl/>
        <w:rPr>
          <w:rFonts w:hint="eastAsia" w:ascii="宋体" w:hAnsi="宋体"/>
          <w:bCs/>
          <w:color w:val="000000"/>
          <w:szCs w:val="21"/>
        </w:rPr>
      </w:pPr>
      <w:r>
        <w:rPr>
          <w:rFonts w:hint="eastAsia" w:ascii="宋体" w:hAnsi="宋体"/>
          <w:bCs/>
          <w:color w:val="000000"/>
          <w:szCs w:val="21"/>
        </w:rPr>
        <w:t xml:space="preserve">（3）异常低价处理</w:t>
      </w:r>
      <w:r/>
    </w:p>
    <w:p>
      <w:pPr>
        <w:ind w:firstLine="420"/>
        <w:spacing w:line="360" w:lineRule="auto"/>
        <w:rPr>
          <w:rFonts w:hint="eastAsia" w:ascii="宋体" w:hAnsi="宋体" w:cs="楷体_GB2312"/>
          <w:color w:val="000000"/>
          <w:szCs w:val="21"/>
          <w:lang w:val="zh-CN"/>
        </w:rPr>
      </w:pPr>
      <w:r>
        <w:rPr>
          <w:color w:val="000000"/>
        </w:rPr>
        <w:t xml:space="preserve">采购评审中出现下列情形之一的，评审委员会应当启动异常低价投标（响应）审查程序：</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评审委员会启动异常低价投标（响应）审查后，属于前述第（1）项至第（4）项情形的，</w:t>
      </w:r>
      <w:r>
        <w:rPr>
          <w:rFonts w:hint="eastAsia" w:ascii="宋体" w:hAnsi="宋体"/>
          <w:color w:val="000000"/>
          <w:szCs w:val="21"/>
        </w:rPr>
        <w:t xml:space="preserve">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6"/>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750"/>
      </w:pPr>
      <w:r/>
      <w:r/>
    </w:p>
    <w:p>
      <w:pPr>
        <w:jc w:val="center"/>
        <w:spacing w:line="360" w:lineRule="auto"/>
        <w:rPr>
          <w:b/>
          <w:bCs/>
          <w:color w:val="000000"/>
          <w:sz w:val="28"/>
          <w:szCs w:val="28"/>
        </w:rPr>
        <w:outlineLvl w:val="0"/>
      </w:pPr>
      <w:r>
        <w:rPr>
          <w:rFonts w:hint="eastAsia" w:ascii="宋体" w:hAnsi="宋体"/>
          <w:bCs/>
          <w:color w:val="000000"/>
          <w:szCs w:val="21"/>
        </w:rPr>
        <w:br w:type="page" w:clear="all"/>
      </w:r>
      <w:bookmarkStart w:id="19" w:name="_Toc239297624"/>
      <w:r/>
      <w:bookmarkEnd w:id="15"/>
      <w:r>
        <w:rPr>
          <w:rFonts w:hint="eastAsia"/>
          <w:b/>
          <w:bCs/>
          <w:color w:val="000000"/>
          <w:sz w:val="28"/>
          <w:szCs w:val="28"/>
        </w:rPr>
        <w:t xml:space="preserve">第三章</w:t>
      </w:r>
      <w:r>
        <w:rPr>
          <w:b/>
          <w:bCs/>
          <w:color w:val="000000"/>
          <w:sz w:val="28"/>
          <w:szCs w:val="28"/>
        </w:rPr>
        <w:t xml:space="preserve">  </w:t>
      </w:r>
      <w:bookmarkStart w:id="20" w:name="_Hlk155194278"/>
      <w:r>
        <w:rPr>
          <w:rFonts w:hint="eastAsia"/>
          <w:b/>
          <w:bCs/>
          <w:color w:val="000000"/>
          <w:sz w:val="28"/>
          <w:szCs w:val="28"/>
        </w:rPr>
        <w:t xml:space="preserve">合同格式</w:t>
      </w:r>
      <w:bookmarkEnd w:id="19"/>
      <w:r/>
      <w:r/>
    </w:p>
    <w:p>
      <w:pPr>
        <w:spacing w:line="360" w:lineRule="auto"/>
        <w:rPr>
          <w:rFonts w:hint="eastAsia" w:ascii="宋体" w:hAnsi="宋体" w:cs="仿宋"/>
          <w:color w:val="000000"/>
          <w:szCs w:val="21"/>
        </w:rPr>
      </w:pPr>
      <w:r/>
      <w:bookmarkStart w:id="21" w:name="OLE_LINK3"/>
      <w:r/>
      <w:bookmarkStart w:id="22" w:name="_Hlk155189716"/>
      <w:r/>
      <w:bookmarkEnd w:id="20"/>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供货合同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合同编号：</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甲方</w:t>
      </w:r>
      <w:r>
        <w:rPr>
          <w:rFonts w:hint="eastAsia" w:ascii="宋体" w:hAnsi="宋体" w:cs="仿宋"/>
          <w:color w:val="000000"/>
          <w:sz w:val="21"/>
          <w:szCs w:val="21"/>
        </w:rPr>
        <w:t xml:space="preserve">(采购人)</w:t>
      </w:r>
      <w:r>
        <w:rPr>
          <w:rFonts w:hint="eastAsia" w:ascii="宋体" w:hAnsi="宋体" w:cs="仿宋"/>
          <w:color w:val="000000"/>
          <w:sz w:val="21"/>
          <w:szCs w:val="21"/>
        </w:rPr>
        <w:t xml:space="preserve">：江苏省体育科学研究所</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乙方</w:t>
      </w:r>
      <w:r>
        <w:rPr>
          <w:rFonts w:hint="eastAsia" w:ascii="宋体" w:hAnsi="宋体" w:cs="仿宋"/>
          <w:color w:val="000000"/>
          <w:sz w:val="21"/>
          <w:szCs w:val="21"/>
        </w:rPr>
        <w:t xml:space="preserve">(供应商)</w:t>
      </w:r>
      <w:r>
        <w:rPr>
          <w:rFonts w:hint="eastAsia" w:ascii="宋体" w:hAnsi="宋体" w:cs="仿宋"/>
          <w:color w:val="000000"/>
          <w:sz w:val="21"/>
          <w:szCs w:val="21"/>
        </w:rPr>
        <w:t xml:space="preserve">：</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根据《中华人民共和国政府采购法》、《中华人民共和国民法典》、《中华人民共和国招标投标法》、《世界反兴奋剂条例》、《中华人民共和国刑法修正案（十一）》、《最高人民法院关于审理走私、非法经营、非法使用兴奋剂刑事案件适用法律若干问题的解释》、《中国体育法》、《反兴奋剂条例》、和《反兴奋剂管理办法》等相关法律法规的规定，合同双方经平等协商达成合同如下：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一、定义</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除非另有特别解释或说明，在本合同及与本合同相关的，双方另行签署的其他文件（包括但不限于本合同的附件）中，下述词语均依如下定义进行解释：</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（一）“合同”指甲、乙双方签署的，与本项目相关的合同、附件、附录和其他一切文件。</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（二）“采购人”江苏省体育科学研究所。</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（三）“服务”指根据合同规定乙方应承担的与供货有关的辅助服务，包括（但不限于）协议货物的运输、保险、培训、提供技术指导和支持的义务。</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（四）“保质期”指预包装食品、运动营养食品和保健食品在指明的储存条件下，保持品质的期限。在此期限内，产品完全适于销售，并保持标签中或产品说明书中不必说明或已经说明的特有品质或功效。</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（五）“法律、法规”是指由中国有关部门制定的法律、行政法规、地方性法规、规章及其他规范性文件以及经全国人民代表大会常务委员会批准的中国缔结、参加的国际条（公）约的有关规定。</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二、反兴奋剂义务和权利</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（一）甲方：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1.不购买或食用来路不明、赠送或以试用名义的产品。</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2.对确认收货后的产品加强储藏、携带、分发、食用地点等的管理，提高防范意识。</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3.不借用、无故退换确认收货质量合格的产品。</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（二）乙方：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1.须提供以世界反兴奋剂机构当年公布的《禁用药物清单》为检测标准的、国家兴奋剂检</w:t>
      </w:r>
      <w:r>
        <w:rPr>
          <w:rFonts w:hint="eastAsia" w:ascii="宋体" w:hAnsi="宋体" w:cs="仿宋"/>
          <w:color w:val="000000"/>
          <w:sz w:val="21"/>
          <w:szCs w:val="21"/>
        </w:rPr>
        <w:t xml:space="preserve">测研究中心出具的、相同批号产品的营养品兴奋剂检测报告。</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2.乙方产品有潜在风险时，应及时告知甲方，以便采用相应的措施，如确证乙方产品含有违禁成分，乙方收回所有不合格产品，并退还甲方相应款项。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3.如因每年国际标准变更致产品含有违禁成分，则当发生关联的兴奋剂违规时，须配合甲方将该批次留样产品送至国家反兴奋剂检测研究中心复检，复检的相关费用由乙方承担。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三、产品和价格</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 具体产品采购信息见附件。</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 本合同中的产品价格为包含了货物发运至甲方指定地点并确认收货所需的一切费用及税金。</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四、合同金额</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合同总金额：          （小写），大写            </w:t>
      </w:r>
      <w:r>
        <w:rPr>
          <w:rFonts w:hint="eastAsia" w:ascii="宋体" w:hAnsi="宋体" w:cs="仿宋"/>
          <w:color w:val="000000"/>
          <w:sz w:val="21"/>
          <w:szCs w:val="21"/>
        </w:rPr>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五、合同款支付和结算方式</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（一）甲方根据实际需求分批次采购，按实际采购量及乙方开具的相应发票分批次支付货款。</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（二）产品需退换时，甲方在收到合格的更换产品并确认收货后，再履行付款。</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（三）乙方在甲方确认收货后须提供真实、合法的结算发票，甲方则应及时校验发票的真伪。</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（四）付款方式：甲方在收到各批次产品及退换产品并初步验收合格，且收到乙方开具的相应发票后以转账支票或银行汇款方式向乙方支付货款。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六、交货</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（一）交货方式：现场交货。</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1.乙方负责办理运输和保险，将产品运抵交货地点，有关运输、保险和装卸等一切相关的费用由乙方承担。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2.产品应运至甲方指定地点，并卸至甲方指定位置，经甲方核对无误，甲方确认收货后为交货完毕。交货完毕产品所有权、风险发生转移，此前产品的一切风险由乙方承担。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3.所有产品运抵现场并对产品的规格、型号、数量、外包装等进行初步验收，经甲方核对无误，以甲方确认收货的日期为交货日期。</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4.乙方应在交货日前，通过电话、电子邮件等向甲方确认交货计划（内容包括：合同、产品名称、数量、价格、箱数、型号规格、拟发运的时间及其他必要的说明），并于发运的同时通知甲方。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5.其他约定事项：</w:t>
      </w:r>
      <w:r>
        <w:rPr>
          <w:rFonts w:hint="eastAsia" w:ascii="宋体" w:hAnsi="宋体" w:cs="仿宋"/>
          <w:color w:val="000000"/>
          <w:sz w:val="21"/>
          <w:szCs w:val="21"/>
        </w:rPr>
        <w:tab/>
        <w:t xml:space="preserve">  无</w:t>
      </w:r>
      <w:r>
        <w:rPr>
          <w:rFonts w:hint="eastAsia" w:ascii="宋体" w:hAnsi="宋体" w:cs="仿宋"/>
          <w:color w:val="000000"/>
          <w:sz w:val="21"/>
          <w:szCs w:val="21"/>
        </w:rPr>
        <w:t xml:space="preserve">          </w:t>
      </w:r>
      <w:r>
        <w:rPr>
          <w:rFonts w:hint="eastAsia" w:ascii="宋体" w:hAnsi="宋体" w:cs="仿宋"/>
          <w:color w:val="000000"/>
          <w:sz w:val="21"/>
          <w:szCs w:val="21"/>
        </w:rPr>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①交货日期：</w:t>
      </w:r>
      <w:r>
        <w:rPr>
          <w:rFonts w:hint="eastAsia" w:ascii="宋体" w:hAnsi="宋体" w:cs="仿宋"/>
          <w:color w:val="000000"/>
          <w:sz w:val="21"/>
          <w:szCs w:val="21"/>
        </w:rPr>
        <w:tab/>
        <w:t xml:space="preserve">      按照甲方实际需求         </w:t>
      </w:r>
      <w:r>
        <w:rPr>
          <w:rFonts w:hint="eastAsia" w:ascii="宋体" w:hAnsi="宋体" w:cs="仿宋"/>
          <w:color w:val="000000"/>
          <w:sz w:val="21"/>
          <w:szCs w:val="21"/>
        </w:rPr>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②运输方式：</w:t>
      </w:r>
      <w:r>
        <w:rPr>
          <w:rFonts w:hint="eastAsia" w:ascii="宋体" w:hAnsi="宋体" w:cs="仿宋"/>
          <w:color w:val="000000"/>
          <w:sz w:val="21"/>
          <w:szCs w:val="21"/>
        </w:rPr>
        <w:tab/>
        <w:t xml:space="preserve">      物流或快递               </w:t>
      </w:r>
      <w:r>
        <w:rPr>
          <w:rFonts w:hint="eastAsia" w:ascii="宋体" w:hAnsi="宋体" w:cs="仿宋"/>
          <w:color w:val="000000"/>
          <w:sz w:val="21"/>
          <w:szCs w:val="21"/>
        </w:rPr>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③交货地点：       甲方指定地点             </w:t>
      </w:r>
      <w:r>
        <w:rPr>
          <w:rFonts w:hint="eastAsia" w:ascii="宋体" w:hAnsi="宋体" w:cs="仿宋"/>
          <w:color w:val="000000"/>
          <w:sz w:val="21"/>
          <w:szCs w:val="21"/>
        </w:rPr>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（如果同一产品交货地点不同，甲方应向乙方提供每一交货地点的清单）</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七、包装和标记</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（一）乙方交付的所有产品应具有适于运输的坚固包装，并且乙方应根据产品的食品特性和反兴奋剂特殊要求采取防潮、防雨、防震、防腐等保护措施，以确保产品安全无损地送达交货地点。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（二）乙方对产品包装不善、标记不明、防护措施不当或在产品装箱前保管不良，致使产品遭到损坏或丢失，乙方应负责更换，并承担由此给甲方及造成的一切损失。</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八、质量标准和检验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（一）乙方应保证提供给甲方的产品是产品生产厂商原造的，全新、未开封使用过的，是用规定的工艺和优质原辅料制造而成的，并完全符合质量、技术和规格的要求。</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（二）乙方承诺提供给甲方的产品质量应符合国家标准</w:t>
      </w:r>
      <w:r>
        <w:rPr>
          <w:rFonts w:hint="eastAsia" w:ascii="宋体" w:hAnsi="宋体" w:cs="仿宋"/>
          <w:color w:val="000000"/>
          <w:sz w:val="21"/>
          <w:szCs w:val="21"/>
        </w:rPr>
        <w:t xml:space="preserve">(强制或推荐)</w:t>
      </w:r>
      <w:r>
        <w:rPr>
          <w:rFonts w:hint="eastAsia" w:ascii="宋体" w:hAnsi="宋体" w:cs="仿宋"/>
          <w:color w:val="000000"/>
          <w:sz w:val="21"/>
          <w:szCs w:val="21"/>
        </w:rPr>
        <w:t xml:space="preserve">、行业标准、企业标准及相应的技术规范要求中要求最高的标准。</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（三）乙方不得将合同的全部或部分转让、转包或分包给其他供应商履行。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乙方应保证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（五）乙方提供给甲方的产品（国产）应通过产品生产厂检验，并确保质量合格。</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（六）甲方对乙方每次采购产品的数量、规格和质量的检查，应在甲方要求的指定送货地点进行。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七）若检验时发现产品数量不足或开箱时虽然产品外包装完好无损，但包装内产品短缺或损伤，甲方应及时告知乙方，乙方应根据沟通结果及时补足或更换。补足或更换的产品应在签署破损证明之日起七个工作日内运达甲方指定地点，相关费用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八）在甲方确认收货后三十日内，如果甲方发现产品内在的、非显而易见的变质、发霉等，或者产品的质量与合同规定不符，或者在产品保质期内证实产品是有缺陷的（包括潜在的食品安全事故或使用不符合要求的主辅料等），甲方有权要求乙方免费更换前述不合格或有缺陷的产品。甲方应在发现该情况之日起三日内通知乙方，乙方应在收到甲方通知后七个工作日内免费更换有不合格或有缺陷的产品，相关费用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九、服务和退换货物</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（一）乙方提供的产品原厂剩余保质期应为12个月及以上，若剩余保质期少于12个月，则应通过电话、电子邮件等方式与甲方保持沟通，获得甲方认可后方才可发货。</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乙方提供“临近效期”产品的换货服务，若产品的保质期大于或等于24个月，则距离该产品有效期少于6个月为“临近效期”产品，若产品的保质期少于24个月，则距离该产品有效期少于1/4保质期为“临近效期”产品。</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（三）乙方保证在所提供的产品出现食品安全事故和缺陷时，或接到甲方提出质疑或合理</w:t>
      </w:r>
      <w:r>
        <w:rPr>
          <w:rFonts w:hint="eastAsia" w:ascii="宋体" w:hAnsi="宋体" w:cs="仿宋"/>
          <w:color w:val="000000"/>
          <w:sz w:val="21"/>
          <w:szCs w:val="21"/>
        </w:rPr>
        <w:t xml:space="preserve">服务要求后3小时内予以答复，如甲方有要求或必要时，乙方应在接到甲方通知后，48小时内派人员提供现场服务。</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（四）如乙方在接到甲方通知后在规定时间内不能答复或提供相应的服务的，乙方应负责赔偿甲方的损失。</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五）如因乙方提供的产品的预包装食品标签、运动营养食品标签或保健食品的产品说明书有误或缺陷，或因乙方在现场的技术及销售人员及现场外的宣传、指导有误，而使甲方在食用该产品时没有或部分达到该类别功效的作用或辅助作用，乙方应负责及时更正和更换有误和缺陷的标签和说明书，由此引起的全部费用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六）在合同规定的有效期内，如果乙方发生与产品有关的更换、更正、加工生产周期、检测检验、运输和其他状况时，应及时与甲方进行沟通，确保提供符合合同要求的产品。若未能及时沟通，因此给甲方造成的损失，乙方应负责赔偿。</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（七）在供货合同中途终止或期满后，乙方应对其已销售的保质期内的产品继续履行相关的服务义务和承诺。</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八）乙方保证，每次为乙方提供的产品及相关技术资料、加工工艺等均已得到有关知识产权的权利人的合法授权，如发生涉及到专利权、著作权、商标权等争议，乙方负责处理，并承担由此引起的全部法律及经济责任或造成甲方的经济、名誉损失。</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十、违约责任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（一）甲方的违约责任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未严加管理保存，出现缺失损毁等情况，甲方自行承担相关责任。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（二）乙方的违约责任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因乙方原因致发生兴奋剂违规时（包括留样复检不合格），乙方应按《中华人民共和国刑法修正案（十一）》、《最高人民法院关于审理走私、非法经营、非法使用兴奋剂刑事案件适用法律若干问题的解释》、《反兴奋剂条例》、《反兴奋剂规则》等国家法律法规，承担相关的责任，同时，乙方还应按照本合同约定承担相应的违约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2．如果乙方提供伪造兴奋剂检测报告，甲方可立即解除合同，并将乙方列入失信名单，乙方按照相关的法律、法规、规范性文件及本合同约定承担相关的法律责任。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3．乙方有下列情形之一的，甲方可拒绝收货，并当日书面通知乙方：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（1）产品数量与供货合同数量不符；</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（2）外包装破损、污染、受潮、霉变等；</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4．如果乙方未按照合同规定的要求交付合同货物和提供服务；或乙方在收到甲方要求更换不合格或有缺陷和食品安全隐患的产品的通知后，七个工作日内没有补足或更换产品仍不符合要求；或乙方未能履行合同规定的任何其他义务时，甲方有权向乙方发出违约通知书，乙方应按照甲方选择的下列一种或多种方式承担赔偿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（1）在甲方同意延长的期限内交付全部产品、提供服务并承担由此给甲方造成的一切损</w:t>
      </w:r>
      <w:r>
        <w:rPr>
          <w:rFonts w:hint="eastAsia" w:ascii="宋体" w:hAnsi="宋体" w:cs="仿宋"/>
          <w:color w:val="000000"/>
          <w:sz w:val="21"/>
          <w:szCs w:val="21"/>
        </w:rPr>
        <w:t xml:space="preserve">失。</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（2）在甲方规定的时间内，用符合合同规定的产品或者服务承诺来更换有不合格或缺陷的产品或服务承诺的，乙方应承担由此发生的一切费用和风险。</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（3）如乙方延期交付产品或交付产品不符合本合同的要求与承诺，甲方有权部分或全部解除合同并要求乙方承担合同款20%的违约金。此时甲方可采取必要的补救措施，相关费用由乙方承担。</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4）如果乙方在收到甲方的违约通知书后七个工作日内未作答复也没有按照甲方选择的方式承担违约责任，则甲方有权从尚未支付的合同价款中扣除违约金及损失金额。如果这些金额不足以支付违约金或补偿甲方损失，甲方有权向乙方提出不足部分的赔偿要求。</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5．延期付款的违约责任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在乙方未违约的情况下，如甲方未按照合同约定时间或金额支付合同价款，经甲、乙双方友好沟通达成一致后，可适当延长付款期限。若甲、乙双方未达成一致意见，则每逾期一日，甲方应按照逾期未支付金额的百分之一计算，向乙方支付逾期付款违约金，但不超过合同总金额的百分之十。</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（2）如在乙方未违约的情况下，甲方无故要求退货，应向乙方支付退货部分价款百分之十的违约金。</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6. 延期交货的违约责任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在甲方未违约的情况下，如乙方未按照合同约定时间交货，经甲、乙双方友好沟通达成一致后，可适当延长交货期限。若甲、乙双方未达成一致意见，则乙方未按合同约定的交货日期向甲方交货时，每逾期一日，乙方应按逾期交货产品价款总值的百分之一计算，向甲方支付逾期交货违约金，但不超过合同总金额的百分之十。乙方支付逾期交货违约金并不免除乙方交货的责任。乙方逾期交货超过30日，甲方有权解除合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（2）如乙方交付的产品不符合本合同的要求与承诺，应向甲方支付不符合约定部分价款10%的违约金，且并不免除乙方交货的责任。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以上各项交付的违约金并不影响违约方履行合同的各项义务。</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十一、不可抗力</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（一）不可抗力指下列事件：战争、动乱、瘟疫、严重火灾、洪水、地震、风暴或其他自然灾害，以及本合同各方不可预见、不可防止并不能避免或克服的一切其他事件。</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（二）任何一方因不可抗力不能履行本合同规定的全部或部分义务，该方应尽快通知对方，并须在不可抗力发生后三日内以书面形式向对方提供详细情况报告及不可抗力对履行本合同的影响程度的说明。</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w:t>
      </w:r>
      <w:r>
        <w:rPr>
          <w:rFonts w:hint="eastAsia" w:ascii="宋体" w:hAnsi="宋体" w:cs="仿宋"/>
          <w:color w:val="000000"/>
          <w:sz w:val="21"/>
          <w:szCs w:val="21"/>
        </w:rPr>
        <w:t xml:space="preserve">相关损失承担责任。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（四）合同双方应根据不可抗力对本合同履行的影响程度，协商确定是否终止本合同，或是继续履行本合同。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十二、联系方式</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合同双方发出与本合同有关的通知或回复，应以专人送递、电话、电子邮件、传真或特快专递方式发出；如果以专人送递或特快专递发送，以送达至对方的住所地或通讯联络地为送达；如果以电子邮件、传真方式发送，发件人在收到电子邮件、传真报告后视为送达。</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合同双方发出的与本合同有关的通知或回复均应发至以下通讯地址，付款或收款应使用以下帐号，一方变更通讯地址或帐号，应自变更之日起三个工作日内，将变更后的地址通知对方。变更方不履行通知义务的，应对此造成的一切后果承担法律责任。</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十三、其他</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甲乙双方信息如下：</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甲方：江苏省体育科学研究所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地址：南京市栖霞区仙林大道169号        邮编：210013</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联系人：                                传真：025-84431877</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电话：           </w:t>
      </w:r>
      <w:r>
        <w:rPr>
          <w:rFonts w:hint="eastAsia" w:ascii="宋体" w:hAnsi="宋体" w:cs="仿宋"/>
          <w:color w:val="000000"/>
          <w:sz w:val="21"/>
          <w:szCs w:val="21"/>
        </w:rPr>
        <w:tab/>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开户银行及账号：工商银行南京孝陵卫支行，4301010609001081448</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乙方：</w:t>
      </w:r>
      <w:r>
        <w:rPr>
          <w:rFonts w:hint="eastAsia" w:ascii="宋体" w:hAnsi="宋体" w:cs="仿宋"/>
          <w:color w:val="000000"/>
          <w:sz w:val="21"/>
          <w:szCs w:val="21"/>
        </w:rPr>
        <w:tab/>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地址：                                  邮编：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联系人：                                传真：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电话：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开户银行及账号：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十四、保密条款</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（一）任何一方对其获知的本合同及附件中其他各方的商业秘密和国家秘密负有保密义务。</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除非法律、法规另有规定或得到本合同另一方的书面许可，任何一方不得向第三人泄露前款规定的商业秘密和国家秘密。保密期限自任何一方获知该商业秘密和国家秘密之日起至本条规定的秘密成为公众信息之日止。</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十五、合同的解释和法律适用</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（一）任何一方对本合同及其附件的解释均应遵循诚实信用</w:t>
      </w:r>
      <w:r>
        <w:rPr>
          <w:rFonts w:hint="eastAsia" w:ascii="宋体" w:hAnsi="宋体" w:cs="仿宋"/>
          <w:color w:val="000000"/>
          <w:sz w:val="21"/>
          <w:szCs w:val="21"/>
        </w:rPr>
        <w:t xml:space="preserve">原则,</w:t>
      </w:r>
      <w:r>
        <w:rPr>
          <w:rFonts w:hint="eastAsia" w:ascii="宋体" w:hAnsi="宋体" w:cs="仿宋"/>
          <w:color w:val="000000"/>
          <w:sz w:val="21"/>
          <w:szCs w:val="21"/>
        </w:rPr>
        <w:t xml:space="preserve">依照本合同签订时有效的中国法律、法规以及通常的理解进行。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（二）本合同标题仅供查阅方便，并非对本合同的诠释或解释；本合同中以日表述的时间期限均指自然日。</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（三）对本合同的任何解释均应以书面作出。</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（四）本合同及附件的订立、效力、解释、履行、争议的解决等适用本合同签订时有效的中华人民共和国法律、法规的有关规定。</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十六、合同的终止</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（一）本合同因下列原因而终止：</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1. 本合同正常履行完毕；</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2. 合同双方协议终止本合同的履行；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3. 不可抗力事件导致本合同无法继续履行；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4. 任何一方行使解除权，解除本合同；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（二）对本合同终止有过错的一方应赔偿另外一方因合同终止而受到的损失。对合同终止各方均无过错的，则各自承担所受到的损失。</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十七、争议的解决</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（一）合同双方应通过友好协商解决因解释﹑执行本合同所发生的和本合同有关的一切争议。如果经协商不能达成协议，则双方同意在甲方住所地有管辖权的人民法院提起诉讼。</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（二）在诉讼期间，除了必须在诉讼过程中进行解决的那部分问题外，合同其余部分应继续履行。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十八、合同的补充、修改和变更</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（一）双方协商一致，可以对本合同进行补充、修改或变更。</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（二）对本合同的任何补充、修改或变更必须以书面形式进行。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（三）双方签订的补充协议以及修改或变更的条款与本合同具有同等法律效力。</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十九、合同的有效期限</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本合同经双方法定代表人（负责人）或授权代表签字并加盖单位公章后正式生效。</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二十、其它约定事项</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（一）本合同未尽事宜，按照甲、乙友好协商的结果进行。</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（二）本合同中的附件均为本合同不可分割的部分，与本合同具有相同的法律效力。</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（三）一方当事人未经另外一方书面同意，不得将其在合同项下的权利和义务全部或部分转让给第三人。</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（四）本合同正本四份，甲方执三份，乙方执一份，每份正本具有同等法律效力。</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甲方（采购人）：江苏省体育科学研究所（公章）</w:t>
      </w:r>
      <w:r>
        <w:rPr>
          <w:rFonts w:hint="eastAsia" w:ascii="宋体" w:hAnsi="宋体" w:cs="仿宋"/>
          <w:color w:val="000000"/>
          <w:sz w:val="21"/>
          <w:szCs w:val="21"/>
        </w:rPr>
        <w:tab/>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法定代表或授权代表：（签字或盖章）　　　　　　 </w:t>
      </w:r>
      <w:r>
        <w:rPr>
          <w:rFonts w:hint="eastAsia" w:ascii="宋体" w:hAnsi="宋体" w:cs="仿宋"/>
          <w:color w:val="000000"/>
          <w:sz w:val="21"/>
          <w:szCs w:val="21"/>
        </w:rPr>
        <w:tab/>
        <w:t xml:space="preserve">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签订时间：  年   月    日                   </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乙方（供应商）：                  （公章）</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法定代表或授权代表：（签章）</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t xml:space="preserve">签订时间：  年   月    日</w:t>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rFonts w:hint="eastAsia" w:ascii="宋体" w:hAnsi="宋体" w:cs="仿宋"/>
          <w:color w:val="000000"/>
          <w:sz w:val="21"/>
          <w:szCs w:val="21"/>
        </w:rPr>
      </w:pP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p>
    <w:p>
      <w:pPr>
        <w:pStyle w:val="948"/>
        <w:ind w:firstLine="480"/>
        <w:rPr>
          <w:rFonts w:hint="eastAsia" w:ascii="宋体" w:hAnsi="宋体" w:cs="仿宋"/>
          <w:color w:val="000000"/>
          <w:sz w:val="21"/>
          <w:szCs w:val="21"/>
        </w:rPr>
      </w:pPr>
      <w:r>
        <w:rPr>
          <w:rFonts w:hint="eastAsia" w:ascii="宋体" w:hAnsi="宋体" w:cs="仿宋"/>
          <w:color w:val="000000"/>
          <w:sz w:val="21"/>
          <w:szCs w:val="21"/>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jc w:val="center"/>
        <w:rPr>
          <w:rFonts w:hint="eastAsia" w:ascii="宋体" w:hAnsi="宋体"/>
          <w:b/>
          <w:szCs w:val="21"/>
        </w:rPr>
      </w:pPr>
      <w:r>
        <w:rPr>
          <w:rFonts w:ascii="宋体" w:hAnsi="宋体"/>
          <w:b/>
          <w:szCs w:val="21"/>
        </w:rPr>
        <w:t xml:space="preserve">附件：产品采购目录清单</w:t>
      </w:r>
      <w:r/>
    </w:p>
    <w:tbl>
      <w:tblPr>
        <w:tblW w:w="4915"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Look w:val="04A0" w:firstRow="1" w:lastRow="0" w:firstColumn="1" w:lastColumn="0" w:noHBand="0" w:noVBand="1"/>
      </w:tblPr>
      <w:tblGrid>
        <w:gridCol w:w="675"/>
        <w:gridCol w:w="1079"/>
        <w:gridCol w:w="2488"/>
        <w:gridCol w:w="1246"/>
        <w:gridCol w:w="1165"/>
        <w:gridCol w:w="968"/>
        <w:gridCol w:w="1134"/>
      </w:tblGrid>
      <w:tr>
        <w:trPr>
          <w:jc w:val="center"/>
          <w:trHeight w:val="670"/>
        </w:trPr>
        <w:tc>
          <w:tcPr>
            <w:tcBorders>
              <w:bottom w:val="single" w:color="auto" w:sz="4" w:space="0"/>
              <w:right w:val="single" w:color="auto" w:sz="4" w:space="0"/>
            </w:tcBorders>
            <w:tcW w:w="675"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序号</w:t>
            </w:r>
            <w:r/>
          </w:p>
        </w:tc>
        <w:tc>
          <w:tcPr>
            <w:tcBorders>
              <w:left w:val="none" w:color="000000" w:sz="4" w:space="0"/>
              <w:bottom w:val="single" w:color="auto" w:sz="4" w:space="0"/>
              <w:right w:val="single" w:color="auto" w:sz="4" w:space="0"/>
            </w:tcBorders>
            <w:tcW w:w="1079"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类别</w:t>
            </w:r>
            <w:r/>
          </w:p>
        </w:tc>
        <w:tc>
          <w:tcPr>
            <w:tcBorders>
              <w:left w:val="none" w:color="000000" w:sz="4" w:space="0"/>
              <w:bottom w:val="single" w:color="auto" w:sz="4" w:space="0"/>
              <w:right w:val="single" w:color="auto" w:sz="4" w:space="0"/>
            </w:tcBorders>
            <w:tcW w:w="2488"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中标产品名称</w:t>
            </w:r>
            <w:r/>
          </w:p>
        </w:tc>
        <w:tc>
          <w:tcPr>
            <w:tcBorders>
              <w:left w:val="none" w:color="000000"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产品规格</w:t>
            </w:r>
            <w:r/>
          </w:p>
        </w:tc>
        <w:tc>
          <w:tcPr>
            <w:tcBorders>
              <w:left w:val="none" w:color="000000"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单价（元）</w:t>
            </w:r>
            <w:r/>
          </w:p>
        </w:tc>
        <w:tc>
          <w:tcPr>
            <w:tcBorders>
              <w:left w:val="none" w:color="000000" w:sz="4" w:space="0"/>
              <w:bottom w:val="single" w:color="auto" w:sz="4" w:space="0"/>
              <w:right w:val="single" w:color="auto" w:sz="4" w:space="0"/>
            </w:tcBorders>
            <w:tcW w:w="968"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数量</w:t>
            </w:r>
            <w:r/>
          </w:p>
        </w:tc>
        <w:tc>
          <w:tcPr>
            <w:tcBorders>
              <w:left w:val="none" w:color="000000" w:sz="4" w:space="0"/>
              <w:bottom w:val="single" w:color="auto" w:sz="4" w:space="0"/>
            </w:tcBorders>
            <w:tcW w:w="1134"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总价</w:t>
            </w:r>
            <w:r>
              <w:rPr>
                <w:rFonts w:hint="eastAsia" w:ascii="宋体" w:hAnsi="宋体" w:cs="等线"/>
                <w:b/>
                <w:bCs/>
                <w:szCs w:val="21"/>
                <w:lang w:bidi="ar"/>
              </w:rPr>
              <w:t xml:space="preserve">(元)</w:t>
            </w:r>
            <w:r/>
          </w:p>
        </w:tc>
      </w:tr>
      <w:tr>
        <w:trPr>
          <w:jc w:val="center"/>
          <w:trHeight w:val="1000"/>
        </w:trPr>
        <w:tc>
          <w:tcPr>
            <w:tcBorders>
              <w:top w:val="none" w:color="000000" w:sz="4" w:space="0"/>
              <w:bottom w:val="single" w:color="auto" w:sz="4" w:space="0"/>
              <w:right w:val="single" w:color="auto" w:sz="4" w:space="0"/>
            </w:tcBorders>
            <w:tcW w:w="675"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auto" w:sz="4" w:space="0"/>
              <w:right w:val="single" w:color="auto" w:sz="4" w:space="0"/>
            </w:tcBorders>
            <w:tcW w:w="1079" w:type="dxa"/>
            <w:vAlign w:val="center"/>
            <w:textDirection w:val="lrTb"/>
            <w:noWrap/>
          </w:tcPr>
          <w:p>
            <w:pPr>
              <w:jc w:val="left"/>
              <w:widowControl/>
              <w:rPr>
                <w:rStyle w:val="1054"/>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left"/>
              <w:widowControl/>
              <w:rPr>
                <w:rStyle w:val="1054"/>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val="false"/>
          </w:tcPr>
          <w:p>
            <w:pPr>
              <w:jc w:val="center"/>
              <w:widowControl/>
              <w:rPr>
                <w:rStyle w:val="105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1165" w:type="dxa"/>
            <w:vAlign w:val="center"/>
            <w:textDirection w:val="lrTb"/>
            <w:noWrap w:val="false"/>
          </w:tcPr>
          <w:p>
            <w:pPr>
              <w:jc w:val="center"/>
              <w:widowControl/>
              <w:rPr>
                <w:rStyle w:val="105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Style w:val="105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tcBorders>
            <w:tcW w:w="1134" w:type="dxa"/>
            <w:vAlign w:val="center"/>
            <w:textDirection w:val="lrTb"/>
            <w:noWrap w:val="false"/>
          </w:tcPr>
          <w:p>
            <w:pPr>
              <w:jc w:val="center"/>
              <w:widowControl/>
              <w:rPr>
                <w:rStyle w:val="1055"/>
                <w:rFonts w:hint="default"/>
                <w:sz w:val="21"/>
                <w:szCs w:val="21"/>
                <w:lang w:bidi="ar"/>
              </w:rPr>
            </w:pPr>
            <w:r>
              <w:rPr>
                <w:rFonts w:hint="default"/>
                <w:sz w:val="21"/>
                <w:szCs w:val="21"/>
                <w:lang w:bidi="ar"/>
              </w:rPr>
            </w:r>
            <w:r/>
          </w:p>
        </w:tc>
      </w:tr>
    </w:tbl>
    <w:p>
      <w:pPr>
        <w:jc w:val="left"/>
        <w:spacing w:line="360" w:lineRule="auto"/>
        <w:rPr>
          <w:szCs w:val="21"/>
        </w:rPr>
      </w:pPr>
      <w:r>
        <w:rPr>
          <w:szCs w:val="21"/>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0"/>
        <w:rPr>
          <w:color w:val="000000"/>
        </w:rPr>
      </w:pPr>
      <w:r>
        <w:rPr>
          <w:color w:val="000000"/>
        </w:rPr>
      </w:r>
      <w:r/>
    </w:p>
    <w:p>
      <w:pPr>
        <w:pStyle w:val="948"/>
        <w:ind w:firstLine="0"/>
        <w:rPr>
          <w:color w:val="000000"/>
        </w:rPr>
      </w:pPr>
      <w:r>
        <w:rPr>
          <w:color w:val="000000"/>
        </w:rPr>
      </w:r>
      <w:r/>
    </w:p>
    <w:p>
      <w:pPr>
        <w:jc w:val="center"/>
        <w:spacing w:line="360" w:lineRule="auto"/>
        <w:rPr>
          <w:b/>
          <w:bCs/>
          <w:color w:val="000000"/>
          <w:sz w:val="28"/>
          <w:szCs w:val="28"/>
        </w:rPr>
        <w:outlineLvl w:val="0"/>
      </w:pPr>
      <w:r/>
      <w:bookmarkStart w:id="23" w:name="_Toc239297625"/>
      <w:r>
        <w:rPr>
          <w:rFonts w:hint="eastAsia"/>
          <w:b/>
          <w:bCs/>
          <w:color w:val="000000"/>
          <w:sz w:val="28"/>
          <w:szCs w:val="28"/>
        </w:rPr>
        <w:t xml:space="preserve">第四章</w:t>
      </w:r>
      <w:r>
        <w:rPr>
          <w:b/>
          <w:bCs/>
          <w:color w:val="000000"/>
          <w:sz w:val="28"/>
          <w:szCs w:val="28"/>
        </w:rPr>
        <w:t xml:space="preserve">  </w:t>
      </w:r>
      <w:bookmarkStart w:id="24" w:name="_Hlk181373383"/>
      <w:r>
        <w:rPr>
          <w:rFonts w:hint="eastAsia"/>
          <w:b/>
          <w:bCs/>
          <w:color w:val="000000"/>
          <w:sz w:val="28"/>
          <w:szCs w:val="28"/>
        </w:rPr>
        <w:t xml:space="preserve">招标内容与技术要求</w:t>
      </w:r>
      <w:bookmarkEnd w:id="21"/>
      <w:r/>
      <w:bookmarkEnd w:id="23"/>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一、项目概况</w:t>
      </w:r>
      <w:r/>
    </w:p>
    <w:p>
      <w:pPr>
        <w:ind w:firstLine="420"/>
        <w:spacing w:line="360" w:lineRule="auto"/>
        <w:rPr>
          <w:rFonts w:hint="eastAsia" w:ascii="宋体" w:hAnsi="宋体"/>
          <w:color w:val="000000"/>
          <w:szCs w:val="21"/>
        </w:rPr>
      </w:pPr>
      <w:r>
        <w:rPr>
          <w:rFonts w:hint="eastAsia" w:ascii="宋体" w:hAnsi="宋体"/>
          <w:color w:val="000000"/>
          <w:szCs w:val="21"/>
        </w:rPr>
        <w:t xml:space="preserve">运动营养是竞技体育中致胜的重要因素之一，我所长期承担省优秀运动队的运动营养保障工作。为保障省优秀运动员日常训练和赛事备战工作，满足运动员能量补充、疲劳恢复等需求，提升整体训练质量和竞技水平，拟采购2026年度运动营养品一批。项目为常态化训练保障物资采购，预算合规、用途专一，全部用于运动队日常训练与赛事保障。</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本次采购的运动营养品分为基础类和功能类两类。</w:t>
      </w:r>
      <w:r/>
    </w:p>
    <w:p>
      <w:pPr>
        <w:ind w:firstLine="420"/>
        <w:spacing w:line="360" w:lineRule="auto"/>
        <w:rPr>
          <w:rFonts w:hint="eastAsia" w:ascii="宋体" w:hAnsi="宋体"/>
          <w:color w:val="000000"/>
          <w:szCs w:val="21"/>
        </w:rPr>
      </w:pPr>
      <w:r>
        <w:rPr>
          <w:rFonts w:hint="eastAsia" w:ascii="宋体" w:hAnsi="宋体"/>
          <w:color w:val="000000"/>
          <w:szCs w:val="21"/>
        </w:rPr>
        <w:t xml:space="preserve">基础类营养品补足膳食营养短板，保障人体基础生理机能、适配常规运动恢复。包含维生素矿物质、碳水化合物、蛋白质相关补充产品，详细参数见技术需求1-7。</w:t>
      </w:r>
      <w:r/>
    </w:p>
    <w:p>
      <w:pPr>
        <w:ind w:firstLine="420"/>
        <w:spacing w:line="360" w:lineRule="auto"/>
        <w:rPr>
          <w:rFonts w:hint="eastAsia" w:ascii="宋体" w:hAnsi="宋体"/>
          <w:color w:val="000000"/>
          <w:szCs w:val="21"/>
        </w:rPr>
      </w:pPr>
      <w:r>
        <w:rPr>
          <w:rFonts w:hint="eastAsia" w:ascii="宋体" w:hAnsi="宋体"/>
          <w:color w:val="000000"/>
          <w:szCs w:val="21"/>
        </w:rPr>
        <w:t xml:space="preserve">功能类营养品是针对提升运动表现、加速机体恢复等特定目标或需求的营养品。包含预防运动性贫血、保护关节及软骨、保护心肌、抗炎抗氧化、促进脂代谢、调节肠道菌群、调节免疫、调节神经、调节内分泌等营养品，详细参数见技术需求8-25。</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二、技术需求</w:t>
      </w:r>
      <w:r/>
    </w:p>
    <w:p>
      <w:pPr>
        <w:ind w:firstLine="422"/>
        <w:spacing w:line="360" w:lineRule="auto"/>
        <w:rPr>
          <w:rFonts w:hint="eastAsia" w:ascii="宋体" w:hAnsi="宋体"/>
          <w:b/>
          <w:bCs/>
          <w:color w:val="000000"/>
          <w:szCs w:val="21"/>
        </w:rPr>
      </w:pPr>
      <w:r>
        <w:rPr>
          <w:rFonts w:ascii="宋体" w:hAnsi="宋体"/>
          <w:b/>
          <w:bCs/>
          <w:color w:val="000000"/>
          <w:szCs w:val="21"/>
        </w:rPr>
        <w:t xml:space="preserve">招标文件中标注“★”号的为关键技术参数和关键商务条款（如有的话），对这些关键技术参数和关键商务条款的任何负偏离将导致投标无效。对打“★”号技术参数，按招标文件规定提供有效证明资料，包括公开发布的正式印刷的资料（非电脑打印版和复印件）、产品彩页、说明书，或由有关政府部门或检测机构合法出具的文件或报告；需要承诺的，需提供承诺书原件。</w:t>
      </w:r>
      <w:r/>
    </w:p>
    <w:tbl>
      <w:tblPr>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8"/>
        <w:gridCol w:w="2539"/>
        <w:gridCol w:w="5282"/>
      </w:tblGrid>
      <w:tr>
        <w:trPr>
          <w:jc w:val="center"/>
          <w:trHeight w:val="730"/>
        </w:trPr>
        <w:tc>
          <w:tcPr>
            <w:tcW w:w="858"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分包号</w:t>
            </w:r>
            <w:r/>
          </w:p>
        </w:tc>
        <w:tc>
          <w:tcPr>
            <w:tcW w:w="2539"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分包名称</w:t>
            </w:r>
            <w:r/>
          </w:p>
        </w:tc>
        <w:tc>
          <w:tcPr>
            <w:tcW w:w="5282"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技术要求</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补充运动中碳水化合物类产品1</w:t>
            </w:r>
            <w:r>
              <w:rPr>
                <w:rStyle w:val="1033"/>
                <w:color w:val="000000" w:themeColor="text1"/>
                <w:sz w:val="21"/>
                <w:szCs w:val="21"/>
              </w:rPr>
              <w:t xml:space="preserve">（快速供能）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①主要配料：低聚麦芽糖；</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②≧2种口味；</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③规格：40-60g/袋；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④补充专业运动员运动中所需碳水化合物，低胰岛素反应，持续供能并补充水分和电解质，维持运动中的血糖水平，延缓疲劳发生，预防肌肉痉挛；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⑤数量3400kg。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补充运动中碳水化合物类产品2</w:t>
            </w:r>
            <w:r>
              <w:rPr>
                <w:rStyle w:val="1033"/>
                <w:color w:val="000000" w:themeColor="text1"/>
                <w:sz w:val="21"/>
                <w:szCs w:val="21"/>
              </w:rPr>
              <w:t xml:space="preserve">（长时间供能）</w:t>
            </w:r>
            <w:r/>
          </w:p>
        </w:tc>
        <w:tc>
          <w:tcPr>
            <w:tcW w:w="5282" w:type="dxa"/>
            <w:vAlign w:val="center"/>
            <w:textDirection w:val="lrTb"/>
            <w:noWrap w:val="false"/>
          </w:tcPr>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①主要配料：改性淀粉；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②其他配料/成分：含电解质、钠等；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③规格：40-70g/袋；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④主要功能：补充专业运动员长时间运动中所需碳水化合物，低胰岛素反应，持续供能并补充水分和电解质，维持运动中的血糖水平，延缓疲劳发生，预防肌肉痉挛；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⑤数量380kg。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补充运动中碳水化合物类产品3</w:t>
            </w:r>
            <w:r>
              <w:rPr>
                <w:rStyle w:val="1033"/>
                <w:color w:val="000000" w:themeColor="text1"/>
                <w:sz w:val="21"/>
                <w:szCs w:val="21"/>
              </w:rPr>
              <w:t xml:space="preserve">（含咖啡因能量胶）</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①主要成分：碳水化合物、咖啡因；</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②剂型：凝胶膏状；</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③成分：含有咖啡因。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④规格：40-70克/袋；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⑤快速供能，提高神经兴奋性，增强注意力集中度，补充运动中丢失的电解质、促进能量代谢的维生素，预防肌肉痉挛，延缓疲劳发生；</w:t>
            </w:r>
            <w:r/>
          </w:p>
          <w:p>
            <w:pPr>
              <w:spacing w:line="360" w:lineRule="exact"/>
              <w:widowControl/>
              <w:rPr>
                <w:rFonts w:hint="eastAsia" w:ascii="宋体" w:hAnsi="宋体" w:cs="宋体"/>
                <w:color w:val="000000" w:themeColor="text1"/>
                <w:szCs w:val="21"/>
              </w:rPr>
            </w:pPr>
            <w:r>
              <w:rPr>
                <w:rFonts w:hint="eastAsia" w:ascii="宋体" w:hAnsi="宋体" w:cs="宋体"/>
                <w:szCs w:val="21"/>
              </w:rPr>
              <w:t xml:space="preserve">⑥数量240kg。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补充运动后碳水化合物类产品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w:t>
            </w:r>
            <w:r>
              <w:rPr>
                <w:rFonts w:ascii="宋体" w:hAnsi="宋体" w:cs="宋体"/>
                <w:color w:val="000000" w:themeColor="text1"/>
                <w:szCs w:val="21"/>
              </w:rPr>
              <w:t xml:space="preserve">主要成分：</w:t>
            </w:r>
            <w:r>
              <w:rPr>
                <w:rFonts w:hint="eastAsia" w:ascii="宋体" w:hAnsi="宋体" w:cs="宋体"/>
                <w:color w:val="000000" w:themeColor="text1"/>
                <w:szCs w:val="21"/>
              </w:rPr>
              <w:t xml:space="preserve">1,6二磷酸果糖三钠盐</w:t>
            </w:r>
            <w:r>
              <w:rPr>
                <w:rFonts w:ascii="宋体" w:hAnsi="宋体" w:cs="宋体"/>
                <w:color w:val="000000" w:themeColor="text1"/>
                <w:szCs w:val="21"/>
              </w:rPr>
              <w:t xml:space="preserve">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②规格：最小单位包装＜3.0g</w:t>
            </w:r>
            <w:r>
              <w:rPr>
                <w:rFonts w:ascii="宋体" w:hAnsi="宋体" w:cs="宋体"/>
                <w:b/>
                <w:bCs/>
                <w:color w:val="000000" w:themeColor="text1"/>
                <w:szCs w:val="21"/>
              </w:rPr>
              <w:t xml:space="preserve">；</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w:t>
            </w:r>
            <w:r>
              <w:rPr>
                <w:rFonts w:ascii="宋体" w:hAnsi="宋体" w:cs="宋体"/>
                <w:color w:val="000000" w:themeColor="text1"/>
                <w:szCs w:val="21"/>
              </w:rPr>
              <w:t xml:space="preserve">主要功能：用于日常训练后促进恢复</w:t>
            </w:r>
            <w:r>
              <w:rPr>
                <w:rFonts w:hint="eastAsia" w:ascii="宋体" w:hAnsi="宋体" w:cs="宋体"/>
                <w:color w:val="000000" w:themeColor="text1"/>
                <w:szCs w:val="21"/>
              </w:rPr>
              <w:t xml:space="preserve">。</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④数量190kg。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补充蛋白质类产品1（浓缩乳清蛋白）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①主要配料：浓缩乳清蛋白；</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②营养成分：每100g蛋白质含量≥70.0g；</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③规格：20-40g/袋，袋装；</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④补充蛋白质、促进运动后肌肉生长恢复和防止肌肉分解等作用；</w:t>
            </w:r>
            <w:r/>
          </w:p>
          <w:p>
            <w:pP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⑤</w:t>
            </w:r>
            <w:r>
              <w:rPr>
                <w:rFonts w:hint="eastAsia" w:ascii="宋体" w:hAnsi="宋体" w:cs="宋体"/>
                <w:color w:val="000000" w:themeColor="text1"/>
                <w:szCs w:val="21"/>
              </w:rPr>
              <w:t xml:space="preserve">数量720kg。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6</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补充蛋白质类产品2（分离乳清蛋白）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①主要配料：分离乳清蛋白等；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②每100克含蛋白质≧88克；</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③规格：0.3-1.5kg/桶；</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④主要功能：补充高含量优质蛋白，促进肌肉合成；</w:t>
            </w:r>
            <w:r/>
          </w:p>
          <w:p>
            <w:pPr>
              <w:pStyle w:val="757"/>
              <w:spacing w:line="360" w:lineRule="exact"/>
              <w:widowControl/>
              <w:rPr>
                <w:rFonts w:hint="eastAsia" w:hAnsi="宋体" w:eastAsia="宋体" w:cs="宋体"/>
                <w:color w:val="000000" w:themeColor="text1"/>
                <w:szCs w:val="21"/>
                <w14:ligatures w14:val="none"/>
              </w:rPr>
            </w:pPr>
            <w:r>
              <w:rPr>
                <w:rFonts w:hAnsi="宋体" w:eastAsia="宋体" w:cs="宋体"/>
                <w:color w:val="000000" w:themeColor="text1"/>
                <w:szCs w:val="21"/>
                <w14:ligatures w14:val="none"/>
              </w:rPr>
              <w:t xml:space="preserve">⑤</w:t>
            </w:r>
            <w:r>
              <w:rPr>
                <w:rFonts w:hint="eastAsia" w:hAnsi="宋体" w:eastAsia="宋体" w:cs="宋体"/>
                <w:color w:val="000000" w:themeColor="text1"/>
                <w:szCs w:val="21"/>
                <w14:ligatures w14:val="none"/>
              </w:rPr>
              <w:t xml:space="preserve">数量255kg。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7</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运动前启动类产品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①主要配料：咖啡因、牛磺酸等；</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②形态：液态</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③成分：含有咖啡因。</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④主要功能：提高训练/比赛中的神经兴奋性（警觉度、专注力等），提高运动表现；提高耐力，抗疲劳；</w:t>
            </w:r>
            <w:r/>
          </w:p>
          <w:p>
            <w:pPr>
              <w:pStyle w:val="757"/>
              <w:spacing w:line="360" w:lineRule="exact"/>
              <w:widowControl/>
              <w:rPr>
                <w:rFonts w:hint="eastAsia" w:hAnsi="宋体" w:eastAsia="宋体" w:cs="宋体"/>
                <w:color w:val="000000" w:themeColor="text1"/>
                <w:szCs w:val="21"/>
                <w14:ligatures w14:val="none"/>
              </w:rPr>
            </w:pPr>
            <w:r>
              <w:rPr>
                <w:rFonts w:hAnsi="宋体" w:eastAsia="宋体" w:cs="宋体"/>
                <w:color w:val="000000" w:themeColor="text1"/>
                <w:szCs w:val="21"/>
                <w14:ligatures w14:val="none"/>
              </w:rPr>
              <w:t xml:space="preserve">⑤</w:t>
            </w:r>
            <w:r>
              <w:rPr>
                <w:rFonts w:hint="eastAsia" w:hAnsi="宋体" w:eastAsia="宋体" w:cs="宋体"/>
                <w:color w:val="000000" w:themeColor="text1"/>
                <w:szCs w:val="21"/>
                <w14:ligatures w14:val="none"/>
              </w:rPr>
              <w:t xml:space="preserve">数量350L。</w:t>
            </w:r>
            <w:r/>
          </w:p>
        </w:tc>
      </w:tr>
      <w:tr>
        <w:trPr>
          <w:jc w:val="center"/>
          <w:trHeight w:val="416"/>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8</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促体能恢复类产品1</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①主要配料：支链氨基酸（L-亮氨酸、L-异亮氨酸、L-缬氨酸）；</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②主要功能：促进肌肉合成；提升肌肉力量；减少肌肉分解；预防骨骼肌损伤；缓解中枢疲劳；</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③数量168kg。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9</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增强肌肉能力类产品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①主要配料：肌酸；</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②主要成分：每100g中含肌酸≥99.0%；</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③主要功能：提高肌肉中磷酸肌酸的储备量，便于快速持久地为肌肉提供能量。增强肌肉爆发力、增强速度以</w:t>
            </w:r>
            <w:r>
              <w:rPr>
                <w:rFonts w:hint="eastAsia" w:ascii="宋体" w:hAnsi="宋体" w:cs="宋体"/>
                <w:color w:val="000000" w:themeColor="text1"/>
                <w:szCs w:val="21"/>
              </w:rPr>
              <w:t xml:space="preserve">及促进肌肉合成、增加肌肉体积的作用；</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④数量220kg。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0</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抗氧化类产品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①主要配料：番茄红素、维生素E等；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②成分：含有番茄红素。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③主要功能：清除自由基、抗氧化，抗疲劳，预防细胞损伤，提高免疫力；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保护心肌类产品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①主要配料：辅酶Q10等；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②主要功能：促进细胞能量代谢，保护心肌，抗氧化；</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③数量21kg。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调节肠道菌群类产品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①主要配料：多种益生菌、益生元等；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②主要功能：改善肠胃有益菌群、调理肠道功能，提高机体免疫力；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③数量33.5kg。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3</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保护关节及软骨类产品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①主要配料：氨基葡萄糖盐酸盐、硫酸软骨素钠；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②主要功能：预防损伤和促进关节损伤恢复；</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③数量26.5kg。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4</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预防运动性贫血类产品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①主要配料：血红素铁等；</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②主要功能：预防和改善运动性贫血，提升血色素，增强有氧耐力能力；</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③数量59kg。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5</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抗疲劳类产品</w:t>
            </w:r>
            <w:r/>
          </w:p>
        </w:tc>
        <w:tc>
          <w:tcPr>
            <w:tcW w:w="5282" w:type="dxa"/>
            <w:vAlign w:val="center"/>
            <w:textDirection w:val="lrTb"/>
            <w:noWrap w:val="false"/>
          </w:tcPr>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①主要配料：以红景天为主要配料；</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②主要功能：抗缺氧、调节内分泌和免疫功能、抗疲劳等；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③形态：液态；</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④数量280L。</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6</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调节内分泌类产品1</w:t>
            </w:r>
            <w:r>
              <w:rPr>
                <w:rStyle w:val="1033"/>
                <w:color w:val="000000" w:themeColor="text1"/>
                <w:sz w:val="21"/>
                <w:szCs w:val="21"/>
              </w:rPr>
              <w:t xml:space="preserve">（温肾固本型）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①主要配料：淫洋藿、党参、沙苑子等；</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②主要功能：提高睾酮水平、促进恢复；</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7</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调节内分泌类产品2</w:t>
            </w:r>
            <w:r>
              <w:rPr>
                <w:rStyle w:val="1033"/>
                <w:color w:val="000000" w:themeColor="text1"/>
                <w:sz w:val="21"/>
                <w:szCs w:val="21"/>
              </w:rPr>
              <w:t xml:space="preserve">（元气滋养型）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①主要配料：人参、山药粉、米糠脂肪烷醇等；</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②主要功能：提高运动员睾酮水平和抗疲劳能力；</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③数量14.5kg。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8</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调节内分泌类产品3</w:t>
            </w:r>
            <w:r>
              <w:rPr>
                <w:rStyle w:val="1033"/>
                <w:color w:val="000000" w:themeColor="text1"/>
                <w:sz w:val="21"/>
                <w:szCs w:val="21"/>
              </w:rPr>
              <w:t xml:space="preserve">（促泌平衡型）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①主要配料：蒺藜皂甙</w:t>
            </w:r>
            <w:r>
              <w:rPr>
                <w:rFonts w:ascii="宋体" w:hAnsi="宋体" w:cs="宋体"/>
                <w:color w:val="000000" w:themeColor="text1"/>
                <w:szCs w:val="21"/>
              </w:rPr>
              <w:t xml:space="preserve">、肉苁蓉、玛咖、牡蛎、杜仲雄花</w:t>
            </w:r>
            <w:r>
              <w:rPr>
                <w:rFonts w:hint="eastAsia" w:ascii="宋体" w:hAnsi="宋体" w:cs="宋体"/>
                <w:color w:val="000000" w:themeColor="text1"/>
                <w:szCs w:val="21"/>
              </w:rPr>
              <w:t xml:space="preserve">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②主要功能：提升睾酮水平，促进训练后机体恢复；</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③数量39kg。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19</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调节免疫类产品1</w:t>
            </w:r>
            <w:r>
              <w:rPr>
                <w:rStyle w:val="1033"/>
                <w:color w:val="000000" w:themeColor="text1"/>
                <w:sz w:val="21"/>
                <w:szCs w:val="21"/>
              </w:rPr>
              <w:t xml:space="preserve">（多糖）</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①主要配料：灵芝、西洋参等；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②主要功能：抗疲劳、提高免疫力；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③数量10.5kg。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0</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32"/>
                <w:color w:val="000000" w:themeColor="text1"/>
                <w:sz w:val="21"/>
                <w:szCs w:val="21"/>
              </w:rPr>
              <w:t xml:space="preserve">调节免疫类产品2</w:t>
            </w:r>
            <w:r>
              <w:rPr>
                <w:rStyle w:val="1033"/>
                <w:color w:val="000000" w:themeColor="text1"/>
                <w:sz w:val="21"/>
                <w:szCs w:val="21"/>
              </w:rPr>
              <w:t xml:space="preserve">（谷氨酰胺）</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①主要配料：L-谷氨酰胺；</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②每100克产品谷氨酰胺含量：≥70g；</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③主要功能：促进机体组织的恢复与增长，改善调节人体免疫系统，维持人体正常的免疫功能；</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④数量145kg。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抗炎类产品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①主要配料：鱼油（含EPA、DHA）；</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②主要功能：抗炎，改善剧烈运动后的免疫反应，减少关节疼痛。</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③数量59kg。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2</w:t>
            </w:r>
            <w:r/>
          </w:p>
        </w:tc>
        <w:tc>
          <w:tcPr>
            <w:tcW w:w="2539" w:type="dxa"/>
            <w:vAlign w:val="center"/>
            <w:textDirection w:val="lrTb"/>
            <w:noWrap w:val="false"/>
          </w:tcPr>
          <w:p>
            <w:pPr>
              <w:jc w:val="left"/>
              <w:spacing w:line="360" w:lineRule="exact"/>
              <w:widowControl/>
              <w:rPr>
                <w:rFonts w:hint="eastAsia" w:ascii="宋体" w:hAnsi="宋体"/>
                <w:color w:val="000000" w:themeColor="text1"/>
                <w:szCs w:val="21"/>
              </w:rPr>
            </w:pPr>
            <w:r>
              <w:rPr>
                <w:rStyle w:val="1032"/>
                <w:color w:val="000000" w:themeColor="text1"/>
                <w:sz w:val="21"/>
                <w:szCs w:val="21"/>
              </w:rPr>
              <w:t xml:space="preserve">调节神经类产品1</w:t>
            </w:r>
            <w:r>
              <w:rPr>
                <w:rStyle w:val="1033"/>
                <w:color w:val="000000" w:themeColor="text1"/>
                <w:sz w:val="21"/>
                <w:szCs w:val="21"/>
              </w:rPr>
              <w:t xml:space="preserve">（神经递质调理型）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①主要配料：5-羟色氨酸、茶氨酸、酸枣仁、蛹虫草、龙眼肉等；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②主要功能：促进放松和缓解轻度焦虑，促进快速入眠，改善睡眠质量；</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③数量43kg。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3</w:t>
            </w:r>
            <w:r/>
          </w:p>
        </w:tc>
        <w:tc>
          <w:tcPr>
            <w:tcW w:w="2539" w:type="dxa"/>
            <w:vAlign w:val="center"/>
            <w:textDirection w:val="lrTb"/>
            <w:noWrap w:val="false"/>
          </w:tcPr>
          <w:p>
            <w:pPr>
              <w:jc w:val="left"/>
              <w:spacing w:line="360" w:lineRule="exact"/>
              <w:widowControl/>
              <w:rPr>
                <w:rStyle w:val="1032"/>
                <w:rFonts w:hint="eastAsia"/>
                <w:color w:val="000000" w:themeColor="text1"/>
                <w:sz w:val="21"/>
                <w:szCs w:val="21"/>
              </w:rPr>
            </w:pPr>
            <w:r>
              <w:rPr>
                <w:rStyle w:val="1032"/>
                <w:color w:val="000000" w:themeColor="text1"/>
                <w:sz w:val="21"/>
                <w:szCs w:val="21"/>
              </w:rPr>
              <w:t xml:space="preserve">调节神经类产品2（节律调节型）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①主要配料：褪黑素；</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②主要功能：具有促进睡眠、调节时差、抗衰老、调节免疫等多项生理功能；有助于维持神经系统功能；</w:t>
            </w:r>
            <w:r/>
          </w:p>
          <w:p>
            <w:pPr>
              <w:pStyle w:val="75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③数量3.9kg。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4</w:t>
            </w:r>
            <w:r/>
          </w:p>
        </w:tc>
        <w:tc>
          <w:tcPr>
            <w:tcW w:w="2539" w:type="dxa"/>
            <w:vAlign w:val="center"/>
            <w:textDirection w:val="lrTb"/>
            <w:noWrap w:val="false"/>
          </w:tcPr>
          <w:p>
            <w:pPr>
              <w:jc w:val="left"/>
              <w:spacing w:line="360" w:lineRule="exact"/>
              <w:widowControl/>
              <w:rPr>
                <w:rStyle w:val="1032"/>
                <w:rFonts w:hint="eastAsia"/>
                <w:color w:val="000000" w:themeColor="text1"/>
                <w:sz w:val="21"/>
                <w:szCs w:val="21"/>
              </w:rPr>
            </w:pPr>
            <w:r>
              <w:rPr>
                <w:rStyle w:val="1032"/>
                <w:color w:val="000000" w:themeColor="text1"/>
                <w:sz w:val="21"/>
                <w:szCs w:val="21"/>
              </w:rPr>
              <w:t xml:space="preserve">调节神经类产品3（磷脂酰丝氨酸）</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①主要配料：磷脂酰丝氨酸等；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②主要功能：双向调节运动员神经兴奋性，加快神经肌肉间的信号传递，提高神经肌肉反应速度。改善神经细胞功能，调节神经脉冲传导。稳定神经对肌肉的控制能力，增强协调能力；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③数量12.5kg。</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（二）产品质量与合规要求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所有运动营养品必须为正规厂家合格产品，具备完整生产资质、食品生产许可、检验合格报告，符合国家食品安全标准及运动营养食品相关规范。</w:t>
      </w:r>
      <w:r/>
    </w:p>
    <w:p>
      <w:pPr>
        <w:ind w:firstLine="420"/>
        <w:spacing w:line="360" w:lineRule="auto"/>
        <w:rPr>
          <w:rFonts w:hint="eastAsia" w:ascii="宋体" w:hAnsi="宋体"/>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产品无违禁添加、无兴奋剂风险，适配运动员参赛准入要求，</w:t>
      </w:r>
      <w:r>
        <w:rPr>
          <w:rFonts w:hint="eastAsia" w:ascii="宋体" w:hAnsi="宋体"/>
          <w:color w:val="000000" w:themeColor="text1"/>
          <w:szCs w:val="21"/>
        </w:rPr>
        <w:t xml:space="preserve">提供投标产品兴奋剂检测报告（</w:t>
      </w:r>
      <w:r>
        <w:rPr>
          <w:rFonts w:ascii="宋体" w:hAnsi="宋体"/>
          <w:color w:val="000000" w:themeColor="text1"/>
          <w:szCs w:val="21"/>
        </w:rPr>
        <w:t xml:space="preserve">食品保健品食品禁用物质检测报告</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产品批次新鲜、保质期充足，到货剩余保质期不低于</w:t>
      </w:r>
      <w:r>
        <w:rPr>
          <w:rFonts w:hint="eastAsia" w:ascii="宋体" w:hAnsi="宋体"/>
          <w:color w:val="000000" w:themeColor="text1"/>
          <w:szCs w:val="21"/>
        </w:rPr>
        <w:t xml:space="preserve">12个月</w:t>
      </w:r>
      <w:r>
        <w:rPr>
          <w:rFonts w:ascii="宋体" w:hAnsi="宋体"/>
          <w:color w:val="000000" w:themeColor="text1"/>
          <w:szCs w:val="21"/>
        </w:rPr>
        <w:t xml:space="preserve">，包装完好、标识清晰、规格统一。</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品类配比科学，符合专业运动员训练营养补给标准，安全、稳定、适配长期训练使用。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（三）产品报价要求</w:t>
      </w:r>
      <w:r/>
    </w:p>
    <w:p>
      <w:pPr>
        <w:ind w:firstLine="420"/>
        <w:spacing w:line="360" w:lineRule="auto"/>
        <w:rPr>
          <w:rFonts w:hint="eastAsia" w:ascii="宋体" w:hAnsi="宋体"/>
          <w:szCs w:val="21"/>
        </w:rPr>
      </w:pPr>
      <w:r>
        <w:rPr>
          <w:rFonts w:hint="eastAsia" w:ascii="宋体" w:hAnsi="宋体"/>
          <w:szCs w:val="21"/>
        </w:rPr>
        <w:t xml:space="preserve">若是2023年以后国家队中标产品，相同品名/规格产品投标价不得高于国家队中标价。</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四</w:t>
      </w:r>
      <w:r>
        <w:rPr>
          <w:rFonts w:ascii="宋体" w:hAnsi="宋体"/>
          <w:color w:val="000000" w:themeColor="text1"/>
          <w:szCs w:val="21"/>
        </w:rPr>
        <w:t xml:space="preserve">）供货与服务需求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1、若供应商</w:t>
      </w:r>
      <w:r>
        <w:rPr>
          <w:rFonts w:ascii="宋体" w:hAnsi="宋体"/>
          <w:color w:val="000000" w:themeColor="text1"/>
          <w:szCs w:val="21"/>
        </w:rPr>
        <w:t xml:space="preserve">非</w:t>
      </w:r>
      <w:r>
        <w:rPr>
          <w:rFonts w:hint="eastAsia" w:ascii="宋体" w:hAnsi="宋体"/>
          <w:color w:val="000000" w:themeColor="text1"/>
          <w:szCs w:val="21"/>
        </w:rPr>
        <w:t xml:space="preserve">兴奋剂</w:t>
      </w:r>
      <w:r>
        <w:rPr>
          <w:rFonts w:ascii="宋体" w:hAnsi="宋体"/>
          <w:color w:val="000000" w:themeColor="text1"/>
          <w:szCs w:val="21"/>
        </w:rPr>
        <w:t xml:space="preserve">送检</w:t>
      </w:r>
      <w:r>
        <w:rPr>
          <w:rFonts w:hint="eastAsia" w:ascii="宋体" w:hAnsi="宋体"/>
          <w:color w:val="000000" w:themeColor="text1"/>
          <w:szCs w:val="21"/>
        </w:rPr>
        <w:t xml:space="preserve">申请</w:t>
      </w:r>
      <w:r>
        <w:rPr>
          <w:rFonts w:ascii="宋体" w:hAnsi="宋体"/>
          <w:color w:val="000000" w:themeColor="text1"/>
          <w:szCs w:val="21"/>
        </w:rPr>
        <w:t xml:space="preserve">单位，</w:t>
      </w:r>
      <w:r>
        <w:rPr>
          <w:rFonts w:hint="eastAsia" w:ascii="宋体" w:hAnsi="宋体"/>
          <w:color w:val="000000" w:themeColor="text1"/>
          <w:szCs w:val="21"/>
        </w:rPr>
        <w:t xml:space="preserve">需由送检申请单位</w:t>
      </w:r>
      <w:r>
        <w:rPr>
          <w:rFonts w:ascii="宋体" w:hAnsi="宋体"/>
          <w:color w:val="000000" w:themeColor="text1"/>
          <w:szCs w:val="21"/>
        </w:rPr>
        <w:t xml:space="preserve">共同作出服务承诺。</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2、及时</w:t>
      </w:r>
      <w:r>
        <w:rPr>
          <w:rFonts w:ascii="宋体" w:hAnsi="宋体"/>
          <w:color w:val="000000" w:themeColor="text1"/>
          <w:szCs w:val="21"/>
        </w:rPr>
        <w:t xml:space="preserve">供货：根据训练、集训、赛事需求分批按需供货，接到采购方供货通知后</w:t>
      </w:r>
      <w:r>
        <w:rPr>
          <w:rFonts w:hint="eastAsia" w:ascii="宋体" w:hAnsi="宋体"/>
          <w:color w:val="000000" w:themeColor="text1"/>
          <w:szCs w:val="21"/>
        </w:rPr>
        <w:t xml:space="preserve">7</w:t>
      </w:r>
      <w:r>
        <w:rPr>
          <w:rFonts w:ascii="宋体" w:hAnsi="宋体"/>
          <w:color w:val="000000" w:themeColor="text1"/>
          <w:szCs w:val="21"/>
        </w:rPr>
        <w:t xml:space="preserve">个工作日内完成配送交付。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交货地点：采购人指定</w:t>
      </w:r>
      <w:r>
        <w:rPr>
          <w:rFonts w:hint="eastAsia" w:ascii="宋体" w:hAnsi="宋体"/>
          <w:color w:val="000000" w:themeColor="text1"/>
          <w:szCs w:val="21"/>
        </w:rPr>
        <w:t xml:space="preserve">收货地址</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售后保障：到货提供</w:t>
      </w:r>
      <w:r>
        <w:rPr>
          <w:rFonts w:hint="eastAsia" w:ascii="宋体" w:hAnsi="宋体"/>
          <w:color w:val="000000" w:themeColor="text1"/>
          <w:szCs w:val="21"/>
        </w:rPr>
        <w:t xml:space="preserve">同</w:t>
      </w:r>
      <w:r>
        <w:rPr>
          <w:rFonts w:ascii="宋体" w:hAnsi="宋体"/>
          <w:color w:val="000000" w:themeColor="text1"/>
          <w:szCs w:val="21"/>
        </w:rPr>
        <w:t xml:space="preserve">批次检</w:t>
      </w:r>
      <w:r>
        <w:rPr>
          <w:rFonts w:hint="eastAsia" w:ascii="宋体" w:hAnsi="宋体"/>
          <w:color w:val="000000" w:themeColor="text1"/>
          <w:szCs w:val="21"/>
        </w:rPr>
        <w:t xml:space="preserve">测报告、出库单</w:t>
      </w:r>
      <w:r>
        <w:rPr>
          <w:rFonts w:ascii="宋体" w:hAnsi="宋体"/>
          <w:color w:val="000000" w:themeColor="text1"/>
          <w:szCs w:val="21"/>
        </w:rPr>
        <w:t xml:space="preserve">；出现过期、破损、质量不合格问题无条件免费更换补货。</w:t>
      </w:r>
      <w:r/>
    </w:p>
    <w:p>
      <w:pPr>
        <w:jc w:val="center"/>
        <w:spacing w:line="360" w:lineRule="auto"/>
        <w:rPr>
          <w:b/>
          <w:bCs/>
          <w:color w:val="000000"/>
          <w:sz w:val="28"/>
          <w:szCs w:val="28"/>
        </w:rPr>
        <w:outlineLvl w:val="0"/>
      </w:pPr>
      <w:r/>
      <w:bookmarkStart w:id="25" w:name="_Toc22501"/>
      <w:r/>
      <w:bookmarkEnd w:id="22"/>
      <w:r/>
      <w:bookmarkEnd w:id="24"/>
      <w:r>
        <w:rPr>
          <w:b/>
          <w:bCs/>
          <w:color w:val="000000"/>
          <w:sz w:val="28"/>
          <w:szCs w:val="28"/>
        </w:rPr>
        <w:br w:type="page" w:clear="all"/>
      </w:r>
      <w:bookmarkStart w:id="26" w:name="_Toc239297626"/>
      <w:r>
        <w:rPr>
          <w:rFonts w:hint="eastAsia"/>
          <w:b/>
          <w:bCs/>
          <w:color w:val="000000"/>
          <w:sz w:val="28"/>
          <w:szCs w:val="28"/>
        </w:rPr>
        <w:t xml:space="preserve">第五章</w:t>
      </w:r>
      <w:r>
        <w:rPr>
          <w:rFonts w:hint="eastAsia"/>
          <w:b/>
          <w:bCs/>
          <w:color w:val="000000"/>
          <w:sz w:val="28"/>
          <w:szCs w:val="28"/>
        </w:rPr>
        <w:t xml:space="preserve">  </w:t>
      </w:r>
      <w:r>
        <w:rPr>
          <w:rFonts w:hint="eastAsia"/>
          <w:b/>
          <w:bCs/>
          <w:color w:val="000000"/>
          <w:sz w:val="28"/>
          <w:szCs w:val="28"/>
        </w:rPr>
        <w:t xml:space="preserve">投标文件格式</w:t>
      </w:r>
      <w:bookmarkEnd w:id="25"/>
      <w:r/>
      <w:bookmarkEnd w:id="26"/>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江苏省体育科学研究所</w:t>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2026年运动营养品采购项目</w:t>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84"/>
          <w:szCs w:val="84"/>
        </w:rPr>
      </w:pPr>
      <w:r>
        <w:rPr>
          <w:rFonts w:hint="eastAsia" w:ascii="黑体" w:eastAsia="黑体"/>
          <w:color w:val="000000"/>
          <w:sz w:val="84"/>
          <w:szCs w:val="84"/>
        </w:rPr>
        <w:t xml:space="preserve">投</w:t>
      </w:r>
      <w:r>
        <w:rPr>
          <w:rFonts w:ascii="黑体" w:eastAsia="黑体"/>
          <w:color w:val="000000"/>
          <w:sz w:val="84"/>
          <w:szCs w:val="84"/>
        </w:rPr>
        <w:t xml:space="preserve"> </w:t>
      </w:r>
      <w:r>
        <w:rPr>
          <w:rFonts w:hint="eastAsia" w:ascii="黑体" w:eastAsia="黑体"/>
          <w:color w:val="000000"/>
          <w:sz w:val="84"/>
          <w:szCs w:val="84"/>
        </w:rPr>
        <w:t xml:space="preserve">标</w:t>
      </w:r>
      <w:r>
        <w:rPr>
          <w:rFonts w:ascii="黑体" w:eastAsia="黑体"/>
          <w:color w:val="000000"/>
          <w:sz w:val="84"/>
          <w:szCs w:val="84"/>
        </w:rPr>
        <w:t xml:space="preserve"> </w:t>
      </w:r>
      <w:r>
        <w:rPr>
          <w:rFonts w:hint="eastAsia" w:ascii="黑体" w:eastAsia="黑体"/>
          <w:color w:val="000000"/>
          <w:sz w:val="84"/>
          <w:szCs w:val="84"/>
        </w:rPr>
        <w:t xml:space="preserve">文</w:t>
      </w:r>
      <w:r>
        <w:rPr>
          <w:rFonts w:ascii="黑体" w:eastAsia="黑体"/>
          <w:color w:val="000000"/>
          <w:sz w:val="84"/>
          <w:szCs w:val="84"/>
        </w:rPr>
        <w:t xml:space="preserve"> </w:t>
      </w:r>
      <w:r>
        <w:rPr>
          <w:rFonts w:hint="eastAsia" w:ascii="黑体" w:eastAsia="黑体"/>
          <w:color w:val="000000"/>
          <w:sz w:val="84"/>
          <w:szCs w:val="84"/>
        </w:rPr>
        <w:t xml:space="preserve">件</w:t>
      </w:r>
      <w:r/>
    </w:p>
    <w:p>
      <w:pPr>
        <w:ind w:firstLine="720"/>
        <w:spacing w:line="360" w:lineRule="auto"/>
        <w:rPr>
          <w:rFonts w:ascii="黑体" w:eastAsia="黑体"/>
          <w:color w:val="000000"/>
          <w:sz w:val="36"/>
          <w:szCs w:val="36"/>
        </w:rPr>
      </w:pPr>
      <w:r>
        <w:rPr>
          <w:rFonts w:ascii="黑体" w:eastAsia="黑体"/>
          <w:color w:val="000000"/>
          <w:sz w:val="36"/>
          <w:szCs w:val="36"/>
        </w:rPr>
      </w:r>
      <w:r/>
    </w:p>
    <w:p>
      <w:pPr>
        <w:jc w:val="center"/>
        <w:spacing w:line="360" w:lineRule="auto"/>
        <w:rPr>
          <w:rFonts w:ascii="黑体" w:eastAsia="黑体"/>
          <w:color w:val="000000"/>
          <w:sz w:val="36"/>
          <w:szCs w:val="36"/>
        </w:rPr>
      </w:pPr>
      <w:r>
        <w:rPr>
          <w:rFonts w:hint="eastAsia" w:ascii="黑体" w:eastAsia="黑体"/>
          <w:color w:val="000000"/>
          <w:sz w:val="36"/>
          <w:szCs w:val="36"/>
        </w:rPr>
        <w:t xml:space="preserve">分包X：___________</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投标人：</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（盖单位章）</w:t>
      </w:r>
      <w:r/>
    </w:p>
    <w:p>
      <w:pPr>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ind w:firstLine="12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法定代表人或其委托代理人：</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（签字或签章）</w:t>
      </w:r>
      <w:r/>
    </w:p>
    <w:p>
      <w:pPr>
        <w:rPr>
          <w:rFonts w:hint="eastAsia" w:ascii="宋体" w:hAnsi="宋体"/>
          <w:color w:val="000000"/>
        </w:rPr>
      </w:pPr>
      <w:r>
        <w:rPr>
          <w:rFonts w:hint="eastAsia" w:ascii="宋体" w:hAnsi="宋体"/>
          <w:color w:val="000000"/>
        </w:rPr>
      </w:r>
      <w:r/>
    </w:p>
    <w:p>
      <w:pPr>
        <w:jc w:val="center"/>
        <w:rPr>
          <w:rFonts w:hint="eastAsia" w:ascii="宋体" w:hAnsi="宋体" w:cs="宋体"/>
          <w:color w:val="000000"/>
          <w:sz w:val="28"/>
          <w:szCs w:val="28"/>
          <w:lang w:val="zh-CN"/>
        </w:rPr>
      </w:pP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ascii="宋体" w:hAnsi="宋体" w:cs="宋体"/>
          <w:color w:val="000000"/>
          <w:sz w:val="28"/>
          <w:szCs w:val="28"/>
          <w:lang w:val="zh-CN"/>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p>
    <w:p>
      <w:pPr>
        <w:jc w:val="center"/>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948"/>
        <w:ind w:firstLine="480"/>
        <w:rPr>
          <w:color w:val="000000"/>
        </w:rPr>
      </w:pPr>
      <w:r>
        <w:rPr>
          <w:color w:val="000000"/>
        </w:rPr>
      </w:r>
      <w:r/>
    </w:p>
    <w:p>
      <w:pPr>
        <w:jc w:val="left"/>
        <w:widowControl/>
        <w:rPr>
          <w:rFonts w:hint="eastAsia" w:ascii="Cambria" w:hAnsi="Cambria"/>
          <w:b/>
          <w:bCs/>
          <w:color w:val="000000"/>
          <w:szCs w:val="21"/>
        </w:rPr>
      </w:pPr>
      <w:r/>
      <w:bookmarkStart w:id="27" w:name="_Toc468787016"/>
      <w:r/>
      <w:r/>
    </w:p>
    <w:p>
      <w:pPr>
        <w:pStyle w:val="926"/>
        <w:jc w:val="center"/>
        <w:rPr>
          <w:rFonts w:hint="eastAsia"/>
          <w:color w:val="000000"/>
        </w:rPr>
      </w:pPr>
      <w:r>
        <w:rPr>
          <w:color w:val="000000"/>
        </w:rPr>
        <w:br w:type="page" w:clear="all"/>
      </w:r>
      <w:bookmarkStart w:id="28" w:name="_Toc239297627"/>
      <w:r>
        <w:rPr>
          <w:rFonts w:hint="eastAsia"/>
          <w:color w:val="000000"/>
        </w:rPr>
        <w:t xml:space="preserve">一、投标函格式</w:t>
      </w:r>
      <w:bookmarkEnd w:id="27"/>
      <w:r/>
      <w:bookmarkEnd w:id="28"/>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致:</w:t>
      </w:r>
      <w:r>
        <w:rPr>
          <w:rFonts w:hint="eastAsia" w:ascii="宋体" w:hAnsi="宋体" w:cs="楷体_GB2312"/>
          <w:color w:val="000000"/>
          <w:szCs w:val="21"/>
          <w:u w:val="single"/>
          <w:lang w:val="zh-CN"/>
        </w:rPr>
        <w:t xml:space="preserve">                    </w:t>
      </w:r>
      <w:r/>
    </w:p>
    <w:p>
      <w:pPr>
        <w:ind w:firstLine="42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根据贵方招标采购的</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，正式授权下述签字人 </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 （姓名和职务）代表我方</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投标人名</w:t>
      </w:r>
      <w:r>
        <w:rPr>
          <w:rFonts w:hint="eastAsia" w:ascii="宋体" w:hAnsi="宋体" w:cs="楷体_GB2312"/>
          <w:color w:val="000000"/>
          <w:szCs w:val="21"/>
          <w:lang w:val="zh-CN"/>
        </w:rPr>
        <w:t xml:space="preserve">称:</w:t>
      </w:r>
      <w:r>
        <w:rPr>
          <w:rFonts w:hint="eastAsia" w:ascii="宋体" w:hAnsi="宋体" w:cs="楷体_GB2312"/>
          <w:color w:val="000000"/>
          <w:szCs w:val="21"/>
          <w:lang w:val="zh-CN"/>
        </w:rPr>
        <w:t xml:space="preserve">                    （公章）</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地址:</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邮编:</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电话:</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传真:</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投标单位代表姓名（签字或签章）: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职务:</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年  月</w:t>
      </w:r>
      <w:r>
        <w:rPr>
          <w:rFonts w:hint="eastAsia" w:ascii="宋体" w:hAnsi="宋体" w:cs="楷体_GB2312"/>
          <w:color w:val="000000"/>
          <w:szCs w:val="21"/>
          <w:lang w:val="zh-CN"/>
        </w:rPr>
        <w:t xml:space="preserve">  日</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jc w:val="left"/>
        <w:widowControl/>
        <w:rPr>
          <w:rFonts w:hint="eastAsia" w:ascii="宋体" w:hAnsi="宋体"/>
          <w:b/>
          <w:color w:val="000000"/>
        </w:rPr>
      </w:pPr>
      <w:r>
        <w:rPr>
          <w:rFonts w:ascii="宋体" w:hAnsi="宋体"/>
          <w:b/>
          <w:color w:val="000000"/>
        </w:rPr>
        <w:br w:type="page" w:clear="all"/>
      </w:r>
      <w:r>
        <w:rPr>
          <w:rFonts w:hint="eastAsia" w:ascii="宋体" w:hAnsi="宋体"/>
          <w:b/>
          <w:color w:val="000000"/>
        </w:rPr>
        <w:t xml:space="preserve">投标保证承诺书</w:t>
      </w:r>
      <w:r/>
    </w:p>
    <w:p>
      <w:pPr>
        <w:jc w:val="center"/>
        <w:spacing w:line="360" w:lineRule="auto"/>
        <w:rPr>
          <w:rFonts w:hint="eastAsia" w:ascii="宋体" w:hAnsi="宋体"/>
          <w:b/>
          <w:color w:val="000000"/>
        </w:rPr>
      </w:pPr>
      <w:r>
        <w:rPr>
          <w:rFonts w:hint="eastAsia" w:ascii="宋体" w:hAnsi="宋体"/>
          <w:b/>
          <w:color w:val="000000"/>
        </w:rPr>
      </w:r>
      <w:r/>
    </w:p>
    <w:p>
      <w:pPr>
        <w:ind w:firstLine="420"/>
        <w:spacing w:line="360" w:lineRule="auto"/>
        <w:rPr>
          <w:rFonts w:hint="eastAsia" w:ascii="宋体" w:hAnsi="宋体"/>
          <w:color w:val="000000"/>
        </w:rPr>
      </w:pPr>
      <w:r>
        <w:rPr>
          <w:rFonts w:hint="eastAsia" w:ascii="宋体" w:hAnsi="宋体"/>
          <w:color w:val="000000"/>
        </w:rPr>
        <w:t xml:space="preserve">致：</w:t>
      </w:r>
      <w:r>
        <w:rPr>
          <w:rFonts w:ascii="宋体" w:hAnsi="宋体"/>
          <w:color w:val="000000"/>
          <w:u w:val="single"/>
        </w:rPr>
        <w:t xml:space="preserve">         （</w:t>
      </w:r>
      <w:r>
        <w:rPr>
          <w:rFonts w:hint="eastAsia" w:ascii="宋体" w:hAnsi="宋体"/>
          <w:color w:val="000000"/>
          <w:u w:val="single"/>
        </w:rPr>
        <w:t xml:space="preserve">招标</w:t>
      </w:r>
      <w:r>
        <w:rPr>
          <w:rFonts w:ascii="宋体" w:hAnsi="宋体"/>
          <w:color w:val="000000"/>
          <w:u w:val="single"/>
        </w:rPr>
        <w:t xml:space="preserve">代理机构名称）</w:t>
      </w:r>
      <w:r/>
    </w:p>
    <w:p>
      <w:pPr>
        <w:ind w:firstLine="420"/>
        <w:spacing w:line="360" w:lineRule="auto"/>
        <w:rPr>
          <w:rFonts w:hint="eastAsia" w:ascii="宋体" w:hAnsi="宋体"/>
          <w:color w:val="000000"/>
        </w:rPr>
      </w:pPr>
      <w:r>
        <w:rPr>
          <w:rFonts w:hint="eastAsia" w:ascii="宋体" w:hAnsi="宋体"/>
          <w:color w:val="000000"/>
        </w:rPr>
        <w:t xml:space="preserve">我（单位</w:t>
      </w:r>
      <w:r>
        <w:rPr>
          <w:rFonts w:ascii="宋体" w:hAnsi="宋体"/>
          <w:color w:val="000000"/>
        </w:rPr>
        <w:t xml:space="preserve">/本人，以下统称我单位）自愿参加</w:t>
      </w:r>
      <w:r>
        <w:rPr>
          <w:rFonts w:ascii="宋体" w:hAnsi="宋体"/>
          <w:color w:val="000000"/>
          <w:u w:val="single"/>
        </w:rPr>
        <w:t xml:space="preserve">              </w:t>
      </w:r>
      <w:r>
        <w:rPr>
          <w:rFonts w:ascii="宋体" w:hAnsi="宋体"/>
          <w:color w:val="000000"/>
        </w:rPr>
        <w:t xml:space="preserve">（项目名称和</w:t>
      </w:r>
      <w:r>
        <w:rPr>
          <w:rFonts w:hint="eastAsia" w:ascii="宋体" w:hAnsi="宋体"/>
          <w:color w:val="000000"/>
        </w:rPr>
        <w:t xml:space="preserve">招标</w:t>
      </w:r>
      <w:r>
        <w:rPr>
          <w:rFonts w:ascii="宋体" w:hAnsi="宋体"/>
          <w:color w:val="000000"/>
        </w:rPr>
        <w:t xml:space="preserve">编号）的</w:t>
      </w:r>
      <w:r>
        <w:rPr>
          <w:rFonts w:ascii="宋体" w:hAnsi="宋体"/>
          <w:color w:val="000000"/>
        </w:rPr>
        <w:t xml:space="preserve">投标,</w:t>
      </w:r>
      <w:r>
        <w:rPr>
          <w:rFonts w:ascii="宋体" w:hAnsi="宋体"/>
          <w:color w:val="000000"/>
        </w:rPr>
        <w:t xml:space="preserve">并做出如下承诺：</w:t>
      </w:r>
      <w:r/>
    </w:p>
    <w:p>
      <w:pPr>
        <w:ind w:firstLine="420"/>
        <w:spacing w:line="360" w:lineRule="auto"/>
        <w:rPr>
          <w:rFonts w:hint="eastAsia" w:ascii="宋体" w:hAnsi="宋体"/>
          <w:color w:val="000000"/>
        </w:rPr>
      </w:pPr>
      <w:r>
        <w:rPr>
          <w:rFonts w:hint="eastAsia" w:ascii="宋体" w:hAnsi="宋体"/>
          <w:color w:val="000000"/>
        </w:rPr>
        <w:t xml:space="preserve">一、</w:t>
      </w:r>
      <w:r>
        <w:rPr>
          <w:rFonts w:ascii="宋体" w:hAnsi="宋体"/>
          <w:color w:val="000000"/>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rPr>
      </w:pPr>
      <w:r>
        <w:rPr>
          <w:rFonts w:ascii="宋体" w:hAnsi="宋体"/>
          <w:color w:val="000000"/>
        </w:rPr>
        <w:t xml:space="preserve">1.自投标截止时间至本项目发布中标（成交）公告为止，撤销投标；</w:t>
      </w:r>
      <w:r/>
    </w:p>
    <w:p>
      <w:pPr>
        <w:ind w:firstLine="420"/>
        <w:spacing w:line="360" w:lineRule="auto"/>
        <w:rPr>
          <w:rFonts w:hint="eastAsia" w:ascii="宋体" w:hAnsi="宋体"/>
          <w:color w:val="000000"/>
        </w:rPr>
      </w:pPr>
      <w:r>
        <w:rPr>
          <w:rFonts w:ascii="宋体" w:hAnsi="宋体"/>
          <w:color w:val="000000"/>
        </w:rPr>
        <w:t xml:space="preserve">2.中标后不依法与招标人签订合同；</w:t>
      </w:r>
      <w:r/>
    </w:p>
    <w:p>
      <w:pPr>
        <w:ind w:firstLine="420"/>
        <w:spacing w:line="360" w:lineRule="auto"/>
        <w:rPr>
          <w:rFonts w:hint="eastAsia" w:ascii="宋体" w:hAnsi="宋体"/>
          <w:color w:val="000000"/>
        </w:rPr>
      </w:pPr>
      <w:r>
        <w:rPr>
          <w:rFonts w:ascii="宋体" w:hAnsi="宋体"/>
          <w:color w:val="000000"/>
        </w:rPr>
        <w:t xml:space="preserve">3.中标后不按本采购文件规定向招标人提交履约保证金；</w:t>
      </w:r>
      <w:r/>
    </w:p>
    <w:p>
      <w:pPr>
        <w:ind w:firstLine="420"/>
        <w:spacing w:line="360" w:lineRule="auto"/>
        <w:rPr>
          <w:rFonts w:hint="eastAsia" w:ascii="宋体" w:hAnsi="宋体"/>
          <w:color w:val="000000"/>
        </w:rPr>
      </w:pPr>
      <w:r>
        <w:rPr>
          <w:rFonts w:ascii="宋体" w:hAnsi="宋体"/>
          <w:color w:val="000000"/>
        </w:rPr>
        <w:t xml:space="preserve">4.中标后不按本采购文件规定向贵方缴纳</w:t>
      </w:r>
      <w:r>
        <w:rPr>
          <w:rFonts w:hint="eastAsia" w:ascii="宋体" w:hAnsi="宋体"/>
          <w:color w:val="000000"/>
        </w:rPr>
        <w:t xml:space="preserve">招标</w:t>
      </w:r>
      <w:r>
        <w:rPr>
          <w:rFonts w:ascii="宋体" w:hAnsi="宋体"/>
          <w:color w:val="000000"/>
        </w:rPr>
        <w:t xml:space="preserve">代理</w:t>
      </w:r>
      <w:r>
        <w:rPr>
          <w:rFonts w:hint="eastAsia" w:ascii="宋体" w:hAnsi="宋体"/>
          <w:color w:val="000000"/>
        </w:rPr>
        <w:t xml:space="preserve">服务</w:t>
      </w:r>
      <w:r>
        <w:rPr>
          <w:rFonts w:ascii="宋体" w:hAnsi="宋体"/>
          <w:color w:val="000000"/>
        </w:rPr>
        <w:t xml:space="preserve">费。</w:t>
      </w:r>
      <w:r/>
    </w:p>
    <w:p>
      <w:pPr>
        <w:ind w:firstLine="420"/>
        <w:spacing w:line="360" w:lineRule="auto"/>
        <w:rPr>
          <w:rFonts w:hint="eastAsia" w:ascii="宋体" w:hAnsi="宋体"/>
          <w:color w:val="000000"/>
        </w:rPr>
      </w:pPr>
      <w:r>
        <w:rPr>
          <w:rFonts w:hint="eastAsia" w:ascii="宋体" w:hAnsi="宋体"/>
          <w:color w:val="000000"/>
        </w:rPr>
        <w:t xml:space="preserve">二、</w:t>
      </w:r>
      <w:r>
        <w:rPr>
          <w:rFonts w:ascii="宋体" w:hAnsi="宋体"/>
          <w:color w:val="000000"/>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rPr>
      </w:pP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投标人：</w:t>
      </w:r>
      <w:r>
        <w:rPr>
          <w:rFonts w:ascii="宋体" w:hAnsi="宋体"/>
          <w:color w:val="000000"/>
        </w:rPr>
        <w:t xml:space="preserve">                               （盖公章）</w:t>
      </w:r>
      <w:r/>
    </w:p>
    <w:p>
      <w:pPr>
        <w:ind w:firstLine="420"/>
        <w:spacing w:line="360" w:lineRule="auto"/>
        <w:rPr>
          <w:rFonts w:hint="eastAsia" w:ascii="宋体" w:hAnsi="宋体"/>
          <w:color w:val="000000"/>
        </w:rPr>
      </w:pPr>
      <w:r>
        <w:rPr>
          <w:rFonts w:hint="eastAsia" w:ascii="宋体" w:hAnsi="宋体"/>
          <w:color w:val="000000"/>
        </w:rPr>
        <w:t xml:space="preserve">地址：</w:t>
      </w: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电话：</w:t>
      </w:r>
      <w:r>
        <w:rPr>
          <w:rFonts w:ascii="宋体" w:hAnsi="宋体"/>
          <w:color w:val="000000"/>
        </w:rPr>
        <w:t xml:space="preserve">                                         传真：                     </w:t>
      </w:r>
      <w:r/>
    </w:p>
    <w:p>
      <w:pPr>
        <w:ind w:firstLine="420"/>
        <w:spacing w:line="360" w:lineRule="auto"/>
        <w:rPr>
          <w:rFonts w:hint="eastAsia" w:ascii="宋体" w:hAnsi="宋体"/>
          <w:color w:val="000000"/>
        </w:rPr>
      </w:pPr>
      <w:r>
        <w:rPr>
          <w:rFonts w:hint="eastAsia" w:ascii="宋体" w:hAnsi="宋体"/>
          <w:color w:val="000000"/>
        </w:rPr>
        <w:t xml:space="preserve">电子邮件：</w:t>
      </w:r>
      <w:r>
        <w:rPr>
          <w:rFonts w:ascii="宋体" w:hAnsi="宋体"/>
          <w:color w:val="000000"/>
        </w:rPr>
        <w:t xml:space="preserve">                                 邮编：                     </w:t>
      </w:r>
      <w:r/>
    </w:p>
    <w:p>
      <w:pPr>
        <w:ind w:firstLine="420"/>
        <w:spacing w:line="360" w:lineRule="auto"/>
        <w:rPr>
          <w:rFonts w:hint="eastAsia" w:ascii="宋体" w:hAnsi="宋体"/>
          <w:color w:val="000000"/>
        </w:rPr>
      </w:pPr>
      <w:r>
        <w:rPr>
          <w:rFonts w:hint="eastAsia" w:ascii="宋体" w:hAnsi="宋体"/>
          <w:color w:val="000000"/>
        </w:rPr>
        <w:t xml:space="preserve">法定代表人或委托代理人</w:t>
      </w:r>
      <w:r>
        <w:rPr>
          <w:rFonts w:ascii="宋体" w:hAnsi="宋体"/>
          <w:color w:val="000000"/>
        </w:rPr>
        <w:t xml:space="preserve">(签字或签章)</w:t>
      </w: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日期：</w:t>
      </w:r>
      <w:r>
        <w:rPr>
          <w:rFonts w:ascii="宋体" w:hAnsi="宋体"/>
          <w:color w:val="000000"/>
        </w:rPr>
        <w:t xml:space="preserve">                         </w:t>
      </w:r>
      <w:r/>
    </w:p>
    <w:p>
      <w:pPr>
        <w:ind w:firstLine="420"/>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926"/>
        <w:jc w:val="center"/>
        <w:rPr>
          <w:rFonts w:hint="eastAsia"/>
          <w:color w:val="000000"/>
        </w:rPr>
      </w:pPr>
      <w:r/>
      <w:bookmarkStart w:id="29" w:name="_Toc468787017"/>
      <w:r>
        <w:rPr>
          <w:color w:val="000000"/>
        </w:rPr>
        <w:br w:type="page" w:clear="all"/>
      </w:r>
      <w:bookmarkStart w:id="30" w:name="_Toc239297628"/>
      <w:r>
        <w:rPr>
          <w:rFonts w:hint="eastAsia"/>
          <w:color w:val="000000"/>
        </w:rPr>
        <w:t xml:space="preserve">二、开标一览表</w:t>
      </w:r>
      <w:bookmarkStart w:id="31" w:name="_Toc468787018"/>
      <w:r/>
      <w:bookmarkStart w:id="32" w:name="_Toc157775468"/>
      <w:r/>
      <w:bookmarkEnd w:id="29"/>
      <w:r/>
      <w:bookmarkEnd w:id="30"/>
      <w:r/>
      <w:r/>
    </w:p>
    <w:p>
      <w:pPr>
        <w:spacing w:line="360" w:lineRule="auto"/>
        <w:rPr>
          <w:color w:val="000000"/>
        </w:rPr>
      </w:pPr>
      <w:r>
        <w:rPr>
          <w:rFonts w:hint="eastAsia"/>
          <w:color w:val="000000"/>
        </w:rPr>
        <w:t xml:space="preserve">项目编号：</w:t>
      </w:r>
      <w:r>
        <w:rPr>
          <w:color w:val="000000"/>
        </w:rPr>
        <w:t xml:space="preserve">JSZC-320000-JITC-G2026-0372</w:t>
      </w:r>
      <w:r/>
    </w:p>
    <w:p>
      <w:pPr>
        <w:spacing w:line="360" w:lineRule="auto"/>
        <w:rPr>
          <w:color w:val="000000"/>
        </w:rPr>
      </w:pPr>
      <w:r>
        <w:rPr>
          <w:rFonts w:hint="eastAsia"/>
          <w:color w:val="000000"/>
        </w:rPr>
        <w:t xml:space="preserve">项目名称：</w:t>
      </w:r>
      <w:r>
        <w:rPr>
          <w:rFonts w:hint="eastAsia"/>
          <w:color w:val="000000"/>
        </w:rPr>
        <w:t xml:space="preserve">2026</w:t>
      </w:r>
      <w:r>
        <w:rPr>
          <w:rFonts w:hint="eastAsia"/>
          <w:color w:val="000000"/>
        </w:rPr>
        <w:t xml:space="preserve">年运动营养品采购项目</w:t>
      </w:r>
      <w:r/>
    </w:p>
    <w:p>
      <w:pPr>
        <w:pStyle w:val="750"/>
        <w:ind w:left="0"/>
        <w:rPr>
          <w:color w:val="000000"/>
        </w:rPr>
      </w:pPr>
      <w:r>
        <w:rPr>
          <w:rFonts w:hint="eastAsia"/>
          <w:color w:val="000000"/>
        </w:rPr>
        <w:t xml:space="preserve">分包号及分包内容：</w:t>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szCs w:val="21"/>
              </w:rPr>
            </w:pPr>
            <w:r>
              <w:rPr>
                <w:rFonts w:hint="eastAsia" w:ascii="宋体" w:hAnsi="宋体" w:cs="宋体"/>
                <w:b/>
                <w:bCs/>
                <w:color w:val="000000"/>
                <w:szCs w:val="21"/>
              </w:rPr>
              <w:t xml:space="preserve">投标报价</w:t>
            </w:r>
            <w:r/>
          </w:p>
        </w:tc>
        <w:tc>
          <w:tcPr>
            <w:tcW w:w="6936" w:type="dxa"/>
            <w:vAlign w:val="center"/>
            <w:textDirection w:val="lrTb"/>
            <w:noWrap w:val="false"/>
          </w:tcPr>
          <w:p>
            <w:pPr>
              <w:ind w:firstLine="210"/>
              <w:spacing w:line="500" w:lineRule="exact"/>
              <w:tabs>
                <w:tab w:val="left" w:pos="142" w:leader="none"/>
              </w:tabs>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210"/>
              <w:spacing w:line="500" w:lineRule="exact"/>
              <w:tabs>
                <w:tab w:val="left" w:pos="142" w:leader="none"/>
              </w:tabs>
              <w:rPr>
                <w:color w:val="000000"/>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pStyle w:val="750"/>
            </w:p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交货时间</w:t>
            </w:r>
            <w:r/>
          </w:p>
        </w:tc>
        <w:tc>
          <w:tcPr>
            <w:tcW w:w="6936" w:type="dxa"/>
            <w:vAlign w:val="center"/>
            <w:textDirection w:val="lrTb"/>
            <w:noWrap w:val="false"/>
          </w:tcPr>
          <w:p>
            <w:pPr>
              <w:pStyle w:val="980"/>
              <w:ind w:firstLine="2100"/>
              <w:jc w:val="both"/>
              <w:rPr>
                <w:rFonts w:hint="eastAsia"/>
                <w:color w:val="000000"/>
                <w:sz w:val="21"/>
                <w:szCs w:val="21"/>
              </w:rPr>
            </w:pPr>
            <w:r>
              <w:rPr>
                <w:rFonts w:hint="eastAsia"/>
                <w:color w:val="000000"/>
                <w:sz w:val="21"/>
                <w:szCs w:val="21"/>
              </w:r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是否中小企业</w:t>
            </w:r>
            <w:r/>
          </w:p>
        </w:tc>
        <w:tc>
          <w:tcPr>
            <w:tcW w:w="6936" w:type="dxa"/>
            <w:vAlign w:val="center"/>
            <w:textDirection w:val="lrTb"/>
            <w:noWrap w:val="false"/>
          </w:tcPr>
          <w:p>
            <w:pPr>
              <w:pStyle w:val="980"/>
              <w:ind w:firstLine="2100"/>
              <w:jc w:val="both"/>
              <w:rPr>
                <w:rFonts w:hint="eastAsia"/>
                <w:color w:val="000000"/>
                <w:sz w:val="21"/>
                <w:szCs w:val="21"/>
                <w:u w:val="single"/>
              </w:rPr>
            </w:pPr>
            <w:r>
              <w:rPr>
                <w:rFonts w:hint="eastAsia"/>
                <w:color w:val="000000"/>
                <w:sz w:val="21"/>
                <w:szCs w:val="21"/>
                <w:u w:val="single"/>
              </w:rPr>
            </w:r>
            <w:r/>
          </w:p>
        </w:tc>
      </w:tr>
    </w:tbl>
    <w:p>
      <w:pPr>
        <w:pStyle w:val="978"/>
        <w:ind w:firstLine="0"/>
        <w:rPr>
          <w:rFonts w:hint="eastAsia" w:cs="楷体_GB2312"/>
          <w:color w:val="000000"/>
        </w:rPr>
      </w:pPr>
      <w:r>
        <w:rPr>
          <w:rFonts w:hint="eastAsia" w:cs="楷体_GB2312"/>
          <w:color w:val="000000"/>
        </w:rPr>
      </w:r>
      <w:r/>
    </w:p>
    <w:p>
      <w:pPr>
        <w:pStyle w:val="978"/>
        <w:ind w:firstLine="0"/>
        <w:rPr>
          <w:rFonts w:hint="eastAsia" w:cs="楷体_GB2312"/>
          <w:b/>
          <w:bCs/>
          <w:color w:val="000000"/>
        </w:rPr>
      </w:pPr>
      <w:r>
        <w:rPr>
          <w:rFonts w:hint="eastAsia" w:cs="楷体_GB2312"/>
          <w:b/>
          <w:bCs/>
          <w:color w:val="000000"/>
          <w:lang w:val="zh-CN"/>
        </w:rPr>
        <w:t xml:space="preserve">备注：</w:t>
      </w:r>
      <w:r>
        <w:rPr>
          <w:rFonts w:hint="eastAsia"/>
          <w:b/>
          <w:bCs/>
          <w:color w:val="000000"/>
        </w:rPr>
        <w:t xml:space="preserve">投标人的投标报价不得超出最高限价，否则作投标无效处理！</w:t>
      </w:r>
      <w:r/>
    </w:p>
    <w:p>
      <w:pPr>
        <w:pStyle w:val="978"/>
        <w:rPr>
          <w:rFonts w:hint="eastAsia" w:cs="楷体_GB2312"/>
          <w:color w:val="000000"/>
          <w:lang w:val="zh-CN"/>
        </w:rPr>
      </w:pPr>
      <w:r>
        <w:rPr>
          <w:rFonts w:hint="eastAsia" w:cs="楷体_GB2312"/>
          <w:color w:val="000000"/>
          <w:lang w:val="zh-CN"/>
        </w:rPr>
      </w:r>
      <w:r/>
    </w:p>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投标人名称（盖章）：</w:t>
      </w:r>
      <w:r>
        <w:rPr>
          <w:rFonts w:hint="eastAsia" w:ascii="宋体" w:hAnsi="宋体" w:cs="宋体"/>
          <w:color w:val="000000"/>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978"/>
        <w:rPr>
          <w:rFonts w:hint="eastAsia"/>
          <w:color w:val="000000"/>
          <w:lang w:val="zh-CN"/>
        </w:rPr>
      </w:pPr>
      <w:r>
        <w:rPr>
          <w:rFonts w:hint="eastAsia"/>
          <w:color w:val="000000"/>
          <w:lang w:val="zh-CN"/>
        </w:rPr>
      </w:r>
      <w:r/>
    </w:p>
    <w:p>
      <w:pPr>
        <w:pStyle w:val="978"/>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78"/>
        <w:ind w:firstLine="0"/>
        <w:rPr>
          <w:rFonts w:hint="eastAsia"/>
          <w:color w:val="000000"/>
          <w:lang w:val="zh-CN"/>
        </w:rPr>
      </w:pPr>
      <w:r>
        <w:rPr>
          <w:rFonts w:hint="eastAsia"/>
          <w:color w:val="000000"/>
          <w:lang w:val="zh-CN"/>
        </w:rPr>
      </w:r>
      <w:r/>
    </w:p>
    <w:p>
      <w:pPr>
        <w:pStyle w:val="926"/>
        <w:jc w:val="center"/>
        <w:rPr>
          <w:rFonts w:hint="eastAsia"/>
          <w:color w:val="000000"/>
        </w:rPr>
      </w:pPr>
      <w:r/>
      <w:bookmarkStart w:id="33" w:name="_Toc239297629"/>
      <w:r>
        <w:rPr>
          <w:rFonts w:hint="eastAsia"/>
          <w:color w:val="000000"/>
        </w:rPr>
        <w:t xml:space="preserve">三、分项报价表</w:t>
      </w:r>
      <w:bookmarkEnd w:id="33"/>
      <w:r/>
      <w:r/>
    </w:p>
    <w:p>
      <w:pPr>
        <w:spacing w:line="360" w:lineRule="auto"/>
        <w:rPr>
          <w:color w:val="000000"/>
        </w:rPr>
      </w:pPr>
      <w:r>
        <w:rPr>
          <w:rFonts w:hint="eastAsia"/>
          <w:color w:val="000000"/>
        </w:rPr>
        <w:t xml:space="preserve">项目编号：</w:t>
      </w:r>
      <w:r>
        <w:rPr>
          <w:color w:val="000000"/>
        </w:rPr>
        <w:t xml:space="preserve">JSZC-320000-JITC-G2026-0372</w:t>
      </w:r>
      <w:r/>
    </w:p>
    <w:p>
      <w:pPr>
        <w:spacing w:line="360" w:lineRule="auto"/>
        <w:rPr>
          <w:color w:val="000000"/>
        </w:rPr>
      </w:pPr>
      <w:r>
        <w:rPr>
          <w:rFonts w:hint="eastAsia"/>
          <w:color w:val="000000"/>
        </w:rPr>
        <w:t xml:space="preserve">项目名称：</w:t>
      </w:r>
      <w:r>
        <w:rPr>
          <w:color w:val="000000"/>
        </w:rPr>
        <w:t xml:space="preserve">2026</w:t>
      </w:r>
      <w:r>
        <w:rPr>
          <w:color w:val="000000"/>
        </w:rPr>
        <w:t xml:space="preserve">年运动营养品采购项目</w:t>
      </w:r>
      <w:r/>
    </w:p>
    <w:p>
      <w:pPr>
        <w:pStyle w:val="750"/>
        <w:ind w:left="0"/>
        <w:rPr>
          <w:color w:val="000000"/>
        </w:rPr>
      </w:pPr>
      <w:r>
        <w:rPr>
          <w:rFonts w:hint="eastAsia"/>
          <w:color w:val="000000"/>
        </w:rPr>
        <w:t xml:space="preserve">分包号及分包内容：</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序号</w:t>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服务名称</w:t>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产品名称</w:t>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单</w:t>
            </w:r>
            <w:r>
              <w:rPr>
                <w:rFonts w:hint="eastAsia" w:ascii="宋体" w:hAnsi="宋体" w:cs="宋体"/>
                <w:color w:val="000000"/>
                <w:szCs w:val="21"/>
              </w:rPr>
              <w:t xml:space="preserve">价</w:t>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数量</w:t>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817"/>
        </w:trPr>
        <w:tc>
          <w:tcPr>
            <w:gridSpan w:val="6"/>
            <w:tcW w:w="8720" w:type="dxa"/>
            <w:vAlign w:val="center"/>
            <w:textDirection w:val="lrTb"/>
            <w:noWrap w:val="false"/>
          </w:tcPr>
          <w:p>
            <w:pPr>
              <w:jc w:val="left"/>
              <w:spacing w:line="0" w:lineRule="atLeast"/>
              <w:rPr>
                <w:rFonts w:hint="eastAsia" w:ascii="宋体" w:hAnsi="宋体" w:cs="宋体"/>
                <w:b/>
                <w:bCs/>
                <w:color w:val="000000"/>
                <w:szCs w:val="21"/>
              </w:rPr>
            </w:pPr>
            <w:r>
              <w:rPr>
                <w:rFonts w:hint="eastAsia" w:ascii="宋体" w:hAnsi="宋体" w:cs="宋体"/>
                <w:b/>
                <w:bCs/>
                <w:color w:val="000000"/>
                <w:szCs w:val="21"/>
              </w:rPr>
              <w:t xml:space="preserve">报价总计（小写）：</w:t>
            </w:r>
            <w:r/>
          </w:p>
          <w:p>
            <w:pPr>
              <w:ind w:firstLine="422"/>
              <w:jc w:val="left"/>
              <w:spacing w:line="0" w:lineRule="atLeast"/>
              <w:rPr>
                <w:rFonts w:hint="eastAsia" w:ascii="宋体" w:hAnsi="宋体" w:cs="宋体"/>
                <w:color w:val="000000"/>
                <w:szCs w:val="21"/>
              </w:rPr>
            </w:pPr>
            <w:r>
              <w:rPr>
                <w:rFonts w:hint="eastAsia" w:ascii="宋体" w:hAnsi="宋体" w:cs="宋体"/>
                <w:b/>
                <w:bCs/>
                <w:color w:val="000000"/>
                <w:szCs w:val="21"/>
              </w:rPr>
              <w:t xml:space="preserve">    （大写）：</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78"/>
        <w:ind w:firstLine="422"/>
        <w:rPr>
          <w:rFonts w:hint="eastAsia"/>
          <w:b/>
          <w:bCs/>
          <w:color w:val="000000"/>
        </w:rPr>
      </w:pPr>
      <w:r>
        <w:rPr>
          <w:rFonts w:hint="eastAsia"/>
          <w:b/>
          <w:bCs/>
          <w:color w:val="000000"/>
        </w:rPr>
        <w:t xml:space="preserve">备注：</w:t>
      </w:r>
      <w:r/>
    </w:p>
    <w:p>
      <w:pPr>
        <w:pStyle w:val="978"/>
        <w:ind w:firstLine="422"/>
        <w:rPr>
          <w:rFonts w:hint="eastAsia"/>
          <w:b/>
          <w:bCs/>
          <w:color w:val="000000"/>
        </w:rPr>
      </w:pPr>
      <w:r>
        <w:rPr>
          <w:rFonts w:hint="eastAsia"/>
          <w:b/>
          <w:bCs/>
          <w:color w:val="000000"/>
        </w:rPr>
        <w:t xml:space="preserve">1、此表为表样，行数可自行添加，但表式不变；</w:t>
      </w:r>
      <w:r/>
    </w:p>
    <w:p>
      <w:pPr>
        <w:pStyle w:val="978"/>
        <w:ind w:firstLine="422"/>
        <w:rPr>
          <w:rFonts w:hint="eastAsia"/>
          <w:b/>
          <w:bCs/>
          <w:color w:val="000000"/>
        </w:rPr>
      </w:pPr>
      <w:r>
        <w:rPr>
          <w:rFonts w:hint="eastAsia"/>
          <w:b/>
          <w:bCs/>
          <w:color w:val="000000"/>
        </w:rPr>
        <w:t xml:space="preserve">2、相关食宿、差旅及其他所有费用由投标人自行计算填列；</w:t>
      </w:r>
      <w:r/>
    </w:p>
    <w:p>
      <w:pPr>
        <w:pStyle w:val="978"/>
        <w:ind w:firstLine="422"/>
        <w:rPr>
          <w:rFonts w:hint="eastAsia"/>
          <w:b/>
          <w:bCs/>
          <w:color w:val="000000"/>
        </w:rPr>
      </w:pPr>
      <w:r>
        <w:rPr>
          <w:rFonts w:hint="eastAsia"/>
          <w:b/>
          <w:bCs/>
          <w:color w:val="000000"/>
        </w:rPr>
        <w:t xml:space="preserve">3、上表中的“投标报价总计”应当等于“报价一览表”中“投标总价”；</w:t>
      </w:r>
      <w:r/>
    </w:p>
    <w:p>
      <w:pPr>
        <w:pStyle w:val="978"/>
        <w:ind w:firstLine="422"/>
        <w:rPr>
          <w:rFonts w:hint="eastAsia"/>
          <w:b/>
          <w:bCs/>
          <w:color w:val="000000"/>
        </w:rPr>
      </w:pPr>
      <w:r>
        <w:rPr>
          <w:rFonts w:hint="eastAsia"/>
          <w:b/>
          <w:bCs/>
          <w:color w:val="000000"/>
        </w:rPr>
        <w:t xml:space="preserve">4、投标人须将所投分包填列完整，如未填列完整，由此造成无效投标的风险由投标人承担。</w:t>
      </w:r>
      <w:r/>
    </w:p>
    <w:p>
      <w:pPr>
        <w:pStyle w:val="948"/>
        <w:ind w:firstLine="480"/>
        <w:rPr>
          <w:color w:val="000000"/>
        </w:rPr>
      </w:pPr>
      <w:r>
        <w:rPr>
          <w:color w:val="000000"/>
        </w:rPr>
      </w:r>
      <w:r/>
    </w:p>
    <w:p>
      <w:pPr>
        <w:pStyle w:val="948"/>
        <w:ind w:firstLine="480"/>
        <w:rPr>
          <w:color w:val="000000"/>
        </w:rPr>
      </w:pPr>
      <w:r>
        <w:rPr>
          <w:color w:val="000000"/>
        </w:rPr>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投标人名称（盖章）：</w:t>
      </w:r>
      <w:r>
        <w:rPr>
          <w:rFonts w:hint="eastAsia" w:ascii="宋体" w:hAnsi="宋体" w:cs="宋体"/>
          <w:color w:val="000000"/>
          <w:szCs w:val="21"/>
          <w:u w:val="single"/>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26"/>
        <w:jc w:val="center"/>
        <w:rPr>
          <w:rFonts w:hint="eastAsia"/>
          <w:color w:val="000000"/>
        </w:rPr>
      </w:pPr>
      <w:r>
        <w:rPr>
          <w:rFonts w:ascii="楷体_GB2312" w:eastAsia="楷体_GB2312" w:cs="楷体_GB2312"/>
          <w:b w:val="0"/>
          <w:bCs w:val="0"/>
          <w:color w:val="000000"/>
          <w:sz w:val="24"/>
        </w:rPr>
        <w:br w:type="page" w:clear="all"/>
      </w:r>
      <w:bookmarkStart w:id="34" w:name="_Toc239297630"/>
      <w:r/>
      <w:bookmarkStart w:id="35" w:name="_Toc465782207"/>
      <w:r/>
      <w:bookmarkStart w:id="36" w:name="_Toc357514855"/>
      <w:r/>
      <w:bookmarkStart w:id="37" w:name="_Toc468787022"/>
      <w:r/>
      <w:bookmarkStart w:id="38" w:name="_Toc395185555"/>
      <w:r/>
      <w:bookmarkEnd w:id="31"/>
      <w:r>
        <w:rPr>
          <w:rFonts w:hint="eastAsia"/>
          <w:color w:val="000000"/>
        </w:rPr>
        <w:t xml:space="preserve">四、技术规格响应</w:t>
      </w:r>
      <w:r>
        <w:rPr>
          <w:rFonts w:hint="eastAsia"/>
          <w:color w:val="000000"/>
        </w:rPr>
        <w:t xml:space="preserve">/</w:t>
      </w:r>
      <w:r>
        <w:rPr>
          <w:rFonts w:hint="eastAsia"/>
          <w:color w:val="000000"/>
        </w:rPr>
        <w:t xml:space="preserve">偏离表格式</w:t>
      </w:r>
      <w:bookmarkEnd w:id="34"/>
      <w:r/>
      <w:bookmarkEnd w:id="35"/>
      <w:r/>
      <w:bookmarkEnd w:id="36"/>
      <w:r/>
      <w:bookmarkEnd w:id="37"/>
      <w:r/>
      <w:bookmarkEnd w:id="38"/>
      <w:r/>
      <w:r/>
    </w:p>
    <w:p>
      <w:pPr>
        <w:pStyle w:val="1003"/>
        <w:ind w:firstLine="0"/>
        <w:rPr>
          <w:rFonts w:hint="eastAsia"/>
          <w:b/>
          <w:bCs/>
          <w:color w:val="000000"/>
        </w:rPr>
      </w:pPr>
      <w:r>
        <w:rPr>
          <w:rFonts w:hint="eastAsia"/>
          <w:b/>
          <w:bCs/>
          <w:color w:val="000000"/>
        </w:rPr>
        <w:t xml:space="preserve">项目编号：</w:t>
      </w:r>
      <w:r>
        <w:rPr>
          <w:b/>
          <w:bCs/>
          <w:color w:val="000000"/>
        </w:rPr>
        <w:t xml:space="preserve">JSZC-320000-JITC-G2026-0372</w:t>
      </w:r>
      <w:r/>
    </w:p>
    <w:p>
      <w:pPr>
        <w:pStyle w:val="1003"/>
        <w:ind w:firstLine="0"/>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750"/>
        <w:ind w:left="0"/>
        <w:rPr>
          <w:color w:val="000000"/>
        </w:rPr>
      </w:pPr>
      <w:r>
        <w:rPr>
          <w:rFonts w:hint="eastAsia"/>
          <w:color w:val="000000"/>
        </w:rPr>
        <w:t xml:space="preserve">分包号及分包内容：</w:t>
      </w:r>
      <w:r/>
    </w:p>
    <w:tbl>
      <w:tblPr>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trHeight w:val="543"/>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序号</w:t>
            </w:r>
            <w:r/>
          </w:p>
        </w:tc>
        <w:tc>
          <w:tcPr>
            <w:tcW w:w="268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符合/偏离</w:t>
            </w:r>
            <w:r/>
          </w:p>
        </w:tc>
        <w:tc>
          <w:tcPr>
            <w:tcW w:w="1145"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说明</w:t>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bl>
    <w:p>
      <w:pPr>
        <w:spacing w:line="360" w:lineRule="exact"/>
        <w:rPr>
          <w:rFonts w:hint="eastAsia" w:ascii="宋体" w:hAnsi="宋体"/>
          <w:color w:val="000000"/>
        </w:rPr>
      </w:pPr>
      <w:r>
        <w:rPr>
          <w:rFonts w:hint="eastAsia" w:ascii="宋体" w:hAnsi="宋体"/>
          <w:color w:val="000000"/>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pStyle w:val="960"/>
        <w:rPr>
          <w:rFonts w:hint="eastAsia"/>
          <w:color w:val="000000"/>
        </w:rPr>
      </w:pPr>
      <w:r>
        <w:rPr>
          <w:rFonts w:hint="eastAsia"/>
          <w:color w:val="000000"/>
        </w:rPr>
      </w:r>
      <w:r/>
    </w:p>
    <w:p>
      <w:pPr>
        <w:pStyle w:val="960"/>
        <w:rPr>
          <w:rFonts w:hint="eastAsia"/>
          <w:color w:val="000000"/>
        </w:rPr>
      </w:pPr>
      <w:r>
        <w:rPr>
          <w:rFonts w:hint="eastAsia"/>
          <w:color w:val="000000"/>
        </w:rPr>
        <w:t xml:space="preserve">填写说明：</w:t>
      </w:r>
      <w:r/>
    </w:p>
    <w:p>
      <w:pPr>
        <w:pStyle w:val="960"/>
        <w:rPr>
          <w:rFonts w:hint="eastAsia"/>
          <w:color w:val="000000"/>
        </w:rPr>
      </w:pPr>
      <w:r>
        <w:rPr>
          <w:rFonts w:hint="eastAsia"/>
          <w:color w:val="000000"/>
        </w:rPr>
        <w:t xml:space="preserve">①此表为表样，行数可自行添加，但表式不变。</w:t>
      </w:r>
      <w:r/>
    </w:p>
    <w:p>
      <w:pPr>
        <w:pStyle w:val="960"/>
        <w:rPr>
          <w:rFonts w:hint="eastAsia"/>
          <w:color w:val="000000"/>
        </w:rPr>
      </w:pPr>
      <w:r>
        <w:rPr>
          <w:rFonts w:hint="eastAsia"/>
          <w:color w:val="000000"/>
        </w:rPr>
        <w:t xml:space="preserve">②投标人必须仔细阅读本招标文件中所有技术或服务要求，并列入上表，未列入上表的视为完全响应招标文件要求。</w:t>
      </w:r>
      <w:r/>
    </w:p>
    <w:p>
      <w:pPr>
        <w:pStyle w:val="960"/>
        <w:rPr>
          <w:rFonts w:hint="eastAsia"/>
          <w:color w:val="000000"/>
        </w:rPr>
      </w:pPr>
      <w:r>
        <w:rPr>
          <w:rFonts w:hint="eastAsia"/>
          <w:color w:val="000000"/>
        </w:rPr>
        <w:t xml:space="preserve">③若投标文件中出现与此表表述不一致的，以此表为准。</w:t>
      </w:r>
      <w:r/>
    </w:p>
    <w:p>
      <w:pPr>
        <w:pStyle w:val="960"/>
        <w:rPr>
          <w:rFonts w:hint="eastAsia"/>
          <w:color w:val="000000"/>
        </w:rPr>
      </w:pPr>
      <w:r>
        <w:rPr>
          <w:rFonts w:hint="eastAsia"/>
          <w:color w:val="000000"/>
        </w:rPr>
      </w:r>
      <w:r/>
    </w:p>
    <w:p>
      <w:pPr>
        <w:pStyle w:val="960"/>
        <w:rPr>
          <w:rFonts w:hint="eastAsia"/>
          <w:color w:val="000000"/>
        </w:rPr>
      </w:pPr>
      <w:r>
        <w:rPr>
          <w:rFonts w:hint="eastAsia"/>
          <w:color w:val="000000"/>
        </w:rPr>
      </w:r>
      <w:r/>
    </w:p>
    <w:p>
      <w:pPr>
        <w:pStyle w:val="960"/>
        <w:rPr>
          <w:rFonts w:hint="eastAsia"/>
          <w:color w:val="000000"/>
          <w:u w:val="single"/>
        </w:rPr>
      </w:pPr>
      <w:r>
        <w:rPr>
          <w:rFonts w:hint="eastAsia"/>
          <w:color w:val="000000"/>
          <w:u w:val="single"/>
        </w:rPr>
      </w:r>
      <w:r/>
    </w:p>
    <w:p>
      <w:pPr>
        <w:pStyle w:val="926"/>
        <w:jc w:val="center"/>
        <w:rPr>
          <w:rFonts w:hint="eastAsia"/>
          <w:color w:val="000000"/>
        </w:rPr>
      </w:pPr>
      <w:r/>
      <w:bookmarkStart w:id="39" w:name="_Toc465782208"/>
      <w:r/>
      <w:bookmarkStart w:id="40" w:name="_Toc357514856"/>
      <w:r/>
      <w:bookmarkStart w:id="41" w:name="_Toc468787023"/>
      <w:r/>
      <w:bookmarkStart w:id="42" w:name="_Toc395185556"/>
      <w:r/>
      <w:bookmarkStart w:id="43" w:name="_Toc239297631"/>
      <w:r>
        <w:rPr>
          <w:rFonts w:hint="eastAsia"/>
          <w:color w:val="000000"/>
        </w:rPr>
        <w:t xml:space="preserve">五、商务条款响应</w:t>
      </w:r>
      <w:r>
        <w:rPr>
          <w:rFonts w:hint="eastAsia"/>
          <w:color w:val="000000"/>
        </w:rPr>
        <w:t xml:space="preserve">/</w:t>
      </w:r>
      <w:r>
        <w:rPr>
          <w:rFonts w:hint="eastAsia"/>
          <w:color w:val="000000"/>
        </w:rPr>
        <w:t xml:space="preserve">偏离表格式</w:t>
      </w:r>
      <w:bookmarkEnd w:id="39"/>
      <w:r/>
      <w:bookmarkEnd w:id="40"/>
      <w:r/>
      <w:bookmarkEnd w:id="41"/>
      <w:r/>
      <w:bookmarkEnd w:id="42"/>
      <w:r/>
      <w:bookmarkEnd w:id="43"/>
      <w:r/>
      <w:r/>
    </w:p>
    <w:p>
      <w:pPr>
        <w:pStyle w:val="1003"/>
        <w:ind w:firstLine="422"/>
        <w:rPr>
          <w:rFonts w:hint="eastAsia"/>
          <w:b/>
          <w:bCs/>
          <w:color w:val="000000"/>
        </w:rPr>
      </w:pPr>
      <w:r>
        <w:rPr>
          <w:rFonts w:hint="eastAsia"/>
          <w:b/>
          <w:bCs/>
          <w:color w:val="000000"/>
        </w:rPr>
        <w:t xml:space="preserve">项目编号：</w:t>
      </w:r>
      <w:r>
        <w:rPr>
          <w:b/>
          <w:bCs/>
          <w:color w:val="000000"/>
        </w:rPr>
        <w:t xml:space="preserve">JSZC-320000-JITC-G2026-0372</w:t>
      </w:r>
      <w:r/>
    </w:p>
    <w:p>
      <w:pPr>
        <w:pStyle w:val="1003"/>
        <w:ind w:firstLine="422"/>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750"/>
        <w:ind w:left="0" w:firstLine="420"/>
        <w:rPr>
          <w:color w:val="000000"/>
        </w:rPr>
      </w:pPr>
      <w:r>
        <w:rPr>
          <w:rFonts w:hint="eastAsia"/>
          <w:color w:val="000000"/>
        </w:rPr>
        <w:t xml:space="preserve">分包号及分包内容：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序号</w:t>
            </w:r>
            <w:r/>
          </w:p>
        </w:tc>
        <w:tc>
          <w:tcPr>
            <w:tcW w:w="276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招标文件商务条款</w:t>
            </w:r>
            <w:r/>
          </w:p>
        </w:tc>
        <w:tc>
          <w:tcPr>
            <w:tcW w:w="2126"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投标文件商务条款</w:t>
            </w:r>
            <w:r/>
          </w:p>
        </w:tc>
        <w:tc>
          <w:tcPr>
            <w:tcW w:w="169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符合/偏离</w:t>
            </w:r>
            <w:r/>
          </w:p>
        </w:tc>
        <w:tc>
          <w:tcPr>
            <w:tcW w:w="999"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1</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服务期限</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2</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付款方式</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3</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投标有效期</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u w:val="single"/>
        </w:rPr>
      </w:pPr>
      <w:r>
        <w:rPr>
          <w:rFonts w:hint="eastAsia" w:ascii="宋体" w:hAnsi="宋体"/>
          <w:color w:val="000000"/>
          <w:u w:val="single"/>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pStyle w:val="960"/>
        <w:rPr>
          <w:rFonts w:hint="eastAsia"/>
          <w:color w:val="000000"/>
        </w:rPr>
      </w:pPr>
      <w:r>
        <w:rPr>
          <w:rFonts w:hint="eastAsia"/>
          <w:color w:val="000000"/>
        </w:rPr>
      </w:r>
      <w:r/>
    </w:p>
    <w:p>
      <w:pPr>
        <w:pStyle w:val="960"/>
        <w:rPr>
          <w:rFonts w:hint="eastAsia"/>
          <w:color w:val="000000"/>
        </w:rPr>
      </w:pPr>
      <w:r>
        <w:rPr>
          <w:rFonts w:hint="eastAsia"/>
          <w:color w:val="000000"/>
        </w:rPr>
        <w:t xml:space="preserve">填写说明：</w:t>
      </w:r>
      <w:r/>
    </w:p>
    <w:p>
      <w:pPr>
        <w:pStyle w:val="960"/>
        <w:rPr>
          <w:rFonts w:hint="eastAsia"/>
          <w:color w:val="000000"/>
        </w:rPr>
      </w:pPr>
      <w:r>
        <w:rPr>
          <w:rFonts w:hint="eastAsia"/>
          <w:color w:val="000000"/>
        </w:rPr>
        <w:t xml:space="preserve">①此表为表样，行数可自行添加，但表式不变。</w:t>
      </w:r>
      <w:r/>
    </w:p>
    <w:p>
      <w:pPr>
        <w:pStyle w:val="960"/>
        <w:rPr>
          <w:rFonts w:hint="eastAsia"/>
          <w:color w:val="000000"/>
        </w:rPr>
      </w:pPr>
      <w:r>
        <w:rPr>
          <w:rFonts w:hint="eastAsia"/>
          <w:color w:val="000000"/>
        </w:rPr>
        <w:t xml:space="preserve">②投标人必须仔细阅读本招标文件中所有技术或服务要求，并列入上表，未列入上表的视为完全响应招标文件要求。</w:t>
      </w:r>
      <w:r/>
    </w:p>
    <w:p>
      <w:pPr>
        <w:pStyle w:val="960"/>
        <w:rPr>
          <w:rFonts w:hint="eastAsia"/>
          <w:color w:val="000000"/>
        </w:rPr>
      </w:pPr>
      <w:r>
        <w:rPr>
          <w:rFonts w:hint="eastAsia"/>
          <w:color w:val="000000"/>
        </w:rPr>
        <w:t xml:space="preserve">③若投标文件中出现与此表表述不一致的，以此表为准。</w:t>
      </w:r>
      <w:r/>
    </w:p>
    <w:p>
      <w:pPr>
        <w:pStyle w:val="948"/>
        <w:ind w:firstLine="480"/>
        <w:rPr>
          <w:color w:val="000000"/>
        </w:rPr>
      </w:pPr>
      <w:r>
        <w:rPr>
          <w:color w:val="000000"/>
        </w:rPr>
      </w:r>
      <w:r/>
    </w:p>
    <w:p>
      <w:pPr>
        <w:pStyle w:val="948"/>
        <w:ind w:firstLine="480"/>
        <w:rPr>
          <w:color w:val="000000"/>
          <w:lang w:val="zh-CN"/>
        </w:rPr>
      </w:pPr>
      <w:r>
        <w:rPr>
          <w:color w:val="000000"/>
          <w:lang w:val="zh-CN"/>
        </w:rPr>
      </w:r>
      <w:r/>
    </w:p>
    <w:p>
      <w:pPr>
        <w:pStyle w:val="948"/>
        <w:ind w:firstLine="480"/>
        <w:rPr>
          <w:color w:val="000000"/>
          <w:lang w:val="zh-CN"/>
        </w:rPr>
      </w:pPr>
      <w:r>
        <w:rPr>
          <w:color w:val="000000"/>
          <w:lang w:val="zh-CN"/>
        </w:rPr>
      </w:r>
      <w:r/>
    </w:p>
    <w:p>
      <w:pPr>
        <w:rPr>
          <w:color w:val="000000"/>
          <w:lang w:val="zh-CN"/>
        </w:rPr>
      </w:pPr>
      <w:r>
        <w:rPr>
          <w:color w:val="000000"/>
          <w:lang w:val="zh-CN"/>
        </w:rPr>
        <w:br w:type="page" w:clear="all"/>
      </w:r>
      <w:r/>
    </w:p>
    <w:p>
      <w:pPr>
        <w:pStyle w:val="926"/>
        <w:jc w:val="center"/>
        <w:rPr>
          <w:rFonts w:hint="eastAsia" w:ascii="宋体" w:hAnsi="宋体" w:cs="楷体_GB2312"/>
          <w:color w:val="000000"/>
          <w:lang w:val="zh-CN"/>
        </w:rPr>
      </w:pPr>
      <w:r/>
      <w:bookmarkStart w:id="44" w:name="_Toc468787024"/>
      <w:r/>
      <w:bookmarkStart w:id="45" w:name="_Toc239297632"/>
      <w:r>
        <w:rPr>
          <w:rFonts w:hint="eastAsia" w:ascii="宋体" w:hAnsi="宋体" w:cs="楷体_GB2312"/>
          <w:color w:val="000000"/>
          <w:lang w:val="zh-CN"/>
        </w:rPr>
        <w:t xml:space="preserve">六、</w:t>
      </w:r>
      <w:bookmarkStart w:id="46" w:name="_Toc157775469"/>
      <w:r/>
      <w:bookmarkEnd w:id="32"/>
      <w:r/>
      <w:bookmarkEnd w:id="44"/>
      <w:r>
        <w:rPr>
          <w:rFonts w:hint="eastAsia" w:ascii="宋体" w:hAnsi="宋体" w:cs="楷体_GB2312"/>
          <w:color w:val="000000"/>
          <w:lang w:val="zh-CN"/>
        </w:rPr>
        <w:t xml:space="preserve">技术方案</w:t>
      </w:r>
      <w:bookmarkEnd w:id="45"/>
      <w:r/>
      <w:bookmarkEnd w:id="46"/>
      <w:r/>
      <w:r/>
    </w:p>
    <w:p>
      <w:pPr>
        <w:spacing w:line="360" w:lineRule="auto"/>
        <w:tabs>
          <w:tab w:val="left" w:pos="1280" w:leader="none"/>
        </w:tabs>
        <w:rPr>
          <w:rFonts w:ascii="楷体_GB2312" w:eastAsia="楷体_GB2312" w:cs="楷体_GB2312"/>
          <w:b/>
          <w:bCs/>
          <w:color w:val="000000"/>
          <w:sz w:val="24"/>
          <w:lang w:val="zh-CN"/>
        </w:rPr>
      </w:pPr>
      <w:r>
        <w:rPr>
          <w:rFonts w:hint="eastAsia" w:ascii="宋体" w:hAnsi="宋体" w:cs="楷体_GB2312"/>
          <w:b/>
          <w:bCs/>
          <w:color w:val="000000"/>
          <w:szCs w:val="21"/>
          <w:lang w:val="zh-CN"/>
        </w:rPr>
        <w:t xml:space="preserve">详见评分办法</w:t>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pStyle w:val="926"/>
        <w:jc w:val="center"/>
        <w:rPr>
          <w:rFonts w:hint="eastAsia"/>
          <w:color w:val="000000"/>
        </w:rPr>
      </w:pPr>
      <w:r>
        <w:rPr>
          <w:rFonts w:ascii="楷体_GB2312" w:eastAsia="楷体_GB2312" w:cs="楷体_GB2312"/>
          <w:color w:val="000000"/>
          <w:sz w:val="24"/>
          <w:lang w:val="zh-CN"/>
        </w:rPr>
        <w:br w:type="page" w:clear="all"/>
      </w:r>
      <w:r/>
    </w:p>
    <w:p>
      <w:pPr>
        <w:pStyle w:val="926"/>
        <w:jc w:val="center"/>
        <w:rPr>
          <w:rFonts w:hint="eastAsia"/>
          <w:color w:val="000000"/>
        </w:rPr>
      </w:pPr>
      <w:r/>
      <w:bookmarkStart w:id="47" w:name="_Toc239297633"/>
      <w:r>
        <w:rPr>
          <w:rFonts w:hint="eastAsia"/>
          <w:color w:val="000000"/>
        </w:rPr>
        <w:t xml:space="preserve">七、服务承诺</w:t>
      </w:r>
      <w:bookmarkEnd w:id="47"/>
      <w:r/>
      <w:r/>
    </w:p>
    <w:p>
      <w:pPr>
        <w:spacing w:line="360" w:lineRule="auto"/>
        <w:rPr>
          <w:color w:val="000000"/>
        </w:rPr>
      </w:pPr>
      <w:r>
        <w:rPr>
          <w:rFonts w:hint="eastAsia"/>
          <w:color w:val="000000"/>
        </w:rPr>
        <w:t xml:space="preserve">根据评分办法细则要求提供相应材料</w:t>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26"/>
        <w:jc w:val="center"/>
        <w:rPr>
          <w:rFonts w:hint="eastAsia"/>
          <w:color w:val="000000"/>
        </w:rPr>
      </w:pPr>
      <w:r/>
      <w:bookmarkStart w:id="48" w:name="_Toc239297634"/>
      <w:r>
        <w:rPr>
          <w:rFonts w:hint="eastAsia"/>
          <w:color w:val="000000"/>
        </w:rPr>
        <w:t xml:space="preserve">八、业绩</w:t>
      </w:r>
      <w:bookmarkEnd w:id="48"/>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序号</w:t>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采购单位</w:t>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项目名称</w:t>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项目金额</w:t>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合同签订时间</w:t>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备注</w:t>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ind w:left="420" w:hanging="420"/>
        <w:spacing w:after="156" w:line="400" w:lineRule="exact"/>
        <w:rPr>
          <w:rFonts w:hint="eastAsia" w:ascii="宋体" w:hAnsi="宋体"/>
          <w:color w:val="000000"/>
          <w:szCs w:val="21"/>
        </w:rPr>
      </w:pPr>
      <w:r>
        <w:rPr>
          <w:rFonts w:hint="eastAsia" w:ascii="宋体" w:hAnsi="宋体"/>
          <w:color w:val="000000"/>
          <w:szCs w:val="21"/>
        </w:rPr>
        <w:t xml:space="preserve">注：提供相关证明材料。表格可自行扩充。</w:t>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ind w:firstLine="216"/>
        <w:spacing w:before="65" w:line="227" w:lineRule="auto"/>
        <w:rPr>
          <w:rFonts w:cs="宋体"/>
          <w:color w:val="000000"/>
          <w:sz w:val="20"/>
          <w:szCs w:val="20"/>
        </w:rPr>
      </w:pPr>
      <w:r>
        <w:rPr>
          <w:rFonts w:cs="宋体"/>
          <w:color w:val="000000"/>
          <w:spacing w:val="8"/>
          <w:sz w:val="20"/>
          <w:szCs w:val="20"/>
        </w:rPr>
        <w:t xml:space="preserve">投标人名称（公章</w:t>
      </w:r>
      <w:r>
        <w:rPr>
          <w:rFonts w:cs="宋体"/>
          <w:color w:val="000000"/>
          <w:spacing w:val="1"/>
          <w:sz w:val="20"/>
          <w:szCs w:val="20"/>
        </w:rPr>
        <w:t xml:space="preserve">）：</w:t>
      </w:r>
      <w:r/>
    </w:p>
    <w:p>
      <w:pPr>
        <w:ind w:left="396" w:hanging="182"/>
        <w:spacing w:before="162" w:line="408" w:lineRule="exact"/>
        <w:rPr>
          <w:rFonts w:cs="宋体"/>
          <w:color w:val="000000"/>
          <w:spacing w:val="-9"/>
          <w:position w:val="15"/>
          <w:sz w:val="20"/>
          <w:szCs w:val="20"/>
        </w:rPr>
      </w:pPr>
      <w:r>
        <w:rPr>
          <w:rFonts w:cs="宋体"/>
          <w:color w:val="000000"/>
          <w:spacing w:val="-9"/>
          <w:position w:val="15"/>
          <w:sz w:val="20"/>
          <w:szCs w:val="20"/>
        </w:rPr>
      </w:r>
      <w:r/>
    </w:p>
    <w:p>
      <w:pPr>
        <w:ind w:left="396" w:hanging="182"/>
        <w:spacing w:before="162" w:line="408" w:lineRule="exact"/>
        <w:rPr>
          <w:b/>
          <w:color w:val="000000"/>
        </w:rPr>
      </w:pPr>
      <w:r>
        <w:rPr>
          <w:rFonts w:cs="宋体"/>
          <w:color w:val="000000"/>
          <w:spacing w:val="-9"/>
          <w:position w:val="15"/>
          <w:sz w:val="20"/>
          <w:szCs w:val="20"/>
        </w:rPr>
        <w:t xml:space="preserve">日</w:t>
      </w:r>
      <w:r>
        <w:rPr>
          <w:rFonts w:hint="eastAsia" w:cs="宋体"/>
          <w:color w:val="000000"/>
          <w:spacing w:val="-9"/>
          <w:position w:val="15"/>
          <w:sz w:val="20"/>
          <w:szCs w:val="20"/>
        </w:rPr>
        <w:t xml:space="preserve">   </w:t>
      </w:r>
      <w:r>
        <w:rPr>
          <w:rFonts w:cs="宋体"/>
          <w:color w:val="000000"/>
          <w:spacing w:val="-9"/>
          <w:position w:val="15"/>
          <w:sz w:val="20"/>
          <w:szCs w:val="20"/>
        </w:rPr>
        <w:t xml:space="preserve">期：</w:t>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48"/>
        <w:ind w:firstLine="480"/>
        <w:rPr>
          <w:color w:val="000000"/>
        </w:rPr>
      </w:pPr>
      <w:r>
        <w:rPr>
          <w:color w:val="000000"/>
        </w:rPr>
      </w:r>
      <w:r/>
    </w:p>
    <w:p>
      <w:pPr>
        <w:pStyle w:val="926"/>
        <w:jc w:val="center"/>
        <w:rPr>
          <w:rFonts w:hint="eastAsia"/>
          <w:color w:val="000000"/>
        </w:rPr>
      </w:pPr>
      <w:r/>
      <w:bookmarkStart w:id="49" w:name="_Toc239297635"/>
      <w:r>
        <w:rPr>
          <w:rFonts w:hint="eastAsia"/>
          <w:color w:val="000000"/>
        </w:rPr>
        <w:t xml:space="preserve">九、投标人必须提交的资格证明文件</w:t>
      </w:r>
      <w:bookmarkEnd w:id="49"/>
      <w:r/>
      <w:r/>
    </w:p>
    <w:p>
      <w:pPr>
        <w:rPr>
          <w:color w:val="000000"/>
        </w:rPr>
      </w:pPr>
      <w:r>
        <w:rPr>
          <w:color w:val="000000"/>
        </w:rPr>
      </w:r>
      <w:r/>
    </w:p>
    <w:p>
      <w:pPr>
        <w:ind w:firstLine="420"/>
        <w:spacing w:line="360" w:lineRule="auto"/>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（1）具有独立承担民事责任的能力（提供法人或其他组织的营业执照）；</w:t>
      </w:r>
      <w:r/>
    </w:p>
    <w:p>
      <w:pPr>
        <w:pStyle w:val="94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提供企业2025年度</w:t>
      </w:r>
      <w:r>
        <w:rPr>
          <w:rFonts w:ascii="宋体" w:hAnsi="宋体"/>
          <w:color w:val="000000"/>
          <w:szCs w:val="21"/>
        </w:rPr>
        <w:t xml:space="preserve">财务审计报告或企业</w:t>
      </w:r>
      <w:r>
        <w:rPr>
          <w:rFonts w:hint="eastAsia" w:ascii="宋体" w:hAnsi="宋体"/>
          <w:color w:val="000000"/>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4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提供企业近三个月中任一月份依法缴纳税收和社会保障资金的相关凭证材料，依法免缴、迟缴的应提供相应文件证明；</w:t>
      </w:r>
      <w:r/>
    </w:p>
    <w:p>
      <w:pPr>
        <w:pStyle w:val="94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）具有履行合同所必需的设备和专业技术能力（根据项目需求提供履行合同所必需的设备和专业技术能力的证明材料或</w:t>
      </w:r>
      <w:r>
        <w:rPr>
          <w:rFonts w:ascii="宋体" w:hAnsi="宋体"/>
          <w:color w:val="000000"/>
          <w:sz w:val="21"/>
          <w:szCs w:val="21"/>
        </w:rPr>
        <w:t xml:space="preserve">提供承诺书</w:t>
      </w:r>
      <w:r>
        <w:rPr>
          <w:rFonts w:hint="eastAsia" w:ascii="宋体" w:hAnsi="宋体"/>
          <w:color w:val="000000"/>
          <w:sz w:val="21"/>
          <w:szCs w:val="21"/>
        </w:rPr>
        <w:t xml:space="preserve">，加盖公章）；</w:t>
      </w:r>
      <w:r/>
    </w:p>
    <w:p>
      <w:pPr>
        <w:pStyle w:val="94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（5）参加政府采购活动前三年内，在经营活动中没有重大违法记录（提供参加本次政府采购活动前3年内在经营活动中没有重大违法记录的书面声明，加盖公章）；</w:t>
      </w:r>
      <w:r/>
    </w:p>
    <w:p>
      <w:pPr>
        <w:jc w:val="center"/>
        <w:rPr>
          <w:color w:val="000000"/>
        </w:rPr>
      </w:pPr>
      <w:r/>
      <w:bookmarkStart w:id="50" w:name="_Toc103933431"/>
      <w:r/>
      <w:bookmarkStart w:id="51" w:name="_Toc468787034"/>
      <w:r/>
      <w:bookmarkStart w:id="52" w:name="_Toc103695584"/>
      <w:r/>
      <w:bookmarkStart w:id="53" w:name="_Toc105434074"/>
      <w:r/>
      <w:bookmarkStart w:id="54" w:name="_Toc11338083"/>
      <w:r/>
      <w:bookmarkStart w:id="55" w:name="_Toc191908185"/>
      <w:r/>
      <w:bookmarkStart w:id="56" w:name="_Toc109544918"/>
      <w:r/>
      <w:bookmarkStart w:id="57" w:name="_Toc192947636"/>
      <w:r/>
      <w:bookmarkStart w:id="58" w:name="_Toc11339486"/>
      <w:r/>
      <w:bookmarkStart w:id="59" w:name="_Toc517164020"/>
      <w:r/>
      <w:bookmarkStart w:id="60" w:name="_Toc189747356"/>
      <w:r/>
      <w:bookmarkStart w:id="61" w:name="_Toc193565328"/>
      <w:r/>
      <w:bookmarkStart w:id="62" w:name="_Toc193565162"/>
      <w:r/>
      <w:r/>
    </w:p>
    <w:p>
      <w:pPr>
        <w:jc w:val="center"/>
        <w:rPr>
          <w:b/>
          <w:bCs/>
          <w:color w:val="000000"/>
        </w:rPr>
      </w:pPr>
      <w:r>
        <w:rPr>
          <w:rFonts w:hint="eastAsia"/>
          <w:b/>
          <w:bCs/>
          <w:color w:val="000000"/>
        </w:rPr>
        <w:t xml:space="preserve">无重大违法记录声明</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b/>
          <w:bCs/>
          <w:color w:val="000000"/>
        </w:rPr>
        <w:t xml:space="preserve">（参考格式）</w:t>
      </w:r>
      <w:r/>
    </w:p>
    <w:p>
      <w:pPr>
        <w:pStyle w:val="948"/>
        <w:ind w:firstLine="480"/>
        <w:rPr>
          <w:color w:val="000000"/>
        </w:rPr>
      </w:pPr>
      <w:r>
        <w:rPr>
          <w:color w:val="000000"/>
        </w:rPr>
      </w:r>
      <w:r/>
    </w:p>
    <w:p>
      <w:pPr>
        <w:spacing w:line="360" w:lineRule="auto"/>
        <w:tabs>
          <w:tab w:val="left" w:pos="1498" w:leader="none"/>
        </w:tabs>
        <w:rPr>
          <w:rFonts w:hint="eastAsia" w:ascii="宋体" w:hAnsi="宋体"/>
          <w:color w:val="000000"/>
          <w:szCs w:val="21"/>
        </w:rPr>
      </w:pPr>
      <w:r>
        <w:rPr>
          <w:rFonts w:hint="eastAsia" w:ascii="宋体" w:hAnsi="宋体"/>
          <w:color w:val="000000"/>
          <w:szCs w:val="21"/>
          <w:u w:val="single"/>
        </w:rPr>
        <w:t xml:space="preserve">江苏省体育科学研究所</w:t>
      </w:r>
      <w:r>
        <w:rPr>
          <w:rFonts w:hint="eastAsia" w:ascii="宋体" w:hAnsi="宋体"/>
          <w:color w:val="000000"/>
          <w:szCs w:val="21"/>
        </w:rPr>
        <w:t xml:space="preserve">：</w:t>
      </w:r>
      <w:r/>
    </w:p>
    <w:p>
      <w:pPr>
        <w:ind w:firstLine="600"/>
        <w:spacing w:line="360" w:lineRule="auto"/>
        <w:rPr>
          <w:rFonts w:hint="eastAsia" w:ascii="宋体" w:hAnsi="宋体"/>
          <w:color w:val="000000"/>
          <w:szCs w:val="21"/>
        </w:rPr>
      </w:pPr>
      <w:r>
        <w:rPr>
          <w:rFonts w:hint="eastAsia" w:ascii="宋体" w:hAnsi="宋体"/>
          <w:color w:val="000000"/>
          <w:szCs w:val="21"/>
        </w:rPr>
        <w:t xml:space="preserve">我公司在参加编号为</w:t>
      </w:r>
      <w:r>
        <w:rPr>
          <w:rFonts w:hint="eastAsia" w:ascii="宋体" w:hAnsi="宋体"/>
          <w:color w:val="000000"/>
          <w:szCs w:val="21"/>
          <w:u w:val="single"/>
        </w:rPr>
        <w:t xml:space="preserve">              </w:t>
      </w:r>
      <w:r>
        <w:rPr>
          <w:rFonts w:hint="eastAsia" w:ascii="宋体" w:hAnsi="宋体"/>
          <w:color w:val="000000"/>
          <w:szCs w:val="21"/>
        </w:rPr>
        <w:t xml:space="preserve">号</w:t>
      </w:r>
      <w:r>
        <w:rPr>
          <w:rFonts w:hint="eastAsia" w:ascii="宋体" w:hAnsi="宋体"/>
          <w:color w:val="000000"/>
          <w:szCs w:val="21"/>
          <w:u w:val="single"/>
        </w:rPr>
        <w:t xml:space="preserve">                    </w:t>
      </w:r>
      <w:r>
        <w:rPr>
          <w:rFonts w:hint="eastAsia" w:ascii="宋体" w:hAnsi="宋体"/>
          <w:color w:val="000000"/>
          <w:szCs w:val="21"/>
        </w:rPr>
        <w:t xml:space="preserve">项目的政府采购活动前三年内，</w:t>
      </w:r>
      <w:r>
        <w:rPr>
          <w:rFonts w:ascii="宋体" w:hAnsi="宋体"/>
          <w:color w:val="000000"/>
          <w:szCs w:val="21"/>
        </w:rPr>
        <w:t xml:space="preserve">在经营活动中没有重大违法记录</w:t>
      </w:r>
      <w:r>
        <w:rPr>
          <w:rFonts w:hint="eastAsia" w:ascii="宋体" w:hAnsi="宋体"/>
          <w:color w:val="000000"/>
          <w:szCs w:val="21"/>
        </w:rPr>
        <w:t xml:space="preserve">。</w:t>
      </w:r>
      <w:r/>
    </w:p>
    <w:p>
      <w:pPr>
        <w:ind w:firstLine="600"/>
        <w:spacing w:line="360" w:lineRule="auto"/>
        <w:rPr>
          <w:rFonts w:hint="eastAsia" w:ascii="宋体" w:hAnsi="宋体"/>
          <w:color w:val="000000"/>
          <w:szCs w:val="21"/>
        </w:rPr>
      </w:pPr>
      <w:r>
        <w:rPr>
          <w:rFonts w:hint="eastAsia" w:ascii="宋体" w:hAnsi="宋体"/>
          <w:color w:val="000000"/>
          <w:szCs w:val="21"/>
        </w:rPr>
        <w:t xml:space="preserve">特此声明。</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480"/>
        <w:jc w:val="left"/>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投标人</w:t>
      </w:r>
      <w:r>
        <w:rPr>
          <w:rFonts w:ascii="宋体" w:hAnsi="宋体" w:cs="Arial"/>
          <w:color w:val="000000"/>
          <w:szCs w:val="21"/>
        </w:rPr>
        <w:t xml:space="preserve">名称（盖章）：</w:t>
      </w:r>
      <w:r/>
    </w:p>
    <w:p>
      <w:pPr>
        <w:ind w:firstLine="480"/>
        <w:jc w:val="left"/>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r>
      <w:r/>
    </w:p>
    <w:p>
      <w:pPr>
        <w:ind w:firstLine="525"/>
        <w:spacing w:line="360" w:lineRule="auto"/>
        <w:tabs>
          <w:tab w:val="left" w:pos="1280" w:leader="none"/>
        </w:tabs>
        <w:rPr>
          <w:rFonts w:hint="eastAsia" w:ascii="宋体" w:hAnsi="宋体" w:cs="Arial"/>
          <w:color w:val="000000"/>
          <w:szCs w:val="21"/>
        </w:rPr>
      </w:pPr>
      <w:r>
        <w:rPr>
          <w:rFonts w:ascii="宋体" w:hAnsi="宋体" w:cs="Arial"/>
          <w:color w:val="000000"/>
          <w:szCs w:val="21"/>
        </w:rPr>
        <w:t xml:space="preserve">日 期：</w:t>
      </w:r>
      <w:r/>
    </w:p>
    <w:p>
      <w:pPr>
        <w:ind w:firstLine="525"/>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pStyle w:val="948"/>
        <w:rPr>
          <w:rFonts w:hint="eastAsia" w:ascii="宋体" w:hAnsi="宋体"/>
          <w:color w:val="000000"/>
          <w:sz w:val="21"/>
          <w:szCs w:val="21"/>
        </w:rPr>
      </w:pPr>
      <w:r>
        <w:rPr>
          <w:rFonts w:hint="eastAsia" w:ascii="宋体" w:hAnsi="宋体"/>
          <w:color w:val="000000"/>
          <w:sz w:val="21"/>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br w:type="page" w:clear="all"/>
      </w:r>
      <w:r>
        <w:rPr>
          <w:rFonts w:ascii="宋体" w:hAnsi="宋体"/>
          <w:bCs/>
          <w:color w:val="000000"/>
          <w:szCs w:val="21"/>
        </w:rPr>
        <w:t xml:space="preserve">（6）</w:t>
      </w:r>
      <w:r>
        <w:rPr>
          <w:rFonts w:hint="eastAsia" w:ascii="宋体" w:hAnsi="宋体"/>
          <w:bCs/>
          <w:color w:val="000000"/>
          <w:szCs w:val="21"/>
        </w:rPr>
        <w:t xml:space="preserve">投标人未被“信用中国”网站及“中国政府采购网”列入失信被执行人、重大税收违法失信主体、政府采购严重违法失信行为记录名单内；（提供承诺书，格式自拟，需包含此条内容，加盖公章）；</w:t>
      </w:r>
      <w:r/>
    </w:p>
    <w:p>
      <w:pPr>
        <w:spacing w:line="360" w:lineRule="auto"/>
        <w:rPr>
          <w:rFonts w:hint="eastAsia" w:ascii="宋体" w:hAnsi="宋体"/>
          <w:color w:val="000000"/>
          <w:szCs w:val="21"/>
        </w:rPr>
      </w:pPr>
      <w:r>
        <w:rPr>
          <w:rFonts w:hint="eastAsia" w:ascii="宋体" w:hAnsi="宋体"/>
          <w:color w:val="000000"/>
          <w:szCs w:val="21"/>
        </w:rPr>
      </w:r>
      <w:r/>
    </w:p>
    <w:p>
      <w:pPr>
        <w:pStyle w:val="978"/>
        <w:ind w:left="420" w:firstLine="0"/>
        <w:rPr>
          <w:rFonts w:hint="eastAsia"/>
          <w:color w:val="000000"/>
        </w:rPr>
      </w:pPr>
      <w:r>
        <w:rPr>
          <w:rFonts w:hint="eastAsia"/>
          <w:color w:val="000000"/>
        </w:rPr>
        <w:br w:type="page" w:clear="all"/>
      </w:r>
      <w:r>
        <w:rPr>
          <w:rFonts w:hint="eastAsia"/>
          <w:color w:val="000000"/>
        </w:rPr>
        <w:t xml:space="preserve">（7）本项目不接受任何形式的转包。</w:t>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br w:type="page" w:clear="all"/>
      </w:r>
      <w:r>
        <w:rPr>
          <w:rFonts w:hint="eastAsia"/>
          <w:color w:val="000000"/>
        </w:rPr>
        <w:t xml:space="preserve">（8）特定资格要求</w:t>
      </w:r>
      <w:r/>
    </w:p>
    <w:p>
      <w:pPr>
        <w:ind w:firstLine="422"/>
        <w:spacing w:line="360" w:lineRule="auto"/>
        <w:rPr>
          <w:rFonts w:hint="eastAsia" w:ascii="宋体" w:hAnsi="宋体"/>
          <w:b/>
          <w:color w:val="000000"/>
          <w:szCs w:val="21"/>
        </w:rPr>
      </w:pPr>
      <w:r>
        <w:rPr>
          <w:rFonts w:ascii="宋体" w:hAnsi="宋体"/>
          <w:b/>
          <w:color w:val="000000"/>
          <w:szCs w:val="21"/>
        </w:rPr>
        <w:t xml:space="preserve">本项目只接受制造商投标，不接受代理商投标</w:t>
      </w:r>
      <w:r>
        <w:rPr>
          <w:rFonts w:ascii="宋体" w:hAnsi="宋体"/>
          <w:b/>
          <w:color w:val="000000"/>
          <w:szCs w:val="21"/>
        </w:rPr>
        <w:t xml:space="preserve">。</w:t>
      </w:r>
      <w:r>
        <w:rPr>
          <w:rFonts w:hint="eastAsia" w:ascii="宋体" w:hAnsi="宋体"/>
          <w:b/>
          <w:color w:val="000000"/>
          <w:szCs w:val="21"/>
        </w:rPr>
        <w:t xml:space="preserve">。</w:t>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78"/>
        <w:ind w:left="420" w:firstLine="0"/>
        <w:rPr>
          <w:rFonts w:hint="eastAsia"/>
          <w:color w:val="000000"/>
        </w:rPr>
      </w:pPr>
      <w:r>
        <w:rPr>
          <w:rFonts w:hint="eastAsia"/>
          <w:color w:val="000000"/>
        </w:rPr>
      </w:r>
      <w:r/>
    </w:p>
    <w:p>
      <w:pPr>
        <w:pStyle w:val="926"/>
        <w:jc w:val="center"/>
        <w:rPr>
          <w:rFonts w:hint="eastAsia" w:ascii="宋体" w:hAnsi="宋体"/>
          <w:color w:val="000000"/>
        </w:rPr>
      </w:pPr>
      <w:r/>
      <w:bookmarkStart w:id="63" w:name="_Toc109544916"/>
      <w:r/>
      <w:bookmarkStart w:id="64" w:name="_Toc199263282"/>
      <w:r/>
      <w:bookmarkStart w:id="65" w:name="_Toc191908183"/>
      <w:r/>
      <w:bookmarkStart w:id="66" w:name="_Toc11338081"/>
      <w:r/>
      <w:bookmarkStart w:id="67" w:name="_Toc105434072"/>
      <w:r/>
      <w:bookmarkStart w:id="68" w:name="_Toc189747354"/>
      <w:r/>
      <w:bookmarkStart w:id="69" w:name="_Toc193565160"/>
      <w:r/>
      <w:bookmarkStart w:id="70" w:name="_Toc11339484"/>
      <w:r/>
      <w:bookmarkStart w:id="71" w:name="_Toc517164018"/>
      <w:r/>
      <w:bookmarkStart w:id="72" w:name="_Toc192947634"/>
      <w:r/>
      <w:bookmarkStart w:id="73" w:name="_Toc103695582"/>
      <w:r/>
      <w:bookmarkStart w:id="74" w:name="_Toc468787032"/>
      <w:r/>
      <w:bookmarkStart w:id="75" w:name="_Toc193565326"/>
      <w:r/>
      <w:bookmarkStart w:id="76" w:name="_Toc103933429"/>
      <w:r>
        <w:rPr>
          <w:rFonts w:hint="eastAsia" w:ascii="宋体" w:hAnsi="宋体"/>
          <w:color w:val="000000"/>
        </w:rPr>
        <w:br w:type="page" w:clear="all"/>
      </w:r>
      <w:bookmarkStart w:id="77" w:name="_Toc239297636"/>
      <w:r>
        <w:rPr>
          <w:rFonts w:hint="eastAsia" w:ascii="宋体" w:hAnsi="宋体"/>
          <w:color w:val="000000"/>
        </w:rPr>
        <w:t xml:space="preserve">十、法定代表人资格证明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jc w:val="center"/>
        <w:spacing w:line="360" w:lineRule="auto"/>
        <w:rPr>
          <w:rFonts w:hint="eastAsia" w:ascii="宋体" w:hAnsi="宋体" w:cs="宋体"/>
          <w:b/>
          <w:bCs/>
          <w:color w:val="000000"/>
        </w:rPr>
      </w:pPr>
      <w:r>
        <w:rPr>
          <w:rFonts w:hint="eastAsia" w:ascii="宋体" w:hAnsi="宋体" w:cs="宋体"/>
          <w:b/>
          <w:bCs/>
          <w:color w:val="000000"/>
        </w:rPr>
      </w:r>
      <w:r/>
    </w:p>
    <w:p>
      <w:pPr>
        <w:jc w:val="center"/>
        <w:spacing w:line="360" w:lineRule="auto"/>
        <w:rPr>
          <w:b/>
          <w:bCs/>
          <w:color w:val="000000"/>
        </w:rPr>
      </w:pPr>
      <w:r>
        <w:rPr>
          <w:rFonts w:hint="eastAsia" w:ascii="宋体" w:hAnsi="宋体" w:cs="宋体"/>
          <w:b/>
          <w:bCs/>
          <w:color w:val="000000"/>
        </w:rPr>
        <w:t xml:space="preserve">法定代表人资格证明</w:t>
      </w:r>
      <w:r/>
    </w:p>
    <w:p>
      <w:pPr>
        <w:jc w:val="center"/>
        <w:spacing w:line="360" w:lineRule="auto"/>
        <w:rPr>
          <w:color w:val="000000"/>
        </w:rPr>
      </w:pPr>
      <w:r>
        <w:rPr>
          <w:rFonts w:hint="eastAsia" w:ascii="宋体" w:hAnsi="宋体" w:cs="宋体"/>
          <w:color w:val="000000"/>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单位名称：</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单位性质：</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地址：</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成立时间：年月日</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经营期限：</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姓名：性别：年龄：职务：</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系（</w:t>
      </w:r>
      <w:r>
        <w:rPr>
          <w:rFonts w:hint="eastAsia" w:ascii="宋体" w:hAnsi="宋体"/>
          <w:color w:val="000000"/>
          <w:szCs w:val="21"/>
        </w:rPr>
        <w:t xml:space="preserve">投标人</w:t>
      </w:r>
      <w:r>
        <w:rPr>
          <w:rFonts w:hint="eastAsia" w:ascii="宋体" w:hAnsi="宋体"/>
          <w:color w:val="000000"/>
          <w:szCs w:val="21"/>
          <w:lang w:val="zh-CN"/>
        </w:rPr>
        <w:t xml:space="preserve">单位</w:t>
      </w:r>
      <w:r>
        <w:rPr>
          <w:rFonts w:hint="eastAsia" w:ascii="宋体" w:hAnsi="宋体"/>
          <w:color w:val="000000"/>
          <w:szCs w:val="21"/>
          <w:lang w:val="zh-CN"/>
        </w:rPr>
        <w:t xml:space="preserve">名称)</w:t>
      </w:r>
      <w:r>
        <w:rPr>
          <w:rFonts w:hint="eastAsia" w:ascii="宋体" w:hAnsi="宋体"/>
          <w:color w:val="000000"/>
          <w:szCs w:val="21"/>
          <w:lang w:val="zh-CN"/>
        </w:rPr>
        <w:t xml:space="preserve">的法定代表人。为参与</w:t>
      </w:r>
      <w:r>
        <w:rPr>
          <w:rFonts w:hint="eastAsia" w:ascii="宋体" w:hAnsi="宋体"/>
          <w:color w:val="000000"/>
          <w:szCs w:val="21"/>
          <w:lang w:val="zh-CN"/>
        </w:rPr>
        <w:t xml:space="preserve">项目,</w:t>
      </w:r>
      <w:r>
        <w:rPr>
          <w:rFonts w:hint="eastAsia" w:ascii="宋体" w:hAnsi="宋体"/>
          <w:color w:val="000000"/>
          <w:szCs w:val="21"/>
          <w:lang w:val="zh-CN"/>
        </w:rPr>
        <w:t xml:space="preserve">签署上述项目的</w:t>
      </w:r>
      <w:r>
        <w:rPr>
          <w:rFonts w:hint="eastAsia" w:ascii="宋体" w:hAnsi="宋体"/>
          <w:color w:val="000000"/>
          <w:szCs w:val="21"/>
        </w:rPr>
        <w:t xml:space="preserve">投标</w:t>
      </w:r>
      <w:r>
        <w:rPr>
          <w:rFonts w:hint="eastAsia" w:ascii="宋体" w:hAnsi="宋体"/>
          <w:color w:val="000000"/>
          <w:szCs w:val="21"/>
          <w:lang w:val="zh-CN"/>
        </w:rPr>
        <w:t xml:space="preserve">文件，进行采购、签署合同和处理与之有关的一切事务。</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特此证明。</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b/>
          <w:color w:val="000000"/>
          <w:szCs w:val="21"/>
          <w:lang w:val="zh-CN"/>
        </w:rPr>
      </w:pPr>
      <w:r>
        <w:rPr>
          <w:rFonts w:hint="eastAsia" w:ascii="宋体" w:hAnsi="宋体"/>
          <w:b/>
          <w:color w:val="000000"/>
          <w:szCs w:val="21"/>
          <w:lang w:val="zh-CN"/>
        </w:rPr>
        <w:t xml:space="preserve">注:</w:t>
      </w:r>
      <w:r>
        <w:rPr>
          <w:rFonts w:hint="eastAsia" w:ascii="宋体" w:hAnsi="宋体"/>
          <w:b/>
          <w:color w:val="000000"/>
          <w:szCs w:val="21"/>
        </w:rPr>
        <w:t xml:space="preserve">投标人</w:t>
      </w:r>
      <w:r>
        <w:rPr>
          <w:rFonts w:hint="eastAsia" w:ascii="宋体" w:hAnsi="宋体"/>
          <w:b/>
          <w:color w:val="000000"/>
          <w:szCs w:val="21"/>
          <w:lang w:val="zh-CN"/>
        </w:rPr>
        <w:t xml:space="preserve">法定代表人参加采购</w:t>
      </w:r>
      <w:r>
        <w:rPr>
          <w:rFonts w:hint="eastAsia" w:ascii="宋体" w:hAnsi="宋体"/>
          <w:b/>
          <w:color w:val="000000"/>
          <w:szCs w:val="21"/>
          <w:lang w:val="zh-CN"/>
        </w:rPr>
        <w:t xml:space="preserve">的,</w:t>
      </w:r>
      <w:r>
        <w:rPr>
          <w:rFonts w:hint="eastAsia" w:ascii="宋体" w:hAnsi="宋体"/>
          <w:b/>
          <w:color w:val="000000"/>
          <w:szCs w:val="21"/>
          <w:lang w:val="zh-CN"/>
        </w:rPr>
        <w:t xml:space="preserve">必须附法定代表人身份证</w:t>
      </w:r>
      <w:r>
        <w:rPr>
          <w:rFonts w:ascii="宋体" w:hAnsi="宋体"/>
          <w:b/>
          <w:color w:val="000000"/>
          <w:szCs w:val="21"/>
          <w:lang w:val="zh-CN"/>
        </w:rPr>
        <w:t xml:space="preserve">扫描</w:t>
      </w:r>
      <w:r>
        <w:rPr>
          <w:rFonts w:hint="eastAsia" w:ascii="宋体" w:hAnsi="宋体"/>
          <w:b/>
          <w:color w:val="000000"/>
          <w:szCs w:val="21"/>
          <w:lang w:val="zh-CN"/>
        </w:rPr>
        <w:t xml:space="preserve">件并加盖委托单位</w:t>
      </w:r>
      <w:r>
        <w:rPr>
          <w:rFonts w:hint="eastAsia" w:ascii="宋体" w:hAnsi="宋体"/>
          <w:b/>
          <w:color w:val="000000"/>
          <w:szCs w:val="21"/>
          <w:lang w:val="zh-CN"/>
        </w:rPr>
        <w:t xml:space="preserve">公章,</w:t>
      </w:r>
      <w:r>
        <w:rPr>
          <w:rFonts w:hint="eastAsia" w:ascii="宋体" w:hAnsi="宋体"/>
          <w:b/>
          <w:color w:val="000000"/>
          <w:szCs w:val="21"/>
          <w:lang w:val="zh-CN"/>
        </w:rPr>
        <w:t xml:space="preserve">法定代表人授权其他人参加采购</w:t>
      </w:r>
      <w:r>
        <w:rPr>
          <w:rFonts w:hint="eastAsia" w:ascii="宋体" w:hAnsi="宋体"/>
          <w:b/>
          <w:color w:val="000000"/>
          <w:szCs w:val="21"/>
          <w:lang w:val="zh-CN"/>
        </w:rPr>
        <w:t xml:space="preserve">的,</w:t>
      </w:r>
      <w:r>
        <w:rPr>
          <w:rFonts w:hint="eastAsia" w:ascii="宋体" w:hAnsi="宋体"/>
          <w:b/>
          <w:color w:val="000000"/>
          <w:szCs w:val="21"/>
          <w:lang w:val="zh-CN"/>
        </w:rPr>
        <w:t xml:space="preserve">仅需填写“授权委托书”。</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rPr>
        <w:t xml:space="preserve">投标人</w:t>
      </w:r>
      <w:r>
        <w:rPr>
          <w:rFonts w:hint="eastAsia" w:ascii="宋体" w:hAnsi="宋体"/>
          <w:color w:val="000000"/>
          <w:szCs w:val="21"/>
          <w:lang w:val="zh-CN"/>
        </w:rPr>
        <w:t xml:space="preserve">：</w:t>
      </w:r>
      <w:r>
        <w:rPr>
          <w:rFonts w:hint="eastAsia" w:ascii="宋体" w:hAnsi="宋体"/>
          <w:color w:val="000000"/>
          <w:szCs w:val="21"/>
          <w:lang w:val="zh-CN"/>
        </w:rPr>
        <w:t xml:space="preserve">(盖章)</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日期：年月日</w:t>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1003"/>
        <w:ind w:left="900" w:firstLine="0"/>
        <w:rPr>
          <w:rFonts w:hint="eastAsia"/>
          <w:color w:val="000000"/>
        </w:rPr>
      </w:pPr>
      <w:r>
        <w:rPr>
          <w:rFonts w:hint="eastAsia"/>
          <w:color w:val="000000"/>
        </w:rPr>
      </w:r>
      <w:r/>
    </w:p>
    <w:p>
      <w:pPr>
        <w:pStyle w:val="926"/>
        <w:jc w:val="center"/>
        <w:rPr>
          <w:rFonts w:hint="eastAsia" w:ascii="宋体" w:hAnsi="宋体"/>
          <w:color w:val="000000"/>
        </w:rPr>
      </w:pPr>
      <w:r/>
      <w:bookmarkStart w:id="78" w:name="_Toc5542667"/>
      <w:r/>
      <w:bookmarkStart w:id="79" w:name="_Toc130452070"/>
      <w:r/>
      <w:bookmarkStart w:id="80" w:name="_Toc8559814"/>
      <w:r/>
      <w:bookmarkStart w:id="81" w:name="_Toc48846209"/>
      <w:r/>
      <w:bookmarkStart w:id="82" w:name="_Toc70584650"/>
      <w:r/>
      <w:bookmarkStart w:id="83" w:name="_Toc72928950"/>
      <w:r/>
      <w:bookmarkStart w:id="84" w:name="_Toc492542764"/>
      <w:r/>
      <w:bookmarkStart w:id="85" w:name="_Toc42532756"/>
      <w:r/>
      <w:bookmarkStart w:id="86" w:name="_Toc65684765"/>
      <w:r/>
      <w:bookmarkStart w:id="87" w:name="_Toc49107218"/>
      <w:r/>
      <w:bookmarkStart w:id="88" w:name="_Toc72395582"/>
      <w:r/>
      <w:bookmarkStart w:id="89" w:name="_Toc479147537"/>
      <w:r/>
      <w:bookmarkStart w:id="90" w:name="_Toc130564504"/>
      <w:r/>
      <w:bookmarkStart w:id="91" w:name="_Toc49616685"/>
      <w:r/>
      <w:bookmarkStart w:id="92" w:name="_Toc72395667"/>
      <w:r/>
      <w:bookmarkStart w:id="93" w:name="_Toc48310825"/>
      <w:r/>
      <w:bookmarkStart w:id="94" w:name="_Toc73971318"/>
      <w:r/>
      <w:bookmarkStart w:id="95" w:name="_Toc148118728"/>
      <w:r/>
      <w:bookmarkStart w:id="96" w:name="_Toc135993271"/>
      <w:r/>
      <w:bookmarkStart w:id="97" w:name="_Toc150183353"/>
      <w:r/>
      <w:bookmarkStart w:id="98" w:name="_Toc226375780"/>
      <w:r/>
      <w:bookmarkStart w:id="99" w:name="_Toc190675317"/>
      <w:r/>
      <w:bookmarkStart w:id="100" w:name="_Toc21786"/>
      <w:r/>
      <w:bookmarkStart w:id="101" w:name="_Toc193032134"/>
      <w:r/>
      <w:bookmarkStart w:id="102" w:name="_Toc31103"/>
      <w:r/>
      <w:bookmarkStart w:id="103" w:name="_Toc148118156"/>
      <w:r/>
      <w:bookmarkStart w:id="104" w:name="_Toc23929763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color w:val="000000"/>
        </w:rPr>
        <w:t xml:space="preserve">法人授权委托书</w:t>
      </w:r>
      <w:bookmarkEnd w:id="95"/>
      <w:r/>
      <w:bookmarkEnd w:id="96"/>
      <w:r/>
      <w:bookmarkEnd w:id="97"/>
      <w:r/>
      <w:bookmarkEnd w:id="98"/>
      <w:r/>
      <w:bookmarkEnd w:id="99"/>
      <w:r/>
      <w:bookmarkEnd w:id="100"/>
      <w:r/>
      <w:bookmarkEnd w:id="101"/>
      <w:r/>
      <w:bookmarkEnd w:id="102"/>
      <w:r/>
      <w:bookmarkEnd w:id="103"/>
      <w:r/>
      <w:bookmarkEnd w:id="104"/>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w:t>
      </w:r>
      <w:r/>
    </w:p>
    <w:p>
      <w:pPr>
        <w:ind w:firstLine="420"/>
        <w:spacing w:line="360" w:lineRule="auto"/>
        <w:rPr>
          <w:rFonts w:hint="eastAsia" w:ascii="宋体" w:hAnsi="宋体"/>
          <w:color w:val="000000"/>
          <w:szCs w:val="21"/>
        </w:rPr>
      </w:pPr>
      <w:r>
        <w:rPr>
          <w:rFonts w:hint="eastAsia" w:ascii="宋体" w:hAnsi="宋体"/>
          <w:color w:val="000000"/>
          <w:szCs w:val="21"/>
        </w:rPr>
        <w:t xml:space="preserve">本人</w:t>
      </w:r>
      <w:r>
        <w:rPr>
          <w:rFonts w:hint="eastAsia" w:ascii="宋体" w:hAnsi="宋体"/>
          <w:color w:val="000000"/>
          <w:szCs w:val="21"/>
          <w:u w:val="single"/>
        </w:rPr>
        <w:t xml:space="preserve"> （姓名） </w:t>
      </w:r>
      <w:r>
        <w:rPr>
          <w:rFonts w:hint="eastAsia" w:ascii="宋体" w:hAnsi="宋体"/>
          <w:color w:val="000000"/>
          <w:szCs w:val="21"/>
        </w:rPr>
        <w:t xml:space="preserve">系</w:t>
      </w:r>
      <w:r>
        <w:rPr>
          <w:rFonts w:hint="eastAsia" w:ascii="宋体" w:hAnsi="宋体"/>
          <w:color w:val="000000"/>
          <w:szCs w:val="21"/>
          <w:u w:val="single"/>
        </w:rPr>
        <w:t xml:space="preserve">（投标人全称）</w:t>
      </w:r>
      <w:r>
        <w:rPr>
          <w:rFonts w:hint="eastAsia" w:ascii="宋体" w:hAnsi="宋体"/>
          <w:color w:val="000000"/>
          <w:szCs w:val="21"/>
        </w:rPr>
        <w:t xml:space="preserve">的法定代表人，现授权委托我单位正式员工</w:t>
      </w:r>
      <w:r>
        <w:rPr>
          <w:rFonts w:hint="eastAsia" w:ascii="宋体" w:hAnsi="宋体"/>
          <w:color w:val="000000"/>
          <w:szCs w:val="21"/>
          <w:u w:val="single"/>
        </w:rPr>
        <w:t xml:space="preserve">（受委托人姓名）</w:t>
      </w:r>
      <w:r>
        <w:rPr>
          <w:rFonts w:hint="eastAsia" w:ascii="宋体" w:hAnsi="宋体"/>
          <w:color w:val="000000"/>
          <w:szCs w:val="21"/>
        </w:rPr>
        <w:t xml:space="preserve">为我单位受委托人，以我单位的名义参加</w:t>
      </w:r>
      <w:r>
        <w:rPr>
          <w:rFonts w:hint="eastAsia" w:ascii="宋体" w:hAnsi="宋体"/>
          <w:bCs/>
          <w:color w:val="000000"/>
          <w:szCs w:val="21"/>
          <w:u w:val="single"/>
        </w:rPr>
        <w:t xml:space="preserve">                  项目</w:t>
      </w:r>
      <w:r>
        <w:rPr>
          <w:rFonts w:hint="eastAsia" w:ascii="宋体" w:hAnsi="宋体"/>
          <w:color w:val="000000"/>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受委托人无权再次委托。</w:t>
      </w:r>
      <w:r/>
    </w:p>
    <w:p>
      <w:pPr>
        <w:ind w:firstLine="420"/>
        <w:spacing w:line="360" w:lineRule="auto"/>
        <w:rPr>
          <w:rFonts w:hint="eastAsia" w:ascii="宋体" w:hAnsi="宋体"/>
          <w:color w:val="000000"/>
          <w:szCs w:val="21"/>
        </w:rPr>
      </w:pPr>
      <w:r>
        <w:rPr>
          <w:rFonts w:hint="eastAsia" w:ascii="宋体" w:hAnsi="宋体"/>
          <w:color w:val="000000"/>
          <w:szCs w:val="21"/>
        </w:rPr>
        <w:t xml:space="preserve">受委托人提交本授权委托书同时附其身份证</w:t>
      </w:r>
      <w:r>
        <w:rPr>
          <w:rFonts w:ascii="宋体" w:hAnsi="宋体"/>
          <w:color w:val="000000"/>
          <w:szCs w:val="21"/>
        </w:rPr>
        <w:t xml:space="preserve">扫描</w:t>
      </w:r>
      <w:r>
        <w:rPr>
          <w:rFonts w:hint="eastAsia" w:ascii="宋体" w:hAnsi="宋体"/>
          <w:color w:val="000000"/>
          <w:szCs w:val="21"/>
        </w:rPr>
        <w:t xml:space="preserve">件一份。</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本委托书有效期：自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57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法定代表人签名或签章：                     受委托人签名：</w:t>
      </w:r>
      <w:r/>
    </w:p>
    <w:p>
      <w:pPr>
        <w:spacing w:line="360" w:lineRule="auto"/>
        <w:tabs>
          <w:tab w:val="left" w:pos="4530" w:leader="none"/>
        </w:tabs>
        <w:rPr>
          <w:rFonts w:hint="eastAsia" w:ascii="宋体" w:hAnsi="宋体"/>
          <w:color w:val="000000"/>
          <w:szCs w:val="21"/>
        </w:rPr>
      </w:pPr>
      <w:r>
        <w:rPr>
          <w:rFonts w:hint="eastAsia" w:ascii="宋体" w:hAnsi="宋体"/>
          <w:color w:val="000000"/>
          <w:szCs w:val="21"/>
        </w:rPr>
        <w:t xml:space="preserve">性别：                       </w:t>
      </w:r>
      <w:r>
        <w:rPr>
          <w:color w:val="000000"/>
        </w:rPr>
        <w:tab/>
      </w:r>
      <w:r>
        <w:rPr>
          <w:rFonts w:hint="eastAsia" w:ascii="宋体" w:hAnsi="宋体"/>
          <w:color w:val="000000"/>
          <w:szCs w:val="21"/>
        </w:rPr>
        <w:t xml:space="preserve">性别：</w:t>
      </w:r>
      <w:r/>
    </w:p>
    <w:p>
      <w:pPr>
        <w:spacing w:line="360" w:lineRule="auto"/>
        <w:rPr>
          <w:rFonts w:hint="eastAsia" w:ascii="宋体" w:hAnsi="宋体"/>
          <w:color w:val="000000"/>
          <w:szCs w:val="21"/>
        </w:rPr>
      </w:pPr>
      <w:r>
        <w:rPr>
          <w:rFonts w:hint="eastAsia" w:ascii="宋体" w:hAnsi="宋体"/>
          <w:color w:val="000000"/>
          <w:szCs w:val="21"/>
        </w:rPr>
        <w:t xml:space="preserve">年龄：</w:t>
      </w:r>
      <w:r>
        <w:rPr>
          <w:color w:val="000000"/>
        </w:rPr>
        <w:tab/>
      </w:r>
      <w:r>
        <w:rPr>
          <w:rFonts w:hint="eastAsia" w:ascii="宋体" w:hAnsi="宋体"/>
          <w:color w:val="000000"/>
          <w:szCs w:val="21"/>
        </w:rPr>
        <w:t xml:space="preserve">                                   年龄：</w:t>
      </w:r>
      <w:r/>
    </w:p>
    <w:p>
      <w:pPr>
        <w:spacing w:line="360" w:lineRule="auto"/>
        <w:tabs>
          <w:tab w:val="left" w:pos="4560" w:leader="none"/>
        </w:tabs>
        <w:rPr>
          <w:rFonts w:hint="eastAsia" w:ascii="宋体" w:hAnsi="宋体"/>
          <w:color w:val="000000"/>
          <w:szCs w:val="21"/>
        </w:rPr>
      </w:pPr>
      <w:r>
        <w:rPr>
          <w:rFonts w:hint="eastAsia" w:ascii="宋体" w:hAnsi="宋体"/>
          <w:color w:val="000000"/>
          <w:szCs w:val="21"/>
        </w:rPr>
        <w:t xml:space="preserve">联系方式：</w:t>
      </w:r>
      <w:r>
        <w:rPr>
          <w:color w:val="000000"/>
        </w:rPr>
        <w:tab/>
      </w:r>
      <w:r>
        <w:rPr>
          <w:rFonts w:hint="eastAsia" w:ascii="宋体" w:hAnsi="宋体"/>
          <w:color w:val="000000"/>
          <w:szCs w:val="21"/>
        </w:rPr>
        <w:t xml:space="preserve">联系方式：</w:t>
      </w:r>
      <w:r/>
    </w:p>
    <w:p>
      <w:pPr>
        <w:spacing w:line="360" w:lineRule="auto"/>
        <w:rPr>
          <w:rFonts w:hint="eastAsia" w:ascii="宋体" w:hAnsi="宋体"/>
          <w:color w:val="000000"/>
          <w:szCs w:val="21"/>
        </w:rPr>
      </w:pPr>
      <w:r>
        <w:rPr>
          <w:rFonts w:hint="eastAsia" w:ascii="宋体" w:hAnsi="宋体"/>
          <w:color w:val="000000"/>
          <w:szCs w:val="21"/>
        </w:rPr>
        <w:t xml:space="preserve">身份证号码：</w:t>
      </w:r>
      <w:r>
        <w:rPr>
          <w:color w:val="000000"/>
        </w:rPr>
        <w:tab/>
      </w:r>
      <w:r>
        <w:rPr>
          <w:rFonts w:hint="eastAsia" w:ascii="宋体" w:hAnsi="宋体"/>
          <w:color w:val="000000"/>
          <w:szCs w:val="21"/>
        </w:rPr>
        <w:t xml:space="preserve">                           身份证号码：</w:t>
      </w:r>
      <w:r/>
    </w:p>
    <w:p>
      <w:pPr>
        <w:spacing w:line="360" w:lineRule="auto"/>
        <w:rPr>
          <w:rFonts w:hint="eastAsia" w:ascii="宋体" w:hAnsi="宋体"/>
          <w:color w:val="000000"/>
          <w:szCs w:val="21"/>
        </w:rPr>
      </w:pPr>
      <w:r>
        <w:rPr>
          <w:rFonts w:hint="eastAsia" w:ascii="宋体" w:hAnsi="宋体"/>
          <w:color w:val="000000"/>
          <w:szCs w:val="21"/>
        </w:rPr>
      </w:r>
      <w:r/>
    </w:p>
    <w:p>
      <w:pPr>
        <w:ind w:right="840" w:firstLine="4200"/>
        <w:spacing w:line="360" w:lineRule="auto"/>
        <w:rPr>
          <w:rFonts w:hint="eastAsia" w:ascii="宋体" w:hAnsi="宋体"/>
          <w:color w:val="000000"/>
          <w:szCs w:val="21"/>
        </w:rPr>
      </w:pPr>
      <w:r>
        <w:rPr>
          <w:rFonts w:hint="eastAsia" w:ascii="宋体" w:hAnsi="宋体"/>
          <w:color w:val="000000"/>
          <w:szCs w:val="21"/>
        </w:rPr>
        <w:t xml:space="preserve">投标人（公章）：           </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                                     日期：      年      月     日</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p>
    <w:p>
      <w:pPr>
        <w:pStyle w:val="960"/>
        <w:ind w:firstLine="422"/>
        <w:spacing w:line="500" w:lineRule="exact"/>
        <w:rPr>
          <w:rFonts w:hint="eastAsia" w:ascii="仿宋" w:hAnsi="仿宋" w:eastAsia="仿宋"/>
          <w:color w:val="000000"/>
        </w:rPr>
      </w:pPr>
      <w:r>
        <w:rPr>
          <w:rFonts w:hint="eastAsia" w:ascii="仿宋" w:hAnsi="仿宋" w:eastAsia="仿宋"/>
          <w:color w:val="000000"/>
        </w:rPr>
      </w:r>
      <w:r/>
    </w:p>
    <w:p>
      <w:pPr>
        <w:pStyle w:val="960"/>
        <w:ind w:firstLine="316"/>
        <w:spacing w:line="500" w:lineRule="exact"/>
        <w:rPr>
          <w:rFonts w:hint="eastAsia"/>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anchorCtr="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a:effectLst/>
                      </wps:spPr>
                      <wps:txbx>
                        <w:txbxContent>
                          <w:p>
                            <w:r/>
                            <w:r/>
                          </w:p>
                          <w:p>
                            <w:r/>
                            <w:r/>
                          </w:p>
                          <w:p>
                            <w:r/>
                            <w:r/>
                          </w:p>
                        </w:txbxContent>
                      </wps:txbx>
                      <wps:bodyPr wrap="square" lIns="0" tIns="0" rIns="0" bIns="0" anchor="t" anchorCtr="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szCs w:val="21"/>
        </w:rPr>
      </w:pPr>
      <w:r>
        <w:rPr>
          <w:rFonts w:hint="eastAsia" w:ascii="等线" w:hAnsi="等线" w:eastAsia="等线"/>
          <w:color w:val="000000"/>
          <w:szCs w:val="21"/>
        </w:rPr>
      </w:r>
      <w:r/>
    </w:p>
    <w:p>
      <w:pPr>
        <w:ind w:firstLine="1260"/>
        <w:spacing w:line="400" w:lineRule="exact"/>
        <w:rPr>
          <w:rFonts w:hint="eastAsia" w:ascii="宋体" w:hAnsi="宋体"/>
          <w:color w:val="000000"/>
          <w:szCs w:val="21"/>
        </w:rPr>
      </w:pPr>
      <w:r>
        <w:rPr>
          <w:rFonts w:hint="eastAsia" w:ascii="宋体" w:hAnsi="宋体"/>
          <w:color w:val="000000"/>
          <w:szCs w:val="21"/>
        </w:rPr>
        <w:t xml:space="preserve">身份证正反面</w:t>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03"/>
        <w:ind w:firstLine="0"/>
        <w:rPr>
          <w:rFonts w:hint="eastAsia"/>
          <w:b/>
          <w:bCs/>
          <w:color w:val="000000"/>
          <w:lang w:bidi="ar"/>
        </w:rPr>
      </w:pPr>
      <w:r/>
      <w:bookmarkStart w:id="105" w:name="_Toc468787035"/>
      <w:r/>
      <w:r/>
    </w:p>
    <w:p>
      <w:pPr>
        <w:pStyle w:val="1003"/>
        <w:ind w:firstLine="0"/>
        <w:rPr>
          <w:rFonts w:hint="eastAsia"/>
          <w:b/>
          <w:bCs/>
          <w:color w:val="000000"/>
          <w:lang w:bidi="ar"/>
        </w:rPr>
      </w:pPr>
      <w:r>
        <w:rPr>
          <w:rFonts w:hint="eastAsia"/>
          <w:b/>
          <w:bCs/>
          <w:color w:val="000000"/>
          <w:lang w:bidi="ar"/>
        </w:rPr>
      </w:r>
      <w:r/>
    </w:p>
    <w:p>
      <w:pPr>
        <w:pStyle w:val="1003"/>
        <w:ind w:firstLine="0"/>
        <w:rPr>
          <w:rFonts w:hint="eastAsia"/>
          <w:b/>
          <w:bCs/>
          <w:color w:val="000000"/>
          <w:lang w:bidi="ar"/>
        </w:rPr>
      </w:pPr>
      <w:r>
        <w:rPr>
          <w:rFonts w:hint="eastAsia"/>
          <w:b/>
          <w:bCs/>
          <w:color w:val="000000"/>
          <w:lang w:bidi="ar"/>
        </w:rPr>
      </w:r>
      <w:r/>
    </w:p>
    <w:p>
      <w:pPr>
        <w:pStyle w:val="1003"/>
        <w:ind w:firstLine="0"/>
        <w:rPr>
          <w:rFonts w:hint="eastAsia"/>
          <w:color w:val="000000"/>
          <w:lang w:val="zh-CN"/>
        </w:rPr>
      </w:pPr>
      <w:r>
        <w:rPr>
          <w:rFonts w:hint="eastAsia"/>
          <w:color w:val="000000"/>
          <w:lang w:val="zh-CN"/>
        </w:rPr>
      </w:r>
      <w:r/>
    </w:p>
    <w:p>
      <w:pPr>
        <w:pStyle w:val="926"/>
        <w:jc w:val="center"/>
        <w:rPr>
          <w:rFonts w:hint="eastAsia"/>
          <w:color w:val="000000"/>
        </w:rPr>
      </w:pPr>
      <w:r/>
      <w:bookmarkStart w:id="106" w:name="_Toc239297638"/>
      <w:r/>
      <w:bookmarkStart w:id="107" w:name="_Toc468787027"/>
      <w:r>
        <w:rPr>
          <w:rFonts w:hint="eastAsia"/>
          <w:color w:val="000000"/>
        </w:rPr>
        <w:t xml:space="preserve">十一、投标人认为有必要提供并说明的其它资料</w:t>
      </w:r>
      <w:bookmarkEnd w:id="106"/>
      <w:r/>
      <w:bookmarkEnd w:id="107"/>
      <w:r/>
      <w:r/>
    </w:p>
    <w:p>
      <w:pPr>
        <w:jc w:val="cente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（格式由投标人自定）</w:t>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jc w:val="left"/>
        <w:widowControl/>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rPr>
      </w:pPr>
      <w:r>
        <w:rPr>
          <w:color w:val="000000"/>
        </w:rPr>
      </w:r>
      <w:r/>
    </w:p>
    <w:p>
      <w:pPr>
        <w:pStyle w:val="926"/>
        <w:jc w:val="center"/>
        <w:rPr>
          <w:rFonts w:hint="eastAsia"/>
          <w:color w:val="000000"/>
        </w:rPr>
      </w:pPr>
      <w:r>
        <w:rPr>
          <w:color w:val="000000"/>
        </w:rPr>
        <w:br w:type="page" w:clear="all"/>
      </w:r>
      <w:bookmarkStart w:id="108" w:name="_Toc239297639"/>
      <w:r>
        <w:rPr>
          <w:rFonts w:hint="eastAsia"/>
          <w:color w:val="000000"/>
        </w:rPr>
        <w:t xml:space="preserve">十二、政府采购政策</w:t>
      </w:r>
      <w:bookmarkEnd w:id="105"/>
      <w:r/>
      <w:bookmarkEnd w:id="108"/>
      <w:r/>
      <w:r/>
    </w:p>
    <w:p>
      <w:pPr>
        <w:ind w:firstLine="420"/>
        <w:jc w:val="center"/>
        <w:spacing w:line="360" w:lineRule="auto"/>
        <w:rPr>
          <w:rFonts w:hint="eastAsia" w:ascii="宋体" w:hAnsi="宋体"/>
          <w:bCs/>
          <w:color w:val="000000"/>
          <w:szCs w:val="21"/>
        </w:rPr>
      </w:pPr>
      <w:r>
        <w:rPr>
          <w:rFonts w:ascii="宋体" w:hAnsi="宋体"/>
          <w:bCs/>
          <w:color w:val="000000"/>
          <w:szCs w:val="21"/>
        </w:rPr>
        <w:t xml:space="preserve">中小企业声明函（</w:t>
      </w:r>
      <w:r>
        <w:rPr>
          <w:rFonts w:hint="eastAsia" w:ascii="宋体" w:hAnsi="宋体"/>
          <w:bCs/>
          <w:color w:val="000000"/>
          <w:szCs w:val="21"/>
        </w:rPr>
        <w:t xml:space="preserve">货物</w:t>
      </w:r>
      <w:r>
        <w:rPr>
          <w:rFonts w:ascii="宋体" w:hAnsi="宋体"/>
          <w:bCs/>
          <w:color w:val="000000"/>
          <w:szCs w:val="21"/>
        </w:rPr>
        <w:t xml:space="preserve">)</w:t>
      </w:r>
      <w:r>
        <w:rPr>
          <w:rFonts w:hint="eastAsia" w:ascii="宋体" w:hAnsi="宋体"/>
          <w:bCs/>
          <w:color w:val="000000"/>
          <w:szCs w:val="21"/>
        </w:rPr>
        <w:t xml:space="preserve"> （包号：**）</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 </w:t>
      </w:r>
      <w:r/>
    </w:p>
    <w:p>
      <w:pPr>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szCs w:val="21"/>
        </w:rPr>
      </w:pPr>
      <w:r>
        <w:rPr>
          <w:rFonts w:ascii="宋体" w:hAnsi="宋体"/>
          <w:color w:val="000000"/>
          <w:position w:val="-2"/>
        </w:rPr>
        <w:t xml:space="preserve">本企业对上述声明内容的真实性负责。如有虚假，将依法承担相应责任</w:t>
      </w:r>
      <w:r>
        <w:rPr>
          <w:rFonts w:ascii="宋体" w:hAnsi="宋体"/>
          <w:bCs/>
          <w:color w:val="000000"/>
          <w:szCs w:val="21"/>
        </w:rPr>
        <w:t xml:space="preserve">。</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企业名称（</w:t>
      </w:r>
      <w:r>
        <w:rPr>
          <w:rFonts w:ascii="宋体" w:hAnsi="宋体"/>
          <w:bCs/>
          <w:color w:val="000000"/>
          <w:szCs w:val="21"/>
        </w:rPr>
        <w:t xml:space="preserve">盖章)</w:t>
      </w:r>
      <w:r>
        <w:rPr>
          <w:rFonts w:ascii="宋体" w:hAnsi="宋体"/>
          <w:bCs/>
          <w:color w:val="000000"/>
          <w:szCs w:val="21"/>
        </w:rPr>
        <w:t xml:space="preserve">：</w:t>
      </w:r>
      <w:r/>
    </w:p>
    <w:p>
      <w:pPr>
        <w:ind w:firstLine="420"/>
        <w:spacing w:line="360" w:lineRule="auto"/>
        <w:rPr>
          <w:rFonts w:hint="eastAsia" w:ascii="宋体" w:hAnsi="宋体"/>
          <w:bCs/>
          <w:color w:val="000000"/>
          <w:szCs w:val="21"/>
        </w:rPr>
      </w:pPr>
      <w:r>
        <w:rPr>
          <w:rFonts w:ascii="宋体" w:hAnsi="宋体"/>
          <w:bCs/>
          <w:color w:val="000000"/>
          <w:szCs w:val="21"/>
        </w:rPr>
        <w:t xml:space="preserve">日期：</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80"/>
        <w:spacing w:line="360" w:lineRule="auto"/>
        <w:rPr>
          <w:rFonts w:hint="eastAsia"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1.</w:t>
      </w:r>
      <w:r>
        <w:rPr>
          <w:rFonts w:ascii="宋体" w:hAnsi="宋体"/>
          <w:bCs/>
          <w:color w:val="000000"/>
          <w:szCs w:val="21"/>
        </w:rPr>
        <w:t xml:space="preserve">从业人员、营业收入、资产总额填报上一年度</w:t>
      </w:r>
      <w:r>
        <w:rPr>
          <w:rFonts w:ascii="宋体" w:hAnsi="宋体"/>
          <w:bCs/>
          <w:color w:val="000000"/>
          <w:szCs w:val="21"/>
        </w:rPr>
        <w:t xml:space="preserve">数据,</w:t>
      </w:r>
      <w:r>
        <w:rPr>
          <w:rFonts w:ascii="宋体" w:hAnsi="宋体"/>
          <w:bCs/>
          <w:color w:val="000000"/>
          <w:szCs w:val="21"/>
        </w:rPr>
        <w:t xml:space="preserve">无上一年度数据的新成立企业可不填报。</w:t>
      </w:r>
      <w:r/>
    </w:p>
    <w:p>
      <w:pPr>
        <w:ind w:firstLine="480"/>
        <w:spacing w:line="360" w:lineRule="auto"/>
        <w:rPr>
          <w:rFonts w:hint="eastAsia" w:ascii="宋体" w:hAnsi="宋体"/>
          <w:color w:val="000000"/>
          <w:szCs w:val="21"/>
        </w:rPr>
      </w:pPr>
      <w:r>
        <w:rPr>
          <w:rFonts w:hint="eastAsia" w:ascii="宋体" w:hAnsi="宋体"/>
          <w:color w:val="000000"/>
          <w:szCs w:val="21"/>
        </w:rPr>
        <w:t xml:space="preserve">2.专门</w:t>
      </w:r>
      <w:r>
        <w:rPr>
          <w:rFonts w:ascii="宋体" w:hAnsi="宋体"/>
          <w:color w:val="000000"/>
          <w:szCs w:val="21"/>
        </w:rPr>
        <w:t xml:space="preserve">面向中小微型企业</w:t>
      </w:r>
      <w:r>
        <w:rPr>
          <w:rFonts w:hint="eastAsia" w:ascii="宋体" w:hAnsi="宋体"/>
          <w:color w:val="000000"/>
          <w:szCs w:val="21"/>
        </w:rPr>
        <w:t xml:space="preserve">采购</w:t>
      </w:r>
      <w:r>
        <w:rPr>
          <w:rFonts w:ascii="宋体" w:hAnsi="宋体"/>
          <w:color w:val="000000"/>
          <w:szCs w:val="21"/>
        </w:rPr>
        <w:t xml:space="preserve">的项目，</w:t>
      </w:r>
      <w:r>
        <w:rPr>
          <w:rFonts w:hint="eastAsia" w:ascii="宋体" w:hAnsi="宋体"/>
          <w:color w:val="000000"/>
          <w:szCs w:val="21"/>
        </w:rPr>
        <w:t xml:space="preserve">供应商如不提供此声明函，则</w:t>
      </w:r>
      <w:r>
        <w:rPr>
          <w:rFonts w:ascii="宋体" w:hAnsi="宋体"/>
          <w:color w:val="000000"/>
          <w:szCs w:val="21"/>
        </w:rPr>
        <w:t xml:space="preserve">不能通过资格审查；</w:t>
      </w:r>
      <w:r>
        <w:rPr>
          <w:rFonts w:hint="eastAsia" w:ascii="宋体" w:hAnsi="宋体"/>
          <w:color w:val="000000"/>
          <w:szCs w:val="21"/>
        </w:rPr>
        <w:t xml:space="preserve">非专门</w:t>
      </w:r>
      <w:r>
        <w:rPr>
          <w:rFonts w:ascii="宋体" w:hAnsi="宋体"/>
          <w:color w:val="000000"/>
          <w:szCs w:val="21"/>
        </w:rPr>
        <w:t xml:space="preserve">面向中小微型企业</w:t>
      </w:r>
      <w:r>
        <w:rPr>
          <w:rFonts w:hint="eastAsia" w:ascii="宋体" w:hAnsi="宋体"/>
          <w:color w:val="000000"/>
          <w:szCs w:val="21"/>
        </w:rPr>
        <w:t xml:space="preserve">采购</w:t>
      </w:r>
      <w:r>
        <w:rPr>
          <w:rFonts w:ascii="宋体" w:hAnsi="宋体"/>
          <w:color w:val="000000"/>
          <w:szCs w:val="21"/>
        </w:rPr>
        <w:t xml:space="preserve">的项目，</w:t>
      </w:r>
      <w:r>
        <w:rPr>
          <w:rFonts w:hint="eastAsia" w:ascii="宋体" w:hAnsi="宋体"/>
          <w:color w:val="000000"/>
          <w:szCs w:val="21"/>
        </w:rPr>
        <w:t xml:space="preserve">供应商如不提供此声明函，价格将不做相应扣除。</w:t>
      </w:r>
      <w:r/>
    </w:p>
    <w:p>
      <w:pPr>
        <w:ind w:firstLine="420"/>
        <w:spacing w:line="360" w:lineRule="auto"/>
        <w:rPr>
          <w:rStyle w:val="1020"/>
          <w:rFonts w:hint="eastAsia" w:ascii="宋体" w:hAnsi="宋体"/>
          <w:bCs/>
          <w:color w:val="000000"/>
          <w:szCs w:val="21"/>
        </w:rPr>
      </w:pPr>
      <w:r>
        <w:rPr>
          <w:rFonts w:hint="eastAsia" w:ascii="宋体" w:hAnsi="宋体"/>
          <w:bCs/>
          <w:color w:val="000000"/>
          <w:szCs w:val="21"/>
        </w:rPr>
        <w:t xml:space="preserve">3.投标人</w:t>
      </w:r>
      <w:r>
        <w:rPr>
          <w:rFonts w:ascii="宋体" w:hAnsi="宋体"/>
          <w:bCs/>
          <w:color w:val="000000"/>
          <w:szCs w:val="21"/>
        </w:rPr>
        <w:t xml:space="preserve">自行勾选</w:t>
      </w:r>
      <w:r>
        <w:rPr>
          <w:rFonts w:hint="eastAsia" w:ascii="宋体" w:hAnsi="宋体"/>
          <w:bCs/>
          <w:color w:val="000000"/>
          <w:szCs w:val="21"/>
        </w:rPr>
        <w:t xml:space="preserve">承接企业</w:t>
      </w:r>
      <w:r>
        <w:rPr>
          <w:rFonts w:ascii="宋体" w:hAnsi="宋体"/>
          <w:bCs/>
          <w:color w:val="000000"/>
          <w:szCs w:val="21"/>
        </w:rPr>
        <w:t xml:space="preserve">的企业</w:t>
      </w:r>
      <w:r>
        <w:rPr>
          <w:rFonts w:hint="eastAsia" w:ascii="宋体" w:hAnsi="宋体"/>
          <w:bCs/>
          <w:color w:val="000000"/>
          <w:szCs w:val="21"/>
        </w:rPr>
        <w:t xml:space="preserve">规模类型</w:t>
      </w:r>
      <w:r>
        <w:rPr>
          <w:rFonts w:ascii="宋体" w:hAnsi="宋体"/>
          <w:bCs/>
          <w:color w:val="000000"/>
          <w:szCs w:val="21"/>
        </w:rPr>
        <w:t xml:space="preserve">。</w:t>
      </w:r>
      <w:r/>
    </w:p>
    <w:p>
      <w:pPr>
        <w:pStyle w:val="1051"/>
        <w:ind w:firstLine="422"/>
        <w:spacing w:line="360" w:lineRule="auto"/>
        <w:rPr>
          <w:b/>
          <w:bCs/>
          <w:color w:val="000000"/>
          <w:szCs w:val="21"/>
        </w:rPr>
      </w:pPr>
      <w:r>
        <w:rPr>
          <w:rStyle w:val="1020"/>
          <w:rFonts w:hint="eastAsia" w:ascii="宋体" w:hAnsi="宋体"/>
          <w:b/>
          <w:color w:val="000000"/>
          <w:szCs w:val="21"/>
        </w:rPr>
        <w:br w:type="page" w:clear="all"/>
      </w:r>
      <w:r>
        <w:rPr>
          <w:rFonts w:hint="eastAsia"/>
          <w:b/>
          <w:bCs/>
          <w:color w:val="000000"/>
          <w:szCs w:val="21"/>
        </w:rPr>
        <w:t xml:space="preserve">附：中小企业划型标准规定（工信部联企业〔</w:t>
      </w:r>
      <w:r>
        <w:rPr>
          <w:rFonts w:hint="eastAsia"/>
          <w:b/>
          <w:bCs/>
          <w:color w:val="000000"/>
          <w:szCs w:val="21"/>
        </w:rPr>
        <w:t xml:space="preserve">2011 </w:t>
      </w:r>
      <w:r>
        <w:rPr>
          <w:rFonts w:hint="eastAsia"/>
          <w:b/>
          <w:bCs/>
          <w:color w:val="000000"/>
          <w:szCs w:val="21"/>
        </w:rPr>
        <w:t xml:space="preserve">〕</w:t>
      </w:r>
      <w:r>
        <w:rPr>
          <w:rFonts w:hint="eastAsia"/>
          <w:b/>
          <w:bCs/>
          <w:color w:val="000000"/>
          <w:szCs w:val="21"/>
        </w:rPr>
        <w:t xml:space="preserve">300 </w:t>
      </w:r>
      <w:r>
        <w:rPr>
          <w:rFonts w:hint="eastAsia"/>
          <w:b/>
          <w:bCs/>
          <w:color w:val="000000"/>
          <w:szCs w:val="21"/>
        </w:rPr>
        <w:t xml:space="preserve">号）</w:t>
      </w:r>
      <w:r/>
    </w:p>
    <w:p>
      <w:pPr>
        <w:pStyle w:val="1051"/>
        <w:ind w:firstLine="420"/>
        <w:spacing w:line="360" w:lineRule="auto"/>
        <w:rPr>
          <w:color w:val="000000"/>
          <w:szCs w:val="21"/>
        </w:rPr>
      </w:pPr>
      <w:r>
        <w:rPr>
          <w:rFonts w:hint="eastAsia"/>
          <w:color w:val="000000"/>
          <w:szCs w:val="21"/>
        </w:rPr>
        <w:t xml:space="preserve">（一）农、林、牧、渔业。营业收入</w:t>
      </w:r>
      <w:r>
        <w:rPr>
          <w:rFonts w:hint="eastAsia"/>
          <w:color w:val="000000"/>
          <w:szCs w:val="21"/>
        </w:rPr>
        <w:t xml:space="preserve"> 20000 </w:t>
      </w:r>
      <w:r>
        <w:rPr>
          <w:rFonts w:hint="eastAsia"/>
          <w:color w:val="000000"/>
          <w:szCs w:val="21"/>
        </w:rPr>
        <w:t xml:space="preserve">万元以下的为中小微型企业。其中，营业收入</w:t>
      </w:r>
      <w:r>
        <w:rPr>
          <w:rFonts w:hint="eastAsia"/>
          <w:color w:val="000000"/>
          <w:szCs w:val="21"/>
        </w:rPr>
        <w:t xml:space="preserve"> 500 </w:t>
      </w:r>
      <w:r>
        <w:rPr>
          <w:rFonts w:hint="eastAsia"/>
          <w:color w:val="000000"/>
          <w:szCs w:val="21"/>
        </w:rPr>
        <w:t xml:space="preserve">万元及以上的为中型企业，营业收入</w:t>
      </w:r>
      <w:r>
        <w:rPr>
          <w:rFonts w:hint="eastAsia"/>
          <w:color w:val="000000"/>
          <w:szCs w:val="21"/>
        </w:rPr>
        <w:t xml:space="preserve"> 50 </w:t>
      </w:r>
      <w:r>
        <w:rPr>
          <w:rFonts w:hint="eastAsia"/>
          <w:color w:val="000000"/>
          <w:szCs w:val="21"/>
        </w:rPr>
        <w:t xml:space="preserve">万元及以上的为小型企业，营业收入</w:t>
      </w:r>
      <w:r>
        <w:rPr>
          <w:rFonts w:hint="eastAsia"/>
          <w:color w:val="000000"/>
          <w:szCs w:val="21"/>
        </w:rPr>
        <w:t xml:space="preserve"> 50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（二）工业。从业人员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40000 </w:t>
      </w:r>
      <w:r>
        <w:rPr>
          <w:rFonts w:hint="eastAsia"/>
          <w:color w:val="000000"/>
          <w:szCs w:val="21"/>
        </w:rPr>
        <w:t xml:space="preserve">万元以下的为中小微型企业。其中，从业人员</w:t>
      </w:r>
      <w:r>
        <w:rPr>
          <w:rFonts w:hint="eastAsia"/>
          <w:color w:val="000000"/>
          <w:szCs w:val="21"/>
        </w:rPr>
        <w:t xml:space="preserve"> 300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300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300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（三）建筑业。营业收入</w:t>
      </w:r>
      <w:r>
        <w:rPr>
          <w:rFonts w:hint="eastAsia"/>
          <w:color w:val="000000"/>
          <w:szCs w:val="21"/>
        </w:rPr>
        <w:t xml:space="preserve"> 80000 </w:t>
      </w:r>
      <w:r>
        <w:rPr>
          <w:rFonts w:hint="eastAsia"/>
          <w:color w:val="000000"/>
          <w:szCs w:val="21"/>
        </w:rPr>
        <w:t xml:space="preserve">万元以下或资产总额</w:t>
      </w:r>
      <w:r>
        <w:rPr>
          <w:rFonts w:hint="eastAsia"/>
          <w:color w:val="000000"/>
          <w:szCs w:val="21"/>
        </w:rPr>
        <w:t xml:space="preserve"> 80000 </w:t>
      </w:r>
      <w:r>
        <w:rPr>
          <w:rFonts w:hint="eastAsia"/>
          <w:color w:val="000000"/>
          <w:szCs w:val="21"/>
        </w:rPr>
        <w:t xml:space="preserve">万元以下的为中小微型企业。其中，营业收入</w:t>
      </w:r>
      <w:r>
        <w:rPr>
          <w:rFonts w:hint="eastAsia"/>
          <w:color w:val="000000"/>
          <w:szCs w:val="21"/>
        </w:rPr>
        <w:t xml:space="preserve">6000 </w:t>
      </w:r>
      <w:r>
        <w:rPr>
          <w:rFonts w:hint="eastAsia"/>
          <w:color w:val="000000"/>
          <w:szCs w:val="21"/>
        </w:rPr>
        <w:t xml:space="preserve">万元及以上，且资产总额</w:t>
      </w:r>
      <w:r>
        <w:rPr>
          <w:rFonts w:hint="eastAsia"/>
          <w:color w:val="000000"/>
          <w:szCs w:val="21"/>
        </w:rPr>
        <w:t xml:space="preserve"> 5000 </w:t>
      </w:r>
      <w:r>
        <w:rPr>
          <w:rFonts w:hint="eastAsia"/>
          <w:color w:val="000000"/>
          <w:szCs w:val="21"/>
        </w:rPr>
        <w:t xml:space="preserve">万元及以上的为中型企业；营业收入</w:t>
      </w:r>
      <w:r>
        <w:rPr>
          <w:rFonts w:hint="eastAsia"/>
          <w:color w:val="000000"/>
          <w:szCs w:val="21"/>
        </w:rPr>
        <w:t xml:space="preserve"> 300 </w:t>
      </w:r>
      <w:r>
        <w:rPr>
          <w:rFonts w:hint="eastAsia"/>
          <w:color w:val="000000"/>
          <w:szCs w:val="21"/>
        </w:rPr>
        <w:t xml:space="preserve">万元及以上，且资产总额</w:t>
      </w:r>
      <w:r>
        <w:rPr>
          <w:rFonts w:hint="eastAsia"/>
          <w:color w:val="000000"/>
          <w:szCs w:val="21"/>
        </w:rPr>
        <w:t xml:space="preserve"> 300 </w:t>
      </w:r>
      <w:r>
        <w:rPr>
          <w:rFonts w:hint="eastAsia"/>
          <w:color w:val="000000"/>
          <w:szCs w:val="21"/>
        </w:rPr>
        <w:t xml:space="preserve">万元及以上的为小型企业；营业收入</w:t>
      </w:r>
      <w:r>
        <w:rPr>
          <w:rFonts w:hint="eastAsia"/>
          <w:color w:val="000000"/>
          <w:szCs w:val="21"/>
        </w:rPr>
        <w:t xml:space="preserve"> 300 </w:t>
      </w:r>
      <w:r>
        <w:rPr>
          <w:rFonts w:hint="eastAsia"/>
          <w:color w:val="000000"/>
          <w:szCs w:val="21"/>
        </w:rPr>
        <w:t xml:space="preserve">万元以下或资产总额</w:t>
      </w:r>
      <w:r>
        <w:rPr>
          <w:rFonts w:hint="eastAsia"/>
          <w:color w:val="000000"/>
          <w:szCs w:val="21"/>
        </w:rPr>
        <w:t xml:space="preserve"> 300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（四）批发业。从业人员</w:t>
      </w:r>
      <w:r>
        <w:rPr>
          <w:rFonts w:hint="eastAsia"/>
          <w:color w:val="000000"/>
          <w:szCs w:val="21"/>
        </w:rPr>
        <w:t xml:space="preserve"> 200 </w:t>
      </w:r>
      <w:r>
        <w:rPr>
          <w:rFonts w:hint="eastAsia"/>
          <w:color w:val="000000"/>
          <w:szCs w:val="21"/>
        </w:rPr>
        <w:t xml:space="preserve">人以下或营业收入</w:t>
      </w:r>
      <w:r>
        <w:rPr>
          <w:rFonts w:hint="eastAsia"/>
          <w:color w:val="000000"/>
          <w:szCs w:val="21"/>
        </w:rPr>
        <w:t xml:space="preserve"> 40000 </w:t>
      </w:r>
      <w:r>
        <w:rPr>
          <w:rFonts w:hint="eastAsia"/>
          <w:color w:val="000000"/>
          <w:szCs w:val="21"/>
        </w:rPr>
        <w:t xml:space="preserve">万元以下的为中小微型企业。其中，从业人员</w:t>
      </w:r>
      <w:r>
        <w:rPr>
          <w:rFonts w:hint="eastAsia"/>
          <w:color w:val="000000"/>
          <w:szCs w:val="21"/>
        </w:rPr>
        <w:t xml:space="preserve"> 20</w:t>
      </w:r>
      <w:r>
        <w:rPr>
          <w:rFonts w:hint="eastAsia"/>
          <w:color w:val="000000"/>
          <w:szCs w:val="21"/>
        </w:rPr>
        <w:t xml:space="preserve">人及以上，且营业收入</w:t>
      </w:r>
      <w:r>
        <w:rPr>
          <w:rFonts w:hint="eastAsia"/>
          <w:color w:val="000000"/>
          <w:szCs w:val="21"/>
        </w:rPr>
        <w:t xml:space="preserve"> 5000 </w:t>
      </w:r>
      <w:r>
        <w:rPr>
          <w:rFonts w:hint="eastAsia"/>
          <w:color w:val="000000"/>
          <w:szCs w:val="21"/>
        </w:rPr>
        <w:t xml:space="preserve">万元及以上的为中型企业；从业人员</w:t>
      </w:r>
      <w:r>
        <w:rPr>
          <w:rFonts w:hint="eastAsia"/>
          <w:color w:val="000000"/>
          <w:szCs w:val="21"/>
        </w:rPr>
        <w:t xml:space="preserve"> 5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万元及以上的为小型企业；从业人员</w:t>
      </w:r>
      <w:r>
        <w:rPr>
          <w:rFonts w:hint="eastAsia"/>
          <w:color w:val="000000"/>
          <w:szCs w:val="21"/>
        </w:rPr>
        <w:t xml:space="preserve"> 5 </w:t>
      </w:r>
      <w:r>
        <w:rPr>
          <w:rFonts w:hint="eastAsia"/>
          <w:color w:val="000000"/>
          <w:szCs w:val="21"/>
        </w:rPr>
        <w:t xml:space="preserve">人以下或营业收入</w:t>
      </w:r>
      <w:r>
        <w:rPr>
          <w:rFonts w:hint="eastAsia"/>
          <w:color w:val="000000"/>
          <w:szCs w:val="21"/>
        </w:rPr>
        <w:t xml:space="preserve"> 1000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（五）零售业。从业人员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20000 </w:t>
      </w:r>
      <w:r>
        <w:rPr>
          <w:rFonts w:hint="eastAsia"/>
          <w:color w:val="000000"/>
          <w:szCs w:val="21"/>
        </w:rPr>
        <w:t xml:space="preserve">万元以下的为中小微型企业。其中，从业人员</w:t>
      </w:r>
      <w:r>
        <w:rPr>
          <w:rFonts w:hint="eastAsia"/>
          <w:color w:val="000000"/>
          <w:szCs w:val="21"/>
        </w:rPr>
        <w:t xml:space="preserve"> 50</w:t>
      </w:r>
      <w:r>
        <w:rPr>
          <w:rFonts w:hint="eastAsia"/>
          <w:color w:val="000000"/>
          <w:szCs w:val="21"/>
        </w:rPr>
        <w:t xml:space="preserve">人及以上，且营业收入</w:t>
      </w:r>
      <w:r>
        <w:rPr>
          <w:rFonts w:hint="eastAsia"/>
          <w:color w:val="000000"/>
          <w:szCs w:val="21"/>
        </w:rPr>
        <w:t xml:space="preserve"> 500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（六）交通运输业。从业人员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300 </w:t>
      </w:r>
      <w:r>
        <w:rPr>
          <w:rFonts w:hint="eastAsia"/>
          <w:color w:val="000000"/>
          <w:szCs w:val="21"/>
        </w:rPr>
        <w:t xml:space="preserve">人及以上，且营业收入</w:t>
      </w:r>
      <w:r>
        <w:rPr>
          <w:rFonts w:hint="eastAsia"/>
          <w:color w:val="000000"/>
          <w:szCs w:val="21"/>
        </w:rPr>
        <w:t xml:space="preserve"> 3000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200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200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（七）仓储业。从业人员</w:t>
      </w:r>
      <w:r>
        <w:rPr>
          <w:rFonts w:hint="eastAsia"/>
          <w:color w:val="000000"/>
          <w:szCs w:val="21"/>
        </w:rPr>
        <w:t xml:space="preserve"> 200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（八）邮政业。从业人员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 300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（九）住宿业。从业人员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w:t>
      </w:r>
      <w:r>
        <w:rPr>
          <w:rFonts w:hint="eastAsia"/>
          <w:color w:val="000000"/>
          <w:szCs w:val="21"/>
        </w:rPr>
        <w:t xml:space="preserve">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（十）餐饮业。从业人员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（十一）信息传输业。从业人员</w:t>
      </w:r>
      <w:r>
        <w:rPr>
          <w:rFonts w:hint="eastAsia"/>
          <w:color w:val="000000"/>
          <w:szCs w:val="21"/>
        </w:rPr>
        <w:t xml:space="preserve"> 2000 </w:t>
      </w:r>
      <w:r>
        <w:rPr>
          <w:rFonts w:hint="eastAsia"/>
          <w:color w:val="000000"/>
          <w:szCs w:val="21"/>
        </w:rPr>
        <w:t xml:space="preserve">人以下或营业收入</w:t>
      </w:r>
      <w:r>
        <w:rPr>
          <w:rFonts w:hint="eastAsia"/>
          <w:color w:val="000000"/>
          <w:szCs w:val="21"/>
        </w:rPr>
        <w:t xml:space="preserve"> 100000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（十二）软件和信息技术服务业。从业人员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50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50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（十三）房地产开发经营。营业收入</w:t>
      </w:r>
      <w:r>
        <w:rPr>
          <w:rFonts w:hint="eastAsia"/>
          <w:color w:val="000000"/>
          <w:szCs w:val="21"/>
        </w:rPr>
        <w:t xml:space="preserve"> 200000 </w:t>
      </w:r>
      <w:r>
        <w:rPr>
          <w:rFonts w:hint="eastAsia"/>
          <w:color w:val="000000"/>
          <w:szCs w:val="21"/>
        </w:rPr>
        <w:t xml:space="preserve">万元以下或资产总额</w:t>
      </w:r>
      <w:r>
        <w:rPr>
          <w:rFonts w:hint="eastAsia"/>
          <w:color w:val="000000"/>
          <w:szCs w:val="21"/>
        </w:rPr>
        <w:t xml:space="preserve"> 10000 </w:t>
      </w:r>
      <w:r>
        <w:rPr>
          <w:rFonts w:hint="eastAsia"/>
          <w:color w:val="000000"/>
          <w:szCs w:val="21"/>
        </w:rPr>
        <w:t xml:space="preserve">万元以下的为中小微型企业。其中，营业收入</w:t>
      </w:r>
      <w:r>
        <w:rPr>
          <w:rFonts w:hint="eastAsia"/>
          <w:color w:val="000000"/>
          <w:szCs w:val="21"/>
        </w:rPr>
        <w:t xml:space="preserve"> 1000 </w:t>
      </w:r>
      <w:r>
        <w:rPr>
          <w:rFonts w:hint="eastAsia"/>
          <w:color w:val="000000"/>
          <w:szCs w:val="21"/>
        </w:rPr>
        <w:t xml:space="preserve">万元及以上，且资产总额</w:t>
      </w:r>
      <w:r>
        <w:rPr>
          <w:rFonts w:hint="eastAsia"/>
          <w:color w:val="000000"/>
          <w:szCs w:val="21"/>
        </w:rPr>
        <w:t xml:space="preserve"> 5000 </w:t>
      </w:r>
      <w:r>
        <w:rPr>
          <w:rFonts w:hint="eastAsia"/>
          <w:color w:val="000000"/>
          <w:szCs w:val="21"/>
        </w:rPr>
        <w:t xml:space="preserve">万元及以上的为中型企业；营业收入</w:t>
      </w:r>
      <w:r>
        <w:rPr>
          <w:rFonts w:hint="eastAsia"/>
          <w:color w:val="000000"/>
          <w:szCs w:val="21"/>
        </w:rPr>
        <w:t xml:space="preserve"> 100 </w:t>
      </w:r>
      <w:r>
        <w:rPr>
          <w:rFonts w:hint="eastAsia"/>
          <w:color w:val="000000"/>
          <w:szCs w:val="21"/>
        </w:rPr>
        <w:t xml:space="preserve">万元及以上，且资产总额</w:t>
      </w:r>
      <w:r>
        <w:rPr>
          <w:rFonts w:hint="eastAsia"/>
          <w:color w:val="000000"/>
          <w:szCs w:val="21"/>
        </w:rPr>
        <w:t xml:space="preserve"> 2000 </w:t>
      </w:r>
      <w:r>
        <w:rPr>
          <w:rFonts w:hint="eastAsia"/>
          <w:color w:val="000000"/>
          <w:szCs w:val="21"/>
        </w:rPr>
        <w:t xml:space="preserve">万元及以上的为小型企业；营业收入</w:t>
      </w:r>
      <w:r>
        <w:rPr>
          <w:rFonts w:hint="eastAsia"/>
          <w:color w:val="000000"/>
          <w:szCs w:val="21"/>
        </w:rPr>
        <w:t xml:space="preserve"> 100 </w:t>
      </w:r>
      <w:r>
        <w:rPr>
          <w:rFonts w:hint="eastAsia"/>
          <w:color w:val="000000"/>
          <w:szCs w:val="21"/>
        </w:rPr>
        <w:t xml:space="preserve">万元以下或资产总额</w:t>
      </w:r>
      <w:r>
        <w:rPr>
          <w:rFonts w:hint="eastAsia"/>
          <w:color w:val="000000"/>
          <w:szCs w:val="21"/>
        </w:rPr>
        <w:t xml:space="preserve"> 2000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（十四）物业管理。从业人员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5000 </w:t>
      </w:r>
      <w:r>
        <w:rPr>
          <w:rFonts w:hint="eastAsia"/>
          <w:color w:val="000000"/>
          <w:szCs w:val="21"/>
        </w:rPr>
        <w:t xml:space="preserve">万元以下的为中小微型企业。其中，从业人员</w:t>
      </w:r>
      <w:r>
        <w:rPr>
          <w:rFonts w:hint="eastAsia"/>
          <w:color w:val="000000"/>
          <w:szCs w:val="21"/>
        </w:rPr>
        <w:t xml:space="preserve">300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500 </w:t>
      </w:r>
      <w:r>
        <w:rPr>
          <w:rFonts w:hint="eastAsia"/>
          <w:color w:val="000000"/>
          <w:szCs w:val="21"/>
        </w:rPr>
        <w:t xml:space="preserve">万元及以上的为小型企业；从业人员</w:t>
      </w:r>
      <w:r>
        <w:rPr>
          <w:rFonts w:hint="eastAsia"/>
          <w:color w:val="000000"/>
          <w:szCs w:val="21"/>
        </w:rPr>
        <w:t xml:space="preserve"> 100 </w:t>
      </w:r>
      <w:r>
        <w:rPr>
          <w:rFonts w:hint="eastAsia"/>
          <w:color w:val="000000"/>
          <w:szCs w:val="21"/>
        </w:rPr>
        <w:t xml:space="preserve">人以下或营业收入</w:t>
      </w:r>
      <w:r>
        <w:rPr>
          <w:rFonts w:hint="eastAsia"/>
          <w:color w:val="000000"/>
          <w:szCs w:val="21"/>
        </w:rPr>
        <w:t xml:space="preserve"> 500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（十五）租赁和商务服务业。从业人员</w:t>
      </w:r>
      <w:r>
        <w:rPr>
          <w:rFonts w:hint="eastAsia"/>
          <w:color w:val="000000"/>
          <w:szCs w:val="21"/>
        </w:rPr>
        <w:t xml:space="preserve"> 300 </w:t>
      </w:r>
      <w:r>
        <w:rPr>
          <w:rFonts w:hint="eastAsia"/>
          <w:color w:val="000000"/>
          <w:szCs w:val="21"/>
        </w:rPr>
        <w:t xml:space="preserve">人以下或资产总额</w:t>
      </w:r>
      <w:r>
        <w:rPr>
          <w:rFonts w:hint="eastAsia"/>
          <w:color w:val="000000"/>
          <w:szCs w:val="21"/>
        </w:rPr>
        <w:t xml:space="preserve"> 120000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人及以上，且资产总额</w:t>
      </w:r>
      <w:r>
        <w:rPr>
          <w:rFonts w:hint="eastAsia"/>
          <w:color w:val="000000"/>
          <w:szCs w:val="21"/>
        </w:rPr>
        <w:t xml:space="preserve"> 8000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人及以上，且资产总额</w:t>
      </w:r>
      <w:r>
        <w:rPr>
          <w:rFonts w:hint="eastAsia"/>
          <w:color w:val="000000"/>
          <w:szCs w:val="21"/>
        </w:rPr>
        <w:t xml:space="preserve"> 100</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人以下或资产总额</w:t>
      </w:r>
      <w:r>
        <w:rPr>
          <w:rFonts w:hint="eastAsia"/>
          <w:color w:val="000000"/>
          <w:szCs w:val="21"/>
        </w:rPr>
        <w:t xml:space="preserve"> 100 </w:t>
      </w:r>
      <w:r>
        <w:rPr>
          <w:rFonts w:hint="eastAsia"/>
          <w:color w:val="000000"/>
          <w:szCs w:val="21"/>
        </w:rPr>
        <w:t xml:space="preserve">万元以下的为微型企业。</w:t>
      </w:r>
      <w:r/>
    </w:p>
    <w:p>
      <w:pPr>
        <w:pStyle w:val="1051"/>
        <w:ind w:firstLine="420"/>
        <w:spacing w:line="360" w:lineRule="auto"/>
        <w:rPr>
          <w:color w:val="000000"/>
          <w:szCs w:val="21"/>
        </w:rPr>
      </w:pPr>
      <w:r>
        <w:rPr>
          <w:rFonts w:hint="eastAsia"/>
          <w:color w:val="000000"/>
          <w:szCs w:val="21"/>
        </w:rPr>
        <w:t xml:space="preserve">（十六）其他未列明行业。从业人员</w:t>
      </w:r>
      <w:r>
        <w:rPr>
          <w:rFonts w:hint="eastAsia"/>
          <w:color w:val="000000"/>
          <w:szCs w:val="21"/>
        </w:rPr>
        <w:t xml:space="preserve"> 300 </w:t>
      </w:r>
      <w:r>
        <w:rPr>
          <w:rFonts w:hint="eastAsia"/>
          <w:color w:val="000000"/>
          <w:szCs w:val="21"/>
        </w:rPr>
        <w:t xml:space="preserve">人以下的为中小微型企业。其中，从业人员</w:t>
      </w:r>
      <w:r>
        <w:rPr>
          <w:rFonts w:hint="eastAsia"/>
          <w:color w:val="000000"/>
          <w:szCs w:val="21"/>
        </w:rPr>
        <w:t xml:space="preserve"> 100 </w:t>
      </w:r>
      <w:r>
        <w:rPr>
          <w:rFonts w:hint="eastAsia"/>
          <w:color w:val="000000"/>
          <w:szCs w:val="21"/>
        </w:rPr>
        <w:t xml:space="preserve">人及以上的为中型企业；从业人员</w:t>
      </w:r>
      <w:r>
        <w:rPr>
          <w:rFonts w:hint="eastAsia"/>
          <w:color w:val="000000"/>
          <w:szCs w:val="21"/>
        </w:rPr>
        <w:t xml:space="preserve"> 10 </w:t>
      </w:r>
      <w:r>
        <w:rPr>
          <w:rFonts w:hint="eastAsia"/>
          <w:color w:val="000000"/>
          <w:szCs w:val="21"/>
        </w:rPr>
        <w:t xml:space="preserve">人及以上的为小型企业；从业人员</w:t>
      </w:r>
      <w:r>
        <w:rPr>
          <w:rFonts w:hint="eastAsia"/>
          <w:color w:val="000000"/>
          <w:szCs w:val="21"/>
        </w:rPr>
        <w:t xml:space="preserve"> 10 </w:t>
      </w:r>
      <w:r>
        <w:rPr>
          <w:rFonts w:hint="eastAsia"/>
          <w:color w:val="000000"/>
          <w:szCs w:val="21"/>
        </w:rPr>
        <w:t xml:space="preserve">人以下的为微型企业。</w:t>
      </w:r>
      <w:r/>
    </w:p>
    <w:p>
      <w:pPr>
        <w:pStyle w:val="1051"/>
        <w:ind w:firstLine="420"/>
        <w:rPr>
          <w:color w:val="000000"/>
        </w:rPr>
      </w:pPr>
      <w:r>
        <w:rPr>
          <w:color w:val="000000"/>
        </w:rPr>
      </w:r>
      <w:r/>
    </w:p>
    <w:p>
      <w:pPr>
        <w:pStyle w:val="1051"/>
        <w:ind w:firstLine="420"/>
        <w:rPr>
          <w:color w:val="000000"/>
        </w:rPr>
      </w:pPr>
      <w:r>
        <w:rPr>
          <w:color w:val="000000"/>
        </w:rPr>
      </w:r>
      <w:r/>
    </w:p>
    <w:p>
      <w:pPr>
        <w:pStyle w:val="1051"/>
        <w:ind w:firstLine="420"/>
        <w:rPr>
          <w:color w:val="000000"/>
        </w:rPr>
      </w:pPr>
      <w:r>
        <w:rPr>
          <w:color w:val="000000"/>
        </w:rPr>
      </w:r>
      <w:r/>
    </w:p>
    <w:p>
      <w:pPr>
        <w:pStyle w:val="1051"/>
        <w:ind w:firstLine="0"/>
        <w:rPr>
          <w:color w:val="000000"/>
        </w:rPr>
      </w:pPr>
      <w:r>
        <w:rPr>
          <w:color w:val="000000"/>
        </w:rPr>
      </w:r>
      <w:r/>
    </w:p>
    <w:p>
      <w:pPr>
        <w:pStyle w:val="1052"/>
        <w:spacing w:before="0" w:beforeAutospacing="0" w:after="0" w:afterAutospacing="0" w:line="480" w:lineRule="atLeast"/>
        <w:rPr>
          <w:rFonts w:ascii="Times New Roman" w:hAnsi="Times New Roman"/>
          <w:b/>
          <w:bCs/>
          <w:color w:val="000000"/>
          <w:sz w:val="21"/>
          <w:szCs w:val="21"/>
        </w:rPr>
      </w:pPr>
      <w:r>
        <w:rPr>
          <w:rFonts w:ascii="Times New Roman" w:hAnsi="Times New Roman"/>
          <w:b/>
          <w:bCs/>
          <w:color w:val="000000"/>
          <w:sz w:val="21"/>
          <w:szCs w:val="21"/>
        </w:rPr>
      </w:r>
      <w:r/>
    </w:p>
    <w:p>
      <w:pPr>
        <w:pStyle w:val="1052"/>
        <w:spacing w:before="0" w:beforeAutospacing="0" w:after="0" w:afterAutospacing="0" w:line="480" w:lineRule="atLeast"/>
        <w:rPr>
          <w:rFonts w:ascii="Times New Roman" w:hAnsi="Times New Roman"/>
          <w:b/>
          <w:bCs/>
          <w:color w:val="000000"/>
          <w:sz w:val="21"/>
          <w:szCs w:val="21"/>
        </w:rPr>
      </w:pPr>
      <w:r>
        <w:rPr>
          <w:rFonts w:ascii="Times New Roman" w:hAnsi="Times New Roman"/>
          <w:b/>
          <w:bCs/>
          <w:color w:val="000000"/>
          <w:sz w:val="21"/>
          <w:szCs w:val="21"/>
        </w:rPr>
      </w:r>
      <w:r/>
    </w:p>
    <w:p>
      <w:pPr>
        <w:pStyle w:val="1052"/>
        <w:spacing w:before="0" w:beforeAutospacing="0" w:after="0" w:afterAutospacing="0" w:line="360" w:lineRule="auto"/>
        <w:rPr>
          <w:rFonts w:ascii="Times New Roman" w:hAnsi="Times New Roman"/>
          <w:b/>
          <w:bCs/>
          <w:color w:val="000000"/>
          <w:sz w:val="21"/>
          <w:szCs w:val="21"/>
        </w:rPr>
      </w:pPr>
      <w:r>
        <w:rPr>
          <w:rFonts w:hint="eastAsia" w:ascii="Times New Roman" w:hAnsi="Times New Roman"/>
          <w:b/>
          <w:bCs/>
          <w:color w:val="000000"/>
          <w:sz w:val="21"/>
          <w:szCs w:val="21"/>
        </w:rPr>
        <w:t xml:space="preserve">残疾人福利性单位声明函（如适用）</w:t>
      </w:r>
      <w:r/>
    </w:p>
    <w:p>
      <w:pPr>
        <w:pStyle w:val="105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52"/>
        <w:jc w:val="center"/>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残疾人福利性单位声明函</w:t>
      </w:r>
      <w:r/>
    </w:p>
    <w:p>
      <w:pPr>
        <w:pStyle w:val="1052"/>
        <w:jc w:val="center"/>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52"/>
        <w:ind w:firstLine="420"/>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本单位郑重声明，根据《</w:t>
      </w:r>
      <w:r>
        <w:rPr>
          <w:rFonts w:hint="eastAsia" w:ascii="Times New Roman" w:hAnsi="Times New Roman"/>
          <w:color w:val="000000"/>
          <w:sz w:val="21"/>
          <w:szCs w:val="21"/>
        </w:rPr>
        <w:t xml:space="preserve">财政部</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民政部</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中国残疾人联合会关于促进残疾人就业政府采购政策的通知》（财库〔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号）的规定，本单位为符合条件的残疾人福利性单位，且本单位参加</w:t>
      </w:r>
      <w:r>
        <w:rPr>
          <w:rFonts w:hint="eastAsia" w:ascii="Times New Roman" w:hAnsi="Times New Roman"/>
          <w:color w:val="000000"/>
          <w:sz w:val="21"/>
          <w:szCs w:val="21"/>
        </w:rPr>
        <w:t xml:space="preserve">______</w:t>
      </w:r>
      <w:r>
        <w:rPr>
          <w:rFonts w:hint="eastAsia" w:ascii="Times New Roman" w:hAnsi="Times New Roman"/>
          <w:color w:val="000000"/>
          <w:sz w:val="21"/>
          <w:szCs w:val="21"/>
        </w:rPr>
        <w:t xml:space="preserve">单位的</w:t>
      </w:r>
      <w:r>
        <w:rPr>
          <w:rFonts w:hint="eastAsia" w:ascii="Times New Roman" w:hAnsi="Times New Roman"/>
          <w:color w:val="000000"/>
          <w:sz w:val="21"/>
          <w:szCs w:val="21"/>
        </w:rPr>
        <w:t xml:space="preserve">______</w:t>
      </w:r>
      <w:r>
        <w:rPr>
          <w:rFonts w:hint="eastAsia" w:ascii="Times New Roman" w:hAnsi="Times New Roman"/>
          <w:color w:val="000000"/>
          <w:sz w:val="21"/>
          <w:szCs w:val="21"/>
        </w:rPr>
        <w:t xml:space="preserve">项目采购活动提供本单位制造的货物（由本单位承担工程</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提供服务），或者提供其他残疾人福利性单位制造的货物（不包括使用非残疾人福利性单位注册商标的货物）。</w:t>
      </w:r>
      <w:r/>
    </w:p>
    <w:p>
      <w:pPr>
        <w:pStyle w:val="1052"/>
        <w:ind w:firstLine="420"/>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本单位对上述声明的真实性负责。如有虚假，将依法承担相应责任。</w:t>
      </w:r>
      <w:r/>
    </w:p>
    <w:p>
      <w:pPr>
        <w:pStyle w:val="105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52"/>
        <w:jc w:val="right"/>
        <w:spacing w:before="0" w:beforeAutospacing="0" w:after="0" w:afterAutospacing="0" w:line="360" w:lineRule="auto"/>
        <w:rPr>
          <w:rFonts w:ascii="Times New Roman" w:hAnsi="Times New Roman"/>
          <w:color w:val="000000"/>
          <w:sz w:val="21"/>
          <w:szCs w:val="21"/>
        </w:rPr>
      </w:pPr>
      <w:r>
        <w:rPr>
          <w:rFonts w:hint="eastAsia" w:ascii="Times New Roman" w:hAnsi="Times New Roman" w:cs="Times New Roman"/>
          <w:color w:val="000000"/>
          <w:sz w:val="21"/>
          <w:szCs w:val="21"/>
        </w:rPr>
        <w:t xml:space="preserve">投标单位名称（加盖</w:t>
      </w:r>
      <w:r>
        <w:rPr>
          <w:rFonts w:hint="eastAsia" w:ascii="Times New Roman" w:hAnsi="Times New Roman" w:cs="Times New Roman"/>
          <w:color w:val="000000"/>
          <w:sz w:val="21"/>
          <w:szCs w:val="21"/>
        </w:rPr>
        <w:t xml:space="preserve">CA</w:t>
      </w:r>
      <w:r>
        <w:rPr>
          <w:rFonts w:hint="eastAsia" w:ascii="Times New Roman" w:hAnsi="Times New Roman" w:cs="Times New Roman"/>
          <w:color w:val="000000"/>
          <w:sz w:val="21"/>
          <w:szCs w:val="21"/>
        </w:rPr>
        <w:t xml:space="preserve">电子公章）</w:t>
      </w:r>
      <w:r>
        <w:rPr>
          <w:rFonts w:hint="eastAsia" w:ascii="Times New Roman" w:hAnsi="Times New Roman"/>
          <w:color w:val="000000"/>
          <w:sz w:val="21"/>
          <w:szCs w:val="21"/>
        </w:rPr>
        <w:t xml:space="preserve">                    </w:t>
      </w:r>
      <w:r/>
    </w:p>
    <w:p>
      <w:pPr>
        <w:pStyle w:val="1052"/>
        <w:ind w:firstLine="4200"/>
        <w:jc w:val="both"/>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日</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期</w:t>
      </w:r>
      <w:r>
        <w:rPr>
          <w:rFonts w:hint="eastAsia" w:ascii="Times New Roman" w:hAnsi="Times New Roman"/>
          <w:color w:val="000000"/>
          <w:sz w:val="21"/>
          <w:szCs w:val="21"/>
        </w:rPr>
        <w:t xml:space="preserve">：</w:t>
      </w:r>
      <w:r/>
    </w:p>
    <w:p>
      <w:pPr>
        <w:spacing w:line="360" w:lineRule="auto"/>
        <w:rPr>
          <w:color w:val="000000"/>
        </w:rPr>
      </w:pPr>
      <w:r>
        <w:rPr>
          <w:color w:val="000000"/>
        </w:rPr>
      </w:r>
      <w:r/>
    </w:p>
    <w:p>
      <w:pPr>
        <w:pStyle w:val="1051"/>
        <w:ind w:firstLine="0"/>
        <w:spacing w:line="360" w:lineRule="auto"/>
        <w:rPr>
          <w:color w:val="000000"/>
        </w:rPr>
      </w:pPr>
      <w:r>
        <w:rPr>
          <w:color w:val="000000"/>
        </w:rPr>
      </w:r>
      <w:r/>
    </w:p>
    <w:p>
      <w:pPr>
        <w:ind w:firstLine="422"/>
        <w:spacing w:line="360" w:lineRule="auto"/>
        <w:rPr>
          <w:rStyle w:val="1020"/>
          <w:rFonts w:hint="eastAsia" w:ascii="宋体" w:hAnsi="宋体"/>
          <w:b/>
          <w:color w:val="000000"/>
          <w:szCs w:val="21"/>
        </w:rPr>
      </w:pPr>
      <w:r>
        <w:rPr>
          <w:rFonts w:hint="eastAsia" w:ascii="宋体" w:hAnsi="宋体"/>
          <w:b/>
          <w:color w:val="000000"/>
          <w:szCs w:val="21"/>
        </w:rPr>
      </w:r>
      <w:r/>
    </w:p>
    <w:p>
      <w:pPr>
        <w:ind w:firstLine="422"/>
        <w:spacing w:line="360" w:lineRule="auto"/>
        <w:rPr>
          <w:rStyle w:val="1020"/>
          <w:rFonts w:hint="eastAsia" w:ascii="宋体" w:hAnsi="宋体"/>
          <w:b/>
          <w:color w:val="000000"/>
          <w:szCs w:val="21"/>
        </w:rPr>
      </w:pPr>
      <w:r>
        <w:rPr>
          <w:rFonts w:hint="eastAsia" w:ascii="宋体" w:hAnsi="宋体"/>
          <w:b/>
          <w:color w:val="000000"/>
          <w:szCs w:val="21"/>
        </w:rPr>
      </w:r>
      <w:r/>
    </w:p>
    <w:p>
      <w:pPr>
        <w:ind w:firstLine="422"/>
        <w:spacing w:line="360" w:lineRule="auto"/>
        <w:rPr>
          <w:rStyle w:val="1020"/>
          <w:rFonts w:hint="eastAsia" w:ascii="宋体" w:hAnsi="宋体"/>
          <w:b/>
          <w:color w:val="000000"/>
          <w:szCs w:val="21"/>
        </w:rPr>
      </w:pPr>
      <w:r>
        <w:rPr>
          <w:rFonts w:hint="eastAsia" w:ascii="宋体" w:hAnsi="宋体"/>
          <w:b/>
          <w:color w:val="000000"/>
          <w:szCs w:val="21"/>
        </w:rPr>
      </w:r>
      <w:r/>
    </w:p>
    <w:p>
      <w:pPr>
        <w:ind w:firstLine="422"/>
        <w:spacing w:line="360" w:lineRule="auto"/>
        <w:rPr>
          <w:rStyle w:val="1020"/>
          <w:rFonts w:hint="eastAsia" w:ascii="宋体" w:hAnsi="宋体"/>
          <w:b/>
          <w:color w:val="000000"/>
          <w:szCs w:val="21"/>
        </w:rPr>
      </w:pPr>
      <w:r>
        <w:rPr>
          <w:rFonts w:hint="eastAsia" w:ascii="宋体" w:hAnsi="宋体"/>
          <w:b/>
          <w:color w:val="000000"/>
          <w:szCs w:val="21"/>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pStyle w:val="978"/>
        <w:rPr>
          <w:rFonts w:hint="eastAsia"/>
          <w:color w:val="000000"/>
        </w:rPr>
      </w:pPr>
      <w:r>
        <w:rPr>
          <w:rFonts w:hint="eastAsia"/>
          <w:color w:val="000000"/>
        </w:rPr>
      </w:r>
      <w:r/>
    </w:p>
    <w:p>
      <w:pPr>
        <w:jc w:val="center"/>
        <w:spacing w:line="360" w:lineRule="auto"/>
        <w:rPr>
          <w:rFonts w:hint="eastAsia" w:ascii="宋体" w:hAnsi="宋体"/>
          <w:b/>
          <w:bCs/>
          <w:color w:val="000000"/>
        </w:rPr>
      </w:pPr>
      <w:r/>
      <w:bookmarkStart w:id="109" w:name="_Toc224202492"/>
      <w:r/>
      <w:bookmarkStart w:id="110" w:name="_Toc223617416"/>
      <w:r>
        <w:rPr>
          <w:rFonts w:ascii="宋体" w:hAnsi="宋体"/>
          <w:b/>
          <w:bCs/>
          <w:color w:val="000000"/>
        </w:rPr>
        <w:t xml:space="preserve">关于符合本国产品标准的声明函</w:t>
      </w:r>
      <w:bookmarkEnd w:id="109"/>
      <w:r/>
      <w:bookmarkEnd w:id="110"/>
      <w:r/>
      <w:r/>
    </w:p>
    <w:p>
      <w:pPr>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w:t>
      </w:r>
      <w:r/>
    </w:p>
    <w:p>
      <w:pPr>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spacing w:line="360" w:lineRule="auto"/>
        <w:rPr>
          <w:rFonts w:hint="eastAsia" w:ascii="宋体" w:hAnsi="宋体"/>
          <w:color w:val="000000"/>
        </w:rPr>
      </w:pPr>
      <w:r>
        <w:rPr>
          <w:rFonts w:ascii="宋体" w:hAnsi="宋体" w:cs="Calibri"/>
          <w:color w:val="000000"/>
        </w:rPr>
        <w:t xml:space="preserve"> </w:t>
      </w:r>
      <w:r/>
    </w:p>
    <w:p>
      <w:pPr>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spacing w:line="360" w:lineRule="auto"/>
        <w:rPr>
          <w:rFonts w:hint="eastAsia" w:ascii="宋体" w:hAnsi="宋体"/>
          <w:b/>
          <w:color w:val="000000"/>
        </w:rPr>
      </w:pPr>
      <w:r>
        <w:rPr>
          <w:rFonts w:hint="eastAsia" w:ascii="宋体" w:hAnsi="宋体"/>
          <w:b/>
          <w:color w:val="000000"/>
        </w:rPr>
        <w:t xml:space="preserve">注：</w:t>
      </w:r>
      <w:r/>
    </w:p>
    <w:p>
      <w:pPr>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color w:val="000000"/>
        </w:rPr>
      </w:pPr>
      <w:r>
        <w:rPr>
          <w:rFonts w:hint="eastAsia" w:ascii="宋体" w:hAnsi="宋体"/>
          <w:color w:val="000000"/>
        </w:rPr>
        <w:br w:type="page" w:clear="all"/>
      </w:r>
      <w:bookmarkStart w:id="111" w:name="_Toc223617417"/>
      <w:r/>
      <w:bookmarkStart w:id="112" w:name="_Toc224202493"/>
      <w:r>
        <w:rPr>
          <w:rFonts w:hint="eastAsia" w:ascii="宋体" w:hAnsi="宋体"/>
          <w:b/>
          <w:bCs/>
          <w:color w:val="000000"/>
        </w:rPr>
        <w:t xml:space="preserve">成本比例声明函</w:t>
      </w:r>
      <w:bookmarkEnd w:id="111"/>
      <w:r/>
      <w:bookmarkEnd w:id="112"/>
      <w:r/>
      <w:r/>
    </w:p>
    <w:p>
      <w:pPr>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p>
    <w:p>
      <w:pPr>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ind w:firstLine="4092"/>
        <w:spacing w:line="360" w:lineRule="auto"/>
        <w:rPr>
          <w:rFonts w:hint="eastAsia" w:ascii="宋体" w:hAnsi="宋体"/>
          <w:color w:val="000000"/>
        </w:rPr>
      </w:pPr>
      <w:r>
        <w:rPr>
          <w:rFonts w:hint="eastAsia" w:ascii="宋体" w:hAnsi="宋体"/>
          <w:b/>
          <w:color w:val="000000"/>
        </w:rPr>
        <w:t xml:space="preserve">日期：   年   月   日</w:t>
      </w:r>
      <w:r/>
    </w:p>
    <w:p>
      <w:pPr>
        <w:spacing w:line="360" w:lineRule="auto"/>
        <w:rPr>
          <w:rFonts w:hint="eastAsia" w:ascii="宋体" w:hAnsi="宋体"/>
          <w:color w:val="000000"/>
        </w:rPr>
      </w:pPr>
      <w:r>
        <w:rPr>
          <w:rFonts w:hint="eastAsia" w:ascii="宋体" w:hAnsi="宋体"/>
          <w:color w:val="000000"/>
        </w:rPr>
        <w:t xml:space="preserve"> </w:t>
      </w:r>
      <w:r/>
    </w:p>
    <w:p>
      <w:pPr>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rPr>
      </w:pPr>
      <w:r>
        <w:rPr>
          <w:rFonts w:hint="eastAsia" w:ascii="宋体" w:hAnsi="宋体"/>
          <w:color w:val="000000"/>
        </w:rPr>
      </w:r>
      <w:r/>
    </w:p>
    <w:p>
      <w:pPr>
        <w:pStyle w:val="978"/>
        <w:ind w:firstLine="0"/>
        <w:rPr>
          <w:rFonts w:hint="eastAsia"/>
          <w:color w:val="000000"/>
        </w:rPr>
      </w:pPr>
      <w:r>
        <w:rPr>
          <w:rFonts w:hint="eastAsia"/>
          <w:color w:val="000000"/>
        </w:rPr>
      </w:r>
      <w:r/>
    </w:p>
    <w:sectPr>
      <w:headerReference w:type="default" r:id="rId8"/>
      <w:footerReference w:type="default" r:id="rId9"/>
      <w:footerReference w:type="even" r:id="rId10"/>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uturaA Bk BT">
    <w:panose1 w:val="020B0503020202020204"/>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9"/>
        <w:rFonts w:hint="eastAsia"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9"/>
      </w:rPr>
      <w:framePr w:wrap="around" w:vAnchor="text" w:hAnchor="margin" w:xAlign="center" w:y="1"/>
    </w:pPr>
    <w:r>
      <w:fldChar w:fldCharType="begin"/>
    </w:r>
    <w:r>
      <w:rPr>
        <w:rStyle w:val="989"/>
      </w:rPr>
      <w:instrText xml:space="preserve">PAGE  </w:instrText>
    </w:r>
    <w:r>
      <w:fldChar w:fldCharType="end"/>
    </w:r>
    <w:r/>
  </w:p>
  <w:p>
    <w:pPr>
      <w:pStyle w:val="967"/>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9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1835150" cy="349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position w:val="20"/>
      </w:rPr>
      <w:t xml:space="preserve"> 项目编号：</w:t>
    </w:r>
    <w:r>
      <w:rPr>
        <w:rFonts w:ascii="宋体" w:hAnsi="宋体"/>
        <w:position w:val="20"/>
      </w:rPr>
      <w:t xml:space="preserve">JSZC-320000-JITC-G2026-0372</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747"/>
    <w:link w:val="738"/>
    <w:uiPriority w:val="9"/>
    <w:rPr>
      <w:rFonts w:ascii="Arial" w:hAnsi="Arial" w:eastAsia="Arial" w:cs="Arial"/>
      <w:sz w:val="40"/>
      <w:szCs w:val="40"/>
    </w:rPr>
  </w:style>
  <w:style w:type="character" w:styleId="701">
    <w:name w:val="Heading 2 Char"/>
    <w:basedOn w:val="747"/>
    <w:link w:val="739"/>
    <w:uiPriority w:val="9"/>
    <w:rPr>
      <w:rFonts w:ascii="Arial" w:hAnsi="Arial" w:eastAsia="Arial" w:cs="Arial"/>
      <w:sz w:val="34"/>
    </w:rPr>
  </w:style>
  <w:style w:type="character" w:styleId="702">
    <w:name w:val="Heading 3 Char"/>
    <w:basedOn w:val="747"/>
    <w:link w:val="740"/>
    <w:uiPriority w:val="9"/>
    <w:rPr>
      <w:rFonts w:ascii="Arial" w:hAnsi="Arial" w:eastAsia="Arial" w:cs="Arial"/>
      <w:sz w:val="30"/>
      <w:szCs w:val="30"/>
    </w:rPr>
  </w:style>
  <w:style w:type="character" w:styleId="703">
    <w:name w:val="Heading 4 Char"/>
    <w:basedOn w:val="747"/>
    <w:link w:val="741"/>
    <w:uiPriority w:val="9"/>
    <w:rPr>
      <w:rFonts w:ascii="Arial" w:hAnsi="Arial" w:eastAsia="Arial" w:cs="Arial"/>
      <w:b/>
      <w:bCs/>
      <w:sz w:val="26"/>
      <w:szCs w:val="26"/>
    </w:rPr>
  </w:style>
  <w:style w:type="character" w:styleId="704">
    <w:name w:val="Heading 5 Char"/>
    <w:basedOn w:val="747"/>
    <w:link w:val="742"/>
    <w:uiPriority w:val="9"/>
    <w:rPr>
      <w:rFonts w:ascii="Arial" w:hAnsi="Arial" w:eastAsia="Arial" w:cs="Arial"/>
      <w:b/>
      <w:bCs/>
      <w:sz w:val="24"/>
      <w:szCs w:val="24"/>
    </w:rPr>
  </w:style>
  <w:style w:type="character" w:styleId="705">
    <w:name w:val="Heading 6 Char"/>
    <w:basedOn w:val="747"/>
    <w:link w:val="743"/>
    <w:uiPriority w:val="9"/>
    <w:rPr>
      <w:rFonts w:ascii="Arial" w:hAnsi="Arial" w:eastAsia="Arial" w:cs="Arial"/>
      <w:b/>
      <w:bCs/>
      <w:sz w:val="22"/>
      <w:szCs w:val="22"/>
    </w:rPr>
  </w:style>
  <w:style w:type="character" w:styleId="706">
    <w:name w:val="Heading 7 Char"/>
    <w:basedOn w:val="747"/>
    <w:link w:val="744"/>
    <w:uiPriority w:val="9"/>
    <w:rPr>
      <w:rFonts w:ascii="Arial" w:hAnsi="Arial" w:eastAsia="Arial" w:cs="Arial"/>
      <w:b/>
      <w:bCs/>
      <w:i/>
      <w:iCs/>
      <w:sz w:val="22"/>
      <w:szCs w:val="22"/>
    </w:rPr>
  </w:style>
  <w:style w:type="character" w:styleId="707">
    <w:name w:val="Heading 8 Char"/>
    <w:basedOn w:val="747"/>
    <w:link w:val="745"/>
    <w:uiPriority w:val="9"/>
    <w:rPr>
      <w:rFonts w:ascii="Arial" w:hAnsi="Arial" w:eastAsia="Arial" w:cs="Arial"/>
      <w:i/>
      <w:iCs/>
      <w:sz w:val="22"/>
      <w:szCs w:val="22"/>
    </w:rPr>
  </w:style>
  <w:style w:type="character" w:styleId="708">
    <w:name w:val="Heading 9 Char"/>
    <w:basedOn w:val="747"/>
    <w:link w:val="746"/>
    <w:uiPriority w:val="9"/>
    <w:rPr>
      <w:rFonts w:ascii="Arial" w:hAnsi="Arial" w:eastAsia="Arial" w:cs="Arial"/>
      <w:i/>
      <w:iCs/>
      <w:sz w:val="21"/>
      <w:szCs w:val="21"/>
    </w:rPr>
  </w:style>
  <w:style w:type="character" w:styleId="709">
    <w:name w:val="Title Char"/>
    <w:basedOn w:val="747"/>
    <w:link w:val="770"/>
    <w:uiPriority w:val="10"/>
    <w:rPr>
      <w:sz w:val="48"/>
      <w:szCs w:val="48"/>
    </w:rPr>
  </w:style>
  <w:style w:type="character" w:styleId="710">
    <w:name w:val="Subtitle Char"/>
    <w:basedOn w:val="747"/>
    <w:link w:val="763"/>
    <w:uiPriority w:val="11"/>
    <w:rPr>
      <w:sz w:val="24"/>
      <w:szCs w:val="24"/>
    </w:rPr>
  </w:style>
  <w:style w:type="character" w:styleId="711">
    <w:name w:val="Quote Char"/>
    <w:link w:val="790"/>
    <w:uiPriority w:val="29"/>
    <w:rPr>
      <w:i/>
    </w:rPr>
  </w:style>
  <w:style w:type="character" w:styleId="712">
    <w:name w:val="Intense Quote Char"/>
    <w:link w:val="792"/>
    <w:uiPriority w:val="30"/>
    <w:rPr>
      <w:i/>
    </w:rPr>
  </w:style>
  <w:style w:type="character" w:styleId="713">
    <w:name w:val="Header Char"/>
    <w:basedOn w:val="747"/>
    <w:link w:val="760"/>
    <w:uiPriority w:val="99"/>
  </w:style>
  <w:style w:type="character" w:styleId="714">
    <w:name w:val="Caption Char"/>
    <w:basedOn w:val="752"/>
    <w:link w:val="759"/>
    <w:uiPriority w:val="99"/>
  </w:style>
  <w:style w:type="table" w:styleId="715">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4">
    <w:name w:val="Footnote Text Char"/>
    <w:link w:val="764"/>
    <w:uiPriority w:val="99"/>
    <w:rPr>
      <w:sz w:val="18"/>
    </w:rPr>
  </w:style>
  <w:style w:type="character" w:styleId="735">
    <w:name w:val="Endnote Text Char"/>
    <w:link w:val="758"/>
    <w:uiPriority w:val="99"/>
    <w:rPr>
      <w:sz w:val="20"/>
    </w:rPr>
  </w:style>
  <w:style w:type="paragraph" w:styleId="736">
    <w:name w:val="TOC Heading"/>
    <w:uiPriority w:val="39"/>
    <w:unhideWhenUsed/>
  </w:style>
  <w:style w:type="paragraph" w:styleId="737" w:default="1">
    <w:name w:val="Normal"/>
    <w:next w:val="750"/>
    <w:qFormat/>
    <w:pPr>
      <w:jc w:val="both"/>
      <w:widowControl w:val="off"/>
    </w:pPr>
    <w:rPr>
      <w:sz w:val="21"/>
      <w:szCs w:val="24"/>
    </w:rPr>
  </w:style>
  <w:style w:type="paragraph" w:styleId="738">
    <w:name w:val="Heading 1"/>
    <w:basedOn w:val="737"/>
    <w:next w:val="737"/>
    <w:link w:val="77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8"/>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9"/>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80"/>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1"/>
    <w:uiPriority w:val="9"/>
    <w:unhideWhenUsed/>
    <w:qFormat/>
    <w:pPr>
      <w:keepLines/>
      <w:keepNext/>
      <w:spacing w:before="320" w:after="200"/>
      <w:outlineLvl w:val="4"/>
    </w:pPr>
    <w:rPr>
      <w:rFonts w:ascii="Arial" w:hAnsi="Arial" w:eastAsia="Arial" w:cs="Arial"/>
      <w:b/>
      <w:bCs/>
      <w:sz w:val="24"/>
    </w:rPr>
  </w:style>
  <w:style w:type="paragraph" w:styleId="743">
    <w:name w:val="Heading 6"/>
    <w:basedOn w:val="737"/>
    <w:next w:val="737"/>
    <w:link w:val="782"/>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4"/>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5"/>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customStyle="1">
    <w:name w:val="正文文本缩进1"/>
    <w:basedOn w:val="737"/>
    <w:next w:val="737"/>
    <w:link w:val="936"/>
    <w:qFormat/>
    <w:pPr>
      <w:ind w:left="420"/>
      <w:spacing w:after="120"/>
    </w:pPr>
  </w:style>
  <w:style w:type="paragraph" w:styleId="751">
    <w:name w:val="toc 7"/>
    <w:basedOn w:val="737"/>
    <w:next w:val="737"/>
    <w:uiPriority w:val="39"/>
    <w:unhideWhenUsed/>
    <w:qFormat/>
    <w:pPr>
      <w:ind w:left="1701"/>
      <w:spacing w:after="57"/>
    </w:pPr>
  </w:style>
  <w:style w:type="paragraph" w:styleId="752">
    <w:name w:val="Caption"/>
    <w:basedOn w:val="737"/>
    <w:next w:val="737"/>
    <w:uiPriority w:val="35"/>
    <w:semiHidden/>
    <w:unhideWhenUsed/>
    <w:qFormat/>
    <w:pPr>
      <w:spacing w:line="276" w:lineRule="auto"/>
    </w:pPr>
    <w:rPr>
      <w:b/>
      <w:bCs/>
      <w:color w:val="4f81bd"/>
      <w:sz w:val="18"/>
      <w:szCs w:val="18"/>
    </w:rPr>
  </w:style>
  <w:style w:type="paragraph" w:styleId="753">
    <w:name w:val="annotation text"/>
    <w:basedOn w:val="737"/>
    <w:uiPriority w:val="99"/>
    <w:unhideWhenUsed/>
    <w:qFormat/>
    <w:pPr>
      <w:jc w:val="left"/>
    </w:pPr>
    <w:rPr>
      <w:rFonts w:asciiTheme="minorHAnsi" w:hAnsiTheme="minorHAnsi" w:eastAsiaTheme="minorEastAsia" w:cstheme="minorBidi"/>
      <w:szCs w:val="22"/>
      <w14:ligatures w14:val="standardContextual"/>
    </w:rPr>
  </w:style>
  <w:style w:type="paragraph" w:styleId="754">
    <w:name w:val="toc 5"/>
    <w:basedOn w:val="737"/>
    <w:next w:val="737"/>
    <w:uiPriority w:val="39"/>
    <w:unhideWhenUsed/>
    <w:qFormat/>
    <w:pPr>
      <w:ind w:left="1134"/>
      <w:spacing w:after="57"/>
    </w:pPr>
  </w:style>
  <w:style w:type="paragraph" w:styleId="755">
    <w:name w:val="toc 3"/>
    <w:basedOn w:val="737"/>
    <w:next w:val="737"/>
    <w:uiPriority w:val="39"/>
    <w:unhideWhenUsed/>
    <w:qFormat/>
    <w:pPr>
      <w:ind w:left="567"/>
      <w:spacing w:after="57"/>
    </w:pPr>
  </w:style>
  <w:style w:type="paragraph" w:styleId="756">
    <w:name w:val="toc 8"/>
    <w:basedOn w:val="737"/>
    <w:next w:val="737"/>
    <w:uiPriority w:val="39"/>
    <w:unhideWhenUsed/>
    <w:qFormat/>
    <w:pPr>
      <w:ind w:left="1984"/>
      <w:spacing w:after="57"/>
    </w:pPr>
  </w:style>
  <w:style w:type="paragraph" w:styleId="757">
    <w:name w:val="Date"/>
    <w:basedOn w:val="737"/>
    <w:next w:val="737"/>
    <w:qFormat/>
    <w:rPr>
      <w:rFonts w:ascii="宋体" w:hAnsiTheme="minorHAnsi" w:eastAsiaTheme="minorEastAsia" w:cstheme="minorBidi"/>
      <w:szCs w:val="22"/>
      <w14:ligatures w14:val="standardContextual"/>
    </w:rPr>
  </w:style>
  <w:style w:type="paragraph" w:styleId="758">
    <w:name w:val="endnote text"/>
    <w:basedOn w:val="737"/>
    <w:link w:val="923"/>
    <w:uiPriority w:val="99"/>
    <w:semiHidden/>
    <w:unhideWhenUsed/>
    <w:qFormat/>
    <w:rPr>
      <w:sz w:val="20"/>
    </w:rPr>
  </w:style>
  <w:style w:type="paragraph" w:styleId="759">
    <w:name w:val="Footer"/>
    <w:basedOn w:val="737"/>
    <w:link w:val="796"/>
    <w:uiPriority w:val="99"/>
    <w:unhideWhenUsed/>
    <w:qFormat/>
    <w:pPr>
      <w:tabs>
        <w:tab w:val="center" w:pos="7143" w:leader="none"/>
        <w:tab w:val="right" w:pos="14287" w:leader="none"/>
      </w:tabs>
    </w:pPr>
  </w:style>
  <w:style w:type="paragraph" w:styleId="760">
    <w:name w:val="Header"/>
    <w:basedOn w:val="737"/>
    <w:link w:val="794"/>
    <w:uiPriority w:val="99"/>
    <w:unhideWhenUsed/>
    <w:qFormat/>
    <w:pPr>
      <w:tabs>
        <w:tab w:val="center" w:pos="7143" w:leader="none"/>
        <w:tab w:val="right" w:pos="14287" w:leader="none"/>
      </w:tabs>
    </w:pPr>
  </w:style>
  <w:style w:type="paragraph" w:styleId="761">
    <w:name w:val="toc 1"/>
    <w:basedOn w:val="737"/>
    <w:next w:val="737"/>
    <w:uiPriority w:val="39"/>
    <w:unhideWhenUsed/>
    <w:qFormat/>
    <w:pPr>
      <w:spacing w:after="57"/>
    </w:pPr>
  </w:style>
  <w:style w:type="paragraph" w:styleId="762">
    <w:name w:val="toc 4"/>
    <w:basedOn w:val="737"/>
    <w:next w:val="737"/>
    <w:uiPriority w:val="39"/>
    <w:unhideWhenUsed/>
    <w:qFormat/>
    <w:pPr>
      <w:ind w:left="850"/>
      <w:spacing w:after="57"/>
    </w:pPr>
  </w:style>
  <w:style w:type="paragraph" w:styleId="763">
    <w:name w:val="Subtitle"/>
    <w:basedOn w:val="737"/>
    <w:next w:val="737"/>
    <w:link w:val="789"/>
    <w:uiPriority w:val="11"/>
    <w:qFormat/>
    <w:pPr>
      <w:spacing w:before="200" w:after="200"/>
    </w:pPr>
    <w:rPr>
      <w:sz w:val="24"/>
    </w:rPr>
  </w:style>
  <w:style w:type="paragraph" w:styleId="764">
    <w:name w:val="footnote text"/>
    <w:basedOn w:val="737"/>
    <w:link w:val="922"/>
    <w:uiPriority w:val="99"/>
    <w:semiHidden/>
    <w:unhideWhenUsed/>
    <w:qFormat/>
    <w:pPr>
      <w:spacing w:after="40"/>
    </w:pPr>
    <w:rPr>
      <w:sz w:val="18"/>
    </w:rPr>
  </w:style>
  <w:style w:type="paragraph" w:styleId="765">
    <w:name w:val="toc 6"/>
    <w:basedOn w:val="737"/>
    <w:next w:val="737"/>
    <w:uiPriority w:val="39"/>
    <w:unhideWhenUsed/>
    <w:pPr>
      <w:ind w:left="1417"/>
      <w:spacing w:after="57"/>
    </w:pPr>
  </w:style>
  <w:style w:type="paragraph" w:styleId="766">
    <w:name w:val="table of figures"/>
    <w:basedOn w:val="737"/>
    <w:next w:val="737"/>
    <w:uiPriority w:val="99"/>
    <w:unhideWhenUsed/>
  </w:style>
  <w:style w:type="paragraph" w:styleId="767">
    <w:name w:val="toc 2"/>
    <w:basedOn w:val="737"/>
    <w:next w:val="737"/>
    <w:uiPriority w:val="39"/>
    <w:unhideWhenUsed/>
    <w:qFormat/>
    <w:pPr>
      <w:ind w:left="283"/>
      <w:spacing w:after="57"/>
    </w:pPr>
  </w:style>
  <w:style w:type="paragraph" w:styleId="768">
    <w:name w:val="toc 9"/>
    <w:basedOn w:val="737"/>
    <w:next w:val="737"/>
    <w:uiPriority w:val="39"/>
    <w:unhideWhenUsed/>
    <w:qFormat/>
    <w:pPr>
      <w:ind w:left="2268"/>
      <w:spacing w:after="57"/>
    </w:pPr>
  </w:style>
  <w:style w:type="paragraph" w:styleId="769">
    <w:name w:val="Normal (Web)"/>
    <w:basedOn w:val="737"/>
    <w:qFormat/>
    <w:pPr>
      <w:jc w:val="left"/>
      <w:spacing w:beforeAutospacing="1" w:afterAutospacing="1"/>
      <w:widowControl/>
    </w:pPr>
    <w:rPr>
      <w:rFonts w:ascii="Arial" w:hAnsi="Arial" w:eastAsia="Arial"/>
      <w:color w:val="000000"/>
      <w:sz w:val="24"/>
      <w:szCs w:val="21"/>
    </w:rPr>
  </w:style>
  <w:style w:type="paragraph" w:styleId="770">
    <w:name w:val="Title"/>
    <w:basedOn w:val="737"/>
    <w:next w:val="737"/>
    <w:link w:val="788"/>
    <w:uiPriority w:val="10"/>
    <w:qFormat/>
    <w:pPr>
      <w:contextualSpacing/>
      <w:spacing w:before="300" w:after="200"/>
    </w:pPr>
    <w:rPr>
      <w:sz w:val="48"/>
      <w:szCs w:val="48"/>
    </w:rPr>
  </w:style>
  <w:style w:type="paragraph" w:styleId="771">
    <w:name w:val="annotation subject"/>
    <w:basedOn w:val="753"/>
    <w:next w:val="753"/>
    <w:uiPriority w:val="99"/>
    <w:semiHidden/>
    <w:unhideWhenUsed/>
    <w:qFormat/>
    <w:rPr>
      <w:b/>
      <w:bCs/>
    </w:rPr>
  </w:style>
  <w:style w:type="table" w:styleId="77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u w:val="single"/>
    </w:rPr>
  </w:style>
  <w:style w:type="character" w:styleId="775">
    <w:name w:val="annotation reference"/>
    <w:basedOn w:val="747"/>
    <w:uiPriority w:val="99"/>
    <w:semiHidden/>
    <w:unhideWhenUsed/>
    <w:qFormat/>
    <w:rPr>
      <w:sz w:val="21"/>
      <w:szCs w:val="21"/>
    </w:rPr>
  </w:style>
  <w:style w:type="character" w:styleId="776">
    <w:name w:val="footnote reference"/>
    <w:uiPriority w:val="99"/>
    <w:unhideWhenUsed/>
    <w:qFormat/>
    <w:rPr>
      <w:vertAlign w:val="superscript"/>
    </w:rPr>
  </w:style>
  <w:style w:type="character" w:styleId="777" w:customStyle="1">
    <w:name w:val="标题 1 字符1"/>
    <w:link w:val="738"/>
    <w:uiPriority w:val="9"/>
    <w:qFormat/>
    <w:rPr>
      <w:rFonts w:ascii="Arial" w:hAnsi="Arial" w:eastAsia="Arial" w:cs="Arial"/>
      <w:sz w:val="40"/>
      <w:szCs w:val="40"/>
    </w:rPr>
  </w:style>
  <w:style w:type="character" w:styleId="778" w:customStyle="1">
    <w:name w:val="标题 2 字符1"/>
    <w:link w:val="739"/>
    <w:uiPriority w:val="9"/>
    <w:qFormat/>
    <w:rPr>
      <w:rFonts w:ascii="Arial" w:hAnsi="Arial" w:eastAsia="Arial" w:cs="Arial"/>
      <w:sz w:val="34"/>
    </w:rPr>
  </w:style>
  <w:style w:type="character" w:styleId="779" w:customStyle="1">
    <w:name w:val="标题 3 字符1"/>
    <w:link w:val="740"/>
    <w:uiPriority w:val="9"/>
    <w:qFormat/>
    <w:rPr>
      <w:rFonts w:ascii="Arial" w:hAnsi="Arial" w:eastAsia="Arial" w:cs="Arial"/>
      <w:sz w:val="30"/>
      <w:szCs w:val="30"/>
    </w:rPr>
  </w:style>
  <w:style w:type="character" w:styleId="780" w:customStyle="1">
    <w:name w:val="标题 4 字符1"/>
    <w:link w:val="741"/>
    <w:uiPriority w:val="9"/>
    <w:qFormat/>
    <w:rPr>
      <w:rFonts w:ascii="Arial" w:hAnsi="Arial" w:eastAsia="Arial" w:cs="Arial"/>
      <w:b/>
      <w:bCs/>
      <w:sz w:val="26"/>
      <w:szCs w:val="26"/>
    </w:rPr>
  </w:style>
  <w:style w:type="character" w:styleId="781" w:customStyle="1">
    <w:name w:val="标题 5 字符1"/>
    <w:link w:val="742"/>
    <w:uiPriority w:val="9"/>
    <w:qFormat/>
    <w:rPr>
      <w:rFonts w:ascii="Arial" w:hAnsi="Arial" w:eastAsia="Arial" w:cs="Arial"/>
      <w:b/>
      <w:bCs/>
      <w:sz w:val="24"/>
      <w:szCs w:val="24"/>
    </w:rPr>
  </w:style>
  <w:style w:type="character" w:styleId="782" w:customStyle="1">
    <w:name w:val="标题 6 字符1"/>
    <w:link w:val="743"/>
    <w:uiPriority w:val="9"/>
    <w:rPr>
      <w:rFonts w:ascii="Arial" w:hAnsi="Arial" w:eastAsia="Arial" w:cs="Arial"/>
      <w:b/>
      <w:bCs/>
      <w:sz w:val="22"/>
      <w:szCs w:val="22"/>
    </w:rPr>
  </w:style>
  <w:style w:type="character" w:styleId="783" w:customStyle="1">
    <w:name w:val="标题 7 字符1"/>
    <w:link w:val="744"/>
    <w:uiPriority w:val="9"/>
    <w:qFormat/>
    <w:rPr>
      <w:rFonts w:ascii="Arial" w:hAnsi="Arial" w:eastAsia="Arial" w:cs="Arial"/>
      <w:b/>
      <w:bCs/>
      <w:i/>
      <w:iCs/>
      <w:sz w:val="22"/>
      <w:szCs w:val="22"/>
    </w:rPr>
  </w:style>
  <w:style w:type="character" w:styleId="784" w:customStyle="1">
    <w:name w:val="标题 8 字符1"/>
    <w:link w:val="745"/>
    <w:uiPriority w:val="9"/>
    <w:qFormat/>
    <w:rPr>
      <w:rFonts w:ascii="Arial" w:hAnsi="Arial" w:eastAsia="Arial" w:cs="Arial"/>
      <w:i/>
      <w:iCs/>
      <w:sz w:val="22"/>
      <w:szCs w:val="22"/>
    </w:rPr>
  </w:style>
  <w:style w:type="character" w:styleId="785" w:customStyle="1">
    <w:name w:val="标题 9 字符1"/>
    <w:link w:val="746"/>
    <w:uiPriority w:val="9"/>
    <w:qFormat/>
    <w:rPr>
      <w:rFonts w:ascii="Arial" w:hAnsi="Arial" w:eastAsia="Arial" w:cs="Arial"/>
      <w:i/>
      <w:iCs/>
      <w:sz w:val="21"/>
      <w:szCs w:val="21"/>
    </w:rPr>
  </w:style>
  <w:style w:type="paragraph" w:styleId="786">
    <w:name w:val="List Paragraph"/>
    <w:basedOn w:val="737"/>
    <w:uiPriority w:val="34"/>
    <w:qFormat/>
    <w:pPr>
      <w:contextualSpacing/>
      <w:ind w:left="720"/>
    </w:pPr>
  </w:style>
  <w:style w:type="paragraph" w:styleId="787">
    <w:name w:val="No Spacing"/>
    <w:uiPriority w:val="1"/>
    <w:qFormat/>
  </w:style>
  <w:style w:type="character" w:styleId="788" w:customStyle="1">
    <w:name w:val="标题 字符1"/>
    <w:link w:val="770"/>
    <w:uiPriority w:val="10"/>
    <w:qFormat/>
    <w:rPr>
      <w:sz w:val="48"/>
      <w:szCs w:val="48"/>
    </w:rPr>
  </w:style>
  <w:style w:type="character" w:styleId="789" w:customStyle="1">
    <w:name w:val="副标题 字符1"/>
    <w:link w:val="763"/>
    <w:uiPriority w:val="11"/>
    <w:qFormat/>
    <w:rPr>
      <w:sz w:val="24"/>
      <w:szCs w:val="24"/>
    </w:rPr>
  </w:style>
  <w:style w:type="paragraph" w:styleId="790">
    <w:name w:val="Quote"/>
    <w:basedOn w:val="737"/>
    <w:next w:val="737"/>
    <w:link w:val="791"/>
    <w:uiPriority w:val="29"/>
    <w:qFormat/>
    <w:pPr>
      <w:ind w:left="720" w:right="720"/>
    </w:pPr>
    <w:rPr>
      <w:i/>
    </w:rPr>
  </w:style>
  <w:style w:type="character" w:styleId="791" w:customStyle="1">
    <w:name w:val="引用 字符1"/>
    <w:link w:val="790"/>
    <w:uiPriority w:val="29"/>
    <w:qFormat/>
    <w:rPr>
      <w:i/>
    </w:rPr>
  </w:style>
  <w:style w:type="paragraph" w:styleId="792">
    <w:name w:val="Intense Quote"/>
    <w:basedOn w:val="737"/>
    <w:next w:val="737"/>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1"/>
    <w:link w:val="792"/>
    <w:uiPriority w:val="30"/>
    <w:qFormat/>
    <w:rPr>
      <w:i/>
    </w:rPr>
  </w:style>
  <w:style w:type="character" w:styleId="794" w:customStyle="1">
    <w:name w:val="页眉 字符1"/>
    <w:link w:val="760"/>
    <w:uiPriority w:val="99"/>
    <w:qFormat/>
  </w:style>
  <w:style w:type="character" w:styleId="795" w:customStyle="1">
    <w:name w:val="Footer Char"/>
    <w:uiPriority w:val="99"/>
    <w:qFormat/>
  </w:style>
  <w:style w:type="character" w:styleId="796" w:customStyle="1">
    <w:name w:val="页脚 字符1"/>
    <w:link w:val="759"/>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无格式表格 31"/>
    <w:uiPriority w:val="99"/>
    <w:qFormat/>
    <w:tblPr>
      <w:tblCellMar>
        <w:left w:w="0" w:type="dxa"/>
        <w:top w:w="0" w:type="dxa"/>
        <w:right w:w="0" w:type="dxa"/>
        <w:bottom w:w="0" w:type="dxa"/>
      </w:tblCellMar>
    </w:tblPr>
  </w:style>
  <w:style w:type="table" w:styleId="801" w:customStyle="1">
    <w:name w:val="无格式表格 41"/>
    <w:uiPriority w:val="99"/>
    <w:qFormat/>
    <w:tblPr>
      <w:tblCellMar>
        <w:left w:w="0" w:type="dxa"/>
        <w:top w:w="0" w:type="dxa"/>
        <w:right w:w="0" w:type="dxa"/>
        <w:bottom w:w="0" w:type="dxa"/>
      </w:tblCellMar>
    </w:tblPr>
  </w:style>
  <w:style w:type="table" w:styleId="802" w:customStyle="1">
    <w:name w:val="无格式表格 51"/>
    <w:uiPriority w:val="99"/>
    <w:qFormat/>
    <w:tblPr>
      <w:tblCellMar>
        <w:left w:w="0" w:type="dxa"/>
        <w:top w:w="0" w:type="dxa"/>
        <w:right w:w="0" w:type="dxa"/>
        <w:bottom w:w="0" w:type="dxa"/>
      </w:tblCellMar>
    </w:tblPr>
  </w:style>
  <w:style w:type="table" w:styleId="8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清单表 1 浅色1"/>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tblPr>
      <w:tblCellMar>
        <w:left w:w="0" w:type="dxa"/>
        <w:top w:w="0" w:type="dxa"/>
        <w:right w:w="0" w:type="dxa"/>
        <w:bottom w:w="0" w:type="dxa"/>
      </w:tblCellMar>
    </w:tblPr>
  </w:style>
  <w:style w:type="table" w:styleId="858" w:customStyle="1">
    <w:name w:val="List Table 1 Light - Accent 6"/>
    <w:uiPriority w:val="99"/>
    <w:tblPr>
      <w:tblCellMar>
        <w:left w:w="0" w:type="dxa"/>
        <w:top w:w="0" w:type="dxa"/>
        <w:right w:w="0" w:type="dxa"/>
        <w:bottom w:w="0" w:type="dxa"/>
      </w:tblCellMar>
    </w:tblPr>
  </w:style>
  <w:style w:type="table" w:styleId="859"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字符"/>
    <w:link w:val="764"/>
    <w:uiPriority w:val="99"/>
    <w:qFormat/>
    <w:rPr>
      <w:sz w:val="18"/>
    </w:rPr>
  </w:style>
  <w:style w:type="character" w:styleId="923" w:customStyle="1">
    <w:name w:val="尾注文本 字符"/>
    <w:link w:val="758"/>
    <w:uiPriority w:val="99"/>
    <w:qFormat/>
    <w:rPr>
      <w:sz w:val="20"/>
    </w:rPr>
  </w:style>
  <w:style w:type="paragraph" w:styleId="924" w:customStyle="1">
    <w:name w:val="TOC 标题1"/>
    <w:uiPriority w:val="39"/>
    <w:unhideWhenUsed/>
    <w:qFormat/>
  </w:style>
  <w:style w:type="paragraph" w:styleId="925" w:customStyle="1">
    <w:name w:val="标题 11"/>
    <w:basedOn w:val="737"/>
    <w:next w:val="737"/>
    <w:link w:val="937"/>
    <w:uiPriority w:val="9"/>
    <w:qFormat/>
    <w:pPr>
      <w:jc w:val="center"/>
      <w:spacing w:line="360" w:lineRule="auto"/>
      <w:outlineLvl w:val="0"/>
    </w:pPr>
    <w:rPr>
      <w:b/>
      <w:bCs/>
      <w:sz w:val="44"/>
      <w:szCs w:val="44"/>
    </w:rPr>
  </w:style>
  <w:style w:type="paragraph" w:styleId="926" w:customStyle="1">
    <w:name w:val="标题 211"/>
    <w:basedOn w:val="737"/>
    <w:next w:val="737"/>
    <w:link w:val="938"/>
    <w:uiPriority w:val="9"/>
    <w:qFormat/>
    <w:pPr>
      <w:keepLines/>
      <w:keepNext/>
      <w:spacing w:line="360" w:lineRule="auto"/>
      <w:outlineLvl w:val="1"/>
    </w:pPr>
    <w:rPr>
      <w:rFonts w:ascii="Cambria" w:hAnsi="Cambria"/>
      <w:b/>
      <w:bCs/>
      <w:szCs w:val="21"/>
    </w:rPr>
  </w:style>
  <w:style w:type="paragraph" w:styleId="927" w:customStyle="1">
    <w:name w:val="标题 31"/>
    <w:basedOn w:val="737"/>
    <w:next w:val="737"/>
    <w:link w:val="939"/>
    <w:qFormat/>
    <w:pPr>
      <w:keepLines/>
      <w:keepNext/>
      <w:spacing w:before="260" w:after="260" w:line="416" w:lineRule="auto"/>
      <w:outlineLvl w:val="2"/>
    </w:pPr>
    <w:rPr>
      <w:b/>
      <w:bCs/>
      <w:sz w:val="32"/>
      <w:szCs w:val="32"/>
    </w:rPr>
  </w:style>
  <w:style w:type="paragraph" w:styleId="928" w:customStyle="1">
    <w:name w:val="标题 41"/>
    <w:basedOn w:val="737"/>
    <w:next w:val="737"/>
    <w:link w:val="940"/>
    <w:uiPriority w:val="9"/>
    <w:qFormat/>
    <w:pPr>
      <w:keepLines/>
      <w:keepNext/>
      <w:spacing w:before="280" w:after="290" w:line="376" w:lineRule="auto"/>
      <w:outlineLvl w:val="3"/>
    </w:pPr>
    <w:rPr>
      <w:rFonts w:ascii="Arial" w:hAnsi="Arial" w:eastAsia="黑体"/>
      <w:b/>
      <w:bCs/>
      <w:sz w:val="28"/>
      <w:szCs w:val="28"/>
    </w:rPr>
  </w:style>
  <w:style w:type="paragraph" w:styleId="929" w:customStyle="1">
    <w:name w:val="标题 51"/>
    <w:basedOn w:val="737"/>
    <w:next w:val="737"/>
    <w:link w:val="941"/>
    <w:uiPriority w:val="9"/>
    <w:qFormat/>
    <w:pPr>
      <w:keepLines/>
      <w:keepNext/>
      <w:spacing w:before="80" w:after="40"/>
      <w:outlineLvl w:val="4"/>
    </w:pPr>
    <w:rPr>
      <w:rFonts w:ascii="Calibri" w:hAnsi="Calibri"/>
      <w:color w:val="366091"/>
      <w:sz w:val="24"/>
    </w:rPr>
  </w:style>
  <w:style w:type="paragraph" w:styleId="930" w:customStyle="1">
    <w:name w:val="标题 61"/>
    <w:basedOn w:val="737"/>
    <w:next w:val="737"/>
    <w:link w:val="942"/>
    <w:uiPriority w:val="9"/>
    <w:qFormat/>
    <w:pPr>
      <w:keepLines/>
      <w:keepNext/>
      <w:spacing w:before="40"/>
      <w:outlineLvl w:val="5"/>
    </w:pPr>
    <w:rPr>
      <w:rFonts w:ascii="Calibri" w:hAnsi="Calibri"/>
      <w:b/>
      <w:bCs/>
      <w:color w:val="366091"/>
      <w:szCs w:val="22"/>
    </w:rPr>
  </w:style>
  <w:style w:type="paragraph" w:styleId="931" w:customStyle="1">
    <w:name w:val="标题 71"/>
    <w:basedOn w:val="737"/>
    <w:next w:val="737"/>
    <w:link w:val="943"/>
    <w:uiPriority w:val="9"/>
    <w:qFormat/>
    <w:pPr>
      <w:keepLines/>
      <w:keepNext/>
      <w:spacing w:before="40"/>
      <w:outlineLvl w:val="6"/>
    </w:pPr>
    <w:rPr>
      <w:rFonts w:ascii="Calibri" w:hAnsi="Calibri"/>
      <w:b/>
      <w:bCs/>
      <w:color w:val="585858"/>
      <w:szCs w:val="22"/>
    </w:rPr>
  </w:style>
  <w:style w:type="paragraph" w:styleId="932" w:customStyle="1">
    <w:name w:val="标题 81"/>
    <w:basedOn w:val="737"/>
    <w:next w:val="737"/>
    <w:link w:val="944"/>
    <w:uiPriority w:val="9"/>
    <w:qFormat/>
    <w:pPr>
      <w:keepLines/>
      <w:keepNext/>
      <w:outlineLvl w:val="7"/>
    </w:pPr>
    <w:rPr>
      <w:rFonts w:ascii="Calibri" w:hAnsi="Calibri"/>
      <w:color w:val="585858"/>
      <w:szCs w:val="22"/>
    </w:rPr>
  </w:style>
  <w:style w:type="paragraph" w:styleId="933" w:customStyle="1">
    <w:name w:val="标题 91"/>
    <w:basedOn w:val="737"/>
    <w:next w:val="737"/>
    <w:link w:val="945"/>
    <w:uiPriority w:val="9"/>
    <w:qFormat/>
    <w:pPr>
      <w:keepLines/>
      <w:keepNext/>
      <w:outlineLvl w:val="8"/>
    </w:pPr>
    <w:rPr>
      <w:rFonts w:ascii="Calibri" w:hAnsi="Calibri"/>
      <w:color w:val="585858"/>
      <w:szCs w:val="22"/>
    </w:rPr>
  </w:style>
  <w:style w:type="character" w:styleId="934" w:customStyle="1">
    <w:name w:val="默认段落字体1"/>
    <w:uiPriority w:val="1"/>
    <w:unhideWhenUsed/>
    <w:qFormat/>
  </w:style>
  <w:style w:type="table" w:styleId="935" w:customStyle="1">
    <w:name w:val="普通表格1"/>
    <w:uiPriority w:val="99"/>
    <w:unhideWhenUsed/>
    <w:qFormat/>
    <w:tblPr>
      <w:tblCellMar>
        <w:left w:w="0" w:type="dxa"/>
        <w:top w:w="0" w:type="dxa"/>
        <w:right w:w="0" w:type="dxa"/>
        <w:bottom w:w="0" w:type="dxa"/>
      </w:tblCellMar>
    </w:tblPr>
  </w:style>
  <w:style w:type="character" w:styleId="936" w:customStyle="1">
    <w:name w:val="正文文本缩进 字符"/>
    <w:link w:val="750"/>
    <w:qFormat/>
    <w:rPr>
      <w:sz w:val="21"/>
      <w:szCs w:val="24"/>
    </w:rPr>
  </w:style>
  <w:style w:type="character" w:styleId="937" w:customStyle="1">
    <w:name w:val="标题 1 字符"/>
    <w:link w:val="925"/>
    <w:uiPriority w:val="9"/>
    <w:qFormat/>
    <w:rPr>
      <w:b/>
      <w:bCs/>
      <w:sz w:val="44"/>
      <w:szCs w:val="44"/>
    </w:rPr>
  </w:style>
  <w:style w:type="character" w:styleId="938" w:customStyle="1">
    <w:name w:val="标题 2 字符"/>
    <w:link w:val="926"/>
    <w:uiPriority w:val="9"/>
    <w:qFormat/>
    <w:rPr>
      <w:rFonts w:ascii="Cambria" w:hAnsi="Cambria"/>
      <w:b/>
      <w:bCs/>
      <w:sz w:val="21"/>
      <w:szCs w:val="21"/>
    </w:rPr>
  </w:style>
  <w:style w:type="character" w:styleId="939" w:customStyle="1">
    <w:name w:val="标题 3 字符"/>
    <w:link w:val="927"/>
    <w:uiPriority w:val="9"/>
    <w:qFormat/>
    <w:rPr>
      <w:b/>
      <w:bCs/>
      <w:sz w:val="32"/>
      <w:szCs w:val="32"/>
    </w:rPr>
  </w:style>
  <w:style w:type="character" w:styleId="940" w:customStyle="1">
    <w:name w:val="标题 4 字符"/>
    <w:link w:val="928"/>
    <w:uiPriority w:val="9"/>
    <w:qFormat/>
    <w:rPr>
      <w:rFonts w:ascii="Arial" w:hAnsi="Arial" w:eastAsia="黑体"/>
      <w:b/>
      <w:bCs/>
      <w:sz w:val="28"/>
      <w:szCs w:val="28"/>
    </w:rPr>
  </w:style>
  <w:style w:type="character" w:styleId="941" w:customStyle="1">
    <w:name w:val="标题 5 字符"/>
    <w:link w:val="929"/>
    <w:uiPriority w:val="9"/>
    <w:semiHidden/>
    <w:qFormat/>
    <w:rPr>
      <w:rFonts w:ascii="Calibri" w:hAnsi="Calibri" w:eastAsia="宋体" w:cs="Times New Roman"/>
      <w:color w:val="366091"/>
      <w:sz w:val="24"/>
      <w:szCs w:val="24"/>
    </w:rPr>
  </w:style>
  <w:style w:type="character" w:styleId="942" w:customStyle="1">
    <w:name w:val="标题 6 字符"/>
    <w:link w:val="930"/>
    <w:uiPriority w:val="9"/>
    <w:semiHidden/>
    <w:qFormat/>
    <w:rPr>
      <w:rFonts w:ascii="Calibri" w:hAnsi="Calibri" w:eastAsia="宋体" w:cs="Times New Roman"/>
      <w:b/>
      <w:bCs/>
      <w:color w:val="366091"/>
      <w:sz w:val="21"/>
      <w:szCs w:val="22"/>
    </w:rPr>
  </w:style>
  <w:style w:type="character" w:styleId="943" w:customStyle="1">
    <w:name w:val="标题 7 字符"/>
    <w:link w:val="931"/>
    <w:uiPriority w:val="9"/>
    <w:semiHidden/>
    <w:qFormat/>
    <w:rPr>
      <w:rFonts w:ascii="Calibri" w:hAnsi="Calibri" w:eastAsia="宋体" w:cs="Times New Roman"/>
      <w:b/>
      <w:bCs/>
      <w:color w:val="585858"/>
      <w:sz w:val="21"/>
      <w:szCs w:val="22"/>
    </w:rPr>
  </w:style>
  <w:style w:type="character" w:styleId="944" w:customStyle="1">
    <w:name w:val="标题 8 字符"/>
    <w:link w:val="932"/>
    <w:uiPriority w:val="9"/>
    <w:semiHidden/>
    <w:qFormat/>
    <w:rPr>
      <w:rFonts w:ascii="Calibri" w:hAnsi="Calibri" w:eastAsia="宋体" w:cs="Times New Roman"/>
      <w:color w:val="585858"/>
      <w:sz w:val="21"/>
      <w:szCs w:val="22"/>
    </w:rPr>
  </w:style>
  <w:style w:type="character" w:styleId="945" w:customStyle="1">
    <w:name w:val="标题 9 字符"/>
    <w:link w:val="933"/>
    <w:uiPriority w:val="9"/>
    <w:semiHidden/>
    <w:qFormat/>
    <w:rPr>
      <w:rFonts w:ascii="Calibri" w:hAnsi="Calibri" w:eastAsia="宋体" w:cs="Times New Roman"/>
      <w:color w:val="585858"/>
      <w:sz w:val="21"/>
      <w:szCs w:val="22"/>
    </w:rPr>
  </w:style>
  <w:style w:type="paragraph" w:styleId="946" w:customStyle="1">
    <w:name w:val="列表 31"/>
    <w:basedOn w:val="737"/>
    <w:unhideWhenUsed/>
    <w:qFormat/>
    <w:pPr>
      <w:ind w:firstLine="422"/>
      <w:spacing w:line="360" w:lineRule="auto"/>
    </w:pPr>
    <w:rPr>
      <w:rFonts w:ascii="宋体" w:hAnsi="宋体"/>
      <w:b/>
      <w:bCs/>
      <w:color w:val="ff0000"/>
      <w:szCs w:val="20"/>
    </w:rPr>
  </w:style>
  <w:style w:type="paragraph" w:styleId="947" w:customStyle="1">
    <w:name w:val="目录 71"/>
    <w:basedOn w:val="737"/>
    <w:next w:val="737"/>
    <w:qFormat/>
    <w:pPr>
      <w:ind w:left="1260"/>
      <w:jc w:val="left"/>
    </w:pPr>
    <w:rPr>
      <w:rFonts w:ascii="Calibri" w:hAnsi="Calibri"/>
      <w:sz w:val="18"/>
      <w:szCs w:val="18"/>
    </w:rPr>
  </w:style>
  <w:style w:type="paragraph" w:styleId="948" w:customStyle="1">
    <w:name w:val="正文缩进11"/>
    <w:basedOn w:val="737"/>
    <w:link w:val="949"/>
    <w:uiPriority w:val="99"/>
    <w:qFormat/>
    <w:pPr>
      <w:ind w:firstLine="420"/>
      <w:spacing w:line="360" w:lineRule="auto"/>
    </w:pPr>
    <w:rPr>
      <w:sz w:val="24"/>
    </w:rPr>
  </w:style>
  <w:style w:type="character" w:styleId="949" w:customStyle="1">
    <w:name w:val="正文缩进 字符"/>
    <w:link w:val="948"/>
    <w:uiPriority w:val="99"/>
    <w:qFormat/>
    <w:rPr>
      <w:sz w:val="24"/>
      <w:szCs w:val="24"/>
    </w:rPr>
  </w:style>
  <w:style w:type="paragraph" w:styleId="950" w:customStyle="1">
    <w:name w:val="列表项目符号1"/>
    <w:basedOn w:val="737"/>
    <w:qFormat/>
    <w:pPr>
      <w:ind w:left="420" w:hanging="420"/>
      <w:tabs>
        <w:tab w:val="left" w:pos="360" w:leader="none"/>
        <w:tab w:val="left" w:pos="420" w:leader="none"/>
      </w:tabs>
    </w:pPr>
    <w:rPr>
      <w:rFonts w:ascii="Calibri" w:hAnsi="Calibri"/>
      <w:szCs w:val="22"/>
    </w:rPr>
  </w:style>
  <w:style w:type="paragraph" w:styleId="951" w:customStyle="1">
    <w:name w:val="文档结构图1"/>
    <w:basedOn w:val="737"/>
    <w:link w:val="952"/>
    <w:qFormat/>
    <w:rPr>
      <w:rFonts w:ascii="宋体"/>
      <w:sz w:val="18"/>
      <w:szCs w:val="18"/>
    </w:rPr>
  </w:style>
  <w:style w:type="character" w:styleId="952" w:customStyle="1">
    <w:name w:val="文档结构图 字符"/>
    <w:link w:val="951"/>
    <w:qFormat/>
    <w:rPr>
      <w:rFonts w:ascii="宋体"/>
      <w:sz w:val="18"/>
      <w:szCs w:val="18"/>
    </w:rPr>
  </w:style>
  <w:style w:type="paragraph" w:styleId="953" w:customStyle="1">
    <w:name w:val="批注文字1"/>
    <w:basedOn w:val="737"/>
    <w:link w:val="954"/>
    <w:qFormat/>
    <w:pPr>
      <w:jc w:val="left"/>
    </w:pPr>
    <w:rPr>
      <w:rFonts w:eastAsia="仿宋_GB2312"/>
      <w:sz w:val="24"/>
    </w:rPr>
  </w:style>
  <w:style w:type="character" w:styleId="954" w:customStyle="1">
    <w:name w:val="批注文字 字符"/>
    <w:link w:val="953"/>
    <w:uiPriority w:val="99"/>
    <w:qFormat/>
    <w:rPr>
      <w:rFonts w:eastAsia="仿宋_GB2312"/>
      <w:sz w:val="24"/>
      <w:szCs w:val="24"/>
    </w:rPr>
  </w:style>
  <w:style w:type="paragraph" w:styleId="955" w:customStyle="1">
    <w:name w:val="正文文本1"/>
    <w:basedOn w:val="737"/>
    <w:link w:val="956"/>
    <w:qFormat/>
    <w:pPr>
      <w:spacing w:after="120"/>
    </w:pPr>
    <w:rPr>
      <w:szCs w:val="20"/>
    </w:rPr>
  </w:style>
  <w:style w:type="character" w:styleId="956" w:customStyle="1">
    <w:name w:val="正文文本 字符"/>
    <w:link w:val="955"/>
    <w:qFormat/>
    <w:rPr>
      <w:sz w:val="21"/>
    </w:rPr>
  </w:style>
  <w:style w:type="paragraph" w:styleId="957" w:customStyle="1">
    <w:name w:val="索引 41"/>
    <w:basedOn w:val="737"/>
    <w:next w:val="737"/>
    <w:uiPriority w:val="99"/>
    <w:qFormat/>
    <w:pPr>
      <w:ind w:left="600"/>
    </w:pPr>
    <w:rPr>
      <w:rFonts w:ascii="Calibri" w:hAnsi="Calibri" w:eastAsia="等线" w:cs="宋体"/>
      <w:szCs w:val="22"/>
    </w:rPr>
  </w:style>
  <w:style w:type="paragraph" w:styleId="958" w:customStyle="1">
    <w:name w:val="目录 51"/>
    <w:basedOn w:val="737"/>
    <w:next w:val="737"/>
    <w:qFormat/>
    <w:pPr>
      <w:ind w:left="840"/>
      <w:jc w:val="left"/>
    </w:pPr>
    <w:rPr>
      <w:rFonts w:ascii="Calibri" w:hAnsi="Calibri"/>
      <w:sz w:val="18"/>
      <w:szCs w:val="18"/>
    </w:rPr>
  </w:style>
  <w:style w:type="paragraph" w:styleId="959" w:customStyle="1">
    <w:name w:val="目录 31"/>
    <w:basedOn w:val="737"/>
    <w:next w:val="737"/>
    <w:qFormat/>
    <w:pPr>
      <w:ind w:left="420"/>
      <w:jc w:val="left"/>
    </w:pPr>
    <w:rPr>
      <w:rFonts w:ascii="Calibri" w:hAnsi="Calibri"/>
      <w:i/>
      <w:iCs/>
      <w:sz w:val="20"/>
      <w:szCs w:val="20"/>
    </w:rPr>
  </w:style>
  <w:style w:type="paragraph" w:styleId="960" w:customStyle="1">
    <w:name w:val="纯文本1"/>
    <w:basedOn w:val="737"/>
    <w:link w:val="961"/>
    <w:qFormat/>
    <w:pPr>
      <w:spacing w:line="360" w:lineRule="auto"/>
      <w:widowControl/>
    </w:pPr>
    <w:rPr>
      <w:rFonts w:ascii="宋体" w:hAnsi="宋体"/>
      <w:b/>
      <w:szCs w:val="21"/>
    </w:rPr>
  </w:style>
  <w:style w:type="character" w:styleId="961" w:customStyle="1">
    <w:name w:val="纯文本 字符"/>
    <w:link w:val="960"/>
    <w:qFormat/>
    <w:rPr>
      <w:rFonts w:ascii="宋体" w:hAnsi="宋体"/>
      <w:b/>
      <w:sz w:val="21"/>
      <w:szCs w:val="21"/>
    </w:rPr>
  </w:style>
  <w:style w:type="paragraph" w:styleId="962" w:customStyle="1">
    <w:name w:val="目录 81"/>
    <w:basedOn w:val="737"/>
    <w:next w:val="737"/>
    <w:qFormat/>
    <w:pPr>
      <w:ind w:left="1470"/>
      <w:jc w:val="left"/>
    </w:pPr>
    <w:rPr>
      <w:rFonts w:ascii="Calibri" w:hAnsi="Calibri"/>
      <w:sz w:val="18"/>
      <w:szCs w:val="18"/>
    </w:rPr>
  </w:style>
  <w:style w:type="paragraph" w:styleId="963" w:customStyle="1">
    <w:name w:val="日期1"/>
    <w:basedOn w:val="737"/>
    <w:next w:val="737"/>
    <w:link w:val="964"/>
    <w:uiPriority w:val="99"/>
    <w:qFormat/>
    <w:pPr>
      <w:ind w:left="100"/>
    </w:pPr>
    <w:rPr>
      <w:b/>
      <w:sz w:val="24"/>
      <w:szCs w:val="20"/>
    </w:rPr>
  </w:style>
  <w:style w:type="character" w:styleId="964" w:customStyle="1">
    <w:name w:val="日期 字符"/>
    <w:link w:val="963"/>
    <w:qFormat/>
    <w:rPr>
      <w:b/>
      <w:sz w:val="24"/>
    </w:rPr>
  </w:style>
  <w:style w:type="paragraph" w:styleId="965" w:customStyle="1">
    <w:name w:val="批注框文本1"/>
    <w:basedOn w:val="737"/>
    <w:link w:val="966"/>
    <w:qFormat/>
    <w:rPr>
      <w:sz w:val="18"/>
      <w:szCs w:val="18"/>
    </w:rPr>
  </w:style>
  <w:style w:type="character" w:styleId="966" w:customStyle="1">
    <w:name w:val="批注框文本 字符"/>
    <w:link w:val="965"/>
    <w:qFormat/>
    <w:rPr>
      <w:sz w:val="18"/>
      <w:szCs w:val="18"/>
    </w:rPr>
  </w:style>
  <w:style w:type="paragraph" w:styleId="967" w:customStyle="1">
    <w:name w:val="页脚1"/>
    <w:basedOn w:val="737"/>
    <w:link w:val="968"/>
    <w:uiPriority w:val="99"/>
    <w:qFormat/>
    <w:pPr>
      <w:jc w:val="left"/>
      <w:tabs>
        <w:tab w:val="center" w:pos="4153" w:leader="none"/>
        <w:tab w:val="right" w:pos="8306" w:leader="none"/>
      </w:tabs>
    </w:pPr>
    <w:rPr>
      <w:sz w:val="18"/>
      <w:szCs w:val="18"/>
    </w:rPr>
  </w:style>
  <w:style w:type="character" w:styleId="968" w:customStyle="1">
    <w:name w:val="页脚 字符"/>
    <w:link w:val="967"/>
    <w:uiPriority w:val="99"/>
    <w:qFormat/>
    <w:rPr>
      <w:sz w:val="18"/>
      <w:szCs w:val="18"/>
    </w:rPr>
  </w:style>
  <w:style w:type="paragraph" w:styleId="969" w:customStyle="1">
    <w:name w:val="页眉1"/>
    <w:basedOn w:val="737"/>
    <w:link w:val="970"/>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字符"/>
    <w:link w:val="969"/>
    <w:uiPriority w:val="99"/>
    <w:qFormat/>
    <w:rPr>
      <w:sz w:val="18"/>
      <w:szCs w:val="18"/>
    </w:rPr>
  </w:style>
  <w:style w:type="paragraph" w:styleId="971" w:customStyle="1">
    <w:name w:val="目录 11"/>
    <w:basedOn w:val="737"/>
    <w:next w:val="737"/>
    <w:uiPriority w:val="39"/>
    <w:qFormat/>
    <w:pPr>
      <w:jc w:val="left"/>
      <w:spacing w:before="120" w:after="120"/>
    </w:pPr>
    <w:rPr>
      <w:rFonts w:ascii="Calibri" w:hAnsi="Calibri"/>
      <w:b/>
      <w:bCs/>
      <w:caps/>
      <w:sz w:val="20"/>
      <w:szCs w:val="20"/>
    </w:rPr>
  </w:style>
  <w:style w:type="paragraph" w:styleId="972" w:customStyle="1">
    <w:name w:val="目录 41"/>
    <w:basedOn w:val="737"/>
    <w:next w:val="737"/>
    <w:qFormat/>
    <w:pPr>
      <w:ind w:left="630"/>
      <w:jc w:val="left"/>
    </w:pPr>
    <w:rPr>
      <w:rFonts w:ascii="Calibri" w:hAnsi="Calibri"/>
      <w:sz w:val="18"/>
      <w:szCs w:val="18"/>
    </w:rPr>
  </w:style>
  <w:style w:type="paragraph" w:styleId="973" w:customStyle="1">
    <w:name w:val="副标题1"/>
    <w:basedOn w:val="737"/>
    <w:next w:val="737"/>
    <w:link w:val="974"/>
    <w:uiPriority w:val="11"/>
    <w:qFormat/>
    <w:pPr>
      <w:jc w:val="center"/>
      <w:spacing w:after="160"/>
    </w:pPr>
    <w:rPr>
      <w:rFonts w:ascii="Cambria" w:hAnsi="Cambria"/>
      <w:color w:val="585858"/>
      <w:spacing w:val="15"/>
      <w:sz w:val="28"/>
      <w:szCs w:val="28"/>
    </w:rPr>
  </w:style>
  <w:style w:type="character" w:styleId="974" w:customStyle="1">
    <w:name w:val="副标题 字符"/>
    <w:link w:val="973"/>
    <w:uiPriority w:val="11"/>
    <w:qFormat/>
    <w:rPr>
      <w:rFonts w:ascii="Cambria" w:hAnsi="Cambria" w:eastAsia="宋体" w:cs="Times New Roman"/>
      <w:color w:val="585858"/>
      <w:spacing w:val="15"/>
      <w:sz w:val="28"/>
      <w:szCs w:val="28"/>
    </w:rPr>
  </w:style>
  <w:style w:type="paragraph" w:styleId="975" w:customStyle="1">
    <w:name w:val="目录 61"/>
    <w:basedOn w:val="737"/>
    <w:next w:val="737"/>
    <w:qFormat/>
    <w:pPr>
      <w:ind w:left="1050"/>
      <w:jc w:val="left"/>
    </w:pPr>
    <w:rPr>
      <w:rFonts w:ascii="Calibri" w:hAnsi="Calibri"/>
      <w:sz w:val="18"/>
      <w:szCs w:val="18"/>
    </w:rPr>
  </w:style>
  <w:style w:type="paragraph" w:styleId="976" w:customStyle="1">
    <w:name w:val="目录 21"/>
    <w:basedOn w:val="737"/>
    <w:next w:val="737"/>
    <w:uiPriority w:val="39"/>
    <w:qFormat/>
    <w:pPr>
      <w:ind w:left="210"/>
      <w:jc w:val="left"/>
    </w:pPr>
    <w:rPr>
      <w:rFonts w:ascii="Calibri" w:hAnsi="Calibri"/>
      <w:smallCaps/>
      <w:sz w:val="20"/>
      <w:szCs w:val="20"/>
    </w:rPr>
  </w:style>
  <w:style w:type="paragraph" w:styleId="977" w:customStyle="1">
    <w:name w:val="目录 91"/>
    <w:basedOn w:val="737"/>
    <w:next w:val="737"/>
    <w:qFormat/>
    <w:pPr>
      <w:ind w:left="1680"/>
      <w:jc w:val="left"/>
    </w:pPr>
    <w:rPr>
      <w:rFonts w:ascii="Calibri" w:hAnsi="Calibri"/>
      <w:sz w:val="18"/>
      <w:szCs w:val="18"/>
    </w:rPr>
  </w:style>
  <w:style w:type="paragraph" w:styleId="978" w:customStyle="1">
    <w:name w:val="HTML 预设格式1"/>
    <w:basedOn w:val="737"/>
    <w:link w:val="979"/>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79" w:customStyle="1">
    <w:name w:val="HTML 预设格式 字符"/>
    <w:link w:val="978"/>
    <w:uiPriority w:val="99"/>
    <w:qFormat/>
    <w:rPr>
      <w:rFonts w:ascii="宋体" w:hAnsi="宋体"/>
      <w:sz w:val="21"/>
      <w:szCs w:val="21"/>
    </w:rPr>
  </w:style>
  <w:style w:type="paragraph" w:styleId="980" w:customStyle="1">
    <w:name w:val="普通(网站)11"/>
    <w:basedOn w:val="737"/>
    <w:link w:val="981"/>
    <w:qFormat/>
    <w:pPr>
      <w:jc w:val="left"/>
      <w:spacing w:before="100" w:beforeAutospacing="1" w:after="100" w:afterAutospacing="1"/>
      <w:widowControl/>
    </w:pPr>
    <w:rPr>
      <w:rFonts w:ascii="宋体" w:hAnsi="宋体" w:cs="宋体"/>
      <w:sz w:val="24"/>
    </w:rPr>
  </w:style>
  <w:style w:type="character" w:styleId="981" w:customStyle="1">
    <w:name w:val="普通(网站) 字符"/>
    <w:link w:val="980"/>
    <w:qFormat/>
    <w:rPr>
      <w:rFonts w:ascii="宋体" w:hAnsi="宋体" w:cs="宋体"/>
      <w:sz w:val="24"/>
      <w:szCs w:val="24"/>
    </w:rPr>
  </w:style>
  <w:style w:type="paragraph" w:styleId="982" w:customStyle="1">
    <w:name w:val="标题1"/>
    <w:basedOn w:val="737"/>
    <w:next w:val="737"/>
    <w:link w:val="983"/>
    <w:uiPriority w:val="10"/>
    <w:qFormat/>
    <w:pPr>
      <w:contextualSpacing/>
      <w:jc w:val="center"/>
      <w:spacing w:after="80"/>
    </w:pPr>
    <w:rPr>
      <w:rFonts w:ascii="Cambria" w:hAnsi="Cambria"/>
      <w:spacing w:val="-10"/>
      <w:sz w:val="56"/>
      <w:szCs w:val="56"/>
    </w:rPr>
  </w:style>
  <w:style w:type="character" w:styleId="983" w:customStyle="1">
    <w:name w:val="标题 字符"/>
    <w:link w:val="982"/>
    <w:uiPriority w:val="10"/>
    <w:qFormat/>
    <w:rPr>
      <w:rFonts w:ascii="Cambria" w:hAnsi="Cambria" w:eastAsia="宋体" w:cs="Times New Roman"/>
      <w:spacing w:val="-10"/>
      <w:sz w:val="56"/>
      <w:szCs w:val="56"/>
    </w:rPr>
  </w:style>
  <w:style w:type="paragraph" w:styleId="984" w:customStyle="1">
    <w:name w:val="批注主题1"/>
    <w:basedOn w:val="953"/>
    <w:next w:val="953"/>
    <w:link w:val="985"/>
    <w:qFormat/>
    <w:rPr>
      <w:rFonts w:eastAsia="宋体"/>
      <w:b/>
      <w:bCs/>
      <w:sz w:val="21"/>
    </w:rPr>
  </w:style>
  <w:style w:type="character" w:styleId="985" w:customStyle="1">
    <w:name w:val="批注主题 字符"/>
    <w:link w:val="984"/>
    <w:uiPriority w:val="99"/>
    <w:qFormat/>
    <w:rPr>
      <w:b/>
      <w:bCs/>
      <w:sz w:val="21"/>
      <w:szCs w:val="24"/>
    </w:rPr>
  </w:style>
  <w:style w:type="paragraph" w:styleId="986" w:customStyle="1">
    <w:name w:val="正文首行缩进1"/>
    <w:basedOn w:val="955"/>
    <w:qFormat/>
    <w:pPr>
      <w:ind w:firstLine="420"/>
    </w:pPr>
    <w:rPr>
      <w:szCs w:val="24"/>
    </w:rPr>
  </w:style>
  <w:style w:type="table" w:styleId="987" w:customStyle="1">
    <w:name w:val="网格型11"/>
    <w:basedOn w:val="935"/>
    <w:uiPriority w:val="39"/>
    <w:qFormat/>
    <w:pPr>
      <w:jc w:val="both"/>
      <w:widowControl w:val="off"/>
    </w:pPr>
    <w:tblPr/>
  </w:style>
  <w:style w:type="character" w:styleId="988" w:customStyle="1">
    <w:name w:val="要点1"/>
    <w:qFormat/>
    <w:rPr>
      <w:b/>
      <w:bCs/>
    </w:rPr>
  </w:style>
  <w:style w:type="character" w:styleId="989" w:customStyle="1">
    <w:name w:val="页码1"/>
    <w:qFormat/>
  </w:style>
  <w:style w:type="character" w:styleId="990" w:customStyle="1">
    <w:name w:val="强调1"/>
    <w:uiPriority w:val="20"/>
    <w:qFormat/>
    <w:rPr>
      <w:color w:val="cc0000"/>
    </w:rPr>
  </w:style>
  <w:style w:type="character" w:styleId="991" w:customStyle="1">
    <w:name w:val="超链接1"/>
    <w:uiPriority w:val="99"/>
    <w:qFormat/>
    <w:rPr>
      <w:color w:val="0000ff"/>
      <w:u w:val="single"/>
    </w:rPr>
  </w:style>
  <w:style w:type="character" w:styleId="992" w:customStyle="1">
    <w:name w:val="批注引用1"/>
    <w:qFormat/>
    <w:rPr>
      <w:sz w:val="21"/>
      <w:szCs w:val="21"/>
    </w:rPr>
  </w:style>
  <w:style w:type="character" w:styleId="993" w:customStyle="1">
    <w:name w:val="tab3"/>
    <w:qFormat/>
  </w:style>
  <w:style w:type="character" w:styleId="994" w:customStyle="1">
    <w:name w:val="op-map-singlepoint-info-right1"/>
    <w:qFormat/>
  </w:style>
  <w:style w:type="character" w:styleId="995" w:customStyle="1">
    <w:name w:val="font041"/>
    <w:qFormat/>
    <w:rPr>
      <w:color w:val="ff0000"/>
      <w:sz w:val="18"/>
      <w:szCs w:val="18"/>
    </w:rPr>
  </w:style>
  <w:style w:type="character" w:styleId="996" w:customStyle="1">
    <w:name w:val="纯文本 Char1"/>
    <w:qFormat/>
    <w:rPr>
      <w:rFonts w:ascii="宋体" w:hAnsi="Courier New" w:cs="Courier New"/>
      <w:sz w:val="21"/>
      <w:szCs w:val="21"/>
    </w:rPr>
  </w:style>
  <w:style w:type="character" w:styleId="997" w:customStyle="1">
    <w:name w:val="p1481"/>
    <w:qFormat/>
    <w:rPr>
      <w:color w:val="515151"/>
      <w:sz w:val="22"/>
      <w:szCs w:val="22"/>
    </w:rPr>
  </w:style>
  <w:style w:type="character" w:styleId="998" w:customStyle="1">
    <w:name w:val="书籍标题1"/>
    <w:uiPriority w:val="33"/>
    <w:qFormat/>
    <w:rPr>
      <w:b/>
      <w:bCs/>
      <w:smallCaps/>
      <w:spacing w:val="5"/>
    </w:rPr>
  </w:style>
  <w:style w:type="paragraph" w:styleId="999" w:customStyle="1">
    <w:name w:val="Char"/>
    <w:basedOn w:val="737"/>
    <w:qFormat/>
    <w:pPr>
      <w:tabs>
        <w:tab w:val="left" w:pos="360" w:leader="none"/>
      </w:tabs>
    </w:pPr>
    <w:rPr>
      <w:sz w:val="24"/>
    </w:rPr>
  </w:style>
  <w:style w:type="paragraph" w:styleId="1000" w:customStyle="1">
    <w:name w:val="无间隔1"/>
    <w:uiPriority w:val="1"/>
    <w:qFormat/>
    <w:pPr>
      <w:jc w:val="both"/>
      <w:widowControl w:val="off"/>
    </w:pPr>
    <w:rPr>
      <w:rFonts w:ascii="Calibri" w:hAnsi="Calibri"/>
      <w:sz w:val="21"/>
      <w:szCs w:val="22"/>
    </w:rPr>
  </w:style>
  <w:style w:type="paragraph" w:styleId="1001" w:customStyle="1">
    <w:name w:val="彩色底纹 - 着色 11"/>
    <w:uiPriority w:val="99"/>
    <w:semiHidden/>
    <w:qFormat/>
    <w:rPr>
      <w:sz w:val="21"/>
      <w:szCs w:val="24"/>
    </w:rPr>
  </w:style>
  <w:style w:type="paragraph" w:styleId="1002" w:customStyle="1">
    <w:name w:val="Char Char Char Char"/>
    <w:basedOn w:val="737"/>
    <w:qFormat/>
    <w:pPr>
      <w:jc w:val="left"/>
      <w:spacing w:after="160" w:line="360" w:lineRule="auto"/>
      <w:widowControl/>
    </w:pPr>
    <w:rPr>
      <w:rFonts w:ascii="Verdana" w:hAnsi="Verdana"/>
      <w:szCs w:val="20"/>
      <w:lang w:eastAsia="en-US"/>
    </w:rPr>
  </w:style>
  <w:style w:type="paragraph" w:styleId="1003" w:customStyle="1">
    <w:name w:val="列表段落1"/>
    <w:basedOn w:val="737"/>
    <w:link w:val="1004"/>
    <w:uiPriority w:val="34"/>
    <w:qFormat/>
    <w:pPr>
      <w:ind w:firstLine="420"/>
      <w:spacing w:line="360" w:lineRule="auto"/>
    </w:pPr>
    <w:rPr>
      <w:rFonts w:ascii="宋体" w:hAnsi="宋体"/>
      <w:color w:val="ff0000"/>
      <w:szCs w:val="21"/>
    </w:rPr>
  </w:style>
  <w:style w:type="character" w:styleId="1004" w:customStyle="1">
    <w:name w:val="列表段落 字符"/>
    <w:link w:val="1003"/>
    <w:uiPriority w:val="72"/>
    <w:qFormat/>
    <w:rPr>
      <w:rFonts w:ascii="宋体" w:hAnsi="宋体"/>
      <w:color w:val="ff0000"/>
      <w:sz w:val="21"/>
      <w:szCs w:val="21"/>
    </w:rPr>
  </w:style>
  <w:style w:type="paragraph" w:styleId="1005" w:customStyle="1">
    <w:name w:val="无间距"/>
    <w:qFormat/>
    <w:pPr>
      <w:jc w:val="both"/>
      <w:widowControl w:val="off"/>
    </w:pPr>
    <w:rPr>
      <w:rFonts w:ascii="Calibri" w:hAnsi="Calibri"/>
      <w:sz w:val="21"/>
      <w:szCs w:val="22"/>
    </w:rPr>
  </w:style>
  <w:style w:type="paragraph" w:styleId="1006" w:customStyle="1">
    <w:name w:val="无间隔2"/>
    <w:qFormat/>
    <w:pPr>
      <w:jc w:val="both"/>
      <w:widowControl w:val="off"/>
    </w:pPr>
    <w:rPr>
      <w:rFonts w:ascii="Calibri" w:hAnsi="Calibri"/>
      <w:sz w:val="21"/>
      <w:szCs w:val="22"/>
    </w:rPr>
  </w:style>
  <w:style w:type="paragraph" w:styleId="1007" w:customStyle="1">
    <w:name w:val="*正文"/>
    <w:basedOn w:val="737"/>
    <w:qFormat/>
    <w:pPr>
      <w:spacing w:line="360" w:lineRule="auto"/>
      <w:widowControl/>
    </w:pPr>
    <w:rPr>
      <w:rFonts w:ascii="仿宋_GB2312" w:eastAsia="仿宋_GB2312"/>
      <w:sz w:val="24"/>
      <w:szCs w:val="28"/>
    </w:rPr>
  </w:style>
  <w:style w:type="paragraph" w:styleId="1008" w:customStyle="1">
    <w:name w:val="Char1"/>
    <w:basedOn w:val="737"/>
    <w:qFormat/>
    <w:pPr>
      <w:spacing w:line="360" w:lineRule="auto"/>
    </w:pPr>
    <w:rPr>
      <w:sz w:val="24"/>
    </w:rPr>
  </w:style>
  <w:style w:type="paragraph" w:styleId="1009" w:customStyle="1">
    <w:name w:val="CM8"/>
    <w:basedOn w:val="737"/>
    <w:next w:val="737"/>
    <w:qFormat/>
    <w:pPr>
      <w:jc w:val="left"/>
      <w:spacing w:line="240" w:lineRule="atLeast"/>
    </w:pPr>
    <w:rPr>
      <w:rFonts w:ascii="Arial" w:hAnsi="Arial" w:cs="Arial"/>
      <w:sz w:val="24"/>
    </w:rPr>
  </w:style>
  <w:style w:type="paragraph" w:styleId="1010" w:customStyle="1">
    <w:name w:val="修订1"/>
    <w:uiPriority w:val="99"/>
    <w:semiHidden/>
    <w:qFormat/>
    <w:rPr>
      <w:sz w:val="21"/>
      <w:szCs w:val="24"/>
    </w:rPr>
  </w:style>
  <w:style w:type="paragraph" w:styleId="1011" w:customStyle="1">
    <w:name w:val="正文 New New New"/>
    <w:qFormat/>
    <w:pPr>
      <w:jc w:val="both"/>
      <w:widowControl w:val="off"/>
    </w:pPr>
    <w:rPr>
      <w:sz w:val="21"/>
    </w:rPr>
  </w:style>
  <w:style w:type="paragraph" w:styleId="1012" w:customStyle="1">
    <w:name w:val="文档正文"/>
    <w:basedOn w:val="737"/>
    <w:qFormat/>
    <w:pPr>
      <w:ind w:firstLine="567"/>
      <w:spacing w:line="480" w:lineRule="atLeast"/>
    </w:pPr>
    <w:rPr>
      <w:rFonts w:ascii="仿宋_GB2312" w:eastAsia="仿宋_GB2312"/>
      <w:sz w:val="28"/>
      <w:szCs w:val="20"/>
    </w:rPr>
  </w:style>
  <w:style w:type="paragraph" w:styleId="1013" w:customStyle="1">
    <w:name w:val="列出段落2"/>
    <w:basedOn w:val="737"/>
    <w:uiPriority w:val="34"/>
    <w:qFormat/>
    <w:pPr>
      <w:ind w:firstLine="420"/>
    </w:pPr>
  </w:style>
  <w:style w:type="paragraph" w:styleId="1014" w:customStyle="1">
    <w:name w:val="纯文本 New"/>
    <w:basedOn w:val="737"/>
    <w:qFormat/>
    <w:rPr>
      <w:rFonts w:ascii="宋体" w:hAnsi="Courier New"/>
      <w:szCs w:val="20"/>
    </w:rPr>
  </w:style>
  <w:style w:type="paragraph" w:styleId="1015" w:customStyle="1">
    <w:name w:val="列出段落1"/>
    <w:basedOn w:val="737"/>
    <w:qFormat/>
    <w:pPr>
      <w:ind w:firstLine="420"/>
    </w:pPr>
    <w:rPr>
      <w:rFonts w:ascii="Calibri" w:hAnsi="Calibri"/>
      <w:szCs w:val="22"/>
    </w:rPr>
  </w:style>
  <w:style w:type="paragraph" w:styleId="1016" w:customStyle="1">
    <w:name w:val="Default"/>
    <w:qFormat/>
    <w:pPr>
      <w:widowControl w:val="off"/>
    </w:pPr>
    <w:rPr>
      <w:rFonts w:ascii="宋体" w:cs="宋体"/>
      <w:color w:val="000000"/>
      <w:sz w:val="24"/>
      <w:szCs w:val="24"/>
    </w:rPr>
  </w:style>
  <w:style w:type="paragraph" w:styleId="1017" w:customStyle="1">
    <w:name w:val="无间隔21"/>
    <w:uiPriority w:val="1"/>
    <w:qFormat/>
    <w:pPr>
      <w:jc w:val="both"/>
      <w:widowControl w:val="off"/>
    </w:pPr>
    <w:rPr>
      <w:rFonts w:ascii="Calibri" w:hAnsi="Calibri"/>
      <w:sz w:val="21"/>
      <w:szCs w:val="22"/>
    </w:rPr>
  </w:style>
  <w:style w:type="paragraph" w:styleId="1018" w:customStyle="1">
    <w:name w:val="样式 小四"/>
    <w:basedOn w:val="737"/>
    <w:qFormat/>
    <w:rPr>
      <w:sz w:val="24"/>
    </w:rPr>
  </w:style>
  <w:style w:type="paragraph" w:styleId="1019" w:customStyle="1">
    <w:name w:val="彩色列表 - 着色 11"/>
    <w:basedOn w:val="737"/>
    <w:qFormat/>
    <w:pPr>
      <w:ind w:firstLine="420"/>
    </w:pPr>
    <w:rPr>
      <w:rFonts w:ascii="Calibri" w:hAnsi="Calibri"/>
      <w:szCs w:val="22"/>
    </w:rPr>
  </w:style>
  <w:style w:type="character" w:styleId="1020" w:customStyle="1">
    <w:name w:val="NormalCharacter1"/>
    <w:semiHidden/>
    <w:qFormat/>
  </w:style>
  <w:style w:type="paragraph" w:styleId="1021" w:customStyle="1">
    <w:name w:val="Heading21"/>
    <w:basedOn w:val="737"/>
    <w:next w:val="737"/>
    <w:qFormat/>
    <w:pPr>
      <w:jc w:val="center"/>
      <w:keepNext/>
      <w:widowControl/>
    </w:pPr>
    <w:rPr>
      <w:rFonts w:ascii="楷体_GB2312" w:eastAsia="楷体_GB2312"/>
      <w:sz w:val="18"/>
      <w:szCs w:val="20"/>
    </w:rPr>
  </w:style>
  <w:style w:type="paragraph" w:styleId="1022" w:customStyle="1">
    <w:name w:val="Table Paragraph"/>
    <w:basedOn w:val="737"/>
    <w:uiPriority w:val="99"/>
    <w:qFormat/>
    <w:pPr>
      <w:jc w:val="left"/>
    </w:pPr>
    <w:rPr>
      <w:rFonts w:ascii="宋体" w:hAnsi="宋体" w:cs="宋体"/>
      <w:sz w:val="22"/>
      <w:szCs w:val="22"/>
      <w:lang w:val="zh-CN"/>
    </w:rPr>
  </w:style>
  <w:style w:type="character" w:styleId="1023" w:customStyle="1">
    <w:name w:val="HTML 预设格式 Char"/>
    <w:uiPriority w:val="99"/>
    <w:qFormat/>
    <w:rPr>
      <w:rFonts w:ascii="Courier New" w:hAnsi="Courier New" w:cs="Times New Roman"/>
      <w:sz w:val="20"/>
    </w:rPr>
  </w:style>
  <w:style w:type="character" w:styleId="1024" w:customStyle="1">
    <w:name w:val="批注文字 Char1"/>
    <w:qFormat/>
    <w:rPr>
      <w:rFonts w:ascii="Times New Roman" w:hAnsi="Times New Roman" w:eastAsia="仿宋_GB2312" w:cs="Times New Roman"/>
      <w:sz w:val="24"/>
      <w:szCs w:val="24"/>
    </w:rPr>
  </w:style>
  <w:style w:type="character" w:styleId="1025" w:customStyle="1">
    <w:name w:val="纯文本 字符1"/>
    <w:qFormat/>
    <w:rPr>
      <w:rFonts w:ascii="宋体" w:hAnsi="宋体"/>
      <w:color w:val="000000"/>
      <w:sz w:val="24"/>
      <w:szCs w:val="24"/>
    </w:rPr>
  </w:style>
  <w:style w:type="character" w:styleId="1026" w:customStyle="1">
    <w:name w:val="font11"/>
    <w:qFormat/>
    <w:rPr>
      <w:rFonts w:hint="eastAsia" w:ascii="宋体" w:hAnsi="宋体" w:eastAsia="宋体" w:cs="宋体"/>
      <w:b/>
      <w:color w:val="000000"/>
      <w:sz w:val="18"/>
      <w:szCs w:val="18"/>
      <w:u w:val="none"/>
    </w:rPr>
  </w:style>
  <w:style w:type="character" w:styleId="1027" w:customStyle="1">
    <w:name w:val="标题 2 Char Char Char"/>
    <w:qFormat/>
    <w:rPr>
      <w:rFonts w:ascii="Arial" w:hAnsi="Arial" w:eastAsia="黑体"/>
      <w:b/>
      <w:bCs/>
      <w:sz w:val="32"/>
      <w:szCs w:val="32"/>
      <w:lang w:val="en-US" w:eastAsia="zh-CN" w:bidi="ar-SA"/>
    </w:rPr>
  </w:style>
  <w:style w:type="paragraph" w:styleId="1028" w:customStyle="1">
    <w:name w:val="pf0"/>
    <w:basedOn w:val="737"/>
    <w:qFormat/>
    <w:pPr>
      <w:jc w:val="left"/>
      <w:spacing w:before="100" w:beforeAutospacing="1" w:after="100" w:afterAutospacing="1"/>
      <w:widowControl/>
    </w:pPr>
    <w:rPr>
      <w:rFonts w:ascii="宋体" w:hAnsi="宋体" w:cs="宋体"/>
      <w:sz w:val="24"/>
    </w:rPr>
  </w:style>
  <w:style w:type="character" w:styleId="1029" w:customStyle="1">
    <w:name w:val="cf01"/>
    <w:qFormat/>
    <w:rPr>
      <w:rFonts w:hint="eastAsia" w:ascii="Microsoft YaHei UI" w:hAnsi="Microsoft YaHei UI" w:eastAsia="Microsoft YaHei UI"/>
      <w:sz w:val="18"/>
      <w:szCs w:val="18"/>
      <w:shd w:val="clear" w:color="auto" w:fill="ffffff"/>
    </w:rPr>
  </w:style>
  <w:style w:type="paragraph" w:styleId="1030" w:customStyle="1">
    <w:name w:val="修订2"/>
    <w:uiPriority w:val="99"/>
    <w:unhideWhenUsed/>
    <w:qFormat/>
    <w:rPr>
      <w:sz w:val="21"/>
      <w:szCs w:val="24"/>
    </w:rPr>
  </w:style>
  <w:style w:type="table" w:styleId="1031" w:customStyle="1">
    <w:name w:val="网格型1"/>
    <w:basedOn w:val="935"/>
    <w:uiPriority w:val="39"/>
    <w:qFormat/>
    <w:rPr>
      <w:rFonts w:ascii="等线" w:hAnsi="等线" w:eastAsia="等线" w:cs="宋体"/>
    </w:rPr>
    <w:tblPr/>
  </w:style>
  <w:style w:type="character" w:styleId="1032" w:customStyle="1">
    <w:name w:val="font21"/>
    <w:qFormat/>
    <w:rPr>
      <w:rFonts w:ascii="宋体" w:hAnsi="宋体" w:eastAsia="宋体"/>
      <w:color w:val="000000"/>
      <w:sz w:val="20"/>
      <w:u w:val="none"/>
    </w:rPr>
  </w:style>
  <w:style w:type="character" w:styleId="1033" w:customStyle="1">
    <w:name w:val="font31"/>
    <w:qFormat/>
    <w:rPr>
      <w:rFonts w:ascii="宋体" w:hAnsi="宋体" w:eastAsia="宋体"/>
      <w:color w:val="000000"/>
      <w:sz w:val="20"/>
      <w:u w:val="none"/>
    </w:rPr>
  </w:style>
  <w:style w:type="paragraph" w:styleId="1034" w:customStyle="1">
    <w:name w:val="引用1"/>
    <w:basedOn w:val="737"/>
    <w:next w:val="737"/>
    <w:link w:val="1035"/>
    <w:uiPriority w:val="29"/>
    <w:qFormat/>
    <w:pPr>
      <w:jc w:val="center"/>
      <w:spacing w:before="160" w:after="160"/>
    </w:pPr>
    <w:rPr>
      <w:rFonts w:ascii="Calibri" w:hAnsi="Calibri"/>
      <w:i/>
      <w:iCs/>
      <w:color w:val="3f3f3f"/>
      <w:szCs w:val="22"/>
    </w:rPr>
  </w:style>
  <w:style w:type="character" w:styleId="1035" w:customStyle="1">
    <w:name w:val="引用 字符"/>
    <w:link w:val="1034"/>
    <w:uiPriority w:val="29"/>
    <w:qFormat/>
    <w:rPr>
      <w:rFonts w:ascii="Calibri" w:hAnsi="Calibri" w:eastAsia="宋体" w:cs="Times New Roman"/>
      <w:i/>
      <w:iCs/>
      <w:color w:val="3f3f3f"/>
      <w:sz w:val="21"/>
      <w:szCs w:val="22"/>
    </w:rPr>
  </w:style>
  <w:style w:type="character" w:styleId="1036" w:customStyle="1">
    <w:name w:val="明显强调1"/>
    <w:uiPriority w:val="21"/>
    <w:qFormat/>
    <w:rPr>
      <w:i/>
      <w:iCs/>
      <w:color w:val="366091"/>
    </w:rPr>
  </w:style>
  <w:style w:type="paragraph" w:styleId="1037" w:customStyle="1">
    <w:name w:val="明显引用1"/>
    <w:basedOn w:val="737"/>
    <w:next w:val="737"/>
    <w:link w:val="1038"/>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38" w:customStyle="1">
    <w:name w:val="明显引用 字符"/>
    <w:link w:val="1037"/>
    <w:uiPriority w:val="30"/>
    <w:qFormat/>
    <w:rPr>
      <w:rFonts w:ascii="Calibri" w:hAnsi="Calibri" w:eastAsia="宋体" w:cs="Times New Roman"/>
      <w:i/>
      <w:iCs/>
      <w:color w:val="366091"/>
      <w:sz w:val="21"/>
      <w:szCs w:val="22"/>
    </w:rPr>
  </w:style>
  <w:style w:type="character" w:styleId="1039" w:customStyle="1">
    <w:name w:val="明显参考1"/>
    <w:uiPriority w:val="32"/>
    <w:qFormat/>
    <w:rPr>
      <w:b/>
      <w:bCs/>
      <w:smallCaps/>
      <w:color w:val="366091"/>
      <w:spacing w:val="5"/>
    </w:rPr>
  </w:style>
  <w:style w:type="paragraph" w:styleId="1040" w:customStyle="1">
    <w:name w:val="正文_0"/>
    <w:qFormat/>
    <w:pPr>
      <w:jc w:val="both"/>
      <w:widowControl w:val="off"/>
    </w:pPr>
    <w:rPr>
      <w:szCs w:val="24"/>
    </w:rPr>
  </w:style>
  <w:style w:type="table" w:styleId="1041" w:customStyle="1">
    <w:name w:val="网格型2"/>
    <w:basedOn w:val="935"/>
    <w:uiPriority w:val="39"/>
    <w:qFormat/>
    <w:tblPr/>
  </w:style>
  <w:style w:type="character" w:styleId="1042" w:customStyle="1">
    <w:name w:val="明显强调11"/>
    <w:uiPriority w:val="21"/>
    <w:qFormat/>
    <w:rPr>
      <w:i/>
      <w:iCs/>
      <w:color w:val="366091"/>
    </w:rPr>
  </w:style>
  <w:style w:type="character" w:styleId="1043" w:customStyle="1">
    <w:name w:val="明显参考11"/>
    <w:uiPriority w:val="32"/>
    <w:qFormat/>
    <w:rPr>
      <w:b/>
      <w:bCs/>
      <w:smallCaps/>
      <w:color w:val="366091"/>
      <w:spacing w:val="5"/>
    </w:rPr>
  </w:style>
  <w:style w:type="paragraph" w:styleId="1044" w:customStyle="1">
    <w:name w:val="修订3"/>
    <w:uiPriority w:val="99"/>
    <w:unhideWhenUsed/>
    <w:qFormat/>
    <w:rPr>
      <w:sz w:val="21"/>
      <w:szCs w:val="24"/>
    </w:rPr>
  </w:style>
  <w:style w:type="paragraph" w:styleId="1045" w:customStyle="1">
    <w:name w:val="修订4"/>
    <w:uiPriority w:val="99"/>
    <w:unhideWhenUsed/>
    <w:qFormat/>
    <w:rPr>
      <w:sz w:val="21"/>
      <w:szCs w:val="24"/>
    </w:rPr>
  </w:style>
  <w:style w:type="paragraph" w:styleId="1046" w:customStyle="1">
    <w:name w:val="标题 21"/>
    <w:basedOn w:val="737"/>
    <w:next w:val="737"/>
    <w:qFormat/>
    <w:pPr>
      <w:jc w:val="center"/>
      <w:keepLines/>
      <w:keepNext/>
      <w:spacing w:before="260" w:after="260" w:line="416" w:lineRule="auto"/>
      <w:outlineLvl w:val="1"/>
    </w:pPr>
    <w:rPr>
      <w:rFonts w:ascii="Arial" w:hAnsi="Arial" w:eastAsia="幼圆"/>
      <w:b/>
      <w:bCs/>
      <w:sz w:val="44"/>
      <w:szCs w:val="44"/>
    </w:rPr>
  </w:style>
  <w:style w:type="paragraph" w:styleId="1047" w:customStyle="1">
    <w:name w:val="正文缩进1"/>
    <w:basedOn w:val="737"/>
    <w:next w:val="737"/>
    <w:qFormat/>
    <w:pPr>
      <w:ind w:firstLine="420"/>
    </w:pPr>
  </w:style>
  <w:style w:type="paragraph" w:styleId="1048" w:customStyle="1">
    <w:name w:val="第一层层"/>
    <w:basedOn w:val="982"/>
    <w:next w:val="737"/>
    <w:qFormat/>
    <w:pPr>
      <w:ind w:firstLine="200"/>
      <w:jc w:val="left"/>
      <w:outlineLvl w:val="0"/>
    </w:pPr>
    <w:rPr>
      <w:rFonts w:eastAsia="方正黑体_GBK"/>
      <w:sz w:val="32"/>
    </w:rPr>
  </w:style>
  <w:style w:type="paragraph" w:styleId="1049" w:customStyle="1">
    <w:name w:val="第三层"/>
    <w:basedOn w:val="982"/>
    <w:next w:val="737"/>
    <w:uiPriority w:val="1"/>
    <w:qFormat/>
    <w:pPr>
      <w:ind w:firstLine="200"/>
      <w:jc w:val="left"/>
      <w:outlineLvl w:val="2"/>
    </w:pPr>
    <w:rPr>
      <w:rFonts w:eastAsia="方正仿宋_GBK"/>
      <w:b/>
      <w:sz w:val="32"/>
    </w:rPr>
  </w:style>
  <w:style w:type="paragraph" w:styleId="1050" w:customStyle="1">
    <w:name w:val="第二层"/>
    <w:basedOn w:val="737"/>
    <w:next w:val="737"/>
    <w:uiPriority w:val="1"/>
    <w:qFormat/>
    <w:pPr>
      <w:jc w:val="left"/>
      <w:outlineLvl w:val="1"/>
    </w:pPr>
    <w:rPr>
      <w:rFonts w:eastAsia="方正楷体_GBK" w:cs="方正黑体_GBK"/>
      <w:bCs/>
      <w:szCs w:val="44"/>
    </w:rPr>
  </w:style>
  <w:style w:type="paragraph" w:styleId="1051" w:customStyle="1">
    <w:name w:val="首行缩进"/>
    <w:basedOn w:val="737"/>
    <w:qFormat/>
    <w:pPr>
      <w:ind w:firstLine="480"/>
    </w:pPr>
    <w:rPr>
      <w:szCs w:val="20"/>
      <w:lang w:val="zh-CN"/>
    </w:rPr>
  </w:style>
  <w:style w:type="paragraph" w:styleId="1052" w:customStyle="1">
    <w:name w:val="普通(网站)1"/>
    <w:basedOn w:val="737"/>
    <w:qFormat/>
    <w:pPr>
      <w:jc w:val="left"/>
      <w:spacing w:before="100" w:beforeAutospacing="1" w:after="100" w:afterAutospacing="1"/>
      <w:widowControl/>
    </w:pPr>
    <w:rPr>
      <w:rFonts w:ascii="宋体" w:hAnsi="宋体" w:cs="宋体"/>
      <w:sz w:val="24"/>
    </w:rPr>
  </w:style>
  <w:style w:type="paragraph" w:styleId="1053" w:customStyle="1">
    <w:name w:val="普通正文"/>
    <w:basedOn w:val="737"/>
    <w:qFormat/>
    <w:pPr>
      <w:ind w:firstLine="425"/>
      <w:jc w:val="left"/>
      <w:spacing w:line="300" w:lineRule="auto"/>
      <w:widowControl/>
    </w:pPr>
    <w:rPr>
      <w:rFonts w:ascii="FuturaA Bk BT" w:hAnsi="FuturaA Bk BT"/>
      <w:sz w:val="24"/>
      <w:szCs w:val="20"/>
    </w:rPr>
  </w:style>
  <w:style w:type="character" w:styleId="1054" w:customStyle="1">
    <w:name w:val="font61"/>
    <w:qFormat/>
    <w:rPr>
      <w:rFonts w:hint="eastAsia" w:ascii="宋体" w:hAnsi="宋体" w:eastAsia="宋体" w:cs="宋体"/>
      <w:color w:val="000000"/>
      <w:sz w:val="22"/>
      <w:szCs w:val="22"/>
      <w:u w:val="none"/>
    </w:rPr>
  </w:style>
  <w:style w:type="character" w:styleId="1055" w:customStyle="1">
    <w:name w:val="font91"/>
    <w:qFormat/>
    <w:rPr>
      <w:rFonts w:hint="eastAsia" w:ascii="宋体" w:hAnsi="宋体" w:eastAsia="宋体" w:cs="宋体"/>
      <w:color w:val="000000"/>
      <w:sz w:val="24"/>
      <w:szCs w:val="24"/>
      <w:u w:val="none"/>
    </w:rPr>
  </w:style>
  <w:style w:type="character" w:styleId="1056" w:customStyle="1">
    <w:name w:val="日期 字符1"/>
    <w:basedOn w:val="747"/>
    <w:uiPriority w:val="99"/>
    <w:semiHidden/>
    <w:qFormat/>
    <w:rPr>
      <w:sz w:val="21"/>
      <w:szCs w:val="24"/>
    </w:rPr>
  </w:style>
  <w:style w:type="character" w:styleId="1057" w:customStyle="1">
    <w:name w:val="font01"/>
    <w:basedOn w:val="747"/>
    <w:qFormat/>
    <w:rPr>
      <w:rFonts w:hint="eastAsia" w:ascii="等线" w:hAnsi="等线" w:eastAsia="等线" w:cs="等线"/>
      <w:color w:val="000000"/>
      <w:sz w:val="22"/>
      <w:szCs w:val="22"/>
      <w:u w:val="none"/>
    </w:rPr>
  </w:style>
  <w:style w:type="character" w:styleId="1058" w:customStyle="1">
    <w:name w:val="font41"/>
    <w:basedOn w:val="747"/>
    <w:qFormat/>
    <w:rPr>
      <w:rFonts w:hint="eastAsia" w:ascii="等线" w:hAnsi="等线" w:eastAsia="等线" w:cs="等线"/>
      <w:color w:val="000000"/>
      <w:sz w:val="20"/>
      <w:szCs w:val="20"/>
      <w:u w:val="none"/>
    </w:rPr>
  </w:style>
  <w:style w:type="paragraph" w:styleId="1059" w:customStyle="1">
    <w:name w:val="修订5"/>
    <w:hidden/>
    <w:uiPriority w:val="99"/>
    <w:unhideWhenUsed/>
    <w:qFormat/>
    <w:rPr>
      <w:rFonts w:asciiTheme="minorHAnsi" w:hAnsiTheme="minorHAnsi" w:eastAsiaTheme="minorEastAsia" w:cstheme="minorBidi"/>
      <w:sz w:val="21"/>
      <w:szCs w:val="22"/>
      <w14:ligatures w14:val="standardContextual"/>
    </w:rPr>
  </w:style>
  <w:style w:type="character" w:styleId="1060" w:customStyle="1">
    <w:name w:val="批注文字 字符1"/>
    <w:basedOn w:val="747"/>
    <w:uiPriority w:val="99"/>
    <w:semiHidden/>
    <w:qFormat/>
    <w:rPr>
      <w:sz w:val="21"/>
      <w:szCs w:val="24"/>
    </w:rPr>
  </w:style>
  <w:style w:type="character" w:styleId="1061" w:customStyle="1">
    <w:name w:val="批注主题 字符1"/>
    <w:basedOn w:val="1060"/>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F6C432-8203-4080-AE21-917A0A5A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141</cp:revision>
  <dcterms:created xsi:type="dcterms:W3CDTF">2025-03-14T16:52:00Z</dcterms:created>
  <dcterms:modified xsi:type="dcterms:W3CDTF">2026-10-19T09:00:48Z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eyJoZGlkIjoiMmM3MWQ2Yzk5YmQ5MzZhZTBmMGE4OGZjMWNlNjU5MjgiLCJ1c2VySWQiOiIxNTkyNjQ1MDQ2In0=</vt:lpwstr>
  </property>
  <property fmtid="{D5CDD505-2E9C-101B-9397-08002B2CF9AE}" pid="3" name="KSOProductBuildVer">
    <vt:lpwstr>2052-12.1.0.28505</vt:lpwstr>
  </property>
  <property fmtid="{D5CDD505-2E9C-101B-9397-08002B2CF9AE}" pid="4" name="ICV">
    <vt:lpwstr>8D002156EC07432693DE288567A2ECE8_13</vt:lpwstr>
  </property>
</Properties>
</file>