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imes New Roman" w:hAnsi="Times New Roman" w:eastAsia="宋体" w:cs="Times New Roman"/>
          <w:b/>
          <w:bCs/>
          <w:sz w:val="52"/>
          <w:szCs w:val="20"/>
        </w:rPr>
      </w:pPr>
      <w:r>
        <w:rPr>
          <w:rFonts w:ascii="Times New Roman" w:hAnsi="Times New Roman" w:eastAsia="宋体" w:cs="Times New Roman"/>
          <w:b/>
          <w:bCs/>
          <w:sz w:val="52"/>
          <w:szCs w:val="20"/>
        </w:rPr>
      </w:r>
      <w:r/>
    </w:p>
    <w:p>
      <w:pPr>
        <w:jc w:val="center"/>
        <w:rPr>
          <w:rFonts w:hint="eastAsia" w:ascii="宋体" w:hAnsi="宋体" w:eastAsia="宋体" w:cs="Times New Roman"/>
          <w:b/>
          <w:bCs/>
          <w:sz w:val="52"/>
          <w:szCs w:val="20"/>
        </w:rPr>
      </w:pPr>
      <w:r>
        <w:rPr>
          <w:rFonts w:hint="eastAsia" w:ascii="宋体" w:hAnsi="宋体" w:eastAsia="宋体" w:cs="Times New Roman"/>
          <w:b/>
          <w:bCs/>
          <w:sz w:val="52"/>
          <w:szCs w:val="20"/>
        </w:rPr>
        <w:t xml:space="preserve">宜 兴 市 政 府 采 购</w:t>
      </w:r>
      <w:r/>
    </w:p>
    <w:p>
      <w:pPr>
        <w:jc w:val="center"/>
        <w:rPr>
          <w:rFonts w:hint="eastAsia" w:ascii="宋体" w:hAnsi="宋体" w:eastAsia="宋体" w:cs="Times New Roman"/>
          <w:b/>
          <w:bCs/>
          <w:sz w:val="52"/>
          <w:szCs w:val="20"/>
        </w:rPr>
      </w:pPr>
      <w:r>
        <w:rPr>
          <w:rFonts w:hint="eastAsia" w:ascii="宋体" w:hAnsi="宋体" w:eastAsia="宋体" w:cs="Times New Roman"/>
          <w:b/>
          <w:bCs/>
          <w:sz w:val="52"/>
          <w:szCs w:val="20"/>
        </w:rPr>
      </w:r>
      <w:r/>
    </w:p>
    <w:p>
      <w:pPr>
        <w:jc w:val="center"/>
        <w:rPr>
          <w:rFonts w:hint="eastAsia" w:ascii="宋体" w:hAnsi="宋体" w:eastAsia="宋体" w:cs="Times New Roman"/>
          <w:b/>
          <w:bCs/>
          <w:sz w:val="52"/>
          <w:szCs w:val="20"/>
        </w:rPr>
      </w:pPr>
      <w:r>
        <w:rPr>
          <w:rFonts w:hint="eastAsia" w:ascii="宋体" w:hAnsi="宋体" w:eastAsia="宋体" w:cs="Times New Roman"/>
          <w:b/>
          <w:bCs/>
          <w:sz w:val="52"/>
          <w:szCs w:val="20"/>
        </w:rPr>
      </w:r>
      <w:r/>
    </w:p>
    <w:p>
      <w:pPr>
        <w:jc w:val="center"/>
        <w:rPr>
          <w:rFonts w:hint="eastAsia" w:ascii="宋体" w:hAnsi="宋体" w:eastAsia="宋体" w:cs="Times New Roman"/>
          <w:b/>
          <w:bCs/>
          <w:sz w:val="52"/>
          <w:szCs w:val="20"/>
        </w:rPr>
      </w:pPr>
      <w:r>
        <w:rPr>
          <w:rFonts w:hint="eastAsia" w:ascii="宋体" w:hAnsi="宋体" w:eastAsia="宋体" w:cs="Times New Roman"/>
          <w:b/>
          <w:bCs/>
          <w:sz w:val="52"/>
          <w:szCs w:val="20"/>
        </w:rPr>
      </w:r>
      <w:r/>
    </w:p>
    <w:p>
      <w:pPr>
        <w:jc w:val="center"/>
        <w:rPr>
          <w:rFonts w:hint="eastAsia" w:ascii="黑体" w:hAnsi="黑体" w:eastAsia="黑体" w:cs="Times New Roman"/>
          <w:b/>
          <w:bCs/>
          <w:sz w:val="96"/>
          <w:szCs w:val="96"/>
        </w:rPr>
      </w:pPr>
      <w:r>
        <w:rPr>
          <w:rFonts w:hint="eastAsia" w:ascii="黑体" w:hAnsi="黑体" w:eastAsia="黑体" w:cs="Times New Roman"/>
          <w:b/>
          <w:bCs/>
          <w:sz w:val="96"/>
          <w:szCs w:val="96"/>
        </w:rPr>
        <w:t xml:space="preserve">招</w:t>
      </w:r>
      <w:r/>
    </w:p>
    <w:p>
      <w:pPr>
        <w:jc w:val="center"/>
        <w:rPr>
          <w:rFonts w:hint="eastAsia" w:ascii="黑体" w:hAnsi="黑体" w:eastAsia="黑体" w:cs="Times New Roman"/>
          <w:b/>
          <w:bCs/>
          <w:sz w:val="96"/>
          <w:szCs w:val="96"/>
        </w:rPr>
      </w:pPr>
      <w:r>
        <w:rPr>
          <w:rFonts w:hint="eastAsia" w:ascii="黑体" w:hAnsi="黑体" w:eastAsia="黑体" w:cs="Times New Roman"/>
          <w:b/>
          <w:bCs/>
          <w:sz w:val="96"/>
          <w:szCs w:val="96"/>
        </w:rPr>
        <w:t xml:space="preserve">标</w:t>
      </w:r>
      <w:r/>
    </w:p>
    <w:p>
      <w:pPr>
        <w:jc w:val="center"/>
        <w:rPr>
          <w:rFonts w:hint="eastAsia" w:ascii="黑体" w:hAnsi="黑体" w:eastAsia="黑体" w:cs="Times New Roman"/>
          <w:b/>
          <w:bCs/>
          <w:sz w:val="96"/>
          <w:szCs w:val="96"/>
        </w:rPr>
      </w:pPr>
      <w:r>
        <w:rPr>
          <w:rFonts w:hint="eastAsia" w:ascii="黑体" w:hAnsi="黑体" w:eastAsia="黑体" w:cs="Times New Roman"/>
          <w:b/>
          <w:bCs/>
          <w:sz w:val="96"/>
          <w:szCs w:val="96"/>
        </w:rPr>
        <w:t xml:space="preserve">文</w:t>
      </w:r>
      <w:r/>
    </w:p>
    <w:p>
      <w:pPr>
        <w:jc w:val="center"/>
        <w:rPr>
          <w:rFonts w:hint="eastAsia" w:ascii="黑体" w:hAnsi="黑体" w:eastAsia="黑体" w:cs="Times New Roman"/>
          <w:b/>
          <w:bCs/>
          <w:sz w:val="96"/>
          <w:szCs w:val="96"/>
        </w:rPr>
      </w:pPr>
      <w:r>
        <w:rPr>
          <w:rFonts w:hint="eastAsia" w:ascii="黑体" w:hAnsi="黑体" w:eastAsia="黑体" w:cs="Times New Roman"/>
          <w:b/>
          <w:bCs/>
          <w:sz w:val="96"/>
          <w:szCs w:val="96"/>
        </w:rPr>
        <w:t xml:space="preserve">件</w:t>
      </w:r>
      <w:r/>
    </w:p>
    <w:p>
      <w:pPr>
        <w:jc w:val="center"/>
        <w:spacing w:line="360" w:lineRule="auto"/>
        <w:rPr>
          <w:rFonts w:hint="eastAsia" w:ascii="宋体" w:hAnsi="宋体" w:eastAsia="宋体" w:cs="Times New Roman"/>
          <w:bCs/>
          <w:sz w:val="72"/>
          <w:szCs w:val="72"/>
        </w:rPr>
      </w:pPr>
      <w:r>
        <w:rPr>
          <w:rFonts w:hint="eastAsia" w:ascii="宋体" w:hAnsi="宋体" w:eastAsia="宋体" w:cs="Times New Roman"/>
          <w:bCs/>
          <w:sz w:val="72"/>
          <w:szCs w:val="72"/>
        </w:rPr>
        <w:t xml:space="preserve">（电子标）</w:t>
      </w:r>
      <w:r/>
    </w:p>
    <w:p>
      <w:pPr>
        <w:jc w:val="center"/>
        <w:spacing w:line="360" w:lineRule="auto"/>
        <w:rPr>
          <w:rFonts w:hint="eastAsia" w:ascii="宋体" w:hAnsi="宋体" w:eastAsia="宋体" w:cs="Times New Roman"/>
          <w:bCs/>
          <w:sz w:val="72"/>
          <w:szCs w:val="72"/>
        </w:rPr>
      </w:pPr>
      <w:r>
        <w:rPr>
          <w:rFonts w:hint="eastAsia" w:ascii="宋体" w:hAnsi="宋体" w:eastAsia="宋体" w:cs="Times New Roman"/>
          <w:bCs/>
          <w:sz w:val="72"/>
          <w:szCs w:val="72"/>
        </w:rPr>
      </w:r>
      <w:r/>
    </w:p>
    <w:p>
      <w:pPr>
        <w:jc w:val="center"/>
        <w:spacing w:line="360" w:lineRule="auto"/>
        <w:rPr>
          <w:rFonts w:hint="eastAsia" w:ascii="宋体" w:hAnsi="宋体" w:eastAsia="宋体" w:cs="Times New Roman"/>
          <w:b/>
          <w:bCs/>
          <w:sz w:val="84"/>
          <w:szCs w:val="20"/>
        </w:rPr>
      </w:pPr>
      <w:r>
        <w:rPr>
          <w:rFonts w:hint="eastAsia" w:ascii="宋体" w:hAnsi="宋体" w:eastAsia="宋体" w:cs="宋体"/>
          <w:sz w:val="28"/>
          <w:szCs w:val="32"/>
        </w:rPr>
        <w:t xml:space="preserve">采购人：</w:t>
      </w:r>
      <w:r>
        <w:rPr>
          <w:rFonts w:hint="eastAsia" w:ascii="宋体" w:hAnsi="宋体" w:eastAsia="宋体" w:cs="宋体"/>
          <w:sz w:val="28"/>
          <w:szCs w:val="32"/>
          <w:lang w:eastAsia="zh-CN"/>
        </w:rPr>
        <w:t xml:space="preserve">宜兴市人民医院</w:t>
      </w:r>
      <w:r/>
    </w:p>
    <w:p>
      <w:pPr>
        <w:jc w:val="center"/>
        <w:spacing w:line="360" w:lineRule="auto"/>
        <w:rPr>
          <w:rFonts w:hint="eastAsia" w:ascii="宋体" w:hAnsi="宋体" w:eastAsia="宋体" w:cs="宋体"/>
          <w:sz w:val="28"/>
          <w:szCs w:val="32"/>
          <w:highlight w:val="none"/>
          <w:lang w:val="en-US" w:eastAsia="zh-CN"/>
        </w:rPr>
      </w:pPr>
      <w:r>
        <w:rPr>
          <w:rFonts w:hint="eastAsia" w:ascii="宋体" w:hAnsi="宋体" w:eastAsia="宋体" w:cs="宋体"/>
          <w:sz w:val="28"/>
          <w:szCs w:val="32"/>
        </w:rPr>
        <w:t xml:space="preserve">项目编号:</w:t>
      </w:r>
      <w:r>
        <w:rPr>
          <w:rFonts w:hint="eastAsia" w:ascii="宋体" w:hAnsi="宋体" w:eastAsia="宋体" w:cs="宋体"/>
          <w:sz w:val="28"/>
          <w:szCs w:val="32"/>
          <w:highlight w:val="none"/>
          <w:lang w:val="en-US" w:eastAsia="zh-CN"/>
        </w:rPr>
        <w:t xml:space="preserve">JSZC-320282-ZDQY-G2026-0010</w:t>
      </w:r>
      <w:r/>
    </w:p>
    <w:p>
      <w:pPr>
        <w:jc w:val="center"/>
        <w:spacing w:line="360" w:lineRule="auto"/>
        <w:rPr>
          <w:rFonts w:hint="eastAsia" w:ascii="宋体" w:hAnsi="宋体" w:eastAsia="宋体" w:cs="宋体"/>
          <w:sz w:val="28"/>
          <w:szCs w:val="32"/>
          <w:lang w:eastAsia="zh-CN"/>
        </w:rPr>
      </w:pPr>
      <w:r>
        <w:rPr>
          <w:rFonts w:hint="eastAsia" w:ascii="宋体" w:hAnsi="宋体" w:eastAsia="宋体" w:cs="宋体"/>
          <w:sz w:val="28"/>
          <w:szCs w:val="32"/>
        </w:rPr>
        <w:t xml:space="preserve">项目名称：</w:t>
      </w:r>
      <w:r>
        <w:rPr>
          <w:rFonts w:hint="eastAsia" w:ascii="宋体" w:hAnsi="宋体" w:eastAsia="宋体" w:cs="宋体"/>
          <w:sz w:val="28"/>
          <w:szCs w:val="32"/>
          <w:lang w:eastAsia="zh-CN"/>
        </w:rPr>
        <w:t xml:space="preserve">宜兴市人民医院彩色多普勒超声诊断系统采购项目</w:t>
      </w:r>
      <w:r/>
    </w:p>
    <w:p>
      <w:pPr>
        <w:jc w:val="center"/>
        <w:spacing w:line="360" w:lineRule="auto"/>
        <w:rPr>
          <w:rFonts w:hint="eastAsia" w:ascii="宋体" w:hAnsi="宋体" w:eastAsia="宋体" w:cs="宋体"/>
          <w:sz w:val="28"/>
          <w:szCs w:val="32"/>
          <w:lang w:eastAsia="zh-CN"/>
        </w:rPr>
      </w:pPr>
      <w:r>
        <w:rPr>
          <w:rFonts w:hint="eastAsia" w:ascii="宋体" w:hAnsi="宋体" w:eastAsia="宋体" w:cs="宋体"/>
          <w:sz w:val="28"/>
          <w:szCs w:val="32"/>
        </w:rPr>
        <w:t xml:space="preserve">采购代理机构：</w:t>
      </w:r>
      <w:r>
        <w:rPr>
          <w:rFonts w:hint="eastAsia" w:ascii="宋体" w:hAnsi="宋体" w:eastAsia="宋体" w:cs="宋体"/>
          <w:sz w:val="28"/>
          <w:szCs w:val="32"/>
          <w:lang w:eastAsia="zh-CN"/>
        </w:rPr>
        <w:t xml:space="preserve">宜兴市中达企业管理咨询服务有限公司</w:t>
      </w:r>
      <w:r/>
    </w:p>
    <w:p>
      <w:pPr>
        <w:jc w:val="center"/>
        <w:spacing w:line="360" w:lineRule="auto"/>
        <w:rPr>
          <w:rFonts w:hint="eastAsia" w:ascii="宋体" w:hAnsi="宋体" w:eastAsia="宋体" w:cs="宋体"/>
          <w:sz w:val="24"/>
          <w:szCs w:val="28"/>
        </w:rPr>
      </w:pPr>
      <w:r>
        <w:rPr>
          <w:rFonts w:hint="eastAsia" w:ascii="宋体" w:hAnsi="宋体" w:eastAsia="宋体" w:cs="宋体"/>
          <w:sz w:val="28"/>
          <w:szCs w:val="32"/>
        </w:rPr>
        <w:t xml:space="preserve">二〇二</w:t>
      </w:r>
      <w:bookmarkStart w:id="264" w:name="_GoBack"/>
      <w:r/>
      <w:bookmarkEnd w:id="264"/>
      <w:r>
        <w:rPr>
          <w:rFonts w:hint="eastAsia" w:ascii="宋体" w:hAnsi="宋体" w:eastAsia="宋体" w:cs="宋体"/>
          <w:sz w:val="28"/>
          <w:szCs w:val="32"/>
          <w:lang w:eastAsia="zh-CN"/>
        </w:rPr>
        <w:t xml:space="preserve">六</w:t>
      </w:r>
      <w:r>
        <w:rPr>
          <w:rFonts w:hint="eastAsia" w:ascii="宋体" w:hAnsi="宋体" w:eastAsia="宋体" w:cs="宋体"/>
          <w:sz w:val="28"/>
          <w:szCs w:val="32"/>
        </w:rPr>
        <w:t xml:space="preserve">年</w:t>
      </w:r>
      <w:r>
        <w:rPr>
          <w:rFonts w:hint="eastAsia" w:ascii="宋体" w:hAnsi="宋体" w:eastAsia="宋体" w:cs="宋体"/>
          <w:sz w:val="28"/>
          <w:szCs w:val="32"/>
          <w:lang w:val="en-US" w:eastAsia="zh-CN"/>
        </w:rPr>
        <w:t xml:space="preserve">十</w:t>
      </w:r>
      <w:r>
        <w:rPr>
          <w:rFonts w:hint="eastAsia" w:ascii="宋体" w:hAnsi="宋体" w:eastAsia="宋体" w:cs="宋体"/>
          <w:sz w:val="28"/>
          <w:szCs w:val="32"/>
        </w:rPr>
        <w:t xml:space="preserve">月</w:t>
      </w:r>
      <w:r/>
    </w:p>
    <w:p>
      <w:pPr>
        <w:rPr>
          <w:rFonts w:ascii="Times New Roman" w:hAnsi="Times New Roman" w:eastAsia="黑体" w:cs="Times New Roman"/>
          <w:bCs/>
          <w:sz w:val="48"/>
          <w:szCs w:val="20"/>
        </w:rPr>
      </w:pPr>
      <w:r>
        <w:rPr>
          <w:rFonts w:hint="eastAsia" w:ascii="Times New Roman" w:hAnsi="Times New Roman" w:eastAsia="宋体" w:cs="Times New Roman"/>
          <w:szCs w:val="20"/>
        </w:rPr>
        <w:t xml:space="preserve">                    </w:t>
      </w:r>
      <w:r/>
    </w:p>
    <w:p>
      <w:pPr>
        <w:rPr>
          <w:rFonts w:ascii="Times New Roman" w:hAnsi="Times New Roman" w:eastAsia="黑体" w:cs="Times New Roman"/>
          <w:bCs/>
          <w:sz w:val="48"/>
          <w:szCs w:val="20"/>
        </w:rPr>
        <w:sectPr>
          <w:footerReference w:type="default" r:id="rId9"/>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ascii="Times New Roman" w:hAnsi="Times New Roman" w:eastAsia="黑体" w:cs="Times New Roman"/>
          <w:bCs/>
          <w:sz w:val="48"/>
          <w:szCs w:val="20"/>
        </w:rPr>
      </w:r>
      <w:r/>
    </w:p>
    <w:p>
      <w:pPr>
        <w:jc w:val="center"/>
        <w:rPr>
          <w:rFonts w:ascii="Times New Roman" w:hAnsi="Times New Roman" w:eastAsia="黑体" w:cs="Times New Roman"/>
          <w:bCs/>
          <w:sz w:val="48"/>
          <w:szCs w:val="20"/>
        </w:rPr>
      </w:pPr>
      <w:r>
        <w:rPr>
          <w:rFonts w:hint="eastAsia" w:ascii="Times New Roman" w:hAnsi="Times New Roman" w:eastAsia="黑体" w:cs="Times New Roman"/>
          <w:bCs/>
          <w:sz w:val="48"/>
          <w:szCs w:val="20"/>
        </w:rPr>
        <w:t xml:space="preserve">目 录</w:t>
      </w:r>
      <w:r/>
    </w:p>
    <w:p>
      <w:pPr>
        <w:jc w:val="center"/>
        <w:rPr>
          <w:rFonts w:ascii="黑体" w:hAnsi="Times New Roman" w:eastAsia="黑体" w:cs="Times New Roman"/>
          <w:bCs/>
          <w:sz w:val="30"/>
          <w:szCs w:val="20"/>
        </w:rPr>
      </w:pPr>
      <w:r>
        <w:rPr>
          <w:rFonts w:ascii="黑体" w:hAnsi="Times New Roman" w:eastAsia="黑体" w:cs="Times New Roman"/>
          <w:bCs/>
          <w:sz w:val="30"/>
          <w:szCs w:val="20"/>
        </w:rPr>
      </w:r>
      <w:r/>
    </w:p>
    <w:p>
      <w:pPr>
        <w:jc w:val="center"/>
        <w:rPr>
          <w:rFonts w:ascii="黑体" w:hAnsi="Times New Roman" w:eastAsia="黑体" w:cs="Times New Roman"/>
          <w:bCs/>
          <w:sz w:val="28"/>
          <w:szCs w:val="28"/>
        </w:rPr>
      </w:pPr>
      <w:r>
        <w:rPr>
          <w:rFonts w:ascii="黑体" w:hAnsi="Times New Roman" w:eastAsia="黑体" w:cs="Times New Roman"/>
          <w:bCs/>
          <w:sz w:val="28"/>
          <w:szCs w:val="28"/>
        </w:rPr>
      </w:r>
      <w:r/>
    </w:p>
    <w:p>
      <w:pPr>
        <w:pStyle w:val="766"/>
        <w:spacing w:line="480" w:lineRule="auto"/>
        <w:tabs>
          <w:tab w:val="right" w:pos="9629" w:leader="dot"/>
        </w:tabs>
        <w:rPr>
          <w:rFonts w:asciiTheme="minorHAnsi" w:hAnsiTheme="minorHAnsi" w:eastAsiaTheme="minorEastAsia" w:cstheme="minorBidi"/>
          <w:sz w:val="28"/>
          <w:szCs w:val="28"/>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TOC \o "1-1" \h  \u </w:instrText>
      </w:r>
      <w:r>
        <w:rPr>
          <w:rFonts w:hint="eastAsia" w:ascii="黑体" w:hAnsi="黑体" w:eastAsia="黑体" w:cs="黑体"/>
          <w:sz w:val="28"/>
          <w:szCs w:val="28"/>
        </w:rPr>
        <w:fldChar w:fldCharType="separate"/>
      </w:r>
      <w:r>
        <w:fldChar w:fldCharType="begin"/>
      </w:r>
      <w:r>
        <w:instrText xml:space="preserve"> HYPERLINK \l "_Toc157500591" </w:instrText>
      </w:r>
      <w:r>
        <w:fldChar w:fldCharType="separate"/>
      </w:r>
      <w:r>
        <w:rPr>
          <w:rStyle w:val="787"/>
          <w:rFonts w:hint="eastAsia" w:ascii="黑体" w:hAnsi="黑体" w:eastAsia="黑体"/>
          <w:color w:val="auto"/>
          <w:sz w:val="28"/>
          <w:szCs w:val="28"/>
        </w:rPr>
        <w:t xml:space="preserve">第一章</w:t>
      </w:r>
      <w:r>
        <w:rPr>
          <w:rStyle w:val="787"/>
          <w:rFonts w:ascii="黑体" w:hAnsi="黑体" w:eastAsia="黑体"/>
          <w:color w:val="auto"/>
          <w:sz w:val="28"/>
          <w:szCs w:val="28"/>
        </w:rPr>
        <w:t xml:space="preserve"> </w:t>
      </w:r>
      <w:r>
        <w:rPr>
          <w:rStyle w:val="787"/>
          <w:rFonts w:hint="eastAsia" w:ascii="黑体" w:hAnsi="黑体" w:eastAsia="黑体"/>
          <w:color w:val="auto"/>
          <w:sz w:val="28"/>
          <w:szCs w:val="28"/>
        </w:rPr>
        <w:t xml:space="preserve">投标邀请函</w:t>
      </w:r>
      <w:r>
        <w:rPr>
          <w:sz w:val="28"/>
          <w:szCs w:val="28"/>
        </w:rPr>
        <w:tab/>
      </w:r>
      <w:r>
        <w:rPr>
          <w:sz w:val="28"/>
          <w:szCs w:val="28"/>
        </w:rPr>
        <w:fldChar w:fldCharType="begin"/>
      </w:r>
      <w:r>
        <w:rPr>
          <w:sz w:val="28"/>
          <w:szCs w:val="28"/>
        </w:rPr>
        <w:instrText xml:space="preserve"> PAGEREF _Toc157500591 \h </w:instrText>
      </w:r>
      <w:r>
        <w:rPr>
          <w:sz w:val="28"/>
          <w:szCs w:val="28"/>
        </w:rPr>
        <w:fldChar w:fldCharType="separate"/>
      </w:r>
      <w:r>
        <w:rPr>
          <w:sz w:val="28"/>
          <w:szCs w:val="28"/>
        </w:rPr>
        <w:t xml:space="preserve">2</w:t>
      </w:r>
      <w:r>
        <w:rPr>
          <w:sz w:val="28"/>
          <w:szCs w:val="28"/>
        </w:rPr>
        <w:fldChar w:fldCharType="end"/>
      </w:r>
      <w:r>
        <w:rPr>
          <w:sz w:val="28"/>
          <w:szCs w:val="28"/>
        </w:rPr>
        <w:fldChar w:fldCharType="end"/>
      </w:r>
      <w:r/>
    </w:p>
    <w:p>
      <w:pPr>
        <w:pStyle w:val="766"/>
        <w:spacing w:line="480" w:lineRule="auto"/>
        <w:tabs>
          <w:tab w:val="right" w:pos="9629" w:leader="dot"/>
        </w:tabs>
        <w:rPr>
          <w:rFonts w:asciiTheme="minorHAnsi" w:hAnsiTheme="minorHAnsi" w:eastAsiaTheme="minorEastAsia" w:cstheme="minorBidi"/>
          <w:sz w:val="28"/>
          <w:szCs w:val="28"/>
        </w:rPr>
      </w:pPr>
      <w:r>
        <w:fldChar w:fldCharType="begin"/>
      </w:r>
      <w:r>
        <w:instrText xml:space="preserve"> HYPERLINK \l "_Toc157500592" </w:instrText>
      </w:r>
      <w:r>
        <w:fldChar w:fldCharType="separate"/>
      </w:r>
      <w:r>
        <w:rPr>
          <w:rStyle w:val="787"/>
          <w:rFonts w:hint="eastAsia" w:ascii="黑体" w:hAnsi="黑体" w:eastAsia="黑体"/>
          <w:color w:val="auto"/>
          <w:sz w:val="28"/>
          <w:szCs w:val="28"/>
        </w:rPr>
        <w:t xml:space="preserve">第二章</w:t>
      </w:r>
      <w:r>
        <w:rPr>
          <w:rStyle w:val="787"/>
          <w:rFonts w:ascii="黑体" w:hAnsi="黑体" w:eastAsia="黑体"/>
          <w:color w:val="auto"/>
          <w:sz w:val="28"/>
          <w:szCs w:val="28"/>
        </w:rPr>
        <w:t xml:space="preserve"> </w:t>
      </w:r>
      <w:r>
        <w:rPr>
          <w:rStyle w:val="787"/>
          <w:rFonts w:hint="eastAsia" w:ascii="黑体" w:hAnsi="黑体" w:eastAsia="黑体"/>
          <w:color w:val="auto"/>
          <w:sz w:val="28"/>
          <w:szCs w:val="28"/>
        </w:rPr>
        <w:t xml:space="preserve">投标人须知</w:t>
      </w:r>
      <w:r>
        <w:rPr>
          <w:sz w:val="28"/>
          <w:szCs w:val="28"/>
        </w:rPr>
        <w:tab/>
      </w:r>
      <w:r>
        <w:rPr>
          <w:sz w:val="28"/>
          <w:szCs w:val="28"/>
        </w:rPr>
        <w:fldChar w:fldCharType="begin"/>
      </w:r>
      <w:r>
        <w:rPr>
          <w:sz w:val="28"/>
          <w:szCs w:val="28"/>
        </w:rPr>
        <w:instrText xml:space="preserve"> PAGEREF _Toc157500592 \h </w:instrText>
      </w:r>
      <w:r>
        <w:rPr>
          <w:sz w:val="28"/>
          <w:szCs w:val="28"/>
        </w:rPr>
        <w:fldChar w:fldCharType="separate"/>
      </w:r>
      <w:r>
        <w:rPr>
          <w:sz w:val="28"/>
          <w:szCs w:val="28"/>
        </w:rPr>
        <w:t xml:space="preserve">5</w:t>
      </w:r>
      <w:r>
        <w:rPr>
          <w:sz w:val="28"/>
          <w:szCs w:val="28"/>
        </w:rPr>
        <w:fldChar w:fldCharType="end"/>
      </w:r>
      <w:r>
        <w:rPr>
          <w:sz w:val="28"/>
          <w:szCs w:val="28"/>
        </w:rPr>
        <w:fldChar w:fldCharType="end"/>
      </w:r>
      <w:r/>
    </w:p>
    <w:p>
      <w:pPr>
        <w:pStyle w:val="766"/>
        <w:spacing w:line="480" w:lineRule="auto"/>
        <w:tabs>
          <w:tab w:val="right" w:pos="9629" w:leader="dot"/>
        </w:tabs>
        <w:rPr>
          <w:rFonts w:hint="eastAsia" w:eastAsia="宋体" w:asciiTheme="minorHAnsi" w:hAnsiTheme="minorHAnsi" w:cstheme="minorBidi"/>
          <w:sz w:val="28"/>
          <w:szCs w:val="28"/>
          <w:lang w:val="en-US" w:eastAsia="zh-CN"/>
        </w:rPr>
      </w:pPr>
      <w:r>
        <w:fldChar w:fldCharType="begin"/>
      </w:r>
      <w:r>
        <w:instrText xml:space="preserve"> HYPERLINK \l "_Toc157500593" </w:instrText>
      </w:r>
      <w:r>
        <w:fldChar w:fldCharType="separate"/>
      </w:r>
      <w:r>
        <w:rPr>
          <w:rStyle w:val="787"/>
          <w:rFonts w:hint="eastAsia" w:ascii="黑体" w:hAnsi="黑体" w:eastAsia="黑体"/>
          <w:color w:val="auto"/>
          <w:sz w:val="28"/>
          <w:szCs w:val="28"/>
        </w:rPr>
        <w:t xml:space="preserve">第三章</w:t>
      </w:r>
      <w:r>
        <w:rPr>
          <w:rStyle w:val="787"/>
          <w:rFonts w:ascii="黑体" w:hAnsi="黑体" w:eastAsia="黑体"/>
          <w:color w:val="auto"/>
          <w:sz w:val="28"/>
          <w:szCs w:val="28"/>
        </w:rPr>
        <w:t xml:space="preserve"> </w:t>
      </w:r>
      <w:r>
        <w:rPr>
          <w:rStyle w:val="787"/>
          <w:rFonts w:hint="eastAsia" w:ascii="黑体" w:hAnsi="黑体" w:eastAsia="黑体"/>
          <w:color w:val="auto"/>
          <w:sz w:val="28"/>
          <w:szCs w:val="28"/>
        </w:rPr>
        <w:t xml:space="preserve">项目技术要求和有关说明</w:t>
      </w:r>
      <w:r>
        <w:rPr>
          <w:sz w:val="28"/>
          <w:szCs w:val="28"/>
        </w:rPr>
        <w:tab/>
      </w:r>
      <w:r>
        <w:rPr>
          <w:rFonts w:hint="eastAsia"/>
          <w:sz w:val="28"/>
          <w:szCs w:val="28"/>
          <w:lang w:val="en-US" w:eastAsia="zh-CN"/>
        </w:rPr>
        <w:t xml:space="preserve">2</w:t>
      </w:r>
      <w:r>
        <w:rPr>
          <w:sz w:val="28"/>
          <w:szCs w:val="28"/>
        </w:rPr>
        <w:fldChar w:fldCharType="end"/>
      </w:r>
      <w:r>
        <w:rPr>
          <w:rFonts w:hint="eastAsia"/>
          <w:sz w:val="28"/>
          <w:szCs w:val="28"/>
          <w:lang w:val="en-US" w:eastAsia="zh-CN"/>
        </w:rPr>
        <w:t xml:space="preserve">2</w:t>
      </w:r>
      <w:r/>
    </w:p>
    <w:p>
      <w:pPr>
        <w:pStyle w:val="766"/>
        <w:spacing w:line="480" w:lineRule="auto"/>
        <w:tabs>
          <w:tab w:val="right" w:pos="9629" w:leader="dot"/>
        </w:tabs>
        <w:rPr>
          <w:rFonts w:asciiTheme="minorHAnsi" w:hAnsiTheme="minorHAnsi" w:eastAsiaTheme="minorEastAsia" w:cstheme="minorBidi"/>
          <w:sz w:val="28"/>
          <w:szCs w:val="28"/>
        </w:rPr>
      </w:pPr>
      <w:r>
        <w:fldChar w:fldCharType="begin"/>
      </w:r>
      <w:r>
        <w:instrText xml:space="preserve"> HYPERLINK \l "_Toc157500594" </w:instrText>
      </w:r>
      <w:r>
        <w:fldChar w:fldCharType="separate"/>
      </w:r>
      <w:r>
        <w:rPr>
          <w:rStyle w:val="787"/>
          <w:rFonts w:hint="eastAsia" w:ascii="黑体" w:hAnsi="黑体" w:eastAsia="黑体"/>
          <w:color w:val="auto"/>
          <w:sz w:val="28"/>
          <w:szCs w:val="28"/>
        </w:rPr>
        <w:t xml:space="preserve">第四章</w:t>
      </w:r>
      <w:r>
        <w:rPr>
          <w:rStyle w:val="787"/>
          <w:rFonts w:ascii="黑体" w:hAnsi="黑体" w:eastAsia="黑体"/>
          <w:color w:val="auto"/>
          <w:sz w:val="28"/>
          <w:szCs w:val="28"/>
        </w:rPr>
        <w:t xml:space="preserve"> </w:t>
      </w:r>
      <w:r>
        <w:rPr>
          <w:rStyle w:val="787"/>
          <w:rFonts w:hint="eastAsia" w:ascii="黑体" w:hAnsi="黑体" w:eastAsia="黑体"/>
          <w:color w:val="auto"/>
          <w:sz w:val="28"/>
          <w:szCs w:val="28"/>
        </w:rPr>
        <w:t xml:space="preserve">评标方法和标准</w:t>
      </w:r>
      <w:r>
        <w:rPr>
          <w:sz w:val="28"/>
          <w:szCs w:val="28"/>
        </w:rPr>
        <w:tab/>
      </w:r>
      <w:r>
        <w:rPr>
          <w:sz w:val="28"/>
          <w:szCs w:val="28"/>
        </w:rPr>
        <w:fldChar w:fldCharType="begin"/>
      </w:r>
      <w:r>
        <w:rPr>
          <w:sz w:val="28"/>
          <w:szCs w:val="28"/>
        </w:rPr>
        <w:instrText xml:space="preserve"> PAGEREF _Toc157500594 \h </w:instrText>
      </w:r>
      <w:r>
        <w:rPr>
          <w:sz w:val="28"/>
          <w:szCs w:val="28"/>
        </w:rPr>
        <w:fldChar w:fldCharType="separate"/>
      </w:r>
      <w:r>
        <w:rPr>
          <w:sz w:val="28"/>
          <w:szCs w:val="28"/>
        </w:rPr>
        <w:t xml:space="preserve">25</w:t>
      </w:r>
      <w:r>
        <w:rPr>
          <w:sz w:val="28"/>
          <w:szCs w:val="28"/>
        </w:rPr>
        <w:fldChar w:fldCharType="end"/>
      </w:r>
      <w:r>
        <w:rPr>
          <w:sz w:val="28"/>
          <w:szCs w:val="28"/>
        </w:rPr>
        <w:fldChar w:fldCharType="end"/>
      </w:r>
      <w:r/>
    </w:p>
    <w:p>
      <w:pPr>
        <w:pStyle w:val="766"/>
        <w:spacing w:line="480" w:lineRule="auto"/>
        <w:tabs>
          <w:tab w:val="right" w:pos="9629" w:leader="dot"/>
        </w:tabs>
        <w:rPr>
          <w:rFonts w:asciiTheme="minorHAnsi" w:hAnsiTheme="minorHAnsi" w:eastAsiaTheme="minorEastAsia" w:cstheme="minorBidi"/>
          <w:sz w:val="28"/>
          <w:szCs w:val="28"/>
        </w:rPr>
      </w:pPr>
      <w:r>
        <w:fldChar w:fldCharType="begin"/>
      </w:r>
      <w:r>
        <w:instrText xml:space="preserve"> HYPERLINK \l "_Toc157500595" </w:instrText>
      </w:r>
      <w:r>
        <w:fldChar w:fldCharType="separate"/>
      </w:r>
      <w:r>
        <w:rPr>
          <w:rStyle w:val="787"/>
          <w:rFonts w:hint="eastAsia" w:ascii="黑体" w:hAnsi="黑体" w:eastAsia="黑体"/>
          <w:color w:val="auto"/>
          <w:sz w:val="28"/>
          <w:szCs w:val="28"/>
        </w:rPr>
        <w:t xml:space="preserve">第五章</w:t>
      </w:r>
      <w:r>
        <w:rPr>
          <w:rStyle w:val="787"/>
          <w:rFonts w:ascii="黑体" w:hAnsi="黑体" w:eastAsia="黑体"/>
          <w:color w:val="auto"/>
          <w:sz w:val="28"/>
          <w:szCs w:val="28"/>
        </w:rPr>
        <w:t xml:space="preserve"> </w:t>
      </w:r>
      <w:r>
        <w:rPr>
          <w:rStyle w:val="787"/>
          <w:rFonts w:hint="eastAsia" w:ascii="黑体" w:hAnsi="黑体" w:eastAsia="黑体"/>
          <w:color w:val="auto"/>
          <w:sz w:val="28"/>
          <w:szCs w:val="28"/>
        </w:rPr>
        <w:t xml:space="preserve">政府采购合同（格式）</w:t>
      </w:r>
      <w:r>
        <w:rPr>
          <w:sz w:val="28"/>
          <w:szCs w:val="28"/>
        </w:rPr>
        <w:tab/>
      </w:r>
      <w:r>
        <w:rPr>
          <w:sz w:val="28"/>
          <w:szCs w:val="28"/>
        </w:rPr>
        <w:fldChar w:fldCharType="begin"/>
      </w:r>
      <w:r>
        <w:rPr>
          <w:sz w:val="28"/>
          <w:szCs w:val="28"/>
        </w:rPr>
        <w:instrText xml:space="preserve"> PAGEREF _Toc157500595 \h </w:instrText>
      </w:r>
      <w:r>
        <w:rPr>
          <w:sz w:val="28"/>
          <w:szCs w:val="28"/>
        </w:rPr>
        <w:fldChar w:fldCharType="separate"/>
      </w:r>
      <w:r>
        <w:rPr>
          <w:sz w:val="28"/>
          <w:szCs w:val="28"/>
        </w:rPr>
        <w:t xml:space="preserve">28</w:t>
      </w:r>
      <w:r>
        <w:rPr>
          <w:sz w:val="28"/>
          <w:szCs w:val="28"/>
        </w:rPr>
        <w:fldChar w:fldCharType="end"/>
      </w:r>
      <w:r>
        <w:rPr>
          <w:sz w:val="28"/>
          <w:szCs w:val="28"/>
        </w:rPr>
        <w:fldChar w:fldCharType="end"/>
      </w:r>
      <w:r/>
    </w:p>
    <w:p>
      <w:pPr>
        <w:pStyle w:val="766"/>
        <w:spacing w:line="480" w:lineRule="auto"/>
        <w:tabs>
          <w:tab w:val="right" w:pos="9629" w:leader="dot"/>
        </w:tabs>
        <w:rPr>
          <w:rFonts w:asciiTheme="minorHAnsi" w:hAnsiTheme="minorHAnsi" w:eastAsiaTheme="minorEastAsia" w:cstheme="minorBidi"/>
          <w:sz w:val="28"/>
          <w:szCs w:val="28"/>
        </w:rPr>
      </w:pPr>
      <w:r>
        <w:fldChar w:fldCharType="begin"/>
      </w:r>
      <w:r>
        <w:instrText xml:space="preserve"> HYPERLINK \l "_Toc157500596" </w:instrText>
      </w:r>
      <w:r>
        <w:fldChar w:fldCharType="separate"/>
      </w:r>
      <w:r>
        <w:rPr>
          <w:rStyle w:val="787"/>
          <w:rFonts w:hint="eastAsia" w:ascii="黑体" w:hAnsi="黑体" w:eastAsia="黑体"/>
          <w:color w:val="auto"/>
          <w:sz w:val="28"/>
          <w:szCs w:val="28"/>
        </w:rPr>
        <w:t xml:space="preserve">第六章</w:t>
      </w:r>
      <w:r>
        <w:rPr>
          <w:rStyle w:val="787"/>
          <w:rFonts w:ascii="黑体" w:hAnsi="黑体" w:eastAsia="黑体"/>
          <w:color w:val="auto"/>
          <w:sz w:val="28"/>
          <w:szCs w:val="28"/>
        </w:rPr>
        <w:t xml:space="preserve"> </w:t>
      </w:r>
      <w:r>
        <w:rPr>
          <w:rStyle w:val="787"/>
          <w:rFonts w:hint="eastAsia" w:ascii="黑体" w:hAnsi="黑体" w:eastAsia="黑体"/>
          <w:color w:val="auto"/>
          <w:sz w:val="28"/>
          <w:szCs w:val="28"/>
        </w:rPr>
        <w:t xml:space="preserve">投标文件（格式）</w:t>
      </w:r>
      <w:r>
        <w:rPr>
          <w:sz w:val="28"/>
          <w:szCs w:val="28"/>
        </w:rPr>
        <w:tab/>
      </w:r>
      <w:r>
        <w:rPr>
          <w:sz w:val="28"/>
          <w:szCs w:val="28"/>
        </w:rPr>
        <w:fldChar w:fldCharType="begin"/>
      </w:r>
      <w:r>
        <w:rPr>
          <w:sz w:val="28"/>
          <w:szCs w:val="28"/>
        </w:rPr>
        <w:instrText xml:space="preserve"> PAGEREF _Toc157500596 \h </w:instrText>
      </w:r>
      <w:r>
        <w:rPr>
          <w:sz w:val="28"/>
          <w:szCs w:val="28"/>
        </w:rPr>
        <w:fldChar w:fldCharType="separate"/>
      </w:r>
      <w:r>
        <w:rPr>
          <w:sz w:val="28"/>
          <w:szCs w:val="28"/>
        </w:rPr>
        <w:t xml:space="preserve">38</w:t>
      </w:r>
      <w:r>
        <w:rPr>
          <w:sz w:val="28"/>
          <w:szCs w:val="28"/>
        </w:rPr>
        <w:fldChar w:fldCharType="end"/>
      </w:r>
      <w:r>
        <w:rPr>
          <w:sz w:val="28"/>
          <w:szCs w:val="28"/>
        </w:rPr>
        <w:fldChar w:fldCharType="end"/>
      </w:r>
      <w:r/>
    </w:p>
    <w:p>
      <w:pPr>
        <w:spacing w:line="480" w:lineRule="auto"/>
        <w:rPr>
          <w:rFonts w:hint="eastAsia" w:ascii="黑体" w:hAnsi="黑体" w:eastAsia="黑体" w:cs="Times New Roman"/>
          <w:sz w:val="28"/>
          <w:szCs w:val="28"/>
        </w:rPr>
      </w:pPr>
      <w:r>
        <w:rPr>
          <w:rFonts w:hint="eastAsia" w:ascii="黑体" w:hAnsi="黑体" w:eastAsia="黑体" w:cs="黑体"/>
          <w:sz w:val="28"/>
          <w:szCs w:val="28"/>
        </w:rPr>
        <w:fldChar w:fldCharType="end"/>
      </w:r>
      <w:bookmarkStart w:id="0" w:name="_Toc30211"/>
      <w:r/>
      <w:r/>
    </w:p>
    <w:p>
      <w:r/>
      <w:r/>
    </w:p>
    <w:p>
      <w:r/>
      <w:r/>
    </w:p>
    <w:p>
      <w:r/>
      <w:r/>
    </w:p>
    <w:p>
      <w:r/>
      <w:r/>
    </w:p>
    <w:p>
      <w:r/>
      <w:r/>
    </w:p>
    <w:p>
      <w:r/>
      <w:r/>
    </w:p>
    <w:p>
      <w:r/>
      <w:r/>
    </w:p>
    <w:p>
      <w:r/>
      <w:r/>
    </w:p>
    <w:p>
      <w:r/>
      <w:r/>
    </w:p>
    <w:p>
      <w:r/>
      <w:r/>
    </w:p>
    <w:p>
      <w:r/>
      <w:r/>
    </w:p>
    <w:p>
      <w:r/>
      <w:r/>
    </w:p>
    <w:p>
      <w:r/>
      <w:r/>
    </w:p>
    <w:p>
      <w:r/>
      <w:r/>
    </w:p>
    <w:p>
      <w:r/>
      <w:r/>
    </w:p>
    <w:p>
      <w:r/>
      <w:r/>
    </w:p>
    <w:p>
      <w:r/>
      <w:r/>
    </w:p>
    <w:p>
      <w:r/>
      <w:r/>
    </w:p>
    <w:p>
      <w:r/>
      <w:r/>
    </w:p>
    <w:p>
      <w:r/>
      <w:r/>
    </w:p>
    <w:p>
      <w:r/>
      <w:r/>
    </w:p>
    <w:p>
      <w:pPr>
        <w:ind w:firstLine="560"/>
        <w:jc w:val="left"/>
        <w:rPr>
          <w:rFonts w:hint="eastAsia" w:ascii="黑体" w:hAnsi="黑体" w:eastAsia="黑体" w:cs="Times New Roman"/>
          <w:sz w:val="28"/>
          <w:szCs w:val="20"/>
        </w:rPr>
        <w:sectPr>
          <w:footerReference w:type="default" r:id="rId10"/>
          <w:footnotePr/>
          <w:endnotePr/>
          <w:type w:val="nextPage"/>
          <w:pgSz w:w="11907" w:h="16840" w:orient="portrait"/>
          <w:pgMar w:top="1134" w:right="1134" w:bottom="1134" w:left="1134" w:header="851" w:footer="850" w:gutter="0"/>
          <w:pgNumType w:start="1"/>
          <w:cols w:num="1" w:sep="0" w:space="720" w:equalWidth="1"/>
          <w:docGrid w:linePitch="360"/>
        </w:sectPr>
        <w:outlineLvl w:val="0"/>
      </w:pPr>
      <w:r>
        <w:rPr>
          <w:rFonts w:hint="eastAsia" w:ascii="黑体" w:hAnsi="黑体" w:eastAsia="黑体" w:cs="Times New Roman"/>
          <w:sz w:val="28"/>
          <w:szCs w:val="20"/>
        </w:rPr>
      </w:r>
      <w:r/>
    </w:p>
    <w:p>
      <w:pPr>
        <w:jc w:val="center"/>
        <w:spacing w:line="360" w:lineRule="auto"/>
        <w:tabs>
          <w:tab w:val="center" w:pos="4879" w:leader="none"/>
          <w:tab w:val="left" w:pos="8218" w:leader="none"/>
        </w:tabs>
        <w:rPr>
          <w:rFonts w:hint="eastAsia" w:ascii="黑体" w:hAnsi="黑体" w:eastAsia="黑体" w:cs="Times New Roman"/>
          <w:sz w:val="28"/>
          <w:szCs w:val="20"/>
        </w:rPr>
        <w:outlineLvl w:val="0"/>
      </w:pPr>
      <w:r/>
      <w:bookmarkStart w:id="1" w:name="_Toc157500591"/>
      <w:r>
        <w:rPr>
          <w:rFonts w:hint="eastAsia" w:ascii="黑体" w:hAnsi="黑体" w:eastAsia="黑体" w:cs="Times New Roman"/>
          <w:sz w:val="28"/>
          <w:szCs w:val="20"/>
        </w:rPr>
        <w:t xml:space="preserve">第一章 投标邀请函</w:t>
      </w:r>
      <w:bookmarkEnd w:id="0"/>
      <w:r/>
      <w:bookmarkEnd w:id="1"/>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lang w:eastAsia="zh-CN"/>
        </w:rPr>
        <w:t xml:space="preserve">宜兴市人民医院</w:t>
      </w:r>
      <w:r>
        <w:rPr>
          <w:rFonts w:hint="eastAsia" w:ascii="宋体" w:hAnsi="宋体" w:eastAsia="宋体" w:cs="Times New Roman"/>
          <w:bCs/>
          <w:sz w:val="24"/>
          <w:szCs w:val="24"/>
        </w:rPr>
        <w:t xml:space="preserve">对</w:t>
      </w:r>
      <w:r>
        <w:rPr>
          <w:rFonts w:hint="eastAsia" w:ascii="宋体" w:hAnsi="宋体" w:eastAsia="宋体" w:cs="Times New Roman"/>
          <w:bCs/>
          <w:sz w:val="24"/>
          <w:szCs w:val="24"/>
          <w:lang w:eastAsia="zh-CN"/>
        </w:rPr>
        <w:t xml:space="preserve">宜兴市人民医院彩色多普勒超声诊断系统采购项目</w:t>
      </w:r>
      <w:r>
        <w:rPr>
          <w:rFonts w:hint="eastAsia" w:ascii="宋体" w:hAnsi="宋体" w:eastAsia="宋体" w:cs="Times New Roman"/>
          <w:sz w:val="24"/>
          <w:szCs w:val="28"/>
        </w:rPr>
        <w:t xml:space="preserve">进行公开招标，</w:t>
      </w:r>
      <w:r>
        <w:rPr>
          <w:rFonts w:hint="eastAsia" w:ascii="宋体" w:hAnsi="宋体" w:eastAsia="宋体" w:cs="Times New Roman"/>
          <w:bCs/>
          <w:sz w:val="24"/>
          <w:szCs w:val="24"/>
        </w:rPr>
        <w:t xml:space="preserve">欢迎你单位参加投标并提请注意下列附表中的相关事项</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t xml:space="preserve">请贵单位依法依规参加本次政府采购活动。</w:t>
      </w:r>
      <w:r/>
    </w:p>
    <w:tbl>
      <w:tblPr>
        <w:tblStyle w:val="751"/>
        <w:tblW w:w="10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705"/>
        <w:gridCol w:w="1977"/>
        <w:gridCol w:w="6683"/>
      </w:tblGrid>
      <w:tr>
        <w:trPr>
          <w:jc w:val="center"/>
          <w:trHeight w:val="300"/>
        </w:trPr>
        <w:tc>
          <w:tcPr>
            <w:tcW w:w="725" w:type="dxa"/>
            <w:textDirection w:val="lrTb"/>
            <w:noWrap w:val="false"/>
          </w:tcPr>
          <w:p>
            <w:pPr>
              <w:jc w:val="center"/>
              <w:rPr>
                <w:rFonts w:hint="eastAsia" w:ascii="宋体" w:hAnsi="宋体" w:eastAsia="宋体" w:cs="Times New Roman"/>
                <w:bCs/>
                <w:sz w:val="24"/>
                <w:szCs w:val="24"/>
              </w:rPr>
            </w:pPr>
            <w:r/>
            <w:bookmarkStart w:id="2" w:name="OLE_LINK37"/>
            <w:r/>
            <w:bookmarkStart w:id="3" w:name="_Toc29543"/>
            <w:r>
              <w:rPr>
                <w:rFonts w:hint="eastAsia" w:ascii="宋体" w:hAnsi="宋体" w:eastAsia="宋体" w:cs="Times New Roman"/>
                <w:bCs/>
                <w:sz w:val="24"/>
                <w:szCs w:val="24"/>
              </w:rPr>
              <w:t xml:space="preserve">序号</w:t>
            </w:r>
            <w:r/>
          </w:p>
        </w:tc>
        <w:tc>
          <w:tcPr>
            <w:tcW w:w="705" w:type="dxa"/>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事项</w:t>
            </w:r>
            <w:r/>
          </w:p>
        </w:tc>
        <w:tc>
          <w:tcPr>
            <w:gridSpan w:val="2"/>
            <w:tcW w:w="8660" w:type="dxa"/>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内</w:t>
            </w:r>
            <w:r>
              <w:rPr>
                <w:rFonts w:ascii="宋体" w:hAnsi="宋体" w:eastAsia="宋体" w:cs="Times New Roman"/>
                <w:bCs/>
                <w:sz w:val="24"/>
                <w:szCs w:val="24"/>
              </w:rPr>
              <w:t xml:space="preserve">    </w:t>
            </w:r>
            <w:r>
              <w:rPr>
                <w:rFonts w:hint="eastAsia" w:ascii="宋体" w:hAnsi="宋体" w:eastAsia="宋体" w:cs="Times New Roman"/>
                <w:bCs/>
                <w:sz w:val="24"/>
                <w:szCs w:val="24"/>
              </w:rPr>
              <w:t xml:space="preserve">容</w:t>
            </w:r>
            <w:r/>
          </w:p>
        </w:tc>
      </w:tr>
      <w:tr>
        <w:trPr>
          <w:jc w:val="center"/>
          <w:trHeight w:val="2332"/>
        </w:trPr>
        <w:tc>
          <w:tcPr>
            <w:tcW w:w="725" w:type="dxa"/>
            <w:vAlign w:val="center"/>
            <w:textDirection w:val="lrTb"/>
            <w:noWrap w:val="false"/>
          </w:tcPr>
          <w:p>
            <w:pPr>
              <w:jc w:val="center"/>
              <w:rPr>
                <w:rFonts w:hint="eastAsia" w:ascii="宋体" w:hAnsi="宋体" w:eastAsia="宋体" w:cs="Times New Roman"/>
                <w:bCs/>
                <w:sz w:val="24"/>
                <w:szCs w:val="24"/>
              </w:rPr>
            </w:pPr>
            <w:r>
              <w:rPr>
                <w:rFonts w:ascii="宋体" w:hAnsi="宋体" w:eastAsia="宋体" w:cs="Times New Roman"/>
                <w:bCs/>
                <w:sz w:val="24"/>
                <w:szCs w:val="24"/>
              </w:rPr>
              <w:t xml:space="preserve">1</w:t>
            </w:r>
            <w:r/>
          </w:p>
        </w:tc>
        <w:tc>
          <w:tcPr>
            <w:tcW w:w="705" w:type="dxa"/>
            <w:vAlign w:val="center"/>
            <w:textDirection w:val="lrTb"/>
            <w:noWrap w:val="false"/>
          </w:tcPr>
          <w:p>
            <w:pPr>
              <w:jc w:val="center"/>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项</w:t>
            </w:r>
            <w:r/>
          </w:p>
          <w:p>
            <w:pPr>
              <w:jc w:val="center"/>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目</w:t>
            </w:r>
            <w:r/>
          </w:p>
          <w:p>
            <w:pPr>
              <w:jc w:val="center"/>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信</w:t>
            </w:r>
            <w:r/>
          </w:p>
          <w:p>
            <w:pPr>
              <w:jc w:val="center"/>
              <w:rPr>
                <w:rFonts w:hint="eastAsia" w:ascii="宋体" w:hAnsi="宋体" w:eastAsia="宋体" w:cs="Times New Roman"/>
                <w:bCs/>
                <w:sz w:val="24"/>
                <w:szCs w:val="24"/>
              </w:rPr>
            </w:pPr>
            <w:r>
              <w:rPr>
                <w:rFonts w:hint="eastAsia" w:ascii="宋体" w:hAnsi="宋体" w:eastAsia="宋体" w:cs="Times New Roman"/>
                <w:b/>
                <w:sz w:val="24"/>
                <w:szCs w:val="24"/>
                <w:lang w:val="zh-CN"/>
              </w:rPr>
              <w:t xml:space="preserve">息</w:t>
            </w:r>
            <w:bookmarkStart w:id="4" w:name="OLE_LINK108"/>
            <w:r/>
            <w:bookmarkEnd w:id="4"/>
            <w:r/>
            <w:r/>
          </w:p>
        </w:tc>
        <w:tc>
          <w:tcPr>
            <w:gridSpan w:val="2"/>
            <w:tcW w:w="8660" w:type="dxa"/>
            <w:textDirection w:val="lrTb"/>
            <w:noWrap w:val="false"/>
          </w:tcPr>
          <w:p>
            <w:pPr>
              <w:jc w:val="left"/>
              <w:spacing w:line="240" w:lineRule="auto"/>
              <w:rPr>
                <w:rFonts w:hint="eastAsia" w:ascii="宋体" w:hAnsi="宋体" w:eastAsia="宋体" w:cs="Times New Roman"/>
                <w:bCs/>
                <w:sz w:val="24"/>
                <w:szCs w:val="24"/>
              </w:rPr>
            </w:pPr>
            <w:r/>
            <w:bookmarkStart w:id="5" w:name="OLE_LINK192"/>
            <w:r>
              <w:rPr>
                <w:rFonts w:hint="eastAsia" w:ascii="宋体" w:hAnsi="宋体" w:eastAsia="宋体" w:cs="Times New Roman"/>
                <w:bCs/>
                <w:sz w:val="24"/>
                <w:szCs w:val="24"/>
              </w:rPr>
              <w:t xml:space="preserve">项目名称：</w:t>
            </w:r>
            <w:r>
              <w:rPr>
                <w:rFonts w:hint="eastAsia" w:ascii="宋体" w:hAnsi="宋体" w:eastAsia="宋体" w:cs="Times New Roman"/>
                <w:bCs/>
                <w:sz w:val="24"/>
                <w:szCs w:val="24"/>
                <w:lang w:eastAsia="zh-CN"/>
              </w:rPr>
              <w:t xml:space="preserve">宜兴市人民医院彩色多普勒超声诊断系统采购项目</w:t>
            </w:r>
            <w:r>
              <w:rPr>
                <w:rFonts w:ascii="宋体" w:hAnsi="宋体" w:eastAsia="宋体" w:cs="Times New Roman"/>
                <w:bCs/>
                <w:sz w:val="24"/>
                <w:szCs w:val="24"/>
              </w:rPr>
              <w:t xml:space="preserve">  </w:t>
            </w:r>
            <w:r>
              <w:rPr>
                <w:rFonts w:hint="eastAsia" w:ascii="宋体" w:hAnsi="宋体" w:eastAsia="宋体" w:cs="Times New Roman"/>
                <w:bCs/>
                <w:sz w:val="24"/>
                <w:szCs w:val="24"/>
              </w:rPr>
              <w:t xml:space="preserve">             </w:t>
            </w:r>
            <w:r>
              <w:rPr>
                <w:rFonts w:ascii="宋体" w:hAnsi="宋体" w:eastAsia="宋体" w:cs="Times New Roman"/>
                <w:bCs/>
                <w:sz w:val="24"/>
                <w:szCs w:val="24"/>
              </w:rPr>
              <w:t xml:space="preserve">  </w:t>
            </w:r>
            <w:r>
              <w:rPr>
                <w:rFonts w:hint="eastAsia" w:ascii="宋体" w:hAnsi="宋体" w:eastAsia="宋体" w:cs="Times New Roman"/>
                <w:bCs/>
                <w:sz w:val="24"/>
                <w:szCs w:val="24"/>
              </w:rPr>
              <w:t xml:space="preserve">             </w:t>
            </w:r>
            <w:r/>
          </w:p>
          <w:p>
            <w:pPr>
              <w:jc w:val="left"/>
              <w:spacing w:line="24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项目编号:</w:t>
            </w:r>
            <w:r>
              <w:rPr>
                <w:rFonts w:hint="eastAsia" w:ascii="宋体" w:hAnsi="宋体" w:eastAsia="宋体" w:cs="Times New Roman"/>
                <w:bCs/>
                <w:sz w:val="24"/>
                <w:szCs w:val="24"/>
                <w:lang w:eastAsia="zh-CN"/>
              </w:rPr>
              <w:t xml:space="preserve">JSZC-320282-ZDQY-G2026-0010</w:t>
            </w:r>
            <w:r>
              <w:rPr>
                <w:rFonts w:hint="eastAsia" w:ascii="宋体" w:hAnsi="宋体" w:eastAsia="宋体" w:cs="Times New Roman"/>
                <w:bCs/>
                <w:sz w:val="24"/>
                <w:szCs w:val="24"/>
              </w:rPr>
              <w:t xml:space="preserve">                  </w:t>
            </w:r>
            <w:r/>
          </w:p>
          <w:p>
            <w:pPr>
              <w:jc w:val="left"/>
              <w:spacing w:line="24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品    目：货物</w:t>
            </w:r>
            <w:r/>
          </w:p>
          <w:p>
            <w:pPr>
              <w:jc w:val="left"/>
              <w:spacing w:line="24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本项目是否专门面向中小企业：否</w:t>
            </w:r>
            <w:r/>
          </w:p>
          <w:p>
            <w:pPr>
              <w:jc w:val="left"/>
              <w:spacing w:line="24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本项目标的所属行业：</w:t>
            </w:r>
            <w:r>
              <w:rPr>
                <w:rFonts w:hint="eastAsia" w:ascii="宋体" w:hAnsi="宋体" w:eastAsia="宋体" w:cs="宋体"/>
                <w:color w:val="000000"/>
                <w:sz w:val="24"/>
                <w:szCs w:val="24"/>
                <w:highlight w:val="none"/>
              </w:rPr>
              <w:t xml:space="preserve">工业（制造业）</w:t>
            </w:r>
            <w:r>
              <w:rPr>
                <w:rFonts w:hint="eastAsia" w:ascii="宋体" w:hAnsi="宋体" w:eastAsia="宋体" w:cs="Times New Roman"/>
                <w:bCs/>
                <w:sz w:val="24"/>
                <w:szCs w:val="24"/>
                <w:highlight w:val="none"/>
              </w:rPr>
              <w:t xml:space="preserve">                          </w:t>
            </w:r>
            <w:r/>
          </w:p>
          <w:p>
            <w:pPr>
              <w:jc w:val="left"/>
              <w:spacing w:line="24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采购方式：公开招标                                  </w:t>
            </w:r>
            <w:r/>
          </w:p>
          <w:p>
            <w:pPr>
              <w:jc w:val="left"/>
              <w:spacing w:line="24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评标方法：</w:t>
            </w:r>
            <w:r>
              <w:rPr>
                <w:rFonts w:hint="eastAsia" w:ascii="宋体" w:hAnsi="宋体" w:eastAsia="宋体" w:cs="Times New Roman"/>
                <w:bCs/>
                <w:sz w:val="24"/>
                <w:szCs w:val="24"/>
                <w:highlight w:val="none"/>
                <w:lang w:val="en-US" w:eastAsia="zh-CN"/>
              </w:rPr>
              <w:t xml:space="preserve">参照</w:t>
            </w:r>
            <w:r>
              <w:rPr>
                <w:rFonts w:hint="eastAsia" w:ascii="宋体" w:hAnsi="宋体" w:eastAsia="宋体" w:cs="Times New Roman"/>
                <w:bCs/>
                <w:sz w:val="24"/>
                <w:szCs w:val="24"/>
                <w:highlight w:val="none"/>
              </w:rPr>
              <w:t xml:space="preserve">综合评分法</w:t>
            </w:r>
            <w:r/>
          </w:p>
          <w:p>
            <w:pPr>
              <w:jc w:val="left"/>
              <w:spacing w:line="240" w:lineRule="auto"/>
              <w:rPr>
                <w:rFonts w:hint="default" w:ascii="宋体" w:hAnsi="宋体" w:eastAsia="宋体" w:cs="Times New Roman"/>
                <w:bCs/>
                <w:sz w:val="24"/>
                <w:szCs w:val="24"/>
                <w:highlight w:val="none"/>
                <w:lang w:val="en-US"/>
              </w:rPr>
            </w:pPr>
            <w:r>
              <w:rPr>
                <w:rFonts w:hint="eastAsia" w:ascii="宋体" w:hAnsi="宋体" w:eastAsia="宋体" w:cs="Times New Roman"/>
                <w:bCs/>
                <w:sz w:val="24"/>
                <w:szCs w:val="24"/>
                <w:highlight w:val="none"/>
              </w:rPr>
              <w:t xml:space="preserve">预算金额：</w:t>
            </w:r>
            <w:bookmarkEnd w:id="5"/>
            <w:r>
              <w:rPr>
                <w:rFonts w:hint="eastAsia" w:ascii="宋体" w:hAnsi="宋体" w:eastAsia="宋体" w:cs="Times New Roman"/>
                <w:bCs/>
                <w:sz w:val="24"/>
                <w:szCs w:val="24"/>
                <w:highlight w:val="none"/>
                <w:lang w:val="en-US" w:eastAsia="zh-CN"/>
              </w:rPr>
              <w:t xml:space="preserve">250万元（2台）</w:t>
            </w:r>
            <w:r/>
          </w:p>
          <w:p>
            <w:pPr>
              <w:jc w:val="left"/>
              <w:spacing w:line="240" w:lineRule="auto"/>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最高限价：</w:t>
            </w:r>
            <w:r>
              <w:rPr>
                <w:rFonts w:hint="eastAsia" w:ascii="宋体" w:hAnsi="宋体" w:eastAsia="宋体" w:cs="Times New Roman"/>
                <w:bCs/>
                <w:sz w:val="24"/>
                <w:szCs w:val="24"/>
                <w:highlight w:val="none"/>
                <w:lang w:val="en-US" w:eastAsia="zh-CN"/>
              </w:rPr>
              <w:t xml:space="preserve">投标人所投2台设备合计总报价不得超过250万元。</w:t>
            </w:r>
            <w:r/>
          </w:p>
          <w:p>
            <w:pPr>
              <w:jc w:val="left"/>
              <w:spacing w:line="240" w:lineRule="auto"/>
              <w:rPr>
                <w:rFonts w:hint="eastAsia" w:eastAsia="宋体"/>
                <w:highlight w:val="none"/>
                <w:lang w:val="en-US" w:eastAsia="zh-CN"/>
              </w:rPr>
            </w:pPr>
            <w:r>
              <w:rPr>
                <w:rFonts w:hint="eastAsia" w:ascii="宋体" w:hAnsi="宋体" w:eastAsia="宋体" w:cs="Times New Roman"/>
                <w:bCs/>
                <w:sz w:val="24"/>
                <w:szCs w:val="24"/>
                <w:highlight w:val="none"/>
              </w:rPr>
              <w:t xml:space="preserve">是否接受进口产品：</w:t>
            </w:r>
            <w:r>
              <w:rPr>
                <w:rFonts w:hint="eastAsia" w:ascii="宋体" w:hAnsi="宋体" w:eastAsia="宋体" w:cs="Times New Roman"/>
                <w:bCs/>
                <w:sz w:val="24"/>
                <w:szCs w:val="24"/>
                <w:highlight w:val="none"/>
                <w:lang w:val="en-US" w:eastAsia="zh-CN"/>
              </w:rPr>
              <w:t xml:space="preserve">接受</w:t>
            </w:r>
            <w:r/>
          </w:p>
          <w:p>
            <w:pPr>
              <w:jc w:val="left"/>
              <w:spacing w:line="240" w:lineRule="auto"/>
              <w:rPr>
                <w:rFonts w:hint="eastAsia" w:ascii="宋体" w:hAnsi="宋体" w:eastAsia="宋体" w:cs="Times New Roman"/>
                <w:bCs/>
                <w:sz w:val="24"/>
                <w:szCs w:val="24"/>
              </w:rPr>
            </w:pPr>
            <w:r>
              <w:rPr>
                <w:rFonts w:hint="eastAsia" w:ascii="宋体" w:hAnsi="宋体" w:eastAsia="宋体" w:cs="Times New Roman"/>
                <w:bCs/>
                <w:sz w:val="24"/>
                <w:szCs w:val="24"/>
                <w:highlight w:val="none"/>
                <w:lang w:val="zh-CN"/>
              </w:rPr>
              <w:t xml:space="preserve">集中考察或答疑：无</w:t>
            </w:r>
            <w:r/>
          </w:p>
        </w:tc>
      </w:tr>
      <w:tr>
        <w:trPr>
          <w:jc w:val="center"/>
          <w:trHeight w:val="2084"/>
        </w:trPr>
        <w:tc>
          <w:tcPr>
            <w:tcW w:w="725" w:type="dxa"/>
            <w:vAlign w:val="center"/>
            <w:vMerge w:val="restart"/>
            <w:textDirection w:val="lrTb"/>
            <w:noWrap w:val="false"/>
          </w:tcPr>
          <w:p>
            <w:pPr>
              <w:jc w:val="center"/>
              <w:rPr>
                <w:rFonts w:hint="eastAsia" w:ascii="宋体" w:hAnsi="宋体" w:eastAsia="宋体" w:cs="Times New Roman"/>
                <w:bCs/>
                <w:sz w:val="24"/>
                <w:szCs w:val="24"/>
              </w:rPr>
            </w:pPr>
            <w:r/>
            <w:bookmarkStart w:id="6" w:name="OLE_LINK61"/>
            <w:r>
              <w:rPr>
                <w:rFonts w:ascii="宋体" w:hAnsi="宋体" w:eastAsia="宋体" w:cs="Times New Roman"/>
                <w:bCs/>
                <w:sz w:val="24"/>
                <w:szCs w:val="24"/>
              </w:rPr>
              <w:t xml:space="preserve">2</w:t>
            </w:r>
            <w:r/>
          </w:p>
        </w:tc>
        <w:tc>
          <w:tcPr>
            <w:tcW w:w="705" w:type="dxa"/>
            <w:vAlign w:val="center"/>
            <w:vMerge w:val="restart"/>
            <w:textDirection w:val="lrTb"/>
            <w:noWrap w:val="false"/>
          </w:tcPr>
          <w:p>
            <w:pPr>
              <w:jc w:val="center"/>
              <w:spacing w:line="276" w:lineRule="auto"/>
              <w:rPr>
                <w:rFonts w:ascii="宋体" w:hAnsi="Times New Roman" w:eastAsia="宋体" w:cs="Times New Roman"/>
                <w:b/>
                <w:bCs/>
                <w:sz w:val="24"/>
                <w:szCs w:val="20"/>
                <w:lang w:val="zh-CN"/>
              </w:rPr>
            </w:pPr>
            <w:r/>
            <w:bookmarkStart w:id="7" w:name="OLE_LINK208"/>
            <w:r>
              <w:rPr>
                <w:rFonts w:hint="eastAsia" w:ascii="宋体" w:hAnsi="Times New Roman" w:eastAsia="宋体" w:cs="Times New Roman"/>
                <w:b/>
                <w:bCs/>
                <w:sz w:val="24"/>
                <w:szCs w:val="20"/>
                <w:lang w:val="zh-CN"/>
              </w:rPr>
              <w:t xml:space="preserve">资</w:t>
            </w:r>
            <w:r/>
          </w:p>
          <w:p>
            <w:pPr>
              <w:jc w:val="center"/>
              <w:spacing w:line="276" w:lineRule="auto"/>
              <w:rPr>
                <w:rFonts w:ascii="宋体" w:hAnsi="Times New Roman" w:eastAsia="宋体" w:cs="Times New Roman"/>
                <w:b/>
                <w:bCs/>
                <w:sz w:val="24"/>
                <w:szCs w:val="20"/>
                <w:lang w:val="zh-CN"/>
              </w:rPr>
            </w:pPr>
            <w:r>
              <w:rPr>
                <w:rFonts w:hint="eastAsia" w:ascii="宋体" w:hAnsi="Times New Roman" w:eastAsia="宋体" w:cs="Times New Roman"/>
                <w:b/>
                <w:bCs/>
                <w:sz w:val="24"/>
                <w:szCs w:val="20"/>
                <w:lang w:val="zh-CN"/>
              </w:rPr>
              <w:t xml:space="preserve">格</w:t>
            </w:r>
            <w:r/>
          </w:p>
          <w:p>
            <w:pPr>
              <w:jc w:val="center"/>
              <w:spacing w:line="276" w:lineRule="auto"/>
              <w:rPr>
                <w:rFonts w:ascii="宋体" w:hAnsi="Times New Roman" w:eastAsia="宋体" w:cs="Times New Roman"/>
                <w:b/>
                <w:bCs/>
                <w:sz w:val="24"/>
                <w:szCs w:val="20"/>
                <w:lang w:val="zh-CN"/>
              </w:rPr>
            </w:pPr>
            <w:r>
              <w:rPr>
                <w:rFonts w:hint="eastAsia" w:ascii="宋体" w:hAnsi="Times New Roman" w:eastAsia="宋体" w:cs="Times New Roman"/>
                <w:b/>
                <w:bCs/>
                <w:sz w:val="24"/>
                <w:szCs w:val="20"/>
                <w:lang w:val="zh-CN"/>
              </w:rPr>
              <w:t xml:space="preserve">审</w:t>
            </w:r>
            <w:r/>
          </w:p>
          <w:p>
            <w:pPr>
              <w:jc w:val="center"/>
              <w:spacing w:line="276" w:lineRule="auto"/>
              <w:rPr>
                <w:rFonts w:ascii="宋体" w:hAnsi="Times New Roman" w:eastAsia="宋体" w:cs="Times New Roman"/>
                <w:sz w:val="24"/>
                <w:szCs w:val="20"/>
              </w:rPr>
            </w:pPr>
            <w:r>
              <w:rPr>
                <w:rFonts w:hint="eastAsia" w:ascii="宋体" w:hAnsi="Times New Roman" w:eastAsia="宋体" w:cs="Times New Roman"/>
                <w:b/>
                <w:bCs/>
                <w:sz w:val="24"/>
                <w:szCs w:val="20"/>
                <w:lang w:val="zh-CN"/>
              </w:rPr>
              <w:t xml:space="preserve">查</w:t>
            </w:r>
            <w:bookmarkEnd w:id="7"/>
            <w:r/>
            <w:r/>
          </w:p>
        </w:tc>
        <w:tc>
          <w:tcPr>
            <w:gridSpan w:val="2"/>
            <w:tcW w:w="8660" w:type="dxa"/>
            <w:textDirection w:val="lrTb"/>
            <w:noWrap w:val="false"/>
          </w:tcPr>
          <w:p>
            <w:pPr>
              <w:spacing w:line="240" w:lineRule="auto"/>
              <w:rPr>
                <w:rFonts w:ascii="宋体" w:hAnsi="Times New Roman" w:eastAsia="宋体" w:cs="Times New Roman"/>
                <w:sz w:val="24"/>
                <w:szCs w:val="20"/>
              </w:rPr>
            </w:pPr>
            <w:r>
              <w:rPr>
                <w:rFonts w:hint="eastAsia" w:ascii="宋体" w:hAnsi="Times New Roman" w:eastAsia="宋体" w:cs="Times New Roman"/>
                <w:sz w:val="24"/>
                <w:szCs w:val="20"/>
              </w:rPr>
              <w:t xml:space="preserve">2.1投标人参加本次政府采购活动</w:t>
            </w:r>
            <w:r>
              <w:rPr>
                <w:rFonts w:hint="eastAsia" w:ascii="宋体" w:hAnsi="Times New Roman" w:eastAsia="宋体" w:cs="Times New Roman"/>
                <w:sz w:val="24"/>
                <w:szCs w:val="20"/>
                <w:lang w:val="zh-CN"/>
              </w:rPr>
              <w:t xml:space="preserve">应具备下列</w:t>
            </w:r>
            <w:r>
              <w:rPr>
                <w:rFonts w:hint="eastAsia" w:ascii="宋体" w:hAnsi="Times New Roman" w:eastAsia="宋体" w:cs="Times New Roman"/>
                <w:b/>
                <w:bCs/>
                <w:sz w:val="24"/>
                <w:szCs w:val="20"/>
                <w:lang w:val="zh-CN"/>
              </w:rPr>
              <w:t xml:space="preserve">资格条件</w:t>
            </w:r>
            <w:r>
              <w:rPr>
                <w:rFonts w:hint="eastAsia" w:ascii="宋体" w:hAnsi="Times New Roman" w:eastAsia="宋体" w:cs="Times New Roman"/>
                <w:sz w:val="24"/>
                <w:szCs w:val="20"/>
              </w:rPr>
              <w:t xml:space="preserve">：</w:t>
            </w:r>
            <w:r/>
          </w:p>
          <w:p>
            <w:pPr>
              <w:spacing w:line="240" w:lineRule="auto"/>
              <w:rPr>
                <w:rFonts w:hint="eastAsia" w:ascii="宋体" w:hAnsi="宋体" w:eastAsia="宋体" w:cs="Times New Roman"/>
                <w:bCs/>
                <w:sz w:val="24"/>
                <w:szCs w:val="21"/>
                <w:lang w:val="zh-CN"/>
              </w:rPr>
            </w:pPr>
            <w:r>
              <w:rPr>
                <w:rFonts w:hint="eastAsia" w:ascii="宋体" w:hAnsi="宋体" w:eastAsia="宋体" w:cs="Times New Roman"/>
                <w:bCs/>
                <w:sz w:val="24"/>
                <w:szCs w:val="21"/>
                <w:lang w:eastAsia="zh-CN"/>
              </w:rPr>
              <w:t xml:space="preserve">（</w:t>
            </w:r>
            <w:r>
              <w:rPr>
                <w:rFonts w:hint="eastAsia" w:ascii="宋体" w:hAnsi="宋体" w:eastAsia="宋体" w:cs="Times New Roman"/>
                <w:bCs/>
                <w:sz w:val="24"/>
                <w:szCs w:val="21"/>
                <w:lang w:val="en-US" w:eastAsia="zh-CN"/>
              </w:rPr>
              <w:t xml:space="preserve">1</w:t>
            </w:r>
            <w:r>
              <w:rPr>
                <w:rFonts w:hint="eastAsia" w:ascii="宋体" w:hAnsi="宋体" w:eastAsia="宋体" w:cs="Times New Roman"/>
                <w:bCs/>
                <w:sz w:val="24"/>
                <w:szCs w:val="21"/>
                <w:lang w:eastAsia="zh-CN"/>
              </w:rPr>
              <w:t xml:space="preserve">）</w:t>
            </w:r>
            <w:r>
              <w:rPr>
                <w:rFonts w:hint="eastAsia" w:ascii="宋体" w:hAnsi="宋体" w:eastAsia="宋体" w:cs="Times New Roman"/>
                <w:bCs/>
                <w:sz w:val="24"/>
                <w:szCs w:val="21"/>
              </w:rPr>
              <w:t xml:space="preserve">满足《中华人民共和国政府采购法》第二十二条规定</w:t>
            </w:r>
            <w:r>
              <w:rPr>
                <w:rFonts w:hint="eastAsia" w:ascii="宋体" w:hAnsi="宋体" w:eastAsia="宋体" w:cs="Times New Roman"/>
                <w:bCs/>
                <w:sz w:val="24"/>
                <w:szCs w:val="21"/>
                <w:lang w:val="zh-CN"/>
              </w:rPr>
              <w:t xml:space="preserve">；</w:t>
            </w:r>
            <w:r/>
          </w:p>
          <w:p>
            <w:pPr>
              <w:spacing w:line="240" w:lineRule="auto"/>
              <w:rPr>
                <w:rFonts w:hint="eastAsia" w:ascii="宋体" w:hAnsi="宋体" w:eastAsia="宋体" w:cs="Times New Roman"/>
                <w:bCs/>
                <w:sz w:val="24"/>
                <w:szCs w:val="21"/>
                <w:lang w:val="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落实政府采购政策需满足的资格要求：本项目</w:t>
            </w:r>
            <w:r>
              <w:rPr>
                <w:rFonts w:hint="eastAsia" w:ascii="宋体" w:hAnsi="宋体" w:cs="宋体"/>
                <w:bCs/>
                <w:color w:val="000000"/>
                <w:sz w:val="24"/>
                <w:szCs w:val="24"/>
                <w:highlight w:val="none"/>
                <w:lang w:val="en-US" w:eastAsia="zh-CN"/>
              </w:rPr>
              <w:t xml:space="preserve">非</w:t>
            </w:r>
            <w:r>
              <w:rPr>
                <w:rFonts w:hint="eastAsia" w:ascii="宋体" w:hAnsi="宋体" w:eastAsia="宋体" w:cs="宋体"/>
                <w:bCs/>
                <w:color w:val="000000"/>
                <w:sz w:val="24"/>
                <w:szCs w:val="24"/>
                <w:highlight w:val="none"/>
              </w:rPr>
              <w:t xml:space="preserve">专门面向中小企业采购</w:t>
            </w:r>
            <w:r>
              <w:rPr>
                <w:rFonts w:hint="eastAsia" w:ascii="宋体" w:hAnsi="宋体" w:cs="宋体"/>
                <w:bCs/>
                <w:color w:val="000000"/>
                <w:sz w:val="24"/>
                <w:szCs w:val="24"/>
                <w:highlight w:val="none"/>
                <w:lang w:eastAsia="zh-CN"/>
              </w:rPr>
              <w:t xml:space="preserve">；</w:t>
            </w:r>
            <w:r/>
          </w:p>
          <w:p>
            <w:pPr>
              <w:spacing w:line="24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rPr>
              <w:t xml:space="preserve">）无不良信用记录；</w:t>
            </w:r>
            <w:r/>
          </w:p>
          <w:p>
            <w:pPr>
              <w:spacing w:line="24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rPr>
              <w:t xml:space="preserve">）</w:t>
            </w:r>
            <w:r>
              <w:rPr>
                <w:rFonts w:hint="eastAsia" w:ascii="Wingdings" w:hAnsi="Wingdings" w:eastAsia="宋体" w:cs="Wingdings"/>
                <w:bCs/>
                <w:sz w:val="24"/>
                <w:szCs w:val="24"/>
                <w:lang w:val="en-US" w:eastAsia="zh-CN"/>
              </w:rPr>
              <w:t xml:space="preserve">本项目</w:t>
            </w:r>
            <w:r>
              <w:rPr>
                <w:rFonts w:hint="eastAsia" w:ascii="宋体" w:hAnsi="宋体" w:eastAsia="宋体" w:cs="Times New Roman"/>
                <w:bCs/>
                <w:sz w:val="24"/>
                <w:szCs w:val="24"/>
                <w:lang w:val="zh-CN"/>
              </w:rPr>
              <w:t xml:space="preserve">不接受联合体，不接受中标后分包； </w:t>
            </w:r>
            <w:r/>
          </w:p>
          <w:p>
            <w:pPr>
              <w:numPr>
                <w:ilvl w:val="0"/>
                <w:numId w:val="0"/>
              </w:numPr>
              <w:spacing w:line="240" w:lineRule="auto"/>
              <w:tabs>
                <w:tab w:val="left" w:pos="0" w:leader="none"/>
                <w:tab w:val="left" w:pos="255" w:leader="none"/>
              </w:tabs>
              <w:rPr>
                <w:rFonts w:hint="eastAsia" w:ascii="Times New Roman" w:hAnsi="宋体" w:eastAsia="宋体" w:cs="Times New Roman"/>
                <w:bCs/>
                <w:sz w:val="24"/>
                <w:szCs w:val="24"/>
                <w:lang w:val="zh-CN"/>
              </w:rPr>
            </w:pPr>
            <w:r>
              <w:rPr>
                <w:rFonts w:hint="eastAsia" w:ascii="Times New Roman" w:hAnsi="宋体" w:eastAsia="宋体" w:cs="Times New Roman"/>
                <w:bCs/>
                <w:color w:val="auto"/>
                <w:sz w:val="24"/>
                <w:szCs w:val="24"/>
                <w:lang w:val="zh-CN"/>
              </w:rPr>
              <w:t xml:space="preserve">（</w:t>
            </w:r>
            <w:r>
              <w:rPr>
                <w:rFonts w:hint="eastAsia" w:ascii="Times New Roman" w:hAnsi="宋体" w:eastAsia="宋体" w:cs="Times New Roman"/>
                <w:bCs/>
                <w:color w:val="auto"/>
                <w:sz w:val="24"/>
                <w:szCs w:val="24"/>
                <w:lang w:val="en-US" w:eastAsia="zh-CN"/>
              </w:rPr>
              <w:t xml:space="preserve">5</w:t>
            </w:r>
            <w:r>
              <w:rPr>
                <w:rFonts w:hint="eastAsia" w:ascii="Times New Roman" w:hAnsi="宋体" w:eastAsia="宋体" w:cs="Times New Roman"/>
                <w:bCs/>
                <w:color w:val="auto"/>
                <w:sz w:val="24"/>
                <w:szCs w:val="24"/>
                <w:lang w:val="zh-CN"/>
              </w:rPr>
              <w:t xml:space="preserve">）本项目特定资格条件：</w:t>
            </w:r>
            <w:r>
              <w:rPr>
                <w:rFonts w:hint="eastAsia" w:ascii="宋体" w:hAnsi="宋体" w:eastAsia="宋体" w:cs="宋体"/>
                <w:sz w:val="24"/>
                <w:szCs w:val="24"/>
              </w:rPr>
              <w:t xml:space="preserve">①</w:t>
            </w:r>
            <w:r>
              <w:rPr>
                <w:rFonts w:hint="eastAsia"/>
                <w:sz w:val="24"/>
                <w:szCs w:val="24"/>
              </w:rPr>
              <w:t xml:space="preserve">供应商须提供有效期内的医疗器械产品注册证或产品备案凭证。若投标供应商为代理商，须具有有效期内的《医疗器械经营许可证》或医疗器械经营备案凭证</w:t>
            </w:r>
            <w:r>
              <w:rPr>
                <w:rFonts w:hint="eastAsia"/>
                <w:sz w:val="24"/>
                <w:szCs w:val="24"/>
                <w:lang w:eastAsia="zh-CN"/>
              </w:rPr>
              <w:t xml:space="preserve">；</w:t>
            </w:r>
            <w:r>
              <w:rPr>
                <w:rFonts w:hint="eastAsia"/>
                <w:sz w:val="24"/>
                <w:szCs w:val="24"/>
              </w:rPr>
              <w:t xml:space="preserve">若投标供应商为生产商，须具有有效期内的《医疗器械生产许可证》或生产备案凭证。</w:t>
            </w:r>
            <w:r>
              <w:rPr>
                <w:rFonts w:hint="eastAsia" w:ascii="宋体" w:hAnsi="宋体" w:eastAsia="宋体" w:cs="宋体"/>
                <w:sz w:val="24"/>
                <w:szCs w:val="24"/>
              </w:rPr>
              <w:t xml:space="preserve">②</w:t>
            </w:r>
            <w:r>
              <w:rPr>
                <w:rFonts w:hint="eastAsia"/>
                <w:sz w:val="24"/>
                <w:szCs w:val="24"/>
              </w:rPr>
              <w:t xml:space="preserve">如果投标产品为进口产品，且投标人为代理商的，需提供如下授权文件之一：制造商出具的授权书并加盖公章，格式自拟</w:t>
            </w:r>
            <w:r>
              <w:rPr>
                <w:rFonts w:hint="eastAsia"/>
                <w:sz w:val="24"/>
                <w:szCs w:val="24"/>
                <w:lang w:eastAsia="zh-CN"/>
              </w:rPr>
              <w:t xml:space="preserve">；</w:t>
            </w:r>
            <w:r>
              <w:rPr>
                <w:rFonts w:hint="eastAsia"/>
                <w:sz w:val="24"/>
                <w:szCs w:val="24"/>
              </w:rPr>
              <w:t xml:space="preserve">制造商的国内控股子公司或代理人出具的授权书并加盖公章，格式自拟</w:t>
            </w:r>
            <w:r>
              <w:rPr>
                <w:rFonts w:hint="eastAsia"/>
                <w:sz w:val="24"/>
                <w:szCs w:val="24"/>
                <w:lang w:eastAsia="zh-CN"/>
              </w:rPr>
              <w:t xml:space="preserve">；</w:t>
            </w:r>
            <w:r>
              <w:rPr>
                <w:rFonts w:hint="eastAsia"/>
                <w:sz w:val="24"/>
                <w:szCs w:val="24"/>
              </w:rPr>
              <w:t xml:space="preserve">制造商对授权的区域代理商出具的授权书及该区域代理商给投标人出具的授权书</w:t>
            </w:r>
            <w:r>
              <w:rPr>
                <w:rFonts w:hint="eastAsia"/>
                <w:sz w:val="24"/>
                <w:szCs w:val="24"/>
                <w:lang w:eastAsia="zh-CN"/>
              </w:rPr>
              <w:t xml:space="preserve">；</w:t>
            </w:r>
            <w:r>
              <w:rPr>
                <w:rFonts w:hint="eastAsia"/>
                <w:sz w:val="24"/>
                <w:szCs w:val="24"/>
              </w:rPr>
              <w:t xml:space="preserve">投标人取得的产品代理证书。</w:t>
            </w:r>
            <w:r/>
          </w:p>
        </w:tc>
      </w:tr>
      <w:tr>
        <w:trPr>
          <w:jc w:val="center"/>
          <w:trHeight w:val="388"/>
        </w:trPr>
        <w:tc>
          <w:tcPr>
            <w:tcW w:w="725" w:type="dxa"/>
            <w:vAlign w:val="center"/>
            <w:vMerge w:val="continue"/>
            <w:textDirection w:val="lrTb"/>
            <w:noWrap w:val="false"/>
          </w:tcPr>
          <w:p>
            <w:pPr>
              <w:spacing w:line="240" w:lineRule="atLeast"/>
              <w:rPr>
                <w:rFonts w:ascii="Times New Roman" w:hAnsi="Times New Roman" w:eastAsia="宋体" w:cs="Times New Roman"/>
                <w:szCs w:val="20"/>
              </w:rPr>
            </w:pPr>
            <w:r>
              <w:rPr>
                <w:rFonts w:ascii="Times New Roman" w:hAnsi="Times New Roman" w:eastAsia="宋体" w:cs="Times New Roman"/>
                <w:szCs w:val="20"/>
              </w:rPr>
            </w:r>
            <w:r/>
          </w:p>
        </w:tc>
        <w:tc>
          <w:tcPr>
            <w:tcW w:w="705" w:type="dxa"/>
            <w:vMerge w:val="continue"/>
            <w:textDirection w:val="lrTb"/>
            <w:noWrap w:val="false"/>
          </w:tcPr>
          <w:p>
            <w:pPr>
              <w:spacing w:line="240" w:lineRule="atLeast"/>
              <w:rPr>
                <w:rFonts w:ascii="Times New Roman" w:hAnsi="Times New Roman" w:eastAsia="宋体" w:cs="Times New Roman"/>
                <w:szCs w:val="20"/>
              </w:rPr>
            </w:pPr>
            <w:r>
              <w:rPr>
                <w:rFonts w:ascii="Times New Roman" w:hAnsi="Times New Roman" w:eastAsia="宋体" w:cs="Times New Roman"/>
                <w:szCs w:val="20"/>
              </w:rPr>
            </w:r>
            <w:r/>
          </w:p>
        </w:tc>
        <w:tc>
          <w:tcPr>
            <w:gridSpan w:val="2"/>
            <w:tcW w:w="8660" w:type="dxa"/>
            <w:vAlign w:val="center"/>
            <w:textDirection w:val="lrTb"/>
            <w:noWrap w:val="false"/>
          </w:tcPr>
          <w:p>
            <w:pPr>
              <w:spacing w:line="240" w:lineRule="auto"/>
              <w:rPr>
                <w:rFonts w:hint="eastAsia" w:ascii="宋体" w:hAnsi="宋体" w:eastAsia="宋体" w:cs="宋体"/>
                <w:bCs/>
                <w:sz w:val="24"/>
                <w:szCs w:val="21"/>
                <w:lang w:eastAsia="zh-CN"/>
              </w:rPr>
            </w:pPr>
            <w:r>
              <w:rPr>
                <w:rFonts w:hint="eastAsia" w:ascii="宋体" w:hAnsi="宋体" w:eastAsia="宋体" w:cs="宋体"/>
                <w:bCs/>
                <w:sz w:val="24"/>
                <w:szCs w:val="21"/>
              </w:rPr>
              <w:t xml:space="preserve">2.2 投标保证金：本项目免收投标保证金</w:t>
            </w:r>
            <w:r>
              <w:rPr>
                <w:rFonts w:hint="eastAsia" w:ascii="宋体" w:hAnsi="宋体" w:eastAsia="宋体" w:cs="宋体"/>
                <w:bCs/>
                <w:sz w:val="24"/>
                <w:szCs w:val="21"/>
                <w:lang w:eastAsia="zh-CN"/>
              </w:rPr>
              <w:t xml:space="preserve">。</w:t>
            </w:r>
            <w:r/>
          </w:p>
        </w:tc>
      </w:tr>
      <w:tr>
        <w:trPr>
          <w:jc w:val="center"/>
          <w:trHeight w:val="779"/>
        </w:trPr>
        <w:tc>
          <w:tcPr>
            <w:tcW w:w="725" w:type="dxa"/>
            <w:vAlign w:val="center"/>
            <w:vMerge w:val="continue"/>
            <w:textDirection w:val="lrTb"/>
            <w:noWrap w:val="false"/>
          </w:tcPr>
          <w:p>
            <w:pPr>
              <w:spacing w:line="240" w:lineRule="atLeast"/>
              <w:rPr>
                <w:rFonts w:ascii="Times New Roman" w:hAnsi="Times New Roman" w:eastAsia="宋体" w:cs="Times New Roman"/>
                <w:szCs w:val="20"/>
              </w:rPr>
            </w:pPr>
            <w:r>
              <w:rPr>
                <w:rFonts w:ascii="Times New Roman" w:hAnsi="Times New Roman" w:eastAsia="宋体" w:cs="Times New Roman"/>
                <w:szCs w:val="20"/>
              </w:rPr>
            </w:r>
            <w:r/>
          </w:p>
        </w:tc>
        <w:tc>
          <w:tcPr>
            <w:tcW w:w="705" w:type="dxa"/>
            <w:vMerge w:val="continue"/>
            <w:textDirection w:val="lrTb"/>
            <w:noWrap w:val="false"/>
          </w:tcPr>
          <w:p>
            <w:pPr>
              <w:spacing w:line="240" w:lineRule="atLeast"/>
              <w:rPr>
                <w:rFonts w:hint="eastAsia" w:ascii="宋体" w:hAnsi="宋体" w:eastAsia="宋体" w:cs="宋体"/>
                <w:bCs/>
                <w:sz w:val="24"/>
                <w:szCs w:val="21"/>
              </w:rPr>
            </w:pPr>
            <w:r>
              <w:rPr>
                <w:rFonts w:hint="eastAsia" w:ascii="宋体" w:hAnsi="宋体" w:eastAsia="宋体" w:cs="宋体"/>
                <w:bCs/>
                <w:sz w:val="24"/>
                <w:szCs w:val="21"/>
              </w:rPr>
            </w:r>
            <w:r/>
          </w:p>
        </w:tc>
        <w:tc>
          <w:tcPr>
            <w:gridSpan w:val="2"/>
            <w:tcW w:w="8660" w:type="dxa"/>
            <w:textDirection w:val="lrTb"/>
            <w:noWrap w:val="false"/>
          </w:tcPr>
          <w:p>
            <w:pPr>
              <w:spacing w:line="240" w:lineRule="auto"/>
              <w:rPr>
                <w:rFonts w:ascii="宋体" w:hAnsi="Times New Roman" w:eastAsia="宋体" w:cs="Times New Roman"/>
                <w:sz w:val="24"/>
                <w:szCs w:val="20"/>
                <w:lang w:val="zh-CN"/>
              </w:rPr>
            </w:pPr>
            <w:r>
              <w:rPr>
                <w:rFonts w:hint="eastAsia" w:ascii="宋体" w:hAnsi="Times New Roman" w:eastAsia="宋体" w:cs="Times New Roman"/>
                <w:sz w:val="24"/>
                <w:szCs w:val="20"/>
                <w:lang w:val="zh-CN"/>
              </w:rPr>
              <w:t xml:space="preserve">2.</w:t>
            </w:r>
            <w:r>
              <w:rPr>
                <w:rFonts w:hint="eastAsia" w:ascii="宋体" w:hAnsi="Times New Roman" w:eastAsia="宋体" w:cs="Times New Roman"/>
                <w:sz w:val="24"/>
                <w:szCs w:val="20"/>
              </w:rPr>
              <w:t xml:space="preserve">3</w:t>
            </w:r>
            <w:r>
              <w:rPr>
                <w:rFonts w:hint="eastAsia" w:ascii="宋体" w:hAnsi="Times New Roman" w:eastAsia="宋体" w:cs="Times New Roman"/>
                <w:sz w:val="24"/>
                <w:szCs w:val="20"/>
                <w:lang w:val="zh-CN"/>
              </w:rPr>
              <w:t xml:space="preserve"> 拒绝下述投标人参加本次采购活动：</w:t>
            </w:r>
            <w:r/>
          </w:p>
          <w:p>
            <w:pPr>
              <w:spacing w:line="240" w:lineRule="auto"/>
              <w:rPr>
                <w:rFonts w:hint="eastAsia" w:ascii="宋体" w:hAnsi="宋体" w:eastAsia="宋体" w:cs="Times New Roman"/>
                <w:bCs/>
                <w:sz w:val="24"/>
                <w:szCs w:val="21"/>
              </w:rPr>
            </w:pPr>
            <w:r>
              <w:rPr>
                <w:rFonts w:hint="eastAsia" w:ascii="宋体" w:hAnsi="宋体" w:eastAsia="宋体" w:cs="宋体"/>
                <w:bCs/>
                <w:sz w:val="24"/>
                <w:szCs w:val="21"/>
              </w:rPr>
              <w:t xml:space="preserve">①</w:t>
            </w:r>
            <w:r>
              <w:rPr>
                <w:rFonts w:hint="eastAsia" w:ascii="宋体" w:hAnsi="宋体" w:eastAsia="宋体" w:cs="Times New Roman"/>
                <w:bCs/>
                <w:sz w:val="24"/>
                <w:szCs w:val="21"/>
              </w:rPr>
              <w:t xml:space="preserve">投标人</w:t>
            </w:r>
            <w:r>
              <w:rPr>
                <w:rFonts w:ascii="宋体" w:hAnsi="宋体" w:eastAsia="宋体" w:cs="Times New Roman"/>
                <w:bCs/>
                <w:sz w:val="24"/>
                <w:szCs w:val="21"/>
              </w:rPr>
              <w:t xml:space="preserve">单位负责人为同一人或者存在直接控股、管理关系的不同</w:t>
            </w:r>
            <w:r>
              <w:rPr>
                <w:rFonts w:hint="eastAsia" w:ascii="宋体" w:hAnsi="宋体" w:eastAsia="宋体" w:cs="Times New Roman"/>
                <w:bCs/>
                <w:sz w:val="24"/>
                <w:szCs w:val="21"/>
              </w:rPr>
              <w:t xml:space="preserve">投标人</w:t>
            </w:r>
            <w:r>
              <w:rPr>
                <w:rFonts w:ascii="宋体" w:hAnsi="宋体" w:eastAsia="宋体" w:cs="Times New Roman"/>
                <w:bCs/>
                <w:sz w:val="24"/>
                <w:szCs w:val="21"/>
              </w:rPr>
              <w:t xml:space="preserve">，不得参加同一合同项下的政府采购活动</w:t>
            </w:r>
            <w:r>
              <w:rPr>
                <w:rFonts w:hint="eastAsia" w:ascii="宋体" w:hAnsi="宋体" w:eastAsia="宋体" w:cs="Times New Roman"/>
                <w:bCs/>
                <w:sz w:val="24"/>
                <w:szCs w:val="21"/>
              </w:rPr>
              <w:t xml:space="preserve">，否则相关投标将被认定为无效投标；</w:t>
            </w:r>
            <w:r/>
          </w:p>
          <w:p>
            <w:pPr>
              <w:spacing w:line="240" w:lineRule="auto"/>
              <w:rPr>
                <w:rFonts w:hint="eastAsia" w:ascii="宋体" w:hAnsi="宋体" w:eastAsia="宋体" w:cs="宋体"/>
                <w:bCs/>
                <w:sz w:val="24"/>
                <w:szCs w:val="21"/>
              </w:rPr>
            </w:pPr>
            <w:r>
              <w:rPr>
                <w:rFonts w:hint="eastAsia" w:ascii="宋体" w:hAnsi="宋体" w:eastAsia="宋体" w:cs="宋体"/>
                <w:bCs/>
                <w:sz w:val="24"/>
                <w:szCs w:val="21"/>
              </w:rPr>
              <w:t xml:space="preserve">②</w:t>
            </w:r>
            <w:r>
              <w:rPr>
                <w:rFonts w:hint="eastAsia" w:ascii="宋体" w:hAnsi="宋体" w:eastAsia="宋体" w:cs="Times New Roman"/>
                <w:bCs/>
                <w:sz w:val="24"/>
                <w:szCs w:val="21"/>
              </w:rPr>
              <w:t xml:space="preserve">凡</w:t>
            </w:r>
            <w:r>
              <w:rPr>
                <w:rFonts w:ascii="宋体" w:hAnsi="宋体" w:eastAsia="宋体" w:cs="Times New Roman"/>
                <w:bCs/>
                <w:sz w:val="24"/>
                <w:szCs w:val="21"/>
              </w:rPr>
              <w:t xml:space="preserve">为采购项目提供整体设计、规范编制或者项目管理、监理、检测等服务的</w:t>
            </w:r>
            <w:r>
              <w:rPr>
                <w:rFonts w:hint="eastAsia" w:ascii="宋体" w:hAnsi="宋体" w:eastAsia="宋体" w:cs="Times New Roman"/>
                <w:bCs/>
                <w:sz w:val="24"/>
                <w:szCs w:val="21"/>
              </w:rPr>
              <w:t xml:space="preserve">投标人</w:t>
            </w:r>
            <w:r>
              <w:rPr>
                <w:rFonts w:ascii="宋体" w:hAnsi="宋体" w:eastAsia="宋体" w:cs="Times New Roman"/>
                <w:bCs/>
                <w:sz w:val="24"/>
                <w:szCs w:val="21"/>
              </w:rPr>
              <w:t xml:space="preserve">，不得再参加</w:t>
            </w:r>
            <w:r>
              <w:rPr>
                <w:rFonts w:hint="eastAsia" w:ascii="宋体" w:hAnsi="宋体" w:eastAsia="宋体" w:cs="Times New Roman"/>
                <w:bCs/>
                <w:sz w:val="24"/>
                <w:szCs w:val="21"/>
              </w:rPr>
              <w:t xml:space="preserve">本</w:t>
            </w:r>
            <w:r>
              <w:rPr>
                <w:rFonts w:ascii="宋体" w:hAnsi="宋体" w:eastAsia="宋体" w:cs="Times New Roman"/>
                <w:bCs/>
                <w:sz w:val="24"/>
                <w:szCs w:val="21"/>
              </w:rPr>
              <w:t xml:space="preserve">项目的采购活动</w:t>
            </w:r>
            <w:r>
              <w:rPr>
                <w:rFonts w:hint="eastAsia" w:ascii="宋体" w:hAnsi="宋体" w:eastAsia="宋体" w:cs="Times New Roman"/>
                <w:bCs/>
                <w:sz w:val="24"/>
                <w:szCs w:val="21"/>
              </w:rPr>
              <w:t xml:space="preserve">，否则其投标将被认定为无效投标</w:t>
            </w:r>
            <w:r>
              <w:rPr>
                <w:rFonts w:ascii="宋体" w:hAnsi="宋体" w:eastAsia="宋体" w:cs="Times New Roman"/>
                <w:bCs/>
                <w:sz w:val="24"/>
                <w:szCs w:val="21"/>
              </w:rPr>
              <w:t xml:space="preserve">。</w:t>
            </w:r>
            <w:r/>
          </w:p>
        </w:tc>
      </w:tr>
      <w:tr>
        <w:trPr>
          <w:jc w:val="center"/>
          <w:trHeight w:val="590"/>
        </w:trPr>
        <w:tc>
          <w:tcPr>
            <w:tcW w:w="725" w:type="dxa"/>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3</w:t>
            </w:r>
            <w:r/>
          </w:p>
        </w:tc>
        <w:tc>
          <w:tcPr>
            <w:tcW w:w="705" w:type="dxa"/>
            <w:vAlign w:val="center"/>
            <w:textDirection w:val="lrTb"/>
            <w:noWrap w:val="false"/>
          </w:tcPr>
          <w:p>
            <w:pPr>
              <w:jc w:val="center"/>
              <w:rPr>
                <w:rFonts w:hint="eastAsia" w:ascii="宋体" w:hAnsi="宋体" w:eastAsia="宋体" w:cs="Times New Roman"/>
                <w:b/>
                <w:sz w:val="24"/>
                <w:szCs w:val="24"/>
              </w:rPr>
            </w:pPr>
            <w:r>
              <w:rPr>
                <w:rFonts w:hint="eastAsia" w:ascii="宋体" w:hAnsi="宋体" w:eastAsia="宋体" w:cs="Times New Roman"/>
                <w:b/>
                <w:sz w:val="24"/>
                <w:szCs w:val="24"/>
              </w:rPr>
              <w:t xml:space="preserve">招标文件</w:t>
            </w:r>
            <w:r/>
          </w:p>
        </w:tc>
        <w:tc>
          <w:tcPr>
            <w:gridSpan w:val="2"/>
            <w:tcW w:w="8660" w:type="dxa"/>
            <w:textDirection w:val="lrTb"/>
            <w:noWrap w:val="false"/>
          </w:tcPr>
          <w:p>
            <w:pPr>
              <w:jc w:val="left"/>
              <w:spacing w:line="240" w:lineRule="auto"/>
              <w:rPr>
                <w:rFonts w:ascii="宋体" w:hAnsi="宋体" w:cs="宋体"/>
                <w:bCs/>
                <w:sz w:val="24"/>
                <w:szCs w:val="24"/>
              </w:rPr>
            </w:pPr>
            <w:r>
              <w:rPr>
                <w:rFonts w:hint="eastAsia" w:ascii="宋体" w:hAnsi="宋体" w:cs="宋体"/>
                <w:bCs/>
                <w:sz w:val="24"/>
                <w:szCs w:val="24"/>
              </w:rPr>
              <w:t xml:space="preserve">1.获取时间：本招标文件有效获取期限以本项目招标公告中规定的获取招标文件时间为准。</w:t>
            </w:r>
            <w:r/>
          </w:p>
          <w:p>
            <w:pPr>
              <w:jc w:val="left"/>
              <w:spacing w:line="240" w:lineRule="auto"/>
              <w:rPr>
                <w:rFonts w:ascii="宋体" w:hAnsi="宋体" w:cs="宋体"/>
                <w:bCs/>
                <w:sz w:val="24"/>
                <w:szCs w:val="24"/>
              </w:rPr>
            </w:pPr>
            <w:r>
              <w:rPr>
                <w:rFonts w:hint="eastAsia" w:ascii="宋体" w:hAnsi="宋体" w:cs="宋体"/>
                <w:bCs/>
                <w:sz w:val="24"/>
                <w:szCs w:val="24"/>
              </w:rPr>
              <w:t xml:space="preserve">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jc w:val="left"/>
              <w:spacing w:line="240" w:lineRule="auto"/>
              <w:rPr>
                <w:rFonts w:ascii="宋体" w:hAnsi="宋体" w:cs="宋体"/>
                <w:bCs/>
                <w:sz w:val="24"/>
                <w:szCs w:val="24"/>
              </w:rPr>
            </w:pPr>
            <w:r>
              <w:rPr>
                <w:rFonts w:hint="eastAsia" w:ascii="宋体" w:hAnsi="宋体" w:cs="宋体"/>
                <w:bCs/>
                <w:sz w:val="24"/>
                <w:szCs w:val="24"/>
              </w:rPr>
              <w:t xml:space="preserve">3.售价：本项目招标文件免费。</w:t>
            </w:r>
            <w:r/>
          </w:p>
          <w:p>
            <w:pPr>
              <w:jc w:val="left"/>
              <w:spacing w:line="24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w:t>
            </w:r>
            <w:r>
              <w:rPr>
                <w:rFonts w:ascii="宋体" w:hAnsi="宋体" w:eastAsia="宋体" w:cs="Times New Roman"/>
                <w:bCs/>
                <w:sz w:val="24"/>
                <w:szCs w:val="24"/>
              </w:rPr>
              <w:t xml:space="preserve">.“CA锁”的使用：</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须办理有效的CA锁（即有效的CA数字证书及电子签章）才可参与全流程电子政府采购活动，各地区办理的“苏采云”系统下的CA锁全省通用。</w:t>
            </w:r>
            <w:r/>
          </w:p>
          <w:p>
            <w:pPr>
              <w:jc w:val="left"/>
              <w:spacing w:line="24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.CA锁办理方式、“苏采云”系统</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操作手册及政府采购客户端工具详见江苏政府采购网“办事指南”中的资料下载专栏中的《江苏省政府采购管理交易系统（苏采云)</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操作指南》。</w:t>
            </w:r>
            <w:bookmarkEnd w:id="6"/>
            <w:r/>
            <w:r/>
          </w:p>
        </w:tc>
      </w:tr>
      <w:tr>
        <w:trPr>
          <w:jc w:val="center"/>
          <w:trHeight w:val="590"/>
        </w:trPr>
        <w:tc>
          <w:tcPr>
            <w:tcW w:w="725" w:type="dxa"/>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4</w:t>
            </w:r>
            <w:r/>
          </w:p>
        </w:tc>
        <w:tc>
          <w:tcPr>
            <w:tcW w:w="705" w:type="dxa"/>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
                <w:sz w:val="24"/>
                <w:szCs w:val="24"/>
              </w:rPr>
              <w:t xml:space="preserve">投标截止时间</w:t>
            </w:r>
            <w:r/>
          </w:p>
        </w:tc>
        <w:tc>
          <w:tcPr>
            <w:gridSpan w:val="2"/>
            <w:tcW w:w="8660" w:type="dxa"/>
            <w:textDirection w:val="lrTb"/>
            <w:noWrap w:val="false"/>
          </w:tcPr>
          <w:p>
            <w:pPr>
              <w:spacing w:line="240" w:lineRule="auto"/>
              <w:rPr>
                <w:rFonts w:ascii="宋体" w:hAnsi="宋体" w:cs="宋体"/>
                <w:bCs/>
                <w:sz w:val="24"/>
                <w:szCs w:val="21"/>
              </w:rPr>
            </w:pPr>
            <w:r>
              <w:rPr>
                <w:rFonts w:hint="eastAsia" w:ascii="宋体" w:hAnsi="宋体" w:eastAsia="宋体" w:cs="宋体"/>
                <w:bCs/>
                <w:sz w:val="24"/>
                <w:szCs w:val="21"/>
              </w:rPr>
              <w:t xml:space="preserve">1.</w:t>
            </w:r>
            <w:r>
              <w:rPr>
                <w:rFonts w:hint="eastAsia" w:ascii="宋体" w:hAnsi="宋体" w:cs="宋体"/>
                <w:bCs/>
                <w:sz w:val="24"/>
                <w:szCs w:val="21"/>
              </w:rPr>
              <w:t xml:space="preserve">提交投标文件截止时间（即</w:t>
            </w:r>
            <w:r>
              <w:rPr>
                <w:rFonts w:hint="eastAsia" w:ascii="宋体" w:hAnsi="宋体" w:cs="宋体"/>
                <w:bCs/>
                <w:sz w:val="24"/>
                <w:szCs w:val="21"/>
                <w:lang w:val="zh-CN"/>
              </w:rPr>
              <w:t xml:space="preserve">投标截止</w:t>
            </w:r>
            <w:r>
              <w:rPr>
                <w:rFonts w:hint="eastAsia" w:ascii="宋体" w:hAnsi="宋体" w:cs="宋体"/>
                <w:bCs/>
                <w:sz w:val="24"/>
                <w:szCs w:val="21"/>
              </w:rPr>
              <w:t xml:space="preserve">时间）及开标时间：详见本项目招标公告。（采购人可以按照规定，通过更正公告修改投标截止时间，投标人的所有权利和义务以及投标人受制的截止时间均应以延长后新的截止时间为准。）</w:t>
            </w:r>
            <w:r/>
          </w:p>
          <w:p>
            <w:pPr>
              <w:spacing w:line="240" w:lineRule="auto"/>
              <w:rPr>
                <w:rFonts w:ascii="宋体" w:hAnsi="宋体"/>
                <w:sz w:val="24"/>
                <w:szCs w:val="24"/>
              </w:rPr>
            </w:pPr>
            <w:r>
              <w:rPr>
                <w:rFonts w:hint="eastAsia" w:ascii="宋体" w:hAnsi="宋体" w:cs="宋体"/>
                <w:bCs/>
                <w:sz w:val="24"/>
                <w:szCs w:val="21"/>
              </w:rPr>
              <w:t xml:space="preserve">2.开标地点：</w:t>
            </w:r>
            <w:r>
              <w:rPr>
                <w:rFonts w:ascii="宋体" w:hAnsi="宋体"/>
                <w:sz w:val="24"/>
                <w:szCs w:val="24"/>
              </w:rPr>
              <w:t xml:space="preserve">“江苏省政府采购（苏采云）平台”</w:t>
            </w:r>
            <w:r>
              <w:rPr>
                <w:rFonts w:hint="eastAsia" w:ascii="宋体" w:hAnsi="宋体"/>
                <w:sz w:val="24"/>
                <w:szCs w:val="24"/>
              </w:rPr>
              <w:t xml:space="preserve">网上开标大厅。</w:t>
            </w:r>
            <w:r/>
          </w:p>
          <w:p>
            <w:pPr>
              <w:spacing w:line="240" w:lineRule="auto"/>
              <w:rPr>
                <w:rFonts w:hint="eastAsia" w:ascii="宋体" w:hAnsi="宋体" w:eastAsia="宋体" w:cs="Times New Roman"/>
                <w:bCs/>
                <w:sz w:val="24"/>
                <w:szCs w:val="24"/>
              </w:rPr>
            </w:pPr>
            <w:r>
              <w:rPr>
                <w:rFonts w:hint="eastAsia" w:ascii="宋体" w:hAnsi="宋体" w:cs="宋体"/>
                <w:bCs/>
                <w:sz w:val="24"/>
                <w:szCs w:val="21"/>
              </w:rPr>
              <w:t xml:space="preserve">3.确定中标人时间：评标结束后</w:t>
            </w:r>
            <w:r>
              <w:rPr>
                <w:rFonts w:hint="eastAsia" w:ascii="宋体" w:hAnsi="宋体" w:cs="宋体"/>
                <w:bCs/>
                <w:sz w:val="24"/>
                <w:szCs w:val="24"/>
              </w:rPr>
              <w:t xml:space="preserve">，详见中标结果公告。</w:t>
            </w:r>
            <w:r/>
          </w:p>
        </w:tc>
      </w:tr>
      <w:tr>
        <w:trPr>
          <w:jc w:val="center"/>
          <w:trHeight w:val="668"/>
        </w:trPr>
        <w:tc>
          <w:tcPr>
            <w:tcW w:w="725" w:type="dxa"/>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5</w:t>
            </w:r>
            <w:r/>
          </w:p>
        </w:tc>
        <w:tc>
          <w:tcPr>
            <w:tcW w:w="705" w:type="dxa"/>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
                <w:sz w:val="24"/>
                <w:szCs w:val="24"/>
              </w:rPr>
              <w:t xml:space="preserve">不见面开标</w:t>
            </w:r>
            <w:r/>
          </w:p>
        </w:tc>
        <w:tc>
          <w:tcPr>
            <w:gridSpan w:val="2"/>
            <w:tcW w:w="8660" w:type="dxa"/>
            <w:textDirection w:val="lrTb"/>
            <w:noWrap w:val="false"/>
          </w:tcPr>
          <w:p>
            <w:pPr>
              <w:rPr>
                <w:rFonts w:hint="eastAsia" w:ascii="宋体" w:hAnsi="宋体" w:eastAsia="宋体" w:cs="Times New Roman"/>
                <w:bCs/>
                <w:sz w:val="24"/>
                <w:szCs w:val="24"/>
              </w:rPr>
            </w:pPr>
            <w:r>
              <w:rPr>
                <w:rFonts w:hint="eastAsia" w:ascii="宋体" w:hAnsi="宋体" w:eastAsia="宋体" w:cs="Times New Roman"/>
                <w:bCs/>
                <w:sz w:val="24"/>
                <w:szCs w:val="24"/>
              </w:rPr>
              <w:t xml:space="preserve">本项目采用远程不见面交易模式，通过“苏采云”不见面交易系统及相应的配套硬件设备（摄像头、话筒、麦克风等）完成远程解密、开标现场异议及回复、开标唱标等交互环节。</w:t>
            </w:r>
            <w:r/>
          </w:p>
          <w:p>
            <w:pPr>
              <w:rPr>
                <w:rFonts w:hint="eastAsia" w:ascii="宋体" w:hAnsi="宋体" w:eastAsia="宋体" w:cs="Times New Roman"/>
                <w:bCs/>
                <w:sz w:val="24"/>
                <w:szCs w:val="24"/>
              </w:rPr>
            </w:pPr>
            <w:r>
              <w:rPr>
                <w:rFonts w:ascii="宋体" w:hAnsi="宋体" w:eastAsia="宋体" w:cs="Times New Roman"/>
                <w:bCs/>
                <w:sz w:val="24"/>
                <w:szCs w:val="24"/>
              </w:rPr>
              <w:t xml:space="preserve">1.不见面开标注意事项：</w:t>
            </w:r>
            <w:r/>
          </w:p>
          <w:p>
            <w:pPr>
              <w:rPr>
                <w:rFonts w:hint="eastAsia" w:ascii="宋体" w:hAnsi="宋体" w:eastAsia="宋体" w:cs="Times New Roman"/>
                <w:bCs/>
                <w:sz w:val="24"/>
                <w:szCs w:val="24"/>
              </w:rPr>
            </w:pPr>
            <w:r>
              <w:rPr>
                <w:rFonts w:ascii="宋体" w:hAnsi="宋体" w:eastAsia="宋体" w:cs="Times New Roman"/>
                <w:bCs/>
                <w:sz w:val="24"/>
                <w:szCs w:val="24"/>
              </w:rPr>
              <w:t xml:space="preserve">1.1不见面开标项目的时间均以国家授时中心发布的时间为准；</w:t>
            </w:r>
            <w:r/>
          </w:p>
          <w:p>
            <w:pPr>
              <w:rPr>
                <w:rFonts w:hint="eastAsia" w:ascii="宋体" w:hAnsi="宋体" w:eastAsia="宋体" w:cs="Times New Roman"/>
                <w:bCs/>
                <w:sz w:val="24"/>
                <w:szCs w:val="24"/>
              </w:rPr>
            </w:pPr>
            <w:r>
              <w:rPr>
                <w:rFonts w:ascii="宋体" w:hAnsi="宋体" w:eastAsia="宋体" w:cs="Times New Roman"/>
                <w:bCs/>
                <w:sz w:val="24"/>
                <w:szCs w:val="24"/>
              </w:rPr>
              <w:t xml:space="preserve">1.2开标当日，</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不必抵达开标现场，仅需在任意地点通过“苏采云”系统“开标大厅”参与开标过程；</w:t>
            </w:r>
            <w:r/>
          </w:p>
          <w:p>
            <w:pPr>
              <w:rPr>
                <w:rFonts w:hint="eastAsia" w:ascii="宋体" w:hAnsi="宋体" w:eastAsia="宋体" w:cs="Times New Roman"/>
                <w:bCs/>
                <w:sz w:val="24"/>
                <w:szCs w:val="24"/>
              </w:rPr>
            </w:pPr>
            <w:r>
              <w:rPr>
                <w:rFonts w:ascii="宋体" w:hAnsi="宋体" w:eastAsia="宋体" w:cs="Times New Roman"/>
                <w:bCs/>
                <w:sz w:val="24"/>
                <w:szCs w:val="24"/>
              </w:rPr>
              <w:t xml:space="preserve">1.3未按时加入开标会议区并完成登录签到操作的或未能在开标会议区内全程参与交互的，视为放弃交互和放弃对开评标全过程提出质疑的权利，</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将无法看到解密指令、异议回复、唱标等实时情况，并承担由此导致的一切后果；</w:t>
            </w:r>
            <w:r/>
          </w:p>
          <w:p>
            <w:pPr>
              <w:rPr>
                <w:rFonts w:hint="eastAsia" w:ascii="宋体" w:hAnsi="宋体" w:eastAsia="宋体" w:cs="Times New Roman"/>
                <w:bCs/>
                <w:sz w:val="24"/>
                <w:szCs w:val="24"/>
              </w:rPr>
            </w:pPr>
            <w:r>
              <w:rPr>
                <w:rFonts w:ascii="宋体" w:hAnsi="宋体" w:eastAsia="宋体" w:cs="Times New Roman"/>
                <w:bCs/>
                <w:sz w:val="24"/>
                <w:szCs w:val="24"/>
              </w:rPr>
              <w:t xml:space="preserve">1.4投标文件提交截止时间后，采购人或采购代理机构将在系统内公布</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名单，然后通过开标会议区发出投标文件解密的指令，</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在各自地点按规定时间自行实施远程解密，</w:t>
            </w:r>
            <w:r>
              <w:rPr>
                <w:rFonts w:hint="eastAsia" w:ascii="宋体" w:hAnsi="宋体" w:eastAsia="宋体" w:cs="Times New Roman"/>
                <w:b/>
                <w:bCs/>
                <w:sz w:val="24"/>
                <w:szCs w:val="24"/>
              </w:rPr>
              <w:t xml:space="preserve">投标人</w:t>
            </w:r>
            <w:r>
              <w:rPr>
                <w:rFonts w:ascii="宋体" w:hAnsi="宋体" w:eastAsia="宋体" w:cs="Times New Roman"/>
                <w:b/>
                <w:bCs/>
                <w:sz w:val="24"/>
                <w:szCs w:val="24"/>
              </w:rPr>
              <w:t xml:space="preserve">解密限定在解密时间开始起30分钟内完成</w:t>
            </w:r>
            <w:r>
              <w:rPr>
                <w:rFonts w:ascii="宋体" w:hAnsi="宋体" w:eastAsia="宋体" w:cs="Times New Roman"/>
                <w:bCs/>
                <w:sz w:val="24"/>
                <w:szCs w:val="24"/>
              </w:rPr>
              <w:t xml:space="preserve">，并在规定时间内确认报价，规定时间内未确认报价的视同已确认。因</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撤销其投标文件；因电子交易平台发生故障，导致无法按时完成投标文件解密</w:t>
            </w:r>
            <w:r>
              <w:rPr>
                <w:rFonts w:hint="eastAsia" w:ascii="宋体" w:hAnsi="宋体" w:eastAsia="宋体" w:cs="Times New Roman"/>
                <w:bCs/>
                <w:sz w:val="24"/>
                <w:szCs w:val="24"/>
              </w:rPr>
              <w:t xml:space="preserve">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w:t>
            </w:r>
            <w:r>
              <w:rPr>
                <w:rFonts w:ascii="宋体" w:hAnsi="宋体" w:eastAsia="宋体" w:cs="Times New Roman"/>
                <w:bCs/>
                <w:sz w:val="24"/>
                <w:szCs w:val="24"/>
              </w:rPr>
              <w:t xml:space="preserve">CA锁无法正常使用等问题而导致出现不稳定、中断、失效、超时等情况，其后果由</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承担；</w:t>
            </w:r>
            <w:r/>
          </w:p>
          <w:p>
            <w:pPr>
              <w:rPr>
                <w:rFonts w:hint="eastAsia" w:ascii="宋体" w:hAnsi="宋体" w:eastAsia="宋体" w:cs="Times New Roman"/>
                <w:bCs/>
                <w:sz w:val="24"/>
                <w:szCs w:val="24"/>
              </w:rPr>
            </w:pPr>
            <w:r>
              <w:rPr>
                <w:rFonts w:ascii="宋体" w:hAnsi="宋体" w:eastAsia="宋体" w:cs="Times New Roman"/>
                <w:bCs/>
                <w:sz w:val="24"/>
                <w:szCs w:val="24"/>
              </w:rPr>
              <w:t xml:space="preserve">1.5在评审结束前，各</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是</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的被授权委托人或法人代表。</w:t>
            </w:r>
            <w:r/>
          </w:p>
          <w:p>
            <w:pPr>
              <w:rPr>
                <w:rFonts w:hint="eastAsia" w:ascii="宋体" w:hAnsi="宋体" w:eastAsia="宋体" w:cs="Times New Roman"/>
                <w:bCs/>
                <w:sz w:val="24"/>
                <w:szCs w:val="24"/>
              </w:rPr>
            </w:pPr>
            <w:r>
              <w:rPr>
                <w:rFonts w:ascii="宋体" w:hAnsi="宋体" w:eastAsia="宋体" w:cs="Times New Roman"/>
                <w:bCs/>
                <w:sz w:val="24"/>
                <w:szCs w:val="24"/>
              </w:rPr>
              <w:t xml:space="preserve">2.</w:t>
            </w:r>
            <w:r>
              <w:rPr>
                <w:rFonts w:ascii="宋体" w:hAnsi="宋体" w:eastAsia="宋体" w:cs="Times New Roman"/>
                <w:bCs/>
                <w:sz w:val="24"/>
                <w:szCs w:val="24"/>
              </w:rPr>
              <w:tab/>
            </w:r>
            <w:r>
              <w:rPr>
                <w:rFonts w:ascii="宋体" w:hAnsi="宋体" w:eastAsia="宋体" w:cs="Times New Roman"/>
                <w:bCs/>
                <w:sz w:val="24"/>
                <w:szCs w:val="24"/>
              </w:rPr>
              <w:t xml:space="preserve">采购活动时间：</w:t>
            </w:r>
            <w:r/>
          </w:p>
          <w:p>
            <w:pPr>
              <w:rPr>
                <w:rFonts w:hint="eastAsia" w:ascii="宋体" w:hAnsi="宋体" w:eastAsia="宋体" w:cs="Times New Roman"/>
                <w:bCs/>
                <w:sz w:val="24"/>
                <w:szCs w:val="24"/>
              </w:rPr>
            </w:pPr>
            <w:r>
              <w:rPr>
                <w:rFonts w:ascii="宋体" w:hAnsi="宋体" w:eastAsia="宋体" w:cs="Times New Roman"/>
                <w:bCs/>
                <w:sz w:val="24"/>
                <w:szCs w:val="24"/>
              </w:rPr>
              <w:t xml:space="preserve">2.1提交投标文件截止（即投标截止）时间（同开标时间）：详见本项目招标公告</w:t>
            </w:r>
            <w:r/>
          </w:p>
          <w:p>
            <w:pPr>
              <w:rPr>
                <w:rFonts w:hint="eastAsia" w:ascii="宋体" w:hAnsi="宋体" w:eastAsia="宋体" w:cs="Times New Roman"/>
                <w:bCs/>
                <w:sz w:val="24"/>
                <w:szCs w:val="24"/>
              </w:rPr>
            </w:pPr>
            <w:r>
              <w:rPr>
                <w:rFonts w:ascii="宋体" w:hAnsi="宋体" w:eastAsia="宋体" w:cs="Times New Roman"/>
                <w:bCs/>
                <w:sz w:val="24"/>
                <w:szCs w:val="24"/>
              </w:rPr>
              <w:t xml:space="preserve">2.2确定中标人时间：评标结束后，详见中标结果公告。</w:t>
            </w:r>
            <w:r/>
          </w:p>
        </w:tc>
      </w:tr>
      <w:tr>
        <w:trPr>
          <w:jc w:val="center"/>
          <w:trHeight w:val="1566" w:hRule="exact"/>
        </w:trPr>
        <w:tc>
          <w:tcPr>
            <w:tcW w:w="725" w:type="dxa"/>
            <w:vAlign w:val="center"/>
            <w:vMerge w:val="restart"/>
            <w:textDirection w:val="lrTb"/>
            <w:noWrap w:val="false"/>
          </w:tcPr>
          <w:p>
            <w:pPr>
              <w:jc w:val="center"/>
              <w:rPr>
                <w:rFonts w:hint="eastAsia" w:ascii="宋体" w:hAnsi="宋体" w:eastAsia="宋体" w:cs="Times New Roman"/>
                <w:bCs/>
                <w:sz w:val="24"/>
                <w:szCs w:val="24"/>
              </w:rPr>
            </w:pPr>
            <w:r/>
            <w:bookmarkStart w:id="8" w:name="OLE_LINK84"/>
            <w:r>
              <w:rPr>
                <w:rFonts w:hint="eastAsia" w:ascii="宋体" w:hAnsi="宋体" w:eastAsia="宋体" w:cs="Times New Roman"/>
                <w:bCs/>
                <w:sz w:val="24"/>
                <w:szCs w:val="24"/>
              </w:rPr>
              <w:t xml:space="preserve">6</w:t>
            </w:r>
            <w:r/>
          </w:p>
        </w:tc>
        <w:tc>
          <w:tcPr>
            <w:tcW w:w="705" w:type="dxa"/>
            <w:vAlign w:val="center"/>
            <w:vMerge w:val="restart"/>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
                <w:sz w:val="24"/>
                <w:szCs w:val="24"/>
              </w:rPr>
              <w:t xml:space="preserve">联系方式</w:t>
            </w:r>
            <w:r/>
          </w:p>
        </w:tc>
        <w:tc>
          <w:tcPr>
            <w:tcW w:w="1977" w:type="dxa"/>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采购人</w:t>
            </w:r>
            <w:r/>
          </w:p>
        </w:tc>
        <w:tc>
          <w:tcPr>
            <w:tcW w:w="6683" w:type="dxa"/>
            <w:vAlign w:val="center"/>
            <w:textDirection w:val="lrTb"/>
            <w:noWrap w:val="false"/>
          </w:tcPr>
          <w:p>
            <w:pPr>
              <w:rPr>
                <w:rFonts w:hint="eastAsia" w:ascii="宋体" w:hAnsi="宋体" w:eastAsia="宋体"/>
                <w:bCs/>
                <w:sz w:val="24"/>
                <w:szCs w:val="24"/>
                <w:lang w:eastAsia="zh-CN"/>
              </w:rPr>
            </w:pPr>
            <w:r>
              <w:rPr>
                <w:rFonts w:hint="eastAsia" w:ascii="宋体" w:hAnsi="宋体" w:eastAsia="宋体"/>
                <w:bCs/>
                <w:sz w:val="24"/>
                <w:szCs w:val="24"/>
              </w:rPr>
              <w:t xml:space="preserve">采购人：</w:t>
            </w:r>
            <w:r>
              <w:rPr>
                <w:rFonts w:hint="eastAsia" w:ascii="宋体" w:hAnsi="宋体" w:eastAsia="宋体"/>
                <w:bCs/>
                <w:sz w:val="24"/>
                <w:szCs w:val="24"/>
                <w:lang w:eastAsia="zh-CN"/>
              </w:rPr>
              <w:t xml:space="preserve">宜兴市人民医院</w:t>
            </w:r>
            <w:r/>
          </w:p>
          <w:p>
            <w:pPr>
              <w:rPr>
                <w:rFonts w:hint="default" w:ascii="宋体" w:hAnsi="宋体" w:eastAsia="宋体"/>
                <w:bCs/>
                <w:sz w:val="24"/>
                <w:szCs w:val="24"/>
                <w:lang w:val="en-US" w:eastAsia="zh-CN"/>
              </w:rPr>
            </w:pPr>
            <w:r>
              <w:rPr>
                <w:rFonts w:hint="eastAsia" w:ascii="宋体" w:hAnsi="宋体" w:eastAsia="宋体"/>
                <w:bCs/>
                <w:sz w:val="24"/>
                <w:szCs w:val="24"/>
              </w:rPr>
              <w:t xml:space="preserve">联系人：</w:t>
            </w:r>
            <w:r>
              <w:rPr>
                <w:rFonts w:hint="eastAsia" w:ascii="宋体" w:hAnsi="宋体" w:eastAsia="宋体"/>
                <w:bCs/>
                <w:sz w:val="24"/>
                <w:szCs w:val="24"/>
                <w:lang w:val="en-US" w:eastAsia="zh-CN"/>
              </w:rPr>
              <w:t xml:space="preserve">许先生</w:t>
            </w:r>
            <w:r/>
          </w:p>
          <w:p>
            <w:pPr>
              <w:jc w:val="left"/>
              <w:rPr>
                <w:rFonts w:hint="eastAsia" w:ascii="宋体" w:hAnsi="宋体" w:eastAsia="宋体"/>
                <w:bCs/>
                <w:color w:val="000000"/>
                <w:sz w:val="24"/>
                <w:szCs w:val="24"/>
                <w:highlight w:val="none"/>
                <w:lang w:val="en-US" w:eastAsia="zh-CN"/>
              </w:rPr>
            </w:pPr>
            <w:r>
              <w:rPr>
                <w:rFonts w:hint="eastAsia" w:ascii="宋体" w:hAnsi="宋体" w:eastAsia="宋体"/>
                <w:bCs/>
                <w:sz w:val="24"/>
                <w:szCs w:val="24"/>
              </w:rPr>
              <w:t xml:space="preserve">联系电话：</w:t>
            </w:r>
            <w:r>
              <w:rPr>
                <w:rFonts w:hint="eastAsia" w:ascii="宋体" w:hAnsi="宋体" w:eastAsia="宋体"/>
                <w:bCs/>
                <w:color w:val="000000"/>
                <w:sz w:val="24"/>
                <w:szCs w:val="24"/>
                <w:highlight w:val="none"/>
              </w:rPr>
              <w:t xml:space="preserve">0510-83055650</w:t>
            </w:r>
            <w:r>
              <w:rPr>
                <w:rFonts w:hint="eastAsia" w:ascii="宋体" w:hAnsi="宋体"/>
                <w:bCs/>
                <w:color w:val="000000"/>
                <w:sz w:val="24"/>
                <w:szCs w:val="24"/>
                <w:highlight w:val="none"/>
                <w:lang w:val="en-US" w:eastAsia="zh-CN"/>
              </w:rPr>
              <w:t xml:space="preserve"> </w:t>
            </w:r>
            <w:r/>
          </w:p>
          <w:p>
            <w:pPr>
              <w:jc w:val="left"/>
              <w:rPr>
                <w:rFonts w:hint="default" w:ascii="宋体" w:hAnsi="宋体" w:eastAsia="宋体"/>
                <w:bCs/>
                <w:sz w:val="24"/>
                <w:szCs w:val="24"/>
                <w:lang w:val="en-US"/>
              </w:rPr>
            </w:pPr>
            <w:r>
              <w:rPr>
                <w:rFonts w:hint="eastAsia" w:ascii="宋体" w:hAnsi="宋体" w:eastAsia="宋体"/>
                <w:bCs/>
                <w:sz w:val="24"/>
                <w:szCs w:val="24"/>
              </w:rPr>
              <w:t xml:space="preserve">联系地址：</w:t>
            </w:r>
            <w:r>
              <w:rPr>
                <w:rFonts w:hint="eastAsia" w:ascii="宋体" w:hAnsi="宋体" w:eastAsia="宋体"/>
                <w:bCs/>
                <w:color w:val="000000"/>
                <w:sz w:val="24"/>
                <w:szCs w:val="24"/>
                <w:highlight w:val="none"/>
              </w:rPr>
              <w:t xml:space="preserve">江苏省无锡市宜兴市</w:t>
            </w:r>
            <w:r>
              <w:rPr>
                <w:rFonts w:hint="eastAsia" w:ascii="宋体" w:hAnsi="宋体"/>
                <w:bCs/>
                <w:color w:val="000000"/>
                <w:sz w:val="24"/>
                <w:szCs w:val="24"/>
                <w:highlight w:val="none"/>
                <w:lang w:val="en-US" w:eastAsia="zh-CN"/>
              </w:rPr>
              <w:t xml:space="preserve">新城路1588号</w:t>
            </w:r>
            <w:r>
              <w:rPr>
                <w:rFonts w:hint="eastAsia" w:ascii="宋体" w:hAnsi="宋体" w:eastAsia="宋体"/>
                <w:bCs/>
                <w:color w:val="000000"/>
                <w:sz w:val="24"/>
                <w:szCs w:val="24"/>
                <w:highlight w:val="none"/>
              </w:rPr>
              <w:t xml:space="preserve"> </w:t>
            </w:r>
            <w:r/>
          </w:p>
          <w:p>
            <w:pPr>
              <w:rPr>
                <w:rFonts w:hint="eastAsia" w:ascii="宋体" w:hAnsi="宋体" w:eastAsia="宋体"/>
                <w:bCs/>
                <w:sz w:val="24"/>
                <w:szCs w:val="24"/>
              </w:rPr>
            </w:pPr>
            <w:r>
              <w:rPr>
                <w:rFonts w:hint="eastAsia" w:ascii="宋体" w:hAnsi="宋体" w:eastAsia="宋体"/>
                <w:bCs/>
                <w:sz w:val="24"/>
                <w:szCs w:val="24"/>
              </w:rPr>
              <w:t xml:space="preserve">邮政编码：214200</w:t>
            </w:r>
            <w:r/>
          </w:p>
        </w:tc>
      </w:tr>
      <w:tr>
        <w:trPr>
          <w:jc w:val="center"/>
          <w:trHeight w:val="1023"/>
        </w:trPr>
        <w:tc>
          <w:tcPr>
            <w:tcW w:w="725" w:type="dxa"/>
            <w:vAlign w:val="center"/>
            <w:vMerge w:val="continue"/>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705" w:type="dxa"/>
            <w:vMerge w:val="continue"/>
            <w:textDirection w:val="lrTb"/>
            <w:noWrap w:val="false"/>
          </w:tcPr>
          <w:p>
            <w:pPr>
              <w:jc w:val="left"/>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1977" w:type="dxa"/>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lang w:val="en-US" w:eastAsia="zh-CN"/>
              </w:rPr>
              <w:t xml:space="preserve">采购</w:t>
            </w:r>
            <w:r>
              <w:rPr>
                <w:rFonts w:hint="eastAsia" w:ascii="宋体" w:hAnsi="宋体" w:eastAsia="宋体"/>
                <w:bCs/>
                <w:sz w:val="24"/>
                <w:szCs w:val="24"/>
              </w:rPr>
              <w:t xml:space="preserve">代理机构</w:t>
            </w:r>
            <w:r/>
          </w:p>
        </w:tc>
        <w:tc>
          <w:tcPr>
            <w:tcW w:w="6683" w:type="dxa"/>
            <w:textDirection w:val="lrTb"/>
            <w:noWrap w:val="false"/>
          </w:tcPr>
          <w:p>
            <w:pPr>
              <w:rPr>
                <w:rFonts w:hint="eastAsia" w:ascii="宋体" w:hAnsi="宋体" w:eastAsia="宋体"/>
                <w:bCs/>
                <w:sz w:val="24"/>
                <w:szCs w:val="24"/>
                <w:lang w:eastAsia="zh-CN"/>
              </w:rPr>
            </w:pPr>
            <w:r>
              <w:rPr>
                <w:rFonts w:hint="eastAsia" w:ascii="宋体" w:hAnsi="宋体" w:eastAsia="宋体"/>
                <w:bCs/>
                <w:sz w:val="24"/>
                <w:szCs w:val="24"/>
              </w:rPr>
              <w:t xml:space="preserve">联系人：</w:t>
            </w:r>
            <w:r>
              <w:rPr>
                <w:rFonts w:hint="eastAsia" w:ascii="宋体" w:hAnsi="宋体" w:eastAsia="宋体"/>
                <w:bCs/>
                <w:sz w:val="24"/>
                <w:szCs w:val="24"/>
                <w:lang w:val="en-US" w:eastAsia="zh-CN"/>
              </w:rPr>
              <w:t xml:space="preserve">黄女士</w:t>
            </w:r>
            <w:r/>
          </w:p>
          <w:p>
            <w:pPr>
              <w:rPr>
                <w:rFonts w:hint="default" w:ascii="宋体" w:hAnsi="宋体" w:eastAsia="宋体"/>
                <w:bCs/>
                <w:sz w:val="24"/>
                <w:szCs w:val="24"/>
                <w:lang w:val="en-US" w:eastAsia="zh-CN"/>
              </w:rPr>
            </w:pPr>
            <w:r>
              <w:rPr>
                <w:rFonts w:hint="eastAsia" w:ascii="宋体" w:hAnsi="宋体" w:eastAsia="宋体"/>
                <w:bCs/>
                <w:sz w:val="24"/>
                <w:szCs w:val="24"/>
              </w:rPr>
              <w:t xml:space="preserve">联系电话：18</w:t>
            </w:r>
            <w:r>
              <w:rPr>
                <w:rFonts w:hint="eastAsia" w:ascii="宋体" w:hAnsi="宋体" w:eastAsia="宋体"/>
                <w:bCs/>
                <w:sz w:val="24"/>
                <w:szCs w:val="24"/>
                <w:lang w:val="en-US" w:eastAsia="zh-CN"/>
              </w:rPr>
              <w:t xml:space="preserve">036066058</w:t>
            </w:r>
            <w:r/>
          </w:p>
          <w:p>
            <w:pPr>
              <w:rPr>
                <w:rFonts w:hint="default" w:ascii="宋体" w:hAnsi="宋体" w:eastAsia="宋体"/>
                <w:bCs/>
                <w:sz w:val="24"/>
                <w:szCs w:val="24"/>
                <w:lang w:val="en-US" w:eastAsia="zh-CN"/>
              </w:rPr>
            </w:pPr>
            <w:r>
              <w:rPr>
                <w:rFonts w:hint="eastAsia" w:ascii="宋体" w:hAnsi="宋体" w:eastAsia="宋体"/>
                <w:bCs/>
                <w:sz w:val="24"/>
                <w:szCs w:val="24"/>
              </w:rPr>
              <w:t xml:space="preserve">联系地址：宜兴市</w:t>
            </w:r>
            <w:r>
              <w:rPr>
                <w:rFonts w:hint="eastAsia" w:ascii="宋体" w:hAnsi="宋体" w:eastAsia="宋体"/>
                <w:bCs/>
                <w:sz w:val="24"/>
                <w:szCs w:val="24"/>
                <w:lang w:val="en-US" w:eastAsia="zh-CN"/>
              </w:rPr>
              <w:t xml:space="preserve">环科园绿园路108号</w:t>
            </w:r>
            <w:r/>
          </w:p>
          <w:p>
            <w:pPr>
              <w:jc w:val="left"/>
              <w:rPr>
                <w:rFonts w:hint="eastAsia" w:ascii="宋体" w:hAnsi="宋体" w:eastAsia="宋体"/>
                <w:bCs/>
                <w:sz w:val="24"/>
                <w:szCs w:val="24"/>
              </w:rPr>
            </w:pPr>
            <w:r>
              <w:rPr>
                <w:rFonts w:hint="eastAsia" w:ascii="宋体" w:hAnsi="宋体" w:eastAsia="宋体"/>
                <w:bCs/>
                <w:sz w:val="24"/>
                <w:szCs w:val="24"/>
              </w:rPr>
              <w:t xml:space="preserve">邮政编码：214200</w:t>
            </w:r>
            <w:r/>
          </w:p>
        </w:tc>
      </w:tr>
      <w:tr>
        <w:trPr>
          <w:jc w:val="center"/>
          <w:trHeight w:val="1023"/>
        </w:trPr>
        <w:tc>
          <w:tcPr>
            <w:tcW w:w="725" w:type="dxa"/>
            <w:vAlign w:val="center"/>
            <w:vMerge w:val="continue"/>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705" w:type="dxa"/>
            <w:vMerge w:val="continue"/>
            <w:textDirection w:val="lrTb"/>
            <w:noWrap w:val="false"/>
          </w:tcPr>
          <w:p>
            <w:pPr>
              <w:jc w:val="left"/>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1977" w:type="dxa"/>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“苏采云”</w:t>
            </w:r>
            <w:r/>
          </w:p>
          <w:p>
            <w:pPr>
              <w:jc w:val="center"/>
            </w:pPr>
            <w:r>
              <w:rPr>
                <w:rFonts w:hint="eastAsia" w:ascii="宋体" w:hAnsi="宋体" w:eastAsia="宋体"/>
                <w:bCs/>
                <w:sz w:val="24"/>
                <w:szCs w:val="24"/>
              </w:rPr>
              <w:t xml:space="preserve">客服</w:t>
            </w:r>
            <w:r/>
          </w:p>
        </w:tc>
        <w:tc>
          <w:tcPr>
            <w:tcW w:w="6683" w:type="dxa"/>
            <w:textDirection w:val="lrTb"/>
            <w:noWrap w:val="false"/>
          </w:tcPr>
          <w:p>
            <w:pPr>
              <w:jc w:val="left"/>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供应商</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 </w:t>
            </w:r>
            <w:r>
              <w:rPr>
                <w:rFonts w:ascii="宋体" w:hAnsi="宋体" w:eastAsia="宋体"/>
                <w:bCs/>
                <w:sz w:val="24"/>
                <w:szCs w:val="24"/>
              </w:rPr>
              <w:t xml:space="preserve">在“苏采云”系统操作过程中如遇问题，请致电“苏采云”客服，联系电话：16651529117</w:t>
            </w:r>
            <w:r>
              <w:rPr>
                <w:rFonts w:hint="eastAsia" w:ascii="宋体" w:hAnsi="宋体"/>
                <w:bCs/>
                <w:sz w:val="24"/>
                <w:szCs w:val="24"/>
              </w:rPr>
              <w:t xml:space="preserve">、025-83633744、025-83633743</w:t>
            </w:r>
            <w:r>
              <w:rPr>
                <w:rFonts w:ascii="宋体" w:hAnsi="宋体" w:eastAsia="宋体"/>
                <w:bCs/>
                <w:sz w:val="24"/>
                <w:szCs w:val="24"/>
              </w:rPr>
              <w:t xml:space="preserve">；或在“苏采云”系统中发起在线人工客服请求。</w:t>
            </w:r>
            <w:r/>
          </w:p>
        </w:tc>
      </w:tr>
      <w:tr>
        <w:trPr>
          <w:jc w:val="center"/>
          <w:trHeight w:val="600"/>
        </w:trPr>
        <w:tc>
          <w:tcPr>
            <w:tcW w:w="725" w:type="dxa"/>
            <w:vAlign w:val="center"/>
            <w:vMerge w:val="continue"/>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705" w:type="dxa"/>
            <w:vMerge w:val="continue"/>
            <w:textDirection w:val="lrTb"/>
            <w:noWrap w:val="false"/>
          </w:tcPr>
          <w:p>
            <w:pPr>
              <w:jc w:val="left"/>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1977" w:type="dxa"/>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财政监管部门</w:t>
            </w:r>
            <w:r/>
          </w:p>
        </w:tc>
        <w:tc>
          <w:tcPr>
            <w:tcW w:w="6683" w:type="dxa"/>
            <w:textDirection w:val="lrTb"/>
            <w:noWrap w:val="false"/>
          </w:tcPr>
          <w:p>
            <w:pPr>
              <w:jc w:val="left"/>
              <w:rPr>
                <w:rFonts w:hint="eastAsia" w:ascii="宋体" w:hAnsi="宋体" w:eastAsia="宋体"/>
                <w:bCs/>
                <w:sz w:val="24"/>
                <w:szCs w:val="24"/>
              </w:rPr>
            </w:pPr>
            <w:r>
              <w:rPr>
                <w:rFonts w:hint="eastAsia" w:ascii="宋体" w:hAnsi="宋体" w:eastAsia="宋体"/>
                <w:bCs/>
                <w:sz w:val="24"/>
                <w:szCs w:val="24"/>
              </w:rPr>
              <w:t xml:space="preserve">政府采购监督管理及投诉处理主体: 宜兴市财政局                   </w:t>
            </w:r>
            <w:r/>
          </w:p>
          <w:p>
            <w:pPr>
              <w:jc w:val="left"/>
              <w:rPr>
                <w:rFonts w:hint="eastAsia" w:ascii="宋体" w:hAnsi="宋体" w:eastAsia="宋体"/>
                <w:bCs/>
                <w:sz w:val="24"/>
                <w:szCs w:val="24"/>
              </w:rPr>
            </w:pPr>
            <w:r>
              <w:rPr>
                <w:rFonts w:hint="eastAsia" w:ascii="宋体" w:hAnsi="宋体" w:eastAsia="宋体"/>
                <w:bCs/>
                <w:sz w:val="24"/>
                <w:szCs w:val="24"/>
              </w:rPr>
              <w:t xml:space="preserve">联系地址：宜兴市荆溪中路35号五局大院内</w:t>
            </w:r>
            <w:bookmarkEnd w:id="2"/>
            <w:r/>
            <w:bookmarkEnd w:id="8"/>
            <w:r/>
            <w:r/>
          </w:p>
        </w:tc>
      </w:tr>
    </w:tbl>
    <w:p>
      <w:r/>
      <w:r/>
    </w:p>
    <w:p>
      <w:pPr>
        <w:jc w:val="center"/>
        <w:spacing w:line="360" w:lineRule="auto"/>
        <w:rPr>
          <w:rFonts w:hint="eastAsia" w:ascii="黑体" w:hAnsi="黑体" w:eastAsia="黑体" w:cs="Times New Roman"/>
          <w:sz w:val="28"/>
          <w:szCs w:val="20"/>
        </w:rPr>
        <w:outlineLvl w:val="0"/>
      </w:pPr>
      <w:r>
        <w:rPr>
          <w:rFonts w:ascii="黑体" w:hAnsi="黑体" w:eastAsia="黑体" w:cs="Times New Roman"/>
          <w:sz w:val="28"/>
          <w:szCs w:val="20"/>
        </w:rPr>
        <w:br w:type="page" w:clear="all"/>
      </w:r>
      <w:bookmarkStart w:id="9" w:name="_Toc157500592"/>
      <w:r/>
      <w:bookmarkStart w:id="10" w:name="OLE_LINK38"/>
      <w:r>
        <w:rPr>
          <w:rFonts w:hint="eastAsia" w:ascii="黑体" w:hAnsi="黑体" w:eastAsia="黑体" w:cs="Times New Roman"/>
          <w:sz w:val="28"/>
          <w:szCs w:val="20"/>
        </w:rPr>
        <w:t xml:space="preserve">第二章 投标人须知</w:t>
      </w:r>
      <w:bookmarkEnd w:id="3"/>
      <w:r/>
      <w:bookmarkEnd w:id="9"/>
      <w:r/>
      <w:bookmarkEnd w:id="10"/>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一、总   则</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1、适用法律</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1.1 《中华人民共和国政府采购法》、《中华人民共和国政府采购法实施条例》、《政府采购货物和服务招标投标管理办法》等有关法律、法规、规章和规定等。</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2、定义</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2.1 “投标人”是指参加投标竞争，并符合招标文件规定资格条件的法人、其他组织或者自然人</w:t>
      </w:r>
      <w:bookmarkStart w:id="11" w:name="_Hlk151625213"/>
      <w:r>
        <w:rPr>
          <w:rFonts w:hint="eastAsia" w:ascii="宋体" w:hAnsi="宋体" w:eastAsia="宋体" w:cs="Times New Roman"/>
          <w:bCs/>
          <w:sz w:val="24"/>
          <w:szCs w:val="24"/>
          <w:lang w:val="zh-CN"/>
        </w:rPr>
        <w:t xml:space="preserve">，即参与投标的</w:t>
      </w:r>
      <w:bookmarkEnd w:id="11"/>
      <w:r>
        <w:rPr>
          <w:rFonts w:hint="eastAsia" w:ascii="宋体" w:hAnsi="宋体" w:eastAsia="宋体" w:cs="Times New Roman"/>
          <w:bCs/>
          <w:sz w:val="24"/>
          <w:szCs w:val="24"/>
          <w:lang w:val="zh-CN"/>
        </w:rPr>
        <w:t xml:space="preserve">投标人；</w:t>
      </w:r>
      <w:bookmarkStart w:id="12" w:name="_Hlk164149790"/>
      <w:r>
        <w:rPr>
          <w:rFonts w:hint="eastAsia" w:ascii="宋体" w:hAnsi="宋体" w:eastAsia="宋体" w:cs="Times New Roman"/>
          <w:bCs/>
          <w:sz w:val="24"/>
          <w:szCs w:val="24"/>
          <w:lang w:val="zh-CN"/>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bookmarkEnd w:id="12"/>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2.2 招标文件中的“</w:t>
      </w:r>
      <w:bookmarkStart w:id="13" w:name="_Hlk164149389"/>
      <w:r>
        <w:rPr>
          <w:rFonts w:hint="eastAsia" w:ascii="宋体" w:hAnsi="宋体" w:eastAsia="宋体" w:cs="Times New Roman"/>
          <w:bCs/>
          <w:sz w:val="24"/>
          <w:szCs w:val="24"/>
          <w:lang w:val="zh-CN"/>
        </w:rPr>
        <w:t xml:space="preserve">法定代表人”是指投标人的营业执照或相关部门的有效登记证明文件中的“法定代表人”、“执行事务合伙人”、“经营者”、“负责人”，若为自然人的指自然人本人。</w:t>
      </w:r>
      <w:bookmarkEnd w:id="13"/>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2.3 “投标人（电子签章）”是指投标人的电子公章，自然人投标即指自然人私章。</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2.4 “产品”“货物”为同一意思，指招标文件中所述产品（含配件）及相关服务。</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2.5 “响应”指提交投标文件并对招标文件提出的条件和要求进行实质性回应。</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2.6 “证明材料”指招标文件中要求提供的相关材料。</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2.7“电子交易平台”指本项目政府采购活动所依托的江苏政府采购网(www.ccgp-jiangsu.gov.cn) “苏采云”平台（系统）。</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2.8 “中小企业声明”指符合政府采购政策的投标人提供的《中小企业声明函》或《残疾人福利性单位声明函》或监狱企业的证明文件。</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2.9“评审因素”是指评标方法和标准中包括的价格因素、技术因素、商务因素等方面。</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2.10“正偏离”指投标人提供的货物（服务）响应情况优于招标文件要求；“负偏离”指投标人提供的货物（服务）响应情况劣于招标文件要求。</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3、政策功能</w:t>
      </w:r>
      <w:r/>
    </w:p>
    <w:p>
      <w:pPr>
        <w:ind w:firstLine="480"/>
        <w:jc w:val="left"/>
        <w:spacing w:line="360" w:lineRule="auto"/>
        <w:rPr>
          <w:rFonts w:hint="eastAsia" w:ascii="宋体" w:hAnsi="宋体" w:eastAsia="宋体" w:cs="宋体"/>
          <w:bCs/>
          <w:sz w:val="24"/>
        </w:rPr>
      </w:pPr>
      <w:r/>
      <w:bookmarkStart w:id="14" w:name="_Hlk151625314"/>
      <w:r>
        <w:rPr>
          <w:rFonts w:hint="eastAsia" w:ascii="宋体" w:hAnsi="宋体" w:eastAsia="宋体" w:cs="宋体"/>
          <w:bCs/>
          <w:sz w:val="24"/>
          <w:szCs w:val="24"/>
        </w:rPr>
        <w:t xml:space="preserve">3.1 </w:t>
      </w:r>
      <w:r>
        <w:rPr>
          <w:rFonts w:hint="eastAsia" w:ascii="宋体" w:hAnsi="宋体" w:eastAsia="宋体" w:cs="宋体"/>
          <w:bCs/>
          <w:sz w:val="24"/>
        </w:rPr>
        <w:t xml:space="preserve">政府采购原则上采购本国生产的</w:t>
      </w:r>
      <w:r>
        <w:rPr>
          <w:rFonts w:hint="eastAsia" w:ascii="宋体" w:hAnsi="宋体" w:eastAsia="宋体" w:cs="宋体"/>
          <w:bCs/>
          <w:sz w:val="24"/>
          <w:szCs w:val="24"/>
          <w:lang w:val="zh-CN"/>
        </w:rPr>
        <w:t xml:space="preserve">产品</w:t>
      </w:r>
      <w:r>
        <w:rPr>
          <w:rFonts w:hint="eastAsia" w:ascii="宋体" w:hAnsi="宋体" w:eastAsia="宋体" w:cs="宋体"/>
          <w:bCs/>
          <w:sz w:val="24"/>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一、本国产品标准</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本国产品应当符合以下条件：</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（一）在中国境内生产</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产品应当在中国境内生产，即在中华人民共和国关境内实现从原材料、组件到产品的属性改变。</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1.为确保产品在运输或者储存期间保持某种状态而进行的操作；</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2.为产品运输或者销售进行的包装或者展示；</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3.在产品或者其包装上粘贴或者印刷品牌、标志、标识以及其他用于区别的标记；</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4.简单的上漆、磨光和分装；</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5.其他不属于属性改变的情形。</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（二）在中国境内生产的组件成本占比达到规定比例</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产品在中国境内生产的组件成本占比应当达到规定比例，计算公式为：</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mc:AlternateContent>
          <mc:Choice Requires="wpg">
            <w:drawing>
              <wp:inline xmlns:wp="http://schemas.openxmlformats.org/drawingml/2006/wordprocessingDrawing" distT="0" distB="0" distL="0" distR="0">
                <wp:extent cx="2733675" cy="390525"/>
                <wp:effectExtent l="0" t="0" r="9525" b="9525"/>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r/>
                      </pic:nvPicPr>
                      <pic:blipFill>
                        <a:blip r:embed="rId14"/>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5.2pt;height:30.8pt;mso-wrap-distance-left:0.0pt;mso-wrap-distance-top:0.0pt;mso-wrap-distance-right:0.0pt;mso-wrap-distance-bottom:0.0pt;" stroked="f" strokeweight="0.75pt">
                <v:path textboxrect="0,0,0,0"/>
                <v:imagedata r:id="rId14" o:title=""/>
              </v:shape>
            </w:pict>
          </mc:Fallback>
        </mc:AlternateConten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（三）特定产品的关键组件、关键工序符合相关要求</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二、本国产品标准的适用范围</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eastAsia="宋体" w:cs="宋体"/>
          <w:bCs/>
          <w:sz w:val="24"/>
        </w:rPr>
      </w:pPr>
      <w:r>
        <w:rPr>
          <w:rStyle w:val="782"/>
          <w:rFonts w:hint="eastAsia" w:ascii="宋体" w:hAnsi="宋体" w:eastAsia="宋体" w:cs="宋体"/>
          <w:i w:val="0"/>
          <w:iCs w:val="0"/>
          <w:caps w:val="0"/>
          <w:color w:val="333333"/>
          <w:spacing w:val="0"/>
          <w:sz w:val="24"/>
          <w:szCs w:val="24"/>
          <w:shd w:val="clear" w:color="auto" w:fill="ffffff"/>
        </w:rPr>
        <w:t xml:space="preserve">三、对本国产品的支持政策</w:t>
      </w:r>
      <w:r/>
    </w:p>
    <w:p>
      <w:pPr>
        <w:ind w:firstLine="480"/>
        <w:jc w:val="left"/>
        <w:spacing w:line="360" w:lineRule="auto"/>
        <w:rPr>
          <w:rFonts w:hint="eastAsia" w:ascii="宋体" w:hAnsi="宋体" w:eastAsia="宋体" w:cs="宋体"/>
          <w:b/>
          <w:bCs w:val="0"/>
          <w:sz w:val="24"/>
        </w:rPr>
      </w:pPr>
      <w:r>
        <w:rPr>
          <w:rFonts w:hint="eastAsia" w:ascii="宋体" w:hAnsi="宋体" w:eastAsia="宋体" w:cs="宋体"/>
          <w:b/>
          <w:bCs w:val="0"/>
          <w:sz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eastAsia="宋体" w:cs="宋体"/>
          <w:bCs/>
          <w:sz w:val="24"/>
        </w:rPr>
      </w:pPr>
      <w:r>
        <w:rPr>
          <w:rFonts w:hint="eastAsia" w:ascii="宋体" w:hAnsi="宋体" w:eastAsia="宋体" w:cs="宋体"/>
          <w:b/>
          <w:bCs w:val="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3.2政府采购支持中小企业发展</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szCs w:val="24"/>
        </w:rPr>
        <w:t xml:space="preserve">3.2.1“</w:t>
      </w:r>
      <w:r>
        <w:rPr>
          <w:rFonts w:hint="eastAsia" w:ascii="宋体" w:hAnsi="宋体" w:eastAsia="宋体" w:cs="宋体"/>
          <w:bCs/>
          <w:sz w:val="24"/>
        </w:rPr>
        <w:t xml:space="preserve">中小企业”是指在中华人民共和国境内依法设立，依据</w:t>
      </w:r>
      <w:r>
        <w:rPr>
          <w:rFonts w:hint="eastAsia" w:ascii="宋体" w:hAnsi="宋体" w:eastAsia="宋体" w:cs="宋体"/>
          <w:bCs/>
          <w:sz w:val="24"/>
          <w:szCs w:val="24"/>
        </w:rPr>
        <w:t xml:space="preserve">《关于印发中小企业划型标准规定的通知》（工信部联企业〔2011〕300号）</w:t>
      </w:r>
      <w:r>
        <w:rPr>
          <w:rFonts w:hint="eastAsia" w:ascii="宋体" w:hAnsi="宋体" w:eastAsia="宋体" w:cs="宋体"/>
          <w:bCs/>
          <w:sz w:val="24"/>
        </w:rPr>
        <w:t xml:space="preserve">确定的中型企业、小型企业和微型企业，但与大企业的负责人为同一人，或者与大企业存在直接控股、管理关系的除外。“</w:t>
      </w:r>
      <w:r>
        <w:rPr>
          <w:rFonts w:hint="eastAsia" w:ascii="宋体" w:hAnsi="宋体" w:eastAsia="宋体" w:cs="宋体"/>
          <w:bCs/>
          <w:sz w:val="24"/>
          <w:szCs w:val="24"/>
        </w:rPr>
        <w:t xml:space="preserve">小微企业”是指小型、微型企业。</w:t>
      </w:r>
      <w:r>
        <w:rPr>
          <w:rFonts w:hint="eastAsia" w:ascii="宋体" w:hAnsi="宋体" w:eastAsia="宋体" w:cs="宋体"/>
          <w:bCs/>
          <w:sz w:val="24"/>
        </w:rPr>
        <w:t xml:space="preserve">符合中小企业划分标准的个体工商户，在政府采购活动中视同中小企业。</w:t>
      </w:r>
      <w:r/>
    </w:p>
    <w:p>
      <w:pPr>
        <w:ind w:firstLine="480"/>
        <w:jc w:val="left"/>
        <w:spacing w:line="360" w:lineRule="auto"/>
        <w:widowControl/>
        <w:rPr>
          <w:rFonts w:hint="eastAsia" w:ascii="宋体" w:hAnsi="宋体" w:eastAsia="宋体" w:cs="宋体"/>
          <w:bCs/>
          <w:sz w:val="24"/>
        </w:rPr>
      </w:pPr>
      <w:r>
        <w:rPr>
          <w:rFonts w:hint="eastAsia" w:ascii="宋体" w:hAnsi="宋体" w:eastAsia="宋体" w:cs="宋体"/>
          <w:bCs/>
          <w:sz w:val="24"/>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15" w:name="_Hlk161824916"/>
      <w:r>
        <w:rPr>
          <w:rFonts w:hint="eastAsia" w:ascii="宋体" w:hAnsi="宋体" w:eastAsia="宋体" w:cs="宋体"/>
          <w:bCs/>
          <w:sz w:val="24"/>
        </w:rPr>
        <w:t xml:space="preserve">根据采购项目类型，若为货物类项目，只对货物的制造商是否为中小企业进行认定，不再对投标人提供的配套服务作出要求。</w:t>
      </w:r>
      <w:bookmarkEnd w:id="15"/>
      <w:r/>
      <w:r/>
    </w:p>
    <w:p>
      <w:pPr>
        <w:ind w:firstLine="480"/>
        <w:jc w:val="left"/>
        <w:spacing w:line="360" w:lineRule="auto"/>
        <w:widowControl/>
        <w:rPr>
          <w:rFonts w:hint="eastAsia" w:ascii="宋体" w:hAnsi="宋体" w:eastAsia="宋体" w:cs="宋体"/>
          <w:bCs/>
          <w:sz w:val="24"/>
        </w:rPr>
      </w:pPr>
      <w:r>
        <w:rPr>
          <w:rFonts w:hint="eastAsia" w:ascii="宋体" w:hAnsi="宋体" w:eastAsia="宋体" w:cs="宋体"/>
          <w:bCs/>
          <w:sz w:val="24"/>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3.2.3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eastAsia="宋体" w:cs="宋体"/>
          <w:bCs/>
          <w:sz w:val="24"/>
        </w:rPr>
        <w:t xml:space="preserve">接受大中型企业与小微企业组成联合体或者允许大中型企业向一家或者多家小微企业分包的政府采购货物项目，对于</w:t>
      </w:r>
      <w:bookmarkStart w:id="16" w:name="_Hlk101132181"/>
      <w:r>
        <w:rPr>
          <w:rFonts w:hint="eastAsia" w:ascii="宋体" w:hAnsi="宋体" w:eastAsia="宋体" w:cs="宋体"/>
          <w:bCs/>
          <w:sz w:val="24"/>
        </w:rPr>
        <w:t xml:space="preserve">联合协议或者分包意向协议约定小微企业的合同份额占到合同总金额30%及以上的</w:t>
      </w:r>
      <w:bookmarkEnd w:id="16"/>
      <w:r>
        <w:rPr>
          <w:rFonts w:hint="eastAsia" w:ascii="宋体" w:hAnsi="宋体" w:eastAsia="宋体" w:cs="宋体"/>
          <w:bCs/>
          <w:sz w:val="24"/>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szCs w:val="24"/>
        </w:rPr>
        <w:t xml:space="preserve">3.2.4 </w:t>
      </w:r>
      <w:r>
        <w:rPr>
          <w:rFonts w:hint="eastAsia" w:ascii="宋体" w:hAnsi="宋体" w:eastAsia="宋体" w:cs="宋体"/>
          <w:bCs/>
          <w:sz w:val="24"/>
        </w:rPr>
        <w:t xml:space="preserve">可享受中小企业扶持政策的投标人应按照招标文件要求提供中小企业声明，投标人提供的中小企业声明与实际情况不符的，不享受中小企业扶持政策。</w:t>
      </w:r>
      <w:r>
        <w:rPr>
          <w:rFonts w:hint="eastAsia" w:ascii="宋体" w:hAnsi="宋体" w:eastAsia="宋体" w:cs="宋体"/>
          <w:sz w:val="24"/>
          <w:u w:val="single"/>
        </w:rPr>
        <w:t xml:space="preserve">投标人</w:t>
      </w:r>
      <w:r>
        <w:rPr>
          <w:rFonts w:hint="eastAsia" w:ascii="宋体" w:hAnsi="宋体" w:eastAsia="宋体" w:cs="宋体"/>
          <w:bCs/>
          <w:sz w:val="24"/>
          <w:szCs w:val="24"/>
          <w:u w:val="single"/>
        </w:rPr>
        <w:t xml:space="preserve">应按照中小企业声明格式准确完整填写相关内容，其中《中小企业声明函》</w:t>
      </w:r>
      <w:bookmarkStart w:id="17" w:name="_Hlk160697267"/>
      <w:r>
        <w:rPr>
          <w:rFonts w:hint="eastAsia" w:ascii="宋体" w:hAnsi="宋体" w:eastAsia="宋体" w:cs="宋体"/>
          <w:bCs/>
          <w:sz w:val="24"/>
          <w:szCs w:val="24"/>
          <w:u w:val="single"/>
        </w:rPr>
        <w:t xml:space="preserve">须按“第三章 项目技术要求和有关说明”中</w:t>
      </w:r>
      <w:bookmarkStart w:id="18" w:name="_Hlk164238594"/>
      <w:r>
        <w:rPr>
          <w:rFonts w:hint="eastAsia" w:ascii="宋体" w:hAnsi="宋体" w:eastAsia="宋体" w:cs="宋体"/>
          <w:bCs/>
          <w:sz w:val="24"/>
          <w:szCs w:val="24"/>
          <w:u w:val="single"/>
        </w:rPr>
        <w:t xml:space="preserve">采购标的明细及所属行业等内容逐一进行填报</w:t>
      </w:r>
      <w:bookmarkEnd w:id="18"/>
      <w:r>
        <w:rPr>
          <w:rFonts w:hint="eastAsia" w:ascii="宋体" w:hAnsi="宋体" w:eastAsia="宋体" w:cs="宋体"/>
          <w:bCs/>
          <w:sz w:val="24"/>
          <w:szCs w:val="24"/>
          <w:u w:val="single"/>
        </w:rPr>
        <w:t xml:space="preserve">，并明确相关企业类型（中型、小型或微型），否则中小企业声明函无效。</w:t>
      </w:r>
      <w:bookmarkEnd w:id="17"/>
      <w:r>
        <w:rPr>
          <w:rFonts w:hint="eastAsia" w:ascii="宋体" w:hAnsi="宋体" w:eastAsia="宋体" w:cs="宋体"/>
          <w:bCs/>
          <w:sz w:val="24"/>
          <w:szCs w:val="24"/>
        </w:rPr>
        <w:t xml:space="preserve">新成立企业时间认定以相关部门颁发证书的发证、登记日期为准，应提供相关证书，否则不予认可。</w:t>
      </w:r>
      <w:r>
        <w:rPr>
          <w:rFonts w:hint="eastAsia" w:ascii="宋体" w:hAnsi="宋体" w:eastAsia="宋体" w:cs="宋体"/>
          <w:bCs/>
          <w:sz w:val="24"/>
        </w:rPr>
        <w:t xml:space="preserve">声明内容不实的，属于提供虚假材料谋取中标、成交的，应依法承担法律责任。</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3.2.5符合《关于促进残疾人就业政府采购政策的通知》（财库〔2017〕141号）规定的条件并提供《残疾人福利性单位声明函》的残疾人福利性单位视同小型、微型企业；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19" w:name="_Hlk159419640"/>
      <w:r>
        <w:rPr>
          <w:rFonts w:hint="eastAsia" w:ascii="宋体" w:hAnsi="宋体" w:eastAsia="宋体" w:cs="宋体"/>
          <w:bCs/>
          <w:sz w:val="24"/>
          <w:szCs w:val="24"/>
        </w:rPr>
        <w:t xml:space="preserve">若投标人提供的货物</w:t>
      </w:r>
      <w:bookmarkEnd w:id="19"/>
      <w:r>
        <w:rPr>
          <w:rFonts w:hint="eastAsia" w:ascii="宋体" w:hAnsi="宋体" w:eastAsia="宋体" w:cs="宋体"/>
          <w:bCs/>
          <w:sz w:val="24"/>
          <w:szCs w:val="24"/>
        </w:rPr>
        <w:t xml:space="preserve">同时为小微企业产品、残疾人福利性单位产品（或监狱企业产品），只享受一次针对小微企业产品的价格优惠。</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eastAsia="宋体" w:cs="宋体"/>
          <w:bCs/>
          <w:sz w:val="24"/>
          <w:szCs w:val="24"/>
          <w:u w:val="single"/>
          <w:lang w:val="zh-CN"/>
        </w:rPr>
      </w:pPr>
      <w:r>
        <w:rPr>
          <w:rFonts w:hint="eastAsia" w:ascii="宋体" w:hAnsi="宋体" w:eastAsia="宋体" w:cs="宋体"/>
          <w:bCs/>
          <w:sz w:val="24"/>
          <w:szCs w:val="24"/>
          <w:lang w:val="zh-CN"/>
        </w:rPr>
        <w:t xml:space="preserve">3.3强制采购节能产品、信息安全产品。强制采购节能产品是指列入</w:t>
      </w:r>
      <w:r>
        <w:rPr>
          <w:rFonts w:hint="eastAsia" w:ascii="宋体" w:hAnsi="宋体" w:eastAsia="宋体" w:cs="宋体"/>
          <w:bCs/>
          <w:sz w:val="24"/>
          <w:szCs w:val="24"/>
        </w:rPr>
        <w:t xml:space="preserve">财政部、发展改革委联合</w:t>
      </w:r>
      <w:r>
        <w:rPr>
          <w:rFonts w:hint="eastAsia" w:ascii="宋体" w:hAnsi="宋体" w:eastAsia="宋体" w:cs="宋体"/>
          <w:bCs/>
          <w:sz w:val="24"/>
          <w:szCs w:val="24"/>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eastAsia="宋体" w:cs="宋体"/>
          <w:bCs/>
          <w:sz w:val="24"/>
          <w:szCs w:val="24"/>
          <w:u w:val="single"/>
          <w:lang w:val="zh-CN"/>
        </w:rPr>
        <w:t xml:space="preserve">涉及到强制采购产品的，投标人须按照上述要求提供相关产品的证明材料，否则投标无效。</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zh-CN"/>
        </w:rPr>
        <w:t xml:space="preserve">3.4优先采购节能产品、环境标志产品。优先采购节能产品是指列入</w:t>
      </w:r>
      <w:r>
        <w:rPr>
          <w:rFonts w:hint="eastAsia" w:ascii="宋体" w:hAnsi="宋体" w:eastAsia="宋体" w:cs="宋体"/>
          <w:bCs/>
          <w:sz w:val="24"/>
          <w:szCs w:val="24"/>
        </w:rPr>
        <w:t xml:space="preserve">财政部、发展改革委联合</w:t>
      </w:r>
      <w:r>
        <w:rPr>
          <w:rFonts w:hint="eastAsia" w:ascii="宋体" w:hAnsi="宋体" w:eastAsia="宋体" w:cs="宋体"/>
          <w:bCs/>
          <w:sz w:val="24"/>
          <w:szCs w:val="24"/>
          <w:lang w:val="zh-CN"/>
        </w:rPr>
        <w:t xml:space="preserve">公布的最新《节能产品政府采购品目清单》（具体品目未以“★”标注），且获得由</w:t>
      </w:r>
      <w:r>
        <w:rPr>
          <w:rFonts w:hint="eastAsia" w:ascii="宋体" w:hAnsi="宋体" w:eastAsia="宋体" w:cs="宋体"/>
          <w:bCs/>
          <w:sz w:val="24"/>
          <w:szCs w:val="24"/>
        </w:rPr>
        <w:t xml:space="preserve">国家确定的认证机构出具的、处于有效期之内的节能产品认证证书</w:t>
      </w:r>
      <w:r>
        <w:rPr>
          <w:rFonts w:hint="eastAsia" w:ascii="宋体" w:hAnsi="宋体" w:eastAsia="宋体" w:cs="宋体"/>
          <w:bCs/>
          <w:sz w:val="24"/>
          <w:szCs w:val="24"/>
          <w:lang w:val="zh-CN"/>
        </w:rPr>
        <w:t xml:space="preserve">的节能产品；优先采购环境标志产品是指列入</w:t>
      </w:r>
      <w:r>
        <w:rPr>
          <w:rFonts w:hint="eastAsia" w:ascii="宋体" w:hAnsi="宋体" w:eastAsia="宋体" w:cs="宋体"/>
          <w:bCs/>
          <w:sz w:val="24"/>
          <w:szCs w:val="24"/>
        </w:rPr>
        <w:t xml:space="preserve">财政部、生态环境部联合</w:t>
      </w:r>
      <w:r>
        <w:rPr>
          <w:rFonts w:hint="eastAsia" w:ascii="宋体" w:hAnsi="宋体" w:eastAsia="宋体" w:cs="宋体"/>
          <w:bCs/>
          <w:sz w:val="24"/>
          <w:szCs w:val="24"/>
          <w:lang w:val="zh-CN"/>
        </w:rPr>
        <w:t xml:space="preserve">公布的最新《环境标志产品政府采购品目清单》，且获得由</w:t>
      </w:r>
      <w:r>
        <w:rPr>
          <w:rFonts w:hint="eastAsia" w:ascii="宋体" w:hAnsi="宋体" w:eastAsia="宋体" w:cs="宋体"/>
          <w:bCs/>
          <w:sz w:val="24"/>
          <w:szCs w:val="24"/>
        </w:rPr>
        <w:t xml:space="preserve">国家确定的认证机构出具的、处于有效期之内的环境标志产品认证证书</w:t>
      </w:r>
      <w:r>
        <w:rPr>
          <w:rFonts w:hint="eastAsia" w:ascii="宋体" w:hAnsi="宋体" w:eastAsia="宋体" w:cs="宋体"/>
          <w:bCs/>
          <w:sz w:val="24"/>
          <w:szCs w:val="24"/>
          <w:lang w:val="zh-CN"/>
        </w:rPr>
        <w:t xml:space="preserve">的环境标志产品。</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3.5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3.6鼓励投标人在参加政府采购过程中开展绿色设计、选择绿色材料、打造绿色制造工艺、开展绿色运输、做好废弃产品回收处理，实现产品全周期的绿色环保。</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3.7落实挥发性有机化合物（VOCs）治理要求，涉及涂料、胶黏剂、油墨、清洗剂等挥发性有机物产品的，属于强制性标准的，投标人应当执行国家和我省VOCs含量限制标准。</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3.8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firstLine="240"/>
        <w:spacing w:line="360" w:lineRule="auto"/>
        <w:rPr>
          <w:rFonts w:ascii="宋体" w:hAnsi="宋体"/>
          <w:bCs/>
          <w:sz w:val="24"/>
          <w:szCs w:val="24"/>
          <w:lang w:val="zh-CN"/>
        </w:rPr>
      </w:pPr>
      <w:r>
        <w:rPr>
          <w:rFonts w:hint="eastAsia" w:ascii="宋体" w:hAnsi="宋体" w:eastAsia="宋体" w:cs="宋体"/>
          <w:bCs/>
          <w:sz w:val="24"/>
          <w:szCs w:val="24"/>
        </w:rPr>
        <w:t xml:space="preserve">注：支持中小企业发展、强制采购、</w:t>
      </w:r>
      <w:r>
        <w:rPr>
          <w:rFonts w:hint="eastAsia" w:ascii="宋体" w:hAnsi="宋体" w:eastAsia="宋体" w:cs="宋体"/>
          <w:bCs/>
          <w:sz w:val="24"/>
          <w:szCs w:val="24"/>
          <w:lang w:val="zh-CN"/>
        </w:rPr>
        <w:t xml:space="preserve">优先采购及其他政府采购政策按相关文件规定执行。</w:t>
      </w:r>
      <w:bookmarkEnd w:id="14"/>
      <w:r/>
      <w:r/>
    </w:p>
    <w:p>
      <w:pPr>
        <w:ind w:firstLine="241"/>
        <w:spacing w:line="360" w:lineRule="auto"/>
        <w:rPr>
          <w:rFonts w:hint="eastAsia" w:ascii="宋体" w:hAnsi="宋体" w:eastAsia="宋体" w:cs="Times New Roman"/>
          <w:b/>
          <w:bCs w:val="0"/>
          <w:sz w:val="24"/>
          <w:szCs w:val="24"/>
        </w:rPr>
      </w:pPr>
      <w:r>
        <w:rPr>
          <w:rFonts w:hint="eastAsia" w:ascii="宋体" w:hAnsi="宋体"/>
          <w:b/>
          <w:bCs w:val="0"/>
          <w:sz w:val="24"/>
          <w:szCs w:val="24"/>
        </w:rPr>
        <w:t xml:space="preserve">4、</w:t>
      </w:r>
      <w:r>
        <w:rPr>
          <w:rFonts w:hint="eastAsia" w:ascii="宋体" w:hAnsi="宋体" w:eastAsia="宋体" w:cs="Times New Roman"/>
          <w:b/>
          <w:bCs w:val="0"/>
          <w:sz w:val="24"/>
          <w:szCs w:val="24"/>
        </w:rPr>
        <w:t xml:space="preserve">投标费用</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4.1 招标文件中的货币单位均为人民币元。</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4.2投标人应自行承担所有与准备和参加投标有关的一切费用。</w:t>
      </w:r>
      <w:r/>
    </w:p>
    <w:p>
      <w:pPr>
        <w:numPr>
          <w:ilvl w:val="0"/>
          <w:numId w:val="0"/>
        </w:numPr>
        <w:ind w:firstLine="480"/>
        <w:jc w:val="left"/>
        <w:spacing w:line="360" w:lineRule="auto"/>
        <w:rPr>
          <w:rFonts w:ascii="宋体" w:hAnsi="宋体"/>
          <w:color w:val="auto"/>
          <w:sz w:val="24"/>
          <w:highlight w:val="none"/>
          <w:u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代理服务费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none"/>
          <w:lang w:eastAsia="zh-CN"/>
        </w:rPr>
        <w:t xml:space="preserve">按照中标金额</w:t>
      </w:r>
      <w:r>
        <w:rPr>
          <w:rFonts w:hint="eastAsia" w:ascii="宋体" w:hAnsi="宋体" w:eastAsia="宋体" w:cs="宋体"/>
          <w:bCs/>
          <w:color w:val="auto"/>
          <w:sz w:val="24"/>
          <w:szCs w:val="24"/>
          <w:highlight w:val="none"/>
          <w:u w:val="none"/>
          <w:lang w:val="en-US" w:eastAsia="zh-CN"/>
        </w:rPr>
        <w:t xml:space="preserve">*费率*63</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u w:val="none"/>
          <w:lang w:val="en-US" w:eastAsia="zh-CN"/>
        </w:rPr>
        <w:t xml:space="preserve">收</w:t>
      </w:r>
      <w:r>
        <w:rPr>
          <w:rFonts w:hint="eastAsia" w:ascii="宋体" w:hAnsi="宋体" w:eastAsia="宋体" w:cs="宋体"/>
          <w:bCs/>
          <w:color w:val="auto"/>
          <w:sz w:val="24"/>
          <w:szCs w:val="24"/>
          <w:highlight w:val="none"/>
          <w:u w:val="none"/>
        </w:rPr>
        <w:t xml:space="preserve">取</w:t>
      </w:r>
      <w:r>
        <w:rPr>
          <w:rFonts w:hint="eastAsia" w:ascii="宋体" w:hAnsi="宋体" w:eastAsia="宋体" w:cs="宋体"/>
          <w:color w:val="auto"/>
          <w:sz w:val="24"/>
          <w:highlight w:val="none"/>
          <w:u w:val="none"/>
        </w:rPr>
        <w:t xml:space="preserve">。</w:t>
      </w:r>
      <w:r>
        <w:rPr>
          <w:rFonts w:hint="eastAsia" w:ascii="宋体" w:hAnsi="宋体" w:eastAsia="宋体" w:cs="宋体"/>
          <w:bCs/>
          <w:color w:val="auto"/>
          <w:sz w:val="24"/>
          <w:szCs w:val="24"/>
          <w:highlight w:val="none"/>
          <w:u w:val="none"/>
        </w:rPr>
        <w:t xml:space="preserve">投标人自行考虑在本次报价中，由中标</w:t>
      </w:r>
      <w:r>
        <w:rPr>
          <w:rFonts w:hint="eastAsia" w:ascii="宋体" w:hAnsi="宋体" w:eastAsia="宋体" w:cs="宋体"/>
          <w:bCs/>
          <w:color w:val="auto"/>
          <w:sz w:val="24"/>
          <w:szCs w:val="24"/>
          <w:highlight w:val="none"/>
          <w:u w:val="none"/>
          <w:lang w:val="en-US" w:eastAsia="zh-CN"/>
        </w:rPr>
        <w:t xml:space="preserve">单位</w:t>
      </w:r>
      <w:r>
        <w:rPr>
          <w:rFonts w:hint="eastAsia" w:ascii="宋体" w:hAnsi="宋体" w:eastAsia="宋体" w:cs="宋体"/>
          <w:bCs/>
          <w:color w:val="auto"/>
          <w:sz w:val="24"/>
          <w:szCs w:val="24"/>
          <w:highlight w:val="none"/>
          <w:u w:val="none"/>
        </w:rPr>
        <w:t xml:space="preserve">向代理机构一次性付清。</w:t>
      </w:r>
      <w:r/>
    </w:p>
    <w:p>
      <w:pPr>
        <w:numPr>
          <w:ilvl w:val="0"/>
          <w:numId w:val="0"/>
        </w:numPr>
        <w:ind w:firstLine="241"/>
        <w:spacing w:line="360" w:lineRule="auto"/>
        <w:rPr>
          <w:rFonts w:hint="eastAsia" w:ascii="宋体" w:hAnsi="宋体" w:eastAsia="宋体" w:cs="Times New Roman"/>
          <w:b/>
          <w:sz w:val="24"/>
          <w:szCs w:val="24"/>
        </w:rPr>
      </w:pPr>
      <w:r>
        <w:rPr>
          <w:rFonts w:hint="eastAsia" w:ascii="宋体" w:hAnsi="宋体" w:eastAsia="宋体" w:cs="Times New Roman"/>
          <w:b/>
          <w:sz w:val="24"/>
          <w:szCs w:val="24"/>
          <w:lang w:val="en-US" w:eastAsia="zh-CN"/>
        </w:rPr>
        <w:t xml:space="preserve">5、</w:t>
      </w:r>
      <w:r>
        <w:rPr>
          <w:rFonts w:hint="eastAsia" w:ascii="宋体" w:hAnsi="宋体" w:eastAsia="宋体" w:cs="Times New Roman"/>
          <w:b/>
          <w:sz w:val="24"/>
          <w:szCs w:val="24"/>
        </w:rPr>
        <w:t xml:space="preserve">保密要求</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5.1 采购各方当事人，对采购活动过程中获悉的国家秘密、商业秘密，应当依法予以保密。</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二、招标文件</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6、</w:t>
      </w:r>
      <w:r>
        <w:rPr>
          <w:rFonts w:hint="eastAsia" w:ascii="宋体" w:hAnsi="宋体" w:eastAsia="宋体" w:cs="Times New Roman"/>
          <w:b/>
          <w:sz w:val="24"/>
          <w:szCs w:val="24"/>
          <w:lang w:val="zh-CN"/>
        </w:rPr>
        <w:t xml:space="preserve">招标文件的组成</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6.1 投标人应登录“苏采云” 系统下载招标文件(后缀名为“.kedt”)。投标人须按招标文件要求提交资料并对招标文件相关内容作出实质性响应，否则投标无效。</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6.2 招标文件包括招标公告和本文件目录所列全部内容及其附件，如有缺漏，请立即与采购人或者</w:t>
      </w:r>
      <w:r>
        <w:rPr>
          <w:rFonts w:hint="eastAsia" w:ascii="宋体" w:hAnsi="宋体" w:eastAsia="宋体" w:cs="Times New Roman"/>
          <w:bCs/>
          <w:sz w:val="24"/>
          <w:szCs w:val="24"/>
          <w:lang w:eastAsia="zh-CN"/>
        </w:rPr>
        <w:t xml:space="preserve">宜兴市中达企业管理咨询服务有限公司</w:t>
      </w:r>
      <w:r>
        <w:rPr>
          <w:rFonts w:hint="eastAsia" w:ascii="宋体" w:hAnsi="宋体" w:eastAsia="宋体" w:cs="Times New Roman"/>
          <w:bCs/>
          <w:sz w:val="24"/>
          <w:szCs w:val="24"/>
        </w:rPr>
        <w:t xml:space="preserve">联系解决。</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6.3 招标文件如与招标公告有不一致的地方，以招标文件为准；电子投标文件制作客户端工具中电子投标文件格式、说明与招标文件格式、说明不一致的，以招标文件格式、说明为准。</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6.4相关网站公告、公示信息如有不一致的，以“江苏政府采购网”发布的信息为准。</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7、</w:t>
      </w:r>
      <w:r>
        <w:rPr>
          <w:rFonts w:hint="eastAsia" w:ascii="宋体" w:hAnsi="宋体" w:eastAsia="宋体" w:cs="Times New Roman"/>
          <w:b/>
          <w:sz w:val="24"/>
          <w:szCs w:val="24"/>
          <w:lang w:val="zh-CN"/>
        </w:rPr>
        <w:t xml:space="preserve">招标文件的解释</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7.1 本文件和“第三章 项目技术要求和有关说明”和“</w:t>
      </w:r>
      <w:bookmarkStart w:id="20" w:name="OLE_LINK21"/>
      <w:r>
        <w:rPr>
          <w:rFonts w:hint="eastAsia" w:ascii="宋体" w:hAnsi="宋体" w:eastAsia="宋体" w:cs="Times New Roman"/>
          <w:bCs/>
          <w:sz w:val="24"/>
          <w:szCs w:val="24"/>
        </w:rPr>
        <w:t xml:space="preserve">第四章 评标方法和标准</w:t>
      </w:r>
      <w:bookmarkEnd w:id="20"/>
      <w:r>
        <w:rPr>
          <w:rFonts w:hint="eastAsia" w:ascii="宋体" w:hAnsi="宋体" w:eastAsia="宋体" w:cs="Times New Roman"/>
          <w:bCs/>
          <w:sz w:val="24"/>
          <w:szCs w:val="24"/>
        </w:rPr>
        <w:t xml:space="preserve">”由</w:t>
      </w:r>
      <w:bookmarkStart w:id="21" w:name="OLE_LINK13"/>
      <w:r>
        <w:rPr>
          <w:rFonts w:hint="eastAsia" w:ascii="宋体" w:hAnsi="宋体" w:eastAsia="宋体" w:cs="Times New Roman"/>
          <w:bCs/>
          <w:sz w:val="24"/>
          <w:szCs w:val="24"/>
        </w:rPr>
        <w:t xml:space="preserve">采购人负责解释</w:t>
      </w:r>
      <w:bookmarkEnd w:id="21"/>
      <w:r>
        <w:rPr>
          <w:rFonts w:hint="eastAsia" w:ascii="宋体" w:hAnsi="宋体" w:eastAsia="宋体" w:cs="Times New Roman"/>
          <w:bCs/>
          <w:sz w:val="24"/>
          <w:szCs w:val="24"/>
        </w:rPr>
        <w:t xml:space="preserve">，其他部分由采购人和采购代理机构负责解释。</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rPr>
        <w:t xml:space="preserve">8、</w:t>
      </w:r>
      <w:r>
        <w:rPr>
          <w:rFonts w:hint="eastAsia" w:ascii="宋体" w:hAnsi="宋体" w:eastAsia="宋体" w:cs="Times New Roman"/>
          <w:b/>
          <w:sz w:val="24"/>
          <w:szCs w:val="24"/>
          <w:lang w:val="zh-CN"/>
        </w:rPr>
        <w:t xml:space="preserve">招标文件的澄清、修改</w:t>
      </w:r>
      <w:r/>
    </w:p>
    <w:p>
      <w:pPr>
        <w:ind w:firstLine="480"/>
        <w:spacing w:line="360" w:lineRule="auto"/>
        <w:rPr>
          <w:rFonts w:ascii="宋体" w:hAnsi="Times New Roman" w:eastAsia="宋体" w:cs="Times New Roman"/>
          <w:sz w:val="24"/>
          <w:szCs w:val="21"/>
          <w:lang w:val="zh-CN"/>
        </w:rPr>
      </w:pPr>
      <w:r>
        <w:rPr>
          <w:rFonts w:hint="eastAsia" w:ascii="宋体" w:hAnsi="宋体" w:eastAsia="宋体" w:cs="Times New Roman"/>
          <w:bCs/>
          <w:sz w:val="24"/>
          <w:szCs w:val="24"/>
        </w:rPr>
        <w:t xml:space="preserve">8.1 采购人或者采购代理机构</w:t>
      </w:r>
      <w:r>
        <w:rPr>
          <w:rFonts w:hint="eastAsia" w:ascii="宋体" w:hAnsi="宋体" w:eastAsia="宋体" w:cs="Times New Roman"/>
          <w:bCs/>
          <w:sz w:val="24"/>
          <w:szCs w:val="24"/>
          <w:lang w:val="zh-CN"/>
        </w:rPr>
        <w:t xml:space="preserve">对已发出的招标文件进行必要澄清或者修改的，将在投标截止时间</w:t>
      </w:r>
      <w:r>
        <w:rPr>
          <w:rFonts w:hint="eastAsia" w:ascii="宋体" w:hAnsi="宋体" w:eastAsia="宋体" w:cs="Times New Roman"/>
          <w:bCs/>
          <w:sz w:val="24"/>
          <w:szCs w:val="24"/>
        </w:rPr>
        <w:t xml:space="preserve">15</w:t>
      </w:r>
      <w:r>
        <w:rPr>
          <w:rFonts w:hint="eastAsia" w:ascii="宋体" w:hAnsi="宋体" w:eastAsia="宋体" w:cs="Times New Roman"/>
          <w:bCs/>
          <w:sz w:val="24"/>
          <w:szCs w:val="24"/>
          <w:lang w:val="zh-CN"/>
        </w:rPr>
        <w:t xml:space="preserve">日前</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在原招标公告媒体发布更正公告,</w:t>
      </w:r>
      <w:r>
        <w:rPr>
          <w:rFonts w:hint="eastAsia"/>
        </w:rPr>
        <w:t xml:space="preserve"> </w:t>
      </w:r>
      <w:r>
        <w:rPr>
          <w:rFonts w:hint="eastAsia" w:ascii="宋体" w:hAnsi="宋体" w:eastAsia="宋体" w:cs="Times New Roman"/>
          <w:bCs/>
          <w:sz w:val="24"/>
          <w:szCs w:val="24"/>
          <w:lang w:val="zh-CN"/>
        </w:rPr>
        <w:t xml:space="preserve">并在系统中通知所有已获取招标文件的潜在投标人</w:t>
      </w:r>
      <w:r>
        <w:rPr>
          <w:rFonts w:ascii="宋体" w:hAnsi="宋体" w:eastAsia="宋体" w:cs="Times New Roman"/>
          <w:bCs/>
          <w:sz w:val="24"/>
          <w:szCs w:val="24"/>
          <w:lang w:val="zh-CN"/>
        </w:rPr>
        <w:t xml:space="preserve">, </w:t>
      </w:r>
      <w:r>
        <w:rPr>
          <w:rFonts w:hint="eastAsia" w:ascii="宋体" w:hAnsi="宋体" w:eastAsia="宋体" w:cs="Times New Roman"/>
          <w:bCs/>
          <w:sz w:val="24"/>
          <w:szCs w:val="24"/>
          <w:lang w:val="zh-CN"/>
        </w:rPr>
        <w:t xml:space="preserve">投标人</w:t>
      </w:r>
      <w:r>
        <w:rPr>
          <w:rFonts w:ascii="宋体" w:hAnsi="宋体" w:eastAsia="宋体" w:cs="Times New Roman"/>
          <w:bCs/>
          <w:sz w:val="24"/>
          <w:szCs w:val="24"/>
          <w:lang w:val="zh-CN"/>
        </w:rPr>
        <w:t xml:space="preserve">应登录系统查看相应内容。</w:t>
      </w:r>
      <w:r>
        <w:rPr>
          <w:rFonts w:hint="eastAsia" w:ascii="宋体" w:hAnsi="宋体" w:eastAsia="宋体" w:cs="Times New Roman"/>
          <w:bCs/>
          <w:sz w:val="24"/>
          <w:szCs w:val="24"/>
          <w:lang w:val="zh-CN"/>
        </w:rPr>
        <w:t xml:space="preserve">不足</w:t>
      </w:r>
      <w:r>
        <w:rPr>
          <w:rFonts w:hint="eastAsia" w:ascii="宋体" w:hAnsi="宋体" w:eastAsia="宋体" w:cs="Times New Roman"/>
          <w:bCs/>
          <w:sz w:val="24"/>
          <w:szCs w:val="24"/>
        </w:rPr>
        <w:t xml:space="preserve">15日的，采购人或者采购代理机构有权决定是否顺延投标截止时间和开标时间，</w:t>
      </w:r>
      <w:r>
        <w:rPr>
          <w:rFonts w:hint="eastAsia" w:ascii="宋体" w:hAnsi="宋体" w:eastAsia="宋体" w:cs="Times New Roman"/>
          <w:bCs/>
          <w:sz w:val="24"/>
          <w:szCs w:val="24"/>
          <w:lang w:val="zh-CN"/>
        </w:rPr>
        <w:t xml:space="preserve">该澄清或者修改的内容为招标文件的组成部分。以最新发布的补充更正、澄清和修改后的招标文件、公告信息为准。</w:t>
      </w:r>
      <w:r/>
    </w:p>
    <w:p>
      <w:pPr>
        <w:ind w:firstLine="480"/>
        <w:spacing w:line="360" w:lineRule="auto"/>
        <w:rPr>
          <w:rFonts w:hint="eastAsia" w:ascii="宋体" w:hAnsi="宋体" w:eastAsia="宋体" w:cs="Times New Roman"/>
          <w:sz w:val="24"/>
          <w:szCs w:val="21"/>
        </w:rPr>
      </w:pPr>
      <w:r>
        <w:rPr>
          <w:rFonts w:ascii="宋体" w:hAnsi="宋体" w:eastAsia="宋体" w:cs="Times New Roman"/>
          <w:sz w:val="24"/>
          <w:szCs w:val="21"/>
        </w:rPr>
        <w:t xml:space="preserve">8.2 如澄清或修改公告有重新发布电子招标文件的，</w:t>
      </w:r>
      <w:r>
        <w:rPr>
          <w:rFonts w:hint="eastAsia" w:ascii="宋体" w:hAnsi="宋体"/>
          <w:bCs/>
          <w:sz w:val="24"/>
          <w:szCs w:val="24"/>
          <w:lang w:val="zh-CN"/>
        </w:rPr>
        <w:t xml:space="preserve">投标人</w:t>
      </w:r>
      <w:r>
        <w:rPr>
          <w:rFonts w:ascii="宋体" w:hAnsi="宋体" w:eastAsia="宋体" w:cs="Times New Roman"/>
          <w:sz w:val="24"/>
          <w:szCs w:val="21"/>
        </w:rPr>
        <w:t xml:space="preserve">应下载最新发布的电子招标文件制作投标文件。因</w:t>
      </w:r>
      <w:r>
        <w:rPr>
          <w:rFonts w:hint="eastAsia" w:ascii="宋体" w:hAnsi="宋体" w:eastAsia="宋体" w:cs="Times New Roman"/>
          <w:sz w:val="24"/>
          <w:szCs w:val="21"/>
        </w:rPr>
        <w:t xml:space="preserve">投标人</w:t>
      </w:r>
      <w:r>
        <w:rPr>
          <w:rFonts w:ascii="宋体" w:hAnsi="宋体" w:eastAsia="宋体" w:cs="Times New Roman"/>
          <w:sz w:val="24"/>
          <w:szCs w:val="21"/>
        </w:rPr>
        <w:t xml:space="preserve">未及时关注澄清更正公告、未及时更新上传投标文件导致其提交的投标文件不符合要求的，造成的损失及风险由</w:t>
      </w:r>
      <w:r>
        <w:rPr>
          <w:rFonts w:hint="eastAsia" w:ascii="宋体" w:hAnsi="宋体" w:eastAsia="宋体" w:cs="Times New Roman"/>
          <w:sz w:val="24"/>
          <w:szCs w:val="21"/>
        </w:rPr>
        <w:t xml:space="preserve">投标人</w:t>
      </w:r>
      <w:r>
        <w:rPr>
          <w:rFonts w:ascii="宋体" w:hAnsi="宋体" w:eastAsia="宋体" w:cs="Times New Roman"/>
          <w:sz w:val="24"/>
          <w:szCs w:val="21"/>
        </w:rPr>
        <w:t xml:space="preserve">自行承担。</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三、投标文件</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9、投标文件的组成：对应第六章投标文件（格式）。</w:t>
      </w:r>
      <w:r/>
    </w:p>
    <w:p>
      <w:pPr>
        <w:numPr>
          <w:ilvl w:val="0"/>
          <w:numId w:val="2"/>
        </w:numPr>
        <w:spacing w:line="360" w:lineRule="auto"/>
        <w:tabs>
          <w:tab w:val="left" w:pos="255" w:leader="none"/>
        </w:tabs>
        <w:rPr>
          <w:rFonts w:hint="eastAsia" w:ascii="宋体" w:hAnsi="宋体" w:eastAsia="宋体" w:cs="Times New Roman"/>
          <w:sz w:val="24"/>
          <w:szCs w:val="21"/>
          <w:lang w:val="zh-CN"/>
        </w:rPr>
      </w:pPr>
      <w:r/>
      <w:bookmarkStart w:id="22" w:name="OLE_LINK51"/>
      <w:r>
        <w:rPr>
          <w:rFonts w:hint="eastAsia" w:ascii="宋体" w:hAnsi="宋体" w:eastAsia="宋体" w:cs="Times New Roman"/>
          <w:sz w:val="24"/>
          <w:szCs w:val="21"/>
          <w:lang w:val="zh-CN"/>
        </w:rPr>
        <w:t xml:space="preserve">开标一览表</w:t>
      </w:r>
      <w:r/>
    </w:p>
    <w:p>
      <w:pPr>
        <w:numPr>
          <w:ilvl w:val="0"/>
          <w:numId w:val="2"/>
        </w:numPr>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资格条件</w:t>
      </w:r>
      <w:bookmarkEnd w:id="22"/>
      <w:r/>
      <w:r/>
    </w:p>
    <w:p>
      <w:pPr>
        <w:numPr>
          <w:ilvl w:val="0"/>
          <w:numId w:val="3"/>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资格声明函</w:t>
      </w:r>
      <w:r>
        <w:rPr>
          <w:rFonts w:hint="eastAsia" w:ascii="宋体" w:hAnsi="宋体" w:eastAsia="宋体" w:cs="Times New Roman"/>
          <w:b/>
          <w:sz w:val="24"/>
          <w:szCs w:val="24"/>
          <w:lang w:val="en-US" w:eastAsia="zh-CN"/>
        </w:rPr>
        <w:t xml:space="preserve">:</w:t>
      </w:r>
      <w:r>
        <w:rPr>
          <w:rFonts w:hint="eastAsia" w:ascii="宋体" w:hAnsi="宋体" w:eastAsia="宋体" w:cs="Times New Roman"/>
          <w:bCs/>
          <w:sz w:val="24"/>
          <w:szCs w:val="24"/>
          <w:lang w:val="zh-CN"/>
        </w:rPr>
        <w:t xml:space="preserve">关于资格的声明函；</w:t>
      </w:r>
      <w:r/>
    </w:p>
    <w:p>
      <w:pPr>
        <w:numPr>
          <w:ilvl w:val="0"/>
          <w:numId w:val="3"/>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被授权代表身份证明</w:t>
      </w:r>
      <w:r>
        <w:rPr>
          <w:rFonts w:hint="eastAsia" w:ascii="宋体" w:hAnsi="宋体" w:eastAsia="宋体" w:cs="Times New Roman"/>
          <w:b/>
          <w:sz w:val="24"/>
          <w:szCs w:val="24"/>
        </w:rPr>
        <w:t xml:space="preserve">（授权委托书）：</w:t>
      </w:r>
      <w:r>
        <w:rPr>
          <w:rFonts w:hint="eastAsia" w:ascii="宋体" w:hAnsi="宋体" w:eastAsia="宋体" w:cs="Times New Roman"/>
          <w:bCs/>
          <w:sz w:val="24"/>
          <w:szCs w:val="24"/>
        </w:rPr>
        <w:t xml:space="preserve">提供投标人法定代表人授权委托书（法定代表人亲自参加的无需提供）；</w:t>
      </w:r>
      <w:r/>
    </w:p>
    <w:p>
      <w:pPr>
        <w:numPr>
          <w:ilvl w:val="0"/>
          <w:numId w:val="3"/>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具有独立承担民事责任的能力：</w:t>
      </w:r>
      <w:r>
        <w:rPr>
          <w:rFonts w:hint="eastAsia" w:ascii="宋体" w:hAnsi="宋体" w:eastAsia="宋体" w:cs="Times New Roman"/>
          <w:bCs/>
          <w:sz w:val="24"/>
          <w:szCs w:val="24"/>
          <w:lang w:val="zh-CN"/>
        </w:rPr>
        <w:t xml:space="preserve">提供</w:t>
      </w:r>
      <w:r>
        <w:rPr>
          <w:rFonts w:hint="eastAsia" w:ascii="宋体" w:hAnsi="宋体" w:eastAsia="宋体" w:cs="Times New Roman"/>
          <w:bCs/>
          <w:sz w:val="24"/>
          <w:szCs w:val="24"/>
        </w:rPr>
        <w:t xml:space="preserve">投标人</w:t>
      </w:r>
      <w:r>
        <w:rPr>
          <w:rFonts w:hint="eastAsia" w:ascii="宋体" w:hAnsi="宋体" w:eastAsia="宋体" w:cs="Times New Roman"/>
          <w:bCs/>
          <w:sz w:val="24"/>
          <w:szCs w:val="24"/>
          <w:lang w:val="zh-CN"/>
        </w:rPr>
        <w:t xml:space="preserve">营业执照或法人（登记）证书，</w:t>
      </w:r>
      <w:r>
        <w:rPr>
          <w:rFonts w:hint="eastAsia" w:ascii="宋体" w:hAnsi="宋体" w:eastAsia="宋体" w:cs="Times New Roman"/>
          <w:bCs/>
          <w:sz w:val="24"/>
          <w:szCs w:val="24"/>
        </w:rPr>
        <w:t xml:space="preserve">投标人</w:t>
      </w:r>
      <w:r>
        <w:rPr>
          <w:rFonts w:hint="eastAsia" w:ascii="宋体" w:hAnsi="宋体" w:eastAsia="宋体" w:cs="Times New Roman"/>
          <w:bCs/>
          <w:sz w:val="24"/>
          <w:szCs w:val="24"/>
          <w:lang w:val="zh-CN"/>
        </w:rPr>
        <w:t xml:space="preserve">为自然人的提供自然人身份证；</w:t>
      </w:r>
      <w:r/>
    </w:p>
    <w:p>
      <w:pPr>
        <w:numPr>
          <w:ilvl w:val="0"/>
          <w:numId w:val="3"/>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具有良好的商业信誉和健全的财务会计制度：</w:t>
      </w:r>
      <w:r>
        <w:rPr>
          <w:rFonts w:hint="eastAsia" w:ascii="宋体" w:hAnsi="宋体" w:eastAsia="宋体" w:cs="Times New Roman"/>
          <w:bCs/>
          <w:sz w:val="24"/>
          <w:szCs w:val="24"/>
          <w:lang w:val="zh-CN"/>
        </w:rPr>
        <w:t xml:space="preserve">银行出具的资信证明（若</w:t>
      </w:r>
      <w:r>
        <w:rPr>
          <w:rFonts w:hint="eastAsia" w:ascii="宋体" w:hAnsi="宋体" w:eastAsia="宋体" w:cs="Times New Roman"/>
          <w:bCs/>
          <w:sz w:val="24"/>
          <w:szCs w:val="24"/>
        </w:rPr>
        <w:t xml:space="preserve">投标人</w:t>
      </w:r>
      <w:r>
        <w:rPr>
          <w:rFonts w:hint="eastAsia" w:ascii="宋体" w:hAnsi="宋体" w:eastAsia="宋体" w:cs="Times New Roman"/>
          <w:bCs/>
          <w:sz w:val="24"/>
          <w:szCs w:val="24"/>
          <w:lang w:val="zh-CN"/>
        </w:rPr>
        <w:t xml:space="preserve">为法人的须提供其基本开户银行出具的资信证明）或投标人近十二个月中任意一个月份的财务状况报告（资产负债表和利润表）或由会计师事务所出具的近两年中任意一个年度的审计报告和所附已审财务报告；</w:t>
      </w:r>
      <w:r/>
    </w:p>
    <w:p>
      <w:pPr>
        <w:numPr>
          <w:ilvl w:val="0"/>
          <w:numId w:val="3"/>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有依法缴纳税收的良好记录：</w:t>
      </w:r>
      <w:r>
        <w:rPr>
          <w:rFonts w:hint="eastAsia" w:ascii="宋体" w:hAnsi="宋体" w:eastAsia="宋体" w:cs="Times New Roman"/>
          <w:bCs/>
          <w:sz w:val="24"/>
          <w:szCs w:val="24"/>
          <w:lang w:val="zh-CN"/>
        </w:rPr>
        <w:t xml:space="preserve">投标人依法缴纳近十二个月中任意一个月份税收的相关材料（提供相关主管部门证明或银行代扣证明）；</w:t>
      </w:r>
      <w:r/>
    </w:p>
    <w:p>
      <w:pPr>
        <w:numPr>
          <w:ilvl w:val="0"/>
          <w:numId w:val="3"/>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有依法缴纳社会保障资金的良好记录：</w:t>
      </w:r>
      <w:r>
        <w:rPr>
          <w:rFonts w:hint="eastAsia" w:ascii="宋体" w:hAnsi="宋体" w:eastAsia="宋体" w:cs="Times New Roman"/>
          <w:bCs/>
          <w:sz w:val="24"/>
          <w:szCs w:val="24"/>
          <w:lang w:val="zh-CN"/>
        </w:rPr>
        <w:t xml:space="preserve">投标人依法缴纳近十二个月中任意一个月份社会保障资金的相关材料（提供相关主管部门证明或银行代扣证明）；</w:t>
      </w:r>
      <w:r/>
    </w:p>
    <w:p>
      <w:pPr>
        <w:numPr>
          <w:ilvl w:val="0"/>
          <w:numId w:val="3"/>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rPr>
        <w:t xml:space="preserve">无不良信用记录：</w:t>
      </w:r>
      <w:r>
        <w:rPr>
          <w:rFonts w:hint="eastAsia" w:ascii="宋体" w:hAnsi="宋体" w:eastAsia="宋体" w:cs="Times New Roman"/>
          <w:bCs/>
          <w:sz w:val="24"/>
          <w:szCs w:val="24"/>
        </w:rPr>
        <w:t xml:space="preserve">未被“</w:t>
      </w:r>
      <w:r>
        <w:rPr>
          <w:rFonts w:hint="eastAsia" w:ascii="宋体" w:hAnsi="宋体" w:eastAsia="宋体" w:cs="Times New Roman"/>
          <w:bCs/>
          <w:sz w:val="24"/>
          <w:szCs w:val="24"/>
          <w:lang w:val="zh-CN"/>
        </w:rPr>
        <w:t xml:space="preserve">信用中国</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网站</w:t>
      </w:r>
      <w:r>
        <w:rPr>
          <w:rFonts w:hint="eastAsia" w:ascii="宋体" w:hAnsi="宋体" w:eastAsia="宋体" w:cs="Times New Roman"/>
          <w:bCs/>
          <w:sz w:val="24"/>
          <w:szCs w:val="24"/>
        </w:rPr>
        <w:t xml:space="preserve">（www.creditchina.gov.cn）</w:t>
      </w:r>
      <w:r>
        <w:rPr>
          <w:rFonts w:hint="eastAsia" w:ascii="宋体" w:hAnsi="宋体" w:eastAsia="宋体" w:cs="Times New Roman"/>
          <w:bCs/>
          <w:sz w:val="24"/>
          <w:szCs w:val="24"/>
          <w:lang w:val="zh-CN"/>
        </w:rPr>
        <w:t xml:space="preserve">列入失信被执行人、重大税收违法案件当事人名单、政府采购严重违法失信名单</w:t>
      </w:r>
      <w:r>
        <w:rPr>
          <w:rFonts w:hint="eastAsia" w:ascii="宋体" w:hAnsi="宋体" w:eastAsia="宋体" w:cs="Times New Roman"/>
          <w:bCs/>
          <w:sz w:val="24"/>
          <w:szCs w:val="24"/>
        </w:rPr>
        <w:t xml:space="preserve">、未被“</w:t>
      </w:r>
      <w:r>
        <w:rPr>
          <w:rFonts w:hint="eastAsia" w:ascii="宋体" w:hAnsi="宋体" w:eastAsia="宋体" w:cs="Times New Roman"/>
          <w:bCs/>
          <w:sz w:val="24"/>
          <w:szCs w:val="24"/>
          <w:lang w:val="zh-CN"/>
        </w:rPr>
        <w:t xml:space="preserve">中国政府采购网</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网站</w:t>
      </w:r>
      <w:r>
        <w:rPr>
          <w:rFonts w:hint="eastAsia" w:ascii="宋体" w:hAnsi="宋体" w:eastAsia="宋体" w:cs="Times New Roman"/>
          <w:bCs/>
          <w:sz w:val="24"/>
          <w:szCs w:val="24"/>
        </w:rPr>
        <w:t xml:space="preserve">（www.ccgp.gov.cn）</w:t>
      </w:r>
      <w:r>
        <w:rPr>
          <w:rFonts w:hint="eastAsia" w:ascii="宋体" w:hAnsi="宋体" w:eastAsia="宋体" w:cs="Times New Roman"/>
          <w:bCs/>
          <w:sz w:val="24"/>
          <w:szCs w:val="24"/>
          <w:lang w:val="zh-CN"/>
        </w:rPr>
        <w:t xml:space="preserve">被列入政府采购严重违法失信行为记录名单。</w:t>
      </w:r>
      <w:r>
        <w:rPr>
          <w:rFonts w:hint="eastAsia" w:ascii="宋体" w:hAnsi="宋体" w:eastAsia="宋体" w:cs="Times New Roman"/>
          <w:b/>
          <w:sz w:val="24"/>
          <w:szCs w:val="24"/>
          <w:lang w:val="zh-CN"/>
        </w:rPr>
        <w:t xml:space="preserve">（</w:t>
      </w:r>
      <w:r>
        <w:rPr>
          <w:rFonts w:ascii="宋体" w:hAnsi="宋体" w:eastAsia="宋体" w:cs="Times New Roman"/>
          <w:b/>
          <w:sz w:val="24"/>
          <w:szCs w:val="24"/>
        </w:rPr>
        <w:t xml:space="preserve">若</w:t>
      </w:r>
      <w:r>
        <w:rPr>
          <w:rFonts w:hint="eastAsia" w:ascii="宋体" w:hAnsi="宋体" w:eastAsia="宋体" w:cs="Times New Roman"/>
          <w:b/>
          <w:sz w:val="24"/>
          <w:szCs w:val="24"/>
        </w:rPr>
        <w:t xml:space="preserve">投标人</w:t>
      </w:r>
      <w:r>
        <w:rPr>
          <w:rFonts w:ascii="宋体" w:hAnsi="宋体" w:eastAsia="宋体" w:cs="Times New Roman"/>
          <w:b/>
          <w:sz w:val="24"/>
          <w:szCs w:val="24"/>
        </w:rPr>
        <w:t xml:space="preserve">企业信息已录入以上网站的，</w:t>
      </w:r>
      <w:r>
        <w:rPr>
          <w:rFonts w:hint="eastAsia" w:ascii="宋体" w:hAnsi="宋体" w:eastAsia="宋体" w:cs="Times New Roman"/>
          <w:b/>
          <w:sz w:val="24"/>
          <w:szCs w:val="24"/>
          <w:lang w:val="zh-CN"/>
        </w:rPr>
        <w:t xml:space="preserve">无需提供相关证明材料</w:t>
      </w:r>
      <w:r>
        <w:rPr>
          <w:rFonts w:ascii="宋体" w:hAnsi="宋体" w:eastAsia="宋体" w:cs="Times New Roman"/>
          <w:b/>
          <w:sz w:val="24"/>
          <w:szCs w:val="24"/>
        </w:rPr>
        <w:t xml:space="preserve">；</w:t>
      </w:r>
      <w:r>
        <w:rPr>
          <w:rFonts w:hint="eastAsia" w:ascii="宋体" w:hAnsi="宋体" w:eastAsia="宋体" w:cs="Times New Roman"/>
          <w:b/>
          <w:sz w:val="24"/>
          <w:szCs w:val="24"/>
        </w:rPr>
        <w:t xml:space="preserve">若投标人企业信息</w:t>
      </w:r>
      <w:r>
        <w:rPr>
          <w:rFonts w:ascii="宋体" w:hAnsi="宋体" w:eastAsia="宋体" w:cs="Times New Roman"/>
          <w:b/>
          <w:sz w:val="24"/>
          <w:szCs w:val="24"/>
        </w:rPr>
        <w:t xml:space="preserve">未</w:t>
      </w:r>
      <w:r>
        <w:rPr>
          <w:rFonts w:hint="eastAsia" w:ascii="宋体" w:hAnsi="宋体" w:eastAsia="宋体" w:cs="Times New Roman"/>
          <w:b/>
          <w:sz w:val="24"/>
          <w:szCs w:val="24"/>
        </w:rPr>
        <w:t xml:space="preserve">录入以上网站的，须在投标文件中提供</w:t>
      </w:r>
      <w:r>
        <w:rPr>
          <w:rFonts w:ascii="宋体" w:hAnsi="宋体" w:eastAsia="宋体" w:cs="Times New Roman"/>
          <w:b/>
          <w:sz w:val="24"/>
          <w:szCs w:val="24"/>
        </w:rPr>
        <w:t xml:space="preserve">无不良信用记录</w:t>
      </w:r>
      <w:r>
        <w:rPr>
          <w:rFonts w:hint="eastAsia" w:ascii="宋体" w:hAnsi="宋体" w:eastAsia="宋体" w:cs="Times New Roman"/>
          <w:b/>
          <w:sz w:val="24"/>
          <w:szCs w:val="24"/>
        </w:rPr>
        <w:t xml:space="preserve">承诺</w:t>
      </w:r>
      <w:r>
        <w:rPr>
          <w:rFonts w:ascii="宋体" w:hAnsi="宋体" w:eastAsia="宋体" w:cs="Times New Roman"/>
          <w:b/>
          <w:sz w:val="24"/>
          <w:szCs w:val="24"/>
        </w:rPr>
        <w:t xml:space="preserve">书</w:t>
      </w:r>
      <w:r>
        <w:rPr>
          <w:rFonts w:hint="eastAsia" w:ascii="宋体" w:hAnsi="宋体" w:eastAsia="宋体" w:cs="Times New Roman"/>
          <w:b/>
          <w:sz w:val="24"/>
          <w:szCs w:val="24"/>
          <w:lang w:val="zh-CN"/>
        </w:rPr>
        <w:t xml:space="preserve">）</w:t>
      </w:r>
      <w:r/>
    </w:p>
    <w:p>
      <w:pPr>
        <w:numPr>
          <w:ilvl w:val="0"/>
          <w:numId w:val="3"/>
        </w:numPr>
        <w:ind w:left="26" w:firstLine="480"/>
        <w:spacing w:line="360" w:lineRule="auto"/>
        <w:tabs>
          <w:tab w:val="left" w:pos="0" w:leader="none"/>
          <w:tab w:val="left" w:pos="255" w:leader="none"/>
        </w:tabs>
        <w:rPr>
          <w:rFonts w:hint="eastAsia"/>
          <w:sz w:val="24"/>
          <w:szCs w:val="24"/>
        </w:rPr>
      </w:pPr>
      <w:r>
        <w:rPr>
          <w:rFonts w:hint="eastAsia" w:ascii="宋体" w:hAnsi="宋体" w:eastAsia="宋体" w:cs="Times New Roman"/>
          <w:b/>
          <w:bCs w:val="0"/>
          <w:sz w:val="24"/>
          <w:szCs w:val="24"/>
          <w:lang w:val="zh-CN"/>
        </w:rPr>
        <w:t xml:space="preserve">本项目特定资格要求：</w:t>
      </w:r>
      <w:r>
        <w:rPr>
          <w:rFonts w:hint="eastAsia" w:ascii="宋体" w:hAnsi="宋体" w:eastAsia="宋体" w:cs="宋体"/>
          <w:sz w:val="24"/>
          <w:szCs w:val="24"/>
        </w:rPr>
        <w:t xml:space="preserve">①</w:t>
      </w:r>
      <w:r>
        <w:rPr>
          <w:rFonts w:hint="eastAsia"/>
          <w:sz w:val="24"/>
          <w:szCs w:val="24"/>
        </w:rPr>
        <w:t xml:space="preserve">供应商须提供有效期内的医疗器械产品注册证或产品备案凭证。若投标供应商为代理商，须具有有效期内的《医疗器械经营许可证》或医疗器械经营备案凭证</w:t>
      </w:r>
      <w:r>
        <w:rPr>
          <w:rFonts w:hint="eastAsia"/>
          <w:sz w:val="24"/>
          <w:szCs w:val="24"/>
          <w:lang w:eastAsia="zh-CN"/>
        </w:rPr>
        <w:t xml:space="preserve">；</w:t>
      </w:r>
      <w:r>
        <w:rPr>
          <w:rFonts w:hint="eastAsia"/>
          <w:sz w:val="24"/>
          <w:szCs w:val="24"/>
        </w:rPr>
        <w:t xml:space="preserve">若投标供应商为生产商，须具有有效期内的《医疗器械生产许可证》或生产备案凭证。</w:t>
      </w:r>
      <w:r>
        <w:rPr>
          <w:rFonts w:hint="eastAsia" w:ascii="宋体" w:hAnsi="宋体" w:eastAsia="宋体" w:cs="宋体"/>
          <w:sz w:val="24"/>
          <w:szCs w:val="24"/>
        </w:rPr>
        <w:t xml:space="preserve">②</w:t>
      </w:r>
      <w:r>
        <w:rPr>
          <w:rFonts w:hint="eastAsia"/>
          <w:sz w:val="24"/>
          <w:szCs w:val="24"/>
        </w:rPr>
        <w:t xml:space="preserve">如果投标产品为进口产品，且投标人为代理商的，需提供如下授权文件之一：制造商出具的授权书并加盖公章，格式自拟</w:t>
      </w:r>
      <w:r>
        <w:rPr>
          <w:rFonts w:hint="eastAsia"/>
          <w:sz w:val="24"/>
          <w:szCs w:val="24"/>
          <w:lang w:eastAsia="zh-CN"/>
        </w:rPr>
        <w:t xml:space="preserve">；</w:t>
      </w:r>
      <w:r>
        <w:rPr>
          <w:rFonts w:hint="eastAsia"/>
          <w:sz w:val="24"/>
          <w:szCs w:val="24"/>
        </w:rPr>
        <w:t xml:space="preserve">制造商的国内控股子公司或代理人出具的授权书并加盖公章，格式自拟</w:t>
      </w:r>
      <w:r>
        <w:rPr>
          <w:rFonts w:hint="eastAsia"/>
          <w:sz w:val="24"/>
          <w:szCs w:val="24"/>
          <w:lang w:eastAsia="zh-CN"/>
        </w:rPr>
        <w:t xml:space="preserve">；</w:t>
      </w:r>
      <w:r>
        <w:rPr>
          <w:rFonts w:hint="eastAsia"/>
          <w:sz w:val="24"/>
          <w:szCs w:val="24"/>
        </w:rPr>
        <w:t xml:space="preserve">制造商对授权的区域代理商出具的授权书及该区域代理商给投标人出具的授权书</w:t>
      </w:r>
      <w:r>
        <w:rPr>
          <w:rFonts w:hint="eastAsia"/>
          <w:sz w:val="24"/>
          <w:szCs w:val="24"/>
          <w:lang w:eastAsia="zh-CN"/>
        </w:rPr>
        <w:t xml:space="preserve">；</w:t>
      </w:r>
      <w:r>
        <w:rPr>
          <w:rFonts w:hint="eastAsia"/>
          <w:sz w:val="24"/>
          <w:szCs w:val="24"/>
        </w:rPr>
        <w:t xml:space="preserve">投标人取得的产品代理证书。</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注：以上近六个月、近十二个月是从提交投标文件截止日向前推算（不含投标文件提交截止当月）</w:t>
      </w:r>
      <w:r>
        <w:rPr>
          <w:rFonts w:ascii="宋体" w:hAnsi="宋体" w:eastAsia="宋体" w:cs="Times New Roman"/>
          <w:sz w:val="24"/>
          <w:szCs w:val="24"/>
        </w:rPr>
        <w:t xml:space="preserve">。</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（3）符合条件</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  </w:t>
      </w:r>
      <w:r>
        <w:rPr>
          <w:rFonts w:ascii="宋体" w:hAnsi="宋体" w:eastAsia="宋体" w:cs="Times New Roman"/>
          <w:sz w:val="24"/>
          <w:szCs w:val="24"/>
        </w:rPr>
        <w:fldChar w:fldCharType="begin"/>
      </w:r>
      <w:r>
        <w:rPr>
          <w:rFonts w:ascii="宋体" w:hAnsi="宋体" w:eastAsia="宋体" w:cs="Times New Roman"/>
          <w:sz w:val="24"/>
          <w:szCs w:val="24"/>
        </w:rPr>
        <w:instrText xml:space="preserve"> </w:instrText>
      </w:r>
      <w:r>
        <w:rPr>
          <w:rFonts w:hint="eastAsia" w:ascii="宋体" w:hAnsi="宋体" w:eastAsia="宋体" w:cs="Times New Roman"/>
          <w:sz w:val="24"/>
          <w:szCs w:val="24"/>
        </w:rPr>
        <w:instrText xml:space="preserve">= 1 \* GB3</w:instrText>
      </w:r>
      <w:r>
        <w:rPr>
          <w:rFonts w:ascii="宋体" w:hAnsi="宋体" w:eastAsia="宋体" w:cs="Times New Roman"/>
          <w:sz w:val="24"/>
          <w:szCs w:val="24"/>
        </w:rPr>
        <w:instrText xml:space="preserve"> </w:instrText>
      </w:r>
      <w:r>
        <w:rPr>
          <w:rFonts w:ascii="宋体" w:hAnsi="宋体" w:eastAsia="宋体" w:cs="Times New Roman"/>
          <w:sz w:val="24"/>
          <w:szCs w:val="24"/>
        </w:rPr>
        <w:fldChar w:fldCharType="separate"/>
      </w:r>
      <w:r>
        <w:rPr>
          <w:rFonts w:hint="eastAsia" w:ascii="宋体" w:hAnsi="宋体" w:eastAsia="宋体" w:cs="Times New Roman"/>
          <w:sz w:val="24"/>
          <w:szCs w:val="24"/>
        </w:rPr>
        <w:t xml:space="preserve">①</w:t>
      </w:r>
      <w:r>
        <w:rPr>
          <w:rFonts w:ascii="宋体" w:hAnsi="宋体" w:eastAsia="宋体" w:cs="Times New Roman"/>
          <w:sz w:val="24"/>
          <w:szCs w:val="24"/>
        </w:rPr>
        <w:fldChar w:fldCharType="end"/>
      </w:r>
      <w:r>
        <w:rPr>
          <w:rFonts w:ascii="宋体" w:hAnsi="宋体" w:eastAsia="宋体" w:cs="Times New Roman"/>
          <w:sz w:val="24"/>
          <w:szCs w:val="24"/>
        </w:rPr>
        <w:t xml:space="preserve">投标函</w:t>
      </w:r>
      <w:r/>
    </w:p>
    <w:p>
      <w:pPr>
        <w:ind w:firstLine="720"/>
        <w:spacing w:line="360" w:lineRule="auto"/>
        <w:rPr>
          <w:rFonts w:hint="eastAsia" w:ascii="宋体" w:hAnsi="宋体" w:eastAsia="宋体" w:cs="Times New Roman"/>
          <w:sz w:val="24"/>
          <w:szCs w:val="24"/>
        </w:rPr>
      </w:pPr>
      <w:r>
        <w:rPr>
          <w:rFonts w:ascii="宋体" w:hAnsi="宋体" w:eastAsia="宋体" w:cs="Times New Roman"/>
          <w:sz w:val="24"/>
          <w:szCs w:val="24"/>
        </w:rPr>
        <w:fldChar w:fldCharType="begin"/>
      </w:r>
      <w:r>
        <w:rPr>
          <w:rFonts w:ascii="宋体" w:hAnsi="宋体" w:eastAsia="宋体" w:cs="Times New Roman"/>
          <w:sz w:val="24"/>
          <w:szCs w:val="24"/>
        </w:rPr>
        <w:instrText xml:space="preserve"> </w:instrText>
      </w:r>
      <w:r>
        <w:rPr>
          <w:rFonts w:hint="eastAsia" w:ascii="宋体" w:hAnsi="宋体" w:eastAsia="宋体" w:cs="Times New Roman"/>
          <w:sz w:val="24"/>
          <w:szCs w:val="24"/>
        </w:rPr>
        <w:instrText xml:space="preserve">= 2 \* GB3</w:instrText>
      </w:r>
      <w:r>
        <w:rPr>
          <w:rFonts w:ascii="宋体" w:hAnsi="宋体" w:eastAsia="宋体" w:cs="Times New Roman"/>
          <w:sz w:val="24"/>
          <w:szCs w:val="24"/>
        </w:rPr>
        <w:instrText xml:space="preserve"> </w:instrText>
      </w:r>
      <w:r>
        <w:rPr>
          <w:rFonts w:ascii="宋体" w:hAnsi="宋体" w:eastAsia="宋体" w:cs="Times New Roman"/>
          <w:sz w:val="24"/>
          <w:szCs w:val="24"/>
        </w:rPr>
        <w:fldChar w:fldCharType="separate"/>
      </w:r>
      <w:r>
        <w:rPr>
          <w:rFonts w:hint="eastAsia" w:ascii="宋体" w:hAnsi="宋体" w:eastAsia="宋体" w:cs="Times New Roman"/>
          <w:sz w:val="24"/>
          <w:szCs w:val="24"/>
        </w:rPr>
        <w:t xml:space="preserve">②</w:t>
      </w:r>
      <w:r>
        <w:rPr>
          <w:rFonts w:ascii="宋体" w:hAnsi="宋体" w:eastAsia="宋体" w:cs="Times New Roman"/>
          <w:sz w:val="24"/>
          <w:szCs w:val="24"/>
        </w:rPr>
        <w:fldChar w:fldCharType="end"/>
      </w:r>
      <w:r>
        <w:rPr>
          <w:rFonts w:ascii="宋体" w:hAnsi="宋体" w:eastAsia="宋体" w:cs="Times New Roman"/>
          <w:sz w:val="24"/>
          <w:szCs w:val="24"/>
        </w:rPr>
        <w:t xml:space="preserve">明细报价表</w:t>
      </w:r>
      <w:r/>
    </w:p>
    <w:p>
      <w:pPr>
        <w:ind w:firstLine="720"/>
        <w:spacing w:line="360" w:lineRule="auto"/>
        <w:rPr>
          <w:rFonts w:hint="eastAsia" w:ascii="宋体" w:hAnsi="宋体" w:eastAsia="宋体" w:cs="Times New Roman"/>
          <w:sz w:val="24"/>
          <w:szCs w:val="21"/>
          <w:lang w:val="zh-CN"/>
        </w:rPr>
      </w:pPr>
      <w:r>
        <w:rPr>
          <w:rFonts w:ascii="宋体" w:hAnsi="宋体" w:eastAsia="宋体" w:cs="Times New Roman"/>
          <w:sz w:val="24"/>
          <w:szCs w:val="21"/>
          <w:lang w:val="zh-CN"/>
        </w:rPr>
        <w:fldChar w:fldCharType="begin"/>
      </w:r>
      <w:r>
        <w:rPr>
          <w:rFonts w:ascii="宋体" w:hAnsi="宋体" w:eastAsia="宋体" w:cs="Times New Roman"/>
          <w:sz w:val="24"/>
          <w:szCs w:val="21"/>
          <w:lang w:val="zh-CN"/>
        </w:rPr>
        <w:instrText xml:space="preserve"> </w:instrText>
      </w:r>
      <w:r>
        <w:rPr>
          <w:rFonts w:hint="eastAsia" w:ascii="宋体" w:hAnsi="宋体" w:eastAsia="宋体" w:cs="Times New Roman"/>
          <w:sz w:val="24"/>
          <w:szCs w:val="21"/>
          <w:lang w:val="zh-CN"/>
        </w:rPr>
        <w:instrText xml:space="preserve">= 3 \* GB3</w:instrText>
      </w:r>
      <w:r>
        <w:rPr>
          <w:rFonts w:ascii="宋体" w:hAnsi="宋体" w:eastAsia="宋体" w:cs="Times New Roman"/>
          <w:sz w:val="24"/>
          <w:szCs w:val="21"/>
          <w:lang w:val="zh-CN"/>
        </w:rPr>
        <w:instrText xml:space="preserve"> </w:instrText>
      </w:r>
      <w:r>
        <w:rPr>
          <w:rFonts w:ascii="宋体" w:hAnsi="宋体" w:eastAsia="宋体" w:cs="Times New Roman"/>
          <w:sz w:val="24"/>
          <w:szCs w:val="21"/>
          <w:lang w:val="zh-CN"/>
        </w:rPr>
        <w:fldChar w:fldCharType="separate"/>
      </w:r>
      <w:r>
        <w:rPr>
          <w:rFonts w:hint="eastAsia" w:ascii="宋体" w:hAnsi="宋体" w:eastAsia="宋体" w:cs="Times New Roman"/>
          <w:sz w:val="24"/>
          <w:szCs w:val="21"/>
          <w:lang w:val="zh-CN"/>
        </w:rPr>
        <w:t xml:space="preserve">③</w:t>
      </w:r>
      <w:r>
        <w:rPr>
          <w:rFonts w:ascii="宋体" w:hAnsi="宋体" w:eastAsia="宋体" w:cs="Times New Roman"/>
          <w:sz w:val="24"/>
          <w:szCs w:val="21"/>
          <w:lang w:val="zh-CN"/>
        </w:rPr>
        <w:fldChar w:fldCharType="end"/>
      </w:r>
      <w:r>
        <w:rPr>
          <w:rFonts w:hint="eastAsia" w:ascii="宋体" w:hAnsi="宋体" w:eastAsia="宋体" w:cs="Times New Roman"/>
          <w:sz w:val="24"/>
          <w:szCs w:val="21"/>
          <w:lang w:val="zh-CN"/>
        </w:rPr>
        <w:t xml:space="preserve">技术参数及相关要求偏离表</w:t>
      </w:r>
      <w:r/>
    </w:p>
    <w:p>
      <w:pPr>
        <w:ind w:firstLine="480"/>
        <w:spacing w:line="360" w:lineRule="auto"/>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（4）</w:t>
      </w:r>
      <w:r>
        <w:rPr>
          <w:rFonts w:ascii="宋体" w:hAnsi="宋体" w:eastAsia="宋体" w:cs="Times New Roman"/>
          <w:sz w:val="24"/>
          <w:szCs w:val="21"/>
          <w:lang w:val="zh-CN"/>
        </w:rPr>
        <w:t xml:space="preserve">价格折扣文件</w:t>
      </w:r>
      <w:r/>
    </w:p>
    <w:p>
      <w:pPr>
        <w:ind w:firstLine="480"/>
        <w:spacing w:line="360" w:lineRule="auto"/>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（5）其他资料（投标人认为有必要提供的声明和文件，如有自拟并自行添加）</w:t>
      </w:r>
      <w:r/>
    </w:p>
    <w:p>
      <w:pPr>
        <w:ind w:firstLine="480"/>
        <w:spacing w:line="360" w:lineRule="auto"/>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上述（2）-（3）</w:t>
      </w:r>
      <w:bookmarkStart w:id="23" w:name="OLE_LINK219"/>
      <w:r>
        <w:rPr>
          <w:rFonts w:hint="eastAsia" w:ascii="宋体" w:hAnsi="宋体" w:eastAsia="宋体" w:cs="Times New Roman"/>
          <w:sz w:val="24"/>
          <w:szCs w:val="21"/>
          <w:lang w:val="zh-CN"/>
        </w:rPr>
        <w:t xml:space="preserve">应按要求提供有效证明材料，否则投标无效，相关材料格式见“第六章</w:t>
      </w:r>
      <w:r>
        <w:rPr>
          <w:rFonts w:ascii="宋体" w:hAnsi="宋体" w:eastAsia="宋体" w:cs="Times New Roman"/>
          <w:sz w:val="24"/>
          <w:szCs w:val="21"/>
          <w:lang w:val="zh-CN"/>
        </w:rPr>
        <w:t xml:space="preserve"> 投标文件（格式）”。若未提供被授权代表授权委托书及社保证明的，视为</w:t>
      </w:r>
      <w:r>
        <w:rPr>
          <w:rFonts w:hint="eastAsia" w:ascii="宋体" w:hAnsi="宋体" w:eastAsia="宋体" w:cs="Times New Roman"/>
          <w:sz w:val="24"/>
          <w:szCs w:val="21"/>
          <w:lang w:val="zh-CN"/>
        </w:rPr>
        <w:t xml:space="preserve">投标人</w:t>
      </w:r>
      <w:r>
        <w:rPr>
          <w:rFonts w:ascii="宋体" w:hAnsi="宋体" w:eastAsia="宋体" w:cs="Times New Roman"/>
          <w:sz w:val="24"/>
          <w:szCs w:val="21"/>
          <w:lang w:val="zh-CN"/>
        </w:rPr>
        <w:t xml:space="preserve">法定代表人亲自参加。如上述证明文件遇年检、换证，则必须提供法定年检、换证单位出具的有效证明。具有良好的商业信誉和健全的财务会计制度仅针对</w:t>
      </w:r>
      <w:r>
        <w:rPr>
          <w:rFonts w:hint="eastAsia" w:ascii="宋体" w:hAnsi="宋体" w:eastAsia="宋体" w:cs="Times New Roman"/>
          <w:sz w:val="24"/>
          <w:szCs w:val="21"/>
          <w:lang w:val="zh-CN"/>
        </w:rPr>
        <w:t xml:space="preserve">投标人</w:t>
      </w:r>
      <w:r>
        <w:rPr>
          <w:rFonts w:ascii="宋体" w:hAnsi="宋体" w:eastAsia="宋体" w:cs="Times New Roman"/>
          <w:sz w:val="24"/>
          <w:szCs w:val="21"/>
          <w:lang w:val="zh-CN"/>
        </w:rPr>
        <w:t xml:space="preserve">为非自然人。如上述“（2）资格条件”第</w:t>
      </w:r>
      <w:r>
        <w:rPr>
          <w:rFonts w:hint="eastAsia" w:ascii="宋体" w:hAnsi="宋体" w:eastAsia="宋体" w:cs="Times New Roman"/>
          <w:sz w:val="24"/>
          <w:szCs w:val="21"/>
          <w:lang w:val="zh-CN"/>
        </w:rPr>
        <w:t xml:space="preserve">③、⑥、⑦</w:t>
      </w:r>
      <w:r>
        <w:rPr>
          <w:rFonts w:ascii="宋体" w:hAnsi="宋体" w:eastAsia="宋体" w:cs="Times New Roman"/>
          <w:sz w:val="24"/>
          <w:szCs w:val="21"/>
          <w:lang w:val="zh-CN"/>
        </w:rPr>
        <w:t xml:space="preserve">项，依法免税或不需要缴纳社会保障资金的</w:t>
      </w:r>
      <w:r>
        <w:rPr>
          <w:rFonts w:hint="eastAsia" w:ascii="宋体" w:hAnsi="宋体" w:eastAsia="宋体" w:cs="Times New Roman"/>
          <w:sz w:val="24"/>
          <w:szCs w:val="21"/>
          <w:lang w:val="zh-CN"/>
        </w:rPr>
        <w:t xml:space="preserve">投标人</w:t>
      </w:r>
      <w:r>
        <w:rPr>
          <w:rFonts w:ascii="宋体" w:hAnsi="宋体" w:eastAsia="宋体" w:cs="Times New Roman"/>
          <w:sz w:val="24"/>
          <w:szCs w:val="21"/>
          <w:lang w:val="zh-CN"/>
        </w:rPr>
        <w:t xml:space="preserve">，须在投标文件中提供相应文件证明其依法免税或不需要缴纳社会保障资金。</w:t>
      </w:r>
      <w:r>
        <w:rPr>
          <w:rFonts w:hint="eastAsia" w:ascii="宋体" w:hAnsi="宋体" w:eastAsia="宋体" w:cs="Times New Roman"/>
          <w:sz w:val="24"/>
          <w:szCs w:val="21"/>
          <w:lang w:val="zh-CN"/>
        </w:rPr>
        <w:t xml:space="preserve">投标人</w:t>
      </w:r>
      <w:r>
        <w:rPr>
          <w:rFonts w:ascii="宋体" w:hAnsi="宋体" w:eastAsia="宋体" w:cs="Times New Roman"/>
          <w:sz w:val="24"/>
          <w:szCs w:val="21"/>
          <w:lang w:val="zh-CN"/>
        </w:rPr>
        <w:t xml:space="preserve">法定代表人或授权代表为外籍、港、澳、台地区人士的，其身份证明须提供有</w:t>
      </w:r>
      <w:r>
        <w:rPr>
          <w:rFonts w:hint="eastAsia" w:ascii="宋体" w:hAnsi="宋体" w:eastAsia="宋体" w:cs="Times New Roman"/>
          <w:sz w:val="24"/>
          <w:szCs w:val="21"/>
          <w:lang w:val="zh-CN"/>
        </w:rPr>
        <w:t xml:space="preserve">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r/>
    </w:p>
    <w:p>
      <w:pPr>
        <w:ind w:left="480"/>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10、</w:t>
      </w:r>
      <w:bookmarkStart w:id="24" w:name="_Toc23231"/>
      <w:r/>
      <w:bookmarkStart w:id="25" w:name="_Toc515647770"/>
      <w:r/>
      <w:bookmarkStart w:id="26" w:name="_Toc520356155"/>
      <w:r/>
      <w:bookmarkStart w:id="27" w:name="_Toc2248"/>
      <w:r/>
      <w:bookmarkStart w:id="28" w:name="_Toc19624"/>
      <w:r>
        <w:rPr>
          <w:rFonts w:hint="eastAsia" w:ascii="宋体" w:hAnsi="宋体" w:eastAsia="宋体" w:cs="Times New Roman"/>
          <w:b/>
          <w:sz w:val="24"/>
          <w:szCs w:val="24"/>
        </w:rPr>
        <w:t xml:space="preserve">投标报价</w:t>
      </w:r>
      <w:bookmarkEnd w:id="24"/>
      <w:r/>
      <w:bookmarkEnd w:id="25"/>
      <w:r/>
      <w:bookmarkEnd w:id="26"/>
      <w:r/>
      <w:bookmarkEnd w:id="27"/>
      <w:r/>
      <w:bookmarkEnd w:id="28"/>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hint="eastAsia" w:ascii="宋体" w:hAnsi="宋体" w:eastAsia="宋体" w:cs="Times New Roman"/>
          <w:bCs/>
          <w:sz w:val="24"/>
          <w:szCs w:val="24"/>
        </w:rPr>
        <w:t xml:space="preserve">0</w:t>
      </w:r>
      <w:r>
        <w:rPr>
          <w:rFonts w:hint="eastAsia" w:ascii="宋体" w:hAnsi="宋体" w:eastAsia="宋体" w:cs="Times New Roman"/>
          <w:bCs/>
          <w:sz w:val="24"/>
          <w:szCs w:val="24"/>
          <w:lang w:val="zh-CN"/>
        </w:rPr>
        <w:t xml:space="preserve">.1</w:t>
      </w:r>
      <w:r>
        <w:rPr>
          <w:rFonts w:hint="eastAsia" w:ascii="宋体" w:hAnsi="宋体" w:eastAsia="宋体" w:cs="Times New Roman"/>
          <w:bCs/>
          <w:sz w:val="24"/>
          <w:szCs w:val="24"/>
          <w:lang w:val="zh-CN"/>
        </w:rPr>
        <w:t xml:space="preserve"> 所有投标均以人民币报价</w:t>
      </w:r>
      <w:bookmarkStart w:id="29" w:name="OLE_LINK204"/>
      <w:r>
        <w:rPr>
          <w:rFonts w:hint="eastAsia" w:ascii="宋体" w:hAnsi="宋体" w:eastAsia="宋体" w:cs="Times New Roman"/>
          <w:bCs/>
          <w:sz w:val="24"/>
          <w:szCs w:val="24"/>
          <w:lang w:val="zh-CN"/>
        </w:rPr>
        <w:t xml:space="preserve">。</w:t>
      </w:r>
      <w:bookmarkEnd w:id="29"/>
      <w:r>
        <w:rPr>
          <w:rFonts w:hint="eastAsia" w:ascii="宋体" w:hAnsi="宋体" w:eastAsia="宋体" w:cs="Times New Roman"/>
          <w:bCs/>
          <w:sz w:val="24"/>
          <w:szCs w:val="24"/>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10.2 投标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hint="eastAsia" w:ascii="宋体" w:hAnsi="宋体" w:eastAsia="宋体" w:cs="Times New Roman"/>
          <w:bCs/>
          <w:sz w:val="24"/>
          <w:szCs w:val="24"/>
        </w:rPr>
        <w:t xml:space="preserve">0</w:t>
      </w: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3 </w:t>
      </w:r>
      <w:r>
        <w:rPr>
          <w:rFonts w:hint="eastAsia" w:ascii="宋体" w:hAnsi="宋体" w:eastAsia="宋体" w:cs="Times New Roman"/>
          <w:bCs/>
          <w:sz w:val="24"/>
          <w:szCs w:val="24"/>
          <w:lang w:val="zh-CN"/>
        </w:rPr>
        <w:t xml:space="preserve">投标人所报的各分项投标单价在合同履行过程中是固定不变的，不得以任何理由予以变更。任何包含价格调整要求的投标，其投标将被认定为投标无效。</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lang w:val="zh-CN"/>
        </w:rPr>
        <w:t xml:space="preserve">1</w:t>
      </w:r>
      <w:r>
        <w:rPr>
          <w:rFonts w:hint="eastAsia" w:ascii="宋体" w:hAnsi="宋体" w:eastAsia="宋体" w:cs="Times New Roman"/>
          <w:bCs/>
          <w:sz w:val="24"/>
          <w:szCs w:val="24"/>
        </w:rPr>
        <w:t xml:space="preserve">0</w:t>
      </w: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4 </w:t>
      </w:r>
      <w:r>
        <w:rPr>
          <w:rFonts w:hint="eastAsia" w:ascii="宋体" w:hAnsi="宋体" w:eastAsia="宋体" w:cs="Times New Roman"/>
          <w:bCs/>
          <w:sz w:val="24"/>
          <w:szCs w:val="24"/>
          <w:lang w:val="zh-CN"/>
        </w:rPr>
        <w:t xml:space="preserve">每种货物只能有一个投标报价。采购人不接受具有附加条件的报价。</w:t>
      </w:r>
      <w:bookmarkEnd w:id="23"/>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11、投标文件的制作及密封</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11.1 </w:t>
      </w:r>
      <w:r>
        <w:rPr>
          <w:rFonts w:hint="eastAsia" w:ascii="宋体" w:hAnsi="宋体" w:eastAsia="宋体" w:cs="Times New Roman"/>
          <w:bCs/>
          <w:sz w:val="24"/>
          <w:szCs w:val="24"/>
          <w:lang w:val="zh-CN"/>
        </w:rPr>
        <w:t xml:space="preserve">所有文件、往来函件均应使用简体中文（规格、型号辅助符号例外）。</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11.2 </w:t>
      </w:r>
      <w:r>
        <w:rPr>
          <w:rFonts w:hint="eastAsia" w:ascii="宋体" w:hAnsi="宋体" w:eastAsia="宋体" w:cs="Times New Roman"/>
          <w:bCs/>
          <w:sz w:val="24"/>
          <w:szCs w:val="24"/>
          <w:lang w:val="zh-CN"/>
        </w:rPr>
        <w:t xml:space="preserve">投标人所使用的计量单位应为国家法定计量单位。</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11.3 </w:t>
      </w:r>
      <w:r>
        <w:rPr>
          <w:rFonts w:hint="eastAsia" w:ascii="宋体" w:hAnsi="宋体" w:eastAsia="宋体" w:cs="Times New Roman"/>
          <w:bCs/>
          <w:sz w:val="24"/>
          <w:szCs w:val="24"/>
          <w:lang w:val="zh-CN"/>
        </w:rPr>
        <w:t xml:space="preserve">如投标人对招标文件的相关内容有不同意见的偏离，应在投标文件中详细说明偏离的情况，如未明确作出偏离情况的说明，</w:t>
      </w:r>
      <w:bookmarkStart w:id="30" w:name="OLE_LINK119"/>
      <w:r>
        <w:rPr>
          <w:rFonts w:hint="eastAsia" w:ascii="宋体" w:hAnsi="宋体" w:eastAsia="宋体" w:cs="Times New Roman"/>
          <w:bCs/>
          <w:sz w:val="24"/>
          <w:szCs w:val="24"/>
          <w:lang w:val="zh-CN"/>
        </w:rPr>
        <w:t xml:space="preserve">则视同</w:t>
      </w:r>
      <w:bookmarkStart w:id="31" w:name="OLE_LINK225"/>
      <w:r>
        <w:rPr>
          <w:rFonts w:hint="eastAsia" w:ascii="宋体" w:hAnsi="宋体" w:eastAsia="宋体" w:cs="Times New Roman"/>
          <w:bCs/>
          <w:sz w:val="24"/>
          <w:szCs w:val="24"/>
        </w:rPr>
        <w:t xml:space="preserve">投标人承诺实质性响应</w:t>
      </w:r>
      <w:bookmarkEnd w:id="31"/>
      <w:r>
        <w:rPr>
          <w:rFonts w:hint="eastAsia" w:ascii="宋体" w:hAnsi="宋体" w:eastAsia="宋体" w:cs="Times New Roman"/>
          <w:bCs/>
          <w:sz w:val="24"/>
          <w:szCs w:val="24"/>
        </w:rPr>
        <w:t xml:space="preserve">招标文件的要求。</w:t>
      </w:r>
      <w:bookmarkEnd w:id="30"/>
      <w:r/>
      <w:r/>
    </w:p>
    <w:p>
      <w:pPr>
        <w:ind w:firstLine="480"/>
        <w:spacing w:line="360" w:lineRule="auto"/>
        <w:rPr>
          <w:rFonts w:hint="eastAsia" w:ascii="宋体" w:hAnsi="宋体" w:eastAsia="宋体" w:cs="Times New Roman"/>
          <w:sz w:val="24"/>
          <w:szCs w:val="28"/>
        </w:rPr>
      </w:pPr>
      <w:r>
        <w:rPr>
          <w:rFonts w:hint="eastAsia" w:ascii="宋体" w:hAnsi="宋体" w:eastAsia="宋体" w:cs="Times New Roman"/>
          <w:bCs/>
          <w:sz w:val="24"/>
          <w:szCs w:val="24"/>
        </w:rPr>
        <w:t xml:space="preserve">11</w:t>
      </w:r>
      <w:r>
        <w:rPr>
          <w:rFonts w:hint="eastAsia" w:ascii="宋体" w:hAnsi="宋体" w:eastAsia="宋体" w:cs="Times New Roman"/>
          <w:sz w:val="24"/>
          <w:szCs w:val="28"/>
        </w:rPr>
        <w:t xml:space="preserve">.4本招标文件中要求提供相关证明材料的，原则上投标人在投标文件中提交相关证明材料原件扫描件</w:t>
      </w:r>
      <w:r>
        <w:rPr>
          <w:rFonts w:ascii="宋体" w:hAnsi="宋体" w:eastAsia="宋体" w:cs="Times New Roman"/>
          <w:sz w:val="24"/>
          <w:szCs w:val="28"/>
        </w:rPr>
        <w:t xml:space="preserve">,若</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无法提供原件扫描件的，可以以电子照片、截图等其他方式提供。无论以何种方式提供的证明材料，彩色、黑白均认可，但必须保证证明材料的清晰完整、真实有效，否则由</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自行承担证明材料被判定为无效的风险。</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提供的相关材料中的相关名称、表述等与采购需求、评标标准不一致，评标委员会认为其实质相同的视作等同。若</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提交的投标文件格式与招标文件中的不一致，但</w:t>
      </w:r>
      <w:r>
        <w:rPr>
          <w:rFonts w:hint="eastAsia" w:ascii="宋体" w:hAnsi="宋体" w:eastAsia="宋体" w:cs="Times New Roman"/>
          <w:sz w:val="24"/>
          <w:szCs w:val="28"/>
        </w:rPr>
        <w:t xml:space="preserve">必要的评审所需信息不影响评标判断的，视为符合要求，否则投标无效。</w:t>
      </w:r>
      <w:bookmarkStart w:id="32" w:name="OLE_LINK120"/>
      <w:r/>
      <w:bookmarkStart w:id="33" w:name="OLE_LINK121"/>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11.5</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提交的投标文件中加盖的公章，均视为经</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法定代表人同意或授权。</w:t>
      </w:r>
      <w:r/>
    </w:p>
    <w:p>
      <w:pPr>
        <w:ind w:firstLine="480"/>
        <w:spacing w:line="360" w:lineRule="auto"/>
        <w:rPr>
          <w:rFonts w:hint="eastAsia" w:ascii="宋体" w:hAnsi="宋体" w:eastAsia="宋体" w:cs="Times New Roman"/>
          <w:sz w:val="24"/>
          <w:szCs w:val="28"/>
        </w:rPr>
      </w:pPr>
      <w:r>
        <w:rPr>
          <w:rFonts w:hint="eastAsia" w:ascii="宋体" w:hAnsi="宋体" w:eastAsia="宋体" w:cs="Times New Roman"/>
          <w:sz w:val="24"/>
          <w:szCs w:val="28"/>
        </w:rPr>
        <w:t xml:space="preserve">12、电子投标文件</w:t>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12.1 </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操作手册》</w:t>
      </w:r>
      <w:r>
        <w:rPr>
          <w:rFonts w:hint="eastAsia" w:ascii="宋体" w:hAnsi="宋体" w:eastAsia="宋体" w:cs="Times New Roman"/>
          <w:sz w:val="24"/>
          <w:szCs w:val="28"/>
        </w:rPr>
        <w:t xml:space="preserve">）</w:t>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12.2 截止时间以后传输的投标文件，“苏采云”平台将拒绝接收。</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应充分考虑网络环境、网络带宽等风险因素。 </w:t>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12.3 提交完成后至解密前，</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不能对加密投标文件时所使用的数字认证证书进行更新、续费，否则可能引起的投标文件解密失败等相关后果由</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自行承担（友情提示：若</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已领取副锁（含多把副锁）请注意正副锁的使用差别）。 </w:t>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12.4 因不可抗力事件造成的投标文件的损坏、丢失的，集中采购机构不承担责任。</w:t>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13、投标文件的拒收：在招标文件要求的投标截止时间之后提交的投标文件和招标文件规定拒收情形的将被拒收。</w:t>
      </w:r>
      <w:bookmarkEnd w:id="32"/>
      <w:r/>
      <w:bookmarkEnd w:id="33"/>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14、投标文件的真实性</w:t>
      </w:r>
      <w:r/>
    </w:p>
    <w:p>
      <w:pPr>
        <w:ind w:firstLine="480"/>
        <w:spacing w:line="360" w:lineRule="auto"/>
        <w:rPr>
          <w:rFonts w:hint="eastAsia" w:ascii="宋体" w:hAnsi="宋体" w:eastAsia="宋体" w:cs="Times New Roman"/>
          <w:sz w:val="24"/>
          <w:szCs w:val="28"/>
        </w:rPr>
      </w:pPr>
      <w:r>
        <w:rPr>
          <w:rFonts w:hint="eastAsia" w:ascii="宋体" w:hAnsi="宋体" w:eastAsia="宋体" w:cs="Times New Roman"/>
          <w:sz w:val="24"/>
          <w:szCs w:val="28"/>
        </w:rPr>
        <w:t xml:space="preserve">14.1 投标人（含</w:t>
      </w:r>
      <w:r>
        <w:rPr>
          <w:rFonts w:hint="eastAsia" w:ascii="宋体" w:hAnsi="宋体" w:eastAsia="宋体" w:cs="Times New Roman"/>
          <w:sz w:val="24"/>
          <w:szCs w:val="28"/>
          <w:lang w:eastAsia="zh-CN"/>
        </w:rPr>
        <w:t xml:space="preserve">中标人</w:t>
      </w:r>
      <w:r>
        <w:rPr>
          <w:rFonts w:hint="eastAsia" w:ascii="宋体" w:hAnsi="宋体" w:eastAsia="宋体" w:cs="Times New Roman"/>
          <w:sz w:val="24"/>
          <w:szCs w:val="28"/>
        </w:rPr>
        <w:t xml:space="preserve">）应对其投标文件中提供的所有材料的真实性负责。</w:t>
      </w:r>
      <w:r/>
    </w:p>
    <w:p>
      <w:pPr>
        <w:ind w:firstLine="480"/>
        <w:spacing w:line="360" w:lineRule="auto"/>
        <w:rPr>
          <w:rFonts w:hint="eastAsia" w:ascii="宋体" w:hAnsi="宋体" w:eastAsia="宋体" w:cs="Times New Roman"/>
          <w:sz w:val="24"/>
          <w:szCs w:val="28"/>
        </w:rPr>
      </w:pPr>
      <w:r>
        <w:rPr>
          <w:rFonts w:hint="eastAsia" w:ascii="宋体" w:hAnsi="宋体" w:eastAsia="宋体" w:cs="Times New Roman"/>
          <w:sz w:val="24"/>
          <w:szCs w:val="28"/>
        </w:rPr>
        <w:t xml:space="preserve">14.2 如</w:t>
      </w:r>
      <w:bookmarkStart w:id="34" w:name="OLE_LINK45"/>
      <w:r>
        <w:rPr>
          <w:rFonts w:hint="eastAsia" w:ascii="宋体" w:hAnsi="宋体" w:eastAsia="宋体" w:cs="Times New Roman"/>
          <w:sz w:val="24"/>
          <w:szCs w:val="28"/>
        </w:rPr>
        <w:t xml:space="preserve">采购人、</w:t>
      </w:r>
      <w:bookmarkEnd w:id="34"/>
      <w:r>
        <w:rPr>
          <w:rFonts w:hint="eastAsia" w:ascii="宋体" w:hAnsi="宋体" w:eastAsia="宋体" w:cs="Times New Roman"/>
          <w:sz w:val="24"/>
          <w:szCs w:val="28"/>
        </w:rPr>
        <w:t xml:space="preserve">采购代理机构、评标委员会视情况或根据各项法律、法规、规章及相关制度的规定，要求投标人（含</w:t>
      </w:r>
      <w:r>
        <w:rPr>
          <w:rFonts w:hint="eastAsia" w:ascii="宋体" w:hAnsi="宋体" w:eastAsia="宋体" w:cs="Times New Roman"/>
          <w:sz w:val="24"/>
          <w:szCs w:val="28"/>
          <w:lang w:eastAsia="zh-CN"/>
        </w:rPr>
        <w:t xml:space="preserve">中标人</w:t>
      </w:r>
      <w:r>
        <w:rPr>
          <w:rFonts w:hint="eastAsia" w:ascii="宋体" w:hAnsi="宋体" w:eastAsia="宋体" w:cs="Times New Roman"/>
          <w:sz w:val="24"/>
          <w:szCs w:val="28"/>
        </w:rPr>
        <w:t xml:space="preserve">）提供投标文件中某材料的原件、其他相关证明性资料等材料，投标人（含</w:t>
      </w:r>
      <w:r>
        <w:rPr>
          <w:rFonts w:hint="eastAsia" w:ascii="宋体" w:hAnsi="宋体" w:eastAsia="宋体" w:cs="Times New Roman"/>
          <w:sz w:val="24"/>
          <w:szCs w:val="28"/>
          <w:lang w:eastAsia="zh-CN"/>
        </w:rPr>
        <w:t xml:space="preserve">中标人</w:t>
      </w:r>
      <w:r>
        <w:rPr>
          <w:rFonts w:hint="eastAsia" w:ascii="宋体" w:hAnsi="宋体" w:eastAsia="宋体" w:cs="Times New Roman"/>
          <w:sz w:val="24"/>
          <w:szCs w:val="28"/>
        </w:rPr>
        <w:t xml:space="preserve">）应按照规定的时间、内容、数量等相关要求，予以提供原件、相关证明性资料等材料。如投标人（含</w:t>
      </w:r>
      <w:r>
        <w:rPr>
          <w:rFonts w:hint="eastAsia" w:ascii="宋体" w:hAnsi="宋体" w:eastAsia="宋体" w:cs="Times New Roman"/>
          <w:sz w:val="24"/>
          <w:szCs w:val="28"/>
          <w:lang w:eastAsia="zh-CN"/>
        </w:rPr>
        <w:t xml:space="preserve">中标人</w:t>
      </w:r>
      <w:r>
        <w:rPr>
          <w:rFonts w:hint="eastAsia" w:ascii="宋体" w:hAnsi="宋体" w:eastAsia="宋体" w:cs="Times New Roman"/>
          <w:sz w:val="24"/>
          <w:szCs w:val="28"/>
        </w:rPr>
        <w:t xml:space="preserve">）未能按照以上要求予以提供的，将视同该投标人（含</w:t>
      </w:r>
      <w:r>
        <w:rPr>
          <w:rFonts w:hint="eastAsia" w:ascii="宋体" w:hAnsi="宋体" w:eastAsia="宋体" w:cs="Times New Roman"/>
          <w:sz w:val="24"/>
          <w:szCs w:val="28"/>
          <w:lang w:eastAsia="zh-CN"/>
        </w:rPr>
        <w:t xml:space="preserve">中标人</w:t>
      </w:r>
      <w:r>
        <w:rPr>
          <w:rFonts w:hint="eastAsia" w:ascii="宋体" w:hAnsi="宋体" w:eastAsia="宋体" w:cs="Times New Roman"/>
          <w:sz w:val="24"/>
          <w:szCs w:val="28"/>
        </w:rPr>
        <w:t xml:space="preserve">）无该材料的原件、相关证明性资料等材料，则投标人（含</w:t>
      </w:r>
      <w:r>
        <w:rPr>
          <w:rFonts w:hint="eastAsia" w:ascii="宋体" w:hAnsi="宋体" w:eastAsia="宋体" w:cs="Times New Roman"/>
          <w:sz w:val="24"/>
          <w:szCs w:val="28"/>
          <w:lang w:eastAsia="zh-CN"/>
        </w:rPr>
        <w:t xml:space="preserve">中标人</w:t>
      </w:r>
      <w:r>
        <w:rPr>
          <w:rFonts w:hint="eastAsia" w:ascii="宋体" w:hAnsi="宋体" w:eastAsia="宋体" w:cs="Times New Roman"/>
          <w:sz w:val="24"/>
          <w:szCs w:val="28"/>
        </w:rPr>
        <w:t xml:space="preserve">）的投标文件在该材料上未实质性响应（满足）招标文件的要求。</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15、投标文件的有效期</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15.1 投标文件的有效期为投标截止之日起的60天（含提交当日）。在特殊情况下，采购人、</w:t>
      </w:r>
      <w:r>
        <w:rPr>
          <w:rFonts w:hint="eastAsia" w:ascii="宋体" w:hAnsi="宋体" w:eastAsia="宋体" w:cs="Times New Roman"/>
          <w:sz w:val="24"/>
          <w:szCs w:val="28"/>
        </w:rPr>
        <w:t xml:space="preserve">采购代理机构</w:t>
      </w:r>
      <w:r>
        <w:rPr>
          <w:rFonts w:hint="eastAsia" w:ascii="宋体" w:hAnsi="宋体" w:eastAsia="宋体" w:cs="Times New Roman"/>
          <w:bCs/>
          <w:sz w:val="24"/>
          <w:szCs w:val="24"/>
        </w:rPr>
        <w:t xml:space="preserve">可与投标人协商延长投标文件的有效期。</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16、投标文件的退还</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16.1 投标截止时间后，采购人和采购代理机构对所有投标人的投标文件一律不予退还。</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17、投标文件的</w:t>
      </w:r>
      <w:bookmarkStart w:id="35" w:name="OLE_LINK260"/>
      <w:r>
        <w:rPr>
          <w:rFonts w:hint="eastAsia" w:ascii="宋体" w:hAnsi="宋体" w:eastAsia="宋体" w:cs="Times New Roman"/>
          <w:b/>
          <w:sz w:val="24"/>
          <w:szCs w:val="24"/>
        </w:rPr>
        <w:t xml:space="preserve">补充、修改或者撤回</w:t>
      </w:r>
      <w:bookmarkEnd w:id="35"/>
      <w:r/>
      <w:r/>
    </w:p>
    <w:p>
      <w:pPr>
        <w:ind w:firstLine="480"/>
        <w:spacing w:line="360" w:lineRule="auto"/>
        <w:rPr>
          <w:rFonts w:hint="eastAsia" w:ascii="宋体" w:hAnsi="宋体" w:eastAsia="宋体" w:cs="Times New Roman"/>
          <w:bCs/>
          <w:sz w:val="24"/>
          <w:szCs w:val="24"/>
          <w:lang w:val="zh-CN"/>
        </w:rPr>
      </w:pPr>
      <w:r/>
      <w:bookmarkStart w:id="36" w:name="OLE_LINK221"/>
      <w:r>
        <w:rPr>
          <w:rFonts w:hint="eastAsia" w:ascii="宋体" w:hAnsi="宋体" w:eastAsia="宋体" w:cs="Times New Roman"/>
          <w:bCs/>
          <w:sz w:val="24"/>
          <w:szCs w:val="24"/>
        </w:rPr>
        <w:t xml:space="preserve">17.1</w:t>
      </w:r>
      <w:r>
        <w:rPr>
          <w:rFonts w:hint="eastAsia" w:ascii="宋体" w:hAnsi="宋体" w:eastAsia="宋体" w:cs="Times New Roman"/>
          <w:bCs/>
          <w:sz w:val="24"/>
          <w:szCs w:val="24"/>
          <w:lang w:val="zh-CN"/>
        </w:rPr>
        <w:t xml:space="preserve"> 投标人在投标截止时间前，可以对所递交的投标文件进行补充、修改或撤回。补充、修改的内容应当按照招标文件要求签署、盖章后，并作为投标文件的组成部分。</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17.2 在投标截止时间之后，采购人、采购代理机构、评标委员会不接受投标人主动对其投标文件做任何补充、修改。</w:t>
      </w:r>
      <w:bookmarkEnd w:id="36"/>
      <w:r/>
      <w:r/>
    </w:p>
    <w:p>
      <w:pPr>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rPr>
        <w:t xml:space="preserve">    18、</w:t>
      </w:r>
      <w:r>
        <w:rPr>
          <w:rFonts w:hint="eastAsia" w:ascii="宋体" w:hAnsi="宋体" w:eastAsia="宋体" w:cs="Times New Roman"/>
          <w:b/>
          <w:sz w:val="24"/>
          <w:szCs w:val="24"/>
          <w:lang w:val="zh-CN"/>
        </w:rPr>
        <w:t xml:space="preserve">无效投标的确认</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18.1 </w:t>
      </w:r>
      <w:r>
        <w:rPr>
          <w:rFonts w:hint="eastAsia" w:ascii="宋体" w:hAnsi="宋体" w:eastAsia="宋体" w:cs="Times New Roman"/>
          <w:bCs/>
          <w:sz w:val="24"/>
          <w:szCs w:val="24"/>
          <w:lang w:val="zh-CN"/>
        </w:rPr>
        <w:t xml:space="preserve">投标人有下列情况之一者，其投标无效：</w:t>
      </w:r>
      <w:r/>
    </w:p>
    <w:p>
      <w:pPr>
        <w:numPr>
          <w:ilvl w:val="0"/>
          <w:numId w:val="4"/>
        </w:numPr>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投标文件未按招标文件</w:t>
      </w:r>
      <w:r>
        <w:rPr>
          <w:rFonts w:hint="eastAsia" w:ascii="宋体" w:hAnsi="宋体" w:eastAsia="宋体" w:cs="Times New Roman"/>
          <w:bCs/>
          <w:sz w:val="24"/>
          <w:szCs w:val="24"/>
        </w:rPr>
        <w:t xml:space="preserve">给定格式如实填写（编写）的或未按</w:t>
      </w:r>
      <w:r>
        <w:rPr>
          <w:rFonts w:hint="eastAsia" w:ascii="宋体" w:hAnsi="宋体" w:eastAsia="宋体" w:cs="宋体"/>
          <w:sz w:val="24"/>
          <w:szCs w:val="24"/>
        </w:rPr>
        <w:t xml:space="preserve">要求签署、盖章的；</w:t>
      </w:r>
      <w:r/>
    </w:p>
    <w:p>
      <w:pPr>
        <w:numPr>
          <w:ilvl w:val="0"/>
          <w:numId w:val="4"/>
        </w:numPr>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不具备招标文件中“投标人参加本次政府采购活动</w:t>
      </w:r>
      <w:r>
        <w:rPr>
          <w:rFonts w:hint="eastAsia" w:ascii="宋体" w:hAnsi="宋体" w:eastAsia="宋体" w:cs="宋体"/>
          <w:sz w:val="24"/>
          <w:szCs w:val="24"/>
          <w:lang w:val="zh-CN"/>
        </w:rPr>
        <w:t xml:space="preserve">应具备的资格条件</w:t>
      </w:r>
      <w:r>
        <w:rPr>
          <w:rFonts w:hint="eastAsia" w:ascii="宋体" w:hAnsi="宋体" w:eastAsia="宋体" w:cs="宋体"/>
          <w:sz w:val="24"/>
          <w:szCs w:val="24"/>
        </w:rPr>
        <w:t xml:space="preserve">”</w:t>
      </w:r>
      <w:r>
        <w:rPr>
          <w:rFonts w:hint="eastAsia" w:ascii="宋体" w:hAnsi="宋体" w:eastAsia="宋体" w:cs="Times New Roman"/>
          <w:bCs/>
          <w:sz w:val="24"/>
          <w:szCs w:val="24"/>
          <w:lang w:val="zh-CN"/>
        </w:rPr>
        <w:t xml:space="preserve">或未按招标文件规定的要求提供资格证明文件的；</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Times New Roman"/>
          <w:bCs/>
          <w:sz w:val="24"/>
          <w:szCs w:val="24"/>
        </w:rPr>
        <w:t xml:space="preserve">投标文件中有招标文件未允许提供的选择性内容的；</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rPr>
        <w:t xml:space="preserve">投标文件含有采购人不能接受的附加条件的；</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报价</w:t>
      </w:r>
      <w:r>
        <w:rPr>
          <w:rFonts w:hint="eastAsia" w:ascii="宋体" w:hAnsi="宋体" w:eastAsia="宋体" w:cs="宋体"/>
          <w:sz w:val="24"/>
          <w:szCs w:val="24"/>
        </w:rPr>
        <w:t xml:space="preserve">超过招标文件中规定的预算金额或者最高限价的</w:t>
      </w:r>
      <w:r>
        <w:rPr>
          <w:rFonts w:hint="eastAsia" w:ascii="宋体" w:hAnsi="宋体" w:eastAsia="宋体" w:cs="宋体"/>
          <w:sz w:val="24"/>
          <w:szCs w:val="24"/>
          <w:lang w:val="zh-CN"/>
        </w:rPr>
        <w:t xml:space="preserve">；</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投标文件报价</w:t>
      </w:r>
      <w:r>
        <w:rPr>
          <w:rFonts w:hint="eastAsia" w:ascii="宋体" w:hAnsi="宋体" w:eastAsia="宋体" w:cs="宋体"/>
          <w:sz w:val="24"/>
          <w:szCs w:val="24"/>
        </w:rPr>
        <w:t xml:space="preserve">出现前后不一致，且投标人拒绝修正的；</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rPr>
        <w:t xml:space="preserve">评标委员会认为投标人的报价明显低于其他通过符合性审查投标人的报价，有可能影响产品质量或者不能诚信履约，且投标人不能证明其报价合理性的；</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Times New Roman"/>
          <w:bCs/>
          <w:sz w:val="24"/>
          <w:szCs w:val="24"/>
        </w:rPr>
        <w:t xml:space="preserve">属于招标文件拒绝参加本次采购活动投标人的；</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rPr>
        <w:t xml:space="preserve">与其他投标人串通投标的，包括但不限于以下几种情况：</w:t>
      </w:r>
      <w:r/>
    </w:p>
    <w:p>
      <w:pPr>
        <w:numPr>
          <w:ilvl w:val="0"/>
          <w:numId w:val="5"/>
        </w:numPr>
        <w:ind w:firstLine="840"/>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不同投标人的投标文件由同一单位或者个人编制</w:t>
      </w:r>
      <w:r>
        <w:rPr>
          <w:rFonts w:hint="eastAsia" w:ascii="宋体" w:hAnsi="宋体" w:eastAsia="宋体" w:cs="Times New Roman"/>
          <w:bCs/>
          <w:sz w:val="24"/>
          <w:szCs w:val="24"/>
          <w:lang w:val="zh-CN"/>
        </w:rPr>
        <w:t xml:space="preserve">；</w:t>
      </w:r>
      <w:r/>
    </w:p>
    <w:p>
      <w:pPr>
        <w:numPr>
          <w:ilvl w:val="0"/>
          <w:numId w:val="5"/>
        </w:numPr>
        <w:ind w:firstLine="840"/>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不同投标人委托同一单位或者个人办理报价事宜</w:t>
      </w:r>
      <w:r>
        <w:rPr>
          <w:rFonts w:hint="eastAsia" w:ascii="宋体" w:hAnsi="宋体" w:eastAsia="宋体" w:cs="Times New Roman"/>
          <w:bCs/>
          <w:sz w:val="24"/>
          <w:szCs w:val="24"/>
          <w:lang w:val="zh-CN"/>
        </w:rPr>
        <w:t xml:space="preserve">；</w:t>
      </w:r>
      <w:r/>
    </w:p>
    <w:p>
      <w:pPr>
        <w:numPr>
          <w:ilvl w:val="0"/>
          <w:numId w:val="5"/>
        </w:numPr>
        <w:ind w:firstLine="840"/>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不同投标人的投标文件载明的项目管理成员或者联系人员为同一人</w:t>
      </w:r>
      <w:r>
        <w:rPr>
          <w:rFonts w:hint="eastAsia" w:ascii="宋体" w:hAnsi="宋体" w:eastAsia="宋体" w:cs="Times New Roman"/>
          <w:bCs/>
          <w:sz w:val="24"/>
          <w:szCs w:val="24"/>
          <w:lang w:val="zh-CN"/>
        </w:rPr>
        <w:t xml:space="preserve">；</w:t>
      </w:r>
      <w:r/>
    </w:p>
    <w:p>
      <w:pPr>
        <w:numPr>
          <w:ilvl w:val="0"/>
          <w:numId w:val="5"/>
        </w:numPr>
        <w:ind w:firstLine="840"/>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不同投标人的投标文件异常一致或者报价呈规律性差异</w:t>
      </w:r>
      <w:r>
        <w:rPr>
          <w:rFonts w:hint="eastAsia" w:ascii="宋体" w:hAnsi="宋体" w:eastAsia="宋体" w:cs="Times New Roman"/>
          <w:bCs/>
          <w:sz w:val="24"/>
          <w:szCs w:val="24"/>
          <w:lang w:val="zh-CN"/>
        </w:rPr>
        <w:t xml:space="preserve">。</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提供虚假材料</w:t>
      </w:r>
      <w:bookmarkStart w:id="37" w:name="OLE_LINK137"/>
      <w:r>
        <w:rPr>
          <w:rFonts w:hint="eastAsia" w:ascii="宋体" w:hAnsi="宋体" w:eastAsia="宋体" w:cs="宋体"/>
          <w:sz w:val="24"/>
          <w:szCs w:val="24"/>
          <w:lang w:val="zh-CN"/>
        </w:rPr>
        <w:t xml:space="preserve">（含虚假承诺）</w:t>
      </w:r>
      <w:bookmarkEnd w:id="37"/>
      <w:r>
        <w:rPr>
          <w:rFonts w:hint="eastAsia" w:ascii="宋体" w:hAnsi="宋体" w:eastAsia="宋体" w:cs="宋体"/>
          <w:sz w:val="24"/>
          <w:szCs w:val="24"/>
          <w:lang w:val="zh-CN"/>
        </w:rPr>
        <w:t xml:space="preserve">的；</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投标文件内容不全、自相矛盾或不符合法律法规和招标文件中规定的其它实质性要求的；</w:t>
      </w:r>
      <w:r/>
    </w:p>
    <w:p>
      <w:pPr>
        <w:numPr>
          <w:ilvl w:val="0"/>
          <w:numId w:val="0"/>
        </w:numPr>
        <w:ind w:firstLine="480"/>
        <w:jc w:val="left"/>
        <w:spacing w:line="360" w:lineRule="auto"/>
        <w:widowControl w:val="off"/>
        <w:tabs>
          <w:tab w:val="left" w:pos="425" w:leader="none"/>
        </w:tabs>
        <w:rPr>
          <w:rFonts w:hint="eastAsia" w:ascii="宋体" w:hAnsi="宋体" w:cs="宋体"/>
          <w:bCs/>
          <w:color w:val="000000"/>
          <w:sz w:val="24"/>
          <w:szCs w:val="24"/>
          <w:highlight w:val="none"/>
          <w:lang w:val="zh-CN"/>
        </w:rPr>
      </w:pPr>
      <w:r>
        <w:rPr>
          <w:rFonts w:hint="eastAsia" w:ascii="宋体" w:hAnsi="宋体" w:cs="宋体"/>
          <w:color w:val="000000"/>
          <w:sz w:val="24"/>
          <w:szCs w:val="24"/>
          <w:highlight w:val="none"/>
          <w:lang w:eastAsia="zh-CN"/>
        </w:rPr>
        <w:t xml:space="preserve">评审委员会</w:t>
      </w:r>
      <w:r>
        <w:rPr>
          <w:rFonts w:hint="eastAsia" w:ascii="宋体" w:hAnsi="宋体" w:cs="宋体"/>
          <w:bCs/>
          <w:color w:val="000000"/>
          <w:sz w:val="24"/>
          <w:szCs w:val="24"/>
          <w:highlight w:val="none"/>
          <w:lang w:val="zh-CN"/>
        </w:rPr>
        <w:t xml:space="preserve">认定</w:t>
      </w:r>
      <w:r>
        <w:rPr>
          <w:rFonts w:hint="eastAsia" w:ascii="宋体" w:hAnsi="宋体" w:cs="宋体"/>
          <w:bCs/>
          <w:color w:val="000000"/>
          <w:sz w:val="24"/>
          <w:szCs w:val="24"/>
          <w:highlight w:val="none"/>
          <w:lang w:val="en-US" w:eastAsia="zh-CN"/>
        </w:rPr>
        <w:t xml:space="preserve">供应商</w:t>
      </w:r>
      <w:r>
        <w:rPr>
          <w:rFonts w:hint="eastAsia" w:ascii="宋体" w:hAnsi="宋体" w:cs="宋体"/>
          <w:bCs/>
          <w:color w:val="000000"/>
          <w:sz w:val="24"/>
          <w:szCs w:val="24"/>
          <w:highlight w:val="none"/>
          <w:lang w:val="zh-CN"/>
        </w:rPr>
        <w:t xml:space="preserve">的报价明显低于其他通过符合性审查</w:t>
      </w:r>
      <w:r>
        <w:rPr>
          <w:rFonts w:hint="eastAsia" w:ascii="宋体" w:hAnsi="宋体" w:cs="宋体"/>
          <w:bCs/>
          <w:color w:val="000000"/>
          <w:sz w:val="24"/>
          <w:szCs w:val="24"/>
          <w:highlight w:val="none"/>
          <w:lang w:val="en-US" w:eastAsia="zh-CN"/>
        </w:rPr>
        <w:t xml:space="preserve">供应商</w:t>
      </w:r>
      <w:r>
        <w:rPr>
          <w:rFonts w:hint="eastAsia" w:ascii="宋体" w:hAnsi="宋体" w:cs="宋体"/>
          <w:bCs/>
          <w:color w:val="000000"/>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Cs/>
          <w:color w:val="000000"/>
          <w:sz w:val="24"/>
          <w:szCs w:val="24"/>
          <w:highlight w:val="none"/>
          <w:lang w:val="en-US" w:eastAsia="zh-CN"/>
        </w:rPr>
        <w:t xml:space="preserve">招标文件</w:t>
      </w:r>
      <w:r>
        <w:rPr>
          <w:rFonts w:hint="eastAsia" w:ascii="宋体" w:hAnsi="宋体" w:cs="宋体"/>
          <w:bCs/>
          <w:color w:val="000000"/>
          <w:sz w:val="24"/>
          <w:szCs w:val="24"/>
          <w:highlight w:val="none"/>
          <w:lang w:val="zh-CN"/>
        </w:rPr>
        <w:t xml:space="preserve">规定的异常低价情形，</w:t>
      </w:r>
      <w:r>
        <w:rPr>
          <w:rFonts w:hint="eastAsia" w:ascii="宋体" w:hAnsi="宋体" w:cs="宋体"/>
          <w:color w:val="000000"/>
          <w:sz w:val="24"/>
          <w:szCs w:val="24"/>
          <w:highlight w:val="none"/>
          <w:lang w:eastAsia="zh-CN"/>
        </w:rPr>
        <w:t xml:space="preserve">评审委员会</w:t>
      </w:r>
      <w:r>
        <w:rPr>
          <w:rFonts w:hint="eastAsia" w:ascii="宋体" w:hAnsi="宋体" w:cs="宋体"/>
          <w:bCs/>
          <w:color w:val="000000"/>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color w:val="000000"/>
          <w:sz w:val="24"/>
          <w:szCs w:val="24"/>
          <w:highlight w:val="none"/>
          <w:lang w:eastAsia="zh-CN"/>
        </w:rPr>
        <w:t xml:space="preserve">评审委员会</w:t>
      </w:r>
      <w:r>
        <w:rPr>
          <w:rFonts w:hint="eastAsia" w:ascii="宋体" w:hAnsi="宋体" w:cs="宋体"/>
          <w:bCs/>
          <w:color w:val="000000"/>
          <w:sz w:val="24"/>
          <w:szCs w:val="24"/>
          <w:highlight w:val="none"/>
          <w:lang w:val="zh-CN"/>
        </w:rPr>
        <w:t xml:space="preserve">的法律责任。</w:t>
      </w:r>
      <w:r/>
    </w:p>
    <w:p>
      <w:pPr>
        <w:numPr>
          <w:ilvl w:val="0"/>
          <w:numId w:val="0"/>
        </w:numPr>
        <w:ind w:firstLine="480"/>
        <w:jc w:val="left"/>
        <w:spacing w:line="360" w:lineRule="auto"/>
        <w:widowControl w:val="off"/>
        <w:tabs>
          <w:tab w:val="left" w:pos="425" w:leader="none"/>
        </w:tabs>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eastAsia="zh-CN"/>
        </w:rPr>
        <w:t xml:space="preserve">评审委员会</w:t>
      </w:r>
      <w:r>
        <w:rPr>
          <w:rFonts w:hint="eastAsia" w:ascii="宋体" w:hAnsi="宋体" w:cs="宋体"/>
          <w:b/>
          <w:bCs/>
          <w:color w:val="000000"/>
          <w:sz w:val="24"/>
          <w:szCs w:val="24"/>
          <w:highlight w:val="none"/>
          <w:lang w:val="zh-CN"/>
        </w:rPr>
        <w:t xml:space="preserve">启动异常低价投标（响应）审查的情形和具体要求，包括：</w:t>
      </w:r>
      <w:r/>
    </w:p>
    <w:p>
      <w:pPr>
        <w:numPr>
          <w:ilvl w:val="0"/>
          <w:numId w:val="0"/>
        </w:numPr>
        <w:ind w:firstLine="480"/>
        <w:jc w:val="left"/>
        <w:spacing w:line="360" w:lineRule="auto"/>
        <w:widowControl w:val="off"/>
        <w:tabs>
          <w:tab w:val="left" w:pos="425" w:leader="none"/>
        </w:tabs>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val="zh-CN"/>
        </w:rPr>
        <w:t xml:space="preserve">评审过程中出现下列情形之一的，</w:t>
      </w:r>
      <w:r>
        <w:rPr>
          <w:rFonts w:hint="eastAsia" w:ascii="宋体" w:hAnsi="宋体" w:cs="宋体"/>
          <w:b/>
          <w:bCs/>
          <w:color w:val="000000"/>
          <w:sz w:val="24"/>
          <w:szCs w:val="24"/>
          <w:highlight w:val="none"/>
          <w:lang w:eastAsia="zh-CN"/>
        </w:rPr>
        <w:t xml:space="preserve">评审委员会</w:t>
      </w:r>
      <w:r>
        <w:rPr>
          <w:rFonts w:hint="eastAsia" w:ascii="宋体" w:hAnsi="宋体" w:cs="宋体"/>
          <w:b/>
          <w:bCs/>
          <w:color w:val="000000"/>
          <w:sz w:val="24"/>
          <w:szCs w:val="24"/>
          <w:highlight w:val="none"/>
          <w:lang w:val="zh-CN"/>
        </w:rPr>
        <w:t xml:space="preserve">应当启动异常低价投标（响应）审查程序：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en-US" w:eastAsia="zh-CN"/>
        </w:rPr>
        <w:t xml:space="preserve">①</w:t>
      </w:r>
      <w:r>
        <w:rPr>
          <w:rFonts w:hint="eastAsia" w:ascii="宋体" w:hAnsi="宋体" w:cs="宋体"/>
          <w:b/>
          <w:bCs/>
          <w:color w:val="000000"/>
          <w:sz w:val="24"/>
          <w:szCs w:val="24"/>
          <w:highlight w:val="none"/>
          <w:lang w:val="zh-CN" w:eastAsia="zh-CN"/>
        </w:rPr>
        <w:t xml:space="preserve">投标（响应）报价低于全部通过符合性审查供应商投标（响应）报价平均值50%的，即投标（响应）报价〈全部通过符合性审查供应商投标（响应）报价平均值×50%；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en-US" w:eastAsia="zh-CN"/>
        </w:rPr>
        <w:t xml:space="preserve">②</w:t>
      </w:r>
      <w:r>
        <w:rPr>
          <w:rFonts w:hint="eastAsia" w:ascii="宋体" w:hAnsi="宋体" w:cs="宋体"/>
          <w:b/>
          <w:bCs/>
          <w:color w:val="000000"/>
          <w:sz w:val="24"/>
          <w:szCs w:val="24"/>
          <w:highlight w:val="none"/>
          <w:lang w:val="zh-CN" w:eastAsia="zh-CN"/>
        </w:rPr>
        <w:t xml:space="preserve">投标（响应）报价低于通过符合性审查的次低报价供应商投标（响应）报价50%的，即投标（响应）报价〈通过符合性审查的次低报价供应商投标（响应）报价×50%；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en-US" w:eastAsia="zh-CN"/>
        </w:rPr>
        <w:t xml:space="preserve">③</w:t>
      </w:r>
      <w:r>
        <w:rPr>
          <w:rFonts w:hint="eastAsia" w:ascii="宋体" w:hAnsi="宋体" w:cs="宋体"/>
          <w:b/>
          <w:bCs/>
          <w:color w:val="000000"/>
          <w:sz w:val="24"/>
          <w:szCs w:val="24"/>
          <w:highlight w:val="none"/>
          <w:lang w:val="zh-CN" w:eastAsia="zh-CN"/>
        </w:rPr>
        <w:t xml:space="preserve">投标（响应）报价低于采购项目最高限价45%的，即投标（响应）报价〈采购项目最高限价×45%；</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en-US" w:eastAsia="zh-CN"/>
        </w:rPr>
        <w:t xml:space="preserve">④</w:t>
      </w:r>
      <w:r>
        <w:rPr>
          <w:rFonts w:hint="eastAsia" w:ascii="宋体" w:hAnsi="宋体" w:cs="宋体"/>
          <w:b/>
          <w:bCs/>
          <w:color w:val="000000"/>
          <w:sz w:val="24"/>
          <w:szCs w:val="24"/>
          <w:highlight w:val="none"/>
          <w:lang w:val="zh-CN" w:eastAsia="zh-CN"/>
        </w:rPr>
        <w:t xml:space="preserve">评审委员会基于专业判断，认为供应商报价过低，有可能影响产品质量或者不能诚信履约的其他情形。</w:t>
      </w:r>
      <w:r/>
    </w:p>
    <w:p>
      <w:pPr>
        <w:ind w:firstLine="480"/>
        <w:jc w:val="left"/>
        <w:keepLines w:val="0"/>
        <w:keepNext w:val="0"/>
        <w:pageBreakBefore w:val="0"/>
        <w:spacing w:line="360" w:lineRule="auto"/>
        <w:widowControl/>
        <w:rPr>
          <w:rFonts w:hint="eastAsia" w:ascii="宋体" w:hAnsi="宋体" w:cs="宋体"/>
          <w:bCs/>
          <w:color w:val="000000"/>
          <w:sz w:val="24"/>
          <w:szCs w:val="24"/>
          <w:highlight w:val="none"/>
          <w:lang w:val="zh-CN" w:eastAsia="zh-CN"/>
        </w:rPr>
        <w:suppressLineNumbers w:val="0"/>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val="zh-CN"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360" w:lineRule="auto"/>
        <w:widowControl/>
        <w:rPr>
          <w:rFonts w:hint="eastAsia" w:ascii="宋体" w:hAnsi="宋体" w:cs="宋体"/>
          <w:bCs/>
          <w:color w:val="000000"/>
          <w:sz w:val="24"/>
          <w:szCs w:val="24"/>
          <w:highlight w:val="none"/>
          <w:lang w:val="zh-CN" w:eastAsia="zh-CN"/>
        </w:rPr>
        <w:suppressLineNumbers w:val="0"/>
      </w:pPr>
      <w:r>
        <w:rPr>
          <w:rFonts w:hint="eastAsia" w:ascii="宋体" w:hAnsi="宋体" w:cs="宋体"/>
          <w:bCs/>
          <w:color w:val="000000"/>
          <w:sz w:val="24"/>
          <w:szCs w:val="24"/>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keepLines w:val="0"/>
        <w:keepNext w:val="0"/>
        <w:pageBreakBefore w:val="0"/>
        <w:spacing w:line="360" w:lineRule="auto"/>
        <w:widowControl/>
        <w:rPr>
          <w:rFonts w:hint="eastAsia" w:ascii="宋体" w:hAnsi="宋体" w:cs="宋体"/>
          <w:bCs/>
          <w:color w:val="000000"/>
          <w:sz w:val="24"/>
          <w:szCs w:val="24"/>
          <w:highlight w:val="none"/>
          <w:lang w:val="zh-CN" w:eastAsia="zh-CN"/>
        </w:rPr>
        <w:suppressLineNumbers w:val="0"/>
      </w:pPr>
      <w:r>
        <w:rPr>
          <w:rFonts w:hint="eastAsia" w:ascii="宋体" w:hAnsi="宋体" w:cs="宋体"/>
          <w:bCs/>
          <w:color w:val="000000"/>
          <w:sz w:val="24"/>
          <w:szCs w:val="24"/>
          <w:highlight w:val="none"/>
          <w:lang w:val="zh-CN"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left="0" w:firstLine="480"/>
        <w:jc w:val="left"/>
        <w:keepLines w:val="0"/>
        <w:keepNext w:val="0"/>
        <w:pageBreakBefore w:val="0"/>
        <w:spacing w:line="360" w:lineRule="auto"/>
        <w:widowControl w:val="off"/>
        <w:tabs>
          <w:tab w:val="left" w:pos="425" w:leader="none"/>
        </w:tabs>
        <w:rPr>
          <w:rFonts w:hint="eastAsia" w:ascii="宋体" w:hAnsi="宋体" w:eastAsia="宋体" w:cs="宋体"/>
          <w:sz w:val="24"/>
          <w:szCs w:val="24"/>
          <w:lang w:val="zh-CN"/>
        </w:rPr>
      </w:pPr>
      <w:r>
        <w:rPr>
          <w:rFonts w:hint="eastAsia" w:ascii="宋体" w:hAnsi="宋体" w:cs="宋体"/>
          <w:bCs/>
          <w:color w:val="000000"/>
          <w:sz w:val="24"/>
          <w:szCs w:val="24"/>
          <w:highlight w:val="none"/>
          <w:lang w:val="zh-CN"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4"/>
        </w:numPr>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lang w:val="zh-CN"/>
        </w:rPr>
        <w:t xml:space="preserve">法律、法规和招标文件规定的其他无效情形。</w:t>
      </w:r>
      <w:r/>
    </w:p>
    <w:p>
      <w:pPr>
        <w:numPr>
          <w:ilvl w:val="0"/>
          <w:numId w:val="6"/>
        </w:num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联合体投标、</w:t>
      </w:r>
      <w:r>
        <w:rPr>
          <w:rFonts w:hint="eastAsia" w:ascii="宋体" w:hAnsi="宋体" w:eastAsia="宋体" w:cs="宋体"/>
          <w:b/>
          <w:sz w:val="24"/>
          <w:szCs w:val="24"/>
        </w:rPr>
        <w:t xml:space="preserve">中标后分包</w:t>
      </w:r>
      <w:r/>
    </w:p>
    <w:p>
      <w:pPr>
        <w:ind w:firstLine="480"/>
        <w:spacing w:line="360" w:lineRule="auto"/>
        <w:rPr>
          <w:rFonts w:hint="eastAsia" w:ascii="宋体" w:hAnsi="宋体" w:eastAsia="宋体" w:cs="Times New Roman"/>
          <w:bCs/>
          <w:sz w:val="24"/>
          <w:szCs w:val="24"/>
        </w:rPr>
      </w:pPr>
      <w:r/>
      <w:bookmarkStart w:id="38" w:name="OLE_LINK96"/>
      <w:r>
        <w:rPr>
          <w:rFonts w:hint="eastAsia" w:ascii="宋体" w:hAnsi="宋体" w:eastAsia="宋体" w:cs="Times New Roman"/>
          <w:bCs/>
          <w:sz w:val="24"/>
          <w:szCs w:val="24"/>
        </w:rPr>
        <w:t xml:space="preserve">19、本项目不接受联合体，不接受中标后分包。</w:t>
      </w:r>
      <w:bookmarkEnd w:id="38"/>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rPr>
        <w:t xml:space="preserve">五、</w:t>
      </w:r>
      <w:r>
        <w:rPr>
          <w:rFonts w:hint="eastAsia" w:ascii="宋体" w:hAnsi="宋体" w:eastAsia="宋体" w:cs="Times New Roman"/>
          <w:b/>
          <w:sz w:val="24"/>
          <w:szCs w:val="24"/>
          <w:lang w:val="zh-CN"/>
        </w:rPr>
        <w:t xml:space="preserve">开标、资审、评标、定标、废标</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20、开标</w:t>
      </w:r>
      <w:r/>
    </w:p>
    <w:p>
      <w:pPr>
        <w:ind w:firstLine="480"/>
        <w:spacing w:line="360" w:lineRule="auto"/>
        <w:rPr>
          <w:rFonts w:hint="eastAsia" w:ascii="宋体" w:hAnsi="宋体" w:eastAsia="宋体" w:cs="Times New Roman"/>
          <w:bCs/>
          <w:sz w:val="24"/>
          <w:szCs w:val="24"/>
        </w:rPr>
      </w:pPr>
      <w:r/>
      <w:bookmarkStart w:id="39" w:name="OLE_LINK224"/>
      <w:r>
        <w:rPr>
          <w:rFonts w:hint="eastAsia" w:ascii="宋体" w:hAnsi="宋体" w:eastAsia="宋体" w:cs="Times New Roman"/>
          <w:bCs/>
          <w:sz w:val="24"/>
          <w:szCs w:val="24"/>
        </w:rPr>
        <w:t xml:space="preserve">20.1 采购人按招标文件规定的时间在“苏采云开标大厅”召开开标大会，邀请所有投标人代表参加。投标人应当在开标前做好充分准备，携带 CA 数字证书准时参加线上投标。</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投标人不足3家的，不得开标。</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20.2投标文件递交截止时间后，采购人将在系统内公布投标人名单然后通过开标会议区发出投标文件解密的指令，投标人在各自地点按规定时间自行实施远程解</w:t>
      </w:r>
      <w:r>
        <w:rPr>
          <w:rFonts w:hint="eastAsia" w:ascii="宋体" w:hAnsi="宋体" w:eastAsia="宋体" w:cs="Times New Roman"/>
          <w:bCs/>
          <w:sz w:val="24"/>
          <w:szCs w:val="24"/>
        </w:rPr>
        <w:t xml:space="preserve">密，投标人解密限定在解密时间开始30分钟内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平台运行无故障。</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20.3开标过程由采购人或者采购代理机构负责记录，并由相关工作人员签字确认后随采购文件一并存档。投标人未参加开标的，视同认可开标结果。</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20.4 投标人对开标过程和开标记录有疑义，以及认为采购人、采购代理机构相关工作人员有需要回避的情形的，应当场提出询问或者回避申请。对投标文件报价前后不一致的修正，待进入评标环节以后，由评标委员会做出认定。</w:t>
      </w:r>
      <w:bookmarkEnd w:id="39"/>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21、资格审查</w:t>
      </w:r>
      <w:r/>
    </w:p>
    <w:p>
      <w:pPr>
        <w:ind w:firstLine="480"/>
        <w:spacing w:line="360" w:lineRule="auto"/>
        <w:rPr>
          <w:rFonts w:hint="eastAsia" w:ascii="宋体" w:hAnsi="宋体" w:eastAsia="宋体" w:cs="宋体"/>
          <w:sz w:val="24"/>
          <w:szCs w:val="24"/>
        </w:rPr>
      </w:pPr>
      <w:r>
        <w:rPr>
          <w:rFonts w:hint="eastAsia" w:ascii="宋体" w:hAnsi="宋体" w:eastAsia="宋体" w:cs="Times New Roman"/>
          <w:bCs/>
          <w:sz w:val="24"/>
          <w:szCs w:val="24"/>
        </w:rPr>
        <w:t xml:space="preserve">21.1 开标结束后，</w:t>
      </w:r>
      <w:r>
        <w:rPr>
          <w:rFonts w:hint="eastAsia" w:ascii="宋体" w:hAnsi="宋体" w:eastAsia="宋体" w:cs="宋体"/>
          <w:sz w:val="24"/>
          <w:szCs w:val="24"/>
        </w:rPr>
        <w:t xml:space="preserve">采购人现场依法对投标人的资格进行审查。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资格审查合格投标人不足</w:t>
      </w:r>
      <w:r>
        <w:rPr>
          <w:rFonts w:ascii="宋体" w:hAnsi="宋体" w:eastAsia="宋体" w:cs="宋体"/>
          <w:sz w:val="24"/>
          <w:szCs w:val="24"/>
        </w:rPr>
        <w:t xml:space="preserve">3家的，不得评标。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 资格审查包括两部分内容：</w:t>
      </w:r>
      <w:r/>
    </w:p>
    <w:p>
      <w:pPr>
        <w:ind w:firstLine="480"/>
        <w:spacing w:line="360" w:lineRule="auto"/>
        <w:rPr>
          <w:rFonts w:hint="eastAsia" w:ascii="宋体" w:hAnsi="宋体" w:eastAsia="宋体" w:cs="宋体"/>
          <w:sz w:val="24"/>
          <w:szCs w:val="24"/>
        </w:rPr>
      </w:pPr>
      <w:r/>
      <w:bookmarkStart w:id="40" w:name="OLE_LINK257"/>
      <w:r/>
      <w:bookmarkStart w:id="41" w:name="OLE_LINK261"/>
      <w:r>
        <w:rPr>
          <w:rFonts w:hint="eastAsia" w:ascii="宋体" w:hAnsi="宋体" w:eastAsia="宋体" w:cs="宋体"/>
          <w:sz w:val="24"/>
          <w:szCs w:val="24"/>
        </w:rPr>
        <w:t xml:space="preserve">21.2.1 </w:t>
      </w:r>
      <w:bookmarkEnd w:id="40"/>
      <w:r>
        <w:rPr>
          <w:rFonts w:hint="eastAsia" w:ascii="宋体" w:hAnsi="宋体" w:eastAsia="宋体" w:cs="宋体"/>
          <w:sz w:val="24"/>
          <w:szCs w:val="24"/>
        </w:rPr>
        <w:t xml:space="preserve">按照本须知“9、投标文件的组成”中“资格条件”的要求依法对投标文件中投标人的资格证明材料进行审查，不符合要求的，投标人资格审查不通过，其投标无效。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21.2.2 信用查询。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 查询时间：采购人将在资审环节查询投标人的信用记录，投标人存在不良信用记录的，资格审查不通过，其投标无效。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 不良信用记录指：按照</w:t>
      </w:r>
      <w:r>
        <w:rPr>
          <w:rFonts w:ascii="宋体" w:hAnsi="宋体" w:eastAsia="宋体" w:cs="宋体"/>
          <w:sz w:val="24"/>
          <w:szCs w:val="24"/>
          <w:lang w:bidi="ar"/>
        </w:rPr>
        <w:t xml:space="preserve">《财政部关于在政府采购活动中查询及使用信用记录有关问题的通知》</w:t>
      </w: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财库〔2016〕125号</w:t>
      </w:r>
      <w:r>
        <w:rPr>
          <w:rFonts w:hint="eastAsia" w:ascii="宋体" w:hAnsi="宋体" w:eastAsia="宋体" w:cs="宋体"/>
          <w:sz w:val="24"/>
          <w:szCs w:val="24"/>
          <w:lang w:bidi="ar"/>
        </w:rPr>
        <w:t xml:space="preserve">）要求，</w:t>
      </w:r>
      <w:r>
        <w:rPr>
          <w:rFonts w:hint="eastAsia" w:ascii="宋体" w:hAnsi="宋体" w:eastAsia="宋体" w:cs="宋体"/>
          <w:sz w:val="24"/>
          <w:szCs w:val="24"/>
        </w:rPr>
        <w:t xml:space="preserve">在“信用中国”网站（www.creditchina.gov.cn）被列入失信被执行人、重大税收违法案件当事人名单、政府采购严重违法失信名单，在“中国政府采购网”网站（www.ccgp.gov.cn）被列入政府采购严重违法失信行为记录名单。存在以上任意一项不良信用记录的，其投标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查询及记录方式：评审当日，采购人在以上网站查询并打印查询结果、签字、存档备查。投标人不良信用记录以采购人代表在评审现场实时查询结果为准，评审结束后，不因投标人不良信用记录改变而改变信用查询结果；投标人自行提供的与网站信息不一致的其他证明材料不作为资格审查依据；若在以上两个网站查询不到投标人企业信息的，以投标人提供的资格声明函中作出的无不良信用记录承诺为准。</w:t>
      </w:r>
      <w:bookmarkEnd w:id="41"/>
      <w:r/>
      <w:bookmarkStart w:id="42" w:name="OLE_LINK18"/>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22、评标</w:t>
      </w:r>
      <w:bookmarkEnd w:id="42"/>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22.1 具体评标事务由采购人依法组建的评标委员会负责。</w:t>
      </w:r>
      <w:r/>
    </w:p>
    <w:p>
      <w:pPr>
        <w:ind w:firstLine="480"/>
        <w:spacing w:line="360" w:lineRule="auto"/>
        <w:rPr>
          <w:rFonts w:hint="eastAsia" w:ascii="宋体" w:hAnsi="宋体" w:eastAsia="宋体" w:cs="Times New Roman"/>
          <w:b/>
          <w:sz w:val="24"/>
          <w:szCs w:val="24"/>
          <w:lang w:val="zh-CN"/>
        </w:rPr>
      </w:pPr>
      <w:r>
        <w:rPr>
          <w:rFonts w:hint="eastAsia" w:ascii="宋体" w:hAnsi="宋体" w:eastAsia="宋体" w:cs="Times New Roman"/>
          <w:bCs/>
          <w:sz w:val="24"/>
          <w:szCs w:val="24"/>
        </w:rPr>
        <w:t xml:space="preserve">22.2 评标委员会对通过资格性审查的投标人的投标文件进行符合性审查，以确定其是否满足招标文件的实质性要求。</w:t>
      </w:r>
      <w:r>
        <w:rPr>
          <w:rFonts w:hint="eastAsia" w:ascii="宋体" w:hAnsi="宋体" w:eastAsia="宋体" w:cs="Times New Roman"/>
          <w:sz w:val="24"/>
          <w:szCs w:val="24"/>
          <w:lang w:val="zh-CN"/>
        </w:rPr>
        <w:t xml:space="preserve">此处实质性要求是指本须知</w:t>
      </w:r>
      <w:r>
        <w:rPr>
          <w:rFonts w:ascii="宋体" w:hAnsi="宋体" w:eastAsia="宋体" w:cs="Times New Roman"/>
          <w:sz w:val="24"/>
          <w:szCs w:val="24"/>
          <w:lang w:val="zh-CN"/>
        </w:rPr>
        <w:t xml:space="preserve">投标文件的组成 中“符合条件”和招标文件中其他实质性要求，未通过符合性审查的，其投标无效。</w:t>
      </w:r>
      <w:r/>
    </w:p>
    <w:p>
      <w:pPr>
        <w:ind w:firstLine="480"/>
        <w:spacing w:line="360" w:lineRule="auto"/>
        <w:rPr>
          <w:rFonts w:hint="eastAsia" w:ascii="宋体" w:hAnsi="宋体" w:eastAsia="宋体" w:cs="宋体"/>
          <w:sz w:val="24"/>
          <w:szCs w:val="24"/>
        </w:rPr>
      </w:pPr>
      <w:r>
        <w:rPr>
          <w:rFonts w:hint="eastAsia" w:ascii="宋体" w:hAnsi="宋体" w:eastAsia="宋体" w:cs="Times New Roman"/>
          <w:bCs/>
          <w:sz w:val="24"/>
          <w:szCs w:val="24"/>
        </w:rPr>
        <w:t xml:space="preserve">22.3</w:t>
      </w:r>
      <w:r>
        <w:rPr>
          <w:rFonts w:hint="eastAsia" w:ascii="宋体" w:hAnsi="宋体" w:eastAsia="宋体" w:cs="Times New Roman"/>
          <w:b/>
          <w:sz w:val="24"/>
          <w:szCs w:val="24"/>
        </w:rPr>
        <w:t xml:space="preserve"> </w:t>
      </w:r>
      <w:r>
        <w:rPr>
          <w:rFonts w:hint="eastAsia" w:ascii="宋体" w:hAnsi="宋体" w:eastAsia="宋体" w:cs="Times New Roman"/>
          <w:sz w:val="24"/>
          <w:szCs w:val="24"/>
        </w:rPr>
        <w:t xml:space="preserve">澄清有关问题。</w:t>
      </w:r>
      <w:r>
        <w:rPr>
          <w:rFonts w:hint="eastAsia" w:ascii="宋体" w:hAnsi="宋体" w:eastAsia="宋体" w:cs="宋体"/>
          <w:sz w:val="24"/>
          <w:szCs w:val="24"/>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w:t>
      </w:r>
      <w:r>
        <w:rPr>
          <w:rFonts w:hint="eastAsia" w:ascii="宋体" w:hAnsi="宋体" w:eastAsia="宋体" w:cs="宋体"/>
          <w:sz w:val="24"/>
          <w:szCs w:val="24"/>
        </w:rPr>
        <w:t xml:space="preserve">。投标人在项目评标全过程中应保持通讯畅通，及时接听电话，由法定代表人或其授权代表负责答复相关信息。如未按上述要求及时应答，由此所产生的损失及风险由投标人自行承担。若对不同文字文本投标文件的解释发生异议的，以中文文本为准。投标人获得证书的时间是指发文时间或证书落款时间，若投标人同时提供了发文和证书，以发文时间为准。同一合同项下的续签合同、补充合同不单独作为有效证明材料。除以上评标委员会要求投标人作出必要的澄清、说明或者纠正时，需要投标人提供相关证明材料外，投标人提供的投标文件以外的证明材料一概不作为评标依据。</w:t>
      </w:r>
      <w:r/>
    </w:p>
    <w:p>
      <w:pPr>
        <w:ind w:firstLine="480"/>
        <w:spacing w:line="360" w:lineRule="auto"/>
        <w:rPr>
          <w:rFonts w:hint="eastAsia" w:ascii="宋体" w:hAnsi="宋体" w:eastAsia="宋体" w:cs="Times New Roman"/>
          <w:bCs/>
          <w:sz w:val="24"/>
          <w:szCs w:val="20"/>
        </w:rPr>
      </w:pPr>
      <w:r>
        <w:rPr>
          <w:rFonts w:hint="eastAsia" w:ascii="宋体" w:hAnsi="宋体" w:eastAsia="宋体" w:cs="Times New Roman"/>
          <w:bCs/>
          <w:sz w:val="24"/>
          <w:szCs w:val="24"/>
        </w:rPr>
        <w:t xml:space="preserve">22.4 </w:t>
      </w:r>
      <w:r>
        <w:rPr>
          <w:rFonts w:hint="eastAsia" w:ascii="宋体" w:hAnsi="宋体" w:eastAsia="宋体" w:cs="Times New Roman"/>
          <w:sz w:val="24"/>
          <w:szCs w:val="24"/>
        </w:rPr>
        <w:t xml:space="preserve">比</w:t>
      </w:r>
      <w:r>
        <w:rPr>
          <w:rFonts w:hint="eastAsia" w:ascii="宋体" w:hAnsi="宋体" w:eastAsia="宋体" w:cs="Times New Roman"/>
          <w:sz w:val="24"/>
          <w:szCs w:val="20"/>
        </w:rPr>
        <w:t xml:space="preserve">较与评价</w:t>
      </w:r>
      <w:r>
        <w:rPr>
          <w:rFonts w:hint="eastAsia" w:ascii="宋体" w:hAnsi="宋体" w:eastAsia="宋体" w:cs="Times New Roman"/>
          <w:bCs/>
          <w:sz w:val="24"/>
          <w:szCs w:val="20"/>
        </w:rPr>
        <w:t xml:space="preserve">。</w:t>
      </w:r>
      <w:r>
        <w:rPr>
          <w:rFonts w:hint="eastAsia" w:ascii="宋体" w:hAnsi="宋体" w:eastAsia="宋体" w:cs="宋体"/>
          <w:sz w:val="24"/>
          <w:szCs w:val="24"/>
        </w:rPr>
        <w:t xml:space="preserve">评标委员会应当按照招标文件中规定的评标方法和标准，对符合性审查合格的投标文件进行商务和技术评估，综合比较与评价。</w:t>
      </w:r>
      <w:r/>
    </w:p>
    <w:p>
      <w:pPr>
        <w:ind w:firstLine="523"/>
        <w:spacing w:line="360" w:lineRule="auto"/>
        <w:tabs>
          <w:tab w:val="left" w:pos="945" w:leader="none"/>
        </w:tabs>
        <w:rPr>
          <w:rFonts w:hint="eastAsia" w:ascii="宋体" w:hAnsi="宋体" w:eastAsia="宋体" w:cs="Times New Roman"/>
          <w:bCs/>
          <w:sz w:val="24"/>
          <w:szCs w:val="20"/>
        </w:rPr>
      </w:pPr>
      <w:r/>
      <w:bookmarkStart w:id="43" w:name="OLE_LINK12"/>
      <w:r>
        <w:rPr>
          <w:rFonts w:hint="eastAsia" w:ascii="宋体" w:hAnsi="宋体" w:eastAsia="宋体" w:cs="Times New Roman"/>
          <w:bCs/>
          <w:sz w:val="24"/>
          <w:szCs w:val="20"/>
        </w:rPr>
        <w:t xml:space="preserve">22.</w:t>
      </w:r>
      <w:r>
        <w:rPr>
          <w:rFonts w:hint="eastAsia" w:ascii="宋体" w:hAnsi="Times New Roman" w:eastAsia="宋体" w:cs="Times New Roman"/>
          <w:bCs/>
          <w:sz w:val="24"/>
          <w:szCs w:val="24"/>
        </w:rPr>
        <w:t xml:space="preserve">5 </w:t>
      </w:r>
      <w:bookmarkEnd w:id="43"/>
      <w:r>
        <w:rPr>
          <w:rFonts w:hint="eastAsia" w:ascii="宋体" w:hAnsi="宋体" w:eastAsia="宋体" w:cs="Times New Roman"/>
          <w:b/>
          <w:sz w:val="24"/>
          <w:szCs w:val="20"/>
        </w:rPr>
        <w:t xml:space="preserve">评标方法和标准</w:t>
      </w:r>
      <w:r>
        <w:rPr>
          <w:rFonts w:hint="eastAsia" w:ascii="宋体" w:hAnsi="宋体" w:eastAsia="宋体" w:cs="Times New Roman"/>
          <w:bCs/>
          <w:sz w:val="24"/>
          <w:szCs w:val="20"/>
        </w:rPr>
        <w:t xml:space="preserve">。</w:t>
      </w:r>
      <w:r/>
    </w:p>
    <w:p>
      <w:pPr>
        <w:ind w:firstLine="480"/>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22.</w:t>
      </w:r>
      <w:r>
        <w:rPr>
          <w:rFonts w:hint="eastAsia" w:ascii="宋体" w:hAnsi="Times New Roman" w:eastAsia="宋体" w:cs="Times New Roman"/>
          <w:bCs/>
          <w:sz w:val="24"/>
          <w:szCs w:val="24"/>
        </w:rPr>
        <w:t xml:space="preserve">5.1</w:t>
      </w:r>
      <w:r>
        <w:rPr>
          <w:rFonts w:hint="eastAsia" w:ascii="宋体" w:hAnsi="宋体" w:eastAsia="宋体" w:cs="Times New Roman"/>
          <w:bCs/>
          <w:sz w:val="24"/>
          <w:szCs w:val="20"/>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评标委员会所有成员评审后得分的算术平均值（四舍五入保留两位小数），按最终得分由高到低顺序排列，并作为中标候选人排序，编写评审报告。若最终得分相同，按投标报价由低到高顺序排列；若最终得分且投标报价均相同的，由采购人代表抽签确定排序。评分标准详见“第四章</w:t>
      </w:r>
      <w:r>
        <w:rPr>
          <w:rFonts w:ascii="宋体" w:hAnsi="宋体" w:eastAsia="宋体" w:cs="Times New Roman"/>
          <w:bCs/>
          <w:sz w:val="24"/>
          <w:szCs w:val="20"/>
        </w:rPr>
        <w:t xml:space="preserve"> </w:t>
      </w:r>
      <w:r>
        <w:rPr>
          <w:rFonts w:hint="eastAsia" w:ascii="宋体" w:hAnsi="宋体" w:eastAsia="宋体" w:cs="Times New Roman"/>
          <w:bCs/>
          <w:sz w:val="24"/>
          <w:szCs w:val="20"/>
        </w:rPr>
        <w:t xml:space="preserve">评标方法和标准”。</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注：除了算术修正</w:t>
      </w:r>
      <w:bookmarkStart w:id="44" w:name="OLE_LINK201"/>
      <w:r>
        <w:rPr>
          <w:rFonts w:hint="eastAsia" w:ascii="宋体" w:hAnsi="宋体" w:eastAsia="宋体" w:cs="宋体"/>
          <w:sz w:val="24"/>
          <w:szCs w:val="24"/>
        </w:rPr>
        <w:t xml:space="preserve">（</w:t>
      </w:r>
      <w:bookmarkStart w:id="45" w:name="OLE_LINK202"/>
      <w:r>
        <w:rPr>
          <w:rFonts w:hint="eastAsia" w:ascii="宋体" w:hAnsi="宋体" w:eastAsia="宋体" w:cs="宋体"/>
          <w:sz w:val="24"/>
          <w:szCs w:val="24"/>
        </w:rPr>
        <w:t xml:space="preserve">22.5.2</w:t>
      </w:r>
      <w:bookmarkEnd w:id="45"/>
      <w:r>
        <w:rPr>
          <w:rFonts w:hint="eastAsia" w:ascii="宋体" w:hAnsi="宋体" w:eastAsia="宋体" w:cs="宋体"/>
          <w:sz w:val="24"/>
          <w:szCs w:val="24"/>
        </w:rPr>
        <w:t xml:space="preserve">）</w:t>
      </w:r>
      <w:bookmarkEnd w:id="44"/>
      <w:r>
        <w:rPr>
          <w:rFonts w:hint="eastAsia" w:ascii="宋体" w:hAnsi="宋体" w:eastAsia="宋体" w:cs="宋体"/>
          <w:sz w:val="24"/>
          <w:szCs w:val="24"/>
        </w:rPr>
        <w:t xml:space="preserve">和落实政府采购政策（22.5.3）需进行的价格扣除外，不对投标人的投标价格进行任何调整。</w:t>
      </w:r>
      <w:r/>
    </w:p>
    <w:p>
      <w:pPr>
        <w:ind w:firstLine="480"/>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22.5.2 </w:t>
      </w:r>
      <w:bookmarkStart w:id="46" w:name="OLE_LINK245"/>
      <w:r>
        <w:rPr>
          <w:rFonts w:hint="eastAsia" w:ascii="宋体" w:hAnsi="宋体" w:eastAsia="宋体" w:cs="Times New Roman"/>
          <w:bCs/>
          <w:sz w:val="24"/>
          <w:szCs w:val="20"/>
        </w:rPr>
        <w:t xml:space="preserve">投标文件报价出现前后不一致的，除招标文件另有规定外，按照下列规定修正：</w:t>
      </w:r>
      <w:r/>
    </w:p>
    <w:p>
      <w:pPr>
        <w:ind w:left="638"/>
        <w:spacing w:line="360" w:lineRule="auto"/>
        <w:tabs>
          <w:tab w:val="left" w:pos="945" w:leader="none"/>
        </w:tabs>
        <w:rPr>
          <w:rFonts w:hint="eastAsia" w:ascii="宋体" w:hAnsi="宋体" w:eastAsia="宋体"/>
          <w:bCs/>
          <w:sz w:val="24"/>
        </w:rPr>
      </w:pPr>
      <w:r>
        <w:rPr>
          <w:rFonts w:ascii="宋体" w:hAnsi="宋体" w:eastAsia="宋体"/>
          <w:bCs/>
          <w:sz w:val="24"/>
        </w:rPr>
        <w:fldChar w:fldCharType="begin"/>
      </w:r>
      <w:r>
        <w:rPr>
          <w:rFonts w:ascii="宋体" w:hAnsi="宋体" w:eastAsia="宋体"/>
          <w:bCs/>
          <w:sz w:val="24"/>
        </w:rPr>
        <w:instrText xml:space="preserve"> </w:instrText>
      </w:r>
      <w:r>
        <w:rPr>
          <w:rFonts w:hint="eastAsia" w:ascii="宋体" w:hAnsi="宋体" w:eastAsia="宋体"/>
          <w:bCs/>
          <w:sz w:val="24"/>
        </w:rPr>
        <w:instrText xml:space="preserve">= 1 \* GB3</w:instrText>
      </w:r>
      <w:r>
        <w:rPr>
          <w:rFonts w:ascii="宋体" w:hAnsi="宋体" w:eastAsia="宋体"/>
          <w:bCs/>
          <w:sz w:val="24"/>
        </w:rPr>
        <w:instrText xml:space="preserve"> </w:instrText>
      </w:r>
      <w:r>
        <w:rPr>
          <w:rFonts w:ascii="宋体" w:hAnsi="宋体" w:eastAsia="宋体"/>
          <w:bCs/>
          <w:sz w:val="24"/>
        </w:rPr>
        <w:fldChar w:fldCharType="separate"/>
      </w:r>
      <w:r>
        <w:rPr>
          <w:rFonts w:hint="eastAsia" w:ascii="宋体" w:hAnsi="宋体" w:eastAsia="宋体"/>
          <w:bCs/>
          <w:sz w:val="24"/>
        </w:rPr>
        <w:t xml:space="preserve">①</w:t>
      </w:r>
      <w:r>
        <w:rPr>
          <w:rFonts w:ascii="宋体" w:hAnsi="宋体" w:eastAsia="宋体"/>
          <w:bCs/>
          <w:sz w:val="24"/>
        </w:rPr>
        <w:fldChar w:fldCharType="end"/>
      </w:r>
      <w:r>
        <w:rPr>
          <w:rFonts w:hint="eastAsia" w:ascii="宋体" w:hAnsi="宋体" w:eastAsia="宋体"/>
          <w:bCs/>
          <w:sz w:val="24"/>
        </w:rPr>
        <w:t xml:space="preserve">  投标文件中开标一览表内容与投标文件中相应内容不一致的，以开标一览表为准；</w:t>
      </w:r>
      <w:r/>
    </w:p>
    <w:p>
      <w:pPr>
        <w:ind w:left="638"/>
        <w:spacing w:line="360" w:lineRule="auto"/>
        <w:tabs>
          <w:tab w:val="left" w:pos="945" w:leader="none"/>
        </w:tabs>
        <w:rPr>
          <w:rFonts w:hint="eastAsia" w:ascii="宋体" w:hAnsi="宋体" w:eastAsia="宋体"/>
          <w:bCs/>
          <w:sz w:val="24"/>
        </w:rPr>
      </w:pPr>
      <w:r>
        <w:rPr>
          <w:rFonts w:ascii="宋体" w:hAnsi="宋体" w:eastAsia="宋体"/>
          <w:bCs/>
          <w:sz w:val="24"/>
        </w:rPr>
        <w:fldChar w:fldCharType="begin"/>
      </w:r>
      <w:r>
        <w:rPr>
          <w:rFonts w:ascii="宋体" w:hAnsi="宋体" w:eastAsia="宋体"/>
          <w:bCs/>
          <w:sz w:val="24"/>
        </w:rPr>
        <w:instrText xml:space="preserve"> </w:instrText>
      </w:r>
      <w:r>
        <w:rPr>
          <w:rFonts w:hint="eastAsia" w:ascii="宋体" w:hAnsi="宋体" w:eastAsia="宋体"/>
          <w:bCs/>
          <w:sz w:val="24"/>
        </w:rPr>
        <w:instrText xml:space="preserve">= 2 \* GB3</w:instrText>
      </w:r>
      <w:r>
        <w:rPr>
          <w:rFonts w:ascii="宋体" w:hAnsi="宋体" w:eastAsia="宋体"/>
          <w:bCs/>
          <w:sz w:val="24"/>
        </w:rPr>
        <w:instrText xml:space="preserve"> </w:instrText>
      </w:r>
      <w:r>
        <w:rPr>
          <w:rFonts w:ascii="宋体" w:hAnsi="宋体" w:eastAsia="宋体"/>
          <w:bCs/>
          <w:sz w:val="24"/>
        </w:rPr>
        <w:fldChar w:fldCharType="separate"/>
      </w:r>
      <w:r>
        <w:rPr>
          <w:rFonts w:hint="eastAsia" w:ascii="宋体" w:hAnsi="宋体" w:eastAsia="宋体"/>
          <w:bCs/>
          <w:sz w:val="24"/>
        </w:rPr>
        <w:t xml:space="preserve">②</w:t>
      </w:r>
      <w:r>
        <w:rPr>
          <w:rFonts w:ascii="宋体" w:hAnsi="宋体" w:eastAsia="宋体"/>
          <w:bCs/>
          <w:sz w:val="24"/>
        </w:rPr>
        <w:fldChar w:fldCharType="end"/>
      </w:r>
      <w:r>
        <w:rPr>
          <w:rFonts w:hint="eastAsia" w:ascii="宋体" w:hAnsi="宋体" w:eastAsia="宋体"/>
          <w:bCs/>
          <w:sz w:val="24"/>
        </w:rPr>
        <w:t xml:space="preserve">  大写金额和小写金额不一致的，以大写金额为准；</w:t>
      </w:r>
      <w:r/>
    </w:p>
    <w:p>
      <w:pPr>
        <w:ind w:left="638"/>
        <w:spacing w:line="360" w:lineRule="auto"/>
        <w:tabs>
          <w:tab w:val="left" w:pos="945" w:leader="none"/>
        </w:tabs>
        <w:rPr>
          <w:rFonts w:hint="eastAsia" w:ascii="宋体" w:hAnsi="宋体" w:eastAsia="宋体"/>
          <w:bCs/>
          <w:sz w:val="24"/>
        </w:rPr>
      </w:pPr>
      <w:r>
        <w:rPr>
          <w:rFonts w:ascii="宋体" w:hAnsi="宋体" w:eastAsia="宋体"/>
          <w:bCs/>
          <w:sz w:val="24"/>
        </w:rPr>
        <w:fldChar w:fldCharType="begin"/>
      </w:r>
      <w:r>
        <w:rPr>
          <w:rFonts w:ascii="宋体" w:hAnsi="宋体" w:eastAsia="宋体"/>
          <w:bCs/>
          <w:sz w:val="24"/>
        </w:rPr>
        <w:instrText xml:space="preserve"> </w:instrText>
      </w:r>
      <w:r>
        <w:rPr>
          <w:rFonts w:hint="eastAsia" w:ascii="宋体" w:hAnsi="宋体" w:eastAsia="宋体"/>
          <w:bCs/>
          <w:sz w:val="24"/>
        </w:rPr>
        <w:instrText xml:space="preserve">= 3 \* GB3</w:instrText>
      </w:r>
      <w:r>
        <w:rPr>
          <w:rFonts w:ascii="宋体" w:hAnsi="宋体" w:eastAsia="宋体"/>
          <w:bCs/>
          <w:sz w:val="24"/>
        </w:rPr>
        <w:instrText xml:space="preserve"> </w:instrText>
      </w:r>
      <w:r>
        <w:rPr>
          <w:rFonts w:ascii="宋体" w:hAnsi="宋体" w:eastAsia="宋体"/>
          <w:bCs/>
          <w:sz w:val="24"/>
        </w:rPr>
        <w:fldChar w:fldCharType="separate"/>
      </w:r>
      <w:r>
        <w:rPr>
          <w:rFonts w:hint="eastAsia" w:ascii="宋体" w:hAnsi="宋体" w:eastAsia="宋体"/>
          <w:bCs/>
          <w:sz w:val="24"/>
        </w:rPr>
        <w:t xml:space="preserve">③</w:t>
      </w:r>
      <w:r>
        <w:rPr>
          <w:rFonts w:ascii="宋体" w:hAnsi="宋体" w:eastAsia="宋体"/>
          <w:bCs/>
          <w:sz w:val="24"/>
        </w:rPr>
        <w:fldChar w:fldCharType="end"/>
      </w:r>
      <w:r>
        <w:rPr>
          <w:rFonts w:hint="eastAsia" w:ascii="宋体" w:hAnsi="宋体" w:eastAsia="宋体"/>
          <w:bCs/>
          <w:sz w:val="24"/>
        </w:rPr>
        <w:t xml:space="preserve">  单价金额小数点或者百分比有明显错位的，以报价一览表的总价为准，并修改单价；</w:t>
      </w:r>
      <w:r/>
    </w:p>
    <w:p>
      <w:pPr>
        <w:ind w:left="638"/>
        <w:spacing w:line="360" w:lineRule="auto"/>
        <w:tabs>
          <w:tab w:val="left" w:pos="945" w:leader="none"/>
        </w:tabs>
        <w:rPr>
          <w:rFonts w:hint="eastAsia" w:ascii="宋体" w:hAnsi="宋体" w:eastAsia="宋体"/>
          <w:bCs/>
          <w:sz w:val="24"/>
        </w:rPr>
      </w:pPr>
      <w:r>
        <w:rPr>
          <w:rFonts w:ascii="宋体" w:hAnsi="宋体" w:eastAsia="宋体"/>
          <w:bCs/>
          <w:sz w:val="24"/>
        </w:rPr>
        <w:fldChar w:fldCharType="begin"/>
      </w:r>
      <w:r>
        <w:rPr>
          <w:rFonts w:ascii="宋体" w:hAnsi="宋体" w:eastAsia="宋体"/>
          <w:bCs/>
          <w:sz w:val="24"/>
        </w:rPr>
        <w:instrText xml:space="preserve"> </w:instrText>
      </w:r>
      <w:r>
        <w:rPr>
          <w:rFonts w:hint="eastAsia" w:ascii="宋体" w:hAnsi="宋体" w:eastAsia="宋体"/>
          <w:bCs/>
          <w:sz w:val="24"/>
        </w:rPr>
        <w:instrText xml:space="preserve">= 4 \* GB3</w:instrText>
      </w:r>
      <w:r>
        <w:rPr>
          <w:rFonts w:ascii="宋体" w:hAnsi="宋体" w:eastAsia="宋体"/>
          <w:bCs/>
          <w:sz w:val="24"/>
        </w:rPr>
        <w:instrText xml:space="preserve"> </w:instrText>
      </w:r>
      <w:r>
        <w:rPr>
          <w:rFonts w:ascii="宋体" w:hAnsi="宋体" w:eastAsia="宋体"/>
          <w:bCs/>
          <w:sz w:val="24"/>
        </w:rPr>
        <w:fldChar w:fldCharType="separate"/>
      </w:r>
      <w:r>
        <w:rPr>
          <w:rFonts w:hint="eastAsia" w:ascii="宋体" w:hAnsi="宋体" w:eastAsia="宋体"/>
          <w:bCs/>
          <w:sz w:val="24"/>
        </w:rPr>
        <w:t xml:space="preserve">④</w:t>
      </w:r>
      <w:r>
        <w:rPr>
          <w:rFonts w:ascii="宋体" w:hAnsi="宋体" w:eastAsia="宋体"/>
          <w:bCs/>
          <w:sz w:val="24"/>
        </w:rPr>
        <w:fldChar w:fldCharType="end"/>
      </w:r>
      <w:r>
        <w:rPr>
          <w:rFonts w:hint="eastAsia" w:ascii="宋体" w:hAnsi="宋体" w:eastAsia="宋体"/>
          <w:bCs/>
          <w:sz w:val="24"/>
        </w:rPr>
        <w:t xml:space="preserve">  总价金额与按单价汇总金额不一致的，以单价金额计算结果为准。</w:t>
      </w:r>
      <w:r/>
    </w:p>
    <w:p>
      <w:pPr>
        <w:ind w:firstLine="420"/>
        <w:spacing w:line="360" w:lineRule="auto"/>
        <w:tabs>
          <w:tab w:val="left" w:pos="945" w:leader="none"/>
        </w:tabs>
        <w:rPr>
          <w:rFonts w:hint="eastAsia" w:ascii="宋体" w:hAnsi="宋体" w:eastAsia="宋体" w:cs="Times New Roman"/>
          <w:bCs/>
          <w:sz w:val="24"/>
          <w:szCs w:val="20"/>
        </w:rPr>
      </w:pPr>
      <w:r>
        <w:rPr>
          <w:rFonts w:hint="eastAsia" w:ascii="宋体" w:hAnsi="宋体" w:eastAsia="宋体" w:cs="Times New Roman"/>
          <w:bCs/>
          <w:sz w:val="24"/>
          <w:szCs w:val="20"/>
        </w:rPr>
        <w:t xml:space="preserve">注：同时出现两种以上不一致的，按照前款规定的顺序修正。修正后的报价须</w:t>
      </w:r>
      <w:r>
        <w:rPr>
          <w:rFonts w:hint="eastAsia" w:ascii="宋体" w:hAnsi="宋体" w:eastAsia="宋体" w:cs="宋体"/>
          <w:sz w:val="24"/>
          <w:szCs w:val="24"/>
        </w:rPr>
        <w:t xml:space="preserve">加盖投标人公章，或由法定代表人或其授权的代表签字。</w:t>
      </w:r>
      <w:r>
        <w:rPr>
          <w:rFonts w:hint="eastAsia" w:ascii="宋体" w:hAnsi="宋体" w:eastAsia="宋体" w:cs="Times New Roman"/>
          <w:bCs/>
          <w:sz w:val="24"/>
          <w:szCs w:val="20"/>
        </w:rPr>
        <w:t xml:space="preserve">投标人不确认的，其投标无效。</w:t>
      </w:r>
      <w:bookmarkEnd w:id="46"/>
      <w:r/>
      <w:bookmarkStart w:id="47" w:name="OLE_LINK135"/>
      <w:r/>
      <w:r/>
    </w:p>
    <w:p>
      <w:pPr>
        <w:ind w:firstLine="420"/>
        <w:spacing w:line="360" w:lineRule="auto"/>
        <w:tabs>
          <w:tab w:val="left" w:pos="945" w:leader="none"/>
        </w:tabs>
        <w:rPr>
          <w:rFonts w:hint="eastAsia" w:ascii="宋体" w:hAnsi="宋体" w:eastAsia="宋体" w:cs="Times New Roman"/>
          <w:bCs/>
          <w:sz w:val="24"/>
          <w:szCs w:val="20"/>
        </w:rPr>
      </w:pPr>
      <w:r>
        <w:rPr>
          <w:rFonts w:hint="eastAsia" w:ascii="宋体" w:hAnsi="宋体" w:eastAsia="宋体" w:cs="Times New Roman"/>
          <w:bCs/>
          <w:sz w:val="24"/>
          <w:szCs w:val="20"/>
        </w:rPr>
        <w:t xml:space="preserve">22.5.3政府采购优惠政策：</w:t>
      </w:r>
      <w:r/>
    </w:p>
    <w:p>
      <w:pPr>
        <w:numPr>
          <w:ilvl w:val="0"/>
          <w:numId w:val="7"/>
        </w:numPr>
        <w:ind w:firstLine="420"/>
        <w:spacing w:line="360" w:lineRule="auto"/>
        <w:tabs>
          <w:tab w:val="left" w:pos="945" w:leader="none"/>
        </w:tabs>
        <w:rPr>
          <w:rFonts w:ascii="宋体" w:hAnsi="宋体" w:eastAsia="宋体" w:cs="Times New Roman"/>
          <w:b/>
          <w:bCs w:val="0"/>
          <w:sz w:val="24"/>
          <w:szCs w:val="20"/>
        </w:rPr>
      </w:pPr>
      <w:r>
        <w:rPr>
          <w:rFonts w:hint="eastAsia" w:ascii="宋体" w:hAnsi="宋体" w:eastAsia="宋体" w:cs="Times New Roman"/>
          <w:b/>
          <w:bCs w:val="0"/>
          <w:sz w:val="24"/>
          <w:szCs w:val="20"/>
        </w:rPr>
        <w:t xml:space="preserve">对小微企业、残疾人福利性单位、监狱企业提供的产品，对产品的报价分别给予</w:t>
      </w:r>
      <w:r>
        <w:rPr>
          <w:rFonts w:ascii="宋体" w:hAnsi="宋体" w:eastAsia="宋体" w:cs="Times New Roman"/>
          <w:b/>
          <w:bCs w:val="0"/>
          <w:sz w:val="24"/>
          <w:szCs w:val="20"/>
        </w:rPr>
        <w:t xml:space="preserve">10%的价格扣除，用扣除后的价格参与评审。（对于同时属于小微企业、残疾人福利性单位或监狱企业的，不重复进行价格扣除）</w:t>
      </w:r>
      <w:bookmarkEnd w:id="47"/>
      <w:r/>
      <w:r/>
    </w:p>
    <w:p>
      <w:pPr>
        <w:numPr>
          <w:ilvl w:val="0"/>
          <w:numId w:val="7"/>
        </w:numPr>
        <w:ind w:firstLine="420"/>
        <w:spacing w:line="360" w:lineRule="auto"/>
        <w:tabs>
          <w:tab w:val="left" w:pos="945" w:leader="none"/>
        </w:tabs>
        <w:rPr>
          <w:rFonts w:hint="eastAsia" w:ascii="宋体" w:hAnsi="宋体" w:eastAsia="宋体" w:cs="Times New Roman"/>
          <w:b/>
          <w:bCs w:val="0"/>
          <w:sz w:val="24"/>
          <w:szCs w:val="20"/>
        </w:rPr>
      </w:pPr>
      <w:r>
        <w:rPr>
          <w:rFonts w:hint="eastAsia" w:ascii="宋体" w:hAnsi="宋体" w:eastAsia="宋体" w:cs="Times New Roman"/>
          <w:b/>
          <w:bCs w:val="0"/>
          <w:sz w:val="24"/>
          <w:szCs w:val="20"/>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482"/>
        <w:spacing w:line="360" w:lineRule="auto"/>
        <w:tabs>
          <w:tab w:val="left" w:pos="945" w:leader="none"/>
        </w:tabs>
        <w:rPr>
          <w:rFonts w:hint="eastAsia" w:ascii="宋体" w:hAnsi="宋体" w:eastAsia="宋体" w:cs="Times New Roman"/>
          <w:b/>
          <w:bCs w:val="0"/>
          <w:sz w:val="24"/>
          <w:szCs w:val="20"/>
        </w:rPr>
      </w:pPr>
      <w:r>
        <w:rPr>
          <w:rFonts w:hint="eastAsia" w:ascii="宋体" w:hAnsi="宋体" w:eastAsia="宋体" w:cs="Times New Roman"/>
          <w:b/>
          <w:bCs w:val="0"/>
          <w:sz w:val="24"/>
          <w:szCs w:val="20"/>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76"/>
        <w:ind w:left="0" w:right="0" w:firstLine="482"/>
        <w:jc w:val="left"/>
        <w:keepLines w:val="0"/>
        <w:keepNext w:val="0"/>
        <w:spacing w:before="30" w:beforeAutospacing="0" w:after="30" w:afterAutospacing="0" w:line="360" w:lineRule="auto"/>
        <w:shd w:val="clear" w:color="auto" w:fill="ffffff"/>
        <w:widowControl/>
        <w:rPr>
          <w:rFonts w:hint="eastAsia" w:ascii="宋体" w:hAnsi="宋体" w:eastAsia="宋体" w:cs="Times New Roman"/>
          <w:b/>
          <w:bCs w:val="0"/>
          <w:sz w:val="24"/>
          <w:szCs w:val="20"/>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b/>
          <w:bCs w:val="0"/>
          <w:sz w:val="24"/>
          <w:szCs w:val="20"/>
          <w:lang w:eastAsia="zh-CN"/>
        </w:rPr>
        <w:t xml:space="preserve">对本国产品的支持政策</w:t>
      </w:r>
      <w:r>
        <w:rPr>
          <w:rFonts w:hint="eastAsia" w:cs="Times New Roman"/>
          <w:b/>
          <w:bCs w:val="0"/>
          <w:sz w:val="24"/>
          <w:szCs w:val="20"/>
          <w:lang w:eastAsia="zh-CN"/>
        </w:rPr>
        <w:t xml:space="preserve">，</w:t>
      </w:r>
      <w:r>
        <w:rPr>
          <w:rFonts w:hint="eastAsia" w:ascii="宋体" w:hAnsi="宋体" w:eastAsia="宋体" w:cs="Times New Roman"/>
          <w:b/>
          <w:bCs w:val="0"/>
          <w:sz w:val="24"/>
          <w:szCs w:val="20"/>
          <w:lang w:eastAsia="zh-CN"/>
        </w:rPr>
        <w:t xml:space="preserve">详见国办发〔2025〕34号</w:t>
      </w:r>
      <w:r>
        <w:rPr>
          <w:rFonts w:hint="eastAsia" w:cs="Times New Roman"/>
          <w:b/>
          <w:bCs w:val="0"/>
          <w:sz w:val="24"/>
          <w:szCs w:val="20"/>
          <w:lang w:eastAsia="zh-CN"/>
        </w:rPr>
        <w:t xml:space="preserve">《</w:t>
      </w:r>
      <w:r>
        <w:rPr>
          <w:rFonts w:hint="eastAsia" w:ascii="宋体" w:hAnsi="宋体" w:eastAsia="宋体" w:cs="Times New Roman"/>
          <w:b/>
          <w:bCs w:val="0"/>
          <w:sz w:val="24"/>
          <w:szCs w:val="20"/>
          <w:lang w:eastAsia="zh-CN"/>
        </w:rPr>
        <w:t xml:space="preserve">国务院办公厅关于在政府采购中实施本国产品标准及相关政策的通知</w:t>
      </w:r>
      <w:r>
        <w:rPr>
          <w:rFonts w:hint="eastAsia" w:cs="Times New Roman"/>
          <w:b/>
          <w:bCs w:val="0"/>
          <w:sz w:val="24"/>
          <w:szCs w:val="20"/>
          <w:lang w:eastAsia="zh-CN"/>
        </w:rPr>
        <w:t xml:space="preserve">》。</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0"/>
        </w:rPr>
        <w:t xml:space="preserve">22.6 </w:t>
      </w:r>
      <w:r>
        <w:rPr>
          <w:rFonts w:hint="eastAsia" w:ascii="宋体" w:hAnsi="宋体" w:eastAsia="宋体" w:cs="宋体"/>
          <w:sz w:val="24"/>
          <w:szCs w:val="24"/>
        </w:rPr>
        <w:t xml:space="preserve">评标委员会根据全体评标成员签字的原始评标记录和评标结果编写评标报告。</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0"/>
        </w:rPr>
        <w:t xml:space="preserve">22.7 采购人或</w:t>
      </w:r>
      <w:r>
        <w:rPr>
          <w:rFonts w:hint="eastAsia" w:ascii="宋体" w:hAnsi="宋体" w:eastAsia="宋体" w:cs="Times New Roman"/>
          <w:bCs/>
          <w:sz w:val="24"/>
          <w:szCs w:val="24"/>
          <w:lang w:val="zh-CN"/>
        </w:rPr>
        <w:t xml:space="preserve">采购代理机构</w:t>
      </w:r>
      <w:r>
        <w:rPr>
          <w:rFonts w:hint="eastAsia" w:ascii="宋体" w:hAnsi="宋体" w:eastAsia="宋体" w:cs="Times New Roman"/>
          <w:bCs/>
          <w:sz w:val="24"/>
          <w:szCs w:val="20"/>
        </w:rPr>
        <w:t xml:space="preserve">宣读</w:t>
      </w:r>
      <w:r>
        <w:rPr>
          <w:rFonts w:hint="eastAsia" w:ascii="宋体" w:hAnsi="宋体" w:eastAsia="宋体" w:cs="Times New Roman"/>
          <w:bCs/>
          <w:sz w:val="24"/>
          <w:szCs w:val="24"/>
          <w:lang w:val="zh-CN"/>
        </w:rPr>
        <w:t xml:space="preserve">评标委员会初步评审意见。</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23、定标</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23.1 </w:t>
      </w:r>
      <w:r>
        <w:rPr>
          <w:rFonts w:hint="eastAsia" w:ascii="宋体" w:hAnsi="宋体" w:eastAsia="宋体" w:cs="Times New Roman"/>
          <w:bCs/>
          <w:sz w:val="24"/>
          <w:szCs w:val="24"/>
          <w:lang w:val="zh-CN"/>
        </w:rPr>
        <w:t xml:space="preserve">评审结束后，采购人依照法律规定在收到评审报告后5个工作日内，在评审报告推荐的中标候选人中按顺序确定中标人。</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23.2 </w:t>
      </w:r>
      <w:r>
        <w:rPr>
          <w:rFonts w:hint="eastAsia" w:ascii="宋体" w:hAnsi="宋体" w:eastAsia="宋体" w:cs="Times New Roman"/>
          <w:bCs/>
          <w:sz w:val="24"/>
          <w:szCs w:val="24"/>
          <w:lang w:val="zh-CN"/>
        </w:rPr>
        <w:t xml:space="preserve">采购人或采购代理机构向中标人发出中标通知书。</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23.3 </w:t>
      </w:r>
      <w:r>
        <w:rPr>
          <w:rFonts w:hint="eastAsia" w:ascii="宋体" w:hAnsi="宋体" w:eastAsia="宋体" w:cs="Times New Roman"/>
          <w:bCs/>
          <w:sz w:val="24"/>
          <w:szCs w:val="24"/>
          <w:lang w:val="zh-CN"/>
        </w:rPr>
        <w:t xml:space="preserve">投标人中标后，中标通知书将在法律规定的时间内，通过EMS到付的形式发出，请投标人详细填写收件地址并及时签收；若未填写，则寄到投标人法定地址。因投标人收件信息填写错误或未及时签收，造成的邮件丢失、延误或退回的，采购人或采购代理机构概不负责。</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24、投标截止后投标人不足3家或者通过资格审查或符合性审查的投标人不足3家的，除采购任务取消情形外，按照以下方式处理：</w:t>
      </w:r>
      <w:r/>
    </w:p>
    <w:p>
      <w:pPr>
        <w:numPr>
          <w:ilvl w:val="0"/>
          <w:numId w:val="8"/>
        </w:numP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招标文件存在不合理条款或者招标程序不符合规定的，采购人、采购代理机构改正后依法重新招标；</w:t>
      </w:r>
      <w:r/>
    </w:p>
    <w:p>
      <w:pPr>
        <w:numPr>
          <w:ilvl w:val="0"/>
          <w:numId w:val="8"/>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招标文件没有不合理条款、招标程序符合规定，采购人依法报财政部门批准后可以采用其他采购方式采购。</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25、废标的确认</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25.1 有下列情形之一的予以废标，同时由</w:t>
      </w:r>
      <w:r>
        <w:rPr>
          <w:rFonts w:hint="eastAsia" w:ascii="宋体" w:hAnsi="宋体" w:eastAsia="宋体" w:cs="Times New Roman"/>
          <w:bCs/>
          <w:sz w:val="24"/>
          <w:szCs w:val="20"/>
        </w:rPr>
        <w:t xml:space="preserve">采购人或</w:t>
      </w:r>
      <w:r>
        <w:rPr>
          <w:rFonts w:hint="eastAsia" w:ascii="宋体" w:hAnsi="宋体" w:eastAsia="宋体" w:cs="Times New Roman"/>
          <w:bCs/>
          <w:sz w:val="24"/>
          <w:szCs w:val="24"/>
          <w:lang w:val="zh-CN"/>
        </w:rPr>
        <w:t xml:space="preserve">采购代理机构</w:t>
      </w:r>
      <w:r>
        <w:rPr>
          <w:rFonts w:hint="eastAsia" w:ascii="宋体" w:hAnsi="宋体" w:eastAsia="宋体" w:cs="Times New Roman"/>
          <w:bCs/>
          <w:sz w:val="24"/>
          <w:szCs w:val="24"/>
        </w:rPr>
        <w:t xml:space="preserve">将废标理由通知所有投标人：</w:t>
      </w:r>
      <w:r/>
    </w:p>
    <w:p>
      <w:pPr>
        <w:numPr>
          <w:ilvl w:val="0"/>
          <w:numId w:val="9"/>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符合专业条件的投标人或者对招标文件作出实质性响应的投标人不足</w:t>
      </w:r>
      <w:r>
        <w:rPr>
          <w:rFonts w:hint="eastAsia" w:ascii="宋体" w:hAnsi="宋体" w:eastAsia="宋体" w:cs="Times New Roman"/>
          <w:bCs/>
          <w:sz w:val="24"/>
          <w:szCs w:val="24"/>
        </w:rPr>
        <w:t xml:space="preserve">3</w:t>
      </w:r>
      <w:r>
        <w:rPr>
          <w:rFonts w:hint="eastAsia" w:ascii="宋体" w:hAnsi="宋体" w:eastAsia="宋体" w:cs="Times New Roman"/>
          <w:bCs/>
          <w:sz w:val="24"/>
          <w:szCs w:val="24"/>
          <w:lang w:val="zh-CN"/>
        </w:rPr>
        <w:t xml:space="preserve">家，且未采用其他采购方式的；</w:t>
      </w:r>
      <w:r/>
    </w:p>
    <w:p>
      <w:pPr>
        <w:numPr>
          <w:ilvl w:val="0"/>
          <w:numId w:val="9"/>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出现影响采购公正的违法、违规行为；</w:t>
      </w:r>
      <w:r/>
    </w:p>
    <w:p>
      <w:pPr>
        <w:numPr>
          <w:ilvl w:val="0"/>
          <w:numId w:val="9"/>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投标人的报价均超过采购预算，采购人不能支付；</w:t>
      </w:r>
      <w:r/>
    </w:p>
    <w:p>
      <w:pPr>
        <w:numPr>
          <w:ilvl w:val="0"/>
          <w:numId w:val="9"/>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因重大变故，采购任务取消。</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六、投标保证金</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26、投标保证金：本项目免收投标保证金。</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七、签订合同</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27、签订合同</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27.1 </w:t>
      </w:r>
      <w:r>
        <w:rPr>
          <w:rFonts w:hint="eastAsia" w:ascii="宋体" w:hAnsi="宋体" w:eastAsia="宋体" w:cs="Times New Roman"/>
          <w:bCs/>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27.2 </w:t>
      </w:r>
      <w:r>
        <w:rPr>
          <w:rFonts w:hint="eastAsia" w:ascii="宋体" w:hAnsi="宋体" w:eastAsia="宋体" w:cs="Times New Roman"/>
          <w:bCs/>
          <w:sz w:val="24"/>
          <w:szCs w:val="24"/>
          <w:lang w:val="zh-CN"/>
        </w:rPr>
        <w:t xml:space="preserve">中标人应于中标通知书发出之日起30日内，按照招标文件确定的事项与采购人签订政府采购合同；采购人应于政府采购合同签订之日起</w:t>
      </w:r>
      <w:r>
        <w:rPr>
          <w:rFonts w:hint="eastAsia" w:ascii="宋体" w:hAnsi="宋体" w:eastAsia="宋体" w:cs="Times New Roman"/>
          <w:bCs/>
          <w:sz w:val="24"/>
          <w:szCs w:val="24"/>
        </w:rPr>
        <w:t xml:space="preserve">2个工作日内对合同进行公告，并于7个工作日内将合同副本报同级财政监管部门备案</w:t>
      </w:r>
      <w:r>
        <w:rPr>
          <w:rFonts w:hint="eastAsia" w:ascii="宋体" w:hAnsi="宋体" w:eastAsia="宋体" w:cs="Times New Roman"/>
          <w:bCs/>
          <w:sz w:val="24"/>
          <w:szCs w:val="24"/>
          <w:lang w:val="zh-CN"/>
        </w:rPr>
        <w:t xml:space="preserve">。</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中标人如逾期不办理相关手续、签订合同，财政部门将依据有关规定进行处理。</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如遇特殊情况，采购人及财政部门可延期签订合同。</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27.3 </w:t>
      </w:r>
      <w:r>
        <w:rPr>
          <w:rFonts w:hint="eastAsia" w:ascii="宋体" w:hAnsi="宋体" w:eastAsia="宋体" w:cs="Times New Roman"/>
          <w:bCs/>
          <w:sz w:val="24"/>
          <w:szCs w:val="24"/>
          <w:lang w:val="zh-CN"/>
        </w:rPr>
        <w:t xml:space="preserve">签订合同书及合同条款应以招标文件和中标人的投标文件为依据。</w:t>
      </w:r>
      <w:r/>
    </w:p>
    <w:p>
      <w:pPr>
        <w:ind w:firstLine="480"/>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27.4</w:t>
      </w:r>
      <w:r>
        <w:rPr>
          <w:rFonts w:hint="eastAsia" w:ascii="宋体" w:hAnsi="宋体"/>
          <w:b/>
          <w:bCs/>
          <w:color w:val="auto"/>
          <w:sz w:val="24"/>
          <w:szCs w:val="24"/>
          <w:highlight w:val="none"/>
          <w:lang w:val="zh-CN"/>
        </w:rPr>
        <w:t xml:space="preserve">签订合同前，中标供应商须按下表要求交纳中标合同总金额</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u w:val="single"/>
          <w:lang w:val="en-US" w:eastAsia="zh-CN"/>
        </w:rPr>
        <w:t xml:space="preserve">5</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lang w:val="zh-CN"/>
        </w:rPr>
        <w:t xml:space="preserve">%的履约保证金。</w:t>
      </w:r>
      <w:r/>
    </w:p>
    <w:p>
      <w:pPr>
        <w:ind w:firstLine="480"/>
        <w:spacing w:line="360" w:lineRule="auto"/>
        <w:rPr>
          <w:rFonts w:hint="eastAsia" w:ascii="宋体" w:hAnsi="宋体" w:eastAsia="宋体" w:cs="Times New Roman"/>
          <w:bCs/>
          <w:sz w:val="24"/>
          <w:szCs w:val="24"/>
          <w:lang w:val="zh-CN"/>
        </w:rPr>
      </w:pPr>
      <w:r/>
      <w:bookmarkStart w:id="48" w:name="OLE_LINK5"/>
      <w:r>
        <w:rPr>
          <w:rFonts w:hint="eastAsia" w:ascii="宋体" w:hAnsi="宋体" w:eastAsia="宋体" w:cs="Times New Roman"/>
          <w:bCs/>
          <w:sz w:val="24"/>
          <w:szCs w:val="24"/>
        </w:rPr>
        <w:t xml:space="preserve">27.5</w:t>
      </w:r>
      <w:r>
        <w:rPr>
          <w:rFonts w:hint="eastAsia" w:ascii="宋体" w:hAnsi="宋体" w:eastAsia="宋体" w:cs="Times New Roman"/>
          <w:bCs/>
          <w:sz w:val="24"/>
          <w:szCs w:val="24"/>
          <w:lang w:val="zh-CN"/>
        </w:rPr>
        <w:t xml:space="preserve">中标人拒绝与采购人签订合同，或因不可抗力或者自身原因不能履行政府采购合同的，须要有明确的意思表示，并向采购人书面申明放弃合同，采购人可以按照评审报告推荐的中标候选人名单排序，视情况确定下一候选人为中标人，也可以重新开展政府采购活动。无正当理由拒绝签订合同的中标人，财政监管部门将视情对其处以</w:t>
      </w:r>
      <w:r>
        <w:rPr>
          <w:rFonts w:ascii="宋体" w:hAnsi="宋体" w:eastAsia="宋体" w:cs="Times New Roman"/>
          <w:bCs/>
          <w:sz w:val="24"/>
          <w:szCs w:val="24"/>
          <w:lang w:val="zh-CN"/>
        </w:rPr>
        <w:t xml:space="preserve">采购金额千分之五以上千分之十以下的罚款，列入不良行为记录名单，在一至三年内禁止参加政府采购活动</w:t>
      </w:r>
      <w:bookmarkStart w:id="49" w:name="OLE_LINK2"/>
      <w:r>
        <w:rPr>
          <w:rFonts w:hint="eastAsia" w:ascii="宋体" w:hAnsi="宋体" w:eastAsia="宋体" w:cs="Times New Roman"/>
          <w:bCs/>
          <w:sz w:val="24"/>
          <w:szCs w:val="24"/>
          <w:lang w:val="zh-CN"/>
        </w:rPr>
        <w:t xml:space="preserve">。</w:t>
      </w:r>
      <w:bookmarkEnd w:id="48"/>
      <w:r/>
      <w:bookmarkEnd w:id="49"/>
      <w:r>
        <w:rPr>
          <w:rFonts w:ascii="宋体" w:hAnsi="宋体" w:eastAsia="宋体" w:cs="Times New Roman"/>
          <w:bCs/>
          <w:sz w:val="24"/>
          <w:szCs w:val="24"/>
          <w:lang w:val="zh-CN"/>
        </w:rPr>
        <w:t xml:space="preserve">拒绝签订政府采购合同的</w:t>
      </w:r>
      <w:r>
        <w:rPr>
          <w:rFonts w:hint="eastAsia" w:ascii="宋体" w:hAnsi="宋体" w:eastAsia="宋体" w:cs="Times New Roman"/>
          <w:bCs/>
          <w:sz w:val="24"/>
          <w:szCs w:val="24"/>
          <w:lang w:val="zh-CN"/>
        </w:rPr>
        <w:t xml:space="preserve">中标人不得参加对该项目重新开展的采购活动。</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中标候选人放弃中标资格的，参照前款进行处理。</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w:t>
      </w:r>
      <w:r>
        <w:rPr>
          <w:rFonts w:hint="eastAsia" w:ascii="宋体" w:hAnsi="宋体" w:eastAsia="宋体" w:cs="Times New Roman"/>
          <w:bCs/>
          <w:sz w:val="24"/>
          <w:szCs w:val="24"/>
        </w:rPr>
        <w:t xml:space="preserve">7.6</w:t>
      </w:r>
      <w:r>
        <w:rPr>
          <w:rFonts w:hint="eastAsia" w:ascii="宋体" w:hAnsi="宋体" w:eastAsia="宋体" w:cs="Times New Roman"/>
          <w:bCs/>
          <w:sz w:val="24"/>
          <w:szCs w:val="24"/>
          <w:lang w:val="zh-CN"/>
        </w:rPr>
        <w:t xml:space="preserve"> 采购合同履行中，采购人需追加与合同标的相同货物的，在不改变合同其他条款的前提下，可以与中标人协商签订补充合同，但所有补充合同的采购金额不得超过原合同采购金额的百分之十。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28、政府采购合同融资</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28.1 政府采购合同融资，是宜兴市财政局和中国人民银行宜兴市支行共同支持企业发展，针对参与政府采购活动的企业融资难、融资贵、融资慢、融资繁问题推出的一项融资政策。参与政府采购的投标人，凭借中标、成交通知书或政府采购合同向金融机构申请融资，金融机构以投</w:t>
      </w:r>
      <w:r>
        <w:rPr>
          <w:rFonts w:hint="eastAsia" w:ascii="宋体" w:hAnsi="宋体" w:eastAsia="宋体" w:cs="Times New Roman"/>
          <w:bCs/>
          <w:sz w:val="24"/>
          <w:szCs w:val="24"/>
          <w:lang w:val="zh-CN"/>
        </w:rPr>
        <w:t xml:space="preserve">标人信用审查和政府采购信誉为基础，按便捷贷款程序和优惠利率，为其发放无财产抵押贷款的一种融资模式。投标人与金融机构按照“银企自愿，风险共担”的原则开展融资活动，有融资需求的中标、成交投标人可根据《关于开展政府采购合同融资工作的通知》（宜财采〔2022〕11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28.2 中标、成交投标人可根据自身情况，自行决定是否选择采用合同融资形式，在江苏政府采购网——政采贷专栏提供的银行名录内自主选择合作银行。</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八、投标行为及投标产品</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29、投标行为及投标产品：</w:t>
      </w:r>
      <w:r/>
    </w:p>
    <w:p>
      <w:pPr>
        <w:numPr>
          <w:ilvl w:val="0"/>
          <w:numId w:val="10"/>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投标人的投标行为必须遵守各项法律、法规、规章及相关制度的规定。</w:t>
      </w:r>
      <w:r/>
    </w:p>
    <w:p>
      <w:pPr>
        <w:numPr>
          <w:ilvl w:val="0"/>
          <w:numId w:val="10"/>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投标产品、产品安装（施工）及服务质量等应符合国家、行业等相关标准及要求。</w:t>
      </w:r>
      <w:r/>
    </w:p>
    <w:p>
      <w:pPr>
        <w:numPr>
          <w:ilvl w:val="0"/>
          <w:numId w:val="10"/>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如投标产品为进口产品的，则投标产品必须为通过中国海关报关验放进入中国境内且产自关境外的产品。</w:t>
      </w:r>
      <w:r/>
    </w:p>
    <w:p>
      <w:pPr>
        <w:numPr>
          <w:ilvl w:val="0"/>
          <w:numId w:val="10"/>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投标人提供的产品应是全新、未使用过的原装合格正品。投标人中标后，在供货期内如遇产品平滑（自然）升级，中标人应提供平滑升级商品不补差价（招标文件中有特殊要求的除外）。</w:t>
      </w:r>
      <w:r/>
    </w:p>
    <w:p>
      <w:pPr>
        <w:numPr>
          <w:ilvl w:val="0"/>
          <w:numId w:val="10"/>
        </w:numPr>
        <w:jc w:val="left"/>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招标文件中要求投标人出具的证书、证明等相关材料，应当能实质性证明采购需求中的相关要求，且均应在有效期限内，即有效期限应覆盖投标文件评审当日。</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九、验收</w:t>
      </w:r>
      <w:r/>
    </w:p>
    <w:p>
      <w:pPr>
        <w:ind w:firstLine="480"/>
        <w:spacing w:line="360" w:lineRule="auto"/>
        <w:rPr>
          <w:rFonts w:hint="eastAsia" w:ascii="宋体" w:hAnsi="宋体" w:eastAsia="宋体" w:cs="Times New Roman"/>
          <w:b/>
          <w:sz w:val="24"/>
          <w:szCs w:val="24"/>
        </w:rPr>
      </w:pPr>
      <w:r>
        <w:rPr>
          <w:rFonts w:hint="eastAsia" w:ascii="宋体" w:hAnsi="宋体" w:eastAsia="宋体" w:cs="Times New Roman"/>
          <w:bCs/>
          <w:sz w:val="24"/>
          <w:szCs w:val="24"/>
        </w:rPr>
        <w:t xml:space="preserve">30、</w:t>
      </w:r>
      <w:r>
        <w:rPr>
          <w:rFonts w:ascii="宋体" w:hAnsi="宋体" w:eastAsia="宋体" w:cs="Times New Roman"/>
          <w:bCs/>
          <w:sz w:val="24"/>
          <w:szCs w:val="24"/>
          <w:lang w:val="zh-CN"/>
        </w:rPr>
        <w:t xml:space="preserve">采购人</w:t>
      </w:r>
      <w:r>
        <w:rPr>
          <w:rFonts w:hint="eastAsia" w:ascii="宋体" w:hAnsi="宋体" w:eastAsia="宋体" w:cs="Times New Roman"/>
          <w:bCs/>
          <w:sz w:val="24"/>
          <w:szCs w:val="24"/>
          <w:lang w:val="zh-CN"/>
        </w:rPr>
        <w:t xml:space="preserve">将按照</w:t>
      </w:r>
      <w:r>
        <w:rPr>
          <w:rFonts w:ascii="宋体" w:hAnsi="宋体" w:eastAsia="宋体" w:cs="Times New Roman"/>
          <w:bCs/>
          <w:sz w:val="24"/>
          <w:szCs w:val="24"/>
          <w:lang w:val="zh-CN"/>
        </w:rPr>
        <w:t xml:space="preserve">政府采购合同</w:t>
      </w:r>
      <w:r>
        <w:rPr>
          <w:rFonts w:hint="eastAsia" w:ascii="宋体" w:hAnsi="宋体" w:eastAsia="宋体" w:cs="Times New Roman"/>
          <w:bCs/>
          <w:sz w:val="24"/>
          <w:szCs w:val="24"/>
          <w:lang w:val="zh-CN"/>
        </w:rPr>
        <w:t xml:space="preserve">和招标文件的</w:t>
      </w:r>
      <w:r>
        <w:rPr>
          <w:rFonts w:ascii="宋体" w:hAnsi="宋体" w:eastAsia="宋体" w:cs="Times New Roman"/>
          <w:bCs/>
          <w:sz w:val="24"/>
          <w:szCs w:val="24"/>
          <w:lang w:val="zh-CN"/>
        </w:rPr>
        <w:t xml:space="preserve">规定</w:t>
      </w:r>
      <w:r>
        <w:rPr>
          <w:rFonts w:hint="eastAsia" w:ascii="宋体" w:hAnsi="宋体" w:eastAsia="宋体" w:cs="Times New Roman"/>
          <w:bCs/>
          <w:sz w:val="24"/>
          <w:szCs w:val="24"/>
          <w:lang w:val="zh-CN"/>
        </w:rPr>
        <w:t xml:space="preserve">以及投标人提供的</w:t>
      </w:r>
      <w:r>
        <w:rPr>
          <w:rFonts w:ascii="宋体" w:hAnsi="宋体" w:eastAsia="宋体" w:cs="Times New Roman"/>
          <w:bCs/>
          <w:sz w:val="24"/>
          <w:szCs w:val="24"/>
          <w:lang w:val="zh-CN"/>
        </w:rPr>
        <w:t xml:space="preserve">技术、服务、安全标准</w:t>
      </w:r>
      <w:r>
        <w:rPr>
          <w:rFonts w:hint="eastAsia" w:ascii="宋体" w:hAnsi="宋体" w:eastAsia="宋体" w:cs="Times New Roman"/>
          <w:bCs/>
          <w:sz w:val="24"/>
          <w:szCs w:val="24"/>
          <w:lang w:val="zh-CN"/>
        </w:rPr>
        <w:t xml:space="preserve">等相关承诺，</w:t>
      </w:r>
      <w:r>
        <w:rPr>
          <w:rFonts w:ascii="宋体" w:hAnsi="宋体" w:eastAsia="宋体" w:cs="Times New Roman"/>
          <w:bCs/>
          <w:sz w:val="24"/>
          <w:szCs w:val="24"/>
          <w:lang w:val="zh-CN"/>
        </w:rPr>
        <w:t xml:space="preserve">对</w:t>
      </w:r>
      <w:r>
        <w:rPr>
          <w:rFonts w:hint="eastAsia" w:ascii="宋体" w:hAnsi="宋体" w:eastAsia="宋体" w:cs="Times New Roman"/>
          <w:bCs/>
          <w:sz w:val="24"/>
          <w:szCs w:val="24"/>
          <w:lang w:val="zh-CN"/>
        </w:rPr>
        <w:t xml:space="preserve">投标人的</w:t>
      </w:r>
      <w:r>
        <w:rPr>
          <w:rFonts w:ascii="宋体" w:hAnsi="宋体" w:eastAsia="宋体" w:cs="Times New Roman"/>
          <w:bCs/>
          <w:sz w:val="24"/>
          <w:szCs w:val="24"/>
          <w:lang w:val="zh-CN"/>
        </w:rPr>
        <w:t xml:space="preserve">履约情况进行验收</w:t>
      </w:r>
      <w:r>
        <w:rPr>
          <w:rFonts w:hint="eastAsia" w:ascii="宋体" w:hAnsi="宋体" w:eastAsia="宋体" w:cs="Times New Roman"/>
          <w:bCs/>
          <w:sz w:val="24"/>
          <w:szCs w:val="24"/>
          <w:lang w:val="zh-CN"/>
        </w:rPr>
        <w:t xml:space="preserve">并</w:t>
      </w:r>
      <w:r>
        <w:rPr>
          <w:rFonts w:ascii="宋体" w:hAnsi="宋体" w:eastAsia="宋体" w:cs="Times New Roman"/>
          <w:bCs/>
          <w:sz w:val="24"/>
          <w:szCs w:val="24"/>
          <w:lang w:val="zh-CN"/>
        </w:rPr>
        <w:t xml:space="preserve">出具</w:t>
      </w:r>
      <w:r>
        <w:rPr>
          <w:rFonts w:hint="eastAsia" w:ascii="宋体" w:hAnsi="宋体" w:eastAsia="宋体" w:cs="Times New Roman"/>
          <w:bCs/>
          <w:sz w:val="24"/>
          <w:szCs w:val="24"/>
          <w:lang w:val="zh-CN"/>
        </w:rPr>
        <w:t xml:space="preserve">政府采购项目验收单。由采购人对中标人进行履约管理，并及时向中标人支付采购资金。</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十、质疑处理</w:t>
      </w:r>
      <w:r/>
    </w:p>
    <w:p>
      <w:pPr>
        <w:ind w:firstLine="480"/>
        <w:spacing w:line="360" w:lineRule="auto"/>
        <w:rPr>
          <w:rFonts w:hint="eastAsia" w:ascii="宋体" w:hAnsi="宋体" w:eastAsia="宋体" w:cs="Times New Roman"/>
          <w:bCs/>
          <w:sz w:val="24"/>
          <w:szCs w:val="24"/>
        </w:rPr>
      </w:pPr>
      <w:r/>
      <w:bookmarkStart w:id="50" w:name="OLE_LINK100"/>
      <w:r/>
      <w:bookmarkStart w:id="51" w:name="_Toc23122"/>
      <w:r>
        <w:rPr>
          <w:rFonts w:hint="eastAsia" w:ascii="宋体" w:hAnsi="宋体" w:eastAsia="宋体" w:cs="Times New Roman"/>
          <w:bCs/>
          <w:sz w:val="24"/>
          <w:szCs w:val="24"/>
        </w:rPr>
        <w:t xml:space="preserve">31、询问</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31.1 </w:t>
      </w:r>
      <w:r>
        <w:rPr>
          <w:rFonts w:hint="eastAsia" w:ascii="宋体" w:hAnsi="宋体" w:eastAsia="宋体" w:cs="Times New Roman"/>
          <w:bCs/>
          <w:sz w:val="24"/>
          <w:szCs w:val="24"/>
          <w:lang w:val="zh-CN"/>
        </w:rPr>
        <w:t xml:space="preserve">投标人对采购活动事项有疑问的，可以向采购人提出询问，采购人将在</w:t>
      </w:r>
      <w:r>
        <w:rPr>
          <w:rFonts w:hint="eastAsia" w:ascii="宋体" w:hAnsi="宋体" w:eastAsia="宋体" w:cs="Times New Roman"/>
          <w:bCs/>
          <w:sz w:val="24"/>
          <w:szCs w:val="24"/>
        </w:rPr>
        <w:t xml:space="preserve">三</w:t>
      </w:r>
      <w:r>
        <w:rPr>
          <w:rFonts w:hint="eastAsia" w:ascii="宋体" w:hAnsi="宋体" w:eastAsia="宋体" w:cs="Times New Roman"/>
          <w:bCs/>
          <w:sz w:val="24"/>
          <w:szCs w:val="24"/>
          <w:lang w:val="zh-CN"/>
        </w:rPr>
        <w:t xml:space="preserve">个工作日内作出答复，但答复的内容不得涉及商业秘密；投标人也可以向采购人委托的代理机构提出询问，代理机构就采购人委托授权范围内的事项作出答复。</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32、质疑</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32.1</w:t>
      </w:r>
      <w:r>
        <w:rPr>
          <w:rFonts w:hint="eastAsia" w:ascii="宋体" w:hAnsi="宋体" w:eastAsia="宋体" w:cs="Times New Roman"/>
          <w:bCs/>
          <w:sz w:val="24"/>
          <w:szCs w:val="24"/>
          <w:lang w:val="zh-CN"/>
        </w:rPr>
        <w:t xml:space="preserve">质疑必须符合《中华人民共和国政府采购法》及其实施条例中“质疑”相关内容要求，按《政府采购质疑和投诉办法》规定提出质疑。投标人（投标人）在法定质疑期内应当一次性提出针对同一采购程序环节的质疑，否则，采购人或代理机构将不予受理。质疑函的质疑事项应具体、明确，并有必要的事实依据和法律依据（格式详见中国政府采购网《政府采购投标人质疑函范本》）。同一项目下的不同采购包，投标人只能对其参与的采购包提出质疑。</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val="0"/>
          <w:bCs/>
          <w:sz w:val="24"/>
          <w:szCs w:val="24"/>
        </w:rPr>
        <w:t xml:space="preserve">32.2 </w:t>
      </w:r>
      <w:bookmarkStart w:id="52" w:name="OLE_LINK44"/>
      <w:r>
        <w:rPr>
          <w:rFonts w:hint="eastAsia" w:ascii="宋体" w:hAnsi="宋体" w:eastAsia="宋体" w:cs="Times New Roman"/>
          <w:b/>
          <w:sz w:val="24"/>
          <w:szCs w:val="24"/>
          <w:lang w:val="zh-CN"/>
        </w:rPr>
        <w:t xml:space="preserve">质疑答复责任主体：</w:t>
      </w:r>
      <w:r/>
    </w:p>
    <w:p>
      <w:pPr>
        <w:numPr>
          <w:ilvl w:val="0"/>
          <w:numId w:val="11"/>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根据《中华人民共和国政府采购法》</w:t>
      </w:r>
      <w:r>
        <w:rPr>
          <w:rFonts w:hint="eastAsia" w:ascii="宋体" w:hAnsi="宋体" w:eastAsia="宋体" w:cs="Times New Roman"/>
          <w:bCs/>
          <w:sz w:val="24"/>
          <w:szCs w:val="24"/>
        </w:rPr>
        <w:t xml:space="preserve">五十一条、五十二条、五十三条规定，</w:t>
      </w:r>
      <w:r>
        <w:rPr>
          <w:rFonts w:hint="eastAsia" w:ascii="宋体" w:hAnsi="宋体" w:eastAsia="宋体" w:cs="Times New Roman"/>
          <w:bCs/>
          <w:sz w:val="24"/>
          <w:szCs w:val="24"/>
          <w:lang w:val="zh-CN"/>
        </w:rPr>
        <w:t xml:space="preserve">投标人</w:t>
      </w:r>
      <w:r>
        <w:rPr>
          <w:rFonts w:ascii="宋体" w:hAnsi="宋体" w:eastAsia="宋体" w:cs="Times New Roman"/>
          <w:bCs/>
          <w:sz w:val="24"/>
          <w:szCs w:val="24"/>
          <w:lang w:val="zh-CN"/>
        </w:rPr>
        <w:t xml:space="preserve">认为</w:t>
      </w:r>
      <w:r>
        <w:rPr>
          <w:rFonts w:ascii="宋体" w:hAnsi="宋体" w:eastAsia="宋体" w:cs="Times New Roman"/>
          <w:b/>
          <w:sz w:val="24"/>
          <w:szCs w:val="24"/>
          <w:lang w:val="zh-CN"/>
        </w:rPr>
        <w:t xml:space="preserve">采购文件、采购过程和</w:t>
      </w:r>
      <w:r>
        <w:rPr>
          <w:rFonts w:hint="eastAsia" w:ascii="宋体" w:hAnsi="宋体" w:eastAsia="宋体" w:cs="Times New Roman"/>
          <w:b/>
          <w:sz w:val="24"/>
          <w:szCs w:val="24"/>
          <w:lang w:val="zh-CN"/>
        </w:rPr>
        <w:t xml:space="preserve">中标</w:t>
      </w:r>
      <w:r>
        <w:rPr>
          <w:rFonts w:ascii="宋体" w:hAnsi="宋体" w:eastAsia="宋体" w:cs="Times New Roman"/>
          <w:b/>
          <w:sz w:val="24"/>
          <w:szCs w:val="24"/>
          <w:lang w:val="zh-CN"/>
        </w:rPr>
        <w:t xml:space="preserve">结果</w:t>
      </w:r>
      <w:r>
        <w:rPr>
          <w:rFonts w:ascii="宋体" w:hAnsi="宋体" w:eastAsia="宋体" w:cs="Times New Roman"/>
          <w:bCs/>
          <w:sz w:val="24"/>
          <w:szCs w:val="24"/>
          <w:lang w:val="zh-CN"/>
        </w:rPr>
        <w:t xml:space="preserve">使自己的权益受到损害的，</w:t>
      </w:r>
      <w:r>
        <w:rPr>
          <w:rFonts w:hint="eastAsia" w:ascii="宋体" w:hAnsi="宋体" w:eastAsia="宋体" w:cs="Times New Roman"/>
          <w:bCs/>
          <w:sz w:val="24"/>
          <w:szCs w:val="24"/>
          <w:lang w:val="zh-CN"/>
        </w:rPr>
        <w:t xml:space="preserve">可以在知道或者应当知道其权益受到损害之日起七个工作日内，</w:t>
      </w:r>
      <w:r>
        <w:rPr>
          <w:rFonts w:ascii="宋体" w:hAnsi="宋体" w:eastAsia="宋体" w:cs="Times New Roman"/>
          <w:bCs/>
          <w:sz w:val="24"/>
          <w:szCs w:val="24"/>
          <w:lang w:val="zh-CN"/>
        </w:rPr>
        <w:t xml:space="preserve">以书面形式向采购人提出质疑。</w:t>
      </w:r>
      <w:r/>
    </w:p>
    <w:p>
      <w:pPr>
        <w:ind w:firstLine="480"/>
        <w:jc w:val="left"/>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投标人认为</w:t>
      </w:r>
      <w:r>
        <w:rPr>
          <w:rFonts w:hint="eastAsia" w:ascii="宋体" w:hAnsi="宋体" w:eastAsia="宋体" w:cs="Times New Roman"/>
          <w:b/>
          <w:sz w:val="24"/>
          <w:szCs w:val="24"/>
          <w:lang w:val="zh-CN"/>
        </w:rPr>
        <w:t xml:space="preserve">采购程序及流程操作</w:t>
      </w:r>
      <w:r>
        <w:rPr>
          <w:rFonts w:hint="eastAsia" w:ascii="宋体" w:hAnsi="宋体" w:eastAsia="宋体" w:cs="Times New Roman"/>
          <w:bCs/>
          <w:sz w:val="24"/>
          <w:szCs w:val="24"/>
          <w:lang w:val="zh-CN"/>
        </w:rPr>
        <w:t xml:space="preserve">使自己的权益受到损害的，可以向采购人提出质疑，也可以在法律规定时间内向采购代理机构提出质疑，采购代理机构就采购人委托授权范围内的事项作出答复。</w:t>
      </w:r>
      <w:bookmarkEnd w:id="52"/>
      <w:r>
        <w:rPr>
          <w:rFonts w:hint="eastAsia" w:ascii="宋体" w:hAnsi="宋体" w:eastAsia="宋体" w:cs="Times New Roman"/>
          <w:bCs/>
          <w:sz w:val="24"/>
          <w:szCs w:val="24"/>
          <w:lang w:val="zh-CN"/>
        </w:rPr>
        <w:br/>
      </w:r>
      <w:r>
        <w:rPr>
          <w:rFonts w:hint="eastAsia" w:ascii="宋体" w:hAnsi="宋体" w:eastAsia="宋体" w:cs="Times New Roman"/>
          <w:bCs/>
          <w:sz w:val="24"/>
          <w:szCs w:val="24"/>
          <w:lang w:val="zh-CN"/>
        </w:rPr>
        <w:t xml:space="preserve">    </w:t>
      </w:r>
      <w:r>
        <w:rPr>
          <w:rFonts w:hint="eastAsia" w:ascii="宋体" w:hAnsi="宋体" w:eastAsia="宋体" w:cs="Times New Roman"/>
          <w:bCs/>
          <w:sz w:val="24"/>
          <w:szCs w:val="24"/>
        </w:rPr>
        <w:t xml:space="preserve">32.3 </w:t>
      </w:r>
      <w:bookmarkStart w:id="53" w:name="OLE_LINK141"/>
      <w:r>
        <w:rPr>
          <w:rFonts w:hint="eastAsia" w:ascii="宋体" w:hAnsi="宋体" w:eastAsia="宋体" w:cs="Times New Roman"/>
          <w:b/>
          <w:sz w:val="24"/>
          <w:szCs w:val="24"/>
        </w:rPr>
        <w:t xml:space="preserve">质疑时效期间的起算</w:t>
      </w:r>
      <w:r>
        <w:rPr>
          <w:rFonts w:hint="eastAsia" w:ascii="宋体" w:hAnsi="宋体" w:eastAsia="宋体" w:cs="Times New Roman"/>
          <w:bCs/>
          <w:sz w:val="24"/>
          <w:szCs w:val="24"/>
        </w:rPr>
        <w:t xml:space="preserve">：</w:t>
      </w:r>
      <w:bookmarkEnd w:id="53"/>
      <w:r>
        <w:rPr>
          <w:rFonts w:hint="eastAsia" w:ascii="宋体" w:hAnsi="宋体" w:eastAsia="宋体" w:cs="Times New Roman"/>
          <w:bCs/>
          <w:sz w:val="24"/>
          <w:szCs w:val="24"/>
          <w:lang w:val="zh-CN"/>
        </w:rPr>
        <w:t xml:space="preserve">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32.4</w:t>
      </w:r>
      <w:r>
        <w:rPr>
          <w:rFonts w:hint="eastAsia" w:ascii="宋体" w:hAnsi="宋体" w:eastAsia="宋体" w:cs="Times New Roman"/>
          <w:bCs/>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人诚信记录”，并按相关规定处理。</w:t>
      </w:r>
      <w:r/>
    </w:p>
    <w:p>
      <w:pPr>
        <w:ind w:firstLine="480"/>
        <w:spacing w:line="360" w:lineRule="auto"/>
        <w:rPr>
          <w:rFonts w:hint="eastAsia" w:ascii="宋体" w:hAnsi="宋体" w:eastAsia="宋体" w:cs="Times New Roman"/>
          <w:bCs/>
          <w:sz w:val="24"/>
          <w:szCs w:val="24"/>
          <w:lang w:val="zh-CN"/>
        </w:rPr>
      </w:pPr>
      <w:r/>
      <w:bookmarkStart w:id="54" w:name="OLE_LINK142"/>
      <w:r>
        <w:rPr>
          <w:rFonts w:hint="eastAsia" w:ascii="宋体" w:hAnsi="宋体" w:eastAsia="宋体" w:cs="Times New Roman"/>
          <w:bCs/>
          <w:sz w:val="24"/>
          <w:szCs w:val="24"/>
        </w:rPr>
        <w:t xml:space="preserve">33、投诉</w:t>
      </w:r>
      <w:r/>
    </w:p>
    <w:p>
      <w:pPr>
        <w:ind w:firstLine="480"/>
        <w:spacing w:line="360" w:lineRule="auto"/>
        <w:rPr>
          <w:rFonts w:ascii="Times New Roman" w:hAnsi="Times New Roman" w:eastAsia="宋体" w:cs="Times New Roman"/>
          <w:szCs w:val="20"/>
        </w:rPr>
      </w:pPr>
      <w:r>
        <w:rPr>
          <w:rFonts w:hint="eastAsia" w:ascii="宋体" w:hAnsi="宋体" w:eastAsia="宋体" w:cs="Times New Roman"/>
          <w:bCs/>
          <w:sz w:val="24"/>
          <w:szCs w:val="24"/>
        </w:rPr>
        <w:t xml:space="preserve">33.1</w:t>
      </w:r>
      <w:r>
        <w:rPr>
          <w:rFonts w:ascii="宋体" w:hAnsi="宋体" w:eastAsia="宋体" w:cs="Times New Roman"/>
          <w:bCs/>
          <w:sz w:val="24"/>
          <w:szCs w:val="24"/>
          <w:lang w:val="zh-CN"/>
        </w:rPr>
        <w:t xml:space="preserve">质疑</w:t>
      </w:r>
      <w:r>
        <w:rPr>
          <w:rFonts w:hint="eastAsia" w:ascii="宋体" w:hAnsi="宋体" w:eastAsia="宋体" w:cs="Times New Roman"/>
          <w:bCs/>
          <w:sz w:val="24"/>
          <w:szCs w:val="24"/>
          <w:lang w:val="zh-CN"/>
        </w:rPr>
        <w:t xml:space="preserve">投标人</w:t>
      </w:r>
      <w:r>
        <w:rPr>
          <w:rFonts w:ascii="宋体" w:hAnsi="宋体" w:eastAsia="宋体" w:cs="Times New Roman"/>
          <w:bCs/>
          <w:sz w:val="24"/>
          <w:szCs w:val="24"/>
          <w:lang w:val="zh-CN"/>
        </w:rPr>
        <w:t xml:space="preserve">对采购人的答复不满意或者采购人未在规定的时间内作出答复的，</w:t>
      </w:r>
      <w:bookmarkEnd w:id="50"/>
      <w:r/>
      <w:bookmarkEnd w:id="54"/>
      <w:r>
        <w:rPr>
          <w:rFonts w:ascii="宋体" w:hAnsi="宋体" w:eastAsia="宋体" w:cs="Times New Roman"/>
          <w:bCs/>
          <w:sz w:val="24"/>
          <w:szCs w:val="24"/>
          <w:lang w:val="zh-CN"/>
        </w:rPr>
        <w:t xml:space="preserve">可以在答复期满后十五个工作日内</w:t>
      </w:r>
      <w:r>
        <w:rPr>
          <w:rFonts w:hint="eastAsia" w:ascii="宋体" w:hAnsi="宋体" w:eastAsia="宋体" w:cs="Times New Roman"/>
          <w:bCs/>
          <w:sz w:val="24"/>
          <w:szCs w:val="24"/>
          <w:lang w:val="zh-CN"/>
        </w:rPr>
        <w:t xml:space="preserve">向本招标文件第一章投标邀请函中的</w:t>
      </w:r>
      <w:r>
        <w:rPr>
          <w:rFonts w:hint="eastAsia" w:ascii="宋体" w:hAnsi="宋体" w:eastAsia="宋体" w:cs="Times New Roman"/>
          <w:bCs/>
          <w:sz w:val="24"/>
          <w:szCs w:val="24"/>
        </w:rPr>
        <w:t xml:space="preserve">财政监管部门</w:t>
      </w:r>
      <w:r>
        <w:rPr>
          <w:rFonts w:hint="eastAsia" w:ascii="宋体" w:hAnsi="宋体" w:eastAsia="宋体" w:cs="Times New Roman"/>
          <w:bCs/>
          <w:sz w:val="24"/>
          <w:szCs w:val="24"/>
          <w:lang w:val="zh-CN"/>
        </w:rPr>
        <w:t xml:space="preserve">提出投诉。</w:t>
      </w:r>
      <w:r/>
    </w:p>
    <w:p>
      <w:pPr>
        <w:rPr>
          <w:rFonts w:ascii="Times New Roman" w:hAnsi="Times New Roman" w:eastAsia="宋体" w:cs="Times New Roman"/>
          <w:szCs w:val="20"/>
        </w:rPr>
      </w:pPr>
      <w:r>
        <w:rPr>
          <w:rFonts w:ascii="Times New Roman" w:hAnsi="Times New Roman" w:eastAsia="宋体" w:cs="Times New Roman"/>
          <w:szCs w:val="20"/>
        </w:rPr>
      </w:r>
      <w:r/>
    </w:p>
    <w:p>
      <w:pPr>
        <w:rPr>
          <w:rFonts w:ascii="Times New Roman" w:hAnsi="Times New Roman" w:eastAsia="宋体" w:cs="Times New Roman"/>
          <w:szCs w:val="20"/>
        </w:rPr>
      </w:pPr>
      <w:r>
        <w:rPr>
          <w:rFonts w:ascii="Times New Roman" w:hAnsi="Times New Roman" w:eastAsia="宋体" w:cs="Times New Roman"/>
          <w:szCs w:val="20"/>
        </w:rPr>
      </w:r>
      <w:r/>
    </w:p>
    <w:p>
      <w:pPr>
        <w:jc w:val="both"/>
        <w:rPr>
          <w:rFonts w:hint="eastAsia" w:ascii="黑体" w:hAnsi="黑体" w:eastAsia="黑体" w:cs="Times New Roman"/>
          <w:sz w:val="28"/>
          <w:szCs w:val="28"/>
        </w:rPr>
        <w:outlineLvl w:val="0"/>
      </w:pPr>
      <w:r>
        <w:rPr>
          <w:rFonts w:hint="eastAsia" w:ascii="黑体" w:hAnsi="黑体" w:eastAsia="黑体" w:cs="Times New Roman"/>
          <w:sz w:val="28"/>
          <w:szCs w:val="28"/>
        </w:rPr>
      </w:r>
      <w:r/>
    </w:p>
    <w:p>
      <w:pPr>
        <w:jc w:val="both"/>
        <w:rPr>
          <w:rFonts w:hint="eastAsia" w:ascii="黑体" w:hAnsi="黑体" w:eastAsia="黑体" w:cs="Times New Roman"/>
          <w:sz w:val="28"/>
          <w:szCs w:val="28"/>
        </w:rPr>
        <w:outlineLvl w:val="0"/>
      </w:pPr>
      <w:r>
        <w:rPr>
          <w:rFonts w:hint="eastAsia" w:ascii="黑体" w:hAnsi="黑体" w:eastAsia="黑体" w:cs="Times New Roman"/>
          <w:sz w:val="28"/>
          <w:szCs w:val="28"/>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t xml:space="preserve">第三章 项目技术要求和有关说明</w:t>
      </w:r>
      <w:bookmarkEnd w:id="51"/>
      <w:r/>
      <w:r/>
    </w:p>
    <w:p>
      <w:pPr>
        <w:spacing w:line="276" w:lineRule="auto"/>
        <w:rPr>
          <w:rFonts w:hint="eastAsia" w:ascii="宋体" w:hAnsi="宋体" w:eastAsia="宋体" w:cs="Times New Roman"/>
          <w:b/>
          <w:sz w:val="28"/>
          <w:szCs w:val="28"/>
        </w:rPr>
      </w:pPr>
      <w:r/>
      <w:bookmarkStart w:id="55" w:name="_Toc23355"/>
      <w:r>
        <w:rPr>
          <w:rFonts w:hint="eastAsia" w:ascii="宋体" w:hAnsi="宋体" w:eastAsia="宋体" w:cs="Times New Roman"/>
          <w:b/>
          <w:sz w:val="28"/>
          <w:szCs w:val="28"/>
        </w:rPr>
        <w:t xml:space="preserve">一、项目概况</w:t>
      </w:r>
      <w:r/>
    </w:p>
    <w:p>
      <w:pPr>
        <w:ind w:firstLine="480"/>
        <w:spacing w:before="120" w:after="120" w:line="276" w:lineRule="auto"/>
        <w:rPr>
          <w:rFonts w:hint="eastAsia" w:ascii="宋体" w:hAnsi="宋体" w:eastAsia="宋体" w:cs="Times New Roman"/>
          <w:sz w:val="24"/>
          <w:szCs w:val="24"/>
        </w:rPr>
      </w:pPr>
      <w:r>
        <w:rPr>
          <w:rFonts w:hint="eastAsia" w:ascii="宋体" w:hAnsi="宋体" w:eastAsia="宋体" w:cs="Times New Roman"/>
          <w:sz w:val="24"/>
          <w:szCs w:val="24"/>
        </w:rPr>
        <w:t xml:space="preserve">本项目为</w:t>
      </w:r>
      <w:r>
        <w:rPr>
          <w:rFonts w:hint="eastAsia" w:ascii="宋体" w:hAnsi="宋体" w:eastAsia="宋体" w:cs="Times New Roman"/>
          <w:sz w:val="24"/>
          <w:szCs w:val="24"/>
          <w:lang w:eastAsia="zh-CN"/>
        </w:rPr>
        <w:t xml:space="preserve">宜兴市人民医院彩色多普勒超声诊断系统采购项目，</w:t>
      </w:r>
      <w:r>
        <w:rPr>
          <w:rFonts w:hint="eastAsia" w:ascii="宋体" w:hAnsi="宋体" w:eastAsia="宋体" w:cs="Times New Roman"/>
          <w:sz w:val="24"/>
          <w:szCs w:val="24"/>
          <w:lang w:val="en-US" w:eastAsia="zh-CN"/>
        </w:rPr>
        <w:t xml:space="preserve">具体要求如下</w:t>
      </w:r>
      <w:r>
        <w:rPr>
          <w:rFonts w:hint="eastAsia" w:ascii="宋体" w:hAnsi="宋体" w:eastAsia="宋体" w:cs="Times New Roman"/>
          <w:sz w:val="24"/>
          <w:szCs w:val="24"/>
        </w:rPr>
        <w:t xml:space="preserve">。</w:t>
      </w:r>
      <w:r/>
    </w:p>
    <w:p>
      <w:pPr>
        <w:ind w:firstLine="482"/>
        <w:spacing w:line="360" w:lineRule="auto"/>
        <w:rPr>
          <w:rFonts w:hint="default"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1</w:t>
      </w:r>
      <w:r>
        <w:rPr>
          <w:rFonts w:hint="eastAsia" w:ascii="宋体" w:hAnsi="宋体" w:eastAsia="宋体" w:cs="Times New Roman"/>
          <w:b/>
          <w:sz w:val="24"/>
          <w:szCs w:val="24"/>
        </w:rPr>
        <w:t xml:space="preserve">、</w:t>
      </w:r>
      <w:r>
        <w:rPr>
          <w:rFonts w:hint="eastAsia" w:ascii="宋体" w:hAnsi="宋体" w:eastAsia="宋体" w:cs="Times New Roman"/>
          <w:b/>
          <w:sz w:val="24"/>
          <w:szCs w:val="24"/>
          <w:lang w:val="en-US" w:eastAsia="zh-CN"/>
        </w:rPr>
        <w:t xml:space="preserve">采购清单</w:t>
      </w:r>
      <w:r/>
    </w:p>
    <w:tbl>
      <w:tblPr>
        <w:tblStyle w:val="781"/>
        <w:tblW w:w="10271" w:type="dxa"/>
        <w:tblInd w:w="-51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4505"/>
        <w:gridCol w:w="1185"/>
        <w:gridCol w:w="3606"/>
      </w:tblGrid>
      <w:tr>
        <w:trPr>
          <w:trHeight w:val="4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405" w:right="0" w:hanging="405"/>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05" w:type="dxa"/>
            <w:vAlign w:val="center"/>
            <w:textDirection w:val="lrTb"/>
            <w:noWrap w:val="false"/>
          </w:tcPr>
          <w:p>
            <w:pPr>
              <w:ind w:left="405" w:right="0" w:hanging="405"/>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产品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405" w:right="0" w:hanging="405"/>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6" w:type="dxa"/>
            <w:vAlign w:val="center"/>
            <w:textDirection w:val="lrTb"/>
            <w:noWrap w:val="false"/>
          </w:tcPr>
          <w:p>
            <w:pPr>
              <w:ind w:left="405" w:right="0" w:hanging="405"/>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是否接受进口产品投标</w:t>
            </w:r>
            <w:r/>
          </w:p>
        </w:tc>
      </w:tr>
      <w:tr>
        <w:trPr>
          <w:trHeight w:val="7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5" w:type="dxa"/>
            <w:vAlign w:val="center"/>
            <w:textDirection w:val="lrTb"/>
            <w:noWrap w:val="false"/>
          </w:tcPr>
          <w:p>
            <w:pPr>
              <w:ind w:left="0" w:right="0" w:firstLine="0"/>
              <w:jc w:val="center"/>
              <w:spacing w:before="0" w:after="0" w:line="85" w:lineRule="atLeast"/>
              <w:rPr>
                <w:rFonts w:hint="eastAsia"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1"/>
                <w:szCs w:val="21"/>
                <w:highlight w:val="none"/>
                <w:lang w:eastAsia="zh-CN"/>
              </w:rPr>
              <w:t xml:space="preserve">宜兴市人民医院彩色多普勒超声诊断</w:t>
            </w:r>
            <w:r/>
          </w:p>
          <w:p>
            <w:pPr>
              <w:ind w:left="0" w:right="0" w:firstLine="0"/>
              <w:jc w:val="center"/>
              <w:spacing w:before="0" w:after="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1"/>
                <w:szCs w:val="21"/>
                <w:highlight w:val="none"/>
                <w:lang w:eastAsia="zh-CN"/>
              </w:rPr>
              <w:t xml:space="preserve">系统采购项目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6"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接受</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6" w:type="dxa"/>
            <w:vAlign w:val="center"/>
            <w:textDirection w:val="lrTb"/>
            <w:noWrap w:val="false"/>
          </w:tcPr>
          <w:p>
            <w:pPr>
              <w:jc w:val="left"/>
              <w:widowControl/>
              <w:rPr>
                <w:rFonts w:hint="eastAsia" w:ascii="宋体" w:hAnsi="宋体" w:cs="宋体" w:eastAsiaTheme="minorEastAsia"/>
                <w:sz w:val="21"/>
                <w:szCs w:val="21"/>
                <w:highlight w:val="none"/>
                <w:lang w:eastAsia="zh-CN"/>
              </w:rPr>
            </w:pPr>
            <w:r>
              <w:rPr>
                <w:rFonts w:hint="eastAsia" w:ascii="宋体" w:hAnsi="宋体" w:cs="宋体"/>
                <w:sz w:val="21"/>
                <w:szCs w:val="21"/>
                <w:highlight w:val="none"/>
                <w:lang w:val="en-US" w:eastAsia="zh-CN"/>
              </w:rPr>
              <w:t xml:space="preserve">设备</w:t>
            </w:r>
            <w:r>
              <w:rPr>
                <w:rFonts w:hint="eastAsia" w:ascii="宋体" w:hAnsi="宋体" w:cs="宋体"/>
                <w:sz w:val="21"/>
                <w:szCs w:val="21"/>
                <w:highlight w:val="none"/>
                <w:lang w:eastAsia="zh-CN"/>
              </w:rPr>
              <w:t xml:space="preserve">用途</w:t>
            </w:r>
            <w:r>
              <w:rPr>
                <w:rFonts w:hint="eastAsia" w:ascii="宋体" w:hAnsi="宋体" w:cs="宋体"/>
                <w:sz w:val="21"/>
                <w:szCs w:val="21"/>
                <w:highlight w:val="none"/>
                <w:lang w:val="en-US" w:eastAsia="zh-CN"/>
              </w:rPr>
              <w:t xml:space="preserve">及说明</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eastAsia="zh-CN"/>
              </w:rPr>
              <w:t xml:space="preserve">◆</w:t>
            </w:r>
            <w:r>
              <w:rPr>
                <w:rFonts w:hint="eastAsia" w:ascii="Times New Roman" w:hAnsi="宋体"/>
                <w:color w:val="262626" w:themeColor="text1" w:themeTint="D9"/>
                <w:sz w:val="21"/>
                <w:szCs w:val="21"/>
                <w:highlight w:val="none"/>
                <w14:textFill>
                  <w14:solidFill>
                    <w14:schemeClr w14:val="tx1">
                      <w14:lumMod w14:val="85000"/>
                      <w14:lumOff w14:val="15000"/>
                    </w14:schemeClr>
                  </w14:solidFill>
                </w14:textFill>
              </w:rPr>
              <w:t xml:space="preserve">全身应用型彩色多普勒超声波诊断系统，主要用于腹部、 浅表组织与小器官诊疗及临床学术研究。</w:t>
            </w:r>
            <w:r>
              <w:rPr>
                <w:rFonts w:hint="eastAsia" w:ascii="Times New Roman" w:hAnsi="宋体"/>
                <w:b/>
                <w:bCs/>
                <w:color w:val="262626" w:themeColor="text1" w:themeTint="D9"/>
                <w:sz w:val="21"/>
                <w:szCs w:val="21"/>
                <w:highlight w:val="none"/>
                <w:lang w:eastAsia="zh-CN"/>
                <w14:textFill>
                  <w14:solidFill>
                    <w14:schemeClr w14:val="tx1">
                      <w14:lumMod w14:val="85000"/>
                      <w14:lumOff w14:val="15000"/>
                    </w14:schemeClr>
                  </w14:solidFill>
                </w14:textFill>
              </w:rPr>
              <w:t xml:space="preserve">（</w:t>
            </w:r>
            <w:r>
              <w:rPr>
                <w:rFonts w:hint="eastAsia" w:ascii="Times New Roman" w:hAnsi="宋体"/>
                <w:b/>
                <w:bCs/>
                <w:color w:val="262626" w:themeColor="text1" w:themeTint="D9"/>
                <w:sz w:val="21"/>
                <w:szCs w:val="21"/>
                <w:highlight w:val="none"/>
                <w:lang w:val="en-US" w:eastAsia="zh-CN"/>
                <w14:textFill>
                  <w14:solidFill>
                    <w14:schemeClr w14:val="tx1">
                      <w14:lumMod w14:val="85000"/>
                      <w14:lumOff w14:val="15000"/>
                    </w14:schemeClr>
                  </w14:solidFill>
                </w14:textFill>
              </w:rPr>
              <w:t xml:space="preserve">投标文件中</w:t>
            </w:r>
            <w:r>
              <w:rPr>
                <w:rFonts w:hint="eastAsia" w:ascii="Times New Roman" w:hAnsi="宋体"/>
                <w:b/>
                <w:bCs/>
                <w:color w:val="262626" w:themeColor="text1" w:themeTint="D9"/>
                <w:sz w:val="21"/>
                <w:szCs w:val="21"/>
                <w:highlight w:val="none"/>
                <w14:textFill>
                  <w14:solidFill>
                    <w14:schemeClr w14:val="tx1">
                      <w14:lumMod w14:val="85000"/>
                      <w14:lumOff w14:val="15000"/>
                    </w14:schemeClr>
                  </w14:solidFill>
                </w14:textFill>
              </w:rPr>
              <w:t xml:space="preserve">须提供厂家具备三类注册证的最新旗舰高端产品及最新版本。</w:t>
            </w:r>
            <w:r>
              <w:rPr>
                <w:rFonts w:hint="eastAsia" w:ascii="Times New Roman" w:hAnsi="宋体"/>
                <w:b/>
                <w:bCs/>
                <w:color w:val="262626" w:themeColor="text1" w:themeTint="D9"/>
                <w:sz w:val="21"/>
                <w:szCs w:val="21"/>
                <w:highlight w:val="none"/>
                <w:lang w:eastAsia="zh-CN"/>
                <w14:textFill>
                  <w14:solidFill>
                    <w14:schemeClr w14:val="tx1">
                      <w14:lumMod w14:val="85000"/>
                      <w14:lumOff w14:val="15000"/>
                    </w14:schemeClr>
                  </w14:solidFill>
                </w14:textFill>
              </w:rPr>
              <w:t xml:space="preserve">）</w:t>
            </w:r>
            <w:r/>
          </w:p>
        </w:tc>
      </w:tr>
    </w:tbl>
    <w:p>
      <w:pPr>
        <w:numPr>
          <w:ilvl w:val="0"/>
          <w:numId w:val="0"/>
        </w:numPr>
        <w:ind w:firstLine="482"/>
        <w:spacing w:line="240" w:lineRule="auto"/>
        <w:rPr>
          <w:rFonts w:hint="eastAsia" w:ascii="宋体" w:hAnsi="宋体"/>
          <w:b/>
          <w:sz w:val="24"/>
          <w:szCs w:val="24"/>
          <w:lang w:val="en-US" w:eastAsia="zh-CN"/>
        </w:rPr>
      </w:pPr>
      <w:r>
        <w:rPr>
          <w:rFonts w:hint="eastAsia" w:ascii="宋体" w:hAnsi="宋体"/>
          <w:b/>
          <w:sz w:val="24"/>
          <w:szCs w:val="24"/>
          <w:lang w:val="en-US" w:eastAsia="zh-CN"/>
        </w:rPr>
        <w:t xml:space="preserve">2、技术参数</w:t>
      </w:r>
      <w:r/>
    </w:p>
    <w:tbl>
      <w:tblPr>
        <w:tblStyle w:val="781"/>
        <w:tblW w:w="10316" w:type="dxa"/>
        <w:tblInd w:w="-52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9326"/>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技术参数及要求</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ind w:left="0" w:right="0" w:firstLine="0"/>
              <w:jc w:val="both"/>
              <w:spacing w:before="0" w:after="0" w:line="240" w:lineRule="auto"/>
              <w:rPr>
                <w:rFonts w:hint="default"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系统通用功能</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eastAsia="zh-CN"/>
              </w:rPr>
              <w:t xml:space="preserve">显示器: ≥23英寸高分辨率液晶监视器,具备万向关节臂设计，可实现上下左右前后任意方位调节，可前后折叠</w:t>
            </w:r>
            <w:r/>
          </w:p>
        </w:tc>
      </w:tr>
      <w:tr>
        <w:trPr>
          <w:trHeight w:val="3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触摸屏≥12英寸，可与显示器同步显示实时图像</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w:t>
            </w:r>
            <w:r>
              <w:rPr>
                <w:rFonts w:hint="eastAsia" w:asciiTheme="minorEastAsia" w:hAnsiTheme="minorEastAsia" w:eastAsiaTheme="minorEastAsia" w:cstheme="minorEastAsia"/>
                <w:sz w:val="21"/>
                <w:szCs w:val="21"/>
                <w:highlight w:val="none"/>
              </w:rPr>
              <w:t xml:space="preserve">操作面板支持电动调节高度、前后左右位置及旋转</w:t>
            </w:r>
            <w:r/>
          </w:p>
        </w:tc>
      </w:tr>
      <w:tr>
        <w:trPr>
          <w:trHeight w:val="3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探头接口：激活探头接口数≥4个</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固态硬盘容量≥1TB</w:t>
            </w:r>
            <w:r/>
          </w:p>
        </w:tc>
      </w:tr>
      <w:tr>
        <w:trPr>
          <w:trHeight w:val="1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耦合剂加热装置：内置、温度分档可调</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eastAsia="zh-CN"/>
              </w:rPr>
              <w:t xml:space="preserve">◆</w:t>
            </w:r>
            <w:r>
              <w:rPr>
                <w:rFonts w:hint="eastAsia" w:asciiTheme="minorEastAsia" w:hAnsiTheme="minorEastAsia" w:eastAsiaTheme="minorEastAsia" w:cstheme="minorEastAsia"/>
                <w:sz w:val="21"/>
                <w:szCs w:val="21"/>
                <w:highlight w:val="none"/>
                <w:lang w:eastAsia="zh-CN"/>
              </w:rPr>
              <w:t xml:space="preserve">具有全程动态聚焦技术，全场图像均匀一致，整场图像无聚焦点也无聚焦带</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b/>
                <w:bCs/>
                <w:sz w:val="24"/>
                <w:szCs w:val="24"/>
                <w:lang w:val="en-US" w:eastAsia="zh-CN"/>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cstheme="minorEastAsia"/>
                <w:b/>
                <w:bCs/>
                <w:sz w:val="24"/>
                <w:szCs w:val="24"/>
                <w:highlight w:val="none"/>
                <w:lang w:val="en-US" w:eastAsia="zh-CN"/>
              </w:rPr>
              <w:t xml:space="preserve">探头</w:t>
            </w:r>
            <w:r/>
          </w:p>
        </w:tc>
      </w:tr>
      <w:tr>
        <w:trPr>
          <w:trHeight w:val="1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eastAsia="zh-CN"/>
              </w:rPr>
              <w:t xml:space="preserve">所配探头均为宽频带多点变频探头</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w:t>
            </w:r>
            <w:r>
              <w:rPr>
                <w:rFonts w:hint="eastAsia" w:asciiTheme="minorEastAsia" w:hAnsiTheme="minorEastAsia" w:eastAsiaTheme="minorEastAsia" w:cstheme="minorEastAsia"/>
                <w:sz w:val="21"/>
                <w:szCs w:val="21"/>
                <w:highlight w:val="none"/>
              </w:rPr>
              <w:t xml:space="preserve">工作频率范围可在 1-24MHz 之间选择</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 二维、彩色、多普勒均可独立变频</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w:t>
            </w:r>
            <w:r>
              <w:rPr>
                <w:rFonts w:hint="eastAsia" w:asciiTheme="minorEastAsia" w:hAnsiTheme="minorEastAsia" w:eastAsiaTheme="minorEastAsia" w:cstheme="minorEastAsia"/>
                <w:sz w:val="21"/>
                <w:szCs w:val="21"/>
                <w:highlight w:val="none"/>
              </w:rPr>
              <w:t xml:space="preserve">单晶体线阵面阵小器官探头：超声频率4.0-16.0 MHz，阵元数≥1000阵元</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单晶体成人腹部凸阵探头：超声频率1.0-6.0 MHz</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阵列线阵血管探头：超声频率3.0-11.0MHz</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腔内二维探头：超声频率4.0-10.0MHz</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阵元数: 凸阵探头≥192；线阵探头≥1000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所有成像探头均为宽频变频探头，二维、谐波、彩色、多普勒频率独立可调，具体频率数值可显示</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超声功率输出调节：B/M、PWD、Color Doppler输出功率可调</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预设条件</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 针对不同的检查脏器预置最佳化图像的检查条件，减少操作时的调节</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w:t>
            </w:r>
            <w:r>
              <w:rPr>
                <w:rFonts w:hint="eastAsia" w:asciiTheme="minorEastAsia" w:hAnsiTheme="minorEastAsia" w:eastAsiaTheme="minorEastAsia" w:cstheme="minorEastAsia"/>
                <w:sz w:val="21"/>
                <w:szCs w:val="21"/>
                <w:highlight w:val="none"/>
              </w:rPr>
              <w:t xml:space="preserve">扫描深度≥55cm</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default" w:asciiTheme="minorEastAsia" w:hAnsiTheme="minorEastAsia" w:eastAsiaTheme="minorEastAsia" w:cstheme="minorEastAsia"/>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sz w:val="24"/>
                <w:szCs w:val="24"/>
                <w:highlight w:val="none"/>
                <w:lang w:val="en-US" w:eastAsia="zh-CN"/>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highlight w:val="none"/>
              </w:rPr>
              <w:t xml:space="preserve">二维灰阶成像</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成像速率：凸阵探头，18cm深度，全视野，二维帧频≥50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left="0" w:right="0" w:firstLine="0"/>
              <w:spacing w:before="0" w:after="0" w:line="276" w:lineRule="auto"/>
              <w:tabs>
                <w:tab w:val="left" w:pos="426" w:leader="none"/>
              </w:tabs>
              <w:rPr>
                <w:rFonts w:hint="eastAsia" w:asciiTheme="minorEastAsia" w:hAnsiTheme="minorEastAsia" w:eastAsiaTheme="minorEastAsia" w:cstheme="minorEastAsia"/>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eastAsia="zh-CN"/>
              </w:rPr>
              <w:t xml:space="preserve">显示位置调整：线阵扫描感兴趣的图像范围：-20° - +20°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36363d"/>
                <w:sz w:val="21"/>
                <w:szCs w:val="21"/>
              </w:rPr>
              <w:t xml:space="preserve">回放重现： 灰阶图像回放≥3000幅、回放时间≥100秒</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default"/>
                <w:b/>
                <w:bCs/>
                <w:sz w:val="24"/>
                <w:szCs w:val="24"/>
                <w:lang w:val="en-US" w:eastAsia="zh-CN"/>
              </w:rPr>
            </w:pPr>
            <w:r>
              <w:rPr>
                <w:rFonts w:hint="eastAsia"/>
                <w:b/>
                <w:bCs/>
                <w:sz w:val="24"/>
                <w:szCs w:val="24"/>
                <w:lang w:val="en-US" w:eastAsia="zh-CN"/>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b/>
                <w:bCs/>
                <w:sz w:val="24"/>
                <w:szCs w:val="24"/>
              </w:rPr>
            </w:pPr>
            <w:r>
              <w:rPr>
                <w:rFonts w:hint="eastAsia"/>
                <w:b/>
                <w:bCs/>
                <w:sz w:val="24"/>
                <w:szCs w:val="24"/>
              </w:rPr>
              <w:t xml:space="preserve">彩色多普勒成像</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numPr>
                <w:ilvl w:val="0"/>
                <w:numId w:val="0"/>
              </w:numPr>
              <w:ind w:right="0"/>
              <w:jc w:val="left"/>
              <w:spacing w:before="0" w:after="0"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36363d"/>
                <w:sz w:val="21"/>
                <w:szCs w:val="21"/>
              </w:rPr>
              <w:t xml:space="preserve">显示方式：速度方差显示、能量显示，速度显示</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numPr>
                <w:ilvl w:val="0"/>
                <w:numId w:val="0"/>
              </w:numPr>
              <w:ind w:right="0"/>
              <w:jc w:val="left"/>
              <w:spacing w:before="0" w:after="0"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36363d"/>
                <w:sz w:val="21"/>
                <w:szCs w:val="21"/>
              </w:rPr>
              <w:t xml:space="preserve">具有双同步/三同步显示（B/D/CFM）</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numPr>
                <w:ilvl w:val="0"/>
                <w:numId w:val="0"/>
              </w:numPr>
              <w:ind w:right="0"/>
              <w:jc w:val="left"/>
              <w:spacing w:before="0" w:after="0"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36363d"/>
                <w:sz w:val="21"/>
                <w:szCs w:val="21"/>
              </w:rPr>
              <w:t xml:space="preserve">彩色取样框偏转角度：-20° - +20°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numPr>
                <w:ilvl w:val="0"/>
                <w:numId w:val="0"/>
              </w:numPr>
              <w:ind w:right="0"/>
              <w:jc w:val="left"/>
              <w:spacing w:before="0" w:after="0"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36363d"/>
                <w:sz w:val="21"/>
                <w:szCs w:val="21"/>
              </w:rPr>
              <w:t xml:space="preserve">彩色多普勒成像速率：</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numPr>
                <w:ilvl w:val="0"/>
                <w:numId w:val="0"/>
              </w:numPr>
              <w:ind w:right="0"/>
              <w:jc w:val="left"/>
              <w:spacing w:before="0" w:after="0"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36363d"/>
                <w:sz w:val="21"/>
                <w:szCs w:val="21"/>
              </w:rPr>
              <w:t xml:space="preserve">凸阵探头，18cm深度，全视野，彩色帧频≥12</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36363d"/>
                <w:sz w:val="21"/>
                <w:szCs w:val="21"/>
              </w:rPr>
              <w:t xml:space="preserve">具备彩色多普勒能量图 (PDI)，彩色方向性能量图（DPDI）</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default"/>
                <w:b/>
                <w:bCs/>
                <w:sz w:val="24"/>
                <w:szCs w:val="24"/>
                <w:lang w:val="en-US" w:eastAsia="zh-CN"/>
              </w:rPr>
            </w:pPr>
            <w:r>
              <w:rPr>
                <w:rFonts w:hint="eastAsia"/>
                <w:b/>
                <w:bCs/>
                <w:sz w:val="24"/>
                <w:szCs w:val="24"/>
                <w:lang w:val="en-US" w:eastAsia="zh-CN"/>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b/>
                <w:bCs/>
                <w:sz w:val="24"/>
                <w:szCs w:val="24"/>
              </w:rPr>
            </w:pPr>
            <w:r>
              <w:rPr>
                <w:rFonts w:hint="eastAsia"/>
                <w:b/>
                <w:bCs/>
                <w:sz w:val="24"/>
                <w:szCs w:val="24"/>
              </w:rPr>
              <w:t xml:space="preserve">频谱多普勒</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成像模式：PW，CW，HPRF</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PWD及HPRF：血流速度≥10m/s；CWD：血流速度≥21m/s</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最低测量速度：≤1mm/s （非噪声信号）</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PW取样容积范围：0.5-20mm</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具备智能多普勒技术，自动调整频谱取样容积及角度</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电影回放：≥60秒</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零位移动：≥10级</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default"/>
                <w:b/>
                <w:bCs/>
                <w:sz w:val="24"/>
                <w:szCs w:val="24"/>
                <w:lang w:val="en-US" w:eastAsia="zh-CN"/>
              </w:rPr>
            </w:pPr>
            <w:r>
              <w:rPr>
                <w:rFonts w:hint="eastAsia"/>
                <w:b/>
                <w:bCs/>
                <w:sz w:val="24"/>
                <w:szCs w:val="24"/>
                <w:lang w:val="en-US" w:eastAsia="zh-CN"/>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b/>
                <w:bCs/>
                <w:sz w:val="24"/>
                <w:szCs w:val="24"/>
              </w:rPr>
            </w:pPr>
            <w:r>
              <w:rPr>
                <w:rFonts w:hint="eastAsia"/>
                <w:b/>
                <w:bCs/>
                <w:sz w:val="24"/>
                <w:szCs w:val="24"/>
              </w:rPr>
              <w:t xml:space="preserve">技术与临床应用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血管内中膜自动测量，前后壁自动测量</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实时宽景成像技术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斑点噪声抑制技术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空间复合成像技术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微细血流成像技术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穿刺针增强显示功能</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弹性成像技术，可支持凸阵探头，线阵探头，腔内微凸阵探头,具备成像质量监控色棒和操作动作曲线</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超声造影技术,支持造影剂二次注射，有2个独立造影计时器,具有机载一体化TIC时间强度分析软件及图像后处理功能</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具备造影剂到达时间进行颜色赋值，实现造影到达时间参数成像技术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造影成像模式下使用微血流成像</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立体血流技术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移动终端互联：超声主机可通蓝牙无线通信功能链接手机及平板电脑等智能移动终端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lang w:eastAsia="zh-CN"/>
              </w:rPr>
            </w:pPr>
            <w:r>
              <w:rPr>
                <w:rFonts w:hint="eastAsia" w:ascii="宋体" w:hAnsi="宋体" w:eastAsia="宋体" w:cs="宋体"/>
                <w:sz w:val="21"/>
                <w:szCs w:val="21"/>
              </w:rPr>
              <w:t xml:space="preserve">具备智能多普勒技术，自动调整彩色取样框位置、偏转角度</w:t>
            </w:r>
            <w:r/>
          </w:p>
        </w:tc>
      </w:tr>
    </w:tbl>
    <w:p>
      <w:pPr>
        <w:numPr>
          <w:ilvl w:val="0"/>
          <w:numId w:val="0"/>
        </w:numPr>
        <w:ind w:right="-180"/>
        <w:jc w:val="left"/>
        <w:spacing w:line="360" w:lineRule="auto"/>
        <w:widowControl/>
        <w:rPr>
          <w:rFonts w:hint="default" w:ascii="宋体" w:hAnsi="宋体" w:eastAsia="宋体" w:cs="宋体"/>
          <w:b/>
          <w:sz w:val="24"/>
          <w:szCs w:val="24"/>
          <w:lang w:val="en-US" w:eastAsia="zh-CN"/>
        </w:rPr>
      </w:pPr>
      <w:r>
        <w:rPr>
          <w:rFonts w:hint="eastAsia" w:ascii="宋体" w:hAnsi="宋体" w:eastAsia="宋体" w:cs="宋体"/>
          <w:b/>
          <w:sz w:val="28"/>
          <w:szCs w:val="28"/>
          <w:lang w:val="en-US" w:eastAsia="zh-CN"/>
        </w:rPr>
        <w:t xml:space="preserve">二、</w:t>
      </w:r>
      <w:r>
        <w:rPr>
          <w:rFonts w:hint="eastAsia" w:ascii="宋体" w:hAnsi="宋体" w:eastAsia="宋体" w:cs="宋体"/>
          <w:b/>
          <w:sz w:val="24"/>
          <w:szCs w:val="24"/>
          <w:lang w:val="en-US" w:eastAsia="zh-CN"/>
        </w:rPr>
        <w:t xml:space="preserve">售后服务要求</w:t>
      </w:r>
      <w:r/>
    </w:p>
    <w:p>
      <w:pPr>
        <w:pStyle w:val="985"/>
        <w:numPr>
          <w:ilvl w:val="0"/>
          <w:numId w:val="0"/>
        </w:numPr>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质保期：原厂整机质保≥36个月</w:t>
      </w:r>
      <w:r>
        <w:rPr>
          <w:rFonts w:hint="eastAsia" w:ascii="宋体" w:hAnsi="宋体"/>
          <w:color w:val="000000"/>
          <w:sz w:val="24"/>
          <w:szCs w:val="24"/>
          <w:highlight w:val="none"/>
          <w:lang w:eastAsia="zh-CN"/>
        </w:rPr>
        <w:t xml:space="preserve">。</w:t>
      </w:r>
      <w:r/>
    </w:p>
    <w:p>
      <w:pPr>
        <w:pStyle w:val="985"/>
        <w:numPr>
          <w:ilvl w:val="0"/>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设备交付使用后，定期对设备进行维护保养，在保修期内提供免费维护保养服务两次。</w:t>
      </w:r>
      <w:r/>
    </w:p>
    <w:p>
      <w:pPr>
        <w:pStyle w:val="985"/>
        <w:numPr>
          <w:ilvl w:val="0"/>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设备故障时，报修响应时间小于2小时，维修人员到达现场时间小于24小时，48小时内维修或更换完毕。</w:t>
      </w:r>
      <w:r/>
    </w:p>
    <w:p>
      <w:pPr>
        <w:pStyle w:val="985"/>
        <w:numPr>
          <w:ilvl w:val="0"/>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lang w:eastAsia="zh-CN"/>
        </w:rPr>
        <w:t xml:space="preserve">）</w:t>
      </w:r>
      <w:r>
        <w:rPr>
          <w:rFonts w:hint="eastAsia" w:asciiTheme="minorEastAsia" w:hAnsiTheme="minorEastAsia" w:eastAsiaTheme="minorEastAsia"/>
          <w:bCs/>
          <w:sz w:val="24"/>
          <w:highlight w:val="none"/>
        </w:rPr>
        <w:t xml:space="preserve">在质保期内设备免费保修，</w:t>
      </w:r>
      <w:r>
        <w:rPr>
          <w:rFonts w:hint="eastAsia" w:ascii="宋体" w:hAnsi="宋体"/>
          <w:color w:val="000000"/>
          <w:sz w:val="24"/>
          <w:szCs w:val="24"/>
          <w:highlight w:val="none"/>
        </w:rPr>
        <w:t xml:space="preserve">保修期内保证开机率</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95%（工作日），</w:t>
      </w:r>
      <w:r>
        <w:rPr>
          <w:rFonts w:hint="eastAsia" w:ascii="宋体" w:hAnsi="宋体"/>
          <w:color w:val="000000"/>
          <w:sz w:val="24"/>
          <w:szCs w:val="24"/>
          <w:highlight w:val="none"/>
          <w:lang w:val="en-US" w:eastAsia="zh-CN"/>
        </w:rPr>
        <w:t xml:space="preserve">如果</w:t>
      </w:r>
      <w:r>
        <w:rPr>
          <w:rFonts w:hint="eastAsia" w:ascii="宋体" w:hAnsi="宋体"/>
          <w:color w:val="000000"/>
          <w:sz w:val="24"/>
          <w:szCs w:val="24"/>
          <w:highlight w:val="none"/>
        </w:rPr>
        <w:t xml:space="preserve">不能达到，</w:t>
      </w:r>
      <w:r>
        <w:rPr>
          <w:rFonts w:hint="eastAsia" w:ascii="宋体" w:hAnsi="宋体"/>
          <w:color w:val="000000"/>
          <w:sz w:val="24"/>
          <w:szCs w:val="24"/>
          <w:highlight w:val="none"/>
          <w:lang w:val="en-US" w:eastAsia="zh-CN"/>
        </w:rPr>
        <w:t xml:space="preserve">投标人应</w:t>
      </w:r>
      <w:r>
        <w:rPr>
          <w:rFonts w:hint="eastAsia" w:ascii="宋体" w:hAnsi="宋体"/>
          <w:color w:val="000000"/>
          <w:sz w:val="24"/>
          <w:szCs w:val="24"/>
          <w:highlight w:val="none"/>
        </w:rPr>
        <w:t xml:space="preserve">赔偿由此造成的经济损失。</w:t>
      </w:r>
      <w:r/>
    </w:p>
    <w:p>
      <w:pPr>
        <w:spacing w:line="360" w:lineRule="auto"/>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5</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投标人须</w:t>
      </w:r>
      <w:r>
        <w:rPr>
          <w:rFonts w:hint="eastAsia" w:ascii="宋体" w:hAnsi="宋体"/>
          <w:b/>
          <w:bCs/>
          <w:color w:val="000000"/>
          <w:sz w:val="24"/>
          <w:szCs w:val="24"/>
          <w:highlight w:val="none"/>
        </w:rPr>
        <w:t xml:space="preserve">保证所提供</w:t>
      </w:r>
      <w:r>
        <w:rPr>
          <w:rFonts w:hint="eastAsia" w:ascii="宋体" w:hAnsi="宋体"/>
          <w:b/>
          <w:bCs/>
          <w:color w:val="000000"/>
          <w:sz w:val="24"/>
          <w:szCs w:val="24"/>
          <w:highlight w:val="none"/>
          <w:lang w:val="en-US" w:eastAsia="zh-CN"/>
        </w:rPr>
        <w:t xml:space="preserve">的</w:t>
      </w:r>
      <w:r>
        <w:rPr>
          <w:rFonts w:hint="eastAsia" w:ascii="宋体" w:hAnsi="宋体"/>
          <w:b/>
          <w:bCs/>
          <w:color w:val="000000"/>
          <w:sz w:val="24"/>
          <w:szCs w:val="24"/>
          <w:highlight w:val="none"/>
        </w:rPr>
        <w:t xml:space="preserve">设备</w:t>
      </w:r>
      <w:r>
        <w:rPr>
          <w:rFonts w:hint="eastAsia" w:ascii="宋体" w:hAnsi="宋体"/>
          <w:b/>
          <w:bCs/>
          <w:color w:val="000000"/>
          <w:sz w:val="24"/>
          <w:szCs w:val="24"/>
          <w:highlight w:val="none"/>
          <w:lang w:val="en-US" w:eastAsia="zh-CN"/>
        </w:rPr>
        <w:t xml:space="preserve">配套</w:t>
      </w:r>
      <w:r>
        <w:rPr>
          <w:rFonts w:hint="eastAsia" w:ascii="宋体" w:hAnsi="宋体"/>
          <w:b/>
          <w:bCs/>
          <w:color w:val="000000"/>
          <w:sz w:val="24"/>
          <w:szCs w:val="24"/>
          <w:highlight w:val="none"/>
        </w:rPr>
        <w:t xml:space="preserve">配件10年供货期，承诺期内保证配件</w:t>
      </w:r>
      <w:r>
        <w:rPr>
          <w:rFonts w:hint="eastAsia" w:ascii="宋体" w:hAnsi="宋体"/>
          <w:b/>
          <w:bCs/>
          <w:color w:val="000000"/>
          <w:sz w:val="24"/>
          <w:szCs w:val="24"/>
          <w:highlight w:val="none"/>
          <w:lang w:val="en-US" w:eastAsia="zh-CN"/>
        </w:rPr>
        <w:t xml:space="preserve">供应</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满足采购人配件采购需求，配套</w:t>
      </w:r>
      <w:r>
        <w:rPr>
          <w:rFonts w:hint="eastAsia" w:asciiTheme="minorEastAsia" w:hAnsiTheme="minorEastAsia" w:eastAsiaTheme="minorEastAsia"/>
          <w:b/>
          <w:bCs/>
          <w:sz w:val="24"/>
          <w:highlight w:val="none"/>
        </w:rPr>
        <w:t xml:space="preserve">系统软件</w:t>
      </w:r>
      <w:r>
        <w:rPr>
          <w:rFonts w:hint="eastAsia" w:asciiTheme="minorEastAsia" w:hAnsiTheme="minorEastAsia"/>
          <w:b/>
          <w:bCs/>
          <w:sz w:val="24"/>
          <w:highlight w:val="none"/>
          <w:lang w:val="en-US" w:eastAsia="zh-CN"/>
        </w:rPr>
        <w:t xml:space="preserve">提供</w:t>
      </w:r>
      <w:r>
        <w:rPr>
          <w:rFonts w:hint="eastAsia" w:asciiTheme="minorEastAsia" w:hAnsiTheme="minorEastAsia" w:eastAsiaTheme="minorEastAsia"/>
          <w:b/>
          <w:bCs/>
          <w:sz w:val="24"/>
          <w:highlight w:val="none"/>
        </w:rPr>
        <w:t xml:space="preserve">终身免费升级</w:t>
      </w:r>
      <w:r>
        <w:rPr>
          <w:rFonts w:hint="eastAsia" w:asciiTheme="minorEastAsia" w:hAnsiTheme="minorEastAsia"/>
          <w:b/>
          <w:bCs/>
          <w:sz w:val="24"/>
          <w:highlight w:val="none"/>
          <w:lang w:val="en-US" w:eastAsia="zh-CN"/>
        </w:rPr>
        <w:t xml:space="preserve">服务，投标人须在投标文件中对本项内容作出响应承诺</w:t>
      </w:r>
      <w:r>
        <w:rPr>
          <w:rFonts w:hint="eastAsia" w:ascii="宋体" w:hAnsi="宋体"/>
          <w:b/>
          <w:bCs/>
          <w:color w:val="000000"/>
          <w:sz w:val="24"/>
          <w:szCs w:val="24"/>
          <w:highlight w:val="none"/>
          <w:lang w:eastAsia="zh-CN"/>
        </w:rPr>
        <w:t xml:space="preserve">。</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投标人应符合相关的国家或行业标准规定将货物加以包装运输，防止磕碰、划伤和污损，确保 货物安全无损运抵采购人指定收货地点。</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投标人负责合同产品的安装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及调试</w:t>
      </w:r>
      <w:r>
        <w:rPr>
          <w:rFonts w:hint="eastAsia" w:ascii="宋体" w:hAnsi="宋体" w:eastAsia="宋体" w:cs="宋体"/>
          <w:color w:val="000000" w:themeColor="text1"/>
          <w:sz w:val="24"/>
          <w:szCs w:val="24"/>
          <w:highlight w:val="none"/>
          <w14:textFill>
            <w14:solidFill>
              <w14:schemeClr w14:val="tx1"/>
            </w14:solidFill>
          </w14:textFill>
        </w:rPr>
        <w:t xml:space="preserve">，一切费用由投标人负责。</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投标人须安排有相关产品安装经验的工程师进行现场货物安装，安装标准应符合我国有关技术规范和标准。</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投标人在安装过程中，应采取足够防护措施，保证采购人设施、设备完好无缺，并不得干扰和影响采购人正常工作。</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bCs/>
          <w:sz w:val="24"/>
          <w:highlight w:val="none"/>
        </w:rPr>
        <w:t xml:space="preserve">（</w:t>
      </w:r>
      <w:r>
        <w:rPr>
          <w:rFonts w:hint="eastAsia" w:asciiTheme="minorEastAsia" w:hAnsiTheme="minorEastAsia"/>
          <w:bCs/>
          <w:sz w:val="24"/>
          <w:highlight w:val="none"/>
          <w:lang w:val="en-US" w:eastAsia="zh-CN"/>
        </w:rPr>
        <w:t xml:space="preserve">10</w:t>
      </w:r>
      <w:r>
        <w:rPr>
          <w:rFonts w:hint="eastAsia" w:asciiTheme="minorEastAsia" w:hAnsiTheme="minorEastAsia" w:eastAsiaTheme="minorEastAsia"/>
          <w:bCs/>
          <w:sz w:val="24"/>
          <w:highlight w:val="none"/>
        </w:rPr>
        <w:t xml:space="preserve">）无论在保修期内还是保修期外，乙方或生产厂家必须上门维修。乙方工程师至甲方维修本设备，须事先与甲方临床工程处取得联系，做好相应登记；在维修过程中与甲方工程师共同完成维修工作</w:t>
      </w:r>
      <w:r>
        <w:rPr>
          <w:rFonts w:hint="eastAsia" w:asciiTheme="minorEastAsia" w:hAnsiTheme="minorEastAsia"/>
          <w:bCs/>
          <w:sz w:val="24"/>
          <w:highlight w:val="none"/>
          <w:lang w:eastAsia="zh-CN"/>
        </w:rPr>
        <w:t xml:space="preserve">，</w:t>
      </w:r>
      <w:r>
        <w:rPr>
          <w:rFonts w:hint="eastAsia" w:asciiTheme="minorEastAsia" w:hAnsiTheme="minorEastAsia" w:eastAsiaTheme="minorEastAsia"/>
          <w:bCs/>
          <w:sz w:val="24"/>
          <w:highlight w:val="none"/>
        </w:rPr>
        <w:t xml:space="preserve">否则引起的一切责任由乙方负责。</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bCs/>
          <w:sz w:val="24"/>
          <w:highlight w:val="none"/>
        </w:rPr>
        <w:t xml:space="preserve">（1</w:t>
      </w:r>
      <w:r>
        <w:rPr>
          <w:rFonts w:hint="eastAsia" w:asciiTheme="minorEastAsia" w:hAnsiTheme="minorEastAsia"/>
          <w:bCs/>
          <w:sz w:val="24"/>
          <w:highlight w:val="none"/>
          <w:lang w:val="en-US" w:eastAsia="zh-CN"/>
        </w:rPr>
        <w:t xml:space="preserve">1</w:t>
      </w:r>
      <w:r>
        <w:rPr>
          <w:rFonts w:hint="eastAsia" w:asciiTheme="minorEastAsia" w:hAnsiTheme="minorEastAsia" w:eastAsiaTheme="minorEastAsia"/>
          <w:bCs/>
          <w:sz w:val="24"/>
          <w:highlight w:val="none"/>
        </w:rPr>
        <w:t xml:space="preserve">）维修完成后，只收取配件成本费，免收人工费和其它工时杂费。</w:t>
      </w:r>
      <w:r/>
    </w:p>
    <w:p>
      <w:pPr>
        <w:ind w:firstLine="281"/>
        <w:spacing w:line="360" w:lineRule="auto"/>
        <w:rPr>
          <w:rFonts w:hint="eastAsia" w:ascii="宋体" w:hAnsi="宋体" w:eastAsia="宋体" w:cs="Times New Roman"/>
          <w:b/>
          <w:sz w:val="28"/>
          <w:szCs w:val="28"/>
          <w:highlight w:val="none"/>
        </w:rPr>
      </w:pPr>
      <w:r>
        <w:rPr>
          <w:rFonts w:hint="eastAsia" w:ascii="宋体" w:hAnsi="宋体" w:eastAsia="宋体" w:cs="Times New Roman"/>
          <w:b/>
          <w:sz w:val="28"/>
          <w:szCs w:val="28"/>
          <w:highlight w:val="none"/>
          <w:lang w:val="en-US" w:eastAsia="zh-CN"/>
        </w:rPr>
        <w:t xml:space="preserve">三</w:t>
      </w:r>
      <w:r>
        <w:rPr>
          <w:rFonts w:ascii="宋体" w:hAnsi="宋体" w:eastAsia="宋体" w:cs="Times New Roman"/>
          <w:b/>
          <w:sz w:val="28"/>
          <w:szCs w:val="28"/>
          <w:highlight w:val="none"/>
        </w:rPr>
        <w:t xml:space="preserve">、商务要求</w:t>
      </w:r>
      <w:r/>
    </w:p>
    <w:p>
      <w:pPr>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1、交货地点：采购人指定地点</w:t>
      </w:r>
      <w:r>
        <w:rPr>
          <w:rFonts w:hint="eastAsia" w:ascii="宋体" w:hAnsi="宋体" w:eastAsia="宋体" w:cs="Times New Roman"/>
          <w:sz w:val="24"/>
          <w:szCs w:val="24"/>
          <w:highlight w:val="none"/>
          <w:lang w:eastAsia="zh-CN"/>
        </w:rPr>
        <w:t xml:space="preserve">。</w:t>
      </w:r>
      <w:r/>
    </w:p>
    <w:p>
      <w:pPr>
        <w:spacing w:line="360" w:lineRule="auto"/>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2、交付期限：</w:t>
      </w:r>
      <w:r>
        <w:rPr>
          <w:rFonts w:hint="eastAsia" w:ascii="宋体"/>
          <w:bCs/>
          <w:color w:val="000000" w:themeColor="text1"/>
          <w:sz w:val="24"/>
          <w:highlight w:val="none"/>
          <w:lang w:val="zh-CN"/>
          <w14:textFill>
            <w14:solidFill>
              <w14:schemeClr w14:val="tx1"/>
            </w14:solidFill>
          </w14:textFill>
        </w:rPr>
        <w:t xml:space="preserve">合同签订之日起</w:t>
      </w:r>
      <w:r>
        <w:rPr>
          <w:rFonts w:hint="eastAsia" w:ascii="宋体"/>
          <w:bCs/>
          <w:color w:val="000000" w:themeColor="text1"/>
          <w:sz w:val="24"/>
          <w:highlight w:val="none"/>
          <w:lang w:val="en-US" w:eastAsia="zh-CN"/>
          <w14:textFill>
            <w14:solidFill>
              <w14:schemeClr w14:val="tx1"/>
            </w14:solidFill>
          </w14:textFill>
        </w:rPr>
        <w:t xml:space="preserve">30</w:t>
      </w:r>
      <w:r>
        <w:rPr>
          <w:rFonts w:hint="eastAsia" w:ascii="宋体"/>
          <w:bCs/>
          <w:color w:val="000000" w:themeColor="text1"/>
          <w:sz w:val="24"/>
          <w:highlight w:val="none"/>
          <w14:textFill>
            <w14:solidFill>
              <w14:schemeClr w14:val="tx1"/>
            </w14:solidFill>
          </w14:textFill>
        </w:rPr>
        <w:t xml:space="preserve">天内完成供货安装及调试</w:t>
      </w:r>
      <w:r>
        <w:rPr>
          <w:rFonts w:hint="eastAsia" w:ascii="宋体" w:hAnsi="宋体" w:eastAsia="宋体" w:cs="宋体"/>
          <w:bCs/>
          <w:color w:val="000000" w:themeColor="text1"/>
          <w:sz w:val="24"/>
          <w:highlight w:val="none"/>
          <w:lang w:val="zh-CN"/>
          <w14:textFill>
            <w14:solidFill>
              <w14:schemeClr w14:val="tx1"/>
            </w14:solidFill>
          </w14:textFill>
        </w:rPr>
        <w:t xml:space="preserve">。</w:t>
      </w:r>
      <w:r/>
    </w:p>
    <w:p>
      <w:pPr>
        <w:ind w:right="0"/>
        <w:jc w:val="both"/>
        <w:spacing w:before="0" w:after="0" w:line="360" w:lineRule="auto"/>
        <w:rPr>
          <w:rFonts w:hint="eastAsia" w:ascii="宋体" w:hAnsi="宋体" w:eastAsia="宋体" w:cs="宋体"/>
          <w:bCs/>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Theme="minorEastAsia" w:hAnsiTheme="minorEastAsia"/>
          <w:bCs/>
          <w:color w:val="000000" w:themeColor="text1"/>
          <w:sz w:val="24"/>
          <w:szCs w:val="24"/>
          <w:highlight w:val="none"/>
          <w14:textFill>
            <w14:solidFill>
              <w14:schemeClr w14:val="tx1"/>
            </w14:solidFill>
          </w14:textFill>
        </w:rPr>
        <w:t xml:space="preserve">验收标准：</w:t>
      </w:r>
      <w:r>
        <w:rPr>
          <w:rFonts w:ascii="宋体" w:hAnsi="宋体" w:eastAsia="宋体" w:cs="宋体"/>
          <w:color w:val="000000"/>
          <w:sz w:val="24"/>
          <w:highlight w:val="none"/>
        </w:rPr>
        <w:t xml:space="preserve">采购人根据国家有关规定、招投标文件以及合同约定的内容组织验收，具体验收办法详见《江苏省政府采购履约验收管理办法》的通知（苏财规〔2024〕7号）。</w:t>
      </w:r>
      <w:r/>
    </w:p>
    <w:p>
      <w:pPr>
        <w:spacing w:line="360" w:lineRule="auto"/>
        <w:rPr>
          <w:rFonts w:hint="eastAsia" w:ascii="宋体"/>
          <w:bCs/>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eastAsia="宋体" w:cs="Times New Roman"/>
          <w:color w:val="auto"/>
          <w:sz w:val="24"/>
          <w:szCs w:val="24"/>
          <w:highlight w:val="none"/>
        </w:rPr>
        <w:t xml:space="preserve">付款方式：</w:t>
      </w:r>
      <w:r>
        <w:rPr>
          <w:rFonts w:hint="eastAsia" w:ascii="宋体" w:hAnsi="宋体" w:eastAsia="宋体" w:cs="宋体"/>
          <w:color w:val="000000"/>
          <w:sz w:val="24"/>
          <w:szCs w:val="24"/>
          <w:highlight w:val="none"/>
        </w:rPr>
        <w:t xml:space="preserve">设备安装、调试、验收合格，设备正常使用后的5个工作日付成交价30%,验收合格正常使用半年后的5个工作日付成交价的60%,验收合格之日起正常使用一年后的5个工作日付清10%余款。</w:t>
      </w:r>
      <w:r/>
    </w:p>
    <w:p>
      <w:pPr>
        <w:jc w:val="left"/>
        <w:spacing w:line="360" w:lineRule="auto"/>
        <w:rPr>
          <w:rFonts w:hint="eastAsia" w:ascii="宋体" w:hAnsi="宋体" w:eastAsia="宋体" w:cs="Times New Roman"/>
          <w:sz w:val="24"/>
          <w:szCs w:val="24"/>
          <w:highlight w:val="none"/>
        </w:rPr>
        <w:outlineLvl w:val="0"/>
      </w:pP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报价说明：报价包括全部设备、辅助材料、安装、配合调试、人力、机械、运输、装卸、仓储、各种税费、劳保、专利技术、质保、人员工资和国家强制缴纳的各种社会保障资金、政策性文件规定及合同包含的所有风险、责任、材料保管费、现场检测费用等全部费用等各项所有费用请供应商统一考虑在报价内，不另行结算。</w:t>
      </w:r>
      <w:bookmarkEnd w:id="55"/>
      <w:r/>
      <w:bookmarkStart w:id="56" w:name="_Toc157500594"/>
      <w:r/>
      <w:bookmarkStart w:id="57" w:name="_Toc526779129"/>
      <w:r/>
      <w:bookmarkStart w:id="58" w:name="_Toc2535"/>
      <w:r/>
      <w:bookmarkStart w:id="59" w:name="_Toc5576"/>
      <w:r/>
      <w:bookmarkStart w:id="60" w:name="_Toc487900374"/>
      <w:r/>
      <w:r/>
    </w:p>
    <w:p>
      <w:pPr>
        <w:jc w:val="left"/>
        <w:spacing w:line="360" w:lineRule="auto"/>
        <w:rPr>
          <w:rFonts w:hint="eastAsia" w:ascii="宋体" w:hAnsi="宋体" w:eastAsia="宋体" w:cs="Times New Roman"/>
          <w:sz w:val="24"/>
          <w:szCs w:val="24"/>
          <w:highlight w:val="none"/>
        </w:rPr>
        <w:outlineLvl w:val="0"/>
      </w:pPr>
      <w:r>
        <w:rPr>
          <w:rFonts w:hint="eastAsia" w:ascii="宋体" w:hAnsi="宋体" w:eastAsia="宋体" w:cs="Times New Roman"/>
          <w:sz w:val="24"/>
          <w:szCs w:val="24"/>
          <w:highlight w:val="none"/>
        </w:rPr>
      </w:r>
      <w:r/>
    </w:p>
    <w:p>
      <w:pPr>
        <w:jc w:val="left"/>
        <w:spacing w:line="360" w:lineRule="auto"/>
        <w:rPr>
          <w:rFonts w:hint="eastAsia" w:ascii="宋体" w:hAnsi="宋体" w:eastAsia="宋体" w:cs="Times New Roman"/>
          <w:sz w:val="24"/>
          <w:szCs w:val="24"/>
          <w:highlight w:val="none"/>
        </w:rPr>
        <w:outlineLvl w:val="0"/>
      </w:pPr>
      <w:r>
        <w:rPr>
          <w:rFonts w:hint="eastAsia" w:ascii="宋体" w:hAnsi="宋体" w:eastAsia="宋体" w:cs="Times New Roman"/>
          <w:sz w:val="24"/>
          <w:szCs w:val="24"/>
          <w:highlight w:val="none"/>
        </w:rPr>
      </w:r>
      <w:r/>
    </w:p>
    <w:p>
      <w:pPr>
        <w:jc w:val="center"/>
        <w:rPr>
          <w:rFonts w:ascii="Times New Roman" w:hAnsi="Times New Roman" w:eastAsia="宋体" w:cs="Times New Roman"/>
          <w:szCs w:val="20"/>
        </w:rPr>
        <w:outlineLvl w:val="0"/>
      </w:pPr>
      <w:r>
        <w:rPr>
          <w:rFonts w:hint="eastAsia" w:ascii="黑体" w:hAnsi="黑体" w:eastAsia="黑体" w:cs="Times New Roman"/>
          <w:sz w:val="28"/>
          <w:szCs w:val="20"/>
        </w:rPr>
        <w:t xml:space="preserve">第四章 评标方法和标准</w:t>
      </w:r>
      <w:bookmarkEnd w:id="56"/>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一、评分项目（总分100分）</w:t>
      </w:r>
      <w:r/>
    </w:p>
    <w:tbl>
      <w:tblPr>
        <w:tblStyle w:val="751"/>
        <w:tblW w:w="8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0"/>
        <w:gridCol w:w="5968"/>
      </w:tblGrid>
      <w:tr>
        <w:trPr>
          <w:jc w:val="center"/>
          <w:trHeight w:val="637" w:hRule="exact"/>
        </w:trPr>
        <w:tc>
          <w:tcPr>
            <w:tcW w:w="2160"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技术商务部分</w:t>
            </w:r>
            <w:r/>
          </w:p>
        </w:tc>
        <w:tc>
          <w:tcPr>
            <w:tcW w:w="5968"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65</w:t>
            </w:r>
            <w:r>
              <w:rPr>
                <w:rFonts w:hint="eastAsia" w:ascii="宋体" w:hAnsi="宋体" w:eastAsia="宋体" w:cs="Times New Roman"/>
                <w:sz w:val="24"/>
                <w:szCs w:val="24"/>
              </w:rPr>
              <w:t xml:space="preserve">分</w:t>
            </w:r>
            <w:r/>
          </w:p>
        </w:tc>
      </w:tr>
      <w:tr>
        <w:trPr>
          <w:jc w:val="center"/>
          <w:trHeight w:val="658" w:hRule="exact"/>
        </w:trPr>
        <w:tc>
          <w:tcPr>
            <w:tcW w:w="2160"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价格部分</w:t>
            </w:r>
            <w:r/>
          </w:p>
        </w:tc>
        <w:tc>
          <w:tcPr>
            <w:tcW w:w="5968"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p>
        </w:tc>
      </w:tr>
    </w:tbl>
    <w:p>
      <w:pPr>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rPr>
          <w:rFonts w:hint="eastAsia" w:ascii="宋体" w:hAnsi="宋体"/>
          <w:bCs/>
          <w:color w:val="000000" w:themeColor="text1"/>
          <w14:textFill>
            <w14:solidFill>
              <w14:schemeClr w14:val="tx1"/>
            </w14:solidFill>
          </w14:textFill>
        </w:rPr>
      </w:pPr>
      <w:r>
        <w:rPr>
          <w:rFonts w:hint="eastAsia" w:ascii="宋体" w:hAnsi="宋体" w:eastAsia="宋体" w:cs="Times New Roman"/>
          <w:sz w:val="24"/>
          <w:szCs w:val="24"/>
        </w:rPr>
        <w:t xml:space="preserve">二、评审内容：</w:t>
      </w:r>
      <w:r/>
    </w:p>
    <w:tbl>
      <w:tblPr>
        <w:tblStyle w:val="751"/>
        <w:tblW w:w="100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705"/>
        <w:gridCol w:w="1682"/>
        <w:gridCol w:w="1081"/>
        <w:gridCol w:w="5645"/>
      </w:tblGrid>
      <w:tr>
        <w:trPr>
          <w:cantSplit/>
          <w:jc w:val="center"/>
          <w:trHeight w:val="850"/>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240" w:lineRule="auto"/>
              <w:rPr>
                <w:rFonts w:hint="eastAsia" w:ascii="宋体" w:hAnsi="宋体" w:eastAsia="宋体" w:cs="宋体"/>
                <w:sz w:val="24"/>
                <w:szCs w:val="24"/>
              </w:rPr>
            </w:pPr>
            <w:r/>
            <w:bookmarkStart w:id="61" w:name="OLE_LINK8"/>
            <w:r>
              <w:rPr>
                <w:rFonts w:hint="eastAsia" w:ascii="宋体" w:hAnsi="宋体" w:eastAsia="宋体" w:cs="宋体"/>
                <w:sz w:val="24"/>
                <w:szCs w:val="24"/>
              </w:rPr>
              <w:t xml:space="preserve">评审</w:t>
            </w:r>
            <w:r/>
          </w:p>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内容</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评审</w:t>
            </w:r>
            <w:r/>
          </w:p>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firstLine="240"/>
              <w:jc w:val="left"/>
              <w:spacing w:line="240" w:lineRule="auto"/>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5645"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评审细则</w:t>
            </w:r>
            <w:r/>
          </w:p>
        </w:tc>
      </w:tr>
      <w:tr>
        <w:trPr>
          <w:cantSplit/>
          <w:jc w:val="center"/>
          <w:trHeight w:val="2982"/>
        </w:trPr>
        <w:tc>
          <w:tcPr>
            <w:tcBorders>
              <w:top w:val="single" w:color="auto" w:sz="4" w:space="0"/>
              <w:left w:val="single" w:color="auto" w:sz="4" w:space="0"/>
              <w:right w:val="single" w:color="auto" w:sz="4" w:space="0"/>
            </w:tcBorders>
            <w:tcW w:w="919" w:type="dxa"/>
            <w:vAlign w:val="center"/>
            <w:vMerge w:val="restar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部分</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auto" w:sz="4" w:space="0"/>
              <w:left w:val="single" w:color="auto" w:sz="4" w:space="0"/>
              <w:right w:val="single" w:color="auto" w:sz="4" w:space="0"/>
            </w:tcBorders>
            <w:tcMar>
              <w:left w:w="0" w:type="dxa"/>
              <w:right w:w="0" w:type="dxa"/>
            </w:tcMar>
            <w:tcW w:w="1682"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技术</w:t>
            </w:r>
            <w:r>
              <w:rPr>
                <w:rFonts w:hint="eastAsia" w:ascii="宋体" w:hAnsi="宋体" w:eastAsia="宋体" w:cs="宋体"/>
                <w:color w:val="000000"/>
                <w:sz w:val="24"/>
                <w:szCs w:val="24"/>
                <w:highlight w:val="none"/>
                <w:lang w:val="en-US" w:eastAsia="zh-CN" w:bidi="ar"/>
              </w:rPr>
              <w:t xml:space="preserve">参数</w:t>
            </w:r>
            <w:r/>
          </w:p>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响应程度</w:t>
            </w:r>
            <w:r/>
          </w:p>
        </w:tc>
        <w:tc>
          <w:tcPr>
            <w:tcBorders>
              <w:top w:val="single" w:color="auto" w:sz="4" w:space="0"/>
              <w:left w:val="single" w:color="auto" w:sz="4" w:space="0"/>
              <w:right w:val="single" w:color="auto" w:sz="4" w:space="0"/>
            </w:tcBorders>
            <w:tcW w:w="1081"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p>
        </w:tc>
        <w:tc>
          <w:tcPr>
            <w:tcBorders>
              <w:top w:val="single" w:color="auto" w:sz="4" w:space="0"/>
              <w:left w:val="single" w:color="auto" w:sz="4" w:space="0"/>
              <w:right w:val="single" w:color="auto" w:sz="4" w:space="0"/>
            </w:tcBorders>
            <w:tcW w:w="5645" w:type="dxa"/>
            <w:vAlign w:val="center"/>
            <w:textDirection w:val="lrTb"/>
            <w:noWrap w:val="false"/>
          </w:tcPr>
          <w:p>
            <w:pPr>
              <w:jc w:val="left"/>
              <w:spacing w:line="24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重要参数（12分）</w:t>
            </w:r>
            <w:r/>
          </w:p>
          <w:p>
            <w:pPr>
              <w:rPr>
                <w:rFonts w:hint="eastAsia" w:ascii="宋体" w:hAnsi="宋体" w:eastAsia="宋体" w:cs="宋体"/>
                <w:color w:val="auto"/>
                <w:spacing w:val="0"/>
                <w:sz w:val="24"/>
                <w:szCs w:val="24"/>
                <w:highlight w:val="none"/>
                <w:lang w:val="en-US" w:eastAsia="zh-CN" w:bidi="ar-SA"/>
              </w:rPr>
              <w:outlineLvl w:val="0"/>
            </w:pPr>
            <w:r>
              <w:rPr>
                <w:rFonts w:hint="eastAsia" w:ascii="宋体" w:hAnsi="宋体" w:eastAsia="宋体" w:cs="宋体"/>
                <w:color w:val="auto"/>
                <w:spacing w:val="0"/>
                <w:sz w:val="24"/>
                <w:szCs w:val="24"/>
                <w:highlight w:val="none"/>
                <w:lang w:val="en-US" w:eastAsia="zh-CN" w:bidi="ar-SA"/>
              </w:rPr>
              <w:t xml:space="preserve">对标注“◆”的重要参数（一共有6项）进行评审：</w:t>
            </w:r>
            <w:r>
              <w:rPr>
                <w:rFonts w:hint="eastAsia" w:ascii="宋体" w:hAnsi="宋体" w:eastAsia="宋体" w:cs="宋体"/>
                <w:color w:val="000000"/>
                <w:sz w:val="24"/>
                <w:szCs w:val="24"/>
                <w:highlight w:val="none"/>
              </w:rPr>
              <w:t xml:space="preserve">有一项</w:t>
            </w:r>
            <w:r>
              <w:rPr>
                <w:rFonts w:hint="eastAsia" w:ascii="宋体" w:hAnsi="宋体" w:eastAsia="宋体" w:cs="宋体"/>
                <w:color w:val="000000"/>
                <w:sz w:val="24"/>
                <w:szCs w:val="24"/>
                <w:highlight w:val="none"/>
                <w:lang w:eastAsia="zh-CN"/>
              </w:rPr>
              <w:t xml:space="preserve">“◆”号条款满足，</w:t>
            </w:r>
            <w:r>
              <w:rPr>
                <w:rFonts w:hint="eastAsia" w:ascii="宋体" w:hAnsi="宋体" w:eastAsia="宋体" w:cs="宋体"/>
                <w:color w:val="000000"/>
                <w:sz w:val="24"/>
                <w:szCs w:val="24"/>
                <w:highlight w:val="none"/>
                <w:lang w:val="en-US" w:eastAsia="zh-CN"/>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bidi="ar-SA"/>
              </w:rPr>
              <w:t xml:space="preserve">不满足或未提供有效证明材料的，该项不得分。</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投标人须在投标文件中提供相关证明材料，</w:t>
            </w:r>
            <w:r>
              <w:rPr>
                <w:rFonts w:hint="eastAsia" w:ascii="宋体" w:hAnsi="宋体" w:eastAsia="宋体" w:cs="宋体"/>
                <w:b/>
                <w:bCs/>
                <w:color w:val="auto"/>
                <w:spacing w:val="0"/>
                <w:sz w:val="24"/>
                <w:szCs w:val="24"/>
                <w:highlight w:val="none"/>
                <w:lang w:val="en-US" w:eastAsia="zh-CN" w:bidi="ar-SA"/>
              </w:rPr>
              <w:t xml:space="preserve">包含但不限于第三方检测机构出具的检测报告、技术白皮书、功能截图等，</w:t>
            </w:r>
            <w:r>
              <w:rPr>
                <w:rFonts w:hint="eastAsia" w:ascii="宋体" w:hAnsi="宋体" w:eastAsia="宋体" w:cs="宋体"/>
                <w:b/>
                <w:bCs/>
                <w:color w:val="000000"/>
                <w:sz w:val="24"/>
                <w:szCs w:val="24"/>
                <w:highlight w:val="none"/>
              </w:rPr>
              <w:t xml:space="preserve">未提供相关技术证明资料</w:t>
            </w:r>
            <w:r>
              <w:rPr>
                <w:rFonts w:hint="eastAsia" w:ascii="宋体" w:hAnsi="宋体" w:eastAsia="宋体" w:cs="宋体"/>
                <w:b/>
                <w:bCs/>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不得分。</w:t>
            </w:r>
            <w:r>
              <w:rPr>
                <w:rFonts w:hint="eastAsia" w:ascii="宋体" w:hAnsi="宋体" w:eastAsia="宋体" w:cs="宋体"/>
                <w:b/>
                <w:bCs/>
                <w:color w:val="000000"/>
                <w:sz w:val="24"/>
                <w:szCs w:val="24"/>
                <w:highlight w:val="none"/>
                <w:lang w:eastAsia="zh-CN"/>
              </w:rPr>
              <w:t xml:space="preserve">）</w:t>
            </w:r>
            <w:r/>
          </w:p>
        </w:tc>
      </w:tr>
      <w:tr>
        <w:trPr>
          <w:cantSplit/>
          <w:jc w:val="center"/>
          <w:trHeight w:val="1947"/>
        </w:trPr>
        <w:tc>
          <w:tcPr>
            <w:tcBorders>
              <w:left w:val="single" w:color="auto" w:sz="4" w:space="0"/>
              <w:right w:val="single" w:color="auto" w:sz="4" w:space="0"/>
            </w:tcBorders>
            <w:tcW w:w="919" w:type="dxa"/>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2</w:t>
            </w:r>
            <w:r/>
          </w:p>
        </w:tc>
        <w:tc>
          <w:tcPr>
            <w:tcBorders>
              <w:top w:val="single" w:color="auto" w:sz="4" w:space="0"/>
              <w:left w:val="single" w:color="auto" w:sz="4" w:space="0"/>
              <w:right w:val="single" w:color="auto" w:sz="4" w:space="0"/>
            </w:tcBorders>
            <w:tcMar>
              <w:left w:w="0" w:type="dxa"/>
              <w:right w:w="0" w:type="dxa"/>
            </w:tcMar>
            <w:tcW w:w="1682" w:type="dxa"/>
            <w:vAlign w:val="center"/>
            <w:textDirection w:val="lrTb"/>
            <w:noWrap w:val="false"/>
          </w:tcPr>
          <w:p>
            <w:pPr>
              <w:jc w:val="center"/>
              <w:spacing w:line="360" w:lineRule="auto"/>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应急保障</w:t>
            </w:r>
            <w:r/>
          </w:p>
          <w:p>
            <w:pPr>
              <w:jc w:val="center"/>
              <w:spacing w:line="360" w:lineRule="auto"/>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方案</w:t>
            </w:r>
            <w:r/>
          </w:p>
        </w:tc>
        <w:tc>
          <w:tcPr>
            <w:tcBorders>
              <w:top w:val="single" w:color="auto" w:sz="4" w:space="0"/>
              <w:left w:val="single" w:color="auto" w:sz="4" w:space="0"/>
              <w:right w:val="single" w:color="auto" w:sz="4" w:space="0"/>
            </w:tcBorders>
            <w:tcW w:w="1081" w:type="dxa"/>
            <w:vAlign w:val="center"/>
            <w:textDirection w:val="lrTb"/>
            <w:noWrap w:val="false"/>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highlight w:val="none"/>
                <w:lang w:val="en-US" w:eastAsia="zh-CN"/>
              </w:rPr>
              <w:t xml:space="preserve">10</w:t>
            </w:r>
            <w:r/>
          </w:p>
        </w:tc>
        <w:tc>
          <w:tcPr>
            <w:tcBorders>
              <w:top w:val="single" w:color="auto" w:sz="4" w:space="0"/>
              <w:left w:val="single" w:color="auto" w:sz="4" w:space="0"/>
              <w:right w:val="single" w:color="auto" w:sz="4" w:space="0"/>
            </w:tcBorders>
            <w:tcW w:w="5645"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cs="宋体"/>
                <w:sz w:val="24"/>
                <w:lang w:val="en-US" w:eastAsia="zh-CN"/>
              </w:rPr>
              <w:t xml:space="preserve">根据</w:t>
            </w:r>
            <w:r>
              <w:rPr>
                <w:rFonts w:hint="eastAsia" w:ascii="宋体" w:hAnsi="宋体" w:cs="宋体"/>
                <w:sz w:val="24"/>
              </w:rPr>
              <w:t xml:space="preserve">投标人针对本项目提供</w:t>
            </w:r>
            <w:r>
              <w:rPr>
                <w:rFonts w:hint="eastAsia" w:ascii="宋体" w:hAnsi="宋体" w:cs="宋体"/>
                <w:sz w:val="24"/>
                <w:lang w:eastAsia="zh-CN"/>
              </w:rPr>
              <w:t xml:space="preserve">的</w:t>
            </w:r>
            <w:r>
              <w:rPr>
                <w:rFonts w:hint="eastAsia" w:ascii="宋体" w:hAnsi="宋体"/>
                <w:sz w:val="24"/>
              </w:rPr>
              <w:t xml:space="preserve">应急保障方案</w:t>
            </w:r>
            <w:r>
              <w:rPr>
                <w:rFonts w:hint="eastAsia" w:ascii="宋体" w:hAnsi="宋体" w:cs="宋体"/>
                <w:sz w:val="24"/>
              </w:rPr>
              <w:t xml:space="preserve">，包括</w:t>
            </w:r>
            <w:r>
              <w:rPr>
                <w:rFonts w:hint="eastAsia" w:ascii="宋体" w:hAnsi="宋体" w:cs="宋体"/>
                <w:sz w:val="24"/>
                <w:lang w:eastAsia="zh-CN"/>
              </w:rPr>
              <w:t xml:space="preserve">但不限于</w:t>
            </w:r>
            <w:r>
              <w:rPr>
                <w:rFonts w:hint="eastAsia" w:ascii="宋体" w:hAnsi="宋体"/>
                <w:sz w:val="24"/>
              </w:rPr>
              <w:t xml:space="preserve">应急响应时间及修复时</w:t>
            </w:r>
            <w:r>
              <w:rPr>
                <w:rFonts w:hint="eastAsia" w:ascii="宋体" w:hAnsi="宋体"/>
                <w:sz w:val="24"/>
                <w:lang w:eastAsia="zh-CN"/>
              </w:rPr>
              <w:t xml:space="preserve">间、</w:t>
            </w:r>
            <w:r>
              <w:rPr>
                <w:rFonts w:hint="eastAsia" w:ascii="宋体" w:hAnsi="宋体"/>
                <w:sz w:val="24"/>
              </w:rPr>
              <w:t xml:space="preserve">应急保障措施</w:t>
            </w:r>
            <w:r>
              <w:rPr>
                <w:rFonts w:hint="eastAsia" w:ascii="宋体" w:hAnsi="宋体"/>
                <w:sz w:val="24"/>
                <w:lang w:eastAsia="zh-CN"/>
              </w:rPr>
              <w:t xml:space="preserve">等内容进行评分：</w:t>
            </w:r>
            <w:r>
              <w:rPr>
                <w:rFonts w:hint="eastAsia" w:ascii="宋体" w:hAnsi="宋体"/>
                <w:sz w:val="24"/>
                <w:lang w:val="en-US" w:eastAsia="zh-CN"/>
              </w:rPr>
              <w:t xml:space="preserve">方案</w:t>
            </w:r>
            <w:r>
              <w:rPr>
                <w:rFonts w:hint="eastAsia" w:ascii="宋体" w:hAnsi="宋体" w:eastAsia="宋体" w:cs="宋体"/>
                <w:color w:val="000000"/>
                <w:sz w:val="24"/>
                <w:szCs w:val="24"/>
                <w:lang w:val="en-US" w:eastAsia="zh-CN"/>
              </w:rPr>
              <w:t xml:space="preserve">内容科学合理、完整、切实可行的得10分；方案内容较完整、较科学合理及可行性一般的得6分；方案内容不够完整及可行性欠缺的得2分；未提供不得分。</w:t>
            </w:r>
            <w:r/>
          </w:p>
        </w:tc>
      </w:tr>
      <w:tr>
        <w:trPr>
          <w:cantSplit/>
          <w:jc w:val="center"/>
          <w:trHeight w:val="1497"/>
        </w:trPr>
        <w:tc>
          <w:tcPr>
            <w:tcBorders>
              <w:left w:val="single" w:color="auto" w:sz="4" w:space="0"/>
              <w:right w:val="single" w:color="auto" w:sz="4" w:space="0"/>
            </w:tcBorders>
            <w:tcW w:w="919" w:type="dxa"/>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right w:w="0" w:type="dxa"/>
            </w:tcMar>
            <w:tcW w:w="1682" w:type="dxa"/>
            <w:vAlign w:val="center"/>
            <w:textDirection w:val="lrTb"/>
            <w:noWrap w:val="false"/>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培训</w:t>
            </w:r>
            <w:r/>
          </w:p>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方案</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5645"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根据投标人提供的根据本项目情况制定的培训方案，根据方案的科学性、合理性、完整性、可行性以及针对本项目的实施方案进行评分：方案完整详实、科学合理、具备针对性且切实可行、满足采购人实际需求的得10分；方案基本完整、较为科学合理，基本满足采购人实际需求的得6分；方案完整性、合理性、针对性、可行性有所欠缺的得2分；未提供不得分。</w:t>
            </w:r>
            <w:r/>
          </w:p>
        </w:tc>
      </w:tr>
      <w:tr>
        <w:trPr>
          <w:cantSplit/>
          <w:jc w:val="center"/>
          <w:trHeight w:val="2476"/>
        </w:trPr>
        <w:tc>
          <w:tcPr>
            <w:tcBorders>
              <w:left w:val="single" w:color="auto" w:sz="4" w:space="0"/>
              <w:right w:val="single" w:color="auto" w:sz="4" w:space="0"/>
            </w:tcBorders>
            <w:tcW w:w="919" w:type="dxa"/>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4</w:t>
            </w:r>
            <w:r/>
          </w:p>
        </w:tc>
        <w:tc>
          <w:tcPr>
            <w:tcBorders>
              <w:top w:val="single" w:color="auto" w:sz="4" w:space="0"/>
              <w:left w:val="single" w:color="auto" w:sz="4" w:space="0"/>
              <w:right w:val="single" w:color="auto" w:sz="4" w:space="0"/>
            </w:tcBorders>
            <w:tcMar>
              <w:left w:w="0" w:type="dxa"/>
              <w:right w:w="0" w:type="dxa"/>
            </w:tcMar>
            <w:tcW w:w="168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安装调试</w:t>
            </w:r>
            <w:r/>
          </w:p>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auto"/>
                <w:sz w:val="24"/>
                <w:szCs w:val="24"/>
                <w:highlight w:val="none"/>
                <w:lang w:val="en-GB"/>
              </w:rPr>
              <w:t xml:space="preserve">验收方案</w:t>
            </w:r>
            <w:r/>
          </w:p>
        </w:tc>
        <w:tc>
          <w:tcPr>
            <w:tcBorders>
              <w:top w:val="single" w:color="auto" w:sz="4" w:space="0"/>
              <w:left w:val="single" w:color="auto" w:sz="4" w:space="0"/>
              <w:right w:val="single" w:color="auto" w:sz="4" w:space="0"/>
            </w:tcBorders>
            <w:tcW w:w="1081" w:type="dxa"/>
            <w:vAlign w:val="center"/>
            <w:textDirection w:val="lrTb"/>
            <w:noWrap w:val="false"/>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highlight w:val="none"/>
                <w:lang w:val="en-US" w:eastAsia="zh-CN"/>
              </w:rPr>
              <w:t xml:space="preserve">5</w:t>
            </w:r>
            <w:r/>
          </w:p>
        </w:tc>
        <w:tc>
          <w:tcPr>
            <w:tcBorders>
              <w:top w:val="single" w:color="auto" w:sz="4" w:space="0"/>
              <w:left w:val="single" w:color="auto" w:sz="4" w:space="0"/>
              <w:right w:val="single" w:color="auto" w:sz="4" w:space="0"/>
            </w:tcBorders>
            <w:tcW w:w="5645" w:type="dxa"/>
            <w:vAlign w:val="center"/>
            <w:textDirection w:val="lrTb"/>
            <w:noWrap w:val="false"/>
          </w:tcPr>
          <w:p>
            <w:pPr>
              <w:jc w:val="both"/>
              <w:spacing w:line="360" w:lineRule="auto"/>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根据投标人提供的安装调试验收方案，包括但不限于供货安装进度计划、调试方案及技术措施、配合验收等内容进行评分：方案 全面、合理，切实可行、有针对性得5分；方案基本完整、较为科学合理，基本满足采购人实际需求的得3分；方案完整性、合理性、针对性、可行性有所欠缺的得1分；未提供不得分。</w:t>
            </w:r>
            <w:r/>
          </w:p>
        </w:tc>
      </w:tr>
      <w:tr>
        <w:trPr>
          <w:cantSplit/>
          <w:jc w:val="center"/>
          <w:trHeight w:val="2251"/>
        </w:trPr>
        <w:tc>
          <w:tcPr>
            <w:tcBorders>
              <w:left w:val="single" w:color="auto" w:sz="4" w:space="0"/>
              <w:right w:val="single" w:color="auto" w:sz="4" w:space="0"/>
            </w:tcBorders>
            <w:tcW w:w="919" w:type="dxa"/>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tcBorders>
              <w:top w:val="single" w:color="auto" w:sz="4" w:space="0"/>
              <w:left w:val="single" w:color="auto" w:sz="4" w:space="0"/>
              <w:right w:val="single" w:color="auto" w:sz="4" w:space="0"/>
            </w:tcBorders>
            <w:tcMar>
              <w:left w:w="0" w:type="dxa"/>
              <w:right w:w="0" w:type="dxa"/>
            </w:tcMar>
            <w:tcW w:w="168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售后服务</w:t>
            </w:r>
            <w:r/>
          </w:p>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rPr>
              <w:t xml:space="preserve">方案</w:t>
            </w:r>
            <w:r/>
          </w:p>
        </w:tc>
        <w:tc>
          <w:tcPr>
            <w:tcBorders>
              <w:top w:val="single" w:color="auto" w:sz="4" w:space="0"/>
              <w:left w:val="single" w:color="auto" w:sz="4" w:space="0"/>
              <w:right w:val="single" w:color="auto" w:sz="4" w:space="0"/>
            </w:tcBorders>
            <w:tcW w:w="1081" w:type="dxa"/>
            <w:vAlign w:val="center"/>
            <w:textDirection w:val="lrTb"/>
            <w:noWrap w:val="false"/>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rPr>
              <w:t xml:space="preserve">5</w:t>
            </w:r>
            <w:r/>
          </w:p>
        </w:tc>
        <w:tc>
          <w:tcPr>
            <w:tcBorders>
              <w:top w:val="single" w:color="auto" w:sz="4" w:space="0"/>
              <w:left w:val="single" w:color="auto" w:sz="4" w:space="0"/>
              <w:right w:val="single" w:color="auto" w:sz="4" w:space="0"/>
            </w:tcBorders>
            <w:tcW w:w="5645" w:type="dxa"/>
            <w:vAlign w:val="center"/>
            <w:textDirection w:val="lrTb"/>
            <w:noWrap w:val="false"/>
          </w:tcPr>
          <w:p>
            <w:pPr>
              <w:jc w:val="left"/>
              <w:spacing w:line="360" w:lineRule="auto"/>
              <w:rPr>
                <w:rFonts w:hint="eastAsia" w:ascii="宋体" w:hAnsi="宋体" w:eastAsia="宋体" w:cs="宋体"/>
                <w:sz w:val="24"/>
                <w:szCs w:val="24"/>
                <w:lang w:val="zh-CN"/>
              </w:rPr>
            </w:pPr>
            <w:r>
              <w:rPr>
                <w:rFonts w:hint="eastAsia" w:ascii="宋体" w:hAnsi="宋体" w:eastAsia="宋体" w:cs="宋体"/>
                <w:color w:val="000000"/>
                <w:sz w:val="24"/>
                <w:szCs w:val="24"/>
                <w:lang w:val="en-US" w:eastAsia="zh-CN"/>
              </w:rPr>
              <w:t xml:space="preserve">根据投标人提供的售后服务方案，包括但不限于针对本次设备提供响应标准、保修期、备件体系、故障解决方案、专业技术人员保障等内容进行评分：方案内容科学合理、完整、切实可行的得5分；方案内容较完整、可行性一般的得3分；方案内容简单及可行性欠缺的得1分；未提供不得分。</w:t>
            </w:r>
            <w:r/>
          </w:p>
        </w:tc>
      </w:tr>
      <w:tr>
        <w:trPr>
          <w:jc w:val="center"/>
          <w:trHeight w:val="1378"/>
        </w:trPr>
        <w:tc>
          <w:tcPr>
            <w:tcBorders>
              <w:top w:val="single" w:color="auto" w:sz="4" w:space="0"/>
              <w:left w:val="single" w:color="auto" w:sz="4" w:space="0"/>
              <w:right w:val="single" w:color="auto" w:sz="4" w:space="0"/>
            </w:tcBorders>
            <w:tcW w:w="919" w:type="dxa"/>
            <w:vAlign w:val="center"/>
            <w:vMerge w:val="restart"/>
            <w:textDirection w:val="lrTb"/>
            <w:noWrap w:val="false"/>
          </w:tcPr>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部分</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0" w:type="dxa"/>
              <w:right w:w="0" w:type="dxa"/>
            </w:tcMar>
            <w:tcW w:w="1682"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业绩</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5645" w:type="dxa"/>
            <w:vAlign w:val="center"/>
            <w:textDirection w:val="lrTb"/>
            <w:noWrap w:val="false"/>
          </w:tcPr>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自</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年1月1日以来（以合同签订时间为准），</w:t>
            </w:r>
            <w:r>
              <w:rPr>
                <w:rFonts w:hint="eastAsia" w:ascii="宋体" w:hAnsi="宋体" w:eastAsia="宋体" w:cs="宋体"/>
                <w:color w:val="000000"/>
                <w:sz w:val="24"/>
                <w:szCs w:val="24"/>
                <w:highlight w:val="none"/>
                <w:lang w:val="en-US" w:eastAsia="zh-CN"/>
              </w:rPr>
              <w:t xml:space="preserve">所投产品同品牌同型号有销售业绩的，每提供1份合同得3分，本项最多得9分。</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（投标文件中需提供合同原件扫描件并电子签章，所提供的合同须完整</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tc>
      </w:tr>
      <w:tr>
        <w:trPr>
          <w:cantSplit/>
          <w:jc w:val="center"/>
          <w:trHeight w:val="1001"/>
        </w:trPr>
        <w:tc>
          <w:tcPr>
            <w:tcBorders>
              <w:left w:val="single" w:color="auto" w:sz="4" w:space="0"/>
              <w:right w:val="single" w:color="auto" w:sz="4" w:space="0"/>
            </w:tcBorders>
            <w:tcW w:w="919"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0" w:type="dxa"/>
              <w:right w:w="0" w:type="dxa"/>
            </w:tcMar>
            <w:tcW w:w="1682" w:type="dxa"/>
            <w:vAlign w:val="center"/>
            <w:textDirection w:val="lrTb"/>
            <w:noWrap w:val="false"/>
          </w:tcPr>
          <w:p>
            <w:pPr>
              <w:ind w:left="0" w:right="0" w:firstLine="0"/>
              <w:jc w:val="center"/>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体系</w:t>
            </w:r>
            <w:r/>
          </w:p>
          <w:p>
            <w:pPr>
              <w:ind w:left="0" w:right="0" w:firstLine="0"/>
              <w:jc w:val="center"/>
              <w:spacing w:before="0" w:after="0" w:line="360" w:lineRule="auto"/>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认证</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left="0" w:right="0" w:firstLine="0"/>
              <w:jc w:val="center"/>
              <w:spacing w:before="0" w:after="0" w:line="360" w:lineRule="auto"/>
              <w:rPr>
                <w:rFonts w:hint="eastAsia" w:ascii="宋体" w:hAnsi="宋体" w:eastAsia="宋体" w:cs="宋体"/>
                <w:color w:val="000000"/>
                <w:sz w:val="24"/>
                <w:szCs w:val="24"/>
                <w:highlight w:val="none"/>
                <w:lang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645" w:type="dxa"/>
            <w:vAlign w:val="center"/>
            <w:textDirection w:val="lrTb"/>
            <w:noWrap w:val="false"/>
          </w:tcPr>
          <w:p>
            <w:pPr>
              <w:ind w:left="0" w:right="0" w:firstLine="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所投产品制造商具有</w:t>
            </w:r>
            <w:r>
              <w:rPr>
                <w:rFonts w:hint="eastAsia" w:ascii="宋体" w:hAnsi="宋体" w:eastAsia="宋体" w:cs="宋体"/>
                <w:color w:val="000000"/>
                <w:sz w:val="24"/>
                <w:highlight w:val="none"/>
                <w:lang w:val="en-US" w:eastAsia="zh-CN"/>
              </w:rPr>
              <w:t xml:space="preserve">有效期内的</w:t>
            </w:r>
            <w:r>
              <w:rPr>
                <w:rFonts w:ascii="宋体" w:hAnsi="宋体" w:eastAsia="宋体" w:cs="宋体"/>
                <w:color w:val="000000"/>
                <w:sz w:val="24"/>
                <w:highlight w:val="none"/>
              </w:rPr>
              <w:t xml:space="preserve">ISO9001质量管理体系认证</w:t>
            </w:r>
            <w:r>
              <w:rPr>
                <w:rFonts w:hint="eastAsia" w:ascii="宋体" w:hAnsi="宋体" w:eastAsia="宋体" w:cs="宋体"/>
                <w:color w:val="000000"/>
                <w:sz w:val="24"/>
                <w:highlight w:val="none"/>
                <w:lang w:eastAsia="zh-CN"/>
              </w:rPr>
              <w:t xml:space="preserve">证书、</w:t>
            </w:r>
            <w:r>
              <w:rPr>
                <w:rFonts w:ascii="宋体" w:hAnsi="宋体" w:eastAsia="宋体" w:cs="宋体"/>
                <w:color w:val="000000"/>
                <w:sz w:val="24"/>
                <w:highlight w:val="none"/>
              </w:rPr>
              <w:t xml:space="preserve">ISO14001环境管理体系认证</w:t>
            </w:r>
            <w:r>
              <w:rPr>
                <w:rFonts w:hint="eastAsia" w:ascii="宋体" w:hAnsi="宋体" w:eastAsia="宋体" w:cs="宋体"/>
                <w:color w:val="000000"/>
                <w:sz w:val="24"/>
                <w:highlight w:val="none"/>
                <w:lang w:eastAsia="zh-CN"/>
              </w:rPr>
              <w:t xml:space="preserve">证书、</w:t>
            </w:r>
            <w:r>
              <w:rPr>
                <w:rFonts w:ascii="宋体" w:hAnsi="宋体" w:eastAsia="宋体" w:cs="宋体"/>
                <w:color w:val="000000"/>
                <w:sz w:val="24"/>
                <w:highlight w:val="none"/>
              </w:rPr>
              <w:t xml:space="preserve">ISO13485医疗器械质量管理体系认证</w:t>
            </w:r>
            <w:r>
              <w:rPr>
                <w:rFonts w:hint="eastAsia" w:ascii="宋体" w:hAnsi="宋体" w:eastAsia="宋体" w:cs="宋体"/>
                <w:color w:val="000000"/>
                <w:sz w:val="24"/>
                <w:highlight w:val="none"/>
                <w:lang w:eastAsia="zh-CN"/>
              </w:rPr>
              <w:t xml:space="preserve">证书、ISO45001</w:t>
            </w:r>
            <w:r>
              <w:rPr>
                <w:rFonts w:ascii="宋体" w:hAnsi="宋体" w:eastAsia="宋体" w:cs="宋体"/>
                <w:color w:val="000000"/>
                <w:sz w:val="24"/>
                <w:highlight w:val="none"/>
              </w:rPr>
              <w:t xml:space="preserve">职业健康安全管理体系认证</w:t>
            </w:r>
            <w:r>
              <w:rPr>
                <w:rFonts w:hint="eastAsia" w:ascii="宋体" w:hAnsi="宋体" w:eastAsia="宋体" w:cs="宋体"/>
                <w:color w:val="000000"/>
                <w:sz w:val="24"/>
                <w:highlight w:val="none"/>
                <w:lang w:eastAsia="zh-CN"/>
              </w:rPr>
              <w:t xml:space="preserve">证书</w:t>
            </w:r>
            <w:r>
              <w:rPr>
                <w:rFonts w:ascii="宋体" w:hAnsi="宋体" w:eastAsia="宋体" w:cs="宋体"/>
                <w:color w:val="000000"/>
                <w:sz w:val="24"/>
                <w:highlight w:val="none"/>
              </w:rPr>
              <w:t xml:space="preserve">的，</w:t>
            </w:r>
            <w:r>
              <w:rPr>
                <w:rFonts w:hint="eastAsia" w:ascii="宋体" w:hAnsi="宋体" w:eastAsia="宋体" w:cs="宋体"/>
                <w:color w:val="000000"/>
                <w:sz w:val="24"/>
                <w:highlight w:val="none"/>
                <w:lang w:eastAsia="zh-CN"/>
              </w:rPr>
              <w:t xml:space="preserve">有</w:t>
            </w:r>
            <w:r>
              <w:rPr>
                <w:rFonts w:hint="eastAsia" w:ascii="宋体" w:hAnsi="宋体" w:eastAsia="宋体" w:cs="宋体"/>
                <w:color w:val="000000"/>
                <w:sz w:val="24"/>
                <w:highlight w:val="none"/>
                <w:lang w:val="en-US" w:eastAsia="zh-CN"/>
              </w:rPr>
              <w:t xml:space="preserve">1个</w:t>
            </w:r>
            <w:r>
              <w:rPr>
                <w:rFonts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分，</w:t>
            </w:r>
            <w:r>
              <w:rPr>
                <w:rFonts w:hint="eastAsia" w:ascii="宋体" w:hAnsi="宋体" w:eastAsia="宋体" w:cs="宋体"/>
                <w:color w:val="000000"/>
                <w:sz w:val="24"/>
                <w:highlight w:val="none"/>
                <w:lang w:val="en-US" w:eastAsia="zh-CN"/>
              </w:rPr>
              <w:t xml:space="preserve">本项</w:t>
            </w:r>
            <w:r>
              <w:rPr>
                <w:rFonts w:ascii="宋体" w:hAnsi="宋体" w:eastAsia="宋体" w:cs="宋体"/>
                <w:color w:val="000000"/>
                <w:sz w:val="24"/>
                <w:highlight w:val="none"/>
              </w:rPr>
              <w:t xml:space="preserve">最多得</w:t>
            </w:r>
            <w:r>
              <w:rPr>
                <w:rFonts w:hint="eastAsia" w:ascii="宋体" w:hAnsi="宋体" w:eastAsia="宋体" w:cs="宋体"/>
                <w:color w:val="000000"/>
                <w:sz w:val="24"/>
                <w:highlight w:val="none"/>
                <w:lang w:val="en-US" w:eastAsia="zh-CN"/>
              </w:rPr>
              <w:t xml:space="preserve">8</w:t>
            </w:r>
            <w:r>
              <w:rPr>
                <w:rFonts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投标文件中须</w:t>
            </w:r>
            <w:r>
              <w:rPr>
                <w:rFonts w:ascii="宋体" w:hAnsi="宋体" w:eastAsia="宋体" w:cs="宋体"/>
                <w:b/>
                <w:bCs/>
                <w:color w:val="000000"/>
                <w:sz w:val="24"/>
                <w:highlight w:val="none"/>
              </w:rPr>
              <w:t xml:space="preserve">提供证书</w:t>
            </w:r>
            <w:r>
              <w:rPr>
                <w:rFonts w:hint="eastAsia" w:ascii="宋体" w:hAnsi="宋体" w:eastAsia="宋体" w:cs="宋体"/>
                <w:b/>
                <w:bCs/>
                <w:color w:val="000000"/>
                <w:sz w:val="24"/>
                <w:highlight w:val="none"/>
                <w:lang w:val="en-US" w:eastAsia="zh-CN"/>
              </w:rPr>
              <w:t xml:space="preserve">扫描</w:t>
            </w:r>
            <w:r>
              <w:rPr>
                <w:rFonts w:ascii="宋体" w:hAnsi="宋体" w:eastAsia="宋体" w:cs="宋体"/>
                <w:b/>
                <w:bCs/>
                <w:color w:val="000000"/>
                <w:sz w:val="24"/>
                <w:highlight w:val="none"/>
              </w:rPr>
              <w:t xml:space="preserve">件</w:t>
            </w:r>
            <w:r>
              <w:rPr>
                <w:rFonts w:hint="eastAsia" w:ascii="宋体" w:hAnsi="宋体" w:eastAsia="宋体" w:cs="宋体"/>
                <w:b/>
                <w:bCs/>
                <w:color w:val="000000"/>
                <w:sz w:val="24"/>
                <w:highlight w:val="none"/>
                <w:lang w:val="en-US" w:eastAsia="zh-CN"/>
              </w:rPr>
              <w:t xml:space="preserve">并</w:t>
            </w:r>
            <w:r>
              <w:rPr>
                <w:rFonts w:hint="eastAsia" w:ascii="宋体" w:hAnsi="宋体" w:eastAsia="宋体" w:cs="宋体"/>
                <w:b/>
                <w:bCs/>
                <w:color w:val="000000"/>
                <w:sz w:val="24"/>
                <w:highlight w:val="none"/>
                <w:lang w:eastAsia="zh-CN"/>
              </w:rPr>
              <w:t xml:space="preserve">电子签章，</w:t>
            </w:r>
            <w:r>
              <w:rPr>
                <w:rFonts w:hint="eastAsia" w:ascii="宋体" w:hAnsi="宋体" w:eastAsia="宋体" w:cs="宋体"/>
                <w:b/>
                <w:bCs/>
                <w:color w:val="000000"/>
                <w:sz w:val="24"/>
                <w:highlight w:val="none"/>
                <w:lang w:val="en-US" w:eastAsia="zh-CN"/>
              </w:rPr>
              <w:t xml:space="preserve">未提供不得分。</w:t>
            </w:r>
            <w:r>
              <w:rPr>
                <w:rFonts w:ascii="宋体" w:hAnsi="宋体" w:eastAsia="宋体" w:cs="宋体"/>
                <w:b/>
                <w:bCs/>
                <w:color w:val="000000"/>
                <w:sz w:val="24"/>
                <w:highlight w:val="none"/>
              </w:rPr>
              <w:t xml:space="preserve">）</w:t>
            </w:r>
            <w:r/>
          </w:p>
        </w:tc>
      </w:tr>
      <w:tr>
        <w:trPr>
          <w:cantSplit/>
          <w:jc w:val="center"/>
          <w:trHeight w:val="567"/>
        </w:trPr>
        <w:tc>
          <w:tcPr>
            <w:tcBorders>
              <w:left w:val="single" w:color="auto" w:sz="4" w:space="0"/>
              <w:right w:val="single" w:color="auto" w:sz="4" w:space="0"/>
            </w:tcBorders>
            <w:tcW w:w="919"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right w:w="0" w:type="dxa"/>
            </w:tcMar>
            <w:tcW w:w="1682"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质保期</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36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5645" w:type="dxa"/>
            <w:vAlign w:val="center"/>
            <w:textDirection w:val="lrTb"/>
            <w:noWrap w:val="false"/>
          </w:tcPr>
          <w:p>
            <w:pPr>
              <w:ind w:left="0" w:right="0" w:firstLine="0"/>
              <w:spacing w:before="0"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投标人在满足招标文件要求的质保期基础上，每多加一年加</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投标文件中须</w:t>
            </w:r>
            <w:r>
              <w:rPr>
                <w:rFonts w:hint="eastAsia" w:ascii="宋体" w:hAnsi="宋体" w:eastAsia="宋体" w:cs="宋体"/>
                <w:b/>
                <w:color w:val="000000"/>
                <w:sz w:val="24"/>
                <w:szCs w:val="24"/>
                <w:highlight w:val="none"/>
              </w:rPr>
              <w:t xml:space="preserve">提供承诺</w:t>
            </w:r>
            <w:r>
              <w:rPr>
                <w:rFonts w:hint="eastAsia" w:ascii="宋体" w:hAnsi="宋体" w:eastAsia="宋体" w:cs="宋体"/>
                <w:b/>
                <w:color w:val="000000"/>
                <w:sz w:val="24"/>
                <w:szCs w:val="24"/>
                <w:highlight w:val="none"/>
                <w:lang w:eastAsia="zh-CN"/>
              </w:rPr>
              <w:t xml:space="preserve">函</w:t>
            </w:r>
            <w:r>
              <w:rPr>
                <w:rFonts w:hint="eastAsia" w:ascii="宋体" w:hAnsi="宋体" w:eastAsia="宋体" w:cs="宋体"/>
                <w:b/>
                <w:color w:val="000000"/>
                <w:sz w:val="24"/>
                <w:szCs w:val="24"/>
                <w:highlight w:val="none"/>
              </w:rPr>
              <w:t xml:space="preserve">并</w:t>
            </w:r>
            <w:r>
              <w:rPr>
                <w:rFonts w:hint="eastAsia" w:ascii="宋体" w:hAnsi="宋体" w:eastAsia="宋体" w:cs="宋体"/>
                <w:b/>
                <w:color w:val="000000"/>
                <w:sz w:val="24"/>
                <w:szCs w:val="24"/>
                <w:highlight w:val="none"/>
                <w:lang w:eastAsia="zh-CN"/>
              </w:rPr>
              <w:t xml:space="preserve">电子签章</w:t>
            </w:r>
            <w:r>
              <w:rPr>
                <w:rFonts w:hint="eastAsia" w:ascii="宋体" w:hAnsi="宋体" w:eastAsia="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t xml:space="preserve">自</w:t>
            </w:r>
            <w:r>
              <w:rPr>
                <w:rFonts w:hint="eastAsia" w:ascii="宋体" w:hAnsi="宋体" w:eastAsia="宋体" w:cs="宋体"/>
                <w:b/>
                <w:color w:val="000000"/>
                <w:sz w:val="24"/>
                <w:szCs w:val="24"/>
                <w:highlight w:val="none"/>
              </w:rPr>
              <w:t xml:space="preserve">拟</w:t>
            </w:r>
            <w:r>
              <w:rPr>
                <w:rFonts w:hint="eastAsia" w:ascii="宋体" w:hAnsi="宋体" w:eastAsia="宋体" w:cs="宋体"/>
                <w:b/>
                <w:color w:val="000000"/>
                <w:sz w:val="24"/>
                <w:szCs w:val="24"/>
                <w:highlight w:val="none"/>
                <w:lang w:eastAsia="zh-CN"/>
              </w:rPr>
              <w:t xml:space="preserve">，未提供不得分。</w:t>
            </w:r>
            <w:r>
              <w:rPr>
                <w:rFonts w:hint="eastAsia" w:ascii="宋体" w:hAnsi="宋体" w:eastAsia="宋体" w:cs="宋体"/>
                <w:b/>
                <w:color w:val="000000"/>
                <w:sz w:val="24"/>
                <w:szCs w:val="24"/>
                <w:highlight w:val="none"/>
              </w:rPr>
              <w:t xml:space="preserve">）</w:t>
            </w:r>
            <w:bookmarkEnd w:id="61"/>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2、价格部分</w:t>
      </w:r>
      <w:r/>
    </w:p>
    <w:tbl>
      <w:tblPr>
        <w:tblStyle w:val="751"/>
        <w:tblW w:w="102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815"/>
        <w:gridCol w:w="1140"/>
        <w:gridCol w:w="6403"/>
      </w:tblGrid>
      <w:tr>
        <w:trPr>
          <w:cantSplit/>
          <w:jc w:val="center"/>
          <w:trHeight w:val="535"/>
        </w:trPr>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right w:val="single" w:color="auto" w:sz="4" w:space="0"/>
            </w:tcBorders>
            <w:tcW w:w="18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评审项目</w:t>
            </w:r>
            <w:r/>
          </w:p>
        </w:tc>
        <w:tc>
          <w:tcPr>
            <w:tcBorders>
              <w:top w:val="single" w:color="auto" w:sz="4" w:space="0"/>
              <w:left w:val="single" w:color="auto" w:sz="4" w:space="0"/>
              <w:right w:val="single" w:color="auto" w:sz="4" w:space="0"/>
            </w:tcBorders>
            <w:tcW w:w="11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right w:val="single" w:color="auto" w:sz="4" w:space="0"/>
            </w:tcBorders>
            <w:tcW w:w="18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价格部分</w:t>
            </w:r>
            <w:r/>
          </w:p>
        </w:tc>
        <w:tc>
          <w:tcPr>
            <w:tcBorders>
              <w:top w:val="single" w:color="auto" w:sz="4" w:space="0"/>
              <w:left w:val="single" w:color="auto" w:sz="4" w:space="0"/>
              <w:right w:val="single" w:color="auto" w:sz="4" w:space="0"/>
            </w:tcBorders>
            <w:tcW w:w="1140"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35</w:t>
            </w:r>
            <w:r>
              <w:rPr>
                <w:rFonts w:hint="eastAsia" w:ascii="宋体" w:hAnsi="宋体" w:eastAsia="宋体" w:cs="宋体"/>
                <w:sz w:val="24"/>
                <w:szCs w:val="24"/>
                <w:lang w:eastAsia="zh-CN"/>
              </w:rPr>
              <w:t xml:space="preserve">分</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采用低价优先法计算，即满足招标文件要求且投标价格最低的报价为评标基准价，其价格分为</w:t>
            </w:r>
            <w:r>
              <w:rPr>
                <w:rFonts w:hint="eastAsia" w:ascii="宋体" w:hAnsi="宋体" w:eastAsia="宋体" w:cs="宋体"/>
                <w:sz w:val="24"/>
                <w:szCs w:val="24"/>
                <w:lang w:val="en-US" w:eastAsia="zh-CN"/>
              </w:rPr>
              <w:t xml:space="preserve">35分</w:t>
            </w:r>
            <w:r>
              <w:rPr>
                <w:rFonts w:hint="eastAsia" w:ascii="宋体" w:hAnsi="宋体" w:eastAsia="宋体" w:cs="宋体"/>
                <w:sz w:val="24"/>
                <w:szCs w:val="24"/>
              </w:rPr>
              <w:t xml:space="preserve">。其他报价人的价格分统一按照下列公式计算：投标报价得分=（评标基准价/投标报价）×</w:t>
            </w:r>
            <w:r>
              <w:rPr>
                <w:rFonts w:hint="eastAsia" w:ascii="宋体" w:hAnsi="宋体" w:eastAsia="宋体" w:cs="宋体"/>
                <w:sz w:val="24"/>
                <w:szCs w:val="24"/>
                <w:lang w:val="en-US" w:eastAsia="zh-CN"/>
              </w:rPr>
              <w:t xml:space="preserve">35</w:t>
            </w:r>
            <w:r>
              <w:rPr>
                <w:rFonts w:hint="eastAsia" w:ascii="宋体" w:hAnsi="宋体" w:eastAsia="宋体" w:cs="宋体"/>
                <w:sz w:val="24"/>
                <w:szCs w:val="24"/>
              </w:rPr>
              <w:t xml:space="preserve">分。（以四舍五入法，保留两位小数）</w:t>
            </w:r>
            <w:r/>
          </w:p>
        </w:tc>
      </w:tr>
    </w:tbl>
    <w:p>
      <w:pPr>
        <w:pStyle w:val="816"/>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r>
      <w:r/>
    </w:p>
    <w:p>
      <w:pPr>
        <w:jc w:val="left"/>
        <w:rPr>
          <w:rFonts w:hint="eastAsia" w:ascii="宋体" w:hAnsi="宋体" w:eastAsia="宋体" w:cs="Times New Roman"/>
          <w:b/>
          <w:bCs/>
          <w:sz w:val="24"/>
          <w:szCs w:val="24"/>
        </w:rPr>
      </w:pPr>
      <w:r>
        <w:rPr>
          <w:rFonts w:hint="eastAsia" w:ascii="宋体" w:hAnsi="宋体" w:eastAsia="宋体" w:cs="Times New Roman"/>
          <w:b/>
          <w:bCs/>
          <w:sz w:val="24"/>
          <w:szCs w:val="24"/>
        </w:rPr>
        <w:t xml:space="preserve">备注：</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1、评分过程中如出现小数点后三位，采用四舍五入法，最终保留两位小数；</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2、投标文件中必须提供以上相关证明材料</w:t>
      </w:r>
      <w:r>
        <w:rPr>
          <w:rFonts w:hint="eastAsia" w:ascii="宋体" w:hAnsi="宋体" w:eastAsia="宋体" w:cs="Times New Roman"/>
          <w:sz w:val="24"/>
          <w:szCs w:val="24"/>
          <w:lang w:val="en-US" w:eastAsia="zh-CN"/>
        </w:rPr>
        <w:t xml:space="preserve">并电子签章</w:t>
      </w:r>
      <w:r>
        <w:rPr>
          <w:rFonts w:hint="eastAsia" w:ascii="宋体" w:hAnsi="宋体" w:eastAsia="宋体" w:cs="Times New Roman"/>
          <w:sz w:val="24"/>
          <w:szCs w:val="24"/>
        </w:rPr>
        <w:t xml:space="preserve">，未提供不得分。</w:t>
      </w:r>
      <w:r/>
    </w:p>
    <w:p>
      <w:pPr>
        <w:ind w:firstLine="480"/>
        <w:jc w:val="left"/>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3、所有提供的证明材料必须保证清晰，内容模糊无法确认的后果由</w:t>
      </w: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自负。</w:t>
      </w:r>
      <w:r/>
    </w:p>
    <w:p>
      <w:pPr>
        <w:jc w:val="center"/>
        <w:rPr>
          <w:rFonts w:hint="eastAsia" w:ascii="黑体" w:hAnsi="黑体" w:eastAsia="黑体" w:cs="Times New Roman"/>
          <w:sz w:val="28"/>
          <w:szCs w:val="20"/>
        </w:rPr>
        <w:outlineLvl w:val="0"/>
      </w:pPr>
      <w:r/>
      <w:bookmarkStart w:id="62" w:name="_Toc157500595"/>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both"/>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both"/>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both"/>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both"/>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both"/>
        <w:rPr>
          <w:rFonts w:hint="eastAsia" w:ascii="黑体" w:hAnsi="黑体" w:eastAsia="黑体" w:cs="Times New Roman"/>
          <w:sz w:val="28"/>
          <w:szCs w:val="28"/>
        </w:rPr>
        <w:outlineLvl w:val="0"/>
      </w:pPr>
      <w:r>
        <w:rPr>
          <w:rFonts w:hint="eastAsia" w:ascii="黑体" w:hAnsi="黑体" w:eastAsia="黑体" w:cs="Times New Roman"/>
          <w:sz w:val="28"/>
          <w:szCs w:val="28"/>
        </w:rPr>
      </w:r>
      <w:r/>
    </w:p>
    <w:p>
      <w:pPr>
        <w:jc w:val="both"/>
        <w:rPr>
          <w:rFonts w:hint="eastAsia" w:ascii="黑体" w:hAnsi="黑体" w:eastAsia="黑体" w:cs="Times New Roman"/>
          <w:sz w:val="28"/>
          <w:szCs w:val="28"/>
        </w:rPr>
        <w:outlineLvl w:val="0"/>
      </w:pPr>
      <w:r>
        <w:rPr>
          <w:rFonts w:hint="eastAsia" w:ascii="黑体" w:hAnsi="黑体" w:eastAsia="黑体" w:cs="Times New Roman"/>
          <w:sz w:val="28"/>
          <w:szCs w:val="28"/>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t xml:space="preserve">第五章 政府采购合同（格式）</w:t>
      </w:r>
      <w:bookmarkEnd w:id="57"/>
      <w:r/>
      <w:bookmarkEnd w:id="58"/>
      <w:r/>
      <w:bookmarkEnd w:id="59"/>
      <w:r/>
      <w:bookmarkEnd w:id="62"/>
      <w:r/>
      <w:r/>
    </w:p>
    <w:p>
      <w:pPr>
        <w:jc w:val="righ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jc w:val="righ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sz w:val="24"/>
          <w:szCs w:val="24"/>
        </w:rPr>
      </w:pPr>
      <w:r>
        <w:rPr>
          <w:rFonts w:hint="eastAsia" w:ascii="宋体" w:hAnsi="宋体" w:eastAsia="宋体" w:cs="宋体"/>
          <w:b/>
          <w:sz w:val="24"/>
          <w:szCs w:val="24"/>
        </w:rPr>
        <w:t xml:space="preserve">第一部分 合同书</w:t>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spacing w:before="120" w:line="22" w:lineRule="atLeast"/>
        <w:rPr>
          <w:rFonts w:hint="eastAsia" w:ascii="宋体" w:hAnsi="宋体" w:eastAsia="宋体" w:cs="宋体"/>
          <w:sz w:val="24"/>
          <w:szCs w:val="20"/>
        </w:rPr>
      </w:pPr>
      <w:r>
        <w:rPr>
          <w:rFonts w:hint="eastAsia" w:ascii="宋体" w:hAnsi="宋体" w:eastAsia="宋体" w:cs="宋体"/>
          <w:sz w:val="24"/>
          <w:szCs w:val="20"/>
        </w:rPr>
      </w:r>
      <w:r/>
    </w:p>
    <w:p>
      <w:pPr>
        <w:ind w:left="960"/>
        <w:spacing w:before="120" w:line="22" w:lineRule="atLeast"/>
        <w:rPr>
          <w:rFonts w:hint="eastAsia" w:ascii="宋体" w:hAnsi="宋体" w:eastAsia="宋体" w:cs="宋体"/>
          <w:sz w:val="24"/>
          <w:szCs w:val="20"/>
        </w:rPr>
      </w:pPr>
      <w:r>
        <w:rPr>
          <w:rFonts w:hint="eastAsia" w:ascii="宋体" w:hAnsi="宋体" w:eastAsia="宋体" w:cs="宋体"/>
          <w:sz w:val="24"/>
          <w:szCs w:val="20"/>
        </w:rPr>
        <w:t xml:space="preserve">项目名称：</w:t>
      </w:r>
      <w:r>
        <w:rPr>
          <w:rFonts w:hint="eastAsia" w:ascii="宋体" w:hAnsi="宋体" w:eastAsia="宋体" w:cs="宋体"/>
          <w:sz w:val="24"/>
          <w:szCs w:val="20"/>
          <w:u w:val="single"/>
        </w:rPr>
        <w:t xml:space="preserve">                                    </w:t>
      </w:r>
      <w:r/>
    </w:p>
    <w:p>
      <w:pPr>
        <w:spacing w:before="120" w:line="22" w:lineRule="atLeast"/>
        <w:rPr>
          <w:rFonts w:hint="eastAsia" w:ascii="宋体" w:hAnsi="宋体" w:eastAsia="宋体" w:cs="宋体"/>
          <w:sz w:val="24"/>
          <w:szCs w:val="24"/>
        </w:rPr>
      </w:pPr>
      <w:r>
        <w:rPr>
          <w:rFonts w:hint="eastAsia" w:ascii="宋体" w:hAnsi="宋体" w:eastAsia="宋体" w:cs="宋体"/>
          <w:sz w:val="24"/>
          <w:szCs w:val="24"/>
        </w:rPr>
      </w:r>
      <w:r/>
    </w:p>
    <w:p>
      <w:pPr>
        <w:spacing w:before="120" w:line="22" w:lineRule="atLeast"/>
        <w:rPr>
          <w:rFonts w:hint="eastAsia" w:ascii="宋体" w:hAnsi="宋体" w:eastAsia="宋体" w:cs="宋体"/>
          <w:sz w:val="24"/>
          <w:szCs w:val="24"/>
        </w:rPr>
      </w:pPr>
      <w:r>
        <w:rPr>
          <w:rFonts w:hint="eastAsia" w:ascii="宋体" w:hAnsi="宋体" w:eastAsia="宋体" w:cs="宋体"/>
          <w:bCs/>
          <w:sz w:val="24"/>
          <w:szCs w:val="20"/>
        </w:rPr>
        <w:t xml:space="preserve">        项目编号：</w:t>
      </w:r>
      <w:r>
        <w:rPr>
          <w:rFonts w:hint="eastAsia" w:ascii="宋体" w:hAnsi="宋体" w:eastAsia="宋体" w:cs="宋体"/>
          <w:bCs/>
          <w:sz w:val="24"/>
          <w:szCs w:val="20"/>
          <w:u w:val="single"/>
        </w:rPr>
        <w:t xml:space="preserve">                                    </w:t>
      </w:r>
      <w:r/>
    </w:p>
    <w:p>
      <w:pPr>
        <w:rPr>
          <w:rFonts w:hint="eastAsia" w:ascii="宋体" w:hAnsi="宋体" w:eastAsia="宋体" w:cs="宋体"/>
          <w:szCs w:val="20"/>
        </w:rPr>
      </w:pPr>
      <w:r>
        <w:rPr>
          <w:rFonts w:hint="eastAsia" w:ascii="宋体" w:hAnsi="宋体" w:eastAsia="宋体" w:cs="宋体"/>
          <w:szCs w:val="20"/>
        </w:rPr>
      </w:r>
      <w:r/>
    </w:p>
    <w:p>
      <w:pPr>
        <w:ind w:left="960"/>
        <w:spacing w:before="120" w:line="22" w:lineRule="atLeast"/>
        <w:rPr>
          <w:rFonts w:hint="eastAsia" w:ascii="宋体" w:hAnsi="宋体" w:eastAsia="宋体" w:cs="宋体"/>
          <w:sz w:val="24"/>
          <w:szCs w:val="20"/>
          <w:u w:val="single"/>
        </w:rPr>
      </w:pPr>
      <w:r>
        <w:rPr>
          <w:rFonts w:hint="eastAsia" w:ascii="宋体" w:hAnsi="宋体" w:eastAsia="宋体" w:cs="宋体"/>
          <w:sz w:val="24"/>
          <w:szCs w:val="20"/>
        </w:rPr>
        <w:t xml:space="preserve">甲方：</w:t>
      </w:r>
      <w:r>
        <w:rPr>
          <w:rFonts w:hint="eastAsia" w:ascii="宋体" w:hAnsi="宋体" w:eastAsia="宋体" w:cs="宋体"/>
          <w:sz w:val="24"/>
          <w:szCs w:val="20"/>
          <w:u w:val="single"/>
        </w:rPr>
        <w:t xml:space="preserve">                                        </w:t>
      </w:r>
      <w:r/>
    </w:p>
    <w:p>
      <w:pPr>
        <w:spacing w:before="120" w:line="22" w:lineRule="atLeast"/>
        <w:rPr>
          <w:rFonts w:hint="eastAsia" w:ascii="宋体" w:hAnsi="宋体" w:eastAsia="宋体" w:cs="宋体"/>
          <w:sz w:val="24"/>
          <w:szCs w:val="20"/>
        </w:rPr>
      </w:pPr>
      <w:r>
        <w:rPr>
          <w:rFonts w:hint="eastAsia" w:ascii="宋体" w:hAnsi="宋体" w:eastAsia="宋体" w:cs="宋体"/>
          <w:sz w:val="24"/>
          <w:szCs w:val="20"/>
        </w:rPr>
      </w:r>
      <w:r/>
    </w:p>
    <w:p>
      <w:pPr>
        <w:ind w:left="960"/>
        <w:spacing w:before="120" w:line="22" w:lineRule="atLeast"/>
        <w:rPr>
          <w:rFonts w:hint="eastAsia" w:ascii="宋体" w:hAnsi="宋体" w:eastAsia="宋体" w:cs="宋体"/>
          <w:sz w:val="24"/>
          <w:szCs w:val="20"/>
          <w:u w:val="single"/>
        </w:rPr>
      </w:pPr>
      <w:r>
        <w:rPr>
          <w:rFonts w:hint="eastAsia" w:ascii="宋体" w:hAnsi="宋体" w:eastAsia="宋体" w:cs="宋体"/>
          <w:sz w:val="24"/>
          <w:szCs w:val="20"/>
        </w:rPr>
        <w:t xml:space="preserve">乙方：</w:t>
      </w:r>
      <w:r>
        <w:rPr>
          <w:rFonts w:hint="eastAsia" w:ascii="宋体" w:hAnsi="宋体" w:eastAsia="宋体" w:cs="宋体"/>
          <w:sz w:val="24"/>
          <w:szCs w:val="20"/>
          <w:u w:val="single"/>
        </w:rPr>
        <w:t xml:space="preserve">                                        </w:t>
      </w:r>
      <w:r/>
    </w:p>
    <w:p>
      <w:pPr>
        <w:spacing w:before="120" w:line="22" w:lineRule="atLeast"/>
        <w:rPr>
          <w:rFonts w:hint="eastAsia" w:ascii="宋体" w:hAnsi="宋体" w:eastAsia="宋体" w:cs="宋体"/>
          <w:sz w:val="24"/>
          <w:szCs w:val="20"/>
        </w:rPr>
      </w:pPr>
      <w:r>
        <w:rPr>
          <w:rFonts w:hint="eastAsia" w:ascii="宋体" w:hAnsi="宋体" w:eastAsia="宋体" w:cs="宋体"/>
          <w:sz w:val="24"/>
          <w:szCs w:val="20"/>
        </w:rPr>
      </w:r>
      <w:r/>
    </w:p>
    <w:p>
      <w:pPr>
        <w:ind w:firstLine="960"/>
        <w:spacing w:before="120" w:line="22" w:lineRule="atLeast"/>
        <w:rPr>
          <w:rFonts w:hint="eastAsia" w:ascii="宋体" w:hAnsi="宋体" w:eastAsia="宋体" w:cs="宋体"/>
          <w:sz w:val="24"/>
          <w:szCs w:val="20"/>
          <w:u w:val="single"/>
        </w:rPr>
      </w:pPr>
      <w:r>
        <w:rPr>
          <w:rFonts w:hint="eastAsia" w:ascii="宋体" w:hAnsi="宋体" w:eastAsia="宋体" w:cs="宋体"/>
          <w:sz w:val="24"/>
          <w:szCs w:val="20"/>
        </w:rPr>
        <w:t xml:space="preserve">签订地：</w:t>
      </w:r>
      <w:r>
        <w:rPr>
          <w:rFonts w:hint="eastAsia" w:ascii="宋体" w:hAnsi="宋体" w:eastAsia="宋体" w:cs="宋体"/>
          <w:sz w:val="24"/>
          <w:szCs w:val="20"/>
          <w:u w:val="single"/>
        </w:rPr>
        <w:t xml:space="preserve">                                      </w:t>
      </w:r>
      <w:r/>
    </w:p>
    <w:p>
      <w:pPr>
        <w:spacing w:before="120" w:line="22" w:lineRule="atLeast"/>
        <w:rPr>
          <w:rFonts w:hint="eastAsia" w:ascii="宋体" w:hAnsi="宋体" w:eastAsia="宋体" w:cs="宋体"/>
          <w:sz w:val="24"/>
          <w:szCs w:val="20"/>
        </w:rPr>
      </w:pPr>
      <w:r>
        <w:rPr>
          <w:rFonts w:hint="eastAsia" w:ascii="宋体" w:hAnsi="宋体" w:eastAsia="宋体" w:cs="宋体"/>
          <w:sz w:val="24"/>
          <w:szCs w:val="20"/>
        </w:rPr>
      </w:r>
      <w:r/>
    </w:p>
    <w:p>
      <w:pPr>
        <w:ind w:firstLine="960"/>
        <w:spacing w:before="120" w:line="22" w:lineRule="atLeast"/>
        <w:rPr>
          <w:rFonts w:hint="eastAsia" w:ascii="宋体" w:hAnsi="宋体" w:eastAsia="宋体" w:cs="宋体"/>
          <w:sz w:val="24"/>
          <w:szCs w:val="20"/>
          <w:u w:val="single"/>
        </w:rPr>
      </w:pPr>
      <w:r>
        <w:rPr>
          <w:rFonts w:hint="eastAsia" w:ascii="宋体" w:hAnsi="宋体" w:eastAsia="宋体" w:cs="宋体"/>
          <w:sz w:val="24"/>
          <w:szCs w:val="20"/>
        </w:rPr>
        <w:t xml:space="preserve">签订日期：</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年</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月</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日</w:t>
      </w:r>
      <w:r/>
    </w:p>
    <w:p>
      <w:pPr>
        <w:ind w:firstLine="640"/>
        <w:jc w:val="center"/>
        <w:spacing w:line="600" w:lineRule="exact"/>
        <w:rPr>
          <w:rFonts w:hint="eastAsia" w:ascii="宋体" w:hAnsi="宋体" w:eastAsia="宋体" w:cs="宋体"/>
          <w:sz w:val="24"/>
          <w:szCs w:val="20"/>
        </w:rPr>
        <w:sectPr>
          <w:footerReference w:type="default" r:id="rId11"/>
          <w:footnotePr/>
          <w:endnotePr/>
          <w:type w:val="nextPage"/>
          <w:pgSz w:w="11907" w:h="16840" w:orient="portrait"/>
          <w:pgMar w:top="1134" w:right="1134" w:bottom="1134" w:left="1134" w:header="851" w:footer="850" w:gutter="0"/>
          <w:cols w:num="1" w:sep="0" w:space="720" w:equalWidth="1"/>
          <w:docGrid w:linePitch="360"/>
        </w:sectPr>
      </w:pPr>
      <w:r>
        <w:rPr>
          <w:rFonts w:hint="eastAsia" w:ascii="宋体" w:hAnsi="宋体" w:eastAsia="宋体" w:cs="宋体"/>
          <w:sz w:val="24"/>
          <w:szCs w:val="20"/>
        </w:rPr>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u w:val="single"/>
          <w:lang w:val="zh-CN"/>
        </w:rPr>
        <w:t xml:space="preserve">      </w:t>
      </w:r>
      <w:r>
        <w:rPr>
          <w:rFonts w:hint="eastAsia" w:ascii="宋体" w:hAnsi="宋体" w:eastAsia="宋体" w:cs="宋体"/>
          <w:sz w:val="24"/>
          <w:szCs w:val="20"/>
          <w:lang w:val="zh-CN"/>
        </w:rPr>
        <w:t xml:space="preserve">年</w:t>
      </w:r>
      <w:r>
        <w:rPr>
          <w:rFonts w:hint="eastAsia" w:ascii="宋体" w:hAnsi="宋体" w:eastAsia="宋体" w:cs="宋体"/>
          <w:sz w:val="24"/>
          <w:szCs w:val="20"/>
          <w:u w:val="single"/>
          <w:lang w:val="zh-CN"/>
        </w:rPr>
        <w:t xml:space="preserve">    </w:t>
      </w:r>
      <w:r>
        <w:rPr>
          <w:rFonts w:hint="eastAsia" w:ascii="宋体" w:hAnsi="宋体" w:eastAsia="宋体" w:cs="宋体"/>
          <w:sz w:val="24"/>
          <w:szCs w:val="20"/>
          <w:lang w:val="zh-CN"/>
        </w:rPr>
        <w:t xml:space="preserve">月</w:t>
      </w:r>
      <w:r>
        <w:rPr>
          <w:rFonts w:hint="eastAsia" w:ascii="宋体" w:hAnsi="宋体" w:eastAsia="宋体" w:cs="宋体"/>
          <w:sz w:val="24"/>
          <w:szCs w:val="20"/>
          <w:u w:val="single"/>
          <w:lang w:val="zh-CN"/>
        </w:rPr>
        <w:t xml:space="preserve">    </w:t>
      </w:r>
      <w:r>
        <w:rPr>
          <w:rFonts w:hint="eastAsia" w:ascii="宋体" w:hAnsi="宋体" w:eastAsia="宋体" w:cs="宋体"/>
          <w:sz w:val="24"/>
          <w:szCs w:val="20"/>
          <w:lang w:val="zh-CN"/>
        </w:rPr>
        <w:t xml:space="preserve">日</w:t>
      </w:r>
      <w:r>
        <w:rPr>
          <w:rFonts w:hint="eastAsia" w:ascii="宋体" w:hAnsi="宋体" w:eastAsia="宋体" w:cs="宋体"/>
          <w:sz w:val="24"/>
          <w:szCs w:val="20"/>
        </w:rPr>
        <w:t xml:space="preserve">，</w:t>
      </w:r>
      <w:r>
        <w:rPr>
          <w:rFonts w:hint="eastAsia" w:ascii="宋体" w:hAnsi="宋体" w:eastAsia="宋体" w:cs="宋体"/>
          <w:sz w:val="24"/>
          <w:szCs w:val="20"/>
          <w:u w:val="single"/>
        </w:rPr>
        <w:t xml:space="preserve"> </w:t>
      </w:r>
      <w:r>
        <w:rPr>
          <w:rFonts w:hint="eastAsia" w:ascii="宋体" w:hAnsi="宋体" w:eastAsia="宋体" w:cs="宋体"/>
          <w:sz w:val="24"/>
          <w:szCs w:val="20"/>
          <w:u w:val="single"/>
          <w:lang w:eastAsia="zh-CN"/>
        </w:rPr>
        <w:t xml:space="preserve">宜兴市人民医院</w:t>
      </w:r>
      <w:r>
        <w:rPr>
          <w:rFonts w:hint="eastAsia" w:ascii="宋体" w:hAnsi="宋体" w:eastAsia="宋体" w:cs="宋体"/>
          <w:sz w:val="24"/>
          <w:szCs w:val="20"/>
        </w:rPr>
        <w:t xml:space="preserve">以</w:t>
      </w:r>
      <w:r>
        <w:rPr>
          <w:rFonts w:hint="eastAsia" w:ascii="宋体" w:hAnsi="宋体" w:eastAsia="宋体" w:cs="宋体"/>
          <w:sz w:val="24"/>
          <w:szCs w:val="20"/>
          <w:u w:val="single"/>
        </w:rPr>
        <w:t xml:space="preserve">公开招标采购方式</w:t>
      </w:r>
      <w:r>
        <w:rPr>
          <w:rFonts w:hint="eastAsia" w:ascii="宋体" w:hAnsi="宋体" w:eastAsia="宋体" w:cs="宋体"/>
          <w:sz w:val="24"/>
          <w:szCs w:val="20"/>
        </w:rPr>
        <w:t xml:space="preserve">对</w:t>
      </w:r>
      <w:r>
        <w:rPr>
          <w:rFonts w:hint="eastAsia" w:ascii="宋体" w:hAnsi="宋体" w:eastAsia="宋体" w:cs="宋体"/>
          <w:sz w:val="24"/>
          <w:szCs w:val="20"/>
          <w:u w:val="single"/>
        </w:rPr>
        <w:t xml:space="preserve"> </w:t>
      </w:r>
      <w:r>
        <w:rPr>
          <w:rFonts w:hint="eastAsia" w:ascii="宋体" w:hAnsi="宋体" w:eastAsia="宋体" w:cs="宋体"/>
          <w:sz w:val="24"/>
          <w:szCs w:val="20"/>
          <w:u w:val="single"/>
          <w:lang w:eastAsia="zh-CN"/>
        </w:rPr>
        <w:t xml:space="preserve">宜兴市人民医院彩色多普勒超声诊断系统采购项目</w:t>
      </w:r>
      <w:r>
        <w:rPr>
          <w:rFonts w:hint="eastAsia" w:ascii="宋体" w:hAnsi="宋体" w:eastAsia="宋体" w:cs="宋体"/>
          <w:sz w:val="24"/>
          <w:szCs w:val="20"/>
        </w:rPr>
        <w:t xml:space="preserve">进行了采购。经</w:t>
      </w:r>
      <w:r>
        <w:rPr>
          <w:rFonts w:hint="eastAsia" w:ascii="宋体" w:hAnsi="宋体" w:eastAsia="宋体" w:cs="Times New Roman"/>
          <w:bCs/>
          <w:sz w:val="24"/>
          <w:szCs w:val="24"/>
          <w:lang w:val="zh-CN"/>
        </w:rPr>
        <w:t xml:space="preserve">评标委员会</w:t>
      </w:r>
      <w:r>
        <w:rPr>
          <w:rFonts w:hint="eastAsia" w:ascii="宋体" w:hAnsi="宋体" w:eastAsia="宋体" w:cs="宋体"/>
          <w:sz w:val="24"/>
          <w:szCs w:val="20"/>
        </w:rPr>
        <w:t xml:space="preserve">评审，</w:t>
      </w:r>
      <w:r>
        <w:rPr>
          <w:rFonts w:hint="eastAsia" w:ascii="宋体" w:hAnsi="宋体" w:eastAsia="宋体" w:cs="宋体"/>
          <w:sz w:val="24"/>
          <w:szCs w:val="20"/>
          <w:u w:val="single"/>
          <w:lang w:eastAsia="zh-CN"/>
        </w:rPr>
        <w:t xml:space="preserve">宜兴市人民医院</w:t>
      </w:r>
      <w:r>
        <w:rPr>
          <w:rFonts w:hint="eastAsia" w:ascii="宋体" w:hAnsi="宋体" w:eastAsia="宋体" w:cs="宋体"/>
          <w:sz w:val="24"/>
          <w:szCs w:val="20"/>
        </w:rPr>
        <w:t xml:space="preserve">确定</w:t>
      </w:r>
      <w:r>
        <w:rPr>
          <w:rFonts w:hint="eastAsia" w:ascii="宋体" w:hAnsi="宋体" w:eastAsia="宋体" w:cs="宋体"/>
          <w:sz w:val="24"/>
          <w:szCs w:val="20"/>
          <w:u w:val="single"/>
        </w:rPr>
        <w:t xml:space="preserve">（</w:t>
      </w:r>
      <w:r>
        <w:rPr>
          <w:rFonts w:hint="eastAsia" w:ascii="宋体" w:hAnsi="宋体" w:eastAsia="宋体" w:cs="宋体"/>
          <w:sz w:val="24"/>
          <w:szCs w:val="20"/>
          <w:u w:val="single"/>
          <w:lang w:eastAsia="zh-CN"/>
        </w:rPr>
        <w:t xml:space="preserve">中标人</w:t>
      </w:r>
      <w:r>
        <w:rPr>
          <w:rFonts w:hint="eastAsia" w:ascii="宋体" w:hAnsi="宋体" w:eastAsia="宋体" w:cs="宋体"/>
          <w:sz w:val="24"/>
          <w:szCs w:val="20"/>
          <w:u w:val="single"/>
        </w:rPr>
        <w:t xml:space="preserve">名称）</w:t>
      </w:r>
      <w:r>
        <w:rPr>
          <w:rFonts w:hint="eastAsia" w:ascii="宋体" w:hAnsi="宋体" w:eastAsia="宋体" w:cs="宋体"/>
          <w:sz w:val="24"/>
          <w:szCs w:val="20"/>
        </w:rPr>
        <w:t xml:space="preserve">为该项目</w:t>
      </w:r>
      <w:r>
        <w:rPr>
          <w:rFonts w:hint="eastAsia" w:ascii="宋体" w:hAnsi="宋体" w:eastAsia="宋体" w:cs="宋体"/>
          <w:sz w:val="24"/>
          <w:szCs w:val="20"/>
          <w:lang w:eastAsia="zh-CN"/>
        </w:rPr>
        <w:t xml:space="preserve">中标人</w:t>
      </w:r>
      <w:r>
        <w:rPr>
          <w:rFonts w:hint="eastAsia" w:ascii="宋体" w:hAnsi="宋体" w:eastAsia="宋体" w:cs="宋体"/>
          <w:sz w:val="24"/>
          <w:szCs w:val="20"/>
        </w:rPr>
        <w:t xml:space="preserve">。现于中标通知书发出之日起三十日内，按照采购文件确定的事项签订本合同。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sz w:val="24"/>
          <w:szCs w:val="20"/>
          <w:u w:val="single"/>
        </w:rPr>
        <w:t xml:space="preserve"> </w:t>
      </w:r>
      <w:r>
        <w:rPr>
          <w:rFonts w:hint="eastAsia" w:ascii="宋体" w:hAnsi="宋体" w:eastAsia="宋体" w:cs="宋体"/>
          <w:sz w:val="24"/>
          <w:szCs w:val="20"/>
          <w:u w:val="single"/>
          <w:lang w:eastAsia="zh-CN"/>
        </w:rPr>
        <w:t xml:space="preserve">宜兴市人民医院</w:t>
      </w:r>
      <w:r>
        <w:rPr>
          <w:rFonts w:hint="eastAsia" w:ascii="宋体" w:hAnsi="宋体" w:eastAsia="宋体" w:cs="宋体"/>
          <w:sz w:val="24"/>
          <w:szCs w:val="20"/>
          <w:u w:val="single"/>
        </w:rPr>
        <w:t xml:space="preserve"> </w:t>
      </w:r>
      <w:r>
        <w:rPr>
          <w:rFonts w:hint="eastAsia" w:ascii="宋体" w:hAnsi="宋体" w:eastAsia="宋体" w:cs="宋体"/>
          <w:sz w:val="24"/>
          <w:szCs w:val="20"/>
          <w:lang w:val="zh-CN"/>
        </w:rPr>
        <w:t xml:space="preserve">(以下简称：甲方)和</w:t>
      </w:r>
      <w:r>
        <w:rPr>
          <w:rFonts w:hint="eastAsia" w:ascii="宋体" w:hAnsi="宋体" w:eastAsia="宋体" w:cs="宋体"/>
          <w:sz w:val="24"/>
          <w:szCs w:val="20"/>
          <w:u w:val="single"/>
        </w:rPr>
        <w:t xml:space="preserve"> （</w:t>
      </w:r>
      <w:r>
        <w:rPr>
          <w:rFonts w:hint="eastAsia" w:ascii="宋体" w:hAnsi="宋体" w:eastAsia="宋体" w:cs="宋体"/>
          <w:sz w:val="24"/>
          <w:szCs w:val="20"/>
          <w:u w:val="single"/>
          <w:lang w:eastAsia="zh-CN"/>
        </w:rPr>
        <w:t xml:space="preserve">中标人</w:t>
      </w:r>
      <w:r>
        <w:rPr>
          <w:rFonts w:hint="eastAsia" w:ascii="宋体" w:hAnsi="宋体" w:eastAsia="宋体" w:cs="宋体"/>
          <w:sz w:val="24"/>
          <w:szCs w:val="20"/>
          <w:u w:val="single"/>
        </w:rPr>
        <w:t xml:space="preserve">名称）</w:t>
      </w:r>
      <w:r>
        <w:rPr>
          <w:rFonts w:hint="eastAsia" w:ascii="宋体" w:hAnsi="宋体" w:eastAsia="宋体" w:cs="宋体"/>
          <w:sz w:val="24"/>
          <w:szCs w:val="20"/>
          <w:lang w:val="zh-CN"/>
        </w:rPr>
        <w:t xml:space="preserve">(以下简称：乙方)协商一致，约定以下合同</w:t>
      </w:r>
      <w:r>
        <w:rPr>
          <w:rFonts w:hint="eastAsia" w:ascii="宋体" w:hAnsi="宋体" w:eastAsia="宋体" w:cs="宋体"/>
          <w:sz w:val="24"/>
          <w:szCs w:val="20"/>
        </w:rPr>
        <w:t xml:space="preserve">条款，以兹共同遵守、全面履行。</w:t>
      </w:r>
      <w:r/>
    </w:p>
    <w:p>
      <w:pPr>
        <w:ind w:firstLine="482"/>
        <w:spacing w:line="560" w:lineRule="exact"/>
        <w:rPr>
          <w:rFonts w:hint="eastAsia" w:ascii="宋体" w:hAnsi="宋体" w:eastAsia="宋体" w:cs="宋体"/>
          <w:b/>
          <w:sz w:val="24"/>
          <w:szCs w:val="20"/>
        </w:rPr>
      </w:pPr>
      <w:r/>
      <w:bookmarkStart w:id="63" w:name="_Toc2232"/>
      <w:r/>
      <w:bookmarkStart w:id="64" w:name="_Toc3029"/>
      <w:r/>
      <w:bookmarkStart w:id="65" w:name="_Toc24059"/>
      <w:r>
        <w:rPr>
          <w:rFonts w:hint="eastAsia" w:ascii="宋体" w:hAnsi="宋体" w:eastAsia="宋体" w:cs="宋体"/>
          <w:b/>
          <w:sz w:val="24"/>
          <w:szCs w:val="20"/>
        </w:rPr>
        <w:t xml:space="preserve">1.1 合同组成部分</w:t>
      </w:r>
      <w:bookmarkEnd w:id="63"/>
      <w:r/>
      <w:bookmarkEnd w:id="64"/>
      <w:r/>
      <w:bookmarkEnd w:id="65"/>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1.1.1 本合同及其补充合同、变更协议；</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1.1.2 中标通知书；</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1.1.3 投标文件（含澄清或者说明文件）；</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1.1.4 招标文件（含澄清或者修改文件）；</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1.1.5 其他相关采购文件。</w:t>
      </w:r>
      <w:r/>
    </w:p>
    <w:p>
      <w:pPr>
        <w:ind w:firstLine="482"/>
        <w:spacing w:line="560" w:lineRule="exact"/>
        <w:rPr>
          <w:rFonts w:hint="eastAsia" w:ascii="宋体" w:hAnsi="宋体" w:eastAsia="宋体" w:cs="宋体"/>
          <w:b/>
          <w:sz w:val="24"/>
          <w:szCs w:val="20"/>
        </w:rPr>
      </w:pPr>
      <w:r/>
      <w:bookmarkStart w:id="66" w:name="_Toc27126"/>
      <w:r/>
      <w:bookmarkStart w:id="67" w:name="_Toc21295"/>
      <w:r/>
      <w:bookmarkStart w:id="68" w:name="_Toc24300"/>
      <w:r>
        <w:rPr>
          <w:rFonts w:hint="eastAsia" w:ascii="宋体" w:hAnsi="宋体" w:eastAsia="宋体" w:cs="宋体"/>
          <w:b/>
          <w:sz w:val="24"/>
          <w:szCs w:val="20"/>
        </w:rPr>
        <w:t xml:space="preserve">1.2 货物</w:t>
      </w:r>
      <w:bookmarkEnd w:id="66"/>
      <w:r/>
      <w:bookmarkEnd w:id="67"/>
      <w:r/>
      <w:bookmarkEnd w:id="68"/>
      <w:r/>
      <w:r/>
    </w:p>
    <w:p>
      <w:pPr>
        <w:ind w:firstLine="480"/>
        <w:spacing w:line="560" w:lineRule="exact"/>
        <w:rPr>
          <w:rFonts w:hint="eastAsia" w:ascii="宋体" w:hAnsi="宋体" w:eastAsia="宋体" w:cs="宋体"/>
          <w:sz w:val="24"/>
          <w:szCs w:val="20"/>
          <w:u w:val="single"/>
        </w:rPr>
      </w:pPr>
      <w:r>
        <w:rPr>
          <w:rFonts w:hint="eastAsia" w:ascii="宋体" w:hAnsi="宋体" w:eastAsia="宋体" w:cs="宋体"/>
          <w:sz w:val="24"/>
          <w:szCs w:val="20"/>
        </w:rPr>
        <w:t xml:space="preserve">1.2.1 货物名称：</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560" w:lineRule="exact"/>
        <w:rPr>
          <w:rFonts w:hint="eastAsia" w:ascii="宋体" w:hAnsi="宋体" w:eastAsia="宋体" w:cs="宋体"/>
          <w:sz w:val="24"/>
          <w:szCs w:val="20"/>
          <w:u w:val="single"/>
        </w:rPr>
      </w:pPr>
      <w:r>
        <w:rPr>
          <w:rFonts w:hint="eastAsia" w:ascii="宋体" w:hAnsi="宋体" w:eastAsia="宋体" w:cs="宋体"/>
          <w:sz w:val="24"/>
          <w:szCs w:val="20"/>
        </w:rPr>
        <w:t xml:space="preserve">1.2.2 货物数量：</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1.2.3 货物质量：</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2"/>
        <w:spacing w:line="560" w:lineRule="exact"/>
        <w:rPr>
          <w:rFonts w:hint="eastAsia" w:ascii="宋体" w:hAnsi="宋体" w:eastAsia="宋体" w:cs="宋体"/>
          <w:b/>
          <w:sz w:val="24"/>
          <w:szCs w:val="20"/>
        </w:rPr>
      </w:pPr>
      <w:r/>
      <w:bookmarkStart w:id="69" w:name="_Toc21551"/>
      <w:r/>
      <w:bookmarkStart w:id="70" w:name="_Toc23292"/>
      <w:r/>
      <w:bookmarkStart w:id="71" w:name="_Toc21631"/>
      <w:r>
        <w:rPr>
          <w:rFonts w:hint="eastAsia" w:ascii="宋体" w:hAnsi="宋体" w:eastAsia="宋体" w:cs="宋体"/>
          <w:b/>
          <w:sz w:val="24"/>
          <w:szCs w:val="20"/>
        </w:rPr>
        <w:t xml:space="preserve">1.3 价款</w:t>
      </w:r>
      <w:bookmarkEnd w:id="69"/>
      <w:r/>
      <w:bookmarkEnd w:id="70"/>
      <w:r/>
      <w:bookmarkEnd w:id="71"/>
      <w:r/>
      <w:r/>
    </w:p>
    <w:p>
      <w:pPr>
        <w:ind w:firstLine="480"/>
        <w:spacing w:line="560" w:lineRule="exact"/>
        <w:rPr>
          <w:rFonts w:hint="eastAsia" w:ascii="宋体" w:hAnsi="宋体" w:eastAsia="宋体" w:cs="宋体"/>
          <w:b/>
          <w:sz w:val="24"/>
          <w:szCs w:val="20"/>
        </w:rPr>
      </w:pPr>
      <w:r>
        <w:rPr>
          <w:rFonts w:hint="eastAsia" w:ascii="宋体" w:hAnsi="宋体" w:cs="宋体"/>
          <w:sz w:val="24"/>
          <w:szCs w:val="24"/>
        </w:rPr>
        <w:t xml:space="preserve">本合同总价为：￥</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元人民币）。</w:t>
      </w:r>
      <w:r/>
    </w:p>
    <w:p>
      <w:pPr>
        <w:ind w:firstLine="480"/>
        <w:spacing w:line="560" w:lineRule="exact"/>
        <w:rPr>
          <w:rFonts w:hint="eastAsia" w:ascii="宋体" w:hAnsi="宋体" w:eastAsia="宋体" w:cs="宋体"/>
          <w:sz w:val="24"/>
          <w:szCs w:val="20"/>
          <w:u w:val="single"/>
        </w:rPr>
      </w:pPr>
      <w:r>
        <w:rPr>
          <w:rFonts w:hint="eastAsia" w:ascii="宋体" w:hAnsi="宋体" w:eastAsia="宋体" w:cs="宋体"/>
          <w:sz w:val="24"/>
          <w:szCs w:val="20"/>
        </w:rPr>
        <w:t xml:space="preserve">分项价格：</w:t>
      </w:r>
      <w:r/>
    </w:p>
    <w:tbl>
      <w:tblPr>
        <w:tblStyle w:val="751"/>
        <w:tblW w:w="8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85"/>
        <w:gridCol w:w="3822"/>
        <w:gridCol w:w="2868"/>
      </w:tblGrid>
      <w:tr>
        <w:trPr>
          <w:jc w:val="center"/>
          <w:trHeight w:val="521"/>
        </w:trPr>
        <w:tc>
          <w:tcPr>
            <w:tcW w:w="208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822"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分项名称</w:t>
            </w:r>
            <w:r/>
          </w:p>
        </w:tc>
        <w:tc>
          <w:tcPr>
            <w:tcW w:w="2868"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分项价格</w:t>
            </w:r>
            <w:r/>
          </w:p>
        </w:tc>
      </w:tr>
      <w:tr>
        <w:trPr>
          <w:jc w:val="center"/>
          <w:trHeight w:val="521"/>
        </w:trPr>
        <w:tc>
          <w:tcPr>
            <w:tcW w:w="2085"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3822"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868"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21"/>
        </w:trPr>
        <w:tc>
          <w:tcPr>
            <w:tcW w:w="2085"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3822"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868"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21"/>
        </w:trPr>
        <w:tc>
          <w:tcPr>
            <w:tcW w:w="2085"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3822"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868"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21"/>
        </w:trPr>
        <w:tc>
          <w:tcPr>
            <w:tcW w:w="2085"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3822"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868"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2"/>
        <w:spacing w:line="560" w:lineRule="exact"/>
        <w:rPr>
          <w:rFonts w:hint="eastAsia" w:ascii="宋体" w:hAnsi="宋体" w:eastAsia="宋体" w:cs="宋体"/>
          <w:b/>
          <w:sz w:val="24"/>
          <w:szCs w:val="20"/>
        </w:rPr>
      </w:pPr>
      <w:r/>
      <w:bookmarkStart w:id="72" w:name="_Toc22618"/>
      <w:r/>
      <w:bookmarkStart w:id="73" w:name="_Toc1814"/>
      <w:r/>
      <w:bookmarkStart w:id="74" w:name="_Toc10340"/>
      <w:r>
        <w:rPr>
          <w:rFonts w:hint="eastAsia" w:ascii="宋体" w:hAnsi="宋体" w:eastAsia="宋体" w:cs="宋体"/>
          <w:b/>
          <w:sz w:val="24"/>
          <w:szCs w:val="20"/>
        </w:rPr>
        <w:t xml:space="preserve">1.4 付款方式和发票开具方式</w:t>
      </w:r>
      <w:bookmarkEnd w:id="72"/>
      <w:r/>
      <w:bookmarkEnd w:id="73"/>
      <w:r/>
      <w:bookmarkEnd w:id="74"/>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1.4.1 付款方式：</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560" w:lineRule="exact"/>
        <w:rPr>
          <w:rFonts w:hint="eastAsia" w:ascii="宋体" w:hAnsi="宋体" w:eastAsia="宋体" w:cs="宋体"/>
          <w:sz w:val="24"/>
          <w:szCs w:val="20"/>
          <w:lang w:eastAsia="zh-CN"/>
        </w:rPr>
      </w:pPr>
      <w:r>
        <w:rPr>
          <w:rFonts w:hint="eastAsia" w:ascii="宋体" w:hAnsi="宋体" w:eastAsia="宋体" w:cs="宋体"/>
          <w:sz w:val="24"/>
          <w:szCs w:val="20"/>
        </w:rPr>
        <w:t xml:space="preserve">1.4.2 发票开具方式：</w:t>
      </w:r>
      <w:r>
        <w:rPr>
          <w:rFonts w:hint="eastAsia" w:ascii="宋体" w:hAnsi="宋体" w:eastAsia="宋体" w:cs="宋体"/>
          <w:sz w:val="24"/>
          <w:szCs w:val="20"/>
          <w:u w:val="single"/>
        </w:rPr>
        <w:t xml:space="preserve">                                            </w:t>
      </w:r>
      <w:r>
        <w:rPr>
          <w:rFonts w:hint="eastAsia" w:ascii="宋体" w:hAnsi="宋体" w:eastAsia="宋体" w:cs="宋体"/>
          <w:sz w:val="24"/>
          <w:szCs w:val="20"/>
          <w:lang w:eastAsia="zh-CN"/>
        </w:rPr>
        <w:t xml:space="preserve">；</w:t>
      </w:r>
      <w:r/>
    </w:p>
    <w:p>
      <w:pPr>
        <w:ind w:firstLine="482"/>
        <w:spacing w:line="560" w:lineRule="exact"/>
        <w:rPr>
          <w:rFonts w:hint="eastAsia" w:ascii="宋体" w:hAnsi="宋体" w:eastAsia="宋体" w:cs="宋体"/>
          <w:b/>
          <w:sz w:val="24"/>
          <w:szCs w:val="20"/>
        </w:rPr>
      </w:pPr>
      <w:r/>
      <w:bookmarkStart w:id="75" w:name="_Toc32071"/>
      <w:r/>
      <w:bookmarkStart w:id="76" w:name="_Toc2846"/>
      <w:r/>
      <w:bookmarkStart w:id="77" w:name="_Toc19304"/>
      <w:r>
        <w:rPr>
          <w:rFonts w:hint="eastAsia" w:ascii="宋体" w:hAnsi="宋体" w:eastAsia="宋体" w:cs="宋体"/>
          <w:b/>
          <w:sz w:val="24"/>
          <w:szCs w:val="20"/>
        </w:rPr>
        <w:t xml:space="preserve">1.5 货物交付期限、地点和方式</w:t>
      </w:r>
      <w:bookmarkEnd w:id="75"/>
      <w:r/>
      <w:bookmarkEnd w:id="76"/>
      <w:r/>
      <w:bookmarkEnd w:id="77"/>
      <w:r/>
      <w:r/>
    </w:p>
    <w:p>
      <w:pPr>
        <w:ind w:firstLine="480"/>
        <w:spacing w:line="560" w:lineRule="exact"/>
        <w:rPr>
          <w:rFonts w:hint="eastAsia" w:ascii="宋体" w:hAnsi="宋体" w:eastAsia="宋体" w:cs="宋体"/>
          <w:sz w:val="24"/>
          <w:szCs w:val="20"/>
          <w:u w:val="single"/>
        </w:rPr>
      </w:pPr>
      <w:r>
        <w:rPr>
          <w:rFonts w:hint="eastAsia" w:ascii="宋体" w:hAnsi="宋体" w:eastAsia="宋体" w:cs="宋体"/>
          <w:sz w:val="24"/>
          <w:szCs w:val="20"/>
        </w:rPr>
        <w:t xml:space="preserve">1.5.1 交付期限：</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1.5.2 交付地点：</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1.5.3 交付方式：</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360" w:lineRule="auto"/>
        <w:rPr>
          <w:rFonts w:hint="eastAsia" w:ascii="宋体" w:hAnsi="宋体" w:eastAsia="宋体" w:cs="宋体"/>
          <w:sz w:val="24"/>
          <w:szCs w:val="20"/>
          <w:highlight w:val="none"/>
        </w:rPr>
      </w:pPr>
      <w:r>
        <w:rPr>
          <w:rFonts w:hint="eastAsia" w:ascii="宋体" w:hAnsi="宋体" w:eastAsia="宋体" w:cs="Times New Roman"/>
          <w:bCs/>
          <w:sz w:val="24"/>
          <w:szCs w:val="24"/>
          <w:highlight w:val="none"/>
          <w:lang w:val="en-US" w:eastAsia="zh-CN"/>
        </w:rPr>
        <w:t xml:space="preserve">1.5.4</w:t>
      </w:r>
      <w:r>
        <w:rPr>
          <w:rFonts w:hint="eastAsia" w:ascii="宋体" w:hAnsi="宋体"/>
          <w:bCs/>
          <w:color w:val="auto"/>
          <w:sz w:val="24"/>
          <w:szCs w:val="24"/>
          <w:highlight w:val="none"/>
          <w:lang w:val="zh-CN"/>
        </w:rPr>
        <w:t xml:space="preserve">签订合同前，中标供应商须按要求</w:t>
      </w:r>
      <w:r>
        <w:rPr>
          <w:rFonts w:hint="eastAsia" w:ascii="宋体" w:hAnsi="宋体"/>
          <w:bCs/>
          <w:color w:val="auto"/>
          <w:sz w:val="24"/>
          <w:szCs w:val="24"/>
          <w:highlight w:val="none"/>
          <w:lang w:val="en-US" w:eastAsia="zh-CN"/>
        </w:rPr>
        <w:t xml:space="preserve">缴</w:t>
      </w:r>
      <w:r>
        <w:rPr>
          <w:rFonts w:hint="eastAsia" w:ascii="宋体" w:hAnsi="宋体"/>
          <w:bCs/>
          <w:color w:val="auto"/>
          <w:sz w:val="24"/>
          <w:szCs w:val="24"/>
          <w:highlight w:val="none"/>
          <w:lang w:val="zh-CN"/>
        </w:rPr>
        <w:t xml:space="preserve">纳中标合同总金</w:t>
      </w:r>
      <w:r>
        <w:rPr>
          <w:rFonts w:hint="eastAsia" w:ascii="宋体" w:hAnsi="宋体"/>
          <w:b w:val="0"/>
          <w:bCs/>
          <w:color w:val="auto"/>
          <w:sz w:val="24"/>
          <w:szCs w:val="24"/>
          <w:highlight w:val="none"/>
          <w:lang w:val="zh-CN"/>
        </w:rPr>
        <w:t xml:space="preserve">额</w:t>
      </w:r>
      <w:r>
        <w:rPr>
          <w:rFonts w:hint="eastAsia" w:ascii="宋体" w:hAnsi="宋体"/>
          <w:b w:val="0"/>
          <w:bCs/>
          <w:color w:val="auto"/>
          <w:sz w:val="24"/>
          <w:szCs w:val="24"/>
          <w:highlight w:val="none"/>
          <w:u w:val="single"/>
        </w:rPr>
        <w:t xml:space="preserve"> </w:t>
      </w:r>
      <w:r>
        <w:rPr>
          <w:rFonts w:hint="eastAsia" w:ascii="宋体" w:hAnsi="宋体"/>
          <w:b w:val="0"/>
          <w:bCs/>
          <w:color w:val="auto"/>
          <w:sz w:val="24"/>
          <w:szCs w:val="24"/>
          <w:highlight w:val="none"/>
          <w:u w:val="single"/>
          <w:lang w:val="en-US" w:eastAsia="zh-CN"/>
        </w:rPr>
        <w:t xml:space="preserve">5</w:t>
      </w:r>
      <w:r>
        <w:rPr>
          <w:rFonts w:hint="eastAsia" w:ascii="宋体" w:hAnsi="宋体"/>
          <w:b w:val="0"/>
          <w:bCs/>
          <w:color w:val="auto"/>
          <w:sz w:val="24"/>
          <w:szCs w:val="24"/>
          <w:highlight w:val="none"/>
          <w:u w:val="single"/>
        </w:rPr>
        <w:t xml:space="preserve"> </w:t>
      </w:r>
      <w:r>
        <w:rPr>
          <w:rFonts w:hint="eastAsia" w:ascii="宋体" w:hAnsi="宋体"/>
          <w:b w:val="0"/>
          <w:bCs/>
          <w:color w:val="auto"/>
          <w:sz w:val="24"/>
          <w:szCs w:val="24"/>
          <w:highlight w:val="none"/>
          <w:lang w:val="zh-CN"/>
        </w:rPr>
        <w:t xml:space="preserve">%的履</w:t>
      </w:r>
      <w:r>
        <w:rPr>
          <w:rFonts w:hint="eastAsia" w:ascii="宋体" w:hAnsi="宋体"/>
          <w:bCs/>
          <w:color w:val="auto"/>
          <w:sz w:val="24"/>
          <w:szCs w:val="24"/>
          <w:highlight w:val="none"/>
          <w:lang w:val="zh-CN"/>
        </w:rPr>
        <w:t xml:space="preserve">约保证金。</w:t>
      </w:r>
      <w:r/>
    </w:p>
    <w:p>
      <w:pPr>
        <w:ind w:firstLine="482"/>
        <w:spacing w:line="360" w:lineRule="auto"/>
        <w:rPr>
          <w:rFonts w:hint="eastAsia" w:ascii="宋体" w:hAnsi="宋体" w:eastAsia="宋体" w:cs="宋体"/>
          <w:b/>
          <w:sz w:val="24"/>
          <w:szCs w:val="20"/>
        </w:rPr>
      </w:pPr>
      <w:r/>
      <w:bookmarkStart w:id="78" w:name="_Toc21423"/>
      <w:r/>
      <w:bookmarkStart w:id="79" w:name="_Toc27250"/>
      <w:r/>
      <w:bookmarkStart w:id="80" w:name="_Toc19554"/>
      <w:r>
        <w:rPr>
          <w:rFonts w:hint="eastAsia" w:ascii="宋体" w:hAnsi="宋体" w:eastAsia="宋体" w:cs="宋体"/>
          <w:b/>
          <w:sz w:val="24"/>
          <w:szCs w:val="20"/>
        </w:rPr>
        <w:t xml:space="preserve">1.6 违约责任</w:t>
      </w:r>
      <w:bookmarkEnd w:id="78"/>
      <w:r/>
      <w:bookmarkEnd w:id="79"/>
      <w:r/>
      <w:bookmarkEnd w:id="80"/>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%计算，最高限额为本合同总价的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%；迟延交付货物的违约金计算数额达到前述最高限额之日起，甲方有权在要求乙方支付违约金的同时，书面通知乙方解除本合同；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1.6.2 除不可抗力外，如果甲方没有按照本合同约定的付款方式付款，那么乙方可要求甲方支付违约金，违约金按每迟延付款一日的应付而未付款的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%计算，最高限额为本合同总价的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eastAsia="宋体" w:cs="宋体"/>
          <w:sz w:val="24"/>
          <w:szCs w:val="20"/>
        </w:rPr>
      </w:pPr>
      <w:r>
        <w:rPr>
          <w:rFonts w:hint="eastAsia" w:ascii="宋体" w:hAnsi="宋体" w:eastAsia="宋体" w:cs="Times New Roman"/>
          <w:bCs/>
          <w:sz w:val="24"/>
          <w:szCs w:val="20"/>
        </w:rPr>
        <w:t xml:space="preserve">1.6.5 </w:t>
      </w:r>
      <w:r>
        <w:rPr>
          <w:rFonts w:hint="eastAsia" w:ascii="宋体" w:hAnsi="宋体" w:eastAsia="宋体" w:cs="Times New Roman"/>
          <w:bCs/>
          <w:sz w:val="24"/>
          <w:szCs w:val="20"/>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宋体" w:hAnsi="宋体" w:eastAsia="宋体" w:cs="宋体"/>
          <w:b/>
          <w:sz w:val="24"/>
          <w:szCs w:val="20"/>
        </w:rPr>
      </w:pPr>
      <w:r/>
      <w:bookmarkStart w:id="81" w:name="_Toc15583"/>
      <w:r/>
      <w:bookmarkStart w:id="82" w:name="_Toc16021"/>
      <w:r/>
      <w:bookmarkStart w:id="83" w:name="_Toc28375"/>
      <w:r>
        <w:rPr>
          <w:rFonts w:hint="eastAsia" w:ascii="宋体" w:hAnsi="宋体" w:eastAsia="宋体" w:cs="宋体"/>
          <w:b/>
          <w:sz w:val="24"/>
          <w:szCs w:val="20"/>
        </w:rPr>
        <w:t xml:space="preserve">1.7 合同争议的解决</w:t>
      </w:r>
      <w:bookmarkEnd w:id="81"/>
      <w:r/>
      <w:bookmarkEnd w:id="82"/>
      <w:r/>
      <w:bookmarkEnd w:id="83"/>
      <w:r/>
      <w:r/>
    </w:p>
    <w:p>
      <w:pPr>
        <w:ind w:firstLine="480"/>
        <w:spacing w:line="560" w:lineRule="exact"/>
        <w:rPr>
          <w:rFonts w:hint="eastAsia" w:ascii="宋体" w:hAnsi="宋体" w:eastAsia="宋体" w:cs="宋体"/>
          <w:sz w:val="24"/>
          <w:szCs w:val="20"/>
        </w:rPr>
      </w:pPr>
      <w:r/>
      <w:bookmarkStart w:id="84" w:name="_Toc15322"/>
      <w:r/>
      <w:bookmarkStart w:id="85" w:name="_Toc11173"/>
      <w:r/>
      <w:bookmarkStart w:id="86" w:name="_Toc7245"/>
      <w:r>
        <w:rPr>
          <w:rFonts w:hint="eastAsia" w:ascii="宋体" w:hAnsi="宋体" w:eastAsia="宋体" w:cs="宋体"/>
          <w:sz w:val="24"/>
          <w:szCs w:val="20"/>
        </w:rPr>
        <w:t xml:space="preserve">1.7.1 </w:t>
      </w:r>
      <w:r>
        <w:rPr>
          <w:rFonts w:hint="eastAsia" w:ascii="宋体" w:hAnsi="宋体" w:eastAsia="宋体" w:cs="宋体"/>
          <w:sz w:val="24"/>
          <w:szCs w:val="20"/>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1.7.2 </w:t>
      </w:r>
      <w:r>
        <w:rPr>
          <w:rFonts w:hint="eastAsia" w:ascii="宋体" w:hAnsi="宋体" w:eastAsia="宋体" w:cs="宋体"/>
          <w:sz w:val="24"/>
          <w:szCs w:val="20"/>
          <w:lang w:val="zh-CN"/>
        </w:rPr>
        <w:t xml:space="preserve">凡因本合同引起的或与本合同有关的任何争议，均提交无锡仲裁委员会，按照申请仲裁时该会的仲裁规则进行仲裁。</w:t>
      </w:r>
      <w:r/>
    </w:p>
    <w:p>
      <w:pPr>
        <w:ind w:firstLine="482"/>
        <w:spacing w:line="560" w:lineRule="exact"/>
        <w:rPr>
          <w:rFonts w:hint="eastAsia" w:ascii="宋体" w:hAnsi="宋体" w:eastAsia="宋体" w:cs="宋体"/>
          <w:b/>
          <w:sz w:val="24"/>
          <w:szCs w:val="20"/>
        </w:rPr>
      </w:pPr>
      <w:r>
        <w:rPr>
          <w:rFonts w:hint="eastAsia" w:ascii="宋体" w:hAnsi="宋体" w:eastAsia="宋体" w:cs="宋体"/>
          <w:b/>
          <w:sz w:val="24"/>
          <w:szCs w:val="20"/>
        </w:rPr>
        <w:t xml:space="preserve">1.8 合同生效</w:t>
      </w:r>
      <w:bookmarkEnd w:id="84"/>
      <w:r/>
      <w:bookmarkEnd w:id="85"/>
      <w:r/>
      <w:bookmarkEnd w:id="86"/>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1.8.1 本合同</w:t>
      </w:r>
      <w:r>
        <w:rPr>
          <w:rFonts w:hint="eastAsia" w:ascii="宋体" w:hAnsi="宋体" w:eastAsia="宋体" w:cs="宋体"/>
          <w:sz w:val="24"/>
          <w:szCs w:val="20"/>
          <w:lang w:val="zh-CN"/>
        </w:rPr>
        <w:t xml:space="preserve">经甲乙双方代表签字并加盖公章（或合同章）后即生效。</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1.8.2 本合同一式陆份，供需双方各持两份，报送财政监管部门备案一份，代理机构存档一份。</w:t>
      </w:r>
      <w:r/>
    </w:p>
    <w:p>
      <w:pPr>
        <w:ind w:firstLine="1063"/>
        <w:spacing w:line="560" w:lineRule="exact"/>
        <w:rPr>
          <w:rFonts w:hint="eastAsia" w:ascii="宋体" w:hAnsi="宋体" w:eastAsia="宋体" w:cs="宋体"/>
          <w:sz w:val="24"/>
          <w:szCs w:val="24"/>
          <w:lang w:val="zh-CN"/>
        </w:rPr>
      </w:pPr>
      <w:r/>
      <w:bookmarkStart w:id="87" w:name="_Toc331685783"/>
      <w:r>
        <w:rPr>
          <w:rFonts w:hint="eastAsia" w:ascii="宋体" w:hAnsi="宋体" w:eastAsia="宋体" w:cs="宋体"/>
          <w:b/>
          <w:sz w:val="24"/>
          <w:szCs w:val="24"/>
          <w:lang w:val="zh-CN"/>
        </w:rPr>
        <w:t xml:space="preserve">甲方</w:t>
      </w:r>
      <w:r>
        <w:rPr>
          <w:rFonts w:hint="eastAsia" w:ascii="宋体" w:hAnsi="宋体" w:eastAsia="宋体" w:cs="宋体"/>
          <w:sz w:val="24"/>
          <w:szCs w:val="24"/>
          <w:lang w:val="zh-CN"/>
        </w:rPr>
        <w:t xml:space="preserve">：                             </w:t>
      </w:r>
      <w:r>
        <w:rPr>
          <w:rFonts w:hint="eastAsia" w:ascii="宋体" w:hAnsi="宋体" w:eastAsia="宋体" w:cs="宋体"/>
          <w:b/>
          <w:sz w:val="24"/>
          <w:szCs w:val="24"/>
          <w:lang w:val="zh-CN"/>
        </w:rPr>
        <w:t xml:space="preserve">      乙方</w:t>
      </w:r>
      <w:r>
        <w:rPr>
          <w:rFonts w:hint="eastAsia" w:ascii="宋体" w:hAnsi="宋体" w:eastAsia="宋体" w:cs="宋体"/>
          <w:sz w:val="24"/>
          <w:szCs w:val="24"/>
          <w:lang w:val="zh-CN"/>
        </w:rPr>
        <w:t xml:space="preserve">：</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统一社会信用代码：                       统一社会信用代码或身份证号码：</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住所：                                   住所：</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                             法定代表人</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授权代表（签字）：                        或授权代表（签字）: </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联系人：                                 联系人：</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约定送达地址：                           约定送达地址：</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邮政编码：                               邮政编码：</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电话:                                    电话: </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传真:                                    传真:</w:t>
      </w:r>
      <w:r/>
    </w:p>
    <w:p>
      <w:pPr>
        <w:ind w:firstLine="1058"/>
        <w:spacing w:line="560" w:lineRule="exact"/>
        <w:rPr>
          <w:rFonts w:hint="eastAsia" w:ascii="宋体" w:hAnsi="宋体" w:eastAsia="宋体" w:cs="宋体"/>
          <w:sz w:val="24"/>
          <w:szCs w:val="24"/>
        </w:rPr>
      </w:pPr>
      <w:r>
        <w:rPr>
          <w:rFonts w:hint="eastAsia" w:ascii="宋体" w:hAnsi="宋体" w:eastAsia="宋体" w:cs="宋体"/>
          <w:sz w:val="24"/>
          <w:szCs w:val="24"/>
          <w:lang w:val="zh-CN"/>
        </w:rPr>
        <w:t xml:space="preserve">电子邮箱：                               电子邮箱：</w:t>
      </w:r>
      <w:r/>
    </w:p>
    <w:p>
      <w:pPr>
        <w:ind w:firstLine="1058"/>
        <w:spacing w:line="560" w:lineRule="exact"/>
        <w:rPr>
          <w:rFonts w:hint="eastAsia" w:ascii="宋体" w:hAnsi="宋体" w:eastAsia="宋体" w:cs="宋体"/>
          <w:sz w:val="24"/>
          <w:szCs w:val="24"/>
        </w:rPr>
      </w:pPr>
      <w:r>
        <w:rPr>
          <w:rFonts w:hint="eastAsia" w:ascii="宋体" w:hAnsi="宋体" w:eastAsia="宋体" w:cs="宋体"/>
          <w:sz w:val="24"/>
          <w:szCs w:val="24"/>
        </w:rPr>
        <w:t xml:space="preserve">开户银行：                               开户银行： </w:t>
      </w:r>
      <w:r/>
    </w:p>
    <w:p>
      <w:pPr>
        <w:ind w:firstLine="1058"/>
        <w:spacing w:line="560" w:lineRule="exact"/>
        <w:rPr>
          <w:rFonts w:hint="eastAsia" w:ascii="宋体" w:hAnsi="宋体" w:eastAsia="宋体" w:cs="宋体"/>
          <w:sz w:val="24"/>
          <w:szCs w:val="24"/>
        </w:rPr>
      </w:pPr>
      <w:r>
        <w:rPr>
          <w:rFonts w:hint="eastAsia" w:ascii="宋体" w:hAnsi="宋体" w:eastAsia="宋体" w:cs="宋体"/>
          <w:sz w:val="24"/>
          <w:szCs w:val="24"/>
        </w:rPr>
        <w:t xml:space="preserve">开户名称：                               开户名称： </w:t>
      </w:r>
      <w:r/>
    </w:p>
    <w:p>
      <w:pPr>
        <w:ind w:firstLine="1058"/>
        <w:spacing w:line="560" w:lineRule="exact"/>
        <w:rPr>
          <w:rFonts w:hint="eastAsia" w:ascii="宋体" w:hAnsi="宋体" w:eastAsia="宋体" w:cs="宋体"/>
          <w:sz w:val="24"/>
          <w:szCs w:val="24"/>
        </w:rPr>
      </w:pPr>
      <w:r>
        <w:rPr>
          <w:rFonts w:hint="eastAsia" w:ascii="宋体" w:hAnsi="宋体" w:eastAsia="宋体" w:cs="宋体"/>
          <w:sz w:val="24"/>
          <w:szCs w:val="24"/>
        </w:rPr>
        <w:t xml:space="preserve">开户账号：</w:t>
      </w: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开户账号：</w:t>
      </w:r>
      <w:r/>
    </w:p>
    <w:p>
      <w:pPr>
        <w:ind w:left="1058" w:hanging="2"/>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rPr>
      </w:r>
      <w:r/>
    </w:p>
    <w:p>
      <w:pPr>
        <w:ind w:firstLine="200"/>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0"/>
        <w:jc w:val="left"/>
        <w:spacing w:line="560" w:lineRule="exact"/>
        <w:rPr>
          <w:rFonts w:hint="eastAsia" w:ascii="宋体" w:hAnsi="宋体" w:eastAsia="宋体" w:cs="宋体"/>
          <w:b/>
          <w:bCs/>
          <w:sz w:val="24"/>
          <w:szCs w:val="24"/>
        </w:rPr>
      </w:pPr>
      <w:r>
        <w:rPr>
          <w:rFonts w:hint="eastAsia" w:ascii="宋体" w:hAnsi="宋体" w:eastAsia="宋体" w:cs="宋体"/>
          <w:b/>
          <w:sz w:val="24"/>
          <w:szCs w:val="24"/>
        </w:rPr>
      </w:r>
      <w:r>
        <w:rPr>
          <w:rFonts w:hint="eastAsia" w:ascii="宋体" w:hAnsi="宋体" w:eastAsia="宋体" w:cs="宋体"/>
          <w:b/>
          <w:sz w:val="24"/>
          <w:szCs w:val="24"/>
        </w:rPr>
      </w:r>
      <w:r/>
    </w:p>
    <w:p>
      <w:pPr>
        <w:ind w:firstLine="0"/>
        <w:jc w:val="left"/>
        <w:spacing w:line="560" w:lineRule="exact"/>
        <w:rPr>
          <w:rFonts w:hint="eastAsia" w:ascii="宋体" w:hAnsi="宋体" w:eastAsia="宋体" w:cs="宋体"/>
          <w:b/>
          <w:bCs/>
          <w:sz w:val="24"/>
          <w:szCs w:val="24"/>
        </w:rPr>
      </w:pPr>
      <w:r>
        <w:rPr>
          <w:rFonts w:hint="eastAsia" w:ascii="宋体" w:hAnsi="宋体" w:eastAsia="宋体" w:cs="宋体"/>
          <w:b/>
          <w:sz w:val="24"/>
          <w:szCs w:val="24"/>
        </w:rPr>
      </w:r>
      <w:r/>
    </w:p>
    <w:p>
      <w:pPr>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第二部分 合同条款</w:t>
      </w:r>
      <w:bookmarkEnd w:id="87"/>
      <w:r/>
      <w:r/>
    </w:p>
    <w:p>
      <w:pPr>
        <w:ind w:firstLine="482"/>
        <w:spacing w:line="560" w:lineRule="exact"/>
        <w:rPr>
          <w:rFonts w:hint="eastAsia" w:ascii="宋体" w:hAnsi="宋体" w:eastAsia="宋体" w:cs="宋体"/>
          <w:b/>
          <w:sz w:val="24"/>
          <w:szCs w:val="20"/>
        </w:rPr>
      </w:pPr>
      <w:r/>
      <w:bookmarkStart w:id="88" w:name="_Ref467379195"/>
      <w:r/>
      <w:bookmarkStart w:id="89" w:name="_Ref467379094"/>
      <w:r/>
      <w:bookmarkStart w:id="90" w:name="_Ref467379109"/>
      <w:r/>
      <w:bookmarkStart w:id="91" w:name="_Ref467378404"/>
      <w:r/>
      <w:bookmarkStart w:id="92" w:name="_Ref467379101"/>
      <w:r/>
      <w:bookmarkStart w:id="93" w:name="_Toc259093669"/>
      <w:r/>
      <w:bookmarkStart w:id="94" w:name="_Ref467379205"/>
      <w:r/>
      <w:bookmarkStart w:id="95" w:name="_Toc28763"/>
      <w:r/>
      <w:bookmarkStart w:id="96" w:name="_Ref467379214"/>
      <w:r/>
      <w:bookmarkStart w:id="97" w:name="_Toc487900349"/>
      <w:r/>
      <w:bookmarkStart w:id="98" w:name="_Toc279701240"/>
      <w:r/>
      <w:bookmarkStart w:id="99" w:name="_Toc16917"/>
      <w:r/>
      <w:bookmarkStart w:id="100" w:name="_Ref467379225"/>
      <w:r/>
      <w:bookmarkStart w:id="101" w:name="_Toc19614"/>
      <w:r/>
      <w:bookmarkStart w:id="102" w:name="_Ref467378499"/>
      <w:r/>
      <w:bookmarkStart w:id="103" w:name="_Ref467378463"/>
      <w:r>
        <w:rPr>
          <w:rFonts w:hint="eastAsia" w:ascii="宋体" w:hAnsi="宋体" w:eastAsia="宋体" w:cs="宋体"/>
          <w:b/>
          <w:sz w:val="24"/>
          <w:szCs w:val="20"/>
        </w:rPr>
        <w:t xml:space="preserve">2.1 定义</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本合同中的下列词语应按以下内容进行解释：</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2.1.1 “合同”系指采购人和</w:t>
      </w:r>
      <w:r>
        <w:rPr>
          <w:rFonts w:hint="eastAsia" w:ascii="宋体" w:hAnsi="宋体" w:eastAsia="宋体" w:cs="宋体"/>
          <w:sz w:val="24"/>
          <w:szCs w:val="20"/>
          <w:lang w:eastAsia="zh-CN"/>
        </w:rPr>
        <w:t xml:space="preserve">中标人</w:t>
      </w:r>
      <w:r>
        <w:rPr>
          <w:rFonts w:hint="eastAsia" w:ascii="宋体" w:hAnsi="宋体" w:eastAsia="宋体" w:cs="宋体"/>
          <w:sz w:val="24"/>
          <w:szCs w:val="20"/>
        </w:rPr>
        <w:t xml:space="preserve">签订的载明双方当事人所达成的协议，并包括所有的附件、附录和构成合同的其他文件。</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2.1.2 “合同价”系指根据合同约定，</w:t>
      </w:r>
      <w:r>
        <w:rPr>
          <w:rFonts w:hint="eastAsia" w:ascii="宋体" w:hAnsi="宋体" w:eastAsia="宋体" w:cs="宋体"/>
          <w:sz w:val="24"/>
          <w:szCs w:val="20"/>
          <w:lang w:eastAsia="zh-CN"/>
        </w:rPr>
        <w:t xml:space="preserve">中标人</w:t>
      </w:r>
      <w:r>
        <w:rPr>
          <w:rFonts w:hint="eastAsia" w:ascii="宋体" w:hAnsi="宋体" w:eastAsia="宋体" w:cs="宋体"/>
          <w:sz w:val="24"/>
          <w:szCs w:val="20"/>
        </w:rPr>
        <w:t xml:space="preserve">在完全履行合同义务后，采购人应支付给</w:t>
      </w:r>
      <w:r>
        <w:rPr>
          <w:rFonts w:hint="eastAsia" w:ascii="宋体" w:hAnsi="宋体" w:eastAsia="宋体" w:cs="宋体"/>
          <w:sz w:val="24"/>
          <w:szCs w:val="20"/>
          <w:lang w:eastAsia="zh-CN"/>
        </w:rPr>
        <w:t xml:space="preserve">中标人</w:t>
      </w:r>
      <w:r>
        <w:rPr>
          <w:rFonts w:hint="eastAsia" w:ascii="宋体" w:hAnsi="宋体" w:eastAsia="宋体" w:cs="宋体"/>
          <w:sz w:val="24"/>
          <w:szCs w:val="20"/>
        </w:rPr>
        <w:t xml:space="preserve">的价格。</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2.1.3 “货物”系指</w:t>
      </w:r>
      <w:r>
        <w:rPr>
          <w:rFonts w:hint="eastAsia" w:ascii="宋体" w:hAnsi="宋体" w:eastAsia="宋体" w:cs="宋体"/>
          <w:sz w:val="24"/>
          <w:szCs w:val="20"/>
          <w:lang w:eastAsia="zh-CN"/>
        </w:rPr>
        <w:t xml:space="preserve">中标人</w:t>
      </w:r>
      <w:r>
        <w:rPr>
          <w:rFonts w:hint="eastAsia" w:ascii="宋体" w:hAnsi="宋体" w:eastAsia="宋体" w:cs="宋体"/>
          <w:sz w:val="24"/>
          <w:szCs w:val="20"/>
        </w:rPr>
        <w:t xml:space="preserve">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eastAsia="宋体" w:cs="宋体"/>
          <w:sz w:val="24"/>
          <w:szCs w:val="20"/>
        </w:rPr>
      </w:pPr>
      <w:r/>
      <w:bookmarkStart w:id="104" w:name="_Ref467378840"/>
      <w:r>
        <w:rPr>
          <w:rFonts w:hint="eastAsia" w:ascii="宋体" w:hAnsi="宋体" w:eastAsia="宋体" w:cs="宋体"/>
          <w:sz w:val="24"/>
          <w:szCs w:val="20"/>
        </w:rPr>
        <w:t xml:space="preserve">2.1.4 “甲方”系指与</w:t>
      </w:r>
      <w:r>
        <w:rPr>
          <w:rFonts w:hint="eastAsia" w:ascii="宋体" w:hAnsi="宋体" w:eastAsia="宋体" w:cs="宋体"/>
          <w:sz w:val="24"/>
          <w:szCs w:val="20"/>
          <w:lang w:eastAsia="zh-CN"/>
        </w:rPr>
        <w:t xml:space="preserve">中标人</w:t>
      </w:r>
      <w:r>
        <w:rPr>
          <w:rFonts w:hint="eastAsia" w:ascii="宋体" w:hAnsi="宋体" w:eastAsia="宋体" w:cs="宋体"/>
          <w:sz w:val="24"/>
          <w:szCs w:val="20"/>
        </w:rPr>
        <w:t xml:space="preserve">签署合同的采购人</w:t>
      </w:r>
      <w:bookmarkEnd w:id="104"/>
      <w:r>
        <w:rPr>
          <w:rFonts w:hint="eastAsia" w:ascii="宋体" w:hAnsi="宋体" w:eastAsia="宋体" w:cs="宋体"/>
          <w:sz w:val="24"/>
          <w:szCs w:val="20"/>
        </w:rPr>
        <w:t xml:space="preserve">；采购人委托采购代理机构代表其与乙方签订合同的，采购人的授权委托书作为合同附件。</w:t>
      </w:r>
      <w:r/>
    </w:p>
    <w:p>
      <w:pPr>
        <w:ind w:firstLine="480"/>
        <w:spacing w:line="560" w:lineRule="exact"/>
        <w:rPr>
          <w:rFonts w:hint="eastAsia" w:ascii="宋体" w:hAnsi="宋体" w:eastAsia="宋体" w:cs="宋体"/>
          <w:sz w:val="24"/>
          <w:szCs w:val="20"/>
        </w:rPr>
      </w:pPr>
      <w:r/>
      <w:bookmarkStart w:id="105" w:name="_Ref467379400"/>
      <w:r>
        <w:rPr>
          <w:rFonts w:hint="eastAsia" w:ascii="宋体" w:hAnsi="宋体" w:eastAsia="宋体" w:cs="宋体"/>
          <w:sz w:val="24"/>
          <w:szCs w:val="20"/>
        </w:rPr>
        <w:t xml:space="preserve">2.1.5 “乙方”系指根据合同约定交付货物的</w:t>
      </w:r>
      <w:bookmarkEnd w:id="105"/>
      <w:r>
        <w:rPr>
          <w:rFonts w:hint="eastAsia" w:ascii="宋体" w:hAnsi="宋体" w:eastAsia="宋体" w:cs="宋体"/>
          <w:sz w:val="24"/>
          <w:szCs w:val="20"/>
          <w:lang w:eastAsia="zh-CN"/>
        </w:rPr>
        <w:t xml:space="preserve">中标人</w:t>
      </w:r>
      <w:r>
        <w:rPr>
          <w:rFonts w:hint="eastAsia" w:ascii="宋体" w:hAnsi="宋体" w:eastAsia="宋体" w:cs="宋体"/>
          <w:sz w:val="24"/>
          <w:szCs w:val="20"/>
        </w:rPr>
        <w:t xml:space="preserve">；两个以上的自然人、法人或者其他组织组成一个联合体，以一个投标人的身份共同参加政府采购的，联合体各方均应为乙方或者与乙方相同地位的合同当事人，并就合同约定的事项对甲方承担连带责任。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eastAsia="宋体" w:cs="宋体"/>
          <w:sz w:val="24"/>
          <w:szCs w:val="20"/>
        </w:rPr>
      </w:pPr>
      <w:r/>
      <w:bookmarkStart w:id="106" w:name="_Ref467379436"/>
      <w:r>
        <w:rPr>
          <w:rFonts w:hint="eastAsia" w:ascii="宋体" w:hAnsi="宋体" w:eastAsia="宋体" w:cs="宋体"/>
          <w:sz w:val="24"/>
          <w:szCs w:val="20"/>
        </w:rPr>
        <w:t xml:space="preserve">2.1.6 “现场”系指合同约定货物将要运至或者安装的地点。</w:t>
      </w:r>
      <w:bookmarkEnd w:id="106"/>
      <w:r/>
      <w:r/>
    </w:p>
    <w:p>
      <w:pPr>
        <w:ind w:firstLine="482"/>
        <w:spacing w:line="560" w:lineRule="exact"/>
        <w:rPr>
          <w:rFonts w:hint="eastAsia" w:ascii="宋体" w:hAnsi="宋体" w:eastAsia="宋体" w:cs="宋体"/>
          <w:b/>
          <w:sz w:val="24"/>
          <w:szCs w:val="20"/>
        </w:rPr>
      </w:pPr>
      <w:r/>
      <w:bookmarkStart w:id="107" w:name="_Toc27635"/>
      <w:r/>
      <w:bookmarkStart w:id="108" w:name="_Toc13336"/>
      <w:r/>
      <w:bookmarkStart w:id="109" w:name="_Toc487900350"/>
      <w:r/>
      <w:bookmarkStart w:id="110" w:name="_Toc32504"/>
      <w:r/>
      <w:bookmarkStart w:id="111" w:name="_Toc259093670"/>
      <w:r/>
      <w:bookmarkStart w:id="112" w:name="_Toc279701241"/>
      <w:r>
        <w:rPr>
          <w:rFonts w:hint="eastAsia" w:ascii="宋体" w:hAnsi="宋体" w:eastAsia="宋体" w:cs="宋体"/>
          <w:b/>
          <w:sz w:val="24"/>
          <w:szCs w:val="20"/>
        </w:rPr>
        <w:t xml:space="preserve">2.2 技术规范</w:t>
      </w:r>
      <w:bookmarkEnd w:id="107"/>
      <w:r/>
      <w:bookmarkEnd w:id="108"/>
      <w:r/>
      <w:bookmarkEnd w:id="109"/>
      <w:r/>
      <w:bookmarkEnd w:id="110"/>
      <w:r/>
      <w:bookmarkEnd w:id="111"/>
      <w:r/>
      <w:bookmarkEnd w:id="112"/>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hint="eastAsia" w:ascii="宋体" w:hAnsi="宋体" w:eastAsia="宋体" w:cs="宋体"/>
          <w:b/>
          <w:sz w:val="24"/>
          <w:szCs w:val="20"/>
        </w:rPr>
      </w:pPr>
      <w:r/>
      <w:bookmarkStart w:id="113" w:name="_Toc279701242"/>
      <w:r/>
      <w:bookmarkStart w:id="114" w:name="_Toc487900351"/>
      <w:r/>
      <w:bookmarkStart w:id="115" w:name="_Toc9829"/>
      <w:r/>
      <w:bookmarkStart w:id="116" w:name="_Toc31634"/>
      <w:r/>
      <w:bookmarkStart w:id="117" w:name="_Toc259093671"/>
      <w:r/>
      <w:bookmarkStart w:id="118" w:name="_Toc27853"/>
      <w:r>
        <w:rPr>
          <w:rFonts w:hint="eastAsia" w:ascii="宋体" w:hAnsi="宋体" w:eastAsia="宋体" w:cs="宋体"/>
          <w:b/>
          <w:sz w:val="24"/>
          <w:szCs w:val="20"/>
        </w:rPr>
        <w:t xml:space="preserve">2.3 知识产权</w:t>
      </w:r>
      <w:bookmarkEnd w:id="113"/>
      <w:r/>
      <w:bookmarkEnd w:id="114"/>
      <w:r/>
      <w:bookmarkEnd w:id="115"/>
      <w:r/>
      <w:bookmarkEnd w:id="116"/>
      <w:r/>
      <w:bookmarkEnd w:id="117"/>
      <w:r/>
      <w:bookmarkEnd w:id="118"/>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2.3.2具有知识产权的计算机软件等货物的知识产权归属甲方。</w:t>
      </w:r>
      <w:r/>
    </w:p>
    <w:p>
      <w:pPr>
        <w:ind w:firstLine="482"/>
        <w:spacing w:line="560" w:lineRule="exact"/>
        <w:rPr>
          <w:rFonts w:hint="eastAsia" w:ascii="宋体" w:hAnsi="宋体" w:eastAsia="宋体" w:cs="宋体"/>
          <w:b/>
          <w:sz w:val="24"/>
          <w:szCs w:val="20"/>
        </w:rPr>
      </w:pPr>
      <w:r/>
      <w:bookmarkStart w:id="119" w:name="_Toc29149"/>
      <w:r/>
      <w:bookmarkStart w:id="120" w:name="_Toc11932"/>
      <w:r/>
      <w:bookmarkStart w:id="121" w:name="_Toc4194"/>
      <w:r>
        <w:rPr>
          <w:rFonts w:hint="eastAsia" w:ascii="宋体" w:hAnsi="宋体" w:eastAsia="宋体" w:cs="宋体"/>
          <w:b/>
          <w:sz w:val="24"/>
          <w:szCs w:val="20"/>
        </w:rPr>
        <w:t xml:space="preserve">2.4 包装和装运</w:t>
      </w:r>
      <w:bookmarkEnd w:id="119"/>
      <w:r/>
      <w:bookmarkEnd w:id="120"/>
      <w:r/>
      <w:bookmarkEnd w:id="121"/>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2.4.3 货到甲方指定地址后，由于甲方保管不善造成的质量问题，乙方应负责修理，但有关费用甲方承担。</w:t>
      </w:r>
      <w:r/>
    </w:p>
    <w:p>
      <w:pPr>
        <w:ind w:firstLine="482"/>
        <w:spacing w:line="560" w:lineRule="exact"/>
        <w:rPr>
          <w:rFonts w:hint="eastAsia" w:ascii="宋体" w:hAnsi="宋体" w:eastAsia="宋体" w:cs="宋体"/>
          <w:b/>
          <w:sz w:val="24"/>
          <w:szCs w:val="20"/>
        </w:rPr>
      </w:pPr>
      <w:r/>
      <w:bookmarkStart w:id="122" w:name="_Toc487900354"/>
      <w:r/>
      <w:bookmarkStart w:id="123" w:name="_Ref467379542"/>
      <w:r/>
      <w:bookmarkStart w:id="124" w:name="_Toc279701245"/>
      <w:r/>
      <w:bookmarkStart w:id="125" w:name="_Ref467378591"/>
      <w:r/>
      <w:bookmarkStart w:id="126" w:name="_Toc259093674"/>
      <w:r/>
      <w:bookmarkStart w:id="127" w:name="_Ref467379527"/>
      <w:r/>
      <w:bookmarkStart w:id="128" w:name="_Ref467378541"/>
      <w:r/>
      <w:bookmarkStart w:id="129" w:name="_Ref467379536"/>
      <w:r/>
      <w:bookmarkStart w:id="130" w:name="_Toc26182"/>
      <w:r/>
      <w:bookmarkStart w:id="131" w:name="_Toc19074"/>
      <w:r/>
      <w:bookmarkStart w:id="132" w:name="_Toc30272"/>
      <w:r>
        <w:rPr>
          <w:rFonts w:hint="eastAsia" w:ascii="宋体" w:hAnsi="宋体" w:eastAsia="宋体" w:cs="宋体"/>
          <w:b/>
          <w:sz w:val="24"/>
          <w:szCs w:val="20"/>
        </w:rPr>
        <w:t xml:space="preserve">2.</w:t>
      </w:r>
      <w:bookmarkEnd w:id="122"/>
      <w:r/>
      <w:bookmarkEnd w:id="123"/>
      <w:r/>
      <w:bookmarkEnd w:id="124"/>
      <w:r/>
      <w:bookmarkEnd w:id="125"/>
      <w:r/>
      <w:bookmarkEnd w:id="126"/>
      <w:r/>
      <w:bookmarkEnd w:id="127"/>
      <w:r/>
      <w:bookmarkEnd w:id="128"/>
      <w:r/>
      <w:bookmarkEnd w:id="129"/>
      <w:r>
        <w:rPr>
          <w:rFonts w:hint="eastAsia" w:ascii="宋体" w:hAnsi="宋体" w:eastAsia="宋体" w:cs="宋体"/>
          <w:b/>
          <w:sz w:val="24"/>
          <w:szCs w:val="20"/>
        </w:rPr>
        <w:t xml:space="preserve">5 履约检查和问题反馈</w:t>
      </w:r>
      <w:bookmarkEnd w:id="130"/>
      <w:r/>
      <w:bookmarkEnd w:id="131"/>
      <w:r/>
      <w:bookmarkEnd w:id="132"/>
      <w:r/>
      <w:r/>
    </w:p>
    <w:p>
      <w:pPr>
        <w:ind w:firstLine="480"/>
        <w:spacing w:line="560" w:lineRule="exact"/>
        <w:rPr>
          <w:rFonts w:hint="eastAsia" w:ascii="宋体" w:hAnsi="宋体" w:eastAsia="宋体" w:cs="宋体"/>
          <w:sz w:val="24"/>
          <w:szCs w:val="20"/>
        </w:rPr>
      </w:pPr>
      <w:r/>
      <w:bookmarkStart w:id="133" w:name="_Ref467379657"/>
      <w:r>
        <w:rPr>
          <w:rFonts w:hint="eastAsia" w:ascii="宋体" w:hAnsi="宋体" w:eastAsia="宋体" w:cs="宋体"/>
          <w:sz w:val="24"/>
          <w:szCs w:val="20"/>
        </w:rPr>
        <w:t xml:space="preserve">2.5.1</w:t>
      </w:r>
      <w:bookmarkEnd w:id="133"/>
      <w:r/>
      <w:bookmarkStart w:id="134" w:name="_Toc186431854"/>
      <w:r/>
      <w:bookmarkStart w:id="135" w:name="_Toc259093676"/>
      <w:r/>
      <w:bookmarkStart w:id="136" w:name="_Toc487900357"/>
      <w:r/>
      <w:bookmarkStart w:id="137" w:name="_Ref467379807"/>
      <w:r/>
      <w:bookmarkStart w:id="138" w:name="_Ref467379793"/>
      <w:r/>
      <w:bookmarkStart w:id="139" w:name="_Toc279701247"/>
      <w:r>
        <w:rPr>
          <w:rFonts w:hint="eastAsia" w:ascii="宋体" w:hAnsi="宋体" w:eastAsia="宋体" w:cs="宋体"/>
          <w:sz w:val="24"/>
          <w:szCs w:val="20"/>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2.5.2 合同履行期间，甲方有权将履行过程中出现的问题反馈给乙方，双方当事人应以书面形式约定需要完善和改进的内容</w:t>
      </w:r>
      <w:bookmarkEnd w:id="134"/>
      <w:r/>
      <w:bookmarkStart w:id="140" w:name="_Toc186431855"/>
      <w:r>
        <w:rPr>
          <w:rFonts w:hint="eastAsia" w:ascii="宋体" w:hAnsi="宋体" w:eastAsia="宋体" w:cs="宋体"/>
          <w:sz w:val="24"/>
          <w:szCs w:val="20"/>
        </w:rPr>
        <w:t xml:space="preserve">。</w:t>
      </w:r>
      <w:bookmarkEnd w:id="135"/>
      <w:r/>
      <w:bookmarkEnd w:id="136"/>
      <w:r/>
      <w:bookmarkEnd w:id="137"/>
      <w:r/>
      <w:bookmarkEnd w:id="138"/>
      <w:r/>
      <w:bookmarkEnd w:id="139"/>
      <w:r/>
      <w:bookmarkEnd w:id="140"/>
      <w:r/>
      <w:r/>
    </w:p>
    <w:p>
      <w:pPr>
        <w:ind w:firstLine="482"/>
        <w:spacing w:line="560" w:lineRule="exact"/>
        <w:rPr>
          <w:rFonts w:hint="eastAsia" w:ascii="宋体" w:hAnsi="宋体" w:eastAsia="宋体" w:cs="宋体"/>
          <w:b/>
          <w:sz w:val="24"/>
          <w:szCs w:val="20"/>
        </w:rPr>
      </w:pPr>
      <w:r/>
      <w:bookmarkStart w:id="141" w:name="_Ref467379852"/>
      <w:r/>
      <w:bookmarkStart w:id="142" w:name="_Toc259093677"/>
      <w:r/>
      <w:bookmarkStart w:id="143" w:name="_Ref467379863"/>
      <w:r/>
      <w:bookmarkStart w:id="144" w:name="_Toc279701248"/>
      <w:r/>
      <w:bookmarkStart w:id="145" w:name="_Ref467379923"/>
      <w:r/>
      <w:bookmarkStart w:id="146" w:name="_Toc487900358"/>
      <w:r/>
      <w:bookmarkStart w:id="147" w:name="_Toc3225"/>
      <w:r/>
      <w:bookmarkStart w:id="148" w:name="_Toc16110"/>
      <w:r/>
      <w:bookmarkStart w:id="149" w:name="_Toc774"/>
      <w:r>
        <w:rPr>
          <w:rFonts w:hint="eastAsia" w:ascii="宋体" w:hAnsi="宋体" w:eastAsia="宋体" w:cs="宋体"/>
          <w:b/>
          <w:sz w:val="24"/>
          <w:szCs w:val="20"/>
        </w:rPr>
        <w:t xml:space="preserve">2.6 技术资料</w:t>
      </w:r>
      <w:bookmarkEnd w:id="141"/>
      <w:r/>
      <w:bookmarkEnd w:id="142"/>
      <w:r/>
      <w:bookmarkEnd w:id="143"/>
      <w:r/>
      <w:bookmarkEnd w:id="144"/>
      <w:r/>
      <w:bookmarkEnd w:id="145"/>
      <w:r/>
      <w:bookmarkEnd w:id="146"/>
      <w:r>
        <w:rPr>
          <w:rFonts w:hint="eastAsia" w:ascii="宋体" w:hAnsi="宋体" w:eastAsia="宋体" w:cs="宋体"/>
          <w:b/>
          <w:sz w:val="24"/>
          <w:szCs w:val="20"/>
        </w:rPr>
        <w:t xml:space="preserve">和保密义务</w:t>
      </w:r>
      <w:bookmarkEnd w:id="147"/>
      <w:r/>
      <w:bookmarkEnd w:id="148"/>
      <w:r/>
      <w:bookmarkEnd w:id="149"/>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2.6.1 乙方有权依据合同约定和项目需要，向甲方了解有关情况，调阅有关资料等，甲方应予积极配合；</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2.6.2 乙方有义务妥善保管和保护由甲方提供的前款信息和资料等；</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eastAsia="宋体" w:cs="宋体"/>
          <w:b/>
          <w:sz w:val="24"/>
          <w:szCs w:val="20"/>
        </w:rPr>
      </w:pPr>
      <w:r/>
      <w:bookmarkStart w:id="150" w:name="_Toc7860"/>
      <w:r>
        <w:rPr>
          <w:rFonts w:hint="eastAsia" w:ascii="宋体" w:hAnsi="宋体" w:eastAsia="宋体" w:cs="宋体"/>
          <w:b/>
          <w:sz w:val="24"/>
          <w:szCs w:val="20"/>
        </w:rPr>
        <w:t xml:space="preserve">2.7 质量保证</w:t>
      </w:r>
      <w:bookmarkEnd w:id="150"/>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eastAsia="宋体" w:cs="宋体"/>
          <w:b/>
          <w:sz w:val="24"/>
          <w:szCs w:val="20"/>
        </w:rPr>
      </w:pPr>
      <w:r/>
      <w:bookmarkStart w:id="151" w:name="_Toc279701252"/>
      <w:r/>
      <w:bookmarkStart w:id="152" w:name="_Toc14055"/>
      <w:r/>
      <w:bookmarkStart w:id="153" w:name="_Toc487900362"/>
      <w:r/>
      <w:bookmarkStart w:id="154" w:name="_Toc259093681"/>
      <w:r>
        <w:rPr>
          <w:rFonts w:hint="eastAsia" w:ascii="宋体" w:hAnsi="宋体" w:eastAsia="宋体" w:cs="宋体"/>
          <w:b/>
          <w:sz w:val="24"/>
          <w:szCs w:val="20"/>
        </w:rPr>
        <w:t xml:space="preserve">2.8 延迟交货</w:t>
      </w:r>
      <w:bookmarkEnd w:id="151"/>
      <w:r/>
      <w:bookmarkEnd w:id="152"/>
      <w:r/>
      <w:bookmarkEnd w:id="153"/>
      <w:r/>
      <w:bookmarkEnd w:id="154"/>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eastAsia="宋体" w:cs="宋体"/>
          <w:b/>
          <w:sz w:val="24"/>
          <w:szCs w:val="20"/>
        </w:rPr>
      </w:pPr>
      <w:r/>
      <w:bookmarkStart w:id="155" w:name="_Toc7502"/>
      <w:r/>
      <w:bookmarkStart w:id="156" w:name="_Toc279701254"/>
      <w:r/>
      <w:bookmarkStart w:id="157" w:name="_Toc259093683"/>
      <w:r/>
      <w:bookmarkStart w:id="158" w:name="_Toc487900364"/>
      <w:r/>
      <w:bookmarkStart w:id="159" w:name="_Ref467378121"/>
      <w:r>
        <w:rPr>
          <w:rFonts w:hint="eastAsia" w:ascii="宋体" w:hAnsi="宋体" w:eastAsia="宋体" w:cs="宋体"/>
          <w:b/>
          <w:sz w:val="24"/>
          <w:szCs w:val="20"/>
        </w:rPr>
        <w:t xml:space="preserve">2.9 合同变更</w:t>
      </w:r>
      <w:bookmarkEnd w:id="155"/>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2.9.2 合同继续履行将损害国家利益和社会公共利益的，双方当事人应当以书面形式变更合同。有过错的一方应当承担赔偿责任，双方当事人都有过错的，各自承担相应的责任。</w:t>
      </w:r>
      <w:bookmarkStart w:id="160" w:name="_Toc259093688"/>
      <w:r/>
      <w:bookmarkStart w:id="161" w:name="_Toc487900369"/>
      <w:r/>
      <w:bookmarkStart w:id="162" w:name="_Toc279701259"/>
      <w:r/>
      <w:r/>
    </w:p>
    <w:p>
      <w:pPr>
        <w:ind w:firstLine="482"/>
        <w:spacing w:line="560" w:lineRule="exact"/>
        <w:rPr>
          <w:rFonts w:hint="eastAsia" w:ascii="宋体" w:hAnsi="宋体" w:eastAsia="宋体" w:cs="宋体"/>
          <w:b/>
          <w:sz w:val="24"/>
          <w:szCs w:val="20"/>
        </w:rPr>
      </w:pPr>
      <w:r/>
      <w:bookmarkStart w:id="163" w:name="_Toc22955"/>
      <w:r/>
      <w:bookmarkStart w:id="164" w:name="_Toc15237"/>
      <w:r/>
      <w:bookmarkStart w:id="165" w:name="_Toc10366"/>
      <w:r>
        <w:rPr>
          <w:rFonts w:hint="eastAsia" w:ascii="宋体" w:hAnsi="宋体" w:eastAsia="宋体" w:cs="宋体"/>
          <w:b/>
          <w:sz w:val="24"/>
          <w:szCs w:val="20"/>
        </w:rPr>
        <w:t xml:space="preserve">2.10 合同转让</w:t>
      </w:r>
      <w:bookmarkEnd w:id="160"/>
      <w:r/>
      <w:bookmarkEnd w:id="161"/>
      <w:r/>
      <w:bookmarkEnd w:id="162"/>
      <w:r>
        <w:rPr>
          <w:rFonts w:hint="eastAsia" w:ascii="宋体" w:hAnsi="宋体" w:eastAsia="宋体" w:cs="宋体"/>
          <w:b/>
          <w:sz w:val="24"/>
          <w:szCs w:val="20"/>
        </w:rPr>
        <w:t xml:space="preserve">和分包</w:t>
      </w:r>
      <w:bookmarkEnd w:id="163"/>
      <w:r/>
      <w:bookmarkEnd w:id="164"/>
      <w:r/>
      <w:bookmarkEnd w:id="165"/>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合同的权利义务依法不得转让，如招标文件“第一章 投标邀请函”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p>
    <w:p>
      <w:pPr>
        <w:ind w:firstLine="482"/>
        <w:spacing w:line="560" w:lineRule="exact"/>
        <w:rPr>
          <w:rFonts w:hint="eastAsia" w:ascii="宋体" w:hAnsi="宋体" w:eastAsia="宋体" w:cs="宋体"/>
          <w:b/>
          <w:sz w:val="24"/>
          <w:szCs w:val="20"/>
        </w:rPr>
      </w:pPr>
      <w:r/>
      <w:bookmarkStart w:id="166" w:name="_Toc14066"/>
      <w:r/>
      <w:bookmarkStart w:id="167" w:name="_Toc16508"/>
      <w:r/>
      <w:bookmarkStart w:id="168" w:name="_Toc13566"/>
      <w:r>
        <w:rPr>
          <w:rFonts w:hint="eastAsia" w:ascii="宋体" w:hAnsi="宋体" w:eastAsia="宋体" w:cs="宋体"/>
          <w:b/>
          <w:sz w:val="24"/>
          <w:szCs w:val="20"/>
        </w:rPr>
        <w:t xml:space="preserve">2.11 不可抗力</w:t>
      </w:r>
      <w:bookmarkEnd w:id="166"/>
      <w:r/>
      <w:bookmarkEnd w:id="167"/>
      <w:r/>
      <w:bookmarkEnd w:id="168"/>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2.11.1如果任何一方遭遇法律规定的不可抗力，致使合同履行受阻时，履行合同的期限应予延长，延长的期限应相当于不可抗力所影响的时间；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2.11.2 因不可抗力致使不能实现合同目的的，当事人可以解除合同；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2.11.3 因不可抗力致使合同有变更必要的，双方当事人应在约定时间内以书面形式变更合同；</w:t>
      </w:r>
      <w:r/>
    </w:p>
    <w:p>
      <w:pPr>
        <w:ind w:firstLine="480"/>
        <w:spacing w:line="560" w:lineRule="exact"/>
        <w:rPr>
          <w:rFonts w:hint="eastAsia" w:ascii="宋体" w:hAnsi="宋体" w:eastAsia="宋体" w:cs="Times New Roman"/>
          <w:bCs/>
          <w:sz w:val="24"/>
          <w:szCs w:val="20"/>
          <w:lang w:val="zh-CN"/>
        </w:rPr>
      </w:pPr>
      <w:r>
        <w:rPr>
          <w:rFonts w:hint="eastAsia" w:ascii="宋体" w:hAnsi="宋体" w:eastAsia="宋体" w:cs="宋体"/>
          <w:sz w:val="24"/>
          <w:szCs w:val="20"/>
        </w:rPr>
        <w:t xml:space="preserve">2.11.4 </w:t>
      </w:r>
      <w:r>
        <w:rPr>
          <w:rFonts w:hint="eastAsia" w:ascii="宋体" w:hAnsi="宋体" w:eastAsia="宋体" w:cs="Times New Roman"/>
          <w:bCs/>
          <w:sz w:val="24"/>
          <w:szCs w:val="20"/>
          <w:lang w:val="zh-CN"/>
        </w:rPr>
        <w:t xml:space="preserve">如遭遇不可抗力事件，遭遇不可抗力的一方应尽快以书面形式将不可抗力的情况和原因通知另一方，并</w:t>
      </w:r>
      <w:r>
        <w:rPr>
          <w:rFonts w:hint="eastAsia" w:ascii="宋体" w:hAnsi="宋体" w:eastAsia="宋体" w:cs="宋体"/>
          <w:sz w:val="24"/>
          <w:szCs w:val="20"/>
        </w:rPr>
        <w:t xml:space="preserve">将有关部门出具的证明文件送达对方当事人，</w:t>
      </w:r>
      <w:r>
        <w:rPr>
          <w:rFonts w:hint="eastAsia" w:ascii="宋体" w:hAnsi="宋体" w:eastAsia="宋体" w:cs="Times New Roman"/>
          <w:bCs/>
          <w:sz w:val="24"/>
          <w:szCs w:val="20"/>
          <w:lang w:val="zh-CN"/>
        </w:rPr>
        <w:t xml:space="preserve">积极采取措施防止损失扩大。因不可抗力造成的损失，甲乙双方按照法律规定处理；</w:t>
      </w:r>
      <w:r/>
    </w:p>
    <w:p>
      <w:pPr>
        <w:ind w:firstLine="480"/>
        <w:spacing w:line="560" w:lineRule="exact"/>
        <w:rPr>
          <w:rFonts w:hint="eastAsia" w:ascii="宋体" w:hAnsi="宋体" w:eastAsia="宋体" w:cs="Times New Roman"/>
          <w:bCs/>
          <w:sz w:val="24"/>
          <w:szCs w:val="20"/>
          <w:lang w:val="zh-CN"/>
        </w:rPr>
      </w:pPr>
      <w:r>
        <w:rPr>
          <w:rFonts w:hint="eastAsia" w:ascii="宋体" w:hAnsi="宋体" w:eastAsia="宋体" w:cs="宋体"/>
          <w:sz w:val="24"/>
          <w:szCs w:val="20"/>
        </w:rPr>
        <w:t xml:space="preserve">2.11.5 </w:t>
      </w:r>
      <w:r>
        <w:rPr>
          <w:rFonts w:hint="eastAsia" w:ascii="宋体" w:hAnsi="宋体" w:eastAsia="宋体" w:cs="Times New Roman"/>
          <w:bCs/>
          <w:sz w:val="24"/>
          <w:szCs w:val="20"/>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2.11.6如遇疫情或出现不可抗力因素影响而导致活动（比赛）延期或无法进行的，甲方应当提前告知，待因素消除后，由双方协商延后履行，甲方不做补偿。如比赛取消甲方退回乙方已交各项费用。</w:t>
      </w:r>
      <w:r/>
    </w:p>
    <w:p>
      <w:pPr>
        <w:ind w:firstLine="482"/>
        <w:spacing w:line="560" w:lineRule="exact"/>
        <w:rPr>
          <w:rFonts w:hint="eastAsia" w:ascii="宋体" w:hAnsi="宋体" w:eastAsia="宋体" w:cs="宋体"/>
          <w:b/>
          <w:sz w:val="24"/>
          <w:szCs w:val="20"/>
        </w:rPr>
      </w:pPr>
      <w:r/>
      <w:bookmarkStart w:id="169" w:name="_Toc279701255"/>
      <w:r/>
      <w:bookmarkStart w:id="170" w:name="_Toc6969"/>
      <w:r/>
      <w:bookmarkStart w:id="171" w:name="_Toc689"/>
      <w:r/>
      <w:bookmarkStart w:id="172" w:name="_Toc259093684"/>
      <w:r/>
      <w:bookmarkStart w:id="173" w:name="_Toc487900365"/>
      <w:r/>
      <w:bookmarkStart w:id="174" w:name="_Toc30676"/>
      <w:r>
        <w:rPr>
          <w:rFonts w:hint="eastAsia" w:ascii="宋体" w:hAnsi="宋体" w:eastAsia="宋体" w:cs="宋体"/>
          <w:b/>
          <w:sz w:val="24"/>
          <w:szCs w:val="20"/>
        </w:rPr>
        <w:t xml:space="preserve">2.12 税费</w:t>
      </w:r>
      <w:bookmarkEnd w:id="169"/>
      <w:r/>
      <w:bookmarkEnd w:id="170"/>
      <w:r/>
      <w:bookmarkEnd w:id="171"/>
      <w:r/>
      <w:bookmarkEnd w:id="172"/>
      <w:r/>
      <w:bookmarkEnd w:id="173"/>
      <w:r/>
      <w:bookmarkEnd w:id="174"/>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与合同有关的一切税费，均按照中华人民共和国法律的相关规定。</w:t>
      </w:r>
      <w:r/>
    </w:p>
    <w:p>
      <w:pPr>
        <w:ind w:firstLine="482"/>
        <w:spacing w:line="560" w:lineRule="exact"/>
        <w:rPr>
          <w:rFonts w:hint="eastAsia" w:ascii="宋体" w:hAnsi="宋体" w:eastAsia="宋体" w:cs="宋体"/>
          <w:b/>
          <w:sz w:val="24"/>
          <w:szCs w:val="20"/>
        </w:rPr>
      </w:pPr>
      <w:r/>
      <w:bookmarkStart w:id="175" w:name="_Toc487900368"/>
      <w:r/>
      <w:bookmarkStart w:id="176" w:name="_Toc259093687"/>
      <w:r/>
      <w:bookmarkStart w:id="177" w:name="_Toc16959"/>
      <w:r/>
      <w:bookmarkStart w:id="178" w:name="_Toc279701258"/>
      <w:r/>
      <w:bookmarkStart w:id="179" w:name="_Toc8298"/>
      <w:r/>
      <w:bookmarkStart w:id="180" w:name="_Toc7102"/>
      <w:r>
        <w:rPr>
          <w:rFonts w:hint="eastAsia" w:ascii="宋体" w:hAnsi="宋体" w:eastAsia="宋体" w:cs="宋体"/>
          <w:b/>
          <w:sz w:val="24"/>
          <w:szCs w:val="20"/>
        </w:rPr>
        <w:t xml:space="preserve">2.13 乙方破产</w:t>
      </w:r>
      <w:bookmarkEnd w:id="175"/>
      <w:r/>
      <w:bookmarkEnd w:id="176"/>
      <w:r/>
      <w:bookmarkEnd w:id="177"/>
      <w:r/>
      <w:bookmarkEnd w:id="178"/>
      <w:r/>
      <w:bookmarkEnd w:id="179"/>
      <w:r/>
      <w:bookmarkEnd w:id="180"/>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eastAsia="宋体" w:cs="宋体"/>
          <w:b/>
          <w:sz w:val="24"/>
          <w:szCs w:val="20"/>
        </w:rPr>
      </w:pPr>
      <w:r/>
      <w:bookmarkStart w:id="181" w:name="_Toc15387"/>
      <w:r/>
      <w:bookmarkStart w:id="182" w:name="_Toc6134"/>
      <w:r/>
      <w:bookmarkStart w:id="183" w:name="_Toc29333"/>
      <w:r>
        <w:rPr>
          <w:rFonts w:hint="eastAsia" w:ascii="宋体" w:hAnsi="宋体" w:eastAsia="宋体" w:cs="宋体"/>
          <w:b/>
          <w:sz w:val="24"/>
          <w:szCs w:val="20"/>
        </w:rPr>
        <w:t xml:space="preserve">2.14 合同中止、终止</w:t>
      </w:r>
      <w:bookmarkEnd w:id="181"/>
      <w:r/>
      <w:bookmarkEnd w:id="182"/>
      <w:r/>
      <w:bookmarkEnd w:id="183"/>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2.14.1 双方当事人不得擅自中止或者终止合同；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eastAsia="宋体" w:cs="宋体"/>
          <w:b/>
          <w:sz w:val="24"/>
          <w:szCs w:val="20"/>
        </w:rPr>
      </w:pPr>
      <w:r/>
      <w:bookmarkStart w:id="184" w:name="_Toc14563"/>
      <w:r/>
      <w:bookmarkStart w:id="185" w:name="_Toc6596"/>
      <w:r/>
      <w:bookmarkStart w:id="186" w:name="_Toc1125"/>
      <w:r>
        <w:rPr>
          <w:rFonts w:hint="eastAsia" w:ascii="宋体" w:hAnsi="宋体" w:eastAsia="宋体" w:cs="宋体"/>
          <w:b/>
          <w:sz w:val="24"/>
          <w:szCs w:val="20"/>
        </w:rPr>
        <w:t xml:space="preserve">2.15 检验和验收</w:t>
      </w:r>
      <w:bookmarkEnd w:id="184"/>
      <w:r/>
      <w:bookmarkEnd w:id="185"/>
      <w:r/>
      <w:bookmarkEnd w:id="186"/>
      <w:r/>
      <w:r/>
    </w:p>
    <w:p>
      <w:pPr>
        <w:ind w:firstLine="480"/>
        <w:spacing w:line="560" w:lineRule="exact"/>
        <w:tabs>
          <w:tab w:val="left" w:pos="360" w:leader="none"/>
          <w:tab w:val="left" w:pos="540" w:leader="none"/>
          <w:tab w:val="left" w:pos="1080" w:leader="none"/>
        </w:tabs>
        <w:rPr>
          <w:rFonts w:hint="eastAsia" w:ascii="宋体" w:hAnsi="宋体" w:eastAsia="宋体" w:cs="宋体"/>
          <w:sz w:val="24"/>
          <w:szCs w:val="20"/>
        </w:rPr>
      </w:pPr>
      <w:r>
        <w:rPr>
          <w:rFonts w:hint="eastAsia" w:ascii="宋体" w:hAnsi="宋体" w:eastAsia="宋体" w:cs="宋体"/>
          <w:sz w:val="24"/>
          <w:szCs w:val="20"/>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spacing w:line="560" w:lineRule="exact"/>
        <w:tabs>
          <w:tab w:val="left" w:pos="360" w:leader="none"/>
          <w:tab w:val="left" w:pos="540" w:leader="none"/>
          <w:tab w:val="left" w:pos="1080" w:leader="none"/>
        </w:tabs>
        <w:rPr>
          <w:rFonts w:hint="eastAsia" w:ascii="宋体" w:hAnsi="宋体" w:eastAsia="宋体" w:cs="宋体"/>
          <w:sz w:val="24"/>
          <w:szCs w:val="20"/>
        </w:rPr>
      </w:pPr>
      <w:r>
        <w:rPr>
          <w:rFonts w:hint="eastAsia" w:ascii="宋体" w:hAnsi="宋体" w:eastAsia="宋体" w:cs="宋体"/>
          <w:sz w:val="24"/>
          <w:szCs w:val="20"/>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156"/>
      <w:r/>
      <w:bookmarkEnd w:id="157"/>
      <w:r/>
      <w:bookmarkEnd w:id="158"/>
      <w:r/>
      <w:bookmarkEnd w:id="159"/>
      <w:r/>
      <w:r/>
    </w:p>
    <w:p>
      <w:pPr>
        <w:ind w:firstLine="482"/>
        <w:spacing w:line="560" w:lineRule="exact"/>
        <w:rPr>
          <w:rFonts w:hint="eastAsia" w:ascii="宋体" w:hAnsi="宋体" w:eastAsia="宋体" w:cs="宋体"/>
          <w:b/>
          <w:sz w:val="24"/>
          <w:szCs w:val="20"/>
        </w:rPr>
      </w:pPr>
      <w:r/>
      <w:bookmarkStart w:id="187" w:name="_Toc259093690"/>
      <w:r/>
      <w:bookmarkStart w:id="188" w:name="_Toc487900371"/>
      <w:r/>
      <w:bookmarkStart w:id="189" w:name="_Toc279701261"/>
      <w:r/>
      <w:bookmarkStart w:id="190" w:name="_Toc11284"/>
      <w:r/>
      <w:bookmarkStart w:id="191" w:name="_Toc25182"/>
      <w:r/>
      <w:bookmarkStart w:id="192" w:name="_Toc19604"/>
      <w:r>
        <w:rPr>
          <w:rFonts w:hint="eastAsia" w:ascii="宋体" w:hAnsi="宋体" w:eastAsia="宋体" w:cs="宋体"/>
          <w:b/>
          <w:sz w:val="24"/>
          <w:szCs w:val="20"/>
        </w:rPr>
        <w:t xml:space="preserve">2.16 通知</w:t>
      </w:r>
      <w:bookmarkEnd w:id="187"/>
      <w:r/>
      <w:bookmarkEnd w:id="188"/>
      <w:r/>
      <w:bookmarkEnd w:id="189"/>
      <w:r>
        <w:rPr>
          <w:rFonts w:hint="eastAsia" w:ascii="宋体" w:hAnsi="宋体" w:eastAsia="宋体" w:cs="宋体"/>
          <w:b/>
          <w:sz w:val="24"/>
          <w:szCs w:val="20"/>
        </w:rPr>
        <w:t xml:space="preserve">和送达</w:t>
      </w:r>
      <w:bookmarkEnd w:id="190"/>
      <w:r/>
      <w:bookmarkEnd w:id="191"/>
      <w:r/>
      <w:bookmarkEnd w:id="192"/>
      <w:r/>
      <w:r/>
    </w:p>
    <w:p>
      <w:pPr>
        <w:ind w:firstLine="480"/>
        <w:spacing w:line="560" w:lineRule="exact"/>
        <w:rPr>
          <w:rFonts w:hint="eastAsia" w:ascii="宋体" w:hAnsi="宋体" w:eastAsia="宋体" w:cs="宋体"/>
          <w:sz w:val="24"/>
          <w:szCs w:val="20"/>
        </w:rPr>
      </w:pPr>
      <w:r/>
      <w:bookmarkStart w:id="193" w:name="_Toc6698"/>
      <w:r/>
      <w:bookmarkStart w:id="194" w:name="_Toc3135"/>
      <w:r/>
      <w:bookmarkStart w:id="195" w:name="_Toc259093691"/>
      <w:r/>
      <w:bookmarkStart w:id="196" w:name="_Toc487900372"/>
      <w:r/>
      <w:bookmarkStart w:id="197" w:name="_Toc279701262"/>
      <w:r>
        <w:rPr>
          <w:rFonts w:hint="eastAsia" w:ascii="宋体" w:hAnsi="宋体" w:eastAsia="宋体" w:cs="宋体"/>
          <w:sz w:val="24"/>
          <w:szCs w:val="20"/>
        </w:rPr>
        <w:t xml:space="preserve">2.16.1 任何一方因履行合同而以合同第一部分尾部所列明的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发出的所有通知、文件、材料，均视为已向对方当事人送达；任何一方变更上述送达方式或者地址的，应于</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个工作日内书面通知对方当事人，在对方当事人收到有关变更通知之前，变更前的约定送达方式或者地址仍视为有效。</w:t>
      </w:r>
      <w:bookmarkEnd w:id="193"/>
      <w:r/>
      <w:bookmarkEnd w:id="194"/>
      <w:r/>
      <w:r/>
    </w:p>
    <w:p>
      <w:pPr>
        <w:ind w:firstLine="480"/>
        <w:spacing w:line="560" w:lineRule="exact"/>
        <w:rPr>
          <w:rFonts w:hint="eastAsia" w:ascii="宋体" w:hAnsi="宋体" w:eastAsia="宋体" w:cs="宋体"/>
          <w:sz w:val="24"/>
          <w:szCs w:val="20"/>
        </w:rPr>
      </w:pPr>
      <w:r/>
      <w:bookmarkStart w:id="198" w:name="_Toc23294"/>
      <w:r/>
      <w:bookmarkStart w:id="199" w:name="_Toc23128"/>
      <w:r>
        <w:rPr>
          <w:rFonts w:hint="eastAsia" w:ascii="宋体" w:hAnsi="宋体" w:eastAsia="宋体" w:cs="宋体"/>
          <w:sz w:val="24"/>
          <w:szCs w:val="20"/>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198"/>
      <w:r/>
      <w:bookmarkEnd w:id="199"/>
      <w:r/>
      <w:r/>
    </w:p>
    <w:p>
      <w:pPr>
        <w:ind w:firstLine="482"/>
        <w:spacing w:line="560" w:lineRule="exact"/>
        <w:rPr>
          <w:rFonts w:hint="eastAsia" w:ascii="宋体" w:hAnsi="宋体" w:eastAsia="宋体" w:cs="宋体"/>
          <w:b/>
          <w:sz w:val="24"/>
          <w:szCs w:val="20"/>
        </w:rPr>
      </w:pPr>
      <w:r/>
      <w:bookmarkStart w:id="200" w:name="_Toc30599"/>
      <w:r/>
      <w:bookmarkStart w:id="201" w:name="_Toc4355"/>
      <w:r/>
      <w:bookmarkStart w:id="202" w:name="_Toc18540"/>
      <w:r>
        <w:rPr>
          <w:rFonts w:hint="eastAsia" w:ascii="宋体" w:hAnsi="宋体" w:eastAsia="宋体" w:cs="宋体"/>
          <w:b/>
          <w:sz w:val="24"/>
          <w:szCs w:val="20"/>
        </w:rPr>
        <w:t xml:space="preserve">2.17 计量单位</w:t>
      </w:r>
      <w:bookmarkEnd w:id="195"/>
      <w:r/>
      <w:bookmarkEnd w:id="196"/>
      <w:r/>
      <w:bookmarkEnd w:id="197"/>
      <w:r/>
      <w:bookmarkEnd w:id="200"/>
      <w:r/>
      <w:bookmarkEnd w:id="201"/>
      <w:r/>
      <w:bookmarkEnd w:id="202"/>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除技术规范中另有规定外,合同的计量单位均使用国家法定计量单位。</w:t>
      </w:r>
      <w:r/>
    </w:p>
    <w:p>
      <w:pPr>
        <w:ind w:firstLine="482"/>
        <w:spacing w:line="560" w:lineRule="exact"/>
        <w:rPr>
          <w:rFonts w:hint="eastAsia" w:ascii="宋体" w:hAnsi="宋体" w:eastAsia="宋体" w:cs="宋体"/>
          <w:b/>
          <w:sz w:val="24"/>
          <w:szCs w:val="20"/>
        </w:rPr>
      </w:pPr>
      <w:r/>
      <w:bookmarkStart w:id="203" w:name="_Toc487900373"/>
      <w:r/>
      <w:bookmarkStart w:id="204" w:name="_Toc259093692"/>
      <w:r/>
      <w:bookmarkStart w:id="205" w:name="_Toc12773"/>
      <w:r/>
      <w:bookmarkStart w:id="206" w:name="_Toc10330"/>
      <w:r/>
      <w:bookmarkStart w:id="207" w:name="_Toc18567"/>
      <w:r/>
      <w:bookmarkStart w:id="208" w:name="_Toc279701263"/>
      <w:r>
        <w:rPr>
          <w:rFonts w:hint="eastAsia" w:ascii="宋体" w:hAnsi="宋体" w:eastAsia="宋体" w:cs="宋体"/>
          <w:b/>
          <w:sz w:val="24"/>
          <w:szCs w:val="20"/>
        </w:rPr>
        <w:t xml:space="preserve">2.18 合同使用的文字和适用的法律</w:t>
      </w:r>
      <w:bookmarkEnd w:id="203"/>
      <w:r/>
      <w:bookmarkEnd w:id="204"/>
      <w:r/>
      <w:bookmarkEnd w:id="205"/>
      <w:r/>
      <w:bookmarkEnd w:id="206"/>
      <w:r/>
      <w:bookmarkEnd w:id="207"/>
      <w:r/>
      <w:bookmarkEnd w:id="208"/>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2.18.1 合同使用汉语书就、变更和解释；</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2.18.2 合同适用中华人民共和国法律。</w:t>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sz w:val="24"/>
          <w:szCs w:val="24"/>
        </w:rPr>
      </w:pPr>
      <w:r>
        <w:rPr>
          <w:rFonts w:hint="eastAsia" w:ascii="宋体" w:hAnsi="宋体" w:eastAsia="宋体" w:cs="Times New Roman"/>
          <w:sz w:val="24"/>
          <w:szCs w:val="24"/>
        </w:rPr>
      </w:r>
      <w:bookmarkEnd w:id="60"/>
      <w:r/>
      <w:r/>
    </w:p>
    <w:p>
      <w:pPr>
        <w:ind w:firstLine="480"/>
        <w:spacing w:line="56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56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黑体" w:hAnsi="黑体" w:eastAsia="黑体" w:cs="Times New Roman"/>
          <w:sz w:val="28"/>
          <w:szCs w:val="20"/>
        </w:rPr>
        <w:outlineLvl w:val="0"/>
      </w:pPr>
      <w:r/>
      <w:bookmarkStart w:id="209" w:name="_Toc27444"/>
      <w:r/>
      <w:bookmarkStart w:id="210" w:name="_Toc157500596"/>
      <w:r/>
      <w:bookmarkStart w:id="211" w:name="_Toc24602"/>
      <w:r/>
      <w:r/>
    </w:p>
    <w:p>
      <w:pPr>
        <w:jc w:val="center"/>
        <w:spacing w:line="360" w:lineRule="auto"/>
        <w:rPr>
          <w:rFonts w:hint="eastAsia" w:ascii="黑体" w:hAnsi="黑体" w:eastAsia="黑体" w:cs="Times New Roman"/>
          <w:sz w:val="28"/>
          <w:szCs w:val="20"/>
        </w:rPr>
        <w:outlineLvl w:val="0"/>
      </w:pPr>
      <w:r>
        <w:rPr>
          <w:rFonts w:hint="eastAsia" w:ascii="黑体" w:hAnsi="黑体" w:eastAsia="黑体" w:cs="Times New Roman"/>
          <w:sz w:val="28"/>
          <w:szCs w:val="20"/>
        </w:rPr>
        <w:t xml:space="preserve">第六章 投标文件（格式）</w:t>
      </w:r>
      <w:bookmarkEnd w:id="209"/>
      <w:r/>
      <w:bookmarkEnd w:id="210"/>
      <w:r/>
      <w:r/>
    </w:p>
    <w:p>
      <w:pPr>
        <w:rPr>
          <w:rFonts w:ascii="黑体" w:hAnsi="Times New Roman" w:eastAsia="黑体" w:cs="Times New Roman"/>
          <w:b/>
          <w:sz w:val="120"/>
          <w:szCs w:val="120"/>
        </w:rPr>
      </w:pPr>
      <w:r>
        <w:rPr>
          <w:rFonts w:ascii="黑体" w:hAnsi="Times New Roman" w:eastAsia="黑体" w:cs="Times New Roman"/>
          <w:b/>
          <w:sz w:val="120"/>
          <w:szCs w:val="120"/>
        </w:rPr>
      </w:r>
      <w:r/>
    </w:p>
    <w:p>
      <w:pPr>
        <w:jc w:val="center"/>
        <w:rPr>
          <w:rFonts w:hint="eastAsia" w:ascii="宋体" w:hAnsi="宋体"/>
          <w:b/>
          <w:color w:val="000000"/>
          <w:sz w:val="120"/>
          <w:szCs w:val="120"/>
          <w:highlight w:val="none"/>
        </w:rPr>
        <w:outlineLvl w:val="0"/>
      </w:pPr>
      <w:r/>
      <w:bookmarkStart w:id="212" w:name="_Toc26936"/>
      <w:r/>
      <w:bookmarkStart w:id="213" w:name="_Toc11369"/>
      <w:r/>
      <w:bookmarkStart w:id="214" w:name="_Toc13508"/>
      <w:r/>
      <w:bookmarkStart w:id="215" w:name="_Toc10913"/>
      <w:r/>
      <w:bookmarkStart w:id="216" w:name="_Toc9100"/>
      <w:r/>
      <w:bookmarkStart w:id="217" w:name="_Toc29240"/>
      <w:r>
        <w:rPr>
          <w:rFonts w:hint="eastAsia" w:ascii="宋体" w:hAnsi="宋体"/>
          <w:b/>
          <w:color w:val="000000"/>
          <w:sz w:val="120"/>
          <w:szCs w:val="120"/>
          <w:highlight w:val="none"/>
        </w:rPr>
        <w:t xml:space="preserve">投</w:t>
      </w:r>
      <w:bookmarkEnd w:id="212"/>
      <w:r/>
      <w:bookmarkEnd w:id="213"/>
      <w:r/>
      <w:bookmarkEnd w:id="214"/>
      <w:r/>
      <w:bookmarkEnd w:id="215"/>
      <w:r/>
      <w:bookmarkEnd w:id="216"/>
      <w:r/>
      <w:r/>
    </w:p>
    <w:p>
      <w:pPr>
        <w:jc w:val="center"/>
        <w:rPr>
          <w:rFonts w:hint="eastAsia" w:ascii="宋体" w:hAnsi="宋体"/>
          <w:b/>
          <w:color w:val="000000"/>
          <w:sz w:val="120"/>
          <w:szCs w:val="120"/>
          <w:highlight w:val="none"/>
        </w:rPr>
        <w:outlineLvl w:val="0"/>
      </w:pPr>
      <w:r/>
      <w:bookmarkStart w:id="218" w:name="_Toc15351"/>
      <w:r/>
      <w:bookmarkStart w:id="219" w:name="_Toc31335"/>
      <w:r/>
      <w:bookmarkStart w:id="220" w:name="_Toc91"/>
      <w:r/>
      <w:bookmarkStart w:id="221" w:name="_Toc12402"/>
      <w:r/>
      <w:bookmarkStart w:id="222" w:name="_Toc25464"/>
      <w:r>
        <w:rPr>
          <w:rFonts w:hint="eastAsia" w:ascii="宋体" w:hAnsi="宋体"/>
          <w:b/>
          <w:color w:val="000000"/>
          <w:sz w:val="120"/>
          <w:szCs w:val="120"/>
          <w:highlight w:val="none"/>
        </w:rPr>
        <w:t xml:space="preserve">标</w:t>
      </w:r>
      <w:bookmarkEnd w:id="218"/>
      <w:r/>
      <w:bookmarkEnd w:id="219"/>
      <w:r/>
      <w:bookmarkEnd w:id="220"/>
      <w:r/>
      <w:bookmarkEnd w:id="221"/>
      <w:r/>
      <w:bookmarkEnd w:id="222"/>
      <w:r/>
      <w:r/>
    </w:p>
    <w:p>
      <w:pPr>
        <w:jc w:val="center"/>
        <w:rPr>
          <w:rFonts w:hint="eastAsia" w:ascii="宋体" w:hAnsi="宋体"/>
          <w:b/>
          <w:color w:val="000000"/>
          <w:sz w:val="120"/>
          <w:szCs w:val="120"/>
          <w:highlight w:val="none"/>
        </w:rPr>
        <w:outlineLvl w:val="0"/>
      </w:pPr>
      <w:r/>
      <w:bookmarkStart w:id="223" w:name="_Toc26762"/>
      <w:r/>
      <w:bookmarkStart w:id="224" w:name="_Toc13098"/>
      <w:r/>
      <w:bookmarkStart w:id="225" w:name="_Toc17873"/>
      <w:r/>
      <w:bookmarkStart w:id="226" w:name="_Toc10352"/>
      <w:r/>
      <w:bookmarkStart w:id="227" w:name="_Toc25129"/>
      <w:r>
        <w:rPr>
          <w:rFonts w:hint="eastAsia" w:ascii="宋体" w:hAnsi="宋体"/>
          <w:b/>
          <w:color w:val="000000"/>
          <w:sz w:val="120"/>
          <w:szCs w:val="120"/>
          <w:highlight w:val="none"/>
        </w:rPr>
        <w:t xml:space="preserve">文</w:t>
      </w:r>
      <w:bookmarkEnd w:id="223"/>
      <w:r/>
      <w:bookmarkEnd w:id="224"/>
      <w:r/>
      <w:bookmarkEnd w:id="225"/>
      <w:r/>
      <w:bookmarkEnd w:id="226"/>
      <w:r/>
      <w:bookmarkEnd w:id="227"/>
      <w:r/>
      <w:r/>
    </w:p>
    <w:p>
      <w:pPr>
        <w:jc w:val="center"/>
        <w:rPr>
          <w:rFonts w:hint="eastAsia" w:ascii="宋体" w:hAnsi="宋体"/>
          <w:b/>
          <w:color w:val="000000"/>
          <w:sz w:val="32"/>
          <w:szCs w:val="32"/>
          <w:highlight w:val="none"/>
        </w:rPr>
        <w:outlineLvl w:val="0"/>
      </w:pPr>
      <w:r/>
      <w:bookmarkStart w:id="228" w:name="_Toc7012"/>
      <w:r/>
      <w:bookmarkStart w:id="229" w:name="_Toc1579"/>
      <w:r/>
      <w:bookmarkStart w:id="230" w:name="_Toc28894"/>
      <w:r/>
      <w:bookmarkStart w:id="231" w:name="_Toc20923"/>
      <w:r/>
      <w:bookmarkStart w:id="232" w:name="_Toc6064"/>
      <w:r>
        <w:rPr>
          <w:rFonts w:hint="eastAsia" w:ascii="宋体" w:hAnsi="宋体"/>
          <w:b/>
          <w:color w:val="000000"/>
          <w:sz w:val="120"/>
          <w:szCs w:val="120"/>
          <w:highlight w:val="none"/>
        </w:rPr>
        <w:t xml:space="preserve">件</w:t>
      </w:r>
      <w:bookmarkEnd w:id="217"/>
      <w:r/>
      <w:bookmarkEnd w:id="228"/>
      <w:r/>
      <w:bookmarkEnd w:id="229"/>
      <w:r/>
      <w:bookmarkEnd w:id="230"/>
      <w:r/>
      <w:bookmarkEnd w:id="231"/>
      <w:r/>
      <w:bookmarkEnd w:id="232"/>
      <w:r/>
      <w:r/>
    </w:p>
    <w:p>
      <w:pPr>
        <w:rPr>
          <w:rFonts w:hint="eastAsia" w:ascii="宋体" w:hAnsi="宋体"/>
          <w:b/>
          <w:color w:val="000000"/>
          <w:sz w:val="32"/>
          <w:szCs w:val="32"/>
          <w:highlight w:val="none"/>
        </w:rPr>
      </w:pPr>
      <w:r>
        <w:rPr>
          <w:rFonts w:hint="eastAsia" w:ascii="宋体" w:hAnsi="宋体"/>
          <w:b/>
          <w:color w:val="000000"/>
          <w:sz w:val="32"/>
          <w:szCs w:val="32"/>
          <w:highlight w:val="none"/>
        </w:rPr>
      </w:r>
      <w:r/>
    </w:p>
    <w:p>
      <w:pPr>
        <w:rPr>
          <w:rFonts w:hint="eastAsia" w:ascii="宋体" w:hAnsi="宋体"/>
          <w:b/>
          <w:color w:val="000000"/>
          <w:sz w:val="32"/>
          <w:szCs w:val="32"/>
          <w:highlight w:val="none"/>
        </w:rPr>
      </w:pPr>
      <w:r>
        <w:rPr>
          <w:rFonts w:hint="eastAsia" w:ascii="宋体" w:hAnsi="宋体"/>
          <w:b/>
          <w:color w:val="000000"/>
          <w:sz w:val="32"/>
          <w:szCs w:val="32"/>
          <w:highlight w:val="none"/>
        </w:rPr>
      </w:r>
      <w:r/>
    </w:p>
    <w:p>
      <w:pPr>
        <w:rPr>
          <w:rFonts w:hint="eastAsia" w:ascii="宋体" w:hAnsi="宋体"/>
          <w:b/>
          <w:color w:val="000000"/>
          <w:sz w:val="32"/>
          <w:szCs w:val="32"/>
          <w:highlight w:val="none"/>
        </w:rPr>
      </w:pPr>
      <w:r>
        <w:rPr>
          <w:rFonts w:hint="eastAsia" w:ascii="宋体" w:hAnsi="宋体"/>
          <w:b/>
          <w:color w:val="000000"/>
          <w:sz w:val="32"/>
          <w:szCs w:val="32"/>
          <w:highlight w:val="none"/>
        </w:rPr>
      </w:r>
      <w:r/>
    </w:p>
    <w:p>
      <w:pPr>
        <w:rPr>
          <w:rFonts w:hint="eastAsia" w:ascii="宋体" w:hAnsi="宋体"/>
          <w:b/>
          <w:color w:val="000000"/>
          <w:sz w:val="32"/>
          <w:szCs w:val="32"/>
          <w:highlight w:val="none"/>
        </w:rPr>
      </w:pPr>
      <w:r>
        <w:rPr>
          <w:rFonts w:hint="eastAsia" w:ascii="宋体" w:hAnsi="宋体"/>
          <w:b/>
          <w:color w:val="000000"/>
          <w:sz w:val="32"/>
          <w:szCs w:val="32"/>
          <w:highlight w:val="none"/>
        </w:rPr>
      </w:r>
      <w:r/>
    </w:p>
    <w:p>
      <w:pPr>
        <w:ind w:firstLine="2168"/>
        <w:rPr>
          <w:rFonts w:ascii="宋体" w:hAnsi="宋体"/>
          <w:b/>
          <w:color w:val="000000"/>
          <w:sz w:val="36"/>
          <w:szCs w:val="36"/>
          <w:highlight w:val="none"/>
          <w:u w:val="single"/>
        </w:rPr>
      </w:pPr>
      <w:r/>
      <w:bookmarkStart w:id="233" w:name="_Toc10010"/>
      <w:r/>
      <w:bookmarkStart w:id="234" w:name="_Toc24371"/>
      <w:r>
        <w:rPr>
          <w:rFonts w:hint="eastAsia" w:ascii="宋体" w:hAnsi="宋体"/>
          <w:b/>
          <w:color w:val="000000"/>
          <w:sz w:val="36"/>
          <w:szCs w:val="36"/>
          <w:highlight w:val="none"/>
        </w:rPr>
        <w:t xml:space="preserve">项目名称：</w:t>
      </w:r>
      <w:bookmarkEnd w:id="233"/>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bookmarkStart w:id="235" w:name="_Toc2400"/>
      <w:r>
        <w:rPr>
          <w:rFonts w:hint="eastAsia" w:ascii="宋体" w:hAnsi="宋体"/>
          <w:b/>
          <w:color w:val="000000"/>
          <w:sz w:val="36"/>
          <w:szCs w:val="36"/>
          <w:highlight w:val="none"/>
        </w:rPr>
        <w:t xml:space="preserve">项目编号：</w:t>
      </w:r>
      <w:bookmarkEnd w:id="235"/>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投 标 人：</w:t>
      </w:r>
      <w:bookmarkEnd w:id="234"/>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日 </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期：</w:t>
      </w:r>
      <w:r>
        <w:rPr>
          <w:rFonts w:ascii="宋体" w:hAnsi="宋体"/>
          <w:b/>
          <w:color w:val="000000"/>
          <w:sz w:val="36"/>
          <w:szCs w:val="36"/>
          <w:highlight w:val="none"/>
          <w:u w:val="single"/>
        </w:rPr>
        <w:t xml:space="preserve">                    </w:t>
      </w:r>
      <w:r/>
    </w:p>
    <w:p>
      <w:pPr>
        <w:ind w:firstLine="2951"/>
        <w:rPr>
          <w:rFonts w:ascii="宋体" w:hAnsi="宋体"/>
          <w:b/>
          <w:color w:val="000000"/>
          <w:sz w:val="30"/>
          <w:szCs w:val="30"/>
          <w:highlight w:val="none"/>
        </w:rPr>
      </w:pPr>
      <w:r>
        <w:rPr>
          <w:rFonts w:ascii="宋体" w:hAnsi="宋体"/>
          <w:b/>
          <w:color w:val="000000"/>
          <w:sz w:val="30"/>
          <w:szCs w:val="30"/>
          <w:highlight w:val="none"/>
        </w:rPr>
      </w:r>
      <w:r/>
    </w:p>
    <w:p>
      <w:pPr>
        <w:rPr>
          <w:rFonts w:hint="eastAsia" w:ascii="黑体" w:hAnsi="宋体" w:eastAsia="黑体" w:cs="Times New Roman"/>
          <w:bCs/>
          <w:sz w:val="28"/>
          <w:szCs w:val="28"/>
        </w:rPr>
      </w:pPr>
      <w:r>
        <w:rPr>
          <w:rFonts w:hint="eastAsia" w:ascii="黑体" w:hAnsi="宋体" w:eastAsia="黑体"/>
          <w:bCs/>
          <w:color w:val="000000"/>
          <w:sz w:val="24"/>
          <w:szCs w:val="24"/>
          <w:highlight w:val="none"/>
        </w:rPr>
        <w:br w:type="page" w:clear="all"/>
      </w:r>
      <w:r>
        <w:rPr>
          <w:rFonts w:hint="eastAsia" w:ascii="黑体" w:hAnsi="宋体" w:eastAsia="黑体" w:cs="Times New Roman"/>
          <w:bCs/>
          <w:sz w:val="24"/>
          <w:szCs w:val="24"/>
        </w:rPr>
        <w:t xml:space="preserve">（一）报价文件：</w:t>
      </w:r>
      <w:r/>
    </w:p>
    <w:p>
      <w:pPr>
        <w:ind w:firstLine="480"/>
        <w:jc w:val="left"/>
        <w:rPr>
          <w:rFonts w:hint="eastAsia" w:ascii="宋体" w:hAnsi="宋体" w:eastAsia="宋体" w:cs="宋体"/>
          <w:bCs/>
          <w:sz w:val="24"/>
          <w:szCs w:val="24"/>
        </w:rPr>
      </w:pPr>
      <w:r>
        <w:rPr>
          <w:rFonts w:hint="eastAsia" w:ascii="宋体" w:hAnsi="宋体" w:eastAsia="宋体" w:cs="宋体"/>
          <w:bCs/>
          <w:sz w:val="24"/>
          <w:szCs w:val="24"/>
        </w:rPr>
      </w:r>
      <w:r/>
    </w:p>
    <w:p>
      <w:pPr>
        <w:ind w:firstLine="480"/>
        <w:jc w:val="left"/>
        <w:rPr>
          <w:rFonts w:hint="eastAsia" w:ascii="宋体" w:hAnsi="宋体" w:eastAsia="宋体" w:cs="Times New Roman"/>
          <w:sz w:val="28"/>
          <w:szCs w:val="28"/>
        </w:rPr>
      </w:pPr>
      <w:r>
        <w:rPr>
          <w:rFonts w:hint="eastAsia" w:ascii="宋体" w:hAnsi="宋体" w:eastAsia="宋体" w:cs="宋体"/>
          <w:bCs/>
          <w:sz w:val="24"/>
          <w:szCs w:val="24"/>
        </w:rPr>
        <w:t xml:space="preserve">1、</w:t>
      </w:r>
      <w:r>
        <w:rPr>
          <w:rFonts w:hint="eastAsia" w:ascii="黑体" w:hAnsi="宋体" w:eastAsia="黑体" w:cs="Times New Roman"/>
          <w:bCs/>
          <w:sz w:val="24"/>
          <w:szCs w:val="24"/>
        </w:rPr>
        <w:t xml:space="preserve">开标一览表（格式）：</w:t>
      </w:r>
      <w:bookmarkEnd w:id="211"/>
      <w:r/>
      <w:r/>
    </w:p>
    <w:p>
      <w:pPr>
        <w:jc w:val="center"/>
        <w:spacing w:before="156" w:after="156"/>
        <w:rPr>
          <w:rFonts w:hint="eastAsia" w:ascii="黑体" w:hAnsi="黑体" w:eastAsia="黑体" w:cs="Times New Roman"/>
          <w:sz w:val="28"/>
          <w:szCs w:val="28"/>
        </w:rPr>
      </w:pPr>
      <w:r/>
      <w:bookmarkStart w:id="236" w:name="_Toc32423"/>
      <w:r/>
      <w:bookmarkStart w:id="237" w:name="_Toc4946"/>
      <w:r>
        <w:rPr>
          <w:rFonts w:hint="eastAsia" w:ascii="黑体" w:hAnsi="Times New Roman" w:eastAsia="黑体" w:cs="Times New Roman"/>
          <w:bCs/>
          <w:sz w:val="28"/>
          <w:szCs w:val="28"/>
        </w:rPr>
        <w:t xml:space="preserve">开标一览表</w:t>
      </w:r>
      <w:bookmarkEnd w:id="236"/>
      <w:r/>
      <w:r/>
    </w:p>
    <w:p>
      <w:pPr>
        <w:spacing w:before="156" w:after="156"/>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宜兴市人民医院彩色多普勒超声诊断系统采购项目</w:t>
      </w:r>
      <w:r>
        <w:rPr>
          <w:rFonts w:hint="eastAsia" w:ascii="宋体" w:hAnsi="宋体" w:eastAsia="宋体" w:cs="Times New Roman"/>
          <w:sz w:val="24"/>
          <w:szCs w:val="24"/>
        </w:rPr>
        <w:t xml:space="preserve">                                     </w:t>
      </w:r>
      <w:r/>
    </w:p>
    <w:p>
      <w:pPr>
        <w:ind w:left="1"/>
        <w:jc w:val="both"/>
        <w:rPr>
          <w:rFonts w:hint="eastAsia" w:ascii="宋体" w:hAnsi="宋体" w:eastAsia="宋体" w:cs="Times New Roman"/>
          <w:sz w:val="24"/>
          <w:szCs w:val="24"/>
        </w:rPr>
      </w:pPr>
      <w:r>
        <w:rPr>
          <w:rFonts w:hint="eastAsia" w:ascii="宋体" w:hAnsi="宋体" w:eastAsia="宋体" w:cs="Times New Roman"/>
          <w:sz w:val="24"/>
          <w:szCs w:val="24"/>
          <w:highlight w:val="none"/>
        </w:rPr>
        <w:t xml:space="preserve">项目编号：</w:t>
      </w:r>
      <w:r>
        <w:rPr>
          <w:rFonts w:hint="eastAsia" w:ascii="宋体" w:hAnsi="宋体" w:eastAsia="宋体" w:cs="Times New Roman"/>
          <w:sz w:val="24"/>
          <w:szCs w:val="24"/>
          <w:highlight w:val="none"/>
          <w:lang w:val="en-US" w:eastAsia="zh-CN"/>
        </w:rPr>
        <w:t xml:space="preserve">JSZC-320282-ZDQY-G2026-0010</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rPr>
        <w:t xml:space="preserve">                                 </w:t>
      </w:r>
      <w:r/>
    </w:p>
    <w:p>
      <w:pPr>
        <w:ind w:left="1" w:firstLine="7440"/>
        <w:jc w:val="both"/>
        <w:rPr>
          <w:rFonts w:hint="eastAsia" w:ascii="宋体" w:hAnsi="宋体" w:eastAsia="宋体" w:cs="Times New Roman"/>
          <w:sz w:val="24"/>
          <w:szCs w:val="24"/>
        </w:rPr>
      </w:pPr>
      <w:r>
        <w:rPr>
          <w:rFonts w:hint="eastAsia" w:ascii="宋体" w:hAnsi="宋体" w:eastAsia="宋体" w:cs="Times New Roman"/>
          <w:sz w:val="24"/>
          <w:szCs w:val="24"/>
        </w:rPr>
        <w:t xml:space="preserve"> 单位：元</w:t>
      </w:r>
      <w:r/>
    </w:p>
    <w:tbl>
      <w:tblPr>
        <w:tblStyle w:val="781"/>
        <w:tblW w:w="10114" w:type="dxa"/>
        <w:tblInd w:w="-2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15"/>
        <w:gridCol w:w="3300"/>
        <w:gridCol w:w="3199"/>
      </w:tblGrid>
      <w:tr>
        <w:trPr>
          <w:trHeight w:val="639"/>
        </w:trPr>
        <w:tc>
          <w:tcPr>
            <w:tcW w:w="3615" w:type="dxa"/>
            <w:vAlign w:val="center"/>
            <w:textDirection w:val="lrTb"/>
            <w:noWrap w:val="false"/>
          </w:tcPr>
          <w:p>
            <w:pPr>
              <w:ind w:right="240"/>
              <w:jc w:val="center"/>
              <w:rPr>
                <w:rFonts w:hint="eastAsia" w:ascii="宋体" w:hAnsi="宋体" w:eastAsia="宋体" w:cs="Times New Roman"/>
                <w:b/>
                <w:sz w:val="24"/>
                <w:szCs w:val="24"/>
              </w:rPr>
            </w:pPr>
            <w:r>
              <w:rPr>
                <w:rFonts w:hint="eastAsia" w:ascii="宋体" w:hAnsi="宋体" w:eastAsia="宋体" w:cs="Times New Roman"/>
                <w:b/>
                <w:sz w:val="24"/>
                <w:szCs w:val="24"/>
              </w:rPr>
              <w:t xml:space="preserve">标题</w:t>
            </w:r>
            <w:r/>
          </w:p>
        </w:tc>
        <w:tc>
          <w:tcPr>
            <w:tcW w:w="3300" w:type="dxa"/>
            <w:vAlign w:val="center"/>
            <w:textDirection w:val="lrTb"/>
            <w:noWrap w:val="false"/>
          </w:tcPr>
          <w:p>
            <w:pPr>
              <w:jc w:val="center"/>
              <w:rPr>
                <w:rFonts w:hint="eastAsia" w:ascii="宋体" w:hAnsi="宋体" w:eastAsia="宋体" w:cs="Times New Roman"/>
                <w:b/>
                <w:sz w:val="24"/>
                <w:szCs w:val="24"/>
              </w:rPr>
            </w:pPr>
            <w:r>
              <w:rPr>
                <w:rFonts w:ascii="宋体" w:hAnsi="宋体" w:eastAsia="宋体" w:cs="Times New Roman"/>
                <w:b/>
                <w:sz w:val="24"/>
                <w:szCs w:val="24"/>
              </w:rPr>
              <w:t xml:space="preserve">内容</w:t>
            </w:r>
            <w:r>
              <w:rPr>
                <w:rFonts w:hint="eastAsia" w:ascii="宋体" w:hAnsi="宋体" w:eastAsia="宋体" w:cs="Times New Roman"/>
                <w:b/>
                <w:sz w:val="24"/>
                <w:szCs w:val="24"/>
              </w:rPr>
              <w:t xml:space="preserve">（小写）</w:t>
            </w:r>
            <w:r/>
          </w:p>
        </w:tc>
        <w:tc>
          <w:tcPr>
            <w:tcW w:w="3199" w:type="dxa"/>
            <w:vAlign w:val="center"/>
            <w:textDirection w:val="lrTb"/>
            <w:noWrap w:val="false"/>
          </w:tcPr>
          <w:p>
            <w:pPr>
              <w:jc w:val="center"/>
              <w:rPr>
                <w:rFonts w:hint="eastAsia" w:ascii="宋体" w:hAnsi="宋体" w:eastAsia="宋体" w:cs="Times New Roman"/>
                <w:b/>
                <w:sz w:val="24"/>
                <w:szCs w:val="24"/>
              </w:rPr>
            </w:pPr>
            <w:r>
              <w:rPr>
                <w:rFonts w:ascii="宋体" w:hAnsi="宋体" w:eastAsia="宋体" w:cs="Times New Roman"/>
                <w:b/>
                <w:sz w:val="24"/>
                <w:szCs w:val="24"/>
              </w:rPr>
              <w:t xml:space="preserve">内容（大写）</w:t>
            </w:r>
            <w:r/>
          </w:p>
        </w:tc>
      </w:tr>
      <w:tr>
        <w:trPr>
          <w:trHeight w:val="1698"/>
        </w:trPr>
        <w:tc>
          <w:tcPr>
            <w:tcW w:w="3615" w:type="dxa"/>
            <w:vAlign w:val="center"/>
            <w:textDirection w:val="lrTb"/>
            <w:noWrap w:val="false"/>
          </w:tcPr>
          <w:p>
            <w:pPr>
              <w:jc w:val="center"/>
              <w:rPr>
                <w:rFonts w:hint="eastAsia" w:ascii="宋体" w:hAnsi="宋体" w:eastAsia="宋体" w:cs="Times New Roman"/>
                <w:sz w:val="24"/>
                <w:szCs w:val="24"/>
              </w:rPr>
            </w:pPr>
            <w:r>
              <w:rPr>
                <w:rFonts w:ascii="宋体" w:hAnsi="宋体" w:eastAsia="宋体" w:cs="Times New Roman"/>
                <w:sz w:val="24"/>
                <w:szCs w:val="24"/>
              </w:rPr>
              <w:t xml:space="preserve">报价</w:t>
            </w:r>
            <w:r/>
          </w:p>
        </w:tc>
        <w:tc>
          <w:tcPr>
            <w:tcW w:w="3300"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元</w:t>
            </w:r>
            <w:r/>
          </w:p>
        </w:tc>
        <w:tc>
          <w:tcPr>
            <w:tcW w:w="3199"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元</w:t>
            </w:r>
            <w:r/>
          </w:p>
        </w:tc>
      </w:tr>
    </w:tbl>
    <w:p>
      <w:pPr>
        <w:ind w:left="1"/>
        <w:jc w:val="right"/>
        <w:rPr>
          <w:rFonts w:hint="eastAsia" w:ascii="宋体" w:hAnsi="宋体" w:eastAsia="宋体" w:cs="Times New Roman"/>
          <w:sz w:val="24"/>
          <w:szCs w:val="24"/>
        </w:rPr>
      </w:pPr>
      <w:r>
        <w:rPr>
          <w:rFonts w:hint="eastAsia" w:ascii="宋体" w:hAnsi="宋体" w:eastAsia="宋体" w:cs="Times New Roman"/>
          <w:sz w:val="24"/>
          <w:szCs w:val="24"/>
        </w:rPr>
      </w:r>
      <w:r/>
    </w:p>
    <w:p>
      <w:pPr>
        <w:ind w:right="960"/>
        <w:spacing w:line="360" w:lineRule="auto"/>
        <w:rPr>
          <w:rFonts w:hint="eastAsia" w:ascii="宋体" w:hAnsi="宋体" w:eastAsia="宋体" w:cs="Times New Roman"/>
          <w:szCs w:val="24"/>
        </w:rPr>
      </w:pPr>
      <w:r>
        <w:rPr>
          <w:rFonts w:hint="eastAsia" w:ascii="宋体" w:hAnsi="宋体" w:eastAsia="宋体" w:cs="Times New Roman"/>
          <w:szCs w:val="24"/>
        </w:rPr>
        <w:t xml:space="preserve">注：</w:t>
      </w:r>
      <w:r/>
    </w:p>
    <w:p>
      <w:pPr>
        <w:ind w:firstLine="480"/>
        <w:spacing w:line="360" w:lineRule="auto"/>
        <w:rPr>
          <w:rFonts w:hint="eastAsia" w:ascii="宋体" w:hAnsi="宋体" w:eastAsia="宋体" w:cs="Times New Roman"/>
          <w:bCs/>
          <w:sz w:val="24"/>
          <w:szCs w:val="24"/>
        </w:rPr>
      </w:pPr>
      <w:r>
        <w:rPr>
          <w:rFonts w:ascii="宋体" w:hAnsi="宋体" w:eastAsia="宋体" w:cs="Times New Roman"/>
          <w:bCs/>
          <w:sz w:val="24"/>
          <w:szCs w:val="24"/>
        </w:rPr>
        <w:fldChar w:fldCharType="begin"/>
      </w:r>
      <w:r>
        <w:rPr>
          <w:rFonts w:ascii="宋体" w:hAnsi="宋体" w:eastAsia="宋体" w:cs="Times New Roman"/>
          <w:bCs/>
          <w:sz w:val="24"/>
          <w:szCs w:val="24"/>
        </w:rPr>
        <w:instrText xml:space="preserve"> </w:instrText>
      </w:r>
      <w:r>
        <w:rPr>
          <w:rFonts w:hint="eastAsia" w:ascii="宋体" w:hAnsi="宋体" w:eastAsia="宋体" w:cs="Times New Roman"/>
          <w:bCs/>
          <w:sz w:val="24"/>
          <w:szCs w:val="24"/>
        </w:rPr>
        <w:instrText xml:space="preserve">= 1 \* GB3</w:instrText>
      </w:r>
      <w:r>
        <w:rPr>
          <w:rFonts w:ascii="宋体" w:hAnsi="宋体" w:eastAsia="宋体" w:cs="Times New Roman"/>
          <w:bCs/>
          <w:sz w:val="24"/>
          <w:szCs w:val="24"/>
        </w:rPr>
        <w:instrText xml:space="preserve"> </w:instrText>
      </w:r>
      <w:r>
        <w:rPr>
          <w:rFonts w:ascii="宋体" w:hAnsi="宋体" w:eastAsia="宋体" w:cs="Times New Roman"/>
          <w:bCs/>
          <w:sz w:val="24"/>
          <w:szCs w:val="24"/>
        </w:rPr>
        <w:fldChar w:fldCharType="separate"/>
      </w:r>
      <w:r>
        <w:rPr>
          <w:rFonts w:hint="eastAsia" w:ascii="宋体" w:hAnsi="宋体" w:eastAsia="宋体" w:cs="Times New Roman"/>
          <w:bCs/>
          <w:sz w:val="24"/>
          <w:szCs w:val="24"/>
        </w:rPr>
        <w:t xml:space="preserve">①</w:t>
      </w:r>
      <w:r>
        <w:rPr>
          <w:rFonts w:ascii="宋体" w:hAnsi="宋体" w:eastAsia="宋体" w:cs="Times New Roman"/>
          <w:bCs/>
          <w:sz w:val="24"/>
          <w:szCs w:val="24"/>
        </w:rPr>
        <w:fldChar w:fldCharType="end"/>
      </w:r>
      <w:r>
        <w:rPr>
          <w:rFonts w:hint="eastAsia" w:ascii="宋体" w:hAnsi="宋体" w:eastAsia="宋体" w:cs="Times New Roman"/>
          <w:bCs/>
          <w:sz w:val="24"/>
          <w:szCs w:val="24"/>
        </w:rPr>
        <w:t xml:space="preserve">报价包括全部设备、辅助材料、安装、配合调试、人力、机械、运输、装卸、仓储、各种税费、劳保、专利技术、质保、人员工资和国家强制缴纳的各种社会保障资金、政策性文件规定及合同包含的所有风险、责任、材料保管费、现场检测费用等全部费用等各项所有费用请供应商统一考虑在报价内，不另行结算；</w:t>
      </w:r>
      <w:r/>
    </w:p>
    <w:p>
      <w:pPr>
        <w:ind w:firstLine="480"/>
        <w:spacing w:line="360" w:lineRule="auto"/>
        <w:rPr>
          <w:rFonts w:hint="eastAsia" w:ascii="宋体" w:hAnsi="宋体" w:eastAsia="宋体" w:cs="Times New Roman"/>
          <w:bCs/>
          <w:sz w:val="24"/>
          <w:szCs w:val="24"/>
        </w:rPr>
      </w:pPr>
      <w:r>
        <w:rPr>
          <w:rFonts w:ascii="宋体" w:hAnsi="宋体" w:eastAsia="宋体" w:cs="Times New Roman"/>
          <w:bCs/>
          <w:sz w:val="24"/>
          <w:szCs w:val="24"/>
        </w:rPr>
        <w:fldChar w:fldCharType="begin"/>
      </w:r>
      <w:r>
        <w:rPr>
          <w:rFonts w:ascii="宋体" w:hAnsi="宋体" w:eastAsia="宋体" w:cs="Times New Roman"/>
          <w:bCs/>
          <w:sz w:val="24"/>
          <w:szCs w:val="24"/>
        </w:rPr>
        <w:instrText xml:space="preserve"> </w:instrText>
      </w:r>
      <w:r>
        <w:rPr>
          <w:rFonts w:hint="eastAsia" w:ascii="宋体" w:hAnsi="宋体" w:eastAsia="宋体" w:cs="Times New Roman"/>
          <w:bCs/>
          <w:sz w:val="24"/>
          <w:szCs w:val="24"/>
        </w:rPr>
        <w:instrText xml:space="preserve">= 2 \* GB3</w:instrText>
      </w:r>
      <w:r>
        <w:rPr>
          <w:rFonts w:ascii="宋体" w:hAnsi="宋体" w:eastAsia="宋体" w:cs="Times New Roman"/>
          <w:bCs/>
          <w:sz w:val="24"/>
          <w:szCs w:val="24"/>
        </w:rPr>
        <w:instrText xml:space="preserve"> </w:instrText>
      </w:r>
      <w:r>
        <w:rPr>
          <w:rFonts w:ascii="宋体" w:hAnsi="宋体" w:eastAsia="宋体" w:cs="Times New Roman"/>
          <w:bCs/>
          <w:sz w:val="24"/>
          <w:szCs w:val="24"/>
        </w:rPr>
        <w:fldChar w:fldCharType="separate"/>
      </w:r>
      <w:r>
        <w:rPr>
          <w:rFonts w:hint="eastAsia" w:ascii="宋体" w:hAnsi="宋体" w:eastAsia="宋体" w:cs="Times New Roman"/>
          <w:bCs/>
          <w:sz w:val="24"/>
          <w:szCs w:val="24"/>
        </w:rPr>
        <w:t xml:space="preserve">②</w:t>
      </w:r>
      <w:r>
        <w:rPr>
          <w:rFonts w:ascii="宋体" w:hAnsi="宋体" w:eastAsia="宋体" w:cs="Times New Roman"/>
          <w:bCs/>
          <w:sz w:val="24"/>
          <w:szCs w:val="24"/>
        </w:rPr>
        <w:fldChar w:fldCharType="end"/>
      </w:r>
      <w:r>
        <w:rPr>
          <w:rFonts w:hint="eastAsia" w:ascii="宋体" w:hAnsi="宋体" w:eastAsia="宋体" w:cs="Times New Roman"/>
          <w:bCs/>
          <w:sz w:val="24"/>
          <w:szCs w:val="24"/>
        </w:rPr>
        <w:t xml:space="preserve">投标文件应对本项目的所有产品进行投标，只投其中部分者，投标无效；</w:t>
      </w:r>
      <w:r/>
    </w:p>
    <w:p>
      <w:pPr>
        <w:ind w:firstLine="480"/>
        <w:spacing w:line="360" w:lineRule="auto"/>
        <w:rPr>
          <w:rFonts w:hint="eastAsia" w:ascii="宋体" w:hAnsi="宋体" w:eastAsia="宋体" w:cs="Times New Roman"/>
          <w:bCs/>
          <w:sz w:val="24"/>
          <w:szCs w:val="24"/>
        </w:rPr>
      </w:pPr>
      <w:r>
        <w:rPr>
          <w:rFonts w:ascii="宋体" w:hAnsi="宋体" w:eastAsia="宋体" w:cs="Times New Roman"/>
          <w:bCs/>
          <w:sz w:val="24"/>
          <w:szCs w:val="24"/>
        </w:rPr>
        <w:fldChar w:fldCharType="begin"/>
      </w:r>
      <w:r>
        <w:rPr>
          <w:rFonts w:ascii="宋体" w:hAnsi="宋体" w:eastAsia="宋体" w:cs="Times New Roman"/>
          <w:bCs/>
          <w:sz w:val="24"/>
          <w:szCs w:val="24"/>
        </w:rPr>
        <w:instrText xml:space="preserve"> </w:instrText>
      </w:r>
      <w:r>
        <w:rPr>
          <w:rFonts w:hint="eastAsia" w:ascii="宋体" w:hAnsi="宋体" w:eastAsia="宋体" w:cs="Times New Roman"/>
          <w:bCs/>
          <w:sz w:val="24"/>
          <w:szCs w:val="24"/>
        </w:rPr>
        <w:instrText xml:space="preserve">= 3 \* GB3</w:instrText>
      </w:r>
      <w:r>
        <w:rPr>
          <w:rFonts w:ascii="宋体" w:hAnsi="宋体" w:eastAsia="宋体" w:cs="Times New Roman"/>
          <w:bCs/>
          <w:sz w:val="24"/>
          <w:szCs w:val="24"/>
        </w:rPr>
        <w:instrText xml:space="preserve"> </w:instrText>
      </w:r>
      <w:r>
        <w:rPr>
          <w:rFonts w:ascii="宋体" w:hAnsi="宋体" w:eastAsia="宋体" w:cs="Times New Roman"/>
          <w:bCs/>
          <w:sz w:val="24"/>
          <w:szCs w:val="24"/>
        </w:rPr>
        <w:fldChar w:fldCharType="separate"/>
      </w:r>
      <w:r>
        <w:rPr>
          <w:rFonts w:hint="eastAsia" w:ascii="宋体" w:hAnsi="宋体" w:eastAsia="宋体" w:cs="Times New Roman"/>
          <w:bCs/>
          <w:sz w:val="24"/>
          <w:szCs w:val="24"/>
        </w:rPr>
        <w:t xml:space="preserve">③</w:t>
      </w:r>
      <w:r>
        <w:rPr>
          <w:rFonts w:ascii="宋体" w:hAnsi="宋体" w:eastAsia="宋体" w:cs="Times New Roman"/>
          <w:bCs/>
          <w:sz w:val="24"/>
          <w:szCs w:val="24"/>
        </w:rPr>
        <w:fldChar w:fldCharType="end"/>
      </w:r>
      <w:r>
        <w:rPr>
          <w:rFonts w:hint="eastAsia" w:ascii="宋体" w:hAnsi="宋体" w:eastAsia="宋体" w:cs="Times New Roman"/>
          <w:bCs/>
          <w:sz w:val="24"/>
          <w:szCs w:val="24"/>
        </w:rPr>
        <w:t xml:space="preserve">投标人一旦中标后，如因市场变化、政策性调整等因素导致报价成本的变化，报价将不会得到调整。</w:t>
      </w:r>
      <w:r/>
    </w:p>
    <w:p>
      <w:pPr>
        <w:rPr>
          <w:rFonts w:hint="eastAsia" w:ascii="宋体" w:hAnsi="宋体" w:eastAsia="宋体" w:cs="Times New Roman"/>
          <w:sz w:val="28"/>
          <w:szCs w:val="28"/>
        </w:rPr>
      </w:pPr>
      <w:r>
        <w:rPr>
          <w:rFonts w:hint="eastAsia" w:ascii="宋体" w:hAnsi="宋体" w:eastAsia="宋体" w:cs="Times New Roman"/>
          <w:sz w:val="28"/>
          <w:szCs w:val="28"/>
        </w:rPr>
      </w:r>
      <w:r/>
    </w:p>
    <w:p>
      <w:pPr>
        <w:ind w:left="1"/>
        <w:rPr>
          <w:rFonts w:hint="eastAsia" w:ascii="宋体" w:hAnsi="宋体" w:eastAsia="宋体" w:cs="Times New Roman"/>
          <w:sz w:val="28"/>
          <w:szCs w:val="28"/>
        </w:rPr>
      </w:pPr>
      <w:r>
        <w:rPr>
          <w:rFonts w:hint="eastAsia" w:ascii="宋体" w:hAnsi="宋体" w:eastAsia="宋体" w:cs="Times New Roman"/>
          <w:sz w:val="28"/>
          <w:szCs w:val="28"/>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rPr>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zh-CN"/>
        </w:rPr>
        <w:t xml:space="preserve">投标人（签章）：</w:t>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 </w:t>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p>
    <w:p>
      <w:pPr>
        <w:ind w:left="5460" w:hanging="5460"/>
        <w:jc w:val="center"/>
        <w:spacing w:line="360" w:lineRule="auto"/>
        <w:rPr>
          <w:rFonts w:hint="eastAsia" w:ascii="宋体" w:hAnsi="宋体" w:eastAsia="宋体" w:cs="Times New Roman"/>
          <w:sz w:val="24"/>
          <w:szCs w:val="24"/>
        </w:rPr>
      </w:pPr>
      <w:r>
        <w:rPr>
          <w:rFonts w:ascii="宋体" w:hAnsi="宋体" w:eastAsia="宋体" w:cs="Times New Roman"/>
          <w:sz w:val="24"/>
          <w:szCs w:val="24"/>
        </w:rPr>
        <w:br w:type="page" w:clear="all"/>
      </w:r>
      <w:bookmarkEnd w:id="237"/>
      <w:r/>
      <w:bookmarkStart w:id="238" w:name="OLE_LINK27"/>
      <w:r/>
      <w:r/>
    </w:p>
    <w:p>
      <w:pPr>
        <w:rPr>
          <w:rFonts w:hint="eastAsia" w:ascii="黑体" w:hAnsi="宋体" w:eastAsia="黑体" w:cs="Times New Roman"/>
          <w:bCs/>
          <w:sz w:val="24"/>
          <w:szCs w:val="24"/>
        </w:rPr>
      </w:pPr>
      <w:r>
        <w:rPr>
          <w:rFonts w:hint="eastAsia" w:ascii="黑体" w:hAnsi="宋体" w:eastAsia="黑体" w:cs="Times New Roman"/>
          <w:bCs/>
          <w:sz w:val="24"/>
          <w:szCs w:val="24"/>
        </w:rPr>
        <w:t xml:space="preserve">（二）资格证明文件</w:t>
      </w:r>
      <w:r/>
    </w:p>
    <w:p>
      <w:pPr>
        <w:ind w:firstLine="480"/>
        <w:rPr>
          <w:rFonts w:hint="eastAsia" w:ascii="黑体" w:hAnsi="宋体" w:eastAsia="黑体" w:cs="Times New Roman"/>
          <w:bCs/>
          <w:sz w:val="24"/>
          <w:szCs w:val="24"/>
        </w:rPr>
      </w:pPr>
      <w:r/>
      <w:bookmarkStart w:id="239" w:name="OLE_LINK6"/>
      <w:r/>
      <w:r/>
    </w:p>
    <w:p>
      <w:pPr>
        <w:ind w:firstLine="480"/>
        <w:rPr>
          <w:rFonts w:ascii="黑体" w:hAnsi="Times New Roman" w:eastAsia="黑体" w:cs="Times New Roman"/>
          <w:bCs/>
          <w:sz w:val="36"/>
          <w:szCs w:val="20"/>
        </w:rPr>
      </w:pPr>
      <w:r>
        <w:rPr>
          <w:rFonts w:hint="eastAsia" w:ascii="黑体" w:hAnsi="宋体" w:eastAsia="黑体" w:cs="Times New Roman"/>
          <w:bCs/>
          <w:sz w:val="24"/>
          <w:szCs w:val="24"/>
        </w:rPr>
        <w:t xml:space="preserve">1、</w:t>
      </w:r>
      <w:bookmarkEnd w:id="239"/>
      <w:r>
        <w:rPr>
          <w:rFonts w:hint="eastAsia" w:ascii="黑体" w:hAnsi="宋体" w:eastAsia="黑体" w:cs="Times New Roman"/>
          <w:bCs/>
          <w:sz w:val="24"/>
          <w:szCs w:val="24"/>
        </w:rPr>
        <w:t xml:space="preserve">关于资格的声明函</w:t>
      </w:r>
      <w:r>
        <w:rPr>
          <w:rFonts w:hint="eastAsia" w:ascii="黑体" w:hAnsi="宋体" w:eastAsia="黑体" w:cs="Times New Roman"/>
          <w:bCs/>
          <w:sz w:val="24"/>
          <w:szCs w:val="24"/>
          <w:lang w:val="zh-CN"/>
        </w:rPr>
        <w:t xml:space="preserve">（格式）</w:t>
      </w:r>
      <w:r>
        <w:rPr>
          <w:rFonts w:hint="eastAsia" w:ascii="黑体" w:hAnsi="宋体" w:eastAsia="黑体" w:cs="Times New Roman"/>
          <w:bCs/>
          <w:sz w:val="24"/>
          <w:szCs w:val="24"/>
        </w:rPr>
        <w:t xml:space="preserve">：</w:t>
      </w:r>
      <w:r/>
    </w:p>
    <w:p>
      <w:pPr>
        <w:jc w:val="center"/>
        <w:spacing w:before="156" w:after="156"/>
        <w:rPr>
          <w:rFonts w:ascii="宋体" w:hAnsi="Times New Roman" w:eastAsia="宋体" w:cs="Times New Roman"/>
          <w:bCs/>
          <w:sz w:val="24"/>
          <w:szCs w:val="24"/>
        </w:rPr>
      </w:pPr>
      <w:r/>
      <w:bookmarkStart w:id="240" w:name="报价方关于资格的声明函（格式）"/>
      <w:r/>
      <w:bookmarkEnd w:id="240"/>
      <w:r>
        <w:rPr>
          <w:rFonts w:hint="eastAsia" w:ascii="黑体" w:hAnsi="Times New Roman" w:eastAsia="黑体" w:cs="Times New Roman"/>
          <w:bCs/>
          <w:sz w:val="28"/>
          <w:szCs w:val="28"/>
        </w:rPr>
        <w:t xml:space="preserve">关于资格的声明函</w:t>
      </w:r>
      <w:r>
        <w:rPr>
          <w:rFonts w:ascii="楷体_GB2312" w:hAnsi="Times New Roman" w:eastAsia="楷体_GB2312" w:cs="Times New Roman"/>
          <w:bCs/>
          <w:sz w:val="30"/>
          <w:szCs w:val="20"/>
        </w:rPr>
        <w:t xml:space="preserve">   </w:t>
      </w:r>
      <w:r>
        <w:rPr>
          <w:rFonts w:hint="eastAsia" w:ascii="楷体_GB2312" w:hAnsi="Times New Roman" w:eastAsia="楷体_GB2312" w:cs="Times New Roman"/>
          <w:bCs/>
          <w:sz w:val="30"/>
          <w:szCs w:val="20"/>
        </w:rPr>
        <w:t xml:space="preserve">            </w:t>
      </w:r>
      <w:r/>
    </w:p>
    <w:p>
      <w:pPr>
        <w:spacing w:line="480" w:lineRule="auto"/>
        <w:tabs>
          <w:tab w:val="left" w:pos="8393" w:leader="none"/>
        </w:tabs>
        <w:rPr>
          <w:rFonts w:ascii="宋体" w:hAnsi="Times New Roman" w:eastAsia="宋体" w:cs="Times New Roman"/>
          <w:bCs/>
          <w:sz w:val="24"/>
          <w:szCs w:val="24"/>
        </w:rPr>
      </w:pPr>
      <w:r>
        <w:rPr>
          <w:rFonts w:hint="eastAsia" w:ascii="宋体" w:hAnsi="宋体" w:eastAsia="宋体" w:cs="Times New Roman"/>
          <w:bCs/>
          <w:sz w:val="24"/>
          <w:szCs w:val="24"/>
          <w:lang w:eastAsia="zh-CN"/>
        </w:rPr>
        <w:t xml:space="preserve">宜兴市人民医院</w:t>
      </w:r>
      <w:r>
        <w:rPr>
          <w:rFonts w:hint="eastAsia" w:ascii="宋体" w:hAnsi="宋体" w:eastAsia="宋体" w:cs="Times New Roman"/>
          <w:bCs/>
          <w:sz w:val="24"/>
          <w:szCs w:val="24"/>
        </w:rPr>
        <w:t xml:space="preserve">：</w:t>
      </w:r>
      <w:r>
        <w:tab/>
      </w:r>
      <w:r/>
    </w:p>
    <w:p>
      <w:pPr>
        <w:ind w:firstLine="480"/>
        <w:spacing w:line="480" w:lineRule="auto"/>
        <w:rPr>
          <w:rFonts w:ascii="宋体" w:hAnsi="Times New Roman" w:eastAsia="宋体" w:cs="Times New Roman"/>
          <w:bCs/>
          <w:sz w:val="24"/>
          <w:szCs w:val="24"/>
        </w:rPr>
      </w:pPr>
      <w:r>
        <w:rPr>
          <w:rFonts w:hint="eastAsia" w:ascii="宋体" w:hAnsi="宋体" w:eastAsia="宋体" w:cs="Times New Roman"/>
          <w:bCs/>
          <w:sz w:val="24"/>
          <w:szCs w:val="24"/>
        </w:rPr>
        <w:t xml:space="preserve">我公司参加贵单位</w:t>
      </w:r>
      <w:r>
        <w:rPr>
          <w:rFonts w:hint="eastAsia" w:ascii="宋体" w:hAnsi="宋体" w:eastAsia="宋体" w:cs="Times New Roman"/>
          <w:bCs/>
          <w:sz w:val="24"/>
          <w:szCs w:val="24"/>
          <w:lang w:eastAsia="zh-CN"/>
        </w:rPr>
        <w:t xml:space="preserve">宜兴市人民医院彩色多普勒超声诊断系统采购项目</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en-US" w:eastAsia="zh-CN"/>
        </w:rPr>
        <w:t xml:space="preserve">项目编号：</w:t>
      </w:r>
      <w:r>
        <w:rPr>
          <w:rFonts w:hint="eastAsia" w:ascii="宋体" w:hAnsi="宋体" w:eastAsia="宋体" w:cs="Times New Roman"/>
          <w:bCs/>
          <w:sz w:val="24"/>
          <w:szCs w:val="24"/>
          <w:lang w:eastAsia="zh-CN"/>
        </w:rPr>
        <w:t xml:space="preserve">JSZC-320282-ZDQY-G2026-0010</w:t>
      </w:r>
      <w:r>
        <w:rPr>
          <w:rFonts w:hint="eastAsia" w:ascii="黑体" w:hAnsi="Times New Roman" w:eastAsia="黑体" w:cs="Times New Roman"/>
          <w:bCs/>
          <w:sz w:val="24"/>
          <w:szCs w:val="24"/>
        </w:rPr>
        <w:t xml:space="preserve">）</w:t>
      </w:r>
      <w:r>
        <w:rPr>
          <w:rFonts w:hint="eastAsia" w:ascii="宋体" w:hAnsi="宋体" w:eastAsia="宋体" w:cs="Times New Roman"/>
          <w:bCs/>
          <w:sz w:val="24"/>
          <w:szCs w:val="24"/>
        </w:rPr>
        <w:t xml:space="preserve">政府采购活动前三年内在经营活动中没有重大违法记录；同时，提交投标文件时不存在</w:t>
      </w:r>
      <w:bookmarkStart w:id="241" w:name="OLE_LINK242"/>
      <w:r>
        <w:rPr>
          <w:rFonts w:hint="eastAsia" w:ascii="宋体" w:hAnsi="宋体" w:eastAsia="宋体" w:cs="Times New Roman"/>
          <w:bCs/>
          <w:sz w:val="24"/>
          <w:szCs w:val="24"/>
        </w:rPr>
        <w:t xml:space="preserve">有效期限</w:t>
      </w:r>
      <w:bookmarkEnd w:id="241"/>
      <w:r>
        <w:rPr>
          <w:rFonts w:hint="eastAsia" w:ascii="宋体" w:hAnsi="宋体" w:eastAsia="宋体" w:cs="Times New Roman"/>
          <w:bCs/>
          <w:sz w:val="24"/>
          <w:szCs w:val="24"/>
        </w:rPr>
        <w:t xml:space="preserve">内的政府采购严重违法失信行为的处罚记录，未被列入失信名单或重大税收违法案件当事人名单；且具备履行合同所必需的设备和专业技术能力。我公司（单位）愿针对本次项目（</w:t>
      </w:r>
      <w:r>
        <w:rPr>
          <w:rFonts w:hint="eastAsia" w:ascii="宋体" w:hAnsi="宋体" w:eastAsia="宋体" w:cs="Times New Roman"/>
          <w:bCs/>
          <w:sz w:val="24"/>
          <w:szCs w:val="24"/>
          <w:lang w:val="en-US" w:eastAsia="zh-CN"/>
        </w:rPr>
        <w:t xml:space="preserve">项目编号：</w:t>
      </w:r>
      <w:r>
        <w:rPr>
          <w:rFonts w:hint="eastAsia" w:ascii="宋体" w:hAnsi="宋体" w:eastAsia="宋体" w:cs="Times New Roman"/>
          <w:bCs/>
          <w:sz w:val="24"/>
          <w:szCs w:val="24"/>
          <w:lang w:eastAsia="zh-CN"/>
        </w:rPr>
        <w:t xml:space="preserve">JSZC-320282-ZDQY-G2026-0010</w:t>
      </w:r>
      <w:r>
        <w:rPr>
          <w:rFonts w:hint="eastAsia" w:ascii="宋体" w:hAnsi="宋体" w:eastAsia="宋体" w:cs="Times New Roman"/>
          <w:bCs/>
          <w:sz w:val="24"/>
          <w:szCs w:val="24"/>
        </w:rPr>
        <w:t xml:space="preserve">）进行报价，投标文件中所有关于报价资格的文件、证明、陈述均是真实的、准确的。若有违背，我公司（单位）</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ascii="宋体" w:hAnsi="Times New Roman" w:eastAsia="宋体" w:cs="Times New Roman"/>
          <w:bCs/>
          <w:sz w:val="24"/>
          <w:szCs w:val="24"/>
        </w:rPr>
        <w:t xml:space="preserve">同意监管部门做出的相关决定并承担由此而产生的一切后果</w:t>
      </w:r>
      <w:r>
        <w:rPr>
          <w:rFonts w:hint="eastAsia" w:ascii="宋体" w:hAnsi="Times New Roman" w:eastAsia="宋体" w:cs="Times New Roman"/>
          <w:bCs/>
          <w:sz w:val="24"/>
          <w:szCs w:val="24"/>
        </w:rPr>
        <w:t xml:space="preserve">。</w:t>
      </w:r>
      <w:r/>
    </w:p>
    <w:p>
      <w:pPr>
        <w:spacing w:line="480" w:lineRule="auto"/>
        <w:rPr>
          <w:rFonts w:ascii="宋体" w:hAnsi="Times New Roman" w:eastAsia="宋体" w:cs="Times New Roman"/>
          <w:bCs/>
          <w:sz w:val="24"/>
          <w:szCs w:val="24"/>
        </w:rPr>
      </w:pPr>
      <w:r>
        <w:rPr>
          <w:rFonts w:ascii="宋体" w:hAnsi="Times New Roman" w:eastAsia="宋体" w:cs="Times New Roman"/>
          <w:bCs/>
          <w:sz w:val="24"/>
          <w:szCs w:val="24"/>
        </w:rPr>
      </w:r>
      <w:r/>
    </w:p>
    <w:p>
      <w:pPr>
        <w:jc w:val="center"/>
        <w:spacing w:line="360" w:lineRule="auto"/>
        <w:rPr>
          <w:rFonts w:hint="eastAsia" w:ascii="宋体" w:hAnsi="宋体" w:eastAsia="宋体" w:cs="Times New Roman"/>
          <w:sz w:val="28"/>
          <w:szCs w:val="28"/>
        </w:rPr>
      </w:pPr>
      <w:r>
        <w:rPr>
          <w:rFonts w:hint="eastAsia" w:ascii="宋体" w:hAnsi="宋体" w:eastAsia="宋体" w:cs="Times New Roman"/>
          <w:bCs/>
          <w:sz w:val="24"/>
          <w:szCs w:val="20"/>
        </w:rPr>
        <w:t xml:space="preserve">                              </w:t>
      </w:r>
      <w:bookmarkStart w:id="242" w:name="OLE_LINK36"/>
      <w:r>
        <w:rPr>
          <w:rFonts w:hint="eastAsia" w:ascii="宋体" w:hAnsi="宋体" w:eastAsia="宋体" w:cs="Times New Roman"/>
          <w:bCs/>
          <w:sz w:val="24"/>
          <w:szCs w:val="20"/>
          <w:lang w:val="zh-CN"/>
        </w:rPr>
        <w:t xml:space="preserve">投标人（签章）：</w:t>
      </w:r>
      <w:r/>
    </w:p>
    <w:p>
      <w:pPr>
        <w:ind w:left="5460" w:hanging="5460"/>
        <w:jc w:val="center"/>
        <w:spacing w:line="360" w:lineRule="auto"/>
        <w:rPr>
          <w:rFonts w:hint="eastAsia" w:ascii="宋体" w:hAnsi="宋体" w:eastAsia="宋体" w:cs="Times New Roman"/>
          <w:sz w:val="24"/>
          <w:szCs w:val="24"/>
        </w:rPr>
      </w:pPr>
      <w:r>
        <w:rPr>
          <w:rFonts w:hint="eastAsia" w:ascii="宋体" w:hAnsi="宋体" w:eastAsia="宋体" w:cs="Times New Roman"/>
          <w:bCs/>
          <w:sz w:val="24"/>
          <w:szCs w:val="20"/>
        </w:rPr>
        <w:t xml:space="preserve">                     </w:t>
      </w:r>
      <w:r/>
    </w:p>
    <w:p>
      <w:pPr>
        <w:jc w:val="center"/>
        <w:rPr>
          <w:rFonts w:ascii="黑体" w:hAnsi="Times New Roman" w:eastAsia="黑体" w:cs="Times New Roman"/>
          <w:bCs/>
          <w:sz w:val="28"/>
          <w:szCs w:val="28"/>
        </w:rPr>
      </w:pPr>
      <w:r>
        <w:rPr>
          <w:rFonts w:ascii="黑体" w:hAnsi="Times New Roman" w:eastAsia="黑体" w:cs="Times New Roman"/>
          <w:bCs/>
          <w:sz w:val="28"/>
          <w:szCs w:val="28"/>
        </w:rPr>
      </w:r>
      <w:r/>
    </w:p>
    <w:p>
      <w:pPr>
        <w:spacing w:line="360" w:lineRule="auto"/>
        <w:rPr>
          <w:rFonts w:ascii="黑体" w:hAnsi="Times New Roman" w:eastAsia="黑体" w:cs="Times New Roman"/>
          <w:bCs/>
          <w:sz w:val="28"/>
          <w:szCs w:val="28"/>
        </w:rPr>
      </w:pPr>
      <w:r>
        <w:rPr>
          <w:rFonts w:hint="eastAsia" w:ascii="楷体_GB2312" w:hAnsi="宋体" w:eastAsia="楷体_GB2312" w:cs="Times New Roman"/>
          <w:bCs/>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8255" t="6985" r="12700" b="8890"/>
                <wp:wrapNone/>
                <wp:docPr id="4"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a:solidFill>
                            <a:srgbClr val="000000"/>
                          </a:solidFill>
                          <a:miter lim="800000"/>
                        </a:ln>
                      </wps:spPr>
                      <wps:txbx>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txbxContent>
                </v:textbox>
              </v:shape>
            </w:pict>
          </mc:Fallback>
        </mc:AlternateContent>
      </w:r>
      <w:r>
        <w:rPr>
          <w:rFonts w:hint="eastAsia" w:ascii="楷体_GB2312" w:hAnsi="宋体" w:eastAsia="楷体_GB2312" w:cs="Times New Roman"/>
          <w:bCs/>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8255" t="10160" r="12065" b="5080"/>
                <wp:wrapNone/>
                <wp:docPr id="5"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a:solidFill>
                            <a:srgbClr val="000000"/>
                          </a:solidFill>
                          <a:miter lim="800000"/>
                        </a:ln>
                      </wps:spPr>
                      <wps:txbx>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bookmarkEnd w:id="242"/>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bookmarkEnd w:id="242"/>
                      <w:r/>
                      <w:r/>
                    </w:p>
                  </w:txbxContent>
                </v:textbox>
              </v:shape>
            </w:pict>
          </mc:Fallback>
        </mc:AlternateContent>
      </w:r>
      <w:r/>
    </w:p>
    <w:p>
      <w:pP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ind w:firstLine="480"/>
        <w:jc w:val="left"/>
        <w:spacing w:before="156" w:after="156"/>
        <w:rPr>
          <w:rFonts w:hint="eastAsia" w:ascii="黑体" w:hAnsi="黑体" w:eastAsia="黑体" w:cs="Times New Roman"/>
          <w:sz w:val="28"/>
          <w:szCs w:val="28"/>
        </w:rPr>
      </w:pPr>
      <w:r>
        <w:rPr>
          <w:rFonts w:ascii="黑体" w:hAnsi="宋体" w:eastAsia="黑体" w:cs="Times New Roman"/>
          <w:bCs/>
          <w:sz w:val="24"/>
          <w:szCs w:val="24"/>
        </w:rPr>
        <w:br w:type="page" w:clear="all"/>
      </w:r>
      <w:r>
        <w:rPr>
          <w:rFonts w:hint="eastAsia" w:ascii="黑体" w:hAnsi="宋体" w:eastAsia="黑体" w:cs="Times New Roman"/>
          <w:bCs/>
          <w:sz w:val="24"/>
          <w:szCs w:val="24"/>
        </w:rPr>
        <w:t xml:space="preserve">2、</w:t>
      </w:r>
      <w:r>
        <w:rPr>
          <w:rFonts w:hint="eastAsia" w:ascii="黑体" w:hAnsi="宋体" w:eastAsia="黑体" w:cs="Times New Roman"/>
          <w:bCs/>
          <w:sz w:val="24"/>
          <w:szCs w:val="24"/>
          <w:lang w:val="zh-CN"/>
        </w:rPr>
        <w:t xml:space="preserve">被授权代表身份证明</w:t>
      </w:r>
      <w:r>
        <w:rPr>
          <w:rFonts w:hint="eastAsia" w:ascii="黑体" w:hAnsi="宋体" w:eastAsia="黑体" w:cs="Times New Roman"/>
          <w:bCs/>
          <w:sz w:val="24"/>
          <w:szCs w:val="24"/>
        </w:rPr>
        <w:t xml:space="preserve">（格式）：</w:t>
      </w:r>
      <w:r/>
    </w:p>
    <w:p>
      <w:pPr>
        <w:ind w:firstLine="560"/>
        <w:jc w:val="center"/>
        <w:spacing w:line="360" w:lineRule="auto"/>
        <w:rPr>
          <w:rFonts w:hint="eastAsia" w:ascii="黑体" w:hAnsi="黑体" w:eastAsia="黑体" w:cs="Times New Roman"/>
          <w:sz w:val="28"/>
          <w:szCs w:val="28"/>
        </w:rPr>
      </w:pPr>
      <w:r>
        <w:rPr>
          <w:rFonts w:hint="eastAsia" w:ascii="黑体" w:hAnsi="黑体" w:eastAsia="黑体" w:cs="Times New Roman"/>
          <w:sz w:val="28"/>
          <w:szCs w:val="28"/>
        </w:rPr>
        <w:t xml:space="preserve">法定代表人授权委托书</w:t>
      </w:r>
      <w:r/>
    </w:p>
    <w:p>
      <w:pPr>
        <w:jc w:val="center"/>
        <w:rPr>
          <w:rFonts w:hint="eastAsia" w:ascii="宋体" w:hAnsi="宋体" w:eastAsia="宋体" w:cs="Times New Roman"/>
          <w:sz w:val="24"/>
          <w:szCs w:val="28"/>
        </w:rPr>
      </w:pPr>
      <w:r>
        <w:rPr>
          <w:rFonts w:hint="eastAsia" w:ascii="宋体" w:hAnsi="宋体" w:eastAsia="宋体" w:cs="Times New Roman"/>
          <w:sz w:val="24"/>
          <w:szCs w:val="28"/>
        </w:rPr>
      </w:r>
      <w:r/>
    </w:p>
    <w:p>
      <w:pPr>
        <w:ind w:left="42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8"/>
        </w:rPr>
        <w:t xml:space="preserve">                                        </w:t>
      </w:r>
      <w:r/>
    </w:p>
    <w:p>
      <w:pPr>
        <w:ind w:left="42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bCs/>
          <w:sz w:val="24"/>
          <w:szCs w:val="24"/>
          <w:lang w:eastAsia="zh-CN"/>
        </w:rPr>
        <w:t xml:space="preserve">宜兴市人民医院</w:t>
      </w:r>
      <w:r>
        <w:rPr>
          <w:rFonts w:hint="eastAsia" w:ascii="宋体" w:hAnsi="宋体" w:eastAsia="宋体" w:cs="Times New Roman"/>
          <w:bCs/>
          <w:sz w:val="24"/>
          <w:szCs w:val="24"/>
        </w:rPr>
        <w:t xml:space="preserve">、</w:t>
      </w:r>
      <w:r>
        <w:rPr>
          <w:rFonts w:hint="eastAsia" w:ascii="宋体" w:hAnsi="宋体" w:eastAsia="宋体" w:cs="Times New Roman"/>
          <w:sz w:val="24"/>
          <w:szCs w:val="21"/>
          <w:lang w:val="zh-CN"/>
        </w:rPr>
        <w:t xml:space="preserve">宜兴市中达企业管理咨询服务有限公司：</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 </w:t>
      </w:r>
      <w:r>
        <w:rPr>
          <w:rFonts w:hint="eastAsia" w:ascii="宋体" w:hAnsi="宋体" w:eastAsia="宋体" w:cs="Times New Roman"/>
          <w:sz w:val="24"/>
          <w:szCs w:val="21"/>
          <w:u w:val="single"/>
          <w:lang w:val="zh-CN"/>
        </w:rPr>
        <w:t xml:space="preserve">                   </w:t>
      </w:r>
      <w:r>
        <w:rPr>
          <w:rFonts w:hint="eastAsia" w:ascii="宋体" w:hAnsi="宋体" w:eastAsia="宋体" w:cs="Times New Roman"/>
          <w:sz w:val="24"/>
          <w:szCs w:val="21"/>
          <w:lang w:val="zh-CN"/>
        </w:rPr>
        <w:t xml:space="preserve">系中华人民共和国合法企业。法定地址：</w:t>
      </w:r>
      <w:r>
        <w:rPr>
          <w:rFonts w:hint="eastAsia" w:ascii="宋体" w:hAnsi="宋体" w:eastAsia="宋体" w:cs="Times New Roman"/>
          <w:sz w:val="24"/>
          <w:szCs w:val="21"/>
          <w:u w:val="single"/>
          <w:lang w:val="zh-CN"/>
        </w:rPr>
        <w:t xml:space="preserve">    </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u w:val="single"/>
          <w:lang w:val="zh-CN"/>
        </w:rPr>
        <w:t xml:space="preserve">      </w:t>
      </w:r>
      <w:r>
        <w:rPr>
          <w:rFonts w:hint="eastAsia" w:ascii="宋体" w:hAnsi="宋体" w:eastAsia="宋体" w:cs="Times New Roman"/>
          <w:sz w:val="24"/>
          <w:szCs w:val="21"/>
          <w:lang w:val="zh-CN"/>
        </w:rPr>
        <w:t xml:space="preserve">特授权</w:t>
      </w:r>
      <w:r>
        <w:rPr>
          <w:rFonts w:hint="eastAsia" w:ascii="宋体" w:hAnsi="宋体" w:eastAsia="宋体" w:cs="Times New Roman"/>
          <w:sz w:val="24"/>
          <w:szCs w:val="21"/>
          <w:u w:val="single"/>
          <w:lang w:val="zh-CN"/>
        </w:rPr>
        <w:t xml:space="preserve"> </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u w:val="single"/>
          <w:lang w:val="zh-CN"/>
        </w:rPr>
        <w:t xml:space="preserve">   </w:t>
      </w:r>
      <w:r>
        <w:rPr>
          <w:rFonts w:hint="eastAsia" w:ascii="宋体" w:hAnsi="宋体" w:eastAsia="宋体" w:cs="Times New Roman"/>
          <w:sz w:val="24"/>
          <w:szCs w:val="21"/>
          <w:lang w:val="zh-CN"/>
        </w:rPr>
        <w:t xml:space="preserve">代表我公司（单位）全权办理针对宜兴市人民医院彩色多普勒超声诊断系统采购项目（</w:t>
      </w:r>
      <w:r>
        <w:rPr>
          <w:rFonts w:hint="eastAsia" w:ascii="宋体" w:hAnsi="宋体" w:eastAsia="宋体" w:cs="Times New Roman"/>
          <w:sz w:val="24"/>
          <w:szCs w:val="21"/>
          <w:lang w:val="en-US" w:eastAsia="zh-CN"/>
        </w:rPr>
        <w:t xml:space="preserve">项目编号：</w:t>
      </w:r>
      <w:r>
        <w:rPr>
          <w:rFonts w:hint="eastAsia" w:ascii="宋体" w:hAnsi="宋体" w:eastAsia="宋体" w:cs="Times New Roman"/>
          <w:sz w:val="24"/>
          <w:szCs w:val="21"/>
          <w:lang w:val="zh-CN"/>
        </w:rPr>
        <w:t xml:space="preserve">JSZC-320282-ZDQY-G2026-0010）的采购活动，参与报价、谈判、签约等具体工作，并签署全部有关的文件、协议及合同。</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我公司（单位）对被授权代表的签名负全部责任。</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在撤销授权的书面通知送达你处以前，本授权书一直有效，被授权代表签署的所有文件（在授权书有效期内签署的）不因授权的撤销而失效。</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被授权代表情况：</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姓名：           性别：        年龄：         职务：</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身份证号码：                   手机号码：</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办公电话：                     传真：</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通讯地址：</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被授权代表签名： </w:t>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sz w:val="24"/>
          <w:szCs w:val="21"/>
          <w:lang w:val="zh-CN"/>
        </w:rPr>
        <w:t xml:space="preserve"> </w:t>
      </w:r>
      <w:r>
        <w:rPr>
          <w:rFonts w:hint="eastAsia" w:ascii="宋体" w:hAnsi="宋体" w:eastAsia="宋体" w:cs="Times New Roman"/>
          <w:sz w:val="24"/>
          <w:szCs w:val="21"/>
        </w:rPr>
        <w:t xml:space="preserve">                             </w:t>
      </w:r>
      <w:r>
        <w:rPr>
          <w:rFonts w:hint="eastAsia" w:ascii="宋体" w:hAnsi="宋体" w:eastAsia="宋体" w:cs="Times New Roman"/>
          <w:bCs/>
          <w:sz w:val="24"/>
          <w:szCs w:val="20"/>
          <w:lang w:val="zh-CN"/>
        </w:rPr>
        <w:t xml:space="preserve">投标人（签章）：</w:t>
      </w:r>
      <w:r>
        <w:rPr>
          <w:rFonts w:hint="eastAsia" w:ascii="宋体" w:hAnsi="宋体" w:eastAsia="宋体" w:cs="Times New Roman"/>
          <w:bCs/>
          <w:sz w:val="24"/>
          <w:szCs w:val="20"/>
        </w:rPr>
        <w:t xml:space="preserve">                            </w:t>
      </w:r>
      <w:r/>
    </w:p>
    <w:p>
      <w:pPr>
        <w:spacing w:line="360" w:lineRule="auto"/>
        <w:rPr>
          <w:rFonts w:ascii="黑体" w:hAnsi="Times New Roman" w:eastAsia="黑体" w:cs="Times New Roman"/>
          <w:bCs/>
          <w:sz w:val="28"/>
          <w:szCs w:val="28"/>
        </w:rPr>
      </w:pPr>
      <w:r>
        <w:rPr>
          <w:rFonts w:hint="eastAsia" w:ascii="楷体_GB2312" w:hAnsi="宋体" w:eastAsia="楷体_GB2312" w:cs="Times New Roman"/>
          <w:bCs/>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3122930</wp:posOffset>
                </wp:positionH>
                <wp:positionV relativeFrom="paragraph">
                  <wp:posOffset>26035</wp:posOffset>
                </wp:positionV>
                <wp:extent cx="3065145" cy="1957070"/>
                <wp:effectExtent l="4445" t="4445" r="16510" b="19685"/>
                <wp:wrapNone/>
                <wp:docPr id="6"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1957070"/>
                        </a:xfrm>
                        <a:prstGeom prst="rect">
                          <a:avLst/>
                        </a:prstGeom>
                        <a:solidFill>
                          <a:srgbClr val="FFFFFF"/>
                        </a:solidFill>
                        <a:ln w="9525">
                          <a:solidFill>
                            <a:srgbClr val="000000"/>
                          </a:solidFill>
                          <a:miter lim="800000"/>
                        </a:ln>
                      </wps:spPr>
                      <wps:txbx>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5" o:spid="_x0000_s5" o:spt="202" type="#_x0000_t202" style="position:absolute;z-index:251662336;o:allowoverlap:true;o:allowincell:true;mso-position-horizontal-relative:text;margin-left:245.9pt;mso-position-horizontal:absolute;mso-position-vertical-relative:text;margin-top:2.0pt;mso-position-vertical:absolute;width:241.3pt;height:154.1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hint="eastAsia" w:ascii="楷体_GB2312" w:hAnsi="宋体" w:eastAsia="楷体_GB2312" w:cs="Times New Roman"/>
          <w:bCs/>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-39370</wp:posOffset>
                </wp:positionH>
                <wp:positionV relativeFrom="paragraph">
                  <wp:posOffset>29210</wp:posOffset>
                </wp:positionV>
                <wp:extent cx="2999105" cy="1965960"/>
                <wp:effectExtent l="4445" t="4445" r="6350" b="10795"/>
                <wp:wrapNone/>
                <wp:docPr id="7"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1965960"/>
                        </a:xfrm>
                        <a:prstGeom prst="rect">
                          <a:avLst/>
                        </a:prstGeom>
                        <a:solidFill>
                          <a:srgbClr val="FFFFFF"/>
                        </a:solidFill>
                        <a:ln w="9525">
                          <a:solidFill>
                            <a:srgbClr val="000000"/>
                          </a:solidFill>
                          <a:miter lim="800000"/>
                        </a:ln>
                      </wps:spPr>
                      <wps:txbx>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6" o:spid="_x0000_s6" o:spt="202" type="#_x0000_t202" style="position:absolute;z-index:251661312;o:allowoverlap:true;o:allowincell:true;mso-position-horizontal-relative:text;margin-left:-3.1pt;mso-position-horizontal:absolute;mso-position-vertical-relative:text;margin-top:2.3pt;mso-position-vertical:absolute;width:236.1pt;height:154.8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ind w:firstLine="480"/>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r>
      <w:r/>
    </w:p>
    <w:p>
      <w:pPr>
        <w:jc w:val="left"/>
        <w:spacing w:before="156" w:after="156"/>
        <w:rPr>
          <w:rFonts w:hint="eastAsia" w:ascii="黑体" w:hAnsi="宋体" w:eastAsia="黑体" w:cs="Times New Roman"/>
          <w:bCs/>
          <w:sz w:val="24"/>
          <w:szCs w:val="24"/>
        </w:rPr>
      </w:pPr>
      <w:r>
        <w:rPr>
          <w:rFonts w:hint="eastAsia" w:ascii="黑体" w:hAnsi="宋体" w:eastAsia="黑体" w:cs="Times New Roman"/>
          <w:bCs/>
          <w:sz w:val="24"/>
          <w:szCs w:val="24"/>
        </w:rPr>
      </w:r>
      <w:r/>
    </w:p>
    <w:p>
      <w:pPr>
        <w:ind w:firstLine="482"/>
        <w:spacing w:line="360" w:lineRule="auto"/>
        <w:rPr>
          <w:rFonts w:hint="eastAsia" w:ascii="宋体" w:hAnsi="宋体" w:eastAsia="宋体" w:cs="宋体"/>
          <w:b/>
          <w:szCs w:val="21"/>
        </w:rPr>
      </w:pPr>
      <w:r>
        <w:rPr>
          <w:rFonts w:ascii="黑体" w:hAnsi="宋体" w:eastAsia="黑体" w:cs="Times New Roman"/>
          <w:bCs/>
          <w:sz w:val="24"/>
          <w:szCs w:val="24"/>
        </w:rPr>
        <w:br w:type="page" w:clear="all"/>
      </w:r>
      <w:r>
        <w:rPr>
          <w:rFonts w:hint="eastAsia" w:ascii="黑体" w:hAnsi="宋体" w:eastAsia="黑体" w:cs="Times New Roman"/>
          <w:bCs/>
          <w:sz w:val="24"/>
          <w:szCs w:val="24"/>
        </w:rPr>
        <w:t xml:space="preserve">3、资格性证明</w:t>
      </w:r>
      <w:r>
        <w:rPr>
          <w:rFonts w:hint="eastAsia" w:ascii="黑体" w:hAnsi="宋体" w:eastAsia="黑体" w:cs="Times New Roman"/>
          <w:bCs/>
          <w:sz w:val="24"/>
          <w:szCs w:val="24"/>
          <w:lang w:val="zh-CN"/>
        </w:rPr>
        <w:t xml:space="preserve">材料</w:t>
      </w:r>
      <w:r>
        <w:rPr>
          <w:rFonts w:hint="eastAsia" w:ascii="黑体" w:hAnsi="宋体" w:eastAsia="黑体" w:cs="Times New Roman"/>
          <w:bCs/>
          <w:sz w:val="24"/>
          <w:szCs w:val="24"/>
        </w:rPr>
        <w:t xml:space="preserve">复印件：</w:t>
      </w:r>
      <w:r/>
    </w:p>
    <w:p>
      <w:pPr>
        <w:jc w:val="center"/>
        <w:spacing w:before="156" w:after="156" w:line="480" w:lineRule="auto"/>
        <w:rPr>
          <w:rFonts w:hint="eastAsia" w:ascii="宋体" w:hAnsi="宋体" w:eastAsia="宋体" w:cs="Times New Roman"/>
          <w:bCs/>
          <w:sz w:val="24"/>
          <w:szCs w:val="24"/>
        </w:rPr>
      </w:pPr>
      <w:r>
        <w:rPr>
          <w:rFonts w:hint="eastAsia" w:ascii="黑体" w:hAnsi="黑体" w:eastAsia="黑体" w:cs="Times New Roman"/>
          <w:bCs/>
          <w:sz w:val="28"/>
          <w:szCs w:val="24"/>
        </w:rPr>
        <w:t xml:space="preserve">资格性证明材料</w:t>
      </w:r>
      <w:r/>
    </w:p>
    <w:p>
      <w:pPr>
        <w:spacing w:line="480" w:lineRule="auto"/>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投标人应按以下顺序提供相关材料复印件：</w:t>
      </w:r>
      <w:r/>
    </w:p>
    <w:p>
      <w:pPr>
        <w:numPr>
          <w:ilvl w:val="0"/>
          <w:numId w:val="0"/>
        </w:numPr>
        <w:ind w:left="508"/>
        <w:spacing w:line="360" w:lineRule="auto"/>
        <w:tabs>
          <w:tab w:val="left" w:pos="0" w:leader="none"/>
          <w:tab w:val="left" w:pos="255" w:leader="none"/>
        </w:tabs>
        <w:rPr>
          <w:rFonts w:hint="eastAsia" w:ascii="宋体" w:hAnsi="宋体" w:eastAsia="宋体" w:cs="Times New Roman"/>
          <w:b w:val="0"/>
          <w:bCs/>
          <w:sz w:val="24"/>
          <w:szCs w:val="24"/>
          <w:lang w:val="zh-CN"/>
        </w:rPr>
      </w:pPr>
      <w:r>
        <w:rPr>
          <w:rFonts w:hint="eastAsia" w:ascii="宋体" w:hAnsi="宋体" w:eastAsia="宋体" w:cs="宋体"/>
          <w:b/>
          <w:bCs w:val="0"/>
          <w:sz w:val="24"/>
          <w:szCs w:val="24"/>
          <w:lang w:val="zh-CN"/>
        </w:rPr>
        <w:t xml:space="preserve">①</w:t>
      </w:r>
      <w:r>
        <w:rPr>
          <w:rFonts w:hint="eastAsia" w:ascii="宋体" w:hAnsi="宋体" w:eastAsia="宋体" w:cs="宋体"/>
          <w:b/>
          <w:bCs w:val="0"/>
          <w:sz w:val="24"/>
          <w:szCs w:val="24"/>
          <w:lang w:val="en-US" w:eastAsia="zh-CN"/>
        </w:rPr>
        <w:t xml:space="preserve"> </w:t>
      </w:r>
      <w:r>
        <w:rPr>
          <w:rFonts w:hint="eastAsia" w:ascii="宋体" w:hAnsi="宋体" w:eastAsia="宋体" w:cs="Times New Roman"/>
          <w:b/>
          <w:bCs w:val="0"/>
          <w:sz w:val="24"/>
          <w:szCs w:val="24"/>
          <w:lang w:val="zh-CN"/>
        </w:rPr>
        <w:t xml:space="preserve">资格声明函</w:t>
      </w:r>
      <w:r>
        <w:rPr>
          <w:rFonts w:hint="eastAsia" w:ascii="宋体" w:hAnsi="宋体" w:eastAsia="宋体" w:cs="Times New Roman"/>
          <w:b w:val="0"/>
          <w:bCs/>
          <w:sz w:val="24"/>
          <w:szCs w:val="24"/>
          <w:lang w:val="zh-CN"/>
        </w:rPr>
        <w:t xml:space="preserve">：关于资格的声明函；</w:t>
      </w:r>
      <w:r/>
    </w:p>
    <w:p>
      <w:pPr>
        <w:numPr>
          <w:ilvl w:val="0"/>
          <w:numId w:val="0"/>
        </w:numPr>
        <w:ind w:left="508"/>
        <w:spacing w:line="360" w:lineRule="auto"/>
        <w:tabs>
          <w:tab w:val="left" w:pos="0" w:leader="none"/>
          <w:tab w:val="left" w:pos="255" w:leader="none"/>
        </w:tabs>
        <w:rPr>
          <w:rFonts w:hint="eastAsia" w:ascii="宋体" w:hAnsi="宋体" w:eastAsia="宋体" w:cs="Times New Roman"/>
          <w:bCs/>
          <w:sz w:val="24"/>
          <w:szCs w:val="24"/>
        </w:rPr>
      </w:pPr>
      <w:r>
        <w:rPr>
          <w:rFonts w:hint="eastAsia" w:ascii="宋体" w:hAnsi="宋体" w:eastAsia="宋体" w:cs="宋体"/>
          <w:b/>
          <w:bCs w:val="0"/>
          <w:sz w:val="24"/>
          <w:szCs w:val="24"/>
          <w:lang w:val="zh-CN"/>
        </w:rPr>
        <w:t xml:space="preserve">②</w:t>
      </w:r>
      <w:r>
        <w:rPr>
          <w:rFonts w:hint="eastAsia" w:ascii="宋体" w:hAnsi="宋体" w:eastAsia="宋体" w:cs="宋体"/>
          <w:b/>
          <w:bCs w:val="0"/>
          <w:sz w:val="24"/>
          <w:szCs w:val="24"/>
          <w:lang w:val="en-US" w:eastAsia="zh-CN"/>
        </w:rPr>
        <w:t xml:space="preserve"> </w:t>
      </w:r>
      <w:r>
        <w:rPr>
          <w:rFonts w:hint="eastAsia" w:ascii="宋体" w:hAnsi="宋体" w:eastAsia="宋体" w:cs="Times New Roman"/>
          <w:b/>
          <w:bCs w:val="0"/>
          <w:sz w:val="24"/>
          <w:szCs w:val="24"/>
          <w:lang w:val="zh-CN"/>
        </w:rPr>
        <w:t xml:space="preserve">被授权代表身份证明</w:t>
      </w:r>
      <w:r>
        <w:rPr>
          <w:rFonts w:hint="eastAsia" w:ascii="宋体" w:hAnsi="宋体" w:eastAsia="宋体" w:cs="Times New Roman"/>
          <w:b/>
          <w:bCs w:val="0"/>
          <w:sz w:val="24"/>
          <w:szCs w:val="24"/>
        </w:rPr>
        <w:t xml:space="preserve">（授权委托书）</w:t>
      </w:r>
      <w:r>
        <w:rPr>
          <w:rFonts w:hint="eastAsia" w:ascii="宋体" w:hAnsi="宋体" w:eastAsia="宋体" w:cs="Times New Roman"/>
          <w:b w:val="0"/>
          <w:bCs/>
          <w:sz w:val="24"/>
          <w:szCs w:val="24"/>
        </w:rPr>
        <w:t xml:space="preserve">：提供</w:t>
      </w:r>
      <w:r>
        <w:rPr>
          <w:rFonts w:hint="eastAsia" w:ascii="宋体" w:hAnsi="宋体" w:eastAsia="宋体" w:cs="Times New Roman"/>
          <w:bCs/>
          <w:sz w:val="24"/>
          <w:szCs w:val="24"/>
        </w:rPr>
        <w:t xml:space="preserve">投标人法定代表人授权委托书（法定代表人亲自参加的无需提供）；</w:t>
      </w:r>
      <w:r/>
    </w:p>
    <w:p>
      <w:pPr>
        <w:numPr>
          <w:ilvl w:val="0"/>
          <w:numId w:val="0"/>
        </w:numPr>
        <w:ind w:firstLine="480"/>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宋体"/>
          <w:b/>
          <w:bCs/>
          <w:sz w:val="24"/>
          <w:szCs w:val="24"/>
          <w:lang w:val="zh-CN"/>
        </w:rPr>
        <w:t xml:space="preserve">③</w:t>
      </w:r>
      <w:r>
        <w:rPr>
          <w:rFonts w:hint="eastAsia" w:ascii="宋体" w:hAnsi="宋体" w:eastAsia="宋体" w:cs="Times New Roman"/>
          <w:b/>
          <w:bCs/>
          <w:sz w:val="24"/>
          <w:szCs w:val="24"/>
          <w:lang w:val="zh-CN"/>
        </w:rPr>
        <w:t xml:space="preserve">具有独立承担民事责任的能力</w:t>
      </w:r>
      <w:r>
        <w:rPr>
          <w:rFonts w:hint="eastAsia" w:ascii="宋体" w:hAnsi="宋体" w:eastAsia="宋体" w:cs="Times New Roman"/>
          <w:sz w:val="24"/>
          <w:szCs w:val="24"/>
          <w:lang w:val="zh-CN"/>
        </w:rPr>
        <w:t xml:space="preserve">：</w:t>
      </w:r>
      <w:r>
        <w:rPr>
          <w:rFonts w:hint="eastAsia" w:ascii="宋体" w:hAnsi="宋体" w:eastAsia="宋体" w:cs="Times New Roman"/>
          <w:bCs/>
          <w:sz w:val="24"/>
          <w:szCs w:val="24"/>
          <w:lang w:val="zh-CN"/>
        </w:rPr>
        <w:t xml:space="preserve">提供投标人营业执照或法人（登记）证书，投标人为自然人的提供自然人身份证；</w:t>
      </w:r>
      <w:r/>
    </w:p>
    <w:p>
      <w:pPr>
        <w:numPr>
          <w:ilvl w:val="0"/>
          <w:numId w:val="0"/>
        </w:numPr>
        <w:ind w:firstLine="480"/>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宋体"/>
          <w:b/>
          <w:bCs/>
          <w:sz w:val="24"/>
          <w:szCs w:val="24"/>
          <w:lang w:val="zh-CN"/>
        </w:rPr>
        <w:t xml:space="preserve">④</w:t>
      </w:r>
      <w:r>
        <w:rPr>
          <w:rFonts w:hint="eastAsia" w:ascii="宋体" w:hAnsi="宋体" w:eastAsia="宋体" w:cs="Times New Roman"/>
          <w:b/>
          <w:bCs/>
          <w:sz w:val="24"/>
          <w:szCs w:val="24"/>
          <w:lang w:val="zh-CN"/>
        </w:rPr>
        <w:t xml:space="preserve">具有良好的商业信誉和健全的财务会计制度</w:t>
      </w:r>
      <w:r>
        <w:rPr>
          <w:rFonts w:hint="eastAsia" w:ascii="宋体" w:hAnsi="宋体" w:eastAsia="宋体" w:cs="Times New Roman"/>
          <w:sz w:val="24"/>
          <w:szCs w:val="24"/>
          <w:lang w:val="zh-CN"/>
        </w:rPr>
        <w:t xml:space="preserve">：</w:t>
      </w:r>
      <w:r>
        <w:rPr>
          <w:rFonts w:hint="eastAsia" w:ascii="宋体" w:hAnsi="宋体" w:eastAsia="宋体" w:cs="Times New Roman"/>
          <w:bCs/>
          <w:sz w:val="24"/>
          <w:szCs w:val="24"/>
          <w:lang w:val="zh-CN"/>
        </w:rPr>
        <w:t xml:space="preserve">银行出具的资信证明（若投标人为法人的须提供其基本开户银行出具的资信证明）或投标人近十二个月中任意一个月份的财务状况报告（资产负债表和利润表）或由会计师事务所出具的近两年中任意一个年度的审计报告和所附已审财务报告；</w:t>
      </w:r>
      <w:r/>
    </w:p>
    <w:p>
      <w:pPr>
        <w:numPr>
          <w:ilvl w:val="0"/>
          <w:numId w:val="0"/>
        </w:numPr>
        <w:ind w:firstLine="480"/>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宋体"/>
          <w:b/>
          <w:bCs/>
          <w:sz w:val="24"/>
          <w:szCs w:val="24"/>
          <w:lang w:val="zh-CN"/>
        </w:rPr>
        <w:t xml:space="preserve">⑤</w:t>
      </w:r>
      <w:r>
        <w:rPr>
          <w:rFonts w:hint="eastAsia" w:ascii="宋体" w:hAnsi="宋体" w:eastAsia="宋体" w:cs="Times New Roman"/>
          <w:b/>
          <w:bCs/>
          <w:sz w:val="24"/>
          <w:szCs w:val="24"/>
          <w:lang w:val="zh-CN"/>
        </w:rPr>
        <w:t xml:space="preserve">有依法缴纳税收的良好记录</w:t>
      </w:r>
      <w:r>
        <w:rPr>
          <w:rFonts w:hint="eastAsia" w:ascii="宋体" w:hAnsi="宋体" w:eastAsia="宋体" w:cs="Times New Roman"/>
          <w:sz w:val="24"/>
          <w:szCs w:val="24"/>
          <w:lang w:val="zh-CN"/>
        </w:rPr>
        <w:t xml:space="preserve">：</w:t>
      </w:r>
      <w:r>
        <w:rPr>
          <w:rFonts w:hint="eastAsia" w:ascii="宋体" w:hAnsi="宋体" w:eastAsia="宋体" w:cs="Times New Roman"/>
          <w:bCs/>
          <w:sz w:val="24"/>
          <w:szCs w:val="24"/>
          <w:lang w:val="zh-CN"/>
        </w:rPr>
        <w:t xml:space="preserve">投标人依法缴纳近十二个月中任意一个月份税收的相关材料（提供相关主管部门证明或银行代扣证明）；</w:t>
      </w:r>
      <w:r/>
    </w:p>
    <w:p>
      <w:pPr>
        <w:numPr>
          <w:ilvl w:val="0"/>
          <w:numId w:val="0"/>
        </w:numPr>
        <w:ind w:firstLine="480"/>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宋体"/>
          <w:b/>
          <w:bCs/>
          <w:sz w:val="24"/>
          <w:szCs w:val="24"/>
          <w:lang w:val="zh-CN"/>
        </w:rPr>
        <w:t xml:space="preserve">⑥</w:t>
      </w:r>
      <w:r>
        <w:rPr>
          <w:rFonts w:hint="eastAsia" w:ascii="宋体" w:hAnsi="宋体" w:eastAsia="宋体" w:cs="Times New Roman"/>
          <w:b/>
          <w:bCs/>
          <w:sz w:val="24"/>
          <w:szCs w:val="24"/>
          <w:lang w:val="zh-CN"/>
        </w:rPr>
        <w:t xml:space="preserve">有依法缴纳社会保障资金的良好记录</w:t>
      </w:r>
      <w:r>
        <w:rPr>
          <w:rFonts w:hint="eastAsia" w:ascii="宋体" w:hAnsi="宋体" w:eastAsia="宋体" w:cs="Times New Roman"/>
          <w:sz w:val="24"/>
          <w:szCs w:val="24"/>
          <w:lang w:val="zh-CN"/>
        </w:rPr>
        <w:t xml:space="preserve">：</w:t>
      </w:r>
      <w:r>
        <w:rPr>
          <w:rFonts w:hint="eastAsia" w:ascii="宋体" w:hAnsi="宋体" w:eastAsia="宋体" w:cs="Times New Roman"/>
          <w:bCs/>
          <w:sz w:val="24"/>
          <w:szCs w:val="24"/>
          <w:lang w:val="zh-CN"/>
        </w:rPr>
        <w:t xml:space="preserve">投标人依法缴纳近十二个月中任意一个月份社会保障资金的相关材料（提供相关主管部门证明或银行代扣证明）；</w:t>
      </w:r>
      <w:r/>
    </w:p>
    <w:p>
      <w:pPr>
        <w:numPr>
          <w:ilvl w:val="0"/>
          <w:numId w:val="0"/>
        </w:numPr>
        <w:ind w:firstLine="480"/>
        <w:spacing w:line="360" w:lineRule="auto"/>
        <w:tabs>
          <w:tab w:val="left" w:pos="0" w:leader="none"/>
          <w:tab w:val="left" w:pos="255" w:leader="none"/>
        </w:tabs>
        <w:rPr>
          <w:rFonts w:hint="eastAsia" w:ascii="宋体" w:hAnsi="宋体" w:eastAsia="宋体" w:cs="Times New Roman"/>
          <w:sz w:val="24"/>
          <w:szCs w:val="24"/>
          <w:lang w:val="zh-CN"/>
        </w:rPr>
      </w:pPr>
      <w:r>
        <w:rPr>
          <w:rFonts w:hint="eastAsia" w:ascii="宋体" w:hAnsi="宋体" w:eastAsia="宋体" w:cs="宋体"/>
          <w:b/>
          <w:bCs/>
          <w:sz w:val="24"/>
          <w:szCs w:val="24"/>
        </w:rPr>
        <w:t xml:space="preserve">⑦</w:t>
      </w:r>
      <w:r>
        <w:rPr>
          <w:rFonts w:hint="eastAsia" w:ascii="宋体" w:hAnsi="宋体" w:eastAsia="宋体" w:cs="Times New Roman"/>
          <w:b/>
          <w:bCs/>
          <w:sz w:val="24"/>
          <w:szCs w:val="24"/>
        </w:rPr>
        <w:t xml:space="preserve">无不良信用记录</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未被“</w:t>
      </w:r>
      <w:r>
        <w:rPr>
          <w:rFonts w:hint="eastAsia" w:ascii="宋体" w:hAnsi="宋体" w:eastAsia="宋体" w:cs="Times New Roman"/>
          <w:bCs/>
          <w:sz w:val="24"/>
          <w:szCs w:val="24"/>
          <w:lang w:val="zh-CN"/>
        </w:rPr>
        <w:t xml:space="preserve">信用中国</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网站</w:t>
      </w:r>
      <w:r>
        <w:rPr>
          <w:rFonts w:hint="eastAsia" w:ascii="宋体" w:hAnsi="宋体" w:eastAsia="宋体" w:cs="Times New Roman"/>
          <w:bCs/>
          <w:sz w:val="24"/>
          <w:szCs w:val="24"/>
        </w:rPr>
        <w:t xml:space="preserve">（www.creditchina.gov.cn）</w:t>
      </w:r>
      <w:r>
        <w:rPr>
          <w:rFonts w:hint="eastAsia" w:ascii="宋体" w:hAnsi="宋体" w:eastAsia="宋体" w:cs="Times New Roman"/>
          <w:bCs/>
          <w:sz w:val="24"/>
          <w:szCs w:val="24"/>
          <w:lang w:val="zh-CN"/>
        </w:rPr>
        <w:t xml:space="preserve">列入失信被执行人、重大税收违法案件当事人名单、政府采购严重违法失信名单</w:t>
      </w:r>
      <w:r>
        <w:rPr>
          <w:rFonts w:hint="eastAsia" w:ascii="宋体" w:hAnsi="宋体" w:eastAsia="宋体" w:cs="Times New Roman"/>
          <w:bCs/>
          <w:sz w:val="24"/>
          <w:szCs w:val="24"/>
        </w:rPr>
        <w:t xml:space="preserve">、未被“</w:t>
      </w:r>
      <w:r>
        <w:rPr>
          <w:rFonts w:hint="eastAsia" w:ascii="宋体" w:hAnsi="宋体" w:eastAsia="宋体" w:cs="Times New Roman"/>
          <w:bCs/>
          <w:sz w:val="24"/>
          <w:szCs w:val="24"/>
          <w:lang w:val="zh-CN"/>
        </w:rPr>
        <w:t xml:space="preserve">中国政府采购网</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网站</w:t>
      </w:r>
      <w:r>
        <w:rPr>
          <w:rFonts w:hint="eastAsia" w:ascii="宋体" w:hAnsi="宋体" w:eastAsia="宋体" w:cs="Times New Roman"/>
          <w:bCs/>
          <w:sz w:val="24"/>
          <w:szCs w:val="24"/>
        </w:rPr>
        <w:t xml:space="preserve">（www.ccgp.gov.cn）</w:t>
      </w:r>
      <w:r>
        <w:rPr>
          <w:rFonts w:hint="eastAsia" w:ascii="宋体" w:hAnsi="宋体" w:eastAsia="宋体" w:cs="Times New Roman"/>
          <w:bCs/>
          <w:sz w:val="24"/>
          <w:szCs w:val="24"/>
          <w:lang w:val="zh-CN"/>
        </w:rPr>
        <w:t xml:space="preserve">被列入政府采购严重违法失信行为记录名单。</w:t>
      </w:r>
      <w:r>
        <w:rPr>
          <w:rFonts w:hint="eastAsia" w:ascii="宋体" w:hAnsi="宋体" w:eastAsia="宋体" w:cs="Times New Roman"/>
          <w:sz w:val="24"/>
          <w:szCs w:val="24"/>
          <w:lang w:val="zh-CN"/>
        </w:rPr>
        <w:t xml:space="preserve">（</w:t>
      </w:r>
      <w:r>
        <w:rPr>
          <w:rFonts w:ascii="宋体" w:hAnsi="宋体" w:eastAsia="宋体" w:cs="Times New Roman"/>
          <w:sz w:val="24"/>
          <w:szCs w:val="24"/>
        </w:rPr>
        <w:t xml:space="preserve">若</w:t>
      </w: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企业信息已录入以上网站的，</w:t>
      </w:r>
      <w:r>
        <w:rPr>
          <w:rFonts w:hint="eastAsia" w:ascii="宋体" w:hAnsi="宋体" w:eastAsia="宋体" w:cs="Times New Roman"/>
          <w:sz w:val="24"/>
          <w:szCs w:val="24"/>
          <w:lang w:val="zh-CN"/>
        </w:rPr>
        <w:t xml:space="preserve">无需提供相关证明材料</w:t>
      </w:r>
      <w:r>
        <w:rPr>
          <w:rFonts w:ascii="宋体" w:hAnsi="宋体" w:eastAsia="宋体" w:cs="Times New Roman"/>
          <w:sz w:val="24"/>
          <w:szCs w:val="24"/>
        </w:rPr>
        <w:t xml:space="preserve">；</w:t>
      </w:r>
      <w:r>
        <w:rPr>
          <w:rFonts w:hint="eastAsia" w:ascii="宋体" w:hAnsi="宋体" w:eastAsia="宋体" w:cs="Times New Roman"/>
          <w:sz w:val="24"/>
          <w:szCs w:val="24"/>
        </w:rPr>
        <w:t xml:space="preserve">若投标人企业信息</w:t>
      </w:r>
      <w:r>
        <w:rPr>
          <w:rFonts w:ascii="宋体" w:hAnsi="宋体" w:eastAsia="宋体" w:cs="Times New Roman"/>
          <w:sz w:val="24"/>
          <w:szCs w:val="24"/>
        </w:rPr>
        <w:t xml:space="preserve">未</w:t>
      </w:r>
      <w:r>
        <w:rPr>
          <w:rFonts w:hint="eastAsia" w:ascii="宋体" w:hAnsi="宋体" w:eastAsia="宋体" w:cs="Times New Roman"/>
          <w:sz w:val="24"/>
          <w:szCs w:val="24"/>
        </w:rPr>
        <w:t xml:space="preserve">录入以上网站的，须在响投标文件中提供无不良信用记录承诺书</w:t>
      </w:r>
      <w:r>
        <w:rPr>
          <w:rFonts w:hint="eastAsia" w:ascii="宋体" w:hAnsi="宋体" w:eastAsia="宋体" w:cs="Times New Roman"/>
          <w:sz w:val="24"/>
          <w:szCs w:val="24"/>
          <w:lang w:val="zh-CN"/>
        </w:rPr>
        <w:t xml:space="preserve">）</w:t>
      </w:r>
      <w:r/>
    </w:p>
    <w:p>
      <w:pPr>
        <w:numPr>
          <w:ilvl w:val="0"/>
          <w:numId w:val="0"/>
        </w:numPr>
        <w:ind w:firstLine="480"/>
        <w:spacing w:line="360" w:lineRule="auto"/>
        <w:tabs>
          <w:tab w:val="left" w:pos="0" w:leader="none"/>
          <w:tab w:val="left" w:pos="255" w:leader="none"/>
        </w:tabs>
        <w:rPr>
          <w:rFonts w:hint="eastAsia" w:ascii="宋体" w:hAnsi="宋体" w:eastAsia="宋体" w:cs="Times New Roman"/>
          <w:bCs/>
          <w:sz w:val="24"/>
          <w:szCs w:val="20"/>
          <w:lang w:val="zh-CN"/>
        </w:rPr>
      </w:pPr>
      <w:r>
        <w:rPr>
          <w:rFonts w:hint="eastAsia" w:ascii="宋体" w:hAnsi="宋体" w:eastAsia="宋体" w:cs="宋体"/>
          <w:b/>
          <w:bCs w:val="0"/>
          <w:sz w:val="24"/>
          <w:szCs w:val="24"/>
          <w:lang w:val="zh-CN"/>
        </w:rPr>
        <w:t xml:space="preserve">⑧</w:t>
      </w:r>
      <w:r>
        <w:rPr>
          <w:rFonts w:hint="eastAsia" w:ascii="Times New Roman" w:hAnsi="宋体" w:eastAsia="宋体" w:cs="Times New Roman"/>
          <w:b/>
          <w:bCs w:val="0"/>
          <w:sz w:val="24"/>
          <w:szCs w:val="24"/>
          <w:lang w:val="zh-CN"/>
        </w:rPr>
        <w:t xml:space="preserve">本项目特定资格条件</w:t>
      </w:r>
      <w:r>
        <w:rPr>
          <w:rFonts w:hint="eastAsia" w:ascii="Times New Roman" w:hAnsi="宋体" w:eastAsia="宋体" w:cs="Times New Roman"/>
          <w:bCs/>
          <w:sz w:val="24"/>
          <w:szCs w:val="24"/>
          <w:lang w:val="zh-CN"/>
        </w:rPr>
        <w:t xml:space="preserve">：</w:t>
      </w:r>
      <w:r>
        <w:rPr>
          <w:rFonts w:hint="eastAsia" w:ascii="宋体" w:hAnsi="宋体" w:eastAsia="宋体" w:cs="Times New Roman"/>
          <w:sz w:val="24"/>
          <w:szCs w:val="24"/>
          <w:lang w:val="en-US" w:eastAsia="zh-CN"/>
        </w:rPr>
        <w:t xml:space="preserve">①供应商须</w:t>
      </w:r>
      <w:r>
        <w:rPr>
          <w:rFonts w:hint="eastAsia" w:ascii="宋体" w:hAnsi="宋体" w:eastAsia="宋体" w:cs="Times New Roman"/>
          <w:sz w:val="24"/>
          <w:szCs w:val="24"/>
          <w:lang w:val="en-US" w:eastAsia="zh-CN"/>
        </w:rPr>
        <w:t xml:space="preserve">提供有效期内的医疗器械产品注册证或产品备案凭证。若投标供应商为代理商，须具有有效期内的《医疗器械经营许可证》或医疗器械经营备案凭证；若投标供应商为生产商，须具有有效期内的《医疗器械生产许可证》或生产备案凭证。②如果投标产品为进口产品，且投标人为代理商的，需提供如下授权文件之一：制造商出具的授权书并加盖公章，格式自拟；制造商的国内控股子公司或代理人出具的授权书并加盖公章，格式自拟；制造商对授权的区域代理商出具的授权书及该区域代理商给投标人出具的授权书；投标人取得的产品代理证书。                </w:t>
      </w:r>
      <w:r>
        <w:rPr>
          <w:rFonts w:hint="eastAsia" w:ascii="宋体" w:hAnsi="宋体" w:eastAsia="宋体" w:cs="Times New Roman"/>
          <w:sz w:val="24"/>
          <w:szCs w:val="21"/>
          <w:lang w:val="en-US" w:eastAsia="zh-CN"/>
        </w:rPr>
        <w:t xml:space="preserve">              </w:t>
      </w:r>
      <w:r/>
    </w:p>
    <w:p>
      <w:pPr>
        <w:numPr>
          <w:ilvl w:val="0"/>
          <w:numId w:val="0"/>
        </w:numPr>
        <w:ind w:left="506" w:firstLine="5040"/>
        <w:spacing w:line="360" w:lineRule="auto"/>
        <w:tabs>
          <w:tab w:val="left" w:pos="0" w:leader="none"/>
          <w:tab w:val="left" w:pos="255" w:leader="none"/>
        </w:tabs>
        <w:rPr>
          <w:rFonts w:hint="eastAsia" w:ascii="黑体" w:hAnsi="宋体" w:eastAsia="黑体" w:cs="Times New Roman"/>
          <w:bCs/>
          <w:sz w:val="24"/>
          <w:szCs w:val="24"/>
        </w:rPr>
      </w:pP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 </w:t>
      </w:r>
      <w:r>
        <w:rPr>
          <w:rFonts w:hint="eastAsia" w:ascii="宋体" w:hAnsi="宋体" w:eastAsia="宋体" w:cs="Times New Roman"/>
          <w:bCs/>
          <w:sz w:val="24"/>
          <w:szCs w:val="20"/>
          <w:lang w:val="zh-CN"/>
        </w:rPr>
        <w:t xml:space="preserve">投标人（签章）：</w:t>
      </w:r>
      <w:r/>
    </w:p>
    <w:p>
      <w:pPr>
        <w:jc w:val="both"/>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t xml:space="preserve">（三）符合条件</w:t>
      </w:r>
      <w:r/>
    </w:p>
    <w:p>
      <w:pPr>
        <w:spacing w:line="360" w:lineRule="auto"/>
        <w:rPr>
          <w:rFonts w:ascii="宋体" w:hAnsi="Times New Roman" w:eastAsia="宋体" w:cs="Times New Roman"/>
          <w:b/>
          <w:bCs/>
          <w:sz w:val="24"/>
          <w:szCs w:val="24"/>
        </w:rPr>
      </w:pPr>
      <w:r/>
      <w:bookmarkStart w:id="243" w:name="OLE_LINK24"/>
      <w:r>
        <w:rPr>
          <w:rFonts w:hint="eastAsia" w:ascii="黑体" w:hAnsi="宋体" w:eastAsia="黑体" w:cs="Times New Roman"/>
          <w:bCs/>
          <w:sz w:val="24"/>
          <w:szCs w:val="24"/>
        </w:rPr>
        <w:t xml:space="preserve">1、投标函（格式）：</w:t>
      </w:r>
      <w:bookmarkEnd w:id="243"/>
      <w:r/>
      <w:r/>
    </w:p>
    <w:p>
      <w:pPr>
        <w:jc w:val="center"/>
        <w:spacing w:before="156" w:after="156" w:line="360" w:lineRule="auto"/>
        <w:rPr>
          <w:rFonts w:ascii="黑体" w:hAnsi="Times New Roman" w:eastAsia="黑体" w:cs="Times New Roman"/>
          <w:bCs/>
          <w:sz w:val="28"/>
          <w:szCs w:val="28"/>
        </w:rPr>
      </w:pPr>
      <w:r>
        <w:rPr>
          <w:rFonts w:hint="eastAsia" w:ascii="黑体" w:hAnsi="Times New Roman" w:eastAsia="黑体" w:cs="Times New Roman"/>
          <w:bCs/>
          <w:sz w:val="28"/>
          <w:szCs w:val="28"/>
        </w:rPr>
        <w:t xml:space="preserve">投标函</w:t>
      </w:r>
      <w:r/>
    </w:p>
    <w:p>
      <w:pPr>
        <w:ind w:firstLine="24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致宜兴市人民医院、</w:t>
      </w:r>
      <w:r>
        <w:rPr>
          <w:rFonts w:hint="eastAsia" w:ascii="宋体" w:hAnsi="宋体" w:eastAsia="宋体" w:cs="Times New Roman"/>
          <w:bCs/>
          <w:sz w:val="24"/>
          <w:szCs w:val="20"/>
          <w:lang w:eastAsia="zh-CN"/>
        </w:rPr>
        <w:t xml:space="preserve">宜兴市中达企业管理咨询服务有限公司</w:t>
      </w:r>
      <w:r>
        <w:rPr>
          <w:rFonts w:hint="eastAsia" w:ascii="宋体" w:hAnsi="宋体" w:eastAsia="宋体" w:cs="Times New Roman"/>
          <w:bCs/>
          <w:sz w:val="24"/>
          <w:szCs w:val="20"/>
          <w:lang w:val="zh-CN"/>
        </w:rPr>
        <w:t xml:space="preserve">：</w:t>
      </w:r>
      <w:r/>
    </w:p>
    <w:p>
      <w:p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我方收到你们</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项目编号：</w:t>
      </w:r>
      <w:r>
        <w:rPr>
          <w:rFonts w:hint="eastAsia" w:ascii="宋体" w:hAnsi="宋体" w:eastAsia="宋体" w:cs="Times New Roman"/>
          <w:sz w:val="24"/>
          <w:szCs w:val="21"/>
          <w:lang w:val="zh-CN"/>
        </w:rPr>
        <w:t xml:space="preserve">JSZC-320282-ZDQY-G2026-0010）</w:t>
      </w:r>
      <w:r>
        <w:rPr>
          <w:rFonts w:hint="eastAsia" w:ascii="宋体" w:hAnsi="宋体" w:eastAsia="宋体" w:cs="Times New Roman"/>
          <w:bCs/>
          <w:sz w:val="24"/>
          <w:szCs w:val="20"/>
          <w:lang w:val="zh-CN"/>
        </w:rPr>
        <w:t xml:space="preserve">招标文件，经仔细阅读和研究，我方决定参加投标。</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我方愿意按照招标文件的一切要求，提供投标设备，投标总价详见《开标一览表》。</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我方已对照招标设备的技术参数要求，填写了投标设备的技术参数要求，详见《偏离表》。</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我方承诺本次采购项目清单中，若涉及到强制采购节能产品或信息安全产品的，将按照招标文件及法律法规要求提供相关产品。</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我方同意按招标文件中的规定，本投标文件的有效期为投标截止之日起的60天（含提交当日）。在特殊情况下，可与贵方协商延长投标文件的有效期。</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如果我方的投标文件被接受，我方将履行招投标文件中规定的每一项要求，按期、按质、按量、按地点，完成交货任务。</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我方愿意根据贵方及评标委员会的要求，提供投标文件中所有材料的原件及相关证明性资料。</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我方认为采购人有权确定中标人。</w:t>
      </w:r>
      <w:r>
        <w:rPr>
          <w:rFonts w:hint="eastAsia" w:ascii="宋体" w:hAnsi="宋体" w:eastAsia="宋体" w:cs="Times New Roman"/>
          <w:bCs/>
          <w:sz w:val="24"/>
          <w:szCs w:val="24"/>
          <w:lang w:val="zh-CN"/>
        </w:rPr>
        <w:t xml:space="preserve">除因不可抗力或招标文件认可的情形以外，我方绝不放弃中标资格</w:t>
      </w:r>
      <w:r>
        <w:rPr>
          <w:rFonts w:hint="eastAsia" w:ascii="宋体" w:hAnsi="宋体" w:eastAsia="宋体" w:cs="Times New Roman"/>
          <w:bCs/>
          <w:sz w:val="24"/>
          <w:szCs w:val="20"/>
          <w:lang w:val="zh-CN"/>
        </w:rPr>
        <w:t xml:space="preserve">。</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我方愿意按</w:t>
      </w:r>
      <w:r>
        <w:rPr>
          <w:rFonts w:hint="eastAsia" w:ascii="宋体" w:hAnsi="宋体" w:eastAsia="宋体" w:cs="宋体"/>
          <w:sz w:val="24"/>
          <w:szCs w:val="20"/>
          <w:lang w:val="zh-CN"/>
        </w:rPr>
        <w:t xml:space="preserve">《中华人民共和国民法典》</w:t>
      </w:r>
      <w:r>
        <w:rPr>
          <w:rFonts w:hint="eastAsia" w:ascii="宋体" w:hAnsi="宋体" w:eastAsia="宋体" w:cs="Times New Roman"/>
          <w:bCs/>
          <w:sz w:val="24"/>
          <w:szCs w:val="20"/>
          <w:lang w:val="zh-CN"/>
        </w:rPr>
        <w:t xml:space="preserve">和合同条款履行自己的全部责任。</w:t>
      </w:r>
      <w:r/>
    </w:p>
    <w:p>
      <w:pPr>
        <w:numPr>
          <w:ilvl w:val="0"/>
          <w:numId w:val="12"/>
        </w:num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如果我方中标，我方愿意遵守招标文件和中标通知书的规定，在指定时间和地点与采购人签订合同。</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4"/>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2"/>
        </w:numPr>
        <w:ind w:firstLine="480"/>
        <w:spacing w:line="360" w:lineRule="auto"/>
        <w:rPr>
          <w:rFonts w:hint="eastAsia" w:ascii="宋体" w:hAnsi="宋体" w:eastAsia="宋体" w:cs="Times New Roman"/>
          <w:bCs/>
          <w:sz w:val="24"/>
          <w:szCs w:val="20"/>
          <w:lang w:val="zh-CN"/>
        </w:rPr>
      </w:pPr>
      <w:r/>
      <w:bookmarkStart w:id="244" w:name="OLE_LINK231"/>
      <w:r>
        <w:rPr>
          <w:rFonts w:hint="eastAsia" w:ascii="宋体" w:hAnsi="宋体" w:eastAsia="宋体" w:cs="Times New Roman"/>
          <w:bCs/>
          <w:sz w:val="24"/>
          <w:szCs w:val="24"/>
        </w:rPr>
        <w:t xml:space="preserve">我方不是为本项目</w:t>
      </w:r>
      <w:r>
        <w:rPr>
          <w:rFonts w:ascii="宋体" w:hAnsi="宋体" w:eastAsia="宋体" w:cs="Times New Roman"/>
          <w:bCs/>
          <w:sz w:val="24"/>
          <w:szCs w:val="24"/>
        </w:rPr>
        <w:t xml:space="preserve">提供整体设计、规范编制或者项目管理、监理、检测等服务的</w:t>
      </w:r>
      <w:r>
        <w:rPr>
          <w:rFonts w:hint="eastAsia" w:ascii="宋体" w:hAnsi="宋体" w:eastAsia="宋体" w:cs="Times New Roman"/>
          <w:bCs/>
          <w:sz w:val="24"/>
          <w:szCs w:val="24"/>
        </w:rPr>
        <w:t xml:space="preserve">投标人。</w:t>
      </w:r>
      <w:bookmarkEnd w:id="244"/>
      <w:r/>
      <w:r/>
    </w:p>
    <w:p>
      <w:pPr>
        <w:numPr>
          <w:ilvl w:val="0"/>
          <w:numId w:val="12"/>
        </w:numPr>
        <w:ind w:firstLine="480"/>
        <w:spacing w:line="360" w:lineRule="auto"/>
        <w:rPr>
          <w:rFonts w:hint="eastAsia" w:ascii="宋体" w:hAnsi="宋体" w:eastAsia="宋体" w:cs="Times New Roman"/>
          <w:bCs/>
          <w:sz w:val="24"/>
          <w:szCs w:val="20"/>
          <w:lang w:val="zh-CN"/>
        </w:rPr>
      </w:pPr>
      <w:r/>
      <w:bookmarkStart w:id="245" w:name="OLE_LINK233"/>
      <w:r>
        <w:rPr>
          <w:rFonts w:hint="eastAsia" w:ascii="宋体" w:hAnsi="宋体" w:eastAsia="宋体" w:cs="Times New Roman"/>
          <w:bCs/>
          <w:sz w:val="24"/>
          <w:szCs w:val="24"/>
        </w:rPr>
        <w:t xml:space="preserve">关联单位情况说明：</w:t>
      </w:r>
      <w:r/>
    </w:p>
    <w:tbl>
      <w:tblPr>
        <w:tblStyle w:val="751"/>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77"/>
        <w:gridCol w:w="4410"/>
      </w:tblGrid>
      <w:tr>
        <w:trPr>
          <w:jc w:val="center"/>
          <w:trHeight w:val="645"/>
        </w:trPr>
        <w:tc>
          <w:tcPr>
            <w:tcW w:w="4977" w:type="dxa"/>
            <w:vAlign w:val="center"/>
            <w:textDirection w:val="lrTb"/>
            <w:noWrap w:val="false"/>
          </w:tcPr>
          <w:p>
            <w:p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与我方</w:t>
            </w:r>
            <w:r>
              <w:rPr>
                <w:rFonts w:hint="eastAsia" w:ascii="宋体" w:hAnsi="宋体" w:eastAsia="宋体" w:cs="Times New Roman"/>
                <w:bCs/>
                <w:sz w:val="24"/>
                <w:szCs w:val="20"/>
              </w:rPr>
              <w:t xml:space="preserve">单位负责人为同一人的其他单位</w:t>
            </w:r>
            <w:r/>
          </w:p>
        </w:tc>
        <w:tc>
          <w:tcPr>
            <w:tcW w:w="4410" w:type="dxa"/>
            <w:vAlign w:val="center"/>
            <w:textDirection w:val="lrTb"/>
            <w:noWrap w:val="false"/>
          </w:tcPr>
          <w:p>
            <w:p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Height w:val="663"/>
        </w:trPr>
        <w:tc>
          <w:tcPr>
            <w:tcW w:w="4977" w:type="dxa"/>
            <w:vAlign w:val="center"/>
            <w:textDirection w:val="lrTb"/>
            <w:noWrap w:val="false"/>
          </w:tcPr>
          <w:p>
            <w:p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与我方</w:t>
            </w:r>
            <w:r>
              <w:rPr>
                <w:rFonts w:hint="eastAsia" w:ascii="宋体" w:hAnsi="宋体" w:eastAsia="宋体" w:cs="Times New Roman"/>
                <w:bCs/>
                <w:sz w:val="24"/>
                <w:szCs w:val="20"/>
              </w:rPr>
              <w:t xml:space="preserve">存在直接控股、管理关系的其他单位</w:t>
            </w:r>
            <w:r/>
          </w:p>
        </w:tc>
        <w:tc>
          <w:tcPr>
            <w:tcW w:w="4410" w:type="dxa"/>
            <w:vAlign w:val="center"/>
            <w:textDirection w:val="lrTb"/>
            <w:noWrap w:val="false"/>
          </w:tcPr>
          <w:p>
            <w:p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bl>
    <w:p>
      <w:pPr>
        <w:ind w:left="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注：没有请填无。</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与本投标有关的一切正式往来函电，请联系：</w:t>
      </w:r>
      <w:r/>
    </w:p>
    <w:tbl>
      <w:tblPr>
        <w:tblStyle w:val="751"/>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762"/>
      </w:tblGrid>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lang w:val="zh-CN"/>
              </w:rPr>
            </w:pPr>
            <w:r/>
            <w:bookmarkStart w:id="246" w:name="OLE_LINK249"/>
            <w:r>
              <w:rPr>
                <w:rFonts w:hint="eastAsia" w:ascii="宋体" w:hAnsi="宋体" w:eastAsia="宋体" w:cs="Times New Roman"/>
                <w:bCs/>
                <w:sz w:val="24"/>
                <w:szCs w:val="20"/>
                <w:lang w:val="zh-CN"/>
              </w:rPr>
              <w:t xml:space="preserve">地址</w:t>
            </w:r>
            <w:r/>
          </w:p>
        </w:tc>
        <w:tc>
          <w:tcPr>
            <w:tcW w:w="2823"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c>
          <w:tcPr>
            <w:tcW w:w="125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邮编</w:t>
            </w:r>
            <w:r/>
          </w:p>
        </w:tc>
        <w:tc>
          <w:tcPr>
            <w:tcW w:w="376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传真</w:t>
            </w:r>
            <w:r/>
          </w:p>
        </w:tc>
        <w:tc>
          <w:tcPr>
            <w:tcW w:w="2823"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c>
          <w:tcPr>
            <w:tcW w:w="125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办公电话</w:t>
            </w:r>
            <w:r/>
          </w:p>
        </w:tc>
        <w:tc>
          <w:tcPr>
            <w:tcW w:w="376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法定代表人</w:t>
            </w:r>
            <w:r/>
          </w:p>
        </w:tc>
        <w:tc>
          <w:tcPr>
            <w:tcW w:w="2823"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c>
          <w:tcPr>
            <w:tcW w:w="125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手机号码</w:t>
            </w:r>
            <w:r/>
          </w:p>
        </w:tc>
        <w:tc>
          <w:tcPr>
            <w:tcW w:w="376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联系人</w:t>
            </w:r>
            <w:r/>
          </w:p>
        </w:tc>
        <w:tc>
          <w:tcPr>
            <w:tcW w:w="2823"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c>
          <w:tcPr>
            <w:tcW w:w="125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手机号码</w:t>
            </w:r>
            <w:r/>
          </w:p>
        </w:tc>
        <w:tc>
          <w:tcPr>
            <w:tcW w:w="376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开户名称</w:t>
            </w:r>
            <w:r/>
          </w:p>
        </w:tc>
        <w:tc>
          <w:tcPr>
            <w:gridSpan w:val="3"/>
            <w:tcW w:w="7837"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开户银行</w:t>
            </w:r>
            <w:r/>
          </w:p>
        </w:tc>
        <w:tc>
          <w:tcPr>
            <w:tcW w:w="2823"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c>
          <w:tcPr>
            <w:tcW w:w="125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开户账号</w:t>
            </w:r>
            <w:bookmarkEnd w:id="245"/>
            <w:r/>
            <w:bookmarkEnd w:id="246"/>
            <w:r/>
            <w:r/>
          </w:p>
        </w:tc>
        <w:tc>
          <w:tcPr>
            <w:tcW w:w="376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bl>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ind w:left="5460" w:hanging="5460"/>
        <w:jc w:val="center"/>
        <w:spacing w:line="360" w:lineRule="auto"/>
        <w:rPr>
          <w:rFonts w:hint="eastAsia" w:ascii="宋体" w:hAnsi="宋体" w:eastAsia="宋体" w:cs="Times New Roman"/>
          <w:bCs/>
          <w:sz w:val="24"/>
          <w:szCs w:val="20"/>
          <w:lang w:val="zh-CN"/>
        </w:rPr>
      </w:pPr>
      <w:r/>
      <w:bookmarkStart w:id="247" w:name="OLE_LINK30"/>
      <w:r>
        <w:rPr>
          <w:rFonts w:hint="eastAsia" w:ascii="宋体" w:hAnsi="宋体" w:eastAsia="宋体" w:cs="Times New Roman"/>
          <w:bCs/>
          <w:sz w:val="24"/>
          <w:szCs w:val="20"/>
        </w:rPr>
        <w:t xml:space="preserve">        </w:t>
      </w:r>
      <w:bookmarkStart w:id="248" w:name="OLE_LINK34"/>
      <w:r>
        <w:rPr>
          <w:rFonts w:hint="eastAsia" w:ascii="宋体" w:hAnsi="宋体" w:eastAsia="宋体" w:cs="Times New Roman"/>
          <w:bCs/>
          <w:sz w:val="24"/>
          <w:szCs w:val="20"/>
        </w:rPr>
        <w:t xml:space="preserve">  </w:t>
      </w:r>
      <w:bookmarkEnd w:id="247"/>
      <w:r/>
      <w:bookmarkEnd w:id="248"/>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zh-CN"/>
        </w:rPr>
        <w:t xml:space="preserve">投标人（签章）：</w:t>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p>
    <w:p>
      <w:pPr>
        <w:jc w:val="cente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ascii="黑体" w:hAnsi="宋体" w:eastAsia="黑体" w:cs="Times New Roman"/>
          <w:bCs/>
          <w:sz w:val="24"/>
          <w:szCs w:val="24"/>
        </w:rPr>
        <w:br w:type="page" w:clear="all"/>
      </w:r>
      <w:r/>
    </w:p>
    <w:p>
      <w:pPr>
        <w:ind w:left="5460" w:hanging="5460"/>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t xml:space="preserve">2、明细报价表（格式）：</w:t>
      </w:r>
      <w:r/>
    </w:p>
    <w:p>
      <w:pPr>
        <w:jc w:val="center"/>
        <w:rPr>
          <w:rFonts w:hint="eastAsia" w:ascii="黑体" w:hAnsi="黑体" w:eastAsia="黑体" w:cs="Times New Roman"/>
          <w:sz w:val="28"/>
          <w:szCs w:val="28"/>
        </w:rPr>
      </w:pPr>
      <w:r/>
      <w:bookmarkStart w:id="249" w:name="OLE_LINK3"/>
      <w:r>
        <w:rPr>
          <w:rFonts w:hint="eastAsia" w:ascii="黑体" w:hAnsi="黑体" w:eastAsia="黑体" w:cs="Times New Roman"/>
          <w:sz w:val="28"/>
          <w:szCs w:val="28"/>
        </w:rPr>
        <w:t xml:space="preserve">明细报价表</w:t>
      </w:r>
      <w:bookmarkEnd w:id="249"/>
      <w:r/>
      <w:r/>
    </w:p>
    <w:p>
      <w:pPr>
        <w:jc w:val="left"/>
        <w:spacing w:after="156"/>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宜兴市人民医院彩色多普勒超声诊断系统采购项目</w:t>
      </w:r>
      <w:r>
        <w:rPr>
          <w:rFonts w:hint="eastAsia" w:ascii="宋体" w:hAnsi="宋体" w:eastAsia="宋体" w:cs="Times New Roman"/>
          <w:sz w:val="24"/>
          <w:szCs w:val="24"/>
        </w:rPr>
        <w:t xml:space="preserve">                                     </w:t>
      </w:r>
      <w:r/>
    </w:p>
    <w:p>
      <w:pPr>
        <w:ind w:left="8400" w:hanging="8400"/>
        <w:jc w:val="left"/>
        <w:rPr>
          <w:rFonts w:hint="eastAsia" w:ascii="宋体" w:hAnsi="宋体" w:eastAsia="宋体" w:cs="Times New Roman"/>
          <w:bCs/>
          <w:sz w:val="24"/>
          <w:szCs w:val="20"/>
        </w:rPr>
      </w:pPr>
      <w:r>
        <w:rPr>
          <w:rFonts w:hint="eastAsia" w:ascii="宋体" w:hAnsi="宋体" w:eastAsia="宋体" w:cs="Times New Roman"/>
          <w:sz w:val="24"/>
          <w:szCs w:val="24"/>
        </w:rPr>
        <w:t xml:space="preserve">项目编号：</w:t>
      </w:r>
      <w:r>
        <w:rPr>
          <w:rFonts w:hint="eastAsia" w:ascii="宋体" w:hAnsi="宋体" w:eastAsia="宋体" w:cs="Times New Roman"/>
          <w:sz w:val="24"/>
          <w:szCs w:val="24"/>
          <w:highlight w:val="none"/>
          <w:lang w:val="en-US" w:eastAsia="zh-CN"/>
        </w:rPr>
        <w:t xml:space="preserve">JSZC-320282-ZDQY-G2026-0010</w:t>
      </w:r>
      <w:r>
        <w:rPr>
          <w:rFonts w:hint="eastAsia" w:ascii="宋体" w:hAnsi="宋体" w:eastAsia="宋体" w:cs="Times New Roman"/>
          <w:sz w:val="24"/>
          <w:szCs w:val="24"/>
        </w:rPr>
        <w:t xml:space="preserve">                                                                       单位：元</w:t>
      </w:r>
      <w:bookmarkStart w:id="250" w:name="_Toc14859"/>
      <w:r>
        <w:rPr>
          <w:rFonts w:hint="eastAsia" w:ascii="宋体" w:hAnsi="宋体" w:eastAsia="宋体" w:cs="Times New Roman"/>
          <w:bCs/>
          <w:sz w:val="24"/>
          <w:szCs w:val="20"/>
        </w:rPr>
        <w:t xml:space="preserve">       </w:t>
      </w:r>
      <w:r/>
    </w:p>
    <w:tbl>
      <w:tblPr>
        <w:tblStyle w:val="751"/>
        <w:tblW w:w="10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836"/>
        <w:gridCol w:w="1305"/>
        <w:gridCol w:w="1185"/>
        <w:gridCol w:w="1185"/>
        <w:gridCol w:w="1275"/>
        <w:gridCol w:w="765"/>
        <w:gridCol w:w="645"/>
        <w:gridCol w:w="600"/>
        <w:gridCol w:w="870"/>
        <w:gridCol w:w="675"/>
        <w:gridCol w:w="615"/>
      </w:tblGrid>
      <w:tr>
        <w:trPr>
          <w:jc w:val="center"/>
          <w:trHeight w:val="788"/>
        </w:trPr>
        <w:tc>
          <w:tcPr>
            <w:tcW w:w="585" w:type="dxa"/>
            <w:vAlign w:val="center"/>
            <w:textDirection w:val="lrTb"/>
            <w:noWrap w:val="false"/>
          </w:tcPr>
          <w:p>
            <w:pPr>
              <w:jc w:val="center"/>
              <w:rPr>
                <w:rFonts w:hint="eastAsia" w:ascii="宋体" w:hAnsi="宋体" w:eastAsia="宋体" w:cs="宋体"/>
                <w:sz w:val="18"/>
                <w:szCs w:val="18"/>
              </w:rPr>
            </w:pPr>
            <w:r/>
            <w:bookmarkStart w:id="251" w:name="OLE_LINK148"/>
            <w:r>
              <w:rPr>
                <w:rFonts w:hint="eastAsia" w:ascii="宋体" w:hAnsi="宋体" w:eastAsia="宋体" w:cs="宋体"/>
                <w:sz w:val="18"/>
                <w:szCs w:val="18"/>
              </w:rPr>
              <w:t xml:space="preserve">序号</w:t>
            </w:r>
            <w:r/>
          </w:p>
        </w:tc>
        <w:tc>
          <w:tcPr>
            <w:tcW w:w="83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产品</w:t>
            </w:r>
            <w:r/>
          </w:p>
          <w:p>
            <w:pPr>
              <w:jc w:val="center"/>
              <w:rPr>
                <w:rFonts w:hint="eastAsia" w:ascii="宋体" w:hAnsi="宋体" w:eastAsia="宋体" w:cs="宋体"/>
                <w:sz w:val="18"/>
                <w:szCs w:val="18"/>
              </w:rPr>
            </w:pPr>
            <w:r>
              <w:rPr>
                <w:rFonts w:hint="eastAsia" w:ascii="宋体" w:hAnsi="宋体" w:eastAsia="宋体" w:cs="宋体"/>
                <w:sz w:val="18"/>
                <w:szCs w:val="18"/>
              </w:rPr>
              <w:t xml:space="preserve">名称</w:t>
            </w:r>
            <w:r/>
          </w:p>
        </w:tc>
        <w:tc>
          <w:tcPr>
            <w:tcW w:w="1305" w:type="dxa"/>
            <w:vAlign w:val="top"/>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p>
            <w:pPr>
              <w:jc w:val="center"/>
              <w:rPr>
                <w:rFonts w:hint="eastAsia" w:ascii="宋体" w:hAnsi="宋体" w:eastAsia="宋体" w:cs="宋体"/>
                <w:sz w:val="18"/>
                <w:szCs w:val="18"/>
              </w:rPr>
            </w:pPr>
            <w:r>
              <w:rPr>
                <w:rFonts w:hint="eastAsia" w:ascii="宋体" w:hAnsi="宋体" w:eastAsia="宋体" w:cs="宋体"/>
                <w:sz w:val="18"/>
                <w:szCs w:val="18"/>
              </w:rPr>
              <w:t xml:space="preserve">品牌、规格或型号</w:t>
            </w:r>
            <w:r/>
          </w:p>
        </w:tc>
        <w:tc>
          <w:tcPr>
            <w:tcW w:w="1185"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原产地和</w:t>
            </w:r>
            <w:r/>
          </w:p>
          <w:p>
            <w:pPr>
              <w:jc w:val="center"/>
              <w:rPr>
                <w:rFonts w:hint="eastAsia" w:ascii="宋体" w:hAnsi="宋体" w:eastAsia="宋体" w:cs="宋体"/>
                <w:sz w:val="18"/>
                <w:szCs w:val="18"/>
              </w:rPr>
            </w:pPr>
            <w:r>
              <w:rPr>
                <w:rFonts w:hint="eastAsia" w:ascii="宋体" w:hAnsi="宋体" w:eastAsia="宋体" w:cs="宋体"/>
                <w:sz w:val="18"/>
                <w:szCs w:val="18"/>
              </w:rPr>
              <w:t xml:space="preserve">制造商名称</w:t>
            </w:r>
            <w:r/>
          </w:p>
        </w:tc>
        <w:tc>
          <w:tcPr>
            <w:tcW w:w="1185"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是否为进口</w:t>
            </w:r>
            <w:r/>
          </w:p>
          <w:p>
            <w:pPr>
              <w:jc w:val="center"/>
              <w:rPr>
                <w:rFonts w:hint="eastAsia" w:ascii="宋体" w:hAnsi="宋体" w:eastAsia="宋体" w:cs="宋体"/>
                <w:sz w:val="18"/>
                <w:szCs w:val="18"/>
              </w:rPr>
            </w:pPr>
            <w:r>
              <w:rPr>
                <w:rFonts w:hint="eastAsia" w:ascii="宋体" w:hAnsi="宋体" w:eastAsia="宋体" w:cs="宋体"/>
                <w:sz w:val="18"/>
                <w:szCs w:val="18"/>
              </w:rPr>
              <w:t xml:space="preserve">产品（是/否）</w:t>
            </w:r>
            <w:r/>
          </w:p>
        </w:tc>
        <w:tc>
          <w:tcPr>
            <w:tcW w:w="1275" w:type="dxa"/>
            <w:vAlign w:val="center"/>
            <w:textDirection w:val="lrTb"/>
            <w:noWrap w:val="false"/>
          </w:tcPr>
          <w:p>
            <w:pPr>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是否为本国</w:t>
            </w:r>
            <w:r/>
          </w:p>
          <w:p>
            <w:pPr>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产品</w:t>
            </w:r>
            <w:r>
              <w:rPr>
                <w:rFonts w:hint="eastAsia" w:ascii="宋体" w:hAnsi="宋体" w:eastAsia="宋体" w:cs="宋体"/>
                <w:sz w:val="18"/>
                <w:szCs w:val="18"/>
              </w:rPr>
              <w:t xml:space="preserve">（是/否）</w:t>
            </w:r>
            <w:r/>
          </w:p>
        </w:tc>
        <w:tc>
          <w:tcPr>
            <w:tcW w:w="765"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质保期</w:t>
            </w:r>
            <w:r/>
          </w:p>
        </w:tc>
        <w:tc>
          <w:tcPr>
            <w:tcW w:w="645"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数量</w:t>
            </w:r>
            <w:r/>
          </w:p>
        </w:tc>
        <w:tc>
          <w:tcPr>
            <w:tcW w:w="600"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单价</w:t>
            </w:r>
            <w:r/>
          </w:p>
        </w:tc>
        <w:tc>
          <w:tcPr>
            <w:tcW w:w="870"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分项</w:t>
            </w:r>
            <w:r/>
          </w:p>
          <w:p>
            <w:pPr>
              <w:jc w:val="center"/>
              <w:rPr>
                <w:rFonts w:hint="eastAsia" w:ascii="宋体" w:hAnsi="宋体" w:eastAsia="宋体" w:cs="宋体"/>
                <w:sz w:val="18"/>
                <w:szCs w:val="18"/>
              </w:rPr>
            </w:pPr>
            <w:r>
              <w:rPr>
                <w:rFonts w:hint="eastAsia" w:ascii="宋体" w:hAnsi="宋体" w:eastAsia="宋体" w:cs="宋体"/>
                <w:sz w:val="18"/>
                <w:szCs w:val="18"/>
              </w:rPr>
              <w:t xml:space="preserve">总报价</w:t>
            </w:r>
            <w:r/>
          </w:p>
        </w:tc>
        <w:tc>
          <w:tcPr>
            <w:tcW w:w="675"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产品</w:t>
            </w:r>
            <w:r/>
          </w:p>
          <w:p>
            <w:pPr>
              <w:jc w:val="center"/>
              <w:rPr>
                <w:rFonts w:hint="eastAsia" w:ascii="宋体" w:hAnsi="宋体" w:eastAsia="宋体" w:cs="宋体"/>
                <w:sz w:val="18"/>
                <w:szCs w:val="18"/>
              </w:rPr>
            </w:pPr>
            <w:r>
              <w:rPr>
                <w:rFonts w:hint="eastAsia" w:ascii="宋体" w:hAnsi="宋体" w:eastAsia="宋体" w:cs="宋体"/>
                <w:sz w:val="18"/>
                <w:szCs w:val="18"/>
              </w:rPr>
              <w:t xml:space="preserve">类别</w:t>
            </w:r>
            <w:r/>
          </w:p>
        </w:tc>
        <w:tc>
          <w:tcPr>
            <w:tcW w:w="615"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备注</w:t>
            </w:r>
            <w:r/>
          </w:p>
        </w:tc>
      </w:tr>
      <w:tr>
        <w:trPr>
          <w:jc w:val="center"/>
          <w:trHeight w:val="624"/>
        </w:trPr>
        <w:tc>
          <w:tcPr>
            <w:tcW w:w="5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3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05"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6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4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0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7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1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24"/>
        </w:trPr>
        <w:tc>
          <w:tcPr>
            <w:tcW w:w="5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3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05"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6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4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0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7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1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24"/>
        </w:trPr>
        <w:tc>
          <w:tcPr>
            <w:tcW w:w="5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3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05"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6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4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0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7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1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24"/>
        </w:trPr>
        <w:tc>
          <w:tcPr>
            <w:tcW w:w="5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3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05"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6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4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0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7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1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24"/>
        </w:trPr>
        <w:tc>
          <w:tcPr>
            <w:tcW w:w="5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3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05"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6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4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0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7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1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25"/>
        </w:trPr>
        <w:tc>
          <w:tcPr>
            <w:gridSpan w:val="3"/>
            <w:tcW w:w="272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b/>
                <w:bCs/>
                <w:sz w:val="24"/>
                <w:szCs w:val="24"/>
              </w:rPr>
              <w:t xml:space="preserve">合计（小写）</w:t>
            </w:r>
            <w:r/>
          </w:p>
        </w:tc>
        <w:tc>
          <w:tcPr>
            <w:gridSpan w:val="9"/>
            <w:tcW w:w="781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510" w:hRule="exact"/>
        </w:trPr>
        <w:tc>
          <w:tcPr>
            <w:gridSpan w:val="3"/>
            <w:tcW w:w="2726" w:type="dxa"/>
            <w:vAlign w:val="center"/>
            <w:textDirection w:val="lrTb"/>
            <w:noWrap w:val="false"/>
          </w:tcPr>
          <w:p>
            <w:pPr>
              <w:jc w:val="center"/>
              <w:rPr>
                <w:rFonts w:hint="eastAsia" w:ascii="宋体" w:hAnsi="宋体" w:eastAsia="宋体" w:cs="Times New Roman"/>
                <w:b/>
                <w:bCs/>
                <w:sz w:val="24"/>
                <w:szCs w:val="24"/>
              </w:rPr>
            </w:pPr>
            <w:r>
              <w:rPr>
                <w:rFonts w:hint="eastAsia" w:ascii="宋体" w:hAnsi="宋体" w:eastAsia="宋体" w:cs="Times New Roman"/>
                <w:b/>
                <w:bCs/>
                <w:sz w:val="24"/>
                <w:szCs w:val="24"/>
              </w:rPr>
              <w:t xml:space="preserve">交付时间</w:t>
            </w:r>
            <w:r/>
          </w:p>
        </w:tc>
        <w:tc>
          <w:tcPr>
            <w:gridSpan w:val="9"/>
            <w:tcW w:w="781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510" w:hRule="exact"/>
        </w:trPr>
        <w:tc>
          <w:tcPr>
            <w:gridSpan w:val="3"/>
            <w:tcW w:w="2726" w:type="dxa"/>
            <w:vAlign w:val="center"/>
            <w:textDirection w:val="lrTb"/>
            <w:noWrap w:val="false"/>
          </w:tcPr>
          <w:p>
            <w:pPr>
              <w:jc w:val="center"/>
              <w:rPr>
                <w:rFonts w:hint="eastAsia" w:ascii="宋体" w:hAnsi="宋体" w:eastAsia="宋体" w:cs="Times New Roman"/>
                <w:b/>
                <w:bCs/>
                <w:sz w:val="24"/>
                <w:szCs w:val="24"/>
              </w:rPr>
            </w:pPr>
            <w:r>
              <w:rPr>
                <w:rFonts w:hint="eastAsia" w:ascii="宋体" w:hAnsi="宋体" w:eastAsia="宋体" w:cs="Times New Roman"/>
                <w:b/>
                <w:bCs/>
                <w:sz w:val="24"/>
                <w:szCs w:val="24"/>
              </w:rPr>
              <w:t xml:space="preserve">项目整体质保期</w:t>
            </w:r>
            <w:r/>
          </w:p>
        </w:tc>
        <w:tc>
          <w:tcPr>
            <w:gridSpan w:val="9"/>
            <w:tcW w:w="7815" w:type="dxa"/>
            <w:vAlign w:val="center"/>
            <w:textDirection w:val="lrTb"/>
            <w:noWrap w:val="false"/>
          </w:tcPr>
          <w:p>
            <w:pPr>
              <w:jc w:val="center"/>
              <w:rPr>
                <w:rFonts w:hint="eastAsia" w:ascii="宋体" w:hAnsi="宋体" w:eastAsia="宋体" w:cs="Times New Roman"/>
                <w:b/>
                <w:bCs/>
                <w:sz w:val="24"/>
                <w:szCs w:val="24"/>
              </w:rPr>
            </w:pPr>
            <w:r>
              <w:rPr>
                <w:rFonts w:hint="eastAsia" w:ascii="宋体" w:hAnsi="宋体" w:eastAsia="宋体" w:cs="Times New Roman"/>
                <w:b/>
                <w:bCs/>
                <w:sz w:val="24"/>
                <w:szCs w:val="24"/>
              </w:rPr>
            </w:r>
            <w:r/>
          </w:p>
        </w:tc>
      </w:tr>
      <w:tr>
        <w:trPr>
          <w:jc w:val="center"/>
          <w:trHeight w:val="755"/>
        </w:trPr>
        <w:tc>
          <w:tcPr>
            <w:tcW w:w="585" w:type="dxa"/>
            <w:vAlign w:val="center"/>
            <w:vMerge w:val="restart"/>
            <w:textDirection w:val="lrTb"/>
            <w:noWrap w:val="false"/>
          </w:tcPr>
          <w:p>
            <w:pPr>
              <w:jc w:val="center"/>
              <w:spacing w:after="120"/>
              <w:rPr>
                <w:rFonts w:hint="eastAsia" w:ascii="宋体" w:hAnsi="宋体" w:eastAsia="宋体" w:cs="Times New Roman"/>
                <w:b/>
                <w:bCs/>
                <w:sz w:val="24"/>
                <w:szCs w:val="24"/>
              </w:rPr>
            </w:pPr>
            <w:r>
              <w:rPr>
                <w:rFonts w:hint="eastAsia" w:ascii="宋体" w:hAnsi="宋体" w:eastAsia="宋体" w:cs="Times New Roman"/>
                <w:b/>
                <w:bCs/>
                <w:sz w:val="24"/>
                <w:szCs w:val="24"/>
              </w:rPr>
              <w:t xml:space="preserve">服</w:t>
            </w:r>
            <w:r/>
          </w:p>
          <w:p>
            <w:pPr>
              <w:jc w:val="center"/>
              <w:spacing w:after="120"/>
              <w:rPr>
                <w:rFonts w:hint="eastAsia" w:ascii="宋体" w:hAnsi="宋体" w:eastAsia="宋体" w:cs="Times New Roman"/>
                <w:b/>
                <w:bCs/>
                <w:sz w:val="24"/>
                <w:szCs w:val="24"/>
              </w:rPr>
            </w:pPr>
            <w:r>
              <w:rPr>
                <w:rFonts w:hint="eastAsia" w:ascii="宋体" w:hAnsi="宋体" w:eastAsia="宋体" w:cs="Times New Roman"/>
                <w:b/>
                <w:bCs/>
                <w:sz w:val="24"/>
                <w:szCs w:val="24"/>
              </w:rPr>
              <w:t xml:space="preserve">务</w:t>
            </w:r>
            <w:r/>
          </w:p>
          <w:p>
            <w:pPr>
              <w:jc w:val="center"/>
              <w:spacing w:after="120"/>
              <w:rPr>
                <w:rFonts w:hint="eastAsia" w:ascii="宋体" w:hAnsi="宋体" w:eastAsia="宋体" w:cs="Times New Roman"/>
                <w:b/>
                <w:bCs/>
                <w:sz w:val="24"/>
                <w:szCs w:val="24"/>
              </w:rPr>
            </w:pPr>
            <w:r>
              <w:rPr>
                <w:rFonts w:hint="eastAsia" w:ascii="宋体" w:hAnsi="宋体" w:eastAsia="宋体" w:cs="Times New Roman"/>
                <w:b/>
                <w:bCs/>
                <w:sz w:val="24"/>
                <w:szCs w:val="24"/>
              </w:rPr>
              <w:t xml:space="preserve">承</w:t>
            </w:r>
            <w:r/>
          </w:p>
          <w:p>
            <w:pPr>
              <w:jc w:val="center"/>
              <w:spacing w:after="120"/>
              <w:rPr>
                <w:rFonts w:hint="eastAsia" w:ascii="宋体" w:hAnsi="宋体" w:eastAsia="宋体" w:cs="Times New Roman"/>
                <w:b/>
                <w:bCs/>
                <w:sz w:val="24"/>
                <w:szCs w:val="24"/>
              </w:rPr>
            </w:pPr>
            <w:r>
              <w:rPr>
                <w:rFonts w:hint="eastAsia" w:ascii="宋体" w:hAnsi="宋体" w:eastAsia="宋体" w:cs="Times New Roman"/>
                <w:b/>
                <w:bCs/>
                <w:sz w:val="24"/>
                <w:szCs w:val="24"/>
              </w:rPr>
              <w:t xml:space="preserve">诺</w:t>
            </w:r>
            <w:r/>
          </w:p>
        </w:tc>
        <w:tc>
          <w:tcPr>
            <w:gridSpan w:val="11"/>
            <w:tcW w:w="9956" w:type="dxa"/>
            <w:textDirection w:val="lrTb"/>
            <w:noWrap w:val="false"/>
          </w:tcPr>
          <w:p>
            <w:pPr>
              <w:numPr>
                <w:ilvl w:val="0"/>
                <w:numId w:val="13"/>
              </w:numPr>
              <w:jc w:val="left"/>
              <w:rPr>
                <w:rFonts w:hint="eastAsia" w:ascii="宋体" w:hAnsi="宋体" w:eastAsia="宋体" w:cs="Times New Roman"/>
                <w:bCs/>
                <w:sz w:val="24"/>
                <w:szCs w:val="24"/>
              </w:rPr>
            </w:pPr>
            <w:r>
              <w:rPr>
                <w:rFonts w:hint="eastAsia" w:ascii="宋体" w:hAnsi="宋体" w:eastAsia="宋体" w:cs="Times New Roman"/>
                <w:bCs/>
                <w:sz w:val="24"/>
                <w:szCs w:val="24"/>
              </w:rPr>
              <w:t xml:space="preserve">质量</w:t>
            </w:r>
            <w:r>
              <w:rPr>
                <w:rFonts w:ascii="宋体" w:hAnsi="宋体" w:eastAsia="宋体" w:cs="Times New Roman"/>
                <w:bCs/>
                <w:sz w:val="24"/>
                <w:szCs w:val="24"/>
              </w:rPr>
              <w:t xml:space="preserve"> 2.</w:t>
            </w:r>
            <w:r>
              <w:rPr>
                <w:rFonts w:hint="eastAsia" w:ascii="宋体" w:hAnsi="宋体" w:eastAsia="宋体" w:cs="Times New Roman"/>
                <w:bCs/>
                <w:sz w:val="24"/>
                <w:szCs w:val="24"/>
              </w:rPr>
              <w:t xml:space="preserve">安装</w:t>
            </w:r>
            <w:r>
              <w:rPr>
                <w:rFonts w:ascii="宋体" w:hAnsi="宋体" w:eastAsia="宋体" w:cs="Times New Roman"/>
                <w:bCs/>
                <w:sz w:val="24"/>
                <w:szCs w:val="24"/>
              </w:rPr>
              <w:t xml:space="preserve"> </w:t>
            </w:r>
            <w:r>
              <w:rPr>
                <w:rFonts w:hint="eastAsia" w:ascii="宋体" w:hAnsi="宋体" w:eastAsia="宋体" w:cs="Times New Roman"/>
                <w:bCs/>
                <w:sz w:val="24"/>
                <w:szCs w:val="24"/>
              </w:rPr>
              <w:t xml:space="preserve">3</w:t>
            </w:r>
            <w:r>
              <w:rPr>
                <w:rFonts w:ascii="宋体" w:hAnsi="宋体" w:eastAsia="宋体" w:cs="Times New Roman"/>
                <w:bCs/>
                <w:sz w:val="24"/>
                <w:szCs w:val="24"/>
              </w:rPr>
              <w:t xml:space="preserve">."</w:t>
            </w:r>
            <w:r>
              <w:rPr>
                <w:rFonts w:hint="eastAsia" w:ascii="宋体" w:hAnsi="宋体" w:eastAsia="宋体" w:cs="Times New Roman"/>
                <w:bCs/>
                <w:sz w:val="24"/>
                <w:szCs w:val="24"/>
              </w:rPr>
              <w:t xml:space="preserve">三包</w:t>
            </w:r>
            <w:r>
              <w:rPr>
                <w:rFonts w:ascii="宋体" w:hAnsi="宋体" w:eastAsia="宋体" w:cs="Times New Roman"/>
                <w:bCs/>
                <w:sz w:val="24"/>
                <w:szCs w:val="24"/>
              </w:rPr>
              <w:t xml:space="preserve">"(</w:t>
            </w:r>
            <w:r>
              <w:rPr>
                <w:rFonts w:hint="eastAsia" w:ascii="宋体" w:hAnsi="宋体" w:eastAsia="宋体" w:cs="Times New Roman"/>
                <w:bCs/>
                <w:sz w:val="24"/>
                <w:szCs w:val="24"/>
              </w:rPr>
              <w:t xml:space="preserve">包修、包退、包换)4</w:t>
            </w:r>
            <w:r>
              <w:rPr>
                <w:rFonts w:ascii="宋体" w:hAnsi="宋体" w:eastAsia="宋体" w:cs="Times New Roman"/>
                <w:bCs/>
                <w:sz w:val="24"/>
                <w:szCs w:val="24"/>
              </w:rPr>
              <w:t xml:space="preserve">.</w:t>
            </w:r>
            <w:r>
              <w:rPr>
                <w:rFonts w:hint="eastAsia" w:ascii="宋体" w:hAnsi="宋体" w:eastAsia="宋体" w:cs="Times New Roman"/>
                <w:bCs/>
                <w:sz w:val="24"/>
                <w:szCs w:val="24"/>
              </w:rPr>
              <w:t xml:space="preserve">其他承诺</w:t>
            </w:r>
            <w:r/>
          </w:p>
          <w:p>
            <w:pPr>
              <w:jc w:val="left"/>
              <w:spacing w:before="5"/>
              <w:rPr>
                <w:rFonts w:hint="eastAsia" w:ascii="宋体" w:hAnsi="宋体" w:eastAsia="宋体" w:cs="Times New Roman"/>
                <w:bCs/>
                <w:sz w:val="24"/>
                <w:szCs w:val="24"/>
              </w:rPr>
            </w:pPr>
            <w:r>
              <w:rPr>
                <w:rFonts w:hint="eastAsia" w:ascii="宋体" w:hAnsi="宋体" w:eastAsia="宋体" w:cs="Times New Roman"/>
                <w:bCs/>
                <w:sz w:val="24"/>
                <w:szCs w:val="24"/>
              </w:rPr>
              <w:t xml:space="preserve">（以上是主要承诺，供投标人参考，投标人应在满足招标文件要求的基础上，根据自己单位的情况作出具体承诺）</w:t>
            </w:r>
            <w:bookmarkEnd w:id="251"/>
            <w:r/>
            <w:r/>
          </w:p>
        </w:tc>
      </w:tr>
      <w:tr>
        <w:trPr>
          <w:jc w:val="center"/>
          <w:trHeight w:val="576"/>
        </w:trPr>
        <w:tc>
          <w:tcPr>
            <w:tcW w:w="585" w:type="dxa"/>
            <w:vAlign w:val="center"/>
            <w:vMerge w:val="continue"/>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11"/>
            <w:tcW w:w="9956"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bl>
    <w:p>
      <w:pPr>
        <w:ind w:left="5460" w:hanging="5460"/>
        <w:jc w:val="center"/>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                       </w:t>
      </w:r>
      <w:r/>
    </w:p>
    <w:p>
      <w:pPr>
        <w:ind w:left="5460" w:hanging="5460"/>
        <w:jc w:val="center"/>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                              </w:t>
      </w:r>
      <w:bookmarkEnd w:id="250"/>
      <w:r/>
      <w:bookmarkStart w:id="252" w:name="OLE_LINK149"/>
      <w:r>
        <w:rPr>
          <w:rFonts w:hint="eastAsia" w:ascii="宋体" w:hAnsi="宋体" w:eastAsia="宋体" w:cs="Times New Roman"/>
          <w:bCs/>
          <w:sz w:val="24"/>
          <w:szCs w:val="20"/>
          <w:lang w:val="zh-CN"/>
        </w:rPr>
        <w:t xml:space="preserve">投标人（签章）：</w:t>
      </w:r>
      <w:r/>
    </w:p>
    <w:p>
      <w:pPr>
        <w:ind w:left="5460" w:hanging="5460"/>
        <w:jc w:val="center"/>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r>
      <w:r/>
    </w:p>
    <w:p>
      <w:pPr>
        <w:ind w:left="5460" w:hanging="5460"/>
        <w:jc w:val="center"/>
        <w:spacing w:line="360" w:lineRule="auto"/>
        <w:rPr>
          <w:rFonts w:hint="eastAsia" w:ascii="宋体" w:hAnsi="宋体" w:eastAsia="宋体" w:cs="Times New Roman"/>
          <w:bCs/>
          <w:sz w:val="24"/>
          <w:szCs w:val="20"/>
        </w:rPr>
      </w:pPr>
      <w:r>
        <w:rPr>
          <w:rFonts w:ascii="宋体" w:hAnsi="宋体" w:eastAsia="宋体" w:cs="Times New Roman"/>
          <w:bCs/>
          <w:sz w:val="24"/>
          <w:szCs w:val="20"/>
        </w:rPr>
        <w:t xml:space="preserve">               </w:t>
      </w:r>
      <w:bookmarkEnd w:id="238"/>
      <w:r/>
      <w:bookmarkEnd w:id="252"/>
      <w:r/>
      <w:r/>
    </w:p>
    <w:p>
      <w:pPr>
        <w:spacing w:line="360" w:lineRule="auto"/>
        <w:rPr>
          <w:rFonts w:hint="eastAsia" w:ascii="宋体" w:hAnsi="宋体" w:eastAsia="宋体" w:cs="Times New Roman"/>
          <w:bCs/>
          <w:szCs w:val="21"/>
        </w:rPr>
      </w:pPr>
      <w:r/>
      <w:bookmarkStart w:id="253" w:name="_Toc24943"/>
      <w:r>
        <w:rPr>
          <w:rFonts w:hint="eastAsia" w:ascii="宋体" w:hAnsi="宋体" w:eastAsia="宋体" w:cs="Times New Roman"/>
          <w:bCs/>
          <w:szCs w:val="21"/>
        </w:rPr>
        <w:t xml:space="preserve">注： </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（1）投标人应当根据“第三章 项目技术要求和有关说明”的内容详细填写明细报价表，须包括本次采</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购的所有细项；“明细报价表”合计金额应与“报价一览表”报价一致；</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（2）若属于政府采购政策扶持产品，投标人须在“产品类别”一栏中填入：小微型企业产品、残疾人福利性单位产品或监狱企业产品。</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a.根据《政府采购促进中小企业发展管理办法》（财库〔2020〕46号）的规定，对符合下列情形的小微企业报价给予扣除，用扣除后的价格参加评审（具体价格扣除比例详见“第一章 报价邀请函”）：</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在货物采购项目中，货物由中小企业制造，即货物由中小企业生产且使用该中小企业商号或者注册商标；</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在工程采购项目中，工程由中小企业承建，即工程施工单位为中小企业；</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在服务采购项目中，服务由中小企业承接，即提供服务的人员为中小企业依照《中华人民共和国劳动合同法》订立劳动合同的从业人员。</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在货物采购项目中，投标人提供的货物既有中小企业制造货物，也有大型企业制造货物的，不享受本办法规定的中小企业扶持政策。</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b.根据《关于促进残疾人就业政府采购政策的通知》（财库〔2017〕141号）的规定，残疾人福利性单位视同小微企业，对其产品的报价给予10%的扣除，用扣除后的价格参与评审。</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c.根据《关于政府采购支持监狱企业发展有关问题的通知》（财库〔2014〕68号）的规定，监狱企业视同小微企业，对其产品的报价给予10%的扣除，用扣除后的价格参与评审。</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同一投标人，上述a、b、c三项价格扣除优惠不得重复享受。</w:t>
      </w:r>
      <w:r/>
    </w:p>
    <w:p>
      <w:pPr>
        <w:numPr>
          <w:ilvl w:val="0"/>
          <w:numId w:val="0"/>
        </w:numPr>
        <w:ind w:left="0" w:firstLine="0"/>
        <w:spacing w:line="360" w:lineRule="auto"/>
        <w:rPr>
          <w:rFonts w:hint="eastAsia" w:ascii="宋体" w:hAnsi="宋体" w:eastAsia="宋体" w:cs="Times New Roman"/>
          <w:bCs/>
          <w:szCs w:val="21"/>
        </w:rPr>
      </w:pPr>
      <w:r>
        <w:rPr>
          <w:rFonts w:hint="eastAsia" w:ascii="宋体" w:hAnsi="宋体" w:eastAsia="宋体" w:cs="Times New Roman"/>
          <w:bCs/>
          <w:sz w:val="21"/>
          <w:szCs w:val="21"/>
          <w:lang w:val="en-US" w:eastAsia="zh-CN" w:bidi="ar-SA"/>
        </w:rPr>
        <w:t xml:space="preserve">（3）</w:t>
      </w:r>
      <w:r>
        <w:rPr>
          <w:rFonts w:hint="eastAsia" w:ascii="宋体" w:hAnsi="宋体" w:eastAsia="宋体" w:cs="Times New Roman"/>
          <w:bCs/>
          <w:szCs w:val="21"/>
        </w:rPr>
        <w:t xml:space="preserve">投标人应认真填写“2.2投标人企业性质及产品类别说明”并按要求提供相关证明材料。</w:t>
      </w:r>
      <w:r/>
    </w:p>
    <w:p>
      <w:pPr>
        <w:numPr>
          <w:ilvl w:val="0"/>
          <w:numId w:val="0"/>
        </w:numPr>
        <w:spacing w:line="360" w:lineRule="auto"/>
        <w:rPr>
          <w:rFonts w:hint="eastAsia" w:ascii="宋体" w:hAnsi="宋体" w:eastAsia="宋体" w:cs="Times New Roman"/>
          <w:bCs/>
          <w:szCs w:val="21"/>
        </w:rPr>
      </w:pPr>
      <w:r>
        <w:rPr>
          <w:rFonts w:hint="eastAsia" w:ascii="宋体" w:hAnsi="宋体" w:eastAsia="宋体" w:cs="Times New Roman"/>
          <w:bCs/>
          <w:szCs w:val="21"/>
          <w:lang w:eastAsia="zh-CN"/>
        </w:rPr>
        <w:t xml:space="preserve">（</w:t>
      </w:r>
      <w:r>
        <w:rPr>
          <w:rFonts w:hint="eastAsia" w:ascii="宋体" w:hAnsi="宋体" w:eastAsia="宋体" w:cs="Times New Roman"/>
          <w:bCs/>
          <w:szCs w:val="21"/>
          <w:lang w:val="en-US" w:eastAsia="zh-CN"/>
        </w:rPr>
        <w:t xml:space="preserve">4</w:t>
      </w:r>
      <w:r>
        <w:rPr>
          <w:rFonts w:hint="eastAsia" w:ascii="宋体" w:hAnsi="宋体" w:eastAsia="宋体" w:cs="Times New Roman"/>
          <w:bCs/>
          <w:szCs w:val="21"/>
          <w:lang w:eastAsia="zh-CN"/>
        </w:rPr>
        <w:t xml:space="preserve">）根据《</w:t>
      </w:r>
      <w:r>
        <w:rPr>
          <w:rFonts w:hint="eastAsia" w:ascii="宋体" w:hAnsi="宋体" w:eastAsia="宋体" w:cs="Times New Roman"/>
          <w:bCs/>
          <w:szCs w:val="21"/>
        </w:rPr>
        <w:t xml:space="preserve">国务院办公厅关于在政府采购中实施本国产品标准及相关政策的通知</w:t>
      </w:r>
      <w:r>
        <w:rPr>
          <w:rFonts w:hint="eastAsia" w:ascii="宋体" w:hAnsi="宋体" w:eastAsia="宋体" w:cs="Times New Roman"/>
          <w:bCs/>
          <w:szCs w:val="21"/>
          <w:lang w:eastAsia="zh-CN"/>
        </w:rPr>
        <w:t xml:space="preserve">》（</w:t>
      </w:r>
      <w:r>
        <w:rPr>
          <w:rFonts w:hint="eastAsia" w:ascii="宋体" w:hAnsi="宋体" w:eastAsia="宋体" w:cs="Times New Roman"/>
          <w:bCs/>
          <w:szCs w:val="21"/>
        </w:rPr>
        <w:t xml:space="preserve">国办发〔2025〕34号</w:t>
      </w:r>
      <w:r>
        <w:rPr>
          <w:rFonts w:hint="eastAsia" w:ascii="宋体" w:hAnsi="宋体" w:eastAsia="宋体" w:cs="Times New Roman"/>
          <w:bCs/>
          <w:szCs w:val="21"/>
          <w:lang w:eastAsia="zh-CN"/>
        </w:rPr>
        <w:t xml:space="preserve">）的规定，</w:t>
      </w:r>
      <w:r>
        <w:rPr>
          <w:rFonts w:hint="eastAsia" w:ascii="宋体" w:hAnsi="宋体" w:eastAsia="宋体" w:cs="Times New Roman"/>
          <w:bCs/>
          <w:szCs w:val="21"/>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left="0" w:firstLine="0"/>
        <w:spacing w:line="360" w:lineRule="auto"/>
        <w:rPr>
          <w:rFonts w:hint="eastAsia" w:ascii="宋体" w:hAnsi="宋体" w:eastAsia="宋体" w:cs="Times New Roman"/>
          <w:bCs/>
          <w:szCs w:val="21"/>
        </w:rPr>
      </w:pPr>
      <w:r>
        <w:rPr>
          <w:rFonts w:hint="eastAsia" w:ascii="宋体" w:hAnsi="宋体" w:eastAsia="宋体" w:cs="Times New Roman"/>
          <w:bCs/>
          <w:sz w:val="21"/>
          <w:szCs w:val="21"/>
          <w:lang w:val="en-US" w:eastAsia="zh-CN" w:bidi="ar-SA"/>
        </w:rPr>
        <w:t xml:space="preserve">（5）</w:t>
      </w:r>
      <w:r>
        <w:rPr>
          <w:rFonts w:hint="eastAsia" w:ascii="宋体" w:hAnsi="宋体" w:eastAsia="宋体" w:cs="Times New Roman"/>
          <w:bCs/>
          <w:szCs w:val="21"/>
        </w:rPr>
        <w:t xml:space="preserve">本项目根据《政府采购促进中小企业发展管理办法》《国务院办公厅关于在政府采购中实施本国产品标准及相关政策的通知》（国办发〔2025〕34号）等相关规定，对符合条件的中小企业（含小微企业）和本国产品给予价格扣除优惠。两项政策可叠加享受。本项目部分产品已获准采购进口产品。提供进口产品的，该部分产品不享受中小企业价格扣除。</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6</w:t>
      </w:r>
      <w:r>
        <w:rPr>
          <w:rFonts w:hint="eastAsia" w:ascii="宋体" w:hAnsi="宋体" w:eastAsia="宋体" w:cs="Times New Roman"/>
          <w:bCs/>
          <w:szCs w:val="21"/>
        </w:rPr>
        <w:t xml:space="preserve">）表格不够可自行延长。</w:t>
      </w:r>
      <w:bookmarkEnd w:id="253"/>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rPr>
      </w:pPr>
      <w:r>
        <w:rPr>
          <w:rFonts w:hint="eastAsia" w:ascii="宋体" w:hAnsi="宋体" w:eastAsia="宋体" w:cs="Times New Roman"/>
        </w:rPr>
      </w:r>
      <w:r/>
    </w:p>
    <w:p>
      <w:pPr>
        <w:rPr>
          <w:rFonts w:hint="eastAsia" w:ascii="宋体" w:hAnsi="宋体" w:eastAsia="宋体" w:cs="Times New Roman"/>
        </w:rPr>
      </w:pPr>
      <w:r>
        <w:rPr>
          <w:rFonts w:hint="eastAsia" w:ascii="宋体" w:hAnsi="宋体" w:eastAsia="宋体" w:cs="Times New Roman"/>
        </w:rPr>
      </w:r>
      <w:r/>
    </w:p>
    <w:p>
      <w:pPr>
        <w:spacing w:line="360" w:lineRule="auto"/>
        <w:rPr>
          <w:rFonts w:hint="eastAsia" w:ascii="宋体" w:hAnsi="宋体" w:eastAsia="宋体" w:cs="Times New Roman"/>
          <w:sz w:val="24"/>
          <w:szCs w:val="21"/>
          <w:lang w:val="zh-CN"/>
        </w:rPr>
      </w:pPr>
      <w:r/>
      <w:bookmarkStart w:id="254" w:name="OLE_LINK251"/>
      <w:r>
        <w:rPr>
          <w:rFonts w:hint="eastAsia" w:ascii="黑体" w:hAnsi="宋体" w:eastAsia="黑体" w:cs="Times New Roman"/>
          <w:bCs/>
          <w:sz w:val="24"/>
          <w:szCs w:val="24"/>
          <w:lang w:val="zh-CN"/>
        </w:rPr>
        <w:t xml:space="preserve">3、技术参数及相关要求偏离表</w:t>
      </w:r>
      <w:r>
        <w:rPr>
          <w:rFonts w:hint="eastAsia" w:ascii="黑体" w:hAnsi="宋体" w:eastAsia="黑体" w:cs="Times New Roman"/>
          <w:bCs/>
          <w:sz w:val="24"/>
          <w:szCs w:val="24"/>
        </w:rPr>
        <w:t xml:space="preserve">（格式）：</w:t>
      </w:r>
      <w:r/>
    </w:p>
    <w:p>
      <w:pPr>
        <w:jc w:val="center"/>
        <w:spacing w:before="156" w:after="156" w:line="360" w:lineRule="auto"/>
        <w:tabs>
          <w:tab w:val="left" w:pos="255" w:leader="none"/>
        </w:tabs>
        <w:rPr>
          <w:rFonts w:hint="eastAsia" w:ascii="黑体" w:hAnsi="黑体" w:eastAsia="黑体" w:cs="Times New Roman"/>
          <w:sz w:val="28"/>
          <w:szCs w:val="21"/>
          <w:lang w:val="zh-CN"/>
        </w:rPr>
      </w:pPr>
      <w:r>
        <w:rPr>
          <w:rFonts w:hint="eastAsia" w:ascii="黑体" w:hAnsi="黑体" w:eastAsia="黑体" w:cs="Times New Roman"/>
          <w:sz w:val="28"/>
          <w:szCs w:val="21"/>
          <w:lang w:val="zh-CN"/>
        </w:rPr>
        <w:t xml:space="preserve">技术参数及相关要求偏离表</w:t>
      </w:r>
      <w:r/>
    </w:p>
    <w:p>
      <w:pPr>
        <w:ind w:firstLine="480"/>
        <w:spacing w:after="156"/>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宜兴市人民医院彩色多普勒超声诊断系统采购项目</w:t>
      </w:r>
      <w:r>
        <w:rPr>
          <w:rFonts w:hint="eastAsia" w:ascii="宋体" w:hAnsi="宋体" w:eastAsia="宋体" w:cs="Times New Roman"/>
          <w:sz w:val="24"/>
          <w:szCs w:val="24"/>
        </w:rPr>
        <w:t xml:space="preserve">      </w:t>
      </w:r>
      <w:r/>
    </w:p>
    <w:p>
      <w:pPr>
        <w:ind w:firstLine="480"/>
        <w:spacing w:after="156"/>
        <w:rPr>
          <w:rFonts w:hint="eastAsia" w:ascii="宋体" w:hAnsi="宋体" w:eastAsia="宋体" w:cs="Times New Roman"/>
          <w:sz w:val="24"/>
          <w:szCs w:val="24"/>
        </w:rPr>
      </w:pPr>
      <w:r>
        <w:rPr>
          <w:rFonts w:hint="eastAsia" w:ascii="宋体" w:hAnsi="宋体" w:eastAsia="宋体" w:cs="Times New Roman"/>
          <w:sz w:val="24"/>
          <w:szCs w:val="24"/>
        </w:rPr>
        <w:t xml:space="preserve">项目编号：</w:t>
      </w:r>
      <w:r>
        <w:rPr>
          <w:rFonts w:hint="eastAsia" w:ascii="宋体" w:hAnsi="宋体" w:eastAsia="宋体" w:cs="Times New Roman"/>
          <w:sz w:val="24"/>
          <w:szCs w:val="24"/>
          <w:lang w:val="en-US" w:eastAsia="zh-CN"/>
        </w:rPr>
        <w:t xml:space="preserve">JSZC-320282-ZDQY-G2026-0010</w:t>
      </w:r>
      <w:r>
        <w:rPr>
          <w:rFonts w:hint="eastAsia" w:ascii="宋体" w:hAnsi="宋体" w:eastAsia="宋体" w:cs="Times New Roman"/>
          <w:sz w:val="24"/>
          <w:szCs w:val="24"/>
        </w:rPr>
        <w:t xml:space="preserve">         </w:t>
      </w:r>
      <w:r/>
    </w:p>
    <w:tbl>
      <w:tblPr>
        <w:tblStyle w:val="751"/>
        <w:tblW w:w="9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5"/>
        <w:gridCol w:w="1609"/>
        <w:gridCol w:w="1766"/>
        <w:gridCol w:w="1774"/>
        <w:gridCol w:w="1690"/>
        <w:gridCol w:w="1386"/>
      </w:tblGrid>
      <w:tr>
        <w:trPr>
          <w:jc w:val="center"/>
          <w:trHeight w:val="851"/>
        </w:trPr>
        <w:tc>
          <w:tcPr>
            <w:tcW w:w="139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W w:w="16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产品名称</w:t>
            </w:r>
            <w:r/>
          </w:p>
        </w:tc>
        <w:tc>
          <w:tcPr>
            <w:tcW w:w="176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招标文件要求</w:t>
            </w:r>
            <w:r/>
          </w:p>
        </w:tc>
        <w:tc>
          <w:tcPr>
            <w:tcW w:w="177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投标响应内容</w:t>
            </w:r>
            <w:r/>
          </w:p>
        </w:tc>
        <w:tc>
          <w:tcPr>
            <w:tcW w:w="169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偏离情况</w:t>
            </w:r>
            <w:r/>
          </w:p>
          <w:p>
            <w:pPr>
              <w:jc w:val="center"/>
              <w:rPr>
                <w:rFonts w:ascii="宋体" w:hAnsi="宋体" w:cs="宋体"/>
                <w:color w:val="000000"/>
                <w:sz w:val="24"/>
                <w:szCs w:val="24"/>
              </w:rPr>
            </w:pPr>
            <w:r>
              <w:rPr>
                <w:rFonts w:hint="eastAsia" w:ascii="宋体" w:hAnsi="宋体" w:cs="宋体"/>
                <w:color w:val="000000"/>
                <w:sz w:val="24"/>
                <w:szCs w:val="24"/>
              </w:rPr>
              <w:t xml:space="preserve">（据实填写）</w:t>
            </w:r>
            <w:r/>
          </w:p>
        </w:tc>
        <w:tc>
          <w:tcPr>
            <w:tcW w:w="138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说明</w:t>
            </w:r>
            <w:r/>
          </w:p>
        </w:tc>
      </w:tr>
      <w:tr>
        <w:trPr>
          <w:jc w:val="center"/>
          <w:trHeight w:val="775"/>
        </w:trPr>
        <w:tc>
          <w:tcPr>
            <w:tcW w:w="139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0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6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9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843"/>
        </w:trPr>
        <w:tc>
          <w:tcPr>
            <w:tcW w:w="139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0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6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9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840"/>
        </w:trPr>
        <w:tc>
          <w:tcPr>
            <w:tcW w:w="139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0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6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9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839"/>
        </w:trPr>
        <w:tc>
          <w:tcPr>
            <w:tcW w:w="139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0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6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9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836"/>
        </w:trPr>
        <w:tc>
          <w:tcPr>
            <w:tcW w:w="139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0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6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9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849"/>
        </w:trPr>
        <w:tc>
          <w:tcPr>
            <w:tcW w:w="139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0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6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9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bl>
    <w:p>
      <w:pPr>
        <w:ind w:firstLine="480"/>
        <w:spacing w:line="580" w:lineRule="exact"/>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r>
      <w:r/>
    </w:p>
    <w:p>
      <w:pPr>
        <w:ind w:firstLine="480"/>
        <w:spacing w:after="156"/>
        <w:rPr>
          <w:rFonts w:hint="eastAsia" w:ascii="宋体" w:hAnsi="宋体" w:eastAsia="宋体" w:cs="Times New Roman"/>
          <w:sz w:val="24"/>
          <w:szCs w:val="24"/>
        </w:rPr>
      </w:pPr>
      <w:r>
        <w:rPr>
          <w:rFonts w:hint="eastAsia" w:ascii="宋体" w:hAnsi="宋体" w:eastAsia="宋体" w:cs="Times New Roman"/>
          <w:sz w:val="24"/>
          <w:szCs w:val="24"/>
        </w:rPr>
        <w:t xml:space="preserve">说明：（1）</w:t>
      </w:r>
      <w:r>
        <w:rPr>
          <w:rFonts w:hint="eastAsia" w:ascii="宋体" w:hAnsi="宋体" w:eastAsia="宋体" w:cs="Times New Roman"/>
          <w:b/>
          <w:bCs/>
          <w:sz w:val="24"/>
          <w:szCs w:val="24"/>
        </w:rPr>
        <w:t xml:space="preserve">投标人在《</w:t>
      </w:r>
      <w:r>
        <w:rPr>
          <w:rFonts w:hint="eastAsia" w:ascii="宋体" w:hAnsi="宋体" w:eastAsia="宋体" w:cs="Times New Roman"/>
          <w:b/>
          <w:bCs/>
          <w:sz w:val="24"/>
          <w:szCs w:val="24"/>
          <w:lang w:val="zh-CN"/>
        </w:rPr>
        <w:t xml:space="preserve">技术参数及相关要求偏离表</w:t>
      </w:r>
      <w:r>
        <w:rPr>
          <w:rFonts w:hint="eastAsia" w:ascii="宋体" w:hAnsi="宋体" w:eastAsia="宋体" w:cs="Times New Roman"/>
          <w:b/>
          <w:bCs/>
          <w:sz w:val="24"/>
          <w:szCs w:val="24"/>
        </w:rPr>
        <w:t xml:space="preserve">》中未对招标文件技术参数逐一应答，或篡改招标文件技术参数的，按无效投标处理。</w:t>
      </w:r>
      <w:r/>
    </w:p>
    <w:p>
      <w:pPr>
        <w:ind w:firstLine="1200"/>
        <w:spacing w:after="156"/>
        <w:rPr>
          <w:rFonts w:hint="eastAsia" w:ascii="宋体" w:hAnsi="宋体" w:eastAsia="宋体" w:cs="Times New Roman"/>
          <w:sz w:val="24"/>
          <w:szCs w:val="24"/>
        </w:rPr>
      </w:pPr>
      <w:r>
        <w:rPr>
          <w:rFonts w:hint="eastAsia" w:ascii="宋体" w:hAnsi="宋体" w:eastAsia="宋体" w:cs="Times New Roman"/>
          <w:sz w:val="24"/>
          <w:szCs w:val="24"/>
        </w:rPr>
        <w:t xml:space="preserve">（2）如果行数不够，请自行增加。</w:t>
      </w:r>
      <w:r/>
    </w:p>
    <w:p>
      <w:pPr>
        <w:ind w:firstLine="480"/>
        <w:spacing w:after="156"/>
        <w:rPr>
          <w:rFonts w:hint="eastAsia" w:ascii="宋体" w:hAnsi="宋体" w:eastAsia="宋体" w:cs="Times New Roman"/>
          <w:sz w:val="24"/>
          <w:szCs w:val="24"/>
        </w:rPr>
      </w:pPr>
      <w:r>
        <w:rPr>
          <w:rFonts w:hint="eastAsia" w:ascii="宋体" w:hAnsi="宋体" w:eastAsia="宋体" w:cs="Times New Roman"/>
          <w:sz w:val="24"/>
          <w:szCs w:val="24"/>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zh-CN"/>
        </w:rPr>
        <w:t xml:space="preserve">  投标人（签章）：</w:t>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both"/>
        <w:rPr>
          <w:rFonts w:hint="eastAsia" w:ascii="宋体" w:hAnsi="宋体" w:eastAsia="宋体" w:cs="Times New Roman"/>
          <w:sz w:val="28"/>
          <w:szCs w:val="28"/>
        </w:rPr>
      </w:pPr>
      <w:r>
        <w:rPr>
          <w:rFonts w:hint="eastAsia" w:ascii="宋体" w:hAnsi="宋体" w:eastAsia="宋体" w:cs="Times New Roman"/>
          <w:sz w:val="28"/>
          <w:szCs w:val="28"/>
        </w:rPr>
      </w:r>
      <w:r/>
    </w:p>
    <w:p>
      <w:pPr>
        <w:rPr>
          <w:rFonts w:hint="eastAsia" w:ascii="黑体" w:hAnsi="宋体" w:eastAsia="黑体" w:cs="Times New Roman"/>
          <w:bCs/>
          <w:sz w:val="24"/>
          <w:szCs w:val="24"/>
          <w:lang w:val="zh-CN"/>
        </w:rPr>
      </w:pPr>
      <w:r>
        <w:rPr>
          <w:rFonts w:hint="eastAsia" w:ascii="黑体" w:hAnsi="宋体" w:eastAsia="黑体" w:cs="Times New Roman"/>
          <w:bCs/>
          <w:sz w:val="24"/>
          <w:szCs w:val="24"/>
          <w:lang w:val="zh-CN"/>
        </w:rPr>
        <w:t xml:space="preserve">4、第四章“评标方法和标准” 要求提供的相关材料（如有自拟并自行添加）</w:t>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t xml:space="preserve">（四）价格折扣文件</w:t>
      </w:r>
      <w:r/>
    </w:p>
    <w:p>
      <w:pPr>
        <w:jc w:val="center"/>
        <w:rPr>
          <w:rFonts w:hint="eastAsia" w:ascii="黑体" w:hAnsi="黑体" w:eastAsia="黑体" w:cs="Times New Roman"/>
          <w:sz w:val="28"/>
          <w:szCs w:val="28"/>
        </w:rPr>
      </w:pPr>
      <w:r>
        <w:rPr>
          <w:rFonts w:hint="eastAsia" w:ascii="宋体" w:hAnsi="宋体" w:eastAsia="宋体" w:cs="Times New Roman"/>
          <w:sz w:val="28"/>
          <w:szCs w:val="28"/>
        </w:rPr>
        <w:t xml:space="preserve">1、 </w:t>
      </w:r>
      <w:r>
        <w:rPr>
          <w:rFonts w:hint="eastAsia" w:ascii="黑体" w:hAnsi="黑体" w:eastAsia="黑体" w:cs="Times New Roman"/>
          <w:bCs/>
          <w:sz w:val="28"/>
          <w:szCs w:val="28"/>
        </w:rPr>
        <w:t xml:space="preserve">投标人</w:t>
      </w:r>
      <w:r>
        <w:rPr>
          <w:rFonts w:hint="eastAsia" w:ascii="黑体" w:hAnsi="黑体" w:eastAsia="黑体" w:cs="Times New Roman"/>
          <w:sz w:val="28"/>
          <w:szCs w:val="28"/>
        </w:rPr>
        <w:t xml:space="preserve">企业性质及产品类别说明</w:t>
      </w:r>
      <w:r/>
    </w:p>
    <w:p>
      <w:pPr>
        <w:jc w:val="left"/>
        <w:spacing w:before="156" w:after="156"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宜兴市人民医院彩色多普勒超声诊断系统采购项目</w:t>
      </w:r>
      <w:r>
        <w:rPr>
          <w:rFonts w:hint="eastAsia" w:ascii="宋体" w:hAnsi="宋体" w:eastAsia="宋体" w:cs="Times New Roman"/>
          <w:sz w:val="24"/>
          <w:szCs w:val="24"/>
        </w:rPr>
        <w:t xml:space="preserve">   </w:t>
      </w:r>
      <w:r/>
    </w:p>
    <w:p>
      <w:pPr>
        <w:jc w:val="left"/>
        <w:spacing w:before="156" w:after="156"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项目编号：</w:t>
      </w:r>
      <w:r>
        <w:rPr>
          <w:rFonts w:hint="eastAsia" w:ascii="宋体" w:hAnsi="宋体" w:eastAsia="宋体" w:cs="Times New Roman"/>
          <w:sz w:val="24"/>
          <w:szCs w:val="24"/>
          <w:lang w:val="en-US" w:eastAsia="zh-CN"/>
        </w:rPr>
        <w:t xml:space="preserve">JSZC-320282-ZDQY-G2026-0010</w:t>
      </w:r>
      <w:r/>
    </w:p>
    <w:tbl>
      <w:tblPr>
        <w:tblStyle w:val="751"/>
        <w:tblW w:w="104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275"/>
        <w:gridCol w:w="2516"/>
        <w:gridCol w:w="4649"/>
        <w:gridCol w:w="1275"/>
      </w:tblGrid>
      <w:tr>
        <w:trPr>
          <w:jc w:val="center"/>
          <w:trHeight w:val="825"/>
        </w:trPr>
        <w:tc>
          <w:tcPr>
            <w:tcW w:w="737" w:type="dxa"/>
            <w:vAlign w:val="center"/>
            <w:textDirection w:val="lrTb"/>
            <w:noWrap w:val="false"/>
          </w:tcPr>
          <w:p>
            <w:pPr>
              <w:jc w:val="center"/>
              <w:spacing w:line="360" w:lineRule="auto"/>
              <w:rPr>
                <w:rFonts w:ascii="宋体" w:hAnsi="宋体" w:cs="宋体"/>
                <w:szCs w:val="21"/>
                <w:lang w:val="zh-CN"/>
              </w:rPr>
            </w:pPr>
            <w:r>
              <w:rPr>
                <w:rFonts w:hint="eastAsia" w:ascii="宋体" w:hAnsi="宋体"/>
                <w:szCs w:val="21"/>
                <w:lang w:val="zh-CN"/>
              </w:rPr>
              <w:t xml:space="preserve">序号</w:t>
            </w:r>
            <w:r/>
          </w:p>
        </w:tc>
        <w:tc>
          <w:tcPr>
            <w:tcW w:w="127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企业（产品）性质</w:t>
            </w:r>
            <w:r/>
          </w:p>
        </w:tc>
        <w:tc>
          <w:tcPr>
            <w:tcW w:w="251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报价产品类别</w:t>
            </w:r>
            <w:r/>
          </w:p>
        </w:tc>
        <w:tc>
          <w:tcPr>
            <w:tcW w:w="4649"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响应文件中需要提供</w:t>
            </w:r>
            <w:r/>
          </w:p>
          <w:p>
            <w:pPr>
              <w:jc w:val="center"/>
              <w:spacing w:line="360" w:lineRule="auto"/>
              <w:rPr>
                <w:rFonts w:ascii="宋体" w:hAnsi="宋体" w:cs="宋体"/>
                <w:szCs w:val="21"/>
                <w:lang w:val="zh-CN"/>
              </w:rPr>
            </w:pPr>
            <w:r>
              <w:rPr>
                <w:rFonts w:hint="eastAsia" w:ascii="宋体" w:hAnsi="宋体" w:cs="宋体"/>
                <w:szCs w:val="21"/>
                <w:lang w:val="zh-CN"/>
              </w:rPr>
              <w:t xml:space="preserve">的相关证明材料</w:t>
            </w:r>
            <w:r/>
          </w:p>
        </w:tc>
        <w:tc>
          <w:tcPr>
            <w:tcW w:w="1275"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供应商</w:t>
            </w:r>
            <w:r/>
          </w:p>
          <w:p>
            <w:pPr>
              <w:jc w:val="center"/>
              <w:spacing w:line="360" w:lineRule="auto"/>
              <w:rPr>
                <w:rFonts w:hint="eastAsia" w:ascii="宋体" w:hAnsi="宋体" w:cs="宋体"/>
                <w:szCs w:val="21"/>
                <w:lang w:val="zh-CN"/>
              </w:rPr>
            </w:pPr>
            <w:r>
              <w:rPr>
                <w:rFonts w:hint="eastAsia" w:ascii="宋体" w:hAnsi="宋体" w:cs="宋体"/>
                <w:szCs w:val="21"/>
                <w:lang w:val="zh-CN"/>
              </w:rPr>
              <w:t xml:space="preserve">（产品）</w:t>
            </w:r>
            <w:r/>
          </w:p>
          <w:p>
            <w:pPr>
              <w:jc w:val="center"/>
              <w:spacing w:line="360" w:lineRule="auto"/>
              <w:rPr>
                <w:rFonts w:ascii="宋体" w:hAnsi="宋体" w:cs="宋体"/>
                <w:szCs w:val="21"/>
                <w:lang w:val="zh-CN"/>
              </w:rPr>
            </w:pPr>
            <w:r>
              <w:rPr>
                <w:rFonts w:hint="eastAsia" w:ascii="宋体" w:hAnsi="宋体" w:cs="宋体"/>
                <w:szCs w:val="21"/>
                <w:lang w:val="zh-CN"/>
              </w:rPr>
              <w:t xml:space="preserve">类型声明</w:t>
            </w:r>
            <w:r/>
          </w:p>
        </w:tc>
      </w:tr>
      <w:tr>
        <w:trPr>
          <w:jc w:val="center"/>
          <w:trHeight w:val="402"/>
        </w:trPr>
        <w:tc>
          <w:tcPr>
            <w:tcW w:w="73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27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小微型</w:t>
            </w:r>
            <w:r/>
          </w:p>
          <w:p>
            <w:pPr>
              <w:jc w:val="center"/>
              <w:spacing w:line="360" w:lineRule="auto"/>
              <w:rPr>
                <w:rFonts w:ascii="宋体" w:hAnsi="宋体" w:cs="宋体"/>
                <w:szCs w:val="21"/>
                <w:lang w:val="zh-CN"/>
              </w:rPr>
            </w:pPr>
            <w:r>
              <w:rPr>
                <w:rFonts w:hint="eastAsia" w:ascii="宋体" w:hAnsi="宋体" w:cs="宋体"/>
                <w:szCs w:val="21"/>
                <w:lang w:val="zh-CN"/>
              </w:rPr>
              <w:t xml:space="preserve">企业</w:t>
            </w:r>
            <w:r/>
          </w:p>
        </w:tc>
        <w:tc>
          <w:tcPr>
            <w:tcW w:w="251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货物由小微企业制造</w:t>
            </w:r>
            <w:r/>
          </w:p>
        </w:tc>
        <w:tc>
          <w:tcPr>
            <w:tcW w:w="4649"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供应商</w:t>
            </w:r>
            <w:r>
              <w:rPr>
                <w:rFonts w:hint="eastAsia" w:ascii="宋体" w:hAnsi="宋体" w:cs="宋体"/>
                <w:szCs w:val="21"/>
                <w:lang w:val="zh-CN"/>
              </w:rPr>
              <w:t xml:space="preserve">《中小企业声明函》（附件</w:t>
            </w:r>
            <w:r>
              <w:rPr>
                <w:rFonts w:hint="eastAsia" w:ascii="宋体" w:hAnsi="宋体" w:cs="宋体"/>
                <w:szCs w:val="21"/>
              </w:rPr>
              <w:t xml:space="preserve">1</w:t>
            </w:r>
            <w:r>
              <w:rPr>
                <w:rFonts w:hint="eastAsia" w:ascii="宋体" w:hAnsi="宋体" w:cs="宋体"/>
                <w:szCs w:val="21"/>
                <w:lang w:val="zh-CN"/>
              </w:rPr>
              <w:t xml:space="preserve">）</w:t>
            </w:r>
            <w:r/>
          </w:p>
        </w:tc>
        <w:tc>
          <w:tcPr>
            <w:tcW w:w="1275" w:type="dxa"/>
            <w:vAlign w:val="center"/>
            <w:textDirection w:val="lrTb"/>
            <w:noWrap w:val="false"/>
          </w:tcPr>
          <w:p>
            <w:pPr>
              <w:jc w:val="center"/>
              <w:spacing w:line="360" w:lineRule="auto"/>
              <w:rPr>
                <w:rFonts w:ascii="宋体" w:hAnsi="宋体" w:cs="宋体"/>
                <w:szCs w:val="21"/>
                <w:lang w:val="zh-CN"/>
              </w:rPr>
            </w:pPr>
            <w:r/>
            <w:bookmarkStart w:id="255" w:name="OLE_LINK66"/>
            <w:r>
              <w:rPr>
                <w:rFonts w:hint="eastAsia" w:ascii="宋体" w:hAnsi="宋体" w:cs="宋体"/>
                <w:szCs w:val="21"/>
                <w:lang w:val="zh-CN"/>
              </w:rPr>
              <w:t xml:space="preserve">是</w:t>
            </w:r>
            <w:r>
              <w:rPr>
                <w:rFonts w:hint="eastAsia" w:ascii="宋体" w:hAnsi="宋体" w:cs="宋体"/>
                <w:szCs w:val="21"/>
              </w:rPr>
              <w:t xml:space="preserve">/</w:t>
            </w:r>
            <w:r>
              <w:rPr>
                <w:rFonts w:hint="eastAsia" w:ascii="宋体" w:hAnsi="宋体" w:cs="宋体"/>
                <w:szCs w:val="21"/>
                <w:lang w:val="zh-CN"/>
              </w:rPr>
              <w:t xml:space="preserve">不是</w:t>
            </w:r>
            <w:bookmarkEnd w:id="255"/>
            <w:r/>
            <w:r/>
          </w:p>
        </w:tc>
      </w:tr>
      <w:tr>
        <w:trPr>
          <w:jc w:val="center"/>
          <w:trHeight w:val="233"/>
        </w:trPr>
        <w:tc>
          <w:tcPr>
            <w:tcW w:w="737"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275"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残疾人福利性单位</w:t>
            </w:r>
            <w:r/>
          </w:p>
        </w:tc>
        <w:tc>
          <w:tcPr>
            <w:tcW w:w="251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提供本单位制造的货物</w:t>
            </w:r>
            <w:r/>
          </w:p>
        </w:tc>
        <w:tc>
          <w:tcPr>
            <w:tcW w:w="4649" w:type="dxa"/>
            <w:vAlign w:val="center"/>
            <w:textDirection w:val="lrTb"/>
            <w:noWrap w:val="false"/>
          </w:tcPr>
          <w:p>
            <w:pPr>
              <w:jc w:val="left"/>
              <w:spacing w:line="360" w:lineRule="auto"/>
              <w:rPr>
                <w:rFonts w:ascii="宋体" w:hAnsi="宋体" w:cs="宋体"/>
                <w:szCs w:val="21"/>
                <w:lang w:val="zh-CN"/>
              </w:rPr>
            </w:pPr>
            <w:r/>
            <w:bookmarkStart w:id="256" w:name="OLE_LINK73"/>
            <w:r>
              <w:rPr>
                <w:rFonts w:hint="eastAsia" w:ascii="宋体" w:hAnsi="宋体" w:cs="宋体"/>
                <w:szCs w:val="21"/>
                <w:lang w:val="zh-CN"/>
              </w:rPr>
              <w:t xml:space="preserve">供应商《残疾人福利性单位声明函》</w:t>
            </w:r>
            <w:bookmarkEnd w:id="256"/>
            <w:r>
              <w:rPr>
                <w:rFonts w:hint="eastAsia" w:ascii="宋体" w:hAnsi="宋体" w:cs="宋体"/>
                <w:szCs w:val="21"/>
                <w:lang w:val="zh-CN"/>
              </w:rPr>
              <w:t xml:space="preserve">（附件</w:t>
            </w:r>
            <w:r>
              <w:rPr>
                <w:rFonts w:hint="eastAsia" w:ascii="宋体" w:hAnsi="宋体" w:cs="宋体"/>
                <w:szCs w:val="21"/>
              </w:rPr>
              <w:t xml:space="preserve">2</w:t>
            </w:r>
            <w:r>
              <w:rPr>
                <w:rFonts w:hint="eastAsia" w:ascii="宋体" w:hAnsi="宋体" w:cs="宋体"/>
                <w:szCs w:val="21"/>
                <w:lang w:val="zh-CN"/>
              </w:rPr>
              <w:t xml:space="preserve">）</w:t>
            </w:r>
            <w:r/>
          </w:p>
        </w:tc>
        <w:tc>
          <w:tcPr>
            <w:tcW w:w="127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是</w:t>
            </w:r>
            <w:r>
              <w:rPr>
                <w:rFonts w:hint="eastAsia" w:ascii="宋体" w:hAnsi="宋体" w:cs="宋体"/>
                <w:szCs w:val="21"/>
              </w:rPr>
              <w:t xml:space="preserve">/</w:t>
            </w:r>
            <w:r>
              <w:rPr>
                <w:rFonts w:hint="eastAsia" w:ascii="宋体" w:hAnsi="宋体" w:cs="宋体"/>
                <w:szCs w:val="21"/>
                <w:lang w:val="zh-CN"/>
              </w:rPr>
              <w:t xml:space="preserve">不是</w:t>
            </w:r>
            <w:r/>
          </w:p>
        </w:tc>
      </w:tr>
      <w:tr>
        <w:trPr>
          <w:jc w:val="center"/>
          <w:trHeight w:val="578"/>
        </w:trPr>
        <w:tc>
          <w:tcPr>
            <w:tcW w:w="737"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1275"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251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提供其他残疾人福利性单位制造的货物</w:t>
            </w:r>
            <w:r/>
          </w:p>
        </w:tc>
        <w:tc>
          <w:tcPr>
            <w:tcW w:w="4649"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供应商《残疾人福利性单位声明函》（附件</w:t>
            </w:r>
            <w:r>
              <w:rPr>
                <w:rFonts w:hint="eastAsia" w:ascii="宋体" w:hAnsi="宋体" w:cs="宋体"/>
                <w:szCs w:val="21"/>
              </w:rPr>
              <w:t xml:space="preserve">2</w:t>
            </w:r>
            <w:r>
              <w:rPr>
                <w:rFonts w:hint="eastAsia" w:ascii="宋体" w:hAnsi="宋体" w:cs="宋体"/>
                <w:szCs w:val="21"/>
                <w:lang w:val="zh-CN"/>
              </w:rPr>
              <w:t xml:space="preserve">）及制造商《企业类型声明函》（附件</w:t>
            </w:r>
            <w:r>
              <w:rPr>
                <w:rFonts w:hint="eastAsia" w:ascii="宋体" w:hAnsi="宋体" w:cs="宋体"/>
                <w:szCs w:val="21"/>
              </w:rPr>
              <w:t xml:space="preserve">3</w:t>
            </w:r>
            <w:r>
              <w:rPr>
                <w:rFonts w:hint="eastAsia" w:ascii="宋体" w:hAnsi="宋体" w:cs="宋体"/>
                <w:szCs w:val="21"/>
                <w:lang w:val="zh-CN"/>
              </w:rPr>
              <w:t xml:space="preserve">）</w:t>
            </w:r>
            <w:r/>
          </w:p>
        </w:tc>
        <w:tc>
          <w:tcPr>
            <w:tcW w:w="127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是</w:t>
            </w:r>
            <w:r>
              <w:rPr>
                <w:rFonts w:hint="eastAsia" w:ascii="宋体" w:hAnsi="宋体" w:cs="宋体"/>
                <w:szCs w:val="21"/>
              </w:rPr>
              <w:t xml:space="preserve">/</w:t>
            </w:r>
            <w:r>
              <w:rPr>
                <w:rFonts w:hint="eastAsia" w:ascii="宋体" w:hAnsi="宋体" w:cs="宋体"/>
                <w:szCs w:val="21"/>
                <w:lang w:val="zh-CN"/>
              </w:rPr>
              <w:t xml:space="preserve">不是</w:t>
            </w:r>
            <w:r/>
          </w:p>
        </w:tc>
      </w:tr>
      <w:tr>
        <w:trPr>
          <w:jc w:val="center"/>
          <w:trHeight w:val="582"/>
        </w:trPr>
        <w:tc>
          <w:tcPr>
            <w:tcW w:w="737"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3</w:t>
            </w:r>
            <w:r/>
          </w:p>
        </w:tc>
        <w:tc>
          <w:tcPr>
            <w:tcW w:w="127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监狱</w:t>
            </w:r>
            <w:r/>
          </w:p>
          <w:p>
            <w:pPr>
              <w:jc w:val="center"/>
              <w:spacing w:line="360" w:lineRule="auto"/>
              <w:rPr>
                <w:rFonts w:ascii="宋体" w:hAnsi="宋体" w:cs="宋体"/>
                <w:bCs/>
                <w:szCs w:val="21"/>
              </w:rPr>
            </w:pPr>
            <w:r>
              <w:rPr>
                <w:rFonts w:hint="eastAsia" w:ascii="宋体" w:hAnsi="宋体" w:cs="宋体"/>
                <w:bCs/>
                <w:szCs w:val="21"/>
              </w:rPr>
              <w:t xml:space="preserve">企业</w:t>
            </w:r>
            <w:r/>
          </w:p>
        </w:tc>
        <w:tc>
          <w:tcPr>
            <w:tcW w:w="2516" w:type="dxa"/>
            <w:vAlign w:val="center"/>
            <w:textDirection w:val="lrTb"/>
            <w:noWrap w:val="false"/>
          </w:tcPr>
          <w:p>
            <w:pPr>
              <w:jc w:val="center"/>
              <w:spacing w:line="360" w:lineRule="auto"/>
              <w:rPr>
                <w:rFonts w:ascii="宋体" w:hAnsi="宋体" w:cs="宋体"/>
                <w:szCs w:val="21"/>
                <w:lang w:bidi="ar"/>
              </w:rPr>
            </w:pPr>
            <w:r>
              <w:rPr>
                <w:rFonts w:ascii="宋体" w:hAnsi="宋体" w:cs="宋体"/>
                <w:szCs w:val="21"/>
                <w:lang w:bidi="ar"/>
              </w:rPr>
            </w:r>
            <w:r/>
          </w:p>
        </w:tc>
        <w:tc>
          <w:tcPr>
            <w:tcW w:w="4649"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省级以上监狱管理局、戒毒管理局（含新疆生产建设兵团）出具的属于监狱企业的证明文件</w:t>
            </w:r>
            <w:r/>
          </w:p>
        </w:tc>
        <w:tc>
          <w:tcPr>
            <w:tcW w:w="127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是</w:t>
            </w:r>
            <w:r>
              <w:rPr>
                <w:rFonts w:hint="eastAsia" w:ascii="宋体" w:hAnsi="宋体" w:cs="宋体"/>
                <w:szCs w:val="21"/>
              </w:rPr>
              <w:t xml:space="preserve">/</w:t>
            </w:r>
            <w:r>
              <w:rPr>
                <w:rFonts w:hint="eastAsia" w:ascii="宋体" w:hAnsi="宋体" w:cs="宋体"/>
                <w:szCs w:val="21"/>
                <w:lang w:val="zh-CN"/>
              </w:rPr>
              <w:t xml:space="preserve">不是</w:t>
            </w:r>
            <w:r/>
          </w:p>
        </w:tc>
      </w:tr>
      <w:tr>
        <w:trPr>
          <w:jc w:val="center"/>
          <w:trHeight w:val="552"/>
        </w:trPr>
        <w:tc>
          <w:tcPr>
            <w:tcW w:w="737" w:type="dxa"/>
            <w:vAlign w:val="center"/>
            <w:vMerge w:val="restart"/>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w:t>
            </w:r>
            <w:r/>
          </w:p>
        </w:tc>
        <w:tc>
          <w:tcPr>
            <w:tcW w:w="1275" w:type="dxa"/>
            <w:vAlign w:val="center"/>
            <w:vMerge w:val="restart"/>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节能</w:t>
            </w:r>
            <w:r/>
          </w:p>
        </w:tc>
        <w:tc>
          <w:tcPr>
            <w:tcW w:w="251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强制采购节能产品</w:t>
            </w:r>
            <w:r/>
          </w:p>
        </w:tc>
        <w:tc>
          <w:tcPr>
            <w:tcW w:w="4649"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由国家确定的认证机构出具的、处于有效期之内的节能产品认证证书复印件</w:t>
            </w:r>
            <w:r/>
          </w:p>
        </w:tc>
        <w:tc>
          <w:tcPr>
            <w:tcW w:w="1275" w:type="dxa"/>
            <w:vAlign w:val="center"/>
            <w:textDirection w:val="lrTb"/>
            <w:noWrap w:val="false"/>
          </w:tcPr>
          <w:p>
            <w:pPr>
              <w:jc w:val="center"/>
              <w:spacing w:line="360" w:lineRule="auto"/>
              <w:rPr>
                <w:rFonts w:ascii="宋体" w:hAnsi="宋体" w:cs="宋体"/>
                <w:szCs w:val="21"/>
                <w:lang w:val="zh-CN"/>
              </w:rPr>
            </w:pPr>
            <w:r/>
            <w:bookmarkStart w:id="257" w:name="OLE_LINK67"/>
            <w:r>
              <w:rPr>
                <w:rFonts w:hint="eastAsia" w:ascii="宋体" w:hAnsi="宋体" w:cs="宋体"/>
                <w:szCs w:val="21"/>
                <w:lang w:val="zh-CN"/>
              </w:rPr>
              <w:t xml:space="preserve">有</w:t>
            </w:r>
            <w:r>
              <w:rPr>
                <w:rFonts w:hint="eastAsia" w:ascii="宋体" w:hAnsi="宋体" w:cs="宋体"/>
                <w:szCs w:val="21"/>
              </w:rPr>
              <w:t xml:space="preserve">/</w:t>
            </w:r>
            <w:r>
              <w:rPr>
                <w:rFonts w:hint="eastAsia" w:ascii="宋体" w:hAnsi="宋体" w:cs="宋体"/>
                <w:szCs w:val="21"/>
                <w:lang w:val="zh-CN"/>
              </w:rPr>
              <w:t xml:space="preserve">没有</w:t>
            </w:r>
            <w:bookmarkEnd w:id="257"/>
            <w:r/>
            <w:r/>
          </w:p>
        </w:tc>
      </w:tr>
      <w:tr>
        <w:trPr>
          <w:jc w:val="center"/>
          <w:trHeight w:val="402"/>
        </w:trPr>
        <w:tc>
          <w:tcPr>
            <w:tcW w:w="737" w:type="dxa"/>
            <w:vAlign w:val="center"/>
            <w:vMerge w:val="continue"/>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275" w:type="dxa"/>
            <w:vAlign w:val="center"/>
            <w:vMerge w:val="continue"/>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251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优先采购节能产品</w:t>
            </w:r>
            <w:r/>
          </w:p>
        </w:tc>
        <w:tc>
          <w:tcPr>
            <w:tcW w:w="4649"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由国家确定的认证机构出具的、处于有效期之内的节能产品认证证书复印件</w:t>
            </w:r>
            <w:r/>
          </w:p>
        </w:tc>
        <w:tc>
          <w:tcPr>
            <w:tcW w:w="127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有</w:t>
            </w:r>
            <w:r>
              <w:rPr>
                <w:rFonts w:hint="eastAsia" w:ascii="宋体" w:hAnsi="宋体" w:cs="宋体"/>
                <w:szCs w:val="21"/>
              </w:rPr>
              <w:t xml:space="preserve">/</w:t>
            </w:r>
            <w:r>
              <w:rPr>
                <w:rFonts w:hint="eastAsia" w:ascii="宋体" w:hAnsi="宋体" w:cs="宋体"/>
                <w:szCs w:val="21"/>
                <w:lang w:val="zh-CN"/>
              </w:rPr>
              <w:t xml:space="preserve">没有</w:t>
            </w:r>
            <w:r/>
          </w:p>
        </w:tc>
      </w:tr>
      <w:tr>
        <w:trPr>
          <w:jc w:val="center"/>
          <w:trHeight w:val="683"/>
        </w:trPr>
        <w:tc>
          <w:tcPr>
            <w:tcW w:w="737"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5</w:t>
            </w:r>
            <w:r/>
          </w:p>
        </w:tc>
        <w:tc>
          <w:tcPr>
            <w:tcW w:w="127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环保</w:t>
            </w:r>
            <w:r/>
          </w:p>
        </w:tc>
        <w:tc>
          <w:tcPr>
            <w:tcW w:w="251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优先采购环境标志产品</w:t>
            </w:r>
            <w:r/>
          </w:p>
        </w:tc>
        <w:tc>
          <w:tcPr>
            <w:tcW w:w="4649"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由国家确定的认证机构出具的、处于有效期之内的环境标志产品认证证书复印件</w:t>
            </w:r>
            <w:r/>
          </w:p>
        </w:tc>
        <w:tc>
          <w:tcPr>
            <w:tcW w:w="127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有</w:t>
            </w:r>
            <w:r>
              <w:rPr>
                <w:rFonts w:hint="eastAsia" w:ascii="宋体" w:hAnsi="宋体" w:cs="宋体"/>
                <w:szCs w:val="21"/>
              </w:rPr>
              <w:t xml:space="preserve">/</w:t>
            </w:r>
            <w:r>
              <w:rPr>
                <w:rFonts w:hint="eastAsia" w:ascii="宋体" w:hAnsi="宋体" w:cs="宋体"/>
                <w:szCs w:val="21"/>
                <w:lang w:val="zh-CN"/>
              </w:rPr>
              <w:t xml:space="preserve">没有</w:t>
            </w:r>
            <w:r/>
          </w:p>
        </w:tc>
      </w:tr>
      <w:tr>
        <w:trPr>
          <w:jc w:val="center"/>
          <w:trHeight w:val="531"/>
        </w:trPr>
        <w:tc>
          <w:tcPr>
            <w:tcW w:w="737"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6</w:t>
            </w:r>
            <w:r/>
          </w:p>
        </w:tc>
        <w:tc>
          <w:tcPr>
            <w:tcW w:w="127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信息安全</w:t>
            </w:r>
            <w:r/>
          </w:p>
        </w:tc>
        <w:tc>
          <w:tcPr>
            <w:tcW w:w="251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强制采购</w:t>
            </w:r>
            <w:r>
              <w:rPr>
                <w:rFonts w:hint="eastAsia" w:ascii="宋体" w:hAnsi="宋体" w:cs="宋体"/>
                <w:szCs w:val="21"/>
                <w:lang w:val="zh-CN"/>
              </w:rPr>
              <w:t xml:space="preserve">信息安全产品</w:t>
            </w:r>
            <w:r/>
          </w:p>
        </w:tc>
        <w:tc>
          <w:tcPr>
            <w:tcW w:w="4649" w:type="dxa"/>
            <w:vAlign w:val="center"/>
            <w:textDirection w:val="lrTb"/>
            <w:noWrap w:val="false"/>
          </w:tcPr>
          <w:p>
            <w:pPr>
              <w:jc w:val="left"/>
              <w:spacing w:line="360" w:lineRule="auto"/>
              <w:rPr>
                <w:rFonts w:hint="eastAsia" w:ascii="宋体" w:hAnsi="宋体" w:cs="宋体"/>
                <w:szCs w:val="21"/>
                <w:lang w:val="zh-CN"/>
              </w:rPr>
            </w:pPr>
            <w:r>
              <w:rPr>
                <w:rFonts w:hint="eastAsia" w:ascii="宋体" w:hAnsi="宋体" w:cs="宋体"/>
                <w:szCs w:val="21"/>
                <w:lang w:val="zh-CN"/>
              </w:rPr>
              <w:t xml:space="preserve">由中国信息安全认证中心颁发的有效认证证书</w:t>
            </w:r>
            <w:r/>
          </w:p>
          <w:p>
            <w:pPr>
              <w:jc w:val="left"/>
              <w:spacing w:line="360" w:lineRule="auto"/>
              <w:rPr>
                <w:rFonts w:ascii="宋体" w:hAnsi="宋体" w:cs="宋体"/>
                <w:szCs w:val="21"/>
                <w:lang w:val="zh-CN"/>
              </w:rPr>
            </w:pPr>
            <w:r>
              <w:rPr>
                <w:rFonts w:hint="eastAsia" w:ascii="宋体" w:hAnsi="宋体" w:cs="宋体"/>
                <w:szCs w:val="21"/>
                <w:lang w:val="zh-CN"/>
              </w:rPr>
              <w:t xml:space="preserve">复印件</w:t>
            </w:r>
            <w:r/>
          </w:p>
        </w:tc>
        <w:tc>
          <w:tcPr>
            <w:tcW w:w="127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有</w:t>
            </w:r>
            <w:r>
              <w:rPr>
                <w:rFonts w:hint="eastAsia" w:ascii="宋体" w:hAnsi="宋体" w:cs="宋体"/>
                <w:szCs w:val="21"/>
              </w:rPr>
              <w:t xml:space="preserve">/</w:t>
            </w:r>
            <w:r>
              <w:rPr>
                <w:rFonts w:hint="eastAsia" w:ascii="宋体" w:hAnsi="宋体" w:cs="宋体"/>
                <w:szCs w:val="21"/>
                <w:lang w:val="zh-CN"/>
              </w:rPr>
              <w:t xml:space="preserve">没有</w:t>
            </w:r>
            <w:r/>
          </w:p>
        </w:tc>
      </w:tr>
      <w:tr>
        <w:trPr>
          <w:jc w:val="center"/>
          <w:trHeight w:val="649"/>
        </w:trPr>
        <w:tc>
          <w:tcPr>
            <w:tcW w:w="737" w:type="dxa"/>
            <w:vAlign w:val="center"/>
            <w:textDirection w:val="lrTb"/>
            <w:noWrap w:val="false"/>
          </w:tcPr>
          <w:p>
            <w:pPr>
              <w:jc w:val="center"/>
              <w:spacing w:line="360" w:lineRule="auto"/>
              <w:rPr>
                <w:rFonts w:hint="eastAsia" w:ascii="宋体" w:hAnsi="宋体" w:cs="宋体" w:eastAsiaTheme="minorEastAsia"/>
                <w:bCs/>
                <w:szCs w:val="21"/>
                <w:lang w:val="en-US" w:eastAsia="zh-CN"/>
              </w:rPr>
            </w:pPr>
            <w:r>
              <w:rPr>
                <w:rFonts w:hint="eastAsia" w:ascii="宋体" w:hAnsi="宋体" w:cs="宋体"/>
                <w:bCs/>
                <w:szCs w:val="21"/>
                <w:lang w:val="en-US" w:eastAsia="zh-CN"/>
              </w:rPr>
              <w:t xml:space="preserve">7</w:t>
            </w:r>
            <w:r/>
          </w:p>
        </w:tc>
        <w:tc>
          <w:tcPr>
            <w:tcW w:w="1275" w:type="dxa"/>
            <w:vAlign w:val="center"/>
            <w:textDirection w:val="lrTb"/>
            <w:noWrap w:val="false"/>
          </w:tcPr>
          <w:p>
            <w:pPr>
              <w:jc w:val="center"/>
              <w:spacing w:line="360" w:lineRule="auto"/>
              <w:rPr>
                <w:rFonts w:hint="eastAsia" w:ascii="宋体" w:hAnsi="宋体" w:cs="宋体" w:eastAsiaTheme="minorEastAsia"/>
                <w:bCs/>
                <w:szCs w:val="21"/>
                <w:lang w:eastAsia="zh-CN"/>
              </w:rPr>
            </w:pPr>
            <w:r>
              <w:rPr>
                <w:rFonts w:hint="eastAsia" w:ascii="宋体" w:hAnsi="宋体" w:cs="宋体"/>
                <w:bCs/>
                <w:szCs w:val="21"/>
                <w:lang w:eastAsia="zh-CN"/>
              </w:rPr>
              <w:t xml:space="preserve">本国产品</w:t>
            </w:r>
            <w:r/>
          </w:p>
        </w:tc>
        <w:tc>
          <w:tcPr>
            <w:tcW w:w="25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bCs/>
                <w:szCs w:val="21"/>
                <w:lang w:eastAsia="zh-CN"/>
              </w:rPr>
              <w:t xml:space="preserve">提供符合本国产品标准的货物</w:t>
            </w:r>
            <w:r/>
          </w:p>
        </w:tc>
        <w:tc>
          <w:tcPr>
            <w:tcW w:w="4649" w:type="dxa"/>
            <w:vAlign w:val="center"/>
            <w:textDirection w:val="lrTb"/>
            <w:noWrap w:val="false"/>
          </w:tcPr>
          <w:p>
            <w:pPr>
              <w:jc w:val="center"/>
              <w:spacing w:line="360" w:lineRule="auto"/>
              <w:rPr>
                <w:rFonts w:hint="eastAsia" w:ascii="宋体" w:hAnsi="宋体" w:cs="宋体" w:eastAsiaTheme="minorEastAsia"/>
                <w:szCs w:val="21"/>
                <w:lang w:val="en-US" w:eastAsia="zh-CN"/>
              </w:rPr>
            </w:pPr>
            <w:r>
              <w:rPr>
                <w:rFonts w:hint="eastAsia" w:ascii="宋体" w:hAnsi="宋体" w:cs="宋体"/>
                <w:szCs w:val="21"/>
                <w:lang w:val="zh-CN"/>
              </w:rPr>
              <w:t xml:space="preserve">关于符合本国产品标准的声明函（附件</w:t>
            </w:r>
            <w:r>
              <w:rPr>
                <w:rFonts w:hint="eastAsia" w:ascii="宋体" w:hAnsi="宋体" w:cs="宋体"/>
                <w:szCs w:val="21"/>
                <w:lang w:val="en-US" w:eastAsia="zh-CN"/>
              </w:rPr>
              <w:t xml:space="preserve">4</w:t>
            </w:r>
            <w:r>
              <w:rPr>
                <w:rFonts w:hint="eastAsia" w:ascii="宋体" w:hAnsi="宋体" w:cs="宋体"/>
                <w:szCs w:val="21"/>
                <w:lang w:val="zh-CN"/>
              </w:rPr>
              <w:t xml:space="preserve">）</w:t>
            </w:r>
            <w:r/>
          </w:p>
        </w:tc>
        <w:tc>
          <w:tcPr>
            <w:tcW w:w="1275"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有</w:t>
            </w:r>
            <w:r>
              <w:rPr>
                <w:rFonts w:hint="eastAsia" w:ascii="宋体" w:hAnsi="宋体" w:cs="宋体"/>
                <w:szCs w:val="21"/>
              </w:rPr>
              <w:t xml:space="preserve">/</w:t>
            </w:r>
            <w:r>
              <w:rPr>
                <w:rFonts w:hint="eastAsia" w:ascii="宋体" w:hAnsi="宋体" w:cs="宋体"/>
                <w:szCs w:val="21"/>
                <w:lang w:val="zh-CN"/>
              </w:rPr>
              <w:t xml:space="preserve">没有</w:t>
            </w:r>
            <w:r/>
          </w:p>
        </w:tc>
      </w:tr>
    </w:tbl>
    <w:p>
      <w:pPr>
        <w:jc w:val="left"/>
        <w:rPr>
          <w:rFonts w:hint="eastAsia" w:ascii="宋体" w:hAnsi="宋体" w:eastAsia="宋体" w:cs="宋体"/>
          <w:b/>
          <w:bCs/>
          <w:szCs w:val="21"/>
          <w:lang w:val="zh-CN"/>
        </w:rPr>
      </w:pPr>
      <w:r>
        <w:rPr>
          <w:rFonts w:hint="eastAsia" w:ascii="宋体" w:hAnsi="宋体" w:eastAsia="宋体" w:cs="宋体"/>
          <w:b/>
          <w:bCs/>
          <w:szCs w:val="21"/>
          <w:lang w:val="zh-CN"/>
        </w:rPr>
      </w:r>
      <w:r/>
    </w:p>
    <w:p>
      <w:pPr>
        <w:ind w:firstLine="4800"/>
        <w:jc w:val="both"/>
        <w:spacing w:before="156" w:line="360" w:lineRule="auto"/>
        <w:rPr>
          <w:rFonts w:hint="eastAsia" w:ascii="宋体" w:hAnsi="宋体" w:eastAsia="宋体" w:cs="宋体"/>
          <w:b/>
          <w:bCs/>
          <w:szCs w:val="21"/>
          <w:lang w:val="zh-CN"/>
        </w:rPr>
      </w:pPr>
      <w:r>
        <w:rPr>
          <w:rFonts w:hint="eastAsia" w:ascii="宋体" w:hAnsi="宋体" w:eastAsia="宋体" w:cs="Times New Roman"/>
          <w:bCs/>
          <w:sz w:val="24"/>
          <w:szCs w:val="20"/>
          <w:lang w:val="zh-CN"/>
        </w:rPr>
        <w:t xml:space="preserve">     投标人（签章）：</w:t>
      </w:r>
      <w:r>
        <w:rPr>
          <w:rFonts w:hint="eastAsia" w:ascii="宋体" w:hAnsi="宋体" w:eastAsia="宋体" w:cs="Times New Roman"/>
          <w:bCs/>
          <w:sz w:val="24"/>
          <w:szCs w:val="20"/>
        </w:rPr>
        <w:t xml:space="preserve">                           </w:t>
      </w:r>
      <w:r/>
    </w:p>
    <w:p>
      <w:pPr>
        <w:jc w:val="left"/>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 xml:space="preserve">注：</w:t>
      </w:r>
      <w:bookmarkStart w:id="258" w:name="OLE_LINK264"/>
      <w:r>
        <w:rPr>
          <w:rFonts w:hint="eastAsia" w:ascii="宋体" w:hAnsi="宋体" w:eastAsia="宋体" w:cs="宋体"/>
          <w:b/>
          <w:bCs/>
          <w:szCs w:val="21"/>
          <w:lang w:val="zh-CN"/>
        </w:rPr>
        <w:t xml:space="preserve">①如本项目给予报价扣除优惠，须提供相关证明材料，否则不享受报价扣除优惠。相关证明材料请附在本表之后，若不享受政府采购政策优惠，附件</w:t>
      </w:r>
      <w:r>
        <w:rPr>
          <w:rFonts w:ascii="宋体" w:hAnsi="宋体" w:eastAsia="宋体" w:cs="宋体"/>
          <w:b/>
          <w:bCs/>
          <w:szCs w:val="21"/>
          <w:lang w:val="zh-CN"/>
        </w:rPr>
        <w:t xml:space="preserve">1-附件</w:t>
      </w:r>
      <w:r>
        <w:rPr>
          <w:rFonts w:hint="eastAsia" w:ascii="宋体" w:hAnsi="宋体" w:eastAsia="宋体" w:cs="宋体"/>
          <w:b/>
          <w:bCs/>
          <w:szCs w:val="21"/>
          <w:lang w:val="zh-CN"/>
        </w:rPr>
        <w:t xml:space="preserve">3</w:t>
      </w:r>
      <w:r>
        <w:rPr>
          <w:rFonts w:ascii="宋体" w:hAnsi="宋体" w:eastAsia="宋体" w:cs="宋体"/>
          <w:b/>
          <w:bCs/>
          <w:szCs w:val="21"/>
          <w:lang w:val="zh-CN"/>
        </w:rPr>
        <w:t xml:space="preserve">可自行删除；</w:t>
      </w:r>
      <w:r/>
    </w:p>
    <w:p>
      <w:pPr>
        <w:ind w:firstLine="428"/>
        <w:jc w:val="left"/>
        <w:spacing w:line="360" w:lineRule="auto"/>
        <w:rPr>
          <w:rFonts w:hint="eastAsia" w:ascii="宋体" w:hAnsi="宋体" w:eastAsia="宋体" w:cs="宋体"/>
          <w:b/>
          <w:bCs/>
          <w:szCs w:val="21"/>
          <w:lang w:val="zh-CN"/>
        </w:rPr>
      </w:pPr>
      <w:r>
        <w:rPr>
          <w:rFonts w:hint="eastAsia" w:ascii="宋体" w:hAnsi="宋体" w:eastAsia="宋体" w:cs="宋体"/>
          <w:b/>
          <w:bCs/>
          <w:szCs w:val="21"/>
        </w:rPr>
        <w:t xml:space="preserve">②</w:t>
      </w:r>
      <w:r>
        <w:rPr>
          <w:rFonts w:hint="eastAsia" w:ascii="宋体" w:hAnsi="宋体" w:eastAsia="宋体" w:cs="宋体"/>
          <w:b/>
          <w:bCs/>
          <w:szCs w:val="21"/>
          <w:lang w:val="zh-CN"/>
        </w:rPr>
        <w:t xml:space="preserve">中标人《中小企业声明函》、《残疾人福利性单位声明函》、制造商《企业类型声明函》，《关于符合本国产品标准的声明函》，采购人将随中标公告一并公示。</w:t>
      </w:r>
      <w:r/>
    </w:p>
    <w:p>
      <w:pPr>
        <w:ind w:firstLine="428"/>
        <w:jc w:val="left"/>
        <w:spacing w:line="360" w:lineRule="auto"/>
        <w:rPr>
          <w:rFonts w:hint="eastAsia" w:ascii="宋体" w:hAnsi="宋体" w:eastAsia="宋体" w:cs="宋体"/>
          <w:b/>
          <w:bCs/>
          <w:szCs w:val="21"/>
          <w:lang w:val="zh-CN"/>
        </w:rPr>
      </w:pPr>
      <w:r>
        <w:rPr>
          <w:rFonts w:ascii="宋体" w:hAnsi="宋体" w:eastAsia="宋体" w:cs="宋体"/>
          <w:b/>
          <w:bCs/>
          <w:szCs w:val="21"/>
          <w:lang w:val="zh-CN"/>
        </w:rPr>
        <w:fldChar w:fldCharType="begin"/>
      </w:r>
      <w:r>
        <w:rPr>
          <w:rFonts w:ascii="宋体" w:hAnsi="宋体" w:eastAsia="宋体" w:cs="宋体"/>
          <w:b/>
          <w:bCs/>
          <w:szCs w:val="21"/>
          <w:lang w:val="zh-CN"/>
        </w:rPr>
        <w:instrText xml:space="preserve"> </w:instrText>
      </w:r>
      <w:r>
        <w:rPr>
          <w:rFonts w:hint="eastAsia" w:ascii="宋体" w:hAnsi="宋体" w:eastAsia="宋体" w:cs="宋体"/>
          <w:b/>
          <w:bCs/>
          <w:szCs w:val="21"/>
          <w:lang w:val="zh-CN"/>
        </w:rPr>
        <w:instrText xml:space="preserve">= 3 \* GB3</w:instrText>
      </w:r>
      <w:r>
        <w:rPr>
          <w:rFonts w:ascii="宋体" w:hAnsi="宋体" w:eastAsia="宋体" w:cs="宋体"/>
          <w:b/>
          <w:bCs/>
          <w:szCs w:val="21"/>
          <w:lang w:val="zh-CN"/>
        </w:rPr>
        <w:instrText xml:space="preserve"> </w:instrText>
      </w:r>
      <w:r>
        <w:rPr>
          <w:rFonts w:ascii="宋体" w:hAnsi="宋体" w:eastAsia="宋体" w:cs="宋体"/>
          <w:b/>
          <w:bCs/>
          <w:szCs w:val="21"/>
          <w:lang w:val="zh-CN"/>
        </w:rPr>
        <w:fldChar w:fldCharType="separate"/>
      </w:r>
      <w:r>
        <w:rPr>
          <w:rFonts w:hint="eastAsia" w:ascii="宋体" w:hAnsi="宋体" w:eastAsia="宋体" w:cs="宋体"/>
          <w:b/>
          <w:bCs/>
          <w:szCs w:val="21"/>
          <w:lang w:val="zh-CN"/>
        </w:rPr>
        <w:t xml:space="preserve">③</w:t>
      </w:r>
      <w:r>
        <w:rPr>
          <w:rFonts w:ascii="宋体" w:hAnsi="宋体" w:eastAsia="宋体" w:cs="宋体"/>
          <w:b/>
          <w:bCs/>
          <w:szCs w:val="21"/>
          <w:lang w:val="zh-CN"/>
        </w:rPr>
        <w:fldChar w:fldCharType="end"/>
      </w:r>
      <w:r>
        <w:rPr>
          <w:rFonts w:ascii="宋体" w:hAnsi="宋体" w:eastAsia="宋体" w:cs="宋体"/>
          <w:b/>
          <w:bCs/>
          <w:szCs w:val="21"/>
          <w:lang w:val="zh-CN"/>
        </w:rPr>
        <w:t xml:space="preserve">投标人根据招标文件要求提供相关证明材料（如有），以提供的有效证明材料为准 。</w:t>
      </w:r>
      <w:bookmarkEnd w:id="254"/>
      <w:r/>
      <w:bookmarkEnd w:id="258"/>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rPr>
        <w:t xml:space="preserve">附件1：中小企业声明函（格式）：</w:t>
      </w:r>
      <w:r/>
    </w:p>
    <w:p>
      <w:pPr>
        <w:jc w:val="center"/>
        <w:rPr>
          <w:rFonts w:ascii="黑体" w:hAnsi="Times New Roman" w:eastAsia="黑体" w:cs="Times New Roman"/>
          <w:bCs/>
          <w:sz w:val="28"/>
          <w:szCs w:val="28"/>
        </w:rPr>
      </w:pPr>
      <w:r>
        <w:rPr>
          <w:rFonts w:ascii="黑体" w:hAnsi="Times New Roman" w:eastAsia="黑体" w:cs="Times New Roman"/>
          <w:bCs/>
          <w:sz w:val="28"/>
          <w:szCs w:val="28"/>
        </w:rPr>
      </w:r>
      <w:r/>
    </w:p>
    <w:p>
      <w:pPr>
        <w:jc w:val="center"/>
        <w:rPr>
          <w:rFonts w:ascii="黑体" w:hAnsi="Times New Roman" w:eastAsia="黑体" w:cs="Times New Roman"/>
          <w:bCs/>
          <w:sz w:val="28"/>
          <w:szCs w:val="28"/>
        </w:rPr>
      </w:pPr>
      <w:r/>
      <w:bookmarkStart w:id="259" w:name="OLE_LINK150"/>
      <w:r>
        <w:rPr>
          <w:rFonts w:hint="eastAsia" w:ascii="黑体" w:hAnsi="Times New Roman" w:eastAsia="黑体" w:cs="Times New Roman"/>
          <w:bCs/>
          <w:sz w:val="28"/>
          <w:szCs w:val="28"/>
        </w:rPr>
        <w:t xml:space="preserve">中小企业声明函</w:t>
      </w:r>
      <w:r/>
    </w:p>
    <w:p>
      <w:pPr>
        <w:rPr>
          <w:rFonts w:ascii="Times New Roman" w:hAnsi="Times New Roman" w:eastAsia="宋体" w:cs="Times New Roman"/>
          <w:szCs w:val="20"/>
        </w:rPr>
      </w:pPr>
      <w:r>
        <w:rPr>
          <w:rFonts w:ascii="Times New Roman" w:hAnsi="Times New Roman" w:eastAsia="宋体" w:cs="Times New Roman"/>
          <w:szCs w:val="20"/>
        </w:rPr>
      </w:r>
      <w:r/>
    </w:p>
    <w:p>
      <w:pPr>
        <w:rPr>
          <w:rFonts w:ascii="Times New Roman" w:hAnsi="Times New Roman" w:eastAsia="宋体" w:cs="Times New Roman"/>
          <w:szCs w:val="20"/>
        </w:rPr>
      </w:pPr>
      <w:r>
        <w:rPr>
          <w:rFonts w:ascii="Times New Roman" w:hAnsi="Times New Roman" w:eastAsia="宋体" w:cs="Times New Roman"/>
          <w:szCs w:val="20"/>
        </w:rPr>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本公司（联合体）郑重声明，根据《政府采购促进中小企业发展管理办法》（财库﹝2020﹞46 号）的规定，本公司（联合体）参加</w:t>
      </w:r>
      <w:r>
        <w:rPr>
          <w:rFonts w:hint="eastAsia" w:ascii="宋体" w:hAnsi="宋体" w:eastAsia="宋体" w:cs="Times New Roman"/>
          <w:bCs/>
          <w:sz w:val="24"/>
          <w:szCs w:val="24"/>
          <w:u w:val="single"/>
        </w:rPr>
        <w:t xml:space="preserve">（单位名称）</w:t>
      </w:r>
      <w:r>
        <w:rPr>
          <w:rFonts w:hint="eastAsia" w:ascii="宋体" w:hAnsi="宋体" w:eastAsia="宋体" w:cs="Times New Roman"/>
          <w:bCs/>
          <w:sz w:val="24"/>
          <w:szCs w:val="24"/>
        </w:rPr>
        <w:t xml:space="preserve">的</w:t>
      </w:r>
      <w:r>
        <w:rPr>
          <w:rFonts w:hint="eastAsia" w:ascii="宋体" w:hAnsi="宋体" w:eastAsia="宋体" w:cs="Times New Roman"/>
          <w:bCs/>
          <w:sz w:val="24"/>
          <w:szCs w:val="24"/>
          <w:u w:val="single"/>
        </w:rPr>
        <w:t xml:space="preserve">（项目名称）</w:t>
      </w:r>
      <w:r>
        <w:rPr>
          <w:rFonts w:hint="eastAsia" w:ascii="宋体" w:hAnsi="宋体" w:eastAsia="宋体" w:cs="Times New Roman"/>
          <w:bCs/>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bCs/>
          <w:sz w:val="24"/>
          <w:szCs w:val="24"/>
          <w:u w:val="single"/>
        </w:rPr>
        <w:t xml:space="preserve">（标的名称）</w:t>
      </w:r>
      <w:r>
        <w:rPr>
          <w:rFonts w:hint="eastAsia" w:ascii="宋体" w:hAnsi="宋体" w:eastAsia="宋体" w:cs="Times New Roman"/>
          <w:bCs/>
          <w:sz w:val="24"/>
          <w:szCs w:val="24"/>
        </w:rPr>
        <w:t xml:space="preserve">，属于</w:t>
      </w:r>
      <w:r>
        <w:rPr>
          <w:rFonts w:hint="eastAsia" w:ascii="宋体" w:hAnsi="宋体" w:eastAsia="宋体" w:cs="Times New Roman"/>
          <w:bCs/>
          <w:sz w:val="24"/>
          <w:szCs w:val="24"/>
          <w:u w:val="single"/>
        </w:rPr>
        <w:t xml:space="preserve">（采购文件中明确的所属行业）</w:t>
      </w:r>
      <w:r>
        <w:rPr>
          <w:rFonts w:hint="eastAsia" w:ascii="宋体" w:hAnsi="宋体" w:eastAsia="宋体" w:cs="Times New Roman"/>
          <w:bCs/>
          <w:sz w:val="24"/>
          <w:szCs w:val="24"/>
        </w:rPr>
        <w:t xml:space="preserve">；承接企业为</w:t>
      </w:r>
      <w:r>
        <w:rPr>
          <w:rFonts w:hint="eastAsia" w:ascii="宋体" w:hAnsi="宋体" w:eastAsia="宋体" w:cs="Times New Roman"/>
          <w:bCs/>
          <w:sz w:val="24"/>
          <w:szCs w:val="24"/>
          <w:u w:val="single"/>
        </w:rPr>
        <w:t xml:space="preserve">（企业名称）</w:t>
      </w:r>
      <w:r>
        <w:rPr>
          <w:rFonts w:hint="eastAsia" w:ascii="宋体" w:hAnsi="宋体" w:eastAsia="宋体" w:cs="Times New Roman"/>
          <w:bCs/>
          <w:sz w:val="24"/>
          <w:szCs w:val="24"/>
        </w:rPr>
        <w:t xml:space="preserve">，从业人员</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ab/>
      </w:r>
      <w:r>
        <w:rPr>
          <w:rFonts w:hint="eastAsia" w:ascii="宋体" w:hAnsi="宋体" w:eastAsia="宋体" w:cs="Times New Roman"/>
          <w:bCs/>
          <w:sz w:val="24"/>
          <w:szCs w:val="24"/>
        </w:rPr>
        <w:t xml:space="preserve">人，营业收入为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ab/>
      </w:r>
      <w:r>
        <w:rPr>
          <w:rFonts w:hint="eastAsia" w:ascii="宋体" w:hAnsi="宋体" w:eastAsia="宋体" w:cs="Times New Roman"/>
          <w:bCs/>
          <w:sz w:val="24"/>
          <w:szCs w:val="24"/>
        </w:rPr>
        <w:t xml:space="preserve">万元，资产总额为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万元，属于</w:t>
      </w:r>
      <w:r>
        <w:rPr>
          <w:rFonts w:hint="eastAsia" w:ascii="宋体" w:hAnsi="宋体" w:eastAsia="宋体" w:cs="Times New Roman"/>
          <w:bCs/>
          <w:sz w:val="24"/>
          <w:szCs w:val="24"/>
          <w:u w:val="single"/>
        </w:rPr>
        <w:t xml:space="preserve">（中型企业、小型企业、微型企业）</w:t>
      </w:r>
      <w:r>
        <w:rPr>
          <w:rFonts w:hint="eastAsia" w:ascii="宋体" w:hAnsi="宋体" w:eastAsia="宋体" w:cs="Times New Roman"/>
          <w:bCs/>
          <w:sz w:val="24"/>
          <w:szCs w:val="24"/>
        </w:rPr>
        <w:t xml:space="preserve">；</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2.</w:t>
      </w:r>
      <w:r>
        <w:rPr>
          <w:rFonts w:hint="eastAsia" w:ascii="宋体" w:hAnsi="宋体" w:eastAsia="宋体" w:cs="Times New Roman"/>
          <w:bCs/>
          <w:sz w:val="24"/>
          <w:szCs w:val="24"/>
          <w:u w:val="single"/>
        </w:rPr>
        <w:t xml:space="preserve">（标的名称）</w:t>
      </w:r>
      <w:r>
        <w:rPr>
          <w:rFonts w:hint="eastAsia" w:ascii="宋体" w:hAnsi="宋体" w:eastAsia="宋体" w:cs="Times New Roman"/>
          <w:bCs/>
          <w:sz w:val="24"/>
          <w:szCs w:val="24"/>
        </w:rPr>
        <w:t xml:space="preserve">，属于</w:t>
      </w:r>
      <w:r>
        <w:rPr>
          <w:rFonts w:hint="eastAsia" w:ascii="宋体" w:hAnsi="宋体" w:eastAsia="宋体" w:cs="Times New Roman"/>
          <w:bCs/>
          <w:sz w:val="24"/>
          <w:szCs w:val="24"/>
          <w:u w:val="single"/>
        </w:rPr>
        <w:t xml:space="preserve">（采购文件中明确的所属行业）</w:t>
      </w:r>
      <w:r>
        <w:rPr>
          <w:rFonts w:hint="eastAsia" w:ascii="宋体" w:hAnsi="宋体" w:eastAsia="宋体" w:cs="Times New Roman"/>
          <w:bCs/>
          <w:sz w:val="24"/>
          <w:szCs w:val="24"/>
        </w:rPr>
        <w:t xml:space="preserve">；承接企业为</w:t>
      </w:r>
      <w:r>
        <w:rPr>
          <w:rFonts w:hint="eastAsia" w:ascii="宋体" w:hAnsi="宋体" w:eastAsia="宋体" w:cs="Times New Roman"/>
          <w:bCs/>
          <w:sz w:val="24"/>
          <w:szCs w:val="24"/>
          <w:u w:val="single"/>
        </w:rPr>
        <w:t xml:space="preserve">（企业名称）</w:t>
      </w:r>
      <w:r>
        <w:rPr>
          <w:rFonts w:hint="eastAsia" w:ascii="宋体" w:hAnsi="宋体" w:eastAsia="宋体" w:cs="Times New Roman"/>
          <w:bCs/>
          <w:sz w:val="24"/>
          <w:szCs w:val="24"/>
        </w:rPr>
        <w:t xml:space="preserve">，从业人员</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ab/>
      </w:r>
      <w:r>
        <w:rPr>
          <w:rFonts w:hint="eastAsia" w:ascii="宋体" w:hAnsi="宋体" w:eastAsia="宋体" w:cs="Times New Roman"/>
          <w:bCs/>
          <w:sz w:val="24"/>
          <w:szCs w:val="24"/>
        </w:rPr>
        <w:t xml:space="preserve">人，营业收入为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ab/>
      </w:r>
      <w:r>
        <w:rPr>
          <w:rFonts w:hint="eastAsia" w:ascii="宋体" w:hAnsi="宋体" w:eastAsia="宋体" w:cs="Times New Roman"/>
          <w:bCs/>
          <w:sz w:val="24"/>
          <w:szCs w:val="24"/>
        </w:rPr>
        <w:t xml:space="preserve">万元，资产总额为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万元，属于</w:t>
      </w:r>
      <w:r>
        <w:rPr>
          <w:rFonts w:hint="eastAsia" w:ascii="宋体" w:hAnsi="宋体" w:eastAsia="宋体" w:cs="Times New Roman"/>
          <w:bCs/>
          <w:sz w:val="24"/>
          <w:szCs w:val="24"/>
          <w:u w:val="single"/>
        </w:rPr>
        <w:t xml:space="preserve">（中型企业、小型企业、微型企业）</w:t>
      </w:r>
      <w:r>
        <w:rPr>
          <w:rFonts w:hint="eastAsia" w:ascii="宋体" w:hAnsi="宋体" w:eastAsia="宋体" w:cs="Times New Roman"/>
          <w:bCs/>
          <w:sz w:val="24"/>
          <w:szCs w:val="24"/>
        </w:rPr>
        <w:t xml:space="preserve">；</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本企业对上述声明内容的真实性负责。如有虚假，将依 法承担相应责任。</w:t>
      </w:r>
      <w:r/>
    </w:p>
    <w:p>
      <w:pPr>
        <w:spacing w:line="360" w:lineRule="auto"/>
        <w:rPr>
          <w:rFonts w:ascii="宋体" w:hAnsi="Times New Roman" w:eastAsia="宋体" w:cs="Times New Roman"/>
          <w:bCs/>
          <w:sz w:val="24"/>
          <w:szCs w:val="24"/>
        </w:rPr>
      </w:pPr>
      <w:r>
        <w:rPr>
          <w:rFonts w:ascii="宋体" w:hAnsi="Times New Roman" w:eastAsia="宋体" w:cs="Times New Roman"/>
          <w:bCs/>
          <w:sz w:val="24"/>
          <w:szCs w:val="24"/>
        </w:rPr>
      </w:r>
      <w:r/>
    </w:p>
    <w:p>
      <w:pPr>
        <w:ind w:left="5460" w:hanging="5460"/>
        <w:jc w:val="center"/>
        <w:spacing w:before="156"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zh-CN"/>
        </w:rPr>
        <w:t xml:space="preserve">投标人（签章）：</w:t>
      </w:r>
      <w:r/>
    </w:p>
    <w:p>
      <w:pPr>
        <w:jc w:val="center"/>
        <w:spacing w:line="360" w:lineRule="auto"/>
        <w:rPr>
          <w:rFonts w:ascii="宋体" w:hAnsi="Times New Roman" w:eastAsia="宋体" w:cs="Times New Roman"/>
          <w:bCs/>
          <w:sz w:val="24"/>
          <w:szCs w:val="24"/>
        </w:rPr>
      </w:pPr>
      <w:r>
        <w:rPr>
          <w:rFonts w:ascii="宋体" w:hAnsi="Times New Roman" w:eastAsia="宋体" w:cs="Times New Roman"/>
          <w:bCs/>
          <w:sz w:val="24"/>
          <w:szCs w:val="24"/>
        </w:rPr>
      </w:r>
      <w:r/>
    </w:p>
    <w:p>
      <w:pPr>
        <w:ind w:firstLine="480"/>
        <w:jc w:val="left"/>
        <w:rPr>
          <w:rFonts w:hint="eastAsia" w:ascii="宋体" w:hAnsi="宋体" w:eastAsia="宋体" w:cs="Times New Roman"/>
          <w:sz w:val="24"/>
          <w:szCs w:val="21"/>
        </w:rPr>
      </w:pPr>
      <w:r>
        <w:rPr>
          <w:rFonts w:hint="eastAsia" w:ascii="宋体" w:hAnsi="宋体" w:eastAsia="宋体" w:cs="Times New Roman"/>
          <w:sz w:val="24"/>
          <w:szCs w:val="21"/>
        </w:rPr>
        <w:t xml:space="preserve">注：</w:t>
      </w:r>
      <w:r/>
    </w:p>
    <w:p>
      <w:pPr>
        <w:ind w:firstLine="421"/>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（1）从业人员、营业收入、资产总额填报上一年度数据，无上一年度数据的新成立企业可不填报。</w:t>
      </w:r>
      <w:r/>
    </w:p>
    <w:p>
      <w:pPr>
        <w:ind w:firstLine="420"/>
        <w:jc w:val="left"/>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（2）投标人按照本办法规定提供声明函内容不实的，属于提供虚假材料谋取中标，依照《中华人民共和国政府采购法》等国家有关规定追究相应责任。</w:t>
      </w:r>
      <w:bookmarkStart w:id="260" w:name="OLE_LINK205"/>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rPr>
        <w:t xml:space="preserve">附件2：残疾人福利性单位声明函（格式）：</w:t>
      </w:r>
      <w:r/>
    </w:p>
    <w:p>
      <w:pPr>
        <w:spacing w:line="360" w:lineRule="auto"/>
        <w:rPr>
          <w:rFonts w:hint="eastAsia" w:ascii="宋体" w:hAnsi="宋体" w:eastAsia="宋体" w:cs="Times New Roman"/>
          <w:sz w:val="28"/>
          <w:szCs w:val="20"/>
        </w:rPr>
      </w:pPr>
      <w:r>
        <w:rPr>
          <w:rFonts w:hint="eastAsia" w:ascii="宋体" w:hAnsi="宋体" w:eastAsia="宋体" w:cs="Times New Roman"/>
          <w:sz w:val="28"/>
          <w:szCs w:val="20"/>
        </w:rPr>
      </w:r>
      <w:r/>
    </w:p>
    <w:p>
      <w:pPr>
        <w:jc w:val="center"/>
        <w:rPr>
          <w:rFonts w:ascii="黑体" w:hAnsi="Times New Roman" w:eastAsia="黑体" w:cs="Times New Roman"/>
          <w:bCs/>
          <w:sz w:val="28"/>
          <w:szCs w:val="28"/>
        </w:rPr>
      </w:pPr>
      <w:r/>
      <w:bookmarkStart w:id="261" w:name="OLE_LINK64"/>
      <w:r/>
      <w:bookmarkStart w:id="262" w:name="OLE_LINK33"/>
      <w:r>
        <w:rPr>
          <w:rFonts w:hint="eastAsia" w:ascii="黑体" w:hAnsi="Times New Roman" w:eastAsia="黑体" w:cs="Times New Roman"/>
          <w:bCs/>
          <w:sz w:val="28"/>
          <w:szCs w:val="28"/>
        </w:rPr>
        <w:t xml:space="preserve">残疾人福利性单位</w:t>
      </w:r>
      <w:bookmarkEnd w:id="261"/>
      <w:r>
        <w:rPr>
          <w:rFonts w:hint="eastAsia" w:ascii="黑体" w:hAnsi="Times New Roman" w:eastAsia="黑体" w:cs="Times New Roman"/>
          <w:bCs/>
          <w:sz w:val="28"/>
          <w:szCs w:val="28"/>
        </w:rPr>
        <w:t xml:space="preserve">声明函</w:t>
      </w:r>
      <w:bookmarkEnd w:id="260"/>
      <w:r/>
      <w:bookmarkEnd w:id="262"/>
      <w:r/>
      <w:r/>
    </w:p>
    <w:p>
      <w:pPr>
        <w:spacing w:line="588" w:lineRule="exact"/>
        <w:rPr>
          <w:rFonts w:ascii="仿宋_GB2312" w:hAnsi="Times New Roman" w:eastAsia="仿宋_GB2312" w:cs="Times New Roman"/>
          <w:b/>
          <w:spacing w:val="6"/>
          <w:sz w:val="30"/>
          <w:szCs w:val="30"/>
        </w:rPr>
      </w:pPr>
      <w:r>
        <w:rPr>
          <w:rFonts w:ascii="仿宋_GB2312" w:hAnsi="Times New Roman" w:eastAsia="仿宋_GB2312" w:cs="Times New Roman"/>
          <w:b/>
          <w:spacing w:val="6"/>
          <w:sz w:val="30"/>
          <w:szCs w:val="30"/>
        </w:rPr>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bCs/>
          <w:sz w:val="24"/>
          <w:szCs w:val="24"/>
          <w:u w:val="single"/>
          <w:lang w:val="en-US" w:eastAsia="zh-CN"/>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lang w:val="en-US" w:eastAsia="zh-CN"/>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lang w:val="en-US" w:eastAsia="zh-CN"/>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lang w:val="en-US" w:eastAsia="zh-CN"/>
        </w:rPr>
        <w:t xml:space="preserve"> </w:t>
      </w:r>
      <w:r>
        <w:rPr>
          <w:rFonts w:hint="eastAsia" w:ascii="宋体" w:hAnsi="宋体" w:eastAsia="宋体" w:cs="Times New Roman"/>
          <w:bCs/>
          <w:sz w:val="24"/>
          <w:szCs w:val="24"/>
        </w:rPr>
        <w:t xml:space="preserve">项目采购活动（</w:t>
      </w:r>
      <w:r>
        <w:rPr>
          <w:rFonts w:hint="eastAsia" w:ascii="宋体" w:hAnsi="宋体" w:eastAsia="宋体" w:cs="Times New Roman"/>
          <w:sz w:val="24"/>
          <w:szCs w:val="24"/>
        </w:rPr>
        <w:t xml:space="preserve">项目编号：</w:t>
      </w:r>
      <w:r>
        <w:rPr>
          <w:rFonts w:hint="eastAsia" w:ascii="宋体" w:hAnsi="宋体" w:eastAsia="宋体" w:cs="Times New Roman"/>
          <w:sz w:val="24"/>
          <w:szCs w:val="24"/>
          <w:lang w:val="en-US" w:eastAsia="zh-CN"/>
        </w:rPr>
        <w:t xml:space="preserve">JSZC-320282-ZDQY-G2026-0010</w:t>
      </w:r>
      <w:r>
        <w:rPr>
          <w:rFonts w:hint="eastAsia" w:ascii="宋体" w:hAnsi="宋体" w:eastAsia="宋体" w:cs="Times New Roman"/>
          <w:bCs/>
          <w:sz w:val="24"/>
          <w:szCs w:val="24"/>
        </w:rPr>
        <w:t xml:space="preserve">）提供本单位制造的货物，或者提供其他残疾人福利性单位制造的货物（不包括使用非残疾人福利性单位注册商标的货物）。</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本单位对上述声明的真实性负责。如有虚假，将依法承担相应责任。</w:t>
      </w:r>
      <w:bookmarkEnd w:id="259"/>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left="5460" w:hanging="5460"/>
        <w:jc w:val="center"/>
        <w:spacing w:before="156"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zh-CN"/>
        </w:rPr>
        <w:t xml:space="preserve">投标人（签章）：</w:t>
      </w:r>
      <w:r/>
    </w:p>
    <w:p>
      <w:pPr>
        <w:ind w:left="6370" w:hanging="6370"/>
        <w:jc w:val="center"/>
        <w:spacing w:before="156" w:line="360" w:lineRule="auto"/>
        <w:rPr>
          <w:rFonts w:hint="eastAsia" w:ascii="宋体" w:hAnsi="宋体" w:eastAsia="宋体" w:cs="Times New Roman"/>
          <w:sz w:val="28"/>
          <w:szCs w:val="28"/>
        </w:rPr>
      </w:pPr>
      <w:r>
        <w:rPr>
          <w:rFonts w:hint="eastAsia" w:ascii="宋体" w:hAnsi="宋体" w:eastAsia="宋体" w:cs="Times New Roman"/>
          <w:sz w:val="28"/>
          <w:szCs w:val="28"/>
        </w:rPr>
      </w:r>
      <w:r/>
    </w:p>
    <w:p>
      <w:pPr>
        <w:jc w:val="center"/>
        <w:spacing w:line="360" w:lineRule="auto"/>
        <w:rPr>
          <w:rFonts w:ascii="宋体" w:hAnsi="Times New Roman" w:eastAsia="宋体" w:cs="Times New Roman"/>
          <w:bCs/>
          <w:sz w:val="24"/>
          <w:szCs w:val="24"/>
        </w:rPr>
      </w:pPr>
      <w:r>
        <w:rPr>
          <w:rFonts w:hint="eastAsia" w:ascii="宋体" w:hAnsi="宋体" w:eastAsia="宋体" w:cs="Times New Roman"/>
          <w:bCs/>
          <w:sz w:val="24"/>
          <w:szCs w:val="20"/>
        </w:rPr>
        <w:t xml:space="preserve">                   </w:t>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8"/>
          <w:szCs w:val="28"/>
        </w:rPr>
      </w:pPr>
      <w:r>
        <w:rPr>
          <w:rFonts w:hint="eastAsia" w:ascii="黑体" w:hAnsi="宋体" w:eastAsia="黑体" w:cs="Times New Roman"/>
          <w:bCs/>
          <w:sz w:val="28"/>
          <w:szCs w:val="28"/>
        </w:rPr>
      </w:r>
      <w:r/>
    </w:p>
    <w:p>
      <w:pPr>
        <w:rPr>
          <w:rFonts w:hint="eastAsia" w:ascii="黑体" w:hAnsi="宋体" w:eastAsia="黑体" w:cs="Times New Roman"/>
          <w:bCs/>
          <w:sz w:val="28"/>
          <w:szCs w:val="28"/>
        </w:rPr>
      </w:pPr>
      <w:r>
        <w:rPr>
          <w:rFonts w:hint="eastAsia" w:ascii="黑体" w:hAnsi="宋体" w:eastAsia="黑体" w:cs="Times New Roman"/>
          <w:bCs/>
          <w:sz w:val="28"/>
          <w:szCs w:val="28"/>
        </w:rPr>
      </w:r>
      <w:r/>
    </w:p>
    <w:p>
      <w:pPr>
        <w:rPr>
          <w:rFonts w:hint="eastAsia" w:ascii="黑体" w:hAnsi="宋体" w:eastAsia="黑体" w:cs="Times New Roman"/>
          <w:bCs/>
          <w:sz w:val="28"/>
          <w:szCs w:val="28"/>
        </w:rPr>
      </w:pPr>
      <w:r>
        <w:rPr>
          <w:rFonts w:hint="eastAsia" w:ascii="黑体" w:hAnsi="宋体" w:eastAsia="黑体" w:cs="Times New Roman"/>
          <w:bCs/>
          <w:sz w:val="28"/>
          <w:szCs w:val="28"/>
        </w:rPr>
      </w:r>
      <w:r/>
    </w:p>
    <w:p>
      <w:pPr>
        <w:rPr>
          <w:rFonts w:hint="eastAsia" w:ascii="黑体" w:hAnsi="宋体" w:eastAsia="黑体" w:cs="Times New Roman"/>
          <w:bCs/>
          <w:sz w:val="28"/>
          <w:szCs w:val="28"/>
        </w:rPr>
      </w:pPr>
      <w:r>
        <w:rPr>
          <w:rFonts w:hint="eastAsia" w:ascii="黑体" w:hAnsi="宋体" w:eastAsia="黑体" w:cs="Times New Roman"/>
          <w:bCs/>
          <w:sz w:val="28"/>
          <w:szCs w:val="28"/>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rPr>
        <w:t xml:space="preserve">附件3：</w:t>
      </w:r>
      <w:bookmarkStart w:id="263" w:name="OLE_LINK206"/>
      <w:r>
        <w:rPr>
          <w:rFonts w:hint="eastAsia" w:ascii="黑体" w:hAnsi="宋体" w:eastAsia="黑体" w:cs="Times New Roman"/>
          <w:bCs/>
          <w:sz w:val="24"/>
          <w:szCs w:val="24"/>
        </w:rPr>
        <w:t xml:space="preserve">制造商企业类型声明函</w:t>
      </w:r>
      <w:bookmarkEnd w:id="263"/>
      <w:r>
        <w:rPr>
          <w:rFonts w:hint="eastAsia" w:ascii="黑体" w:hAnsi="宋体" w:eastAsia="黑体" w:cs="Times New Roman"/>
          <w:bCs/>
          <w:sz w:val="24"/>
          <w:szCs w:val="24"/>
        </w:rPr>
        <w:t xml:space="preserve">（格式）：</w:t>
      </w:r>
      <w:r/>
    </w:p>
    <w:p>
      <w:pPr>
        <w:jc w:val="left"/>
        <w:rPr>
          <w:rFonts w:hint="eastAsia" w:ascii="宋体" w:hAnsi="宋体" w:eastAsia="宋体" w:cs="Times New Roman"/>
          <w:sz w:val="28"/>
          <w:szCs w:val="20"/>
        </w:rPr>
      </w:pPr>
      <w:r>
        <w:rPr>
          <w:rFonts w:hint="eastAsia" w:ascii="宋体" w:hAnsi="宋体" w:eastAsia="宋体" w:cs="Times New Roman"/>
          <w:sz w:val="28"/>
          <w:szCs w:val="20"/>
        </w:rPr>
      </w:r>
      <w:r/>
    </w:p>
    <w:p>
      <w:pPr>
        <w:jc w:val="center"/>
        <w:rPr>
          <w:rFonts w:ascii="黑体" w:hAnsi="Times New Roman" w:eastAsia="黑体" w:cs="Times New Roman"/>
          <w:bCs/>
          <w:sz w:val="28"/>
          <w:szCs w:val="28"/>
        </w:rPr>
      </w:pPr>
      <w:r>
        <w:rPr>
          <w:rFonts w:hint="eastAsia" w:ascii="黑体" w:hAnsi="Times New Roman" w:eastAsia="黑体" w:cs="Times New Roman"/>
          <w:bCs/>
          <w:sz w:val="28"/>
          <w:szCs w:val="28"/>
        </w:rPr>
        <w:t xml:space="preserve">制造商企业类型声明函</w:t>
      </w:r>
      <w:r/>
    </w:p>
    <w:p>
      <w:pPr>
        <w:jc w:val="center"/>
        <w:rPr>
          <w:rFonts w:ascii="黑体" w:hAnsi="Times New Roman" w:eastAsia="黑体" w:cs="Times New Roman"/>
          <w:bCs/>
          <w:sz w:val="28"/>
          <w:szCs w:val="28"/>
        </w:rPr>
      </w:pPr>
      <w:r>
        <w:rPr>
          <w:rFonts w:ascii="黑体" w:hAnsi="Times New Roman" w:eastAsia="黑体" w:cs="Times New Roman"/>
          <w:bCs/>
          <w:sz w:val="28"/>
          <w:szCs w:val="28"/>
        </w:rPr>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本企业（单位）作为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的设备制造商，参加政府采购活动。根据《政府采购促进中小企业发展暂行办法》（财库[2011]181号），《工业和信息化部、国家统计局、国家发展和改革委员会、财政部关于印发中小企业划型标准规定的通知》（工信部联企业[2011]300号）、《关于促进残疾人就业政府采购政策的通知》（财库〔2017〕141号）以及《财政部、司法部关于政府采购支持监狱企业发展有关问题的通知》（财库〔2014〕68号）的有关规定，作出如下声明：</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（请填写：中型、小型、微型）企业。</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本单位为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（请填写：是、不是）残疾人福利性单位。</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（请填写：是、不是）监狱企业。后附省级以上监狱管理局、戒毒管理局（含新疆生产建设兵团）出具的属于监狱企业的证明文件。</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本企业提供本企业制造的货物。</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本企业对上述声明的真实性负责。如有虚假，将依法承担相应责任。</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本声明函经制造商和投标人共同盖章生效。</w:t>
      </w:r>
      <w:r/>
    </w:p>
    <w:p>
      <w:pPr>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                                                 制造商（签章）：</w:t>
      </w:r>
      <w:r/>
    </w:p>
    <w:p>
      <w:pPr>
        <w:ind w:firstLine="480"/>
        <w:spacing w:line="276"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en-US" w:eastAsia="zh-CN"/>
        </w:rPr>
        <w:t xml:space="preserve">   </w:t>
      </w:r>
      <w:r>
        <w:rPr>
          <w:rFonts w:hint="eastAsia" w:ascii="宋体" w:hAnsi="宋体" w:eastAsia="宋体" w:cs="Times New Roman"/>
          <w:bCs/>
          <w:sz w:val="24"/>
          <w:szCs w:val="20"/>
          <w:lang w:val="zh-CN"/>
        </w:rPr>
        <w:t xml:space="preserve">投标人（签章）：</w:t>
      </w:r>
      <w:r/>
    </w:p>
    <w:p>
      <w:pPr>
        <w:jc w:val="center"/>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p>
      <w:pPr>
        <w:spacing w:line="360" w:lineRule="auto"/>
        <w:rPr>
          <w:rFonts w:ascii="宋体" w:hAnsi="Times New Roman" w:eastAsia="宋体" w:cs="Times New Roman"/>
          <w:bCs/>
          <w:sz w:val="24"/>
          <w:szCs w:val="24"/>
        </w:rPr>
      </w:pPr>
      <w:r>
        <w:rPr>
          <w:rFonts w:hint="eastAsia" w:ascii="宋体" w:hAnsi="宋体" w:eastAsia="宋体" w:cs="Times New Roman"/>
          <w:bCs/>
          <w:sz w:val="24"/>
          <w:szCs w:val="24"/>
        </w:rPr>
        <w:t xml:space="preserve">                                                      日　　　期：</w:t>
      </w:r>
      <w:r/>
    </w:p>
    <w:p>
      <w:pPr>
        <w:rPr>
          <w:rFonts w:hint="eastAsia" w:ascii="黑体" w:hAnsi="宋体" w:eastAsia="黑体" w:cs="Times New Roman"/>
          <w:bCs/>
          <w:sz w:val="28"/>
          <w:szCs w:val="28"/>
        </w:rPr>
      </w:pPr>
      <w:r>
        <w:rPr>
          <w:rFonts w:hint="eastAsia" w:ascii="黑体" w:hAnsi="宋体" w:eastAsia="黑体" w:cs="Times New Roman"/>
          <w:bCs/>
          <w:sz w:val="28"/>
          <w:szCs w:val="28"/>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lang w:val="zh-CN"/>
        </w:rPr>
        <w:t xml:space="preserve">附件</w:t>
      </w:r>
      <w:r>
        <w:rPr>
          <w:rFonts w:hint="eastAsia" w:ascii="黑体" w:hAnsi="宋体" w:eastAsia="黑体" w:cs="Times New Roman"/>
          <w:bCs/>
          <w:sz w:val="24"/>
          <w:szCs w:val="24"/>
          <w:lang w:val="en-US" w:eastAsia="zh-CN"/>
        </w:rPr>
        <w:t xml:space="preserve">4</w:t>
      </w:r>
      <w:r>
        <w:rPr>
          <w:rFonts w:hint="eastAsia" w:ascii="黑体" w:hAnsi="宋体" w:eastAsia="黑体" w:cs="Times New Roman"/>
          <w:bCs/>
          <w:sz w:val="24"/>
          <w:szCs w:val="24"/>
          <w:lang w:val="zh-CN"/>
        </w:rPr>
        <w:t xml:space="preserve">《关于符合本国产品标准的声明函》</w:t>
      </w:r>
      <w:r>
        <w:rPr>
          <w:rFonts w:hint="eastAsia" w:ascii="黑体" w:hAnsi="宋体" w:eastAsia="黑体" w:cs="Times New Roman"/>
          <w:bCs/>
          <w:sz w:val="24"/>
          <w:szCs w:val="24"/>
        </w:rPr>
        <w:t xml:space="preserve">（格式）：</w:t>
      </w:r>
      <w:r/>
    </w:p>
    <w:p>
      <w:pPr>
        <w:rPr>
          <w:rFonts w:hint="eastAsia" w:ascii="黑体" w:hAnsi="宋体" w:eastAsia="黑体" w:cs="Times New Roman"/>
          <w:sz w:val="24"/>
          <w:szCs w:val="24"/>
        </w:rPr>
      </w:pPr>
      <w:r>
        <w:rPr>
          <w:rFonts w:hint="eastAsia" w:ascii="黑体" w:hAnsi="宋体" w:eastAsia="黑体" w:cs="Times New Roman"/>
          <w:sz w:val="24"/>
          <w:szCs w:val="24"/>
        </w:rPr>
      </w:r>
      <w:r/>
    </w:p>
    <w:p>
      <w:pPr>
        <w:pStyle w:val="776"/>
        <w:ind w:right="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76"/>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36"/>
          <w:szCs w:val="36"/>
        </w:rPr>
        <w:pBdr>
          <w:top w:val="none" w:color="auto" w:sz="0" w:space="0"/>
          <w:left w:val="none" w:color="auto" w:sz="0" w:space="0"/>
          <w:bottom w:val="none" w:color="auto" w:sz="0" w:space="0"/>
          <w:right w:val="none" w:color="auto" w:sz="0" w:space="0"/>
        </w:pBdr>
        <w:suppressLineNumbers w:val="0"/>
      </w:pPr>
      <w:r>
        <w:rPr>
          <w:rStyle w:val="782"/>
          <w:rFonts w:hint="eastAsia" w:ascii="宋体" w:hAnsi="宋体" w:eastAsia="宋体" w:cs="宋体"/>
          <w:i w:val="0"/>
          <w:iCs w:val="0"/>
          <w:caps w:val="0"/>
          <w:color w:val="333333"/>
          <w:spacing w:val="0"/>
          <w:sz w:val="36"/>
          <w:szCs w:val="36"/>
          <w:shd w:val="clear" w:color="auto" w:fill="ffffff"/>
        </w:rPr>
        <w:t xml:space="preserve">关于符合本国产品标准的声明函</w:t>
      </w:r>
      <w:r/>
    </w:p>
    <w:p>
      <w:pPr>
        <w:pStyle w:val="77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7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（产品名称1）</w:t>
      </w:r>
      <w:r>
        <w:rPr>
          <w:rStyle w:val="786"/>
          <w:rFonts w:hint="eastAsia" w:ascii="宋体" w:hAnsi="宋体" w:eastAsia="宋体" w:cs="宋体"/>
          <w:i w:val="0"/>
          <w:iCs w:val="0"/>
          <w:caps w:val="0"/>
          <w:color w:val="333333"/>
          <w:spacing w:val="0"/>
          <w:sz w:val="24"/>
          <w:szCs w:val="24"/>
          <w:u w:val="single"/>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786"/>
          <w:rFonts w:hint="eastAsia" w:ascii="宋体" w:hAnsi="宋体" w:eastAsia="宋体" w:cs="宋体"/>
          <w:i w:val="0"/>
          <w:iCs w:val="0"/>
          <w:caps w:val="0"/>
          <w:color w:val="333333"/>
          <w:spacing w:val="0"/>
          <w:sz w:val="24"/>
          <w:szCs w:val="24"/>
          <w:u w:val="single"/>
          <w:shd w:val="clear" w:color="auto" w:fill="ffffff"/>
        </w:rPr>
        <w:t xml:space="preserve">（厂名）</w:t>
      </w:r>
      <w:r>
        <w:rPr>
          <w:rStyle w:val="786"/>
          <w:rFonts w:hint="eastAsia" w:ascii="宋体" w:hAnsi="宋体" w:eastAsia="宋体" w:cs="宋体"/>
          <w:i w:val="0"/>
          <w:iCs w:val="0"/>
          <w:caps w:val="0"/>
          <w:color w:val="333333"/>
          <w:spacing w:val="0"/>
          <w:sz w:val="24"/>
          <w:szCs w:val="24"/>
          <w:u w:val="single"/>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786"/>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86"/>
          <w:rFonts w:hint="eastAsia" w:ascii="宋体" w:hAnsi="宋体" w:eastAsia="宋体" w:cs="宋体"/>
          <w:i w:val="0"/>
          <w:iCs w:val="0"/>
          <w:caps w:val="0"/>
          <w:color w:val="333333"/>
          <w:spacing w:val="0"/>
          <w:sz w:val="24"/>
          <w:szCs w:val="24"/>
          <w:u w:val="single"/>
          <w:shd w:val="clear" w:color="auto" w:fill="ffffff"/>
        </w:rPr>
        <w:t xml:space="preserve">（规定比例）</w:t>
      </w:r>
      <w:r>
        <w:rPr>
          <w:rStyle w:val="786"/>
          <w:rFonts w:hint="eastAsia" w:ascii="宋体" w:hAnsi="宋体" w:eastAsia="宋体" w:cs="宋体"/>
          <w:i w:val="0"/>
          <w:iCs w:val="0"/>
          <w:caps w:val="0"/>
          <w:color w:val="333333"/>
          <w:spacing w:val="0"/>
          <w:sz w:val="24"/>
          <w:szCs w:val="24"/>
          <w:u w:val="single"/>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86"/>
          <w:rFonts w:hint="eastAsia" w:ascii="宋体" w:hAnsi="宋体" w:eastAsia="宋体" w:cs="宋体"/>
          <w:i w:val="0"/>
          <w:iCs w:val="0"/>
          <w:caps w:val="0"/>
          <w:color w:val="333333"/>
          <w:spacing w:val="0"/>
          <w:sz w:val="24"/>
          <w:szCs w:val="24"/>
          <w:u w:val="single"/>
          <w:shd w:val="clear" w:color="auto" w:fill="ffffff"/>
        </w:rPr>
        <w:t xml:space="preserve">（关键组件）</w:t>
      </w:r>
      <w:r>
        <w:rPr>
          <w:rStyle w:val="786"/>
          <w:rFonts w:hint="eastAsia" w:ascii="宋体" w:hAnsi="宋体" w:eastAsia="宋体" w:cs="宋体"/>
          <w:i w:val="0"/>
          <w:iCs w:val="0"/>
          <w:caps w:val="0"/>
          <w:color w:val="333333"/>
          <w:spacing w:val="0"/>
          <w:sz w:val="24"/>
          <w:szCs w:val="24"/>
          <w:u w:val="single"/>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86"/>
          <w:rFonts w:hint="eastAsia" w:ascii="宋体" w:hAnsi="宋体" w:eastAsia="宋体" w:cs="宋体"/>
          <w:i w:val="0"/>
          <w:iCs w:val="0"/>
          <w:caps w:val="0"/>
          <w:color w:val="333333"/>
          <w:spacing w:val="0"/>
          <w:sz w:val="24"/>
          <w:szCs w:val="24"/>
          <w:u w:val="single"/>
          <w:shd w:val="clear" w:color="auto" w:fill="ffffff"/>
        </w:rPr>
        <w:t xml:space="preserve">（关键工序）</w:t>
      </w:r>
      <w:r>
        <w:rPr>
          <w:rStyle w:val="786"/>
          <w:rFonts w:hint="eastAsia" w:ascii="宋体" w:hAnsi="宋体" w:eastAsia="宋体" w:cs="宋体"/>
          <w:i w:val="0"/>
          <w:iCs w:val="0"/>
          <w:caps w:val="0"/>
          <w:color w:val="333333"/>
          <w:spacing w:val="0"/>
          <w:sz w:val="24"/>
          <w:szCs w:val="24"/>
          <w:u w:val="single"/>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7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786"/>
          <w:rFonts w:hint="eastAsia" w:ascii="宋体" w:hAnsi="宋体" w:eastAsia="宋体" w:cs="宋体"/>
          <w:i w:val="0"/>
          <w:iCs w:val="0"/>
          <w:caps w:val="0"/>
          <w:color w:val="333333"/>
          <w:spacing w:val="0"/>
          <w:sz w:val="24"/>
          <w:szCs w:val="24"/>
          <w:u w:val="single"/>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786"/>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86"/>
          <w:rFonts w:hint="eastAsia" w:ascii="宋体" w:hAnsi="宋体" w:eastAsia="宋体" w:cs="宋体"/>
          <w:i w:val="0"/>
          <w:iCs w:val="0"/>
          <w:caps w:val="0"/>
          <w:color w:val="333333"/>
          <w:spacing w:val="0"/>
          <w:sz w:val="24"/>
          <w:szCs w:val="24"/>
          <w:u w:val="single"/>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86"/>
          <w:rFonts w:hint="eastAsia" w:ascii="宋体" w:hAnsi="宋体" w:eastAsia="宋体" w:cs="宋体"/>
          <w:i w:val="0"/>
          <w:iCs w:val="0"/>
          <w:caps w:val="0"/>
          <w:color w:val="333333"/>
          <w:spacing w:val="0"/>
          <w:sz w:val="24"/>
          <w:szCs w:val="24"/>
          <w:u w:val="single"/>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86"/>
          <w:rFonts w:hint="eastAsia" w:ascii="宋体" w:hAnsi="宋体" w:eastAsia="宋体" w:cs="宋体"/>
          <w:i w:val="0"/>
          <w:iCs w:val="0"/>
          <w:caps w:val="0"/>
          <w:color w:val="333333"/>
          <w:spacing w:val="0"/>
          <w:sz w:val="24"/>
          <w:szCs w:val="24"/>
          <w:u w:val="single"/>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7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77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776"/>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76"/>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776"/>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77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7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76"/>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p>
    <w:p>
      <w:pPr>
        <w:pStyle w:val="77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1.产品如有型号，请在“产品名称”栏一并填写。</w:t>
      </w:r>
      <w:r/>
    </w:p>
    <w:p>
      <w:pPr>
        <w:pStyle w:val="77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2.生产厂名与厂址应与生产厂营业执照载明的相关信息保持一致。</w:t>
      </w:r>
      <w:r/>
    </w:p>
    <w:p>
      <w:pPr>
        <w:pStyle w:val="77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77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4.该产品的关键组件要求实施前，“关键组件”栏可不填，下同。</w:t>
      </w:r>
      <w:r/>
    </w:p>
    <w:p>
      <w:pPr>
        <w:pStyle w:val="77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5.该产品的关键工序要求实施前，“关键工序”栏可不填，下同。</w:t>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spacing w:after="156"/>
        <w:rPr>
          <w:rFonts w:hint="eastAsia" w:ascii="黑体" w:hAnsi="黑体" w:eastAsia="黑体" w:cs="黑体"/>
          <w:b/>
          <w:bCs w:val="0"/>
          <w:color w:val="000000"/>
          <w:sz w:val="24"/>
          <w:szCs w:val="24"/>
          <w:highlight w:val="none"/>
          <w:lang w:eastAsia="zh-CN"/>
        </w:rPr>
      </w:pPr>
      <w:r>
        <w:rPr>
          <w:rFonts w:hint="eastAsia" w:ascii="黑体" w:hAnsi="黑体" w:eastAsia="黑体" w:cs="黑体"/>
          <w:b/>
          <w:bCs w:val="0"/>
          <w:color w:val="000000"/>
          <w:sz w:val="24"/>
          <w:szCs w:val="24"/>
          <w:highlight w:val="none"/>
        </w:rPr>
        <w:t xml:space="preserve">（五）其他相关材料</w:t>
      </w:r>
      <w:r>
        <w:rPr>
          <w:rFonts w:hint="eastAsia" w:ascii="黑体" w:hAnsi="黑体" w:eastAsia="黑体" w:cs="黑体"/>
          <w:b/>
          <w:bCs w:val="0"/>
          <w:color w:val="000000"/>
          <w:sz w:val="24"/>
          <w:szCs w:val="24"/>
          <w:highlight w:val="none"/>
          <w:lang w:eastAsia="zh-CN"/>
        </w:rPr>
        <w:t xml:space="preserve">（</w:t>
      </w:r>
      <w:r>
        <w:rPr>
          <w:rFonts w:hint="eastAsia" w:ascii="黑体" w:hAnsi="黑体" w:eastAsia="黑体" w:cs="黑体"/>
          <w:b/>
          <w:bCs w:val="0"/>
          <w:color w:val="000000"/>
          <w:sz w:val="24"/>
          <w:szCs w:val="24"/>
          <w:highlight w:val="none"/>
          <w:lang w:val="en-US" w:eastAsia="zh-CN"/>
        </w:rPr>
        <w:t xml:space="preserve">如有</w:t>
      </w:r>
      <w:r>
        <w:rPr>
          <w:rFonts w:hint="eastAsia" w:ascii="黑体" w:hAnsi="黑体" w:eastAsia="黑体" w:cs="黑体"/>
          <w:b/>
          <w:bCs w:val="0"/>
          <w:color w:val="000000"/>
          <w:sz w:val="24"/>
          <w:szCs w:val="24"/>
          <w:highlight w:val="none"/>
          <w:lang w:eastAsia="zh-CN"/>
        </w:rPr>
        <w:t xml:space="preserve">）</w:t>
      </w:r>
      <w:r/>
    </w:p>
    <w:p>
      <w:pPr>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ind w:firstLine="480"/>
        <w:jc w:val="left"/>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zh-CN"/>
        </w:rPr>
        <w:t xml:space="preserve">投标人根据评标方法和标准等要求，提交认为需要提供的相关证明材料</w:t>
      </w:r>
      <w:r>
        <w:rPr>
          <w:rFonts w:hint="eastAsia" w:ascii="宋体" w:hAnsi="宋体" w:eastAsia="宋体" w:cs="宋体"/>
          <w:b w:val="0"/>
          <w:bCs w:val="0"/>
          <w:color w:val="000000"/>
          <w:sz w:val="24"/>
          <w:szCs w:val="24"/>
          <w:highlight w:val="none"/>
          <w:lang w:val="en-US" w:eastAsia="zh-CN"/>
        </w:rPr>
        <w:t xml:space="preserve">等</w:t>
      </w:r>
      <w:r>
        <w:rPr>
          <w:rFonts w:hint="eastAsia" w:ascii="宋体" w:hAnsi="宋体" w:eastAsia="宋体" w:cs="宋体"/>
          <w:b w:val="0"/>
          <w:bCs w:val="0"/>
          <w:color w:val="000000"/>
          <w:sz w:val="24"/>
          <w:szCs w:val="24"/>
          <w:highlight w:val="none"/>
          <w:lang w:val="zh-CN"/>
        </w:rPr>
        <w:t xml:space="preserve">，如未提供证明材料的，相关评分项不得分。</w:t>
      </w:r>
      <w:r>
        <w:rPr>
          <w:rFonts w:hint="eastAsia" w:ascii="宋体" w:hAnsi="宋体" w:eastAsia="宋体" w:cs="宋体"/>
          <w:b w:val="0"/>
          <w:bCs w:val="0"/>
          <w:color w:val="000000"/>
          <w:sz w:val="24"/>
          <w:szCs w:val="24"/>
          <w:highlight w:val="none"/>
          <w:lang w:val="en-US" w:eastAsia="zh-CN"/>
        </w:rPr>
        <w:t xml:space="preserve"> </w:t>
      </w:r>
      <w:r/>
    </w:p>
    <w:p>
      <w:pPr>
        <w:rPr>
          <w:rFonts w:hint="eastAsia" w:ascii="宋体" w:hAnsi="宋体" w:eastAsia="宋体" w:cs="Times New Roman"/>
          <w:sz w:val="24"/>
          <w:szCs w:val="21"/>
        </w:rPr>
      </w:pPr>
      <w:r>
        <w:rPr>
          <w:rFonts w:hint="eastAsia" w:ascii="宋体" w:hAnsi="宋体" w:eastAsia="宋体" w:cs="Times New Roman"/>
          <w:sz w:val="24"/>
          <w:szCs w:val="21"/>
        </w:rPr>
      </w:r>
      <w:r/>
    </w:p>
    <w:p>
      <w:pPr>
        <w:spacing w:before="156" w:after="156"/>
        <w:rPr>
          <w:rFonts w:hint="eastAsia" w:ascii="宋体" w:hAnsi="宋体" w:eastAsia="宋体" w:cs="Times New Roman"/>
          <w:sz w:val="18"/>
          <w:szCs w:val="18"/>
        </w:rPr>
      </w:pPr>
      <w:r>
        <w:rPr>
          <w:rFonts w:hint="eastAsia" w:ascii="宋体" w:hAnsi="宋体" w:eastAsia="宋体" w:cs="Times New Roman"/>
          <w:sz w:val="18"/>
          <w:szCs w:val="18"/>
        </w:rPr>
      </w:r>
      <w:r/>
    </w:p>
    <w:p>
      <w:pPr>
        <w:ind w:left="420" w:firstLine="480"/>
        <w:spacing w:line="360" w:lineRule="auto"/>
        <w:tabs>
          <w:tab w:val="left" w:pos="255" w:leader="none"/>
        </w:tabs>
        <w:rPr>
          <w:rFonts w:hint="eastAsia" w:ascii="宋体" w:hAnsi="宋体" w:eastAsia="宋体" w:cs="Times New Roman"/>
          <w:sz w:val="24"/>
          <w:szCs w:val="21"/>
        </w:rPr>
      </w:pPr>
      <w:r>
        <w:rPr>
          <w:rFonts w:hint="eastAsia" w:ascii="宋体" w:hAnsi="宋体" w:eastAsia="宋体" w:cs="Times New Roman"/>
          <w:sz w:val="24"/>
          <w:szCs w:val="21"/>
        </w:rPr>
      </w:r>
      <w:r/>
    </w:p>
    <w:p>
      <w:r/>
      <w:r/>
    </w:p>
    <w:sectPr>
      <w:footnotePr/>
      <w:endnotePr/>
      <w:type w:val="nextPage"/>
      <w:pgSz w:w="11906" w:h="16838" w:orient="portrait"/>
      <w:pgMar w:top="1134" w:right="1134" w:bottom="1134" w:left="1134" w:header="851" w:footer="73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仿宋">
    <w:panose1 w:val="02010609060101010101"/>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10" w:hanging="210"/>
        <w:tabs>
          <w:tab w:val="left" w:pos="210" w:leader="none"/>
        </w:tabs>
      </w:pPr>
      <w:rPr>
        <w:rFonts w:hint="default" w:asci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88"/>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20"/>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next w:val="752"/>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41">
    <w:name w:val="Heading 1"/>
    <w:basedOn w:val="740"/>
    <w:next w:val="740"/>
    <w:link w:val="964"/>
    <w:uiPriority w:val="0"/>
    <w:qFormat/>
    <w:pPr>
      <w:keepLines/>
      <w:keepNext/>
      <w:spacing w:before="340" w:after="330" w:line="576" w:lineRule="auto"/>
      <w:outlineLvl w:val="0"/>
    </w:pPr>
    <w:rPr>
      <w:rFonts w:ascii="Times New Roman" w:hAnsi="Times New Roman" w:eastAsia="宋体" w:cs="Times New Roman"/>
      <w:b/>
      <w:sz w:val="44"/>
      <w:szCs w:val="20"/>
    </w:rPr>
  </w:style>
  <w:style w:type="paragraph" w:styleId="742">
    <w:name w:val="Heading 2"/>
    <w:basedOn w:val="740"/>
    <w:next w:val="740"/>
    <w:link w:val="965"/>
    <w:uiPriority w:val="0"/>
    <w:qFormat/>
    <w:pPr>
      <w:keepLines/>
      <w:keepNext/>
      <w:spacing w:before="260" w:after="260" w:line="413" w:lineRule="auto"/>
      <w:outlineLvl w:val="1"/>
    </w:pPr>
    <w:rPr>
      <w:rFonts w:ascii="Arial" w:hAnsi="Arial" w:eastAsia="黑体" w:cs="Times New Roman"/>
      <w:b/>
      <w:sz w:val="32"/>
      <w:szCs w:val="20"/>
    </w:rPr>
  </w:style>
  <w:style w:type="paragraph" w:styleId="743">
    <w:name w:val="Heading 3"/>
    <w:basedOn w:val="740"/>
    <w:next w:val="740"/>
    <w:link w:val="966"/>
    <w:uiPriority w:val="0"/>
    <w:qFormat/>
    <w:pPr>
      <w:keepLines/>
      <w:keepNext/>
      <w:spacing w:before="260" w:after="260" w:line="413" w:lineRule="auto"/>
      <w:outlineLvl w:val="2"/>
    </w:pPr>
    <w:rPr>
      <w:rFonts w:ascii="Times New Roman" w:hAnsi="Times New Roman" w:eastAsia="宋体" w:cs="Times New Roman"/>
      <w:b/>
      <w:sz w:val="32"/>
      <w:szCs w:val="20"/>
    </w:rPr>
  </w:style>
  <w:style w:type="paragraph" w:styleId="744">
    <w:name w:val="Heading 4"/>
    <w:basedOn w:val="740"/>
    <w:next w:val="740"/>
    <w:link w:val="967"/>
    <w:uiPriority w:val="0"/>
    <w:qFormat/>
    <w:pPr>
      <w:keepLines/>
      <w:keepNext/>
      <w:spacing w:before="280" w:after="290" w:line="372" w:lineRule="auto"/>
      <w:outlineLvl w:val="3"/>
    </w:pPr>
    <w:rPr>
      <w:rFonts w:ascii="Arial" w:hAnsi="Arial" w:eastAsia="黑体" w:cs="Times New Roman"/>
      <w:b/>
      <w:sz w:val="28"/>
      <w:szCs w:val="20"/>
    </w:rPr>
  </w:style>
  <w:style w:type="paragraph" w:styleId="745">
    <w:name w:val="Heading 5"/>
    <w:basedOn w:val="740"/>
    <w:next w:val="740"/>
    <w:link w:val="968"/>
    <w:uiPriority w:val="0"/>
    <w:qFormat/>
    <w:pPr>
      <w:keepLines/>
      <w:keepNext/>
      <w:spacing w:before="280" w:after="290" w:line="372" w:lineRule="auto"/>
      <w:outlineLvl w:val="4"/>
    </w:pPr>
    <w:rPr>
      <w:rFonts w:ascii="Times New Roman" w:hAnsi="Times New Roman" w:eastAsia="宋体" w:cs="Times New Roman"/>
      <w:b/>
      <w:sz w:val="28"/>
      <w:szCs w:val="20"/>
    </w:rPr>
  </w:style>
  <w:style w:type="paragraph" w:styleId="746">
    <w:name w:val="Heading 6"/>
    <w:basedOn w:val="740"/>
    <w:next w:val="740"/>
    <w:link w:val="969"/>
    <w:uiPriority w:val="0"/>
    <w:qFormat/>
    <w:pPr>
      <w:keepLines/>
      <w:keepNext/>
      <w:spacing w:before="240" w:after="64" w:line="317" w:lineRule="auto"/>
      <w:outlineLvl w:val="5"/>
    </w:pPr>
    <w:rPr>
      <w:rFonts w:ascii="Arial" w:hAnsi="Arial" w:eastAsia="黑体" w:cs="Times New Roman"/>
      <w:b/>
      <w:sz w:val="24"/>
      <w:szCs w:val="20"/>
    </w:rPr>
  </w:style>
  <w:style w:type="paragraph" w:styleId="747">
    <w:name w:val="Heading 7"/>
    <w:basedOn w:val="740"/>
    <w:next w:val="740"/>
    <w:link w:val="970"/>
    <w:uiPriority w:val="0"/>
    <w:qFormat/>
    <w:pPr>
      <w:keepLines/>
      <w:keepNext/>
      <w:spacing w:before="240" w:after="64" w:line="317" w:lineRule="auto"/>
      <w:outlineLvl w:val="6"/>
    </w:pPr>
    <w:rPr>
      <w:rFonts w:ascii="Times New Roman" w:hAnsi="Times New Roman" w:eastAsia="宋体" w:cs="Times New Roman"/>
      <w:b/>
      <w:sz w:val="24"/>
      <w:szCs w:val="20"/>
    </w:rPr>
  </w:style>
  <w:style w:type="paragraph" w:styleId="748">
    <w:name w:val="Heading 8"/>
    <w:basedOn w:val="740"/>
    <w:next w:val="740"/>
    <w:link w:val="971"/>
    <w:uiPriority w:val="0"/>
    <w:qFormat/>
    <w:pPr>
      <w:keepLines/>
      <w:keepNext/>
      <w:spacing w:before="240" w:after="64" w:line="317" w:lineRule="auto"/>
      <w:outlineLvl w:val="7"/>
    </w:pPr>
    <w:rPr>
      <w:rFonts w:ascii="Arial" w:hAnsi="Arial" w:eastAsia="黑体" w:cs="Times New Roman"/>
      <w:sz w:val="24"/>
      <w:szCs w:val="20"/>
    </w:rPr>
  </w:style>
  <w:style w:type="paragraph" w:styleId="749">
    <w:name w:val="Heading 9"/>
    <w:basedOn w:val="740"/>
    <w:next w:val="740"/>
    <w:link w:val="972"/>
    <w:uiPriority w:val="0"/>
    <w:qFormat/>
    <w:pPr>
      <w:keepLines/>
      <w:keepNext/>
      <w:spacing w:before="240" w:after="64" w:line="317" w:lineRule="auto"/>
      <w:outlineLvl w:val="8"/>
    </w:pPr>
    <w:rPr>
      <w:rFonts w:ascii="Arial" w:hAnsi="Arial" w:eastAsia="黑体" w:cs="Times New Roman"/>
      <w:szCs w:val="20"/>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Body Text"/>
    <w:basedOn w:val="740"/>
    <w:next w:val="740"/>
    <w:link w:val="974"/>
    <w:uiPriority w:val="0"/>
    <w:qFormat/>
    <w:rPr>
      <w:rFonts w:ascii="Times New Roman" w:hAnsi="Times New Roman" w:eastAsia="宋体" w:cs="Times New Roman"/>
      <w:sz w:val="20"/>
      <w:szCs w:val="20"/>
    </w:rPr>
  </w:style>
  <w:style w:type="paragraph" w:styleId="753">
    <w:name w:val="toc 7"/>
    <w:basedOn w:val="740"/>
    <w:next w:val="740"/>
    <w:uiPriority w:val="39"/>
    <w:unhideWhenUsed/>
    <w:qFormat/>
    <w:pPr>
      <w:ind w:left="1701"/>
      <w:spacing w:after="57"/>
    </w:pPr>
  </w:style>
  <w:style w:type="paragraph" w:styleId="754">
    <w:name w:val="Normal Indent"/>
    <w:basedOn w:val="740"/>
    <w:next w:val="755"/>
    <w:uiPriority w:val="0"/>
    <w:qFormat/>
    <w:pPr>
      <w:ind w:firstLine="420"/>
      <w:jc w:val="left"/>
    </w:pPr>
    <w:rPr>
      <w:rFonts w:ascii="宋体"/>
      <w:sz w:val="24"/>
    </w:rPr>
  </w:style>
  <w:style w:type="paragraph" w:styleId="755">
    <w:name w:val="Body Text Indent"/>
    <w:basedOn w:val="740"/>
    <w:next w:val="754"/>
    <w:uiPriority w:val="99"/>
    <w:unhideWhenUsed/>
    <w:qFormat/>
    <w:pPr>
      <w:ind w:left="420"/>
      <w:spacing w:after="120"/>
    </w:pPr>
  </w:style>
  <w:style w:type="paragraph" w:styleId="756">
    <w:name w:val="Caption"/>
    <w:basedOn w:val="740"/>
    <w:next w:val="74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57">
    <w:name w:val="annotation text"/>
    <w:basedOn w:val="740"/>
    <w:link w:val="973"/>
    <w:uiPriority w:val="0"/>
    <w:qFormat/>
    <w:pPr>
      <w:jc w:val="left"/>
    </w:pPr>
    <w:rPr>
      <w:rFonts w:ascii="Times New Roman" w:hAnsi="Times New Roman" w:eastAsia="宋体" w:cs="Times New Roman"/>
      <w:szCs w:val="20"/>
    </w:rPr>
  </w:style>
  <w:style w:type="paragraph" w:styleId="758">
    <w:name w:val="toc 5"/>
    <w:basedOn w:val="740"/>
    <w:next w:val="740"/>
    <w:uiPriority w:val="39"/>
    <w:unhideWhenUsed/>
    <w:qFormat/>
    <w:pPr>
      <w:ind w:left="1134"/>
      <w:spacing w:after="57"/>
    </w:pPr>
  </w:style>
  <w:style w:type="paragraph" w:styleId="759">
    <w:name w:val="toc 3"/>
    <w:basedOn w:val="740"/>
    <w:next w:val="740"/>
    <w:uiPriority w:val="39"/>
    <w:unhideWhenUsed/>
    <w:qFormat/>
    <w:pPr>
      <w:ind w:left="567"/>
      <w:spacing w:after="57"/>
    </w:pPr>
  </w:style>
  <w:style w:type="paragraph" w:styleId="760">
    <w:name w:val="Plain Text"/>
    <w:basedOn w:val="740"/>
    <w:link w:val="975"/>
    <w:uiPriority w:val="0"/>
    <w:qFormat/>
    <w:rPr>
      <w:rFonts w:ascii="宋体" w:hAnsi="Courier New" w:eastAsia="宋体" w:cs="Times New Roman"/>
      <w:szCs w:val="20"/>
    </w:rPr>
  </w:style>
  <w:style w:type="paragraph" w:styleId="761">
    <w:name w:val="toc 8"/>
    <w:basedOn w:val="740"/>
    <w:next w:val="740"/>
    <w:uiPriority w:val="39"/>
    <w:unhideWhenUsed/>
    <w:qFormat/>
    <w:pPr>
      <w:ind w:left="1984"/>
      <w:spacing w:after="57"/>
    </w:pPr>
  </w:style>
  <w:style w:type="paragraph" w:styleId="762">
    <w:name w:val="endnote text"/>
    <w:basedOn w:val="740"/>
    <w:link w:val="962"/>
    <w:uiPriority w:val="99"/>
    <w:semiHidden/>
    <w:unhideWhenUsed/>
    <w:qFormat/>
    <w:rPr>
      <w:sz w:val="20"/>
    </w:rPr>
  </w:style>
  <w:style w:type="paragraph" w:styleId="763">
    <w:name w:val="Balloon Text"/>
    <w:basedOn w:val="740"/>
    <w:link w:val="976"/>
    <w:uiPriority w:val="0"/>
    <w:semiHidden/>
    <w:qFormat/>
    <w:rPr>
      <w:rFonts w:ascii="Times New Roman" w:hAnsi="Times New Roman" w:eastAsia="宋体" w:cs="Times New Roman"/>
      <w:sz w:val="18"/>
      <w:szCs w:val="18"/>
    </w:rPr>
  </w:style>
  <w:style w:type="paragraph" w:styleId="764">
    <w:name w:val="Footer"/>
    <w:basedOn w:val="740"/>
    <w:link w:val="977"/>
    <w:uiPriority w:val="0"/>
    <w:qFormat/>
    <w:pPr>
      <w:jc w:val="left"/>
      <w:tabs>
        <w:tab w:val="center" w:pos="4153" w:leader="none"/>
        <w:tab w:val="right" w:pos="8306" w:leader="none"/>
      </w:tabs>
    </w:pPr>
    <w:rPr>
      <w:rFonts w:ascii="Times New Roman" w:hAnsi="Times New Roman" w:eastAsia="宋体" w:cs="Times New Roman"/>
      <w:sz w:val="18"/>
      <w:szCs w:val="20"/>
    </w:rPr>
  </w:style>
  <w:style w:type="paragraph" w:styleId="765">
    <w:name w:val="Header"/>
    <w:basedOn w:val="740"/>
    <w:link w:val="97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eastAsia="宋体" w:cs="Times New Roman"/>
      <w:sz w:val="18"/>
      <w:szCs w:val="20"/>
    </w:rPr>
  </w:style>
  <w:style w:type="paragraph" w:styleId="766">
    <w:name w:val="toc 1"/>
    <w:basedOn w:val="740"/>
    <w:next w:val="740"/>
    <w:uiPriority w:val="39"/>
    <w:qFormat/>
    <w:rPr>
      <w:rFonts w:ascii="Times New Roman" w:hAnsi="Times New Roman" w:eastAsia="宋体" w:cs="Times New Roman"/>
      <w:szCs w:val="20"/>
    </w:rPr>
  </w:style>
  <w:style w:type="paragraph" w:styleId="767">
    <w:name w:val="toc 4"/>
    <w:basedOn w:val="740"/>
    <w:next w:val="740"/>
    <w:uiPriority w:val="39"/>
    <w:unhideWhenUsed/>
    <w:qFormat/>
    <w:pPr>
      <w:ind w:left="850"/>
      <w:spacing w:after="57"/>
    </w:pPr>
  </w:style>
  <w:style w:type="paragraph" w:styleId="768">
    <w:name w:val="Subtitle"/>
    <w:basedOn w:val="740"/>
    <w:next w:val="740"/>
    <w:link w:val="828"/>
    <w:uiPriority w:val="11"/>
    <w:qFormat/>
    <w:pPr>
      <w:spacing w:before="200" w:after="200"/>
    </w:pPr>
    <w:rPr>
      <w:sz w:val="24"/>
      <w:szCs w:val="24"/>
    </w:rPr>
  </w:style>
  <w:style w:type="paragraph" w:styleId="769">
    <w:name w:val="footnote text"/>
    <w:basedOn w:val="740"/>
    <w:link w:val="961"/>
    <w:uiPriority w:val="99"/>
    <w:semiHidden/>
    <w:unhideWhenUsed/>
    <w:qFormat/>
    <w:pPr>
      <w:spacing w:after="40"/>
    </w:pPr>
    <w:rPr>
      <w:sz w:val="18"/>
    </w:rPr>
  </w:style>
  <w:style w:type="paragraph" w:styleId="770">
    <w:name w:val="toc 6"/>
    <w:basedOn w:val="740"/>
    <w:next w:val="740"/>
    <w:uiPriority w:val="39"/>
    <w:unhideWhenUsed/>
    <w:qFormat/>
    <w:pPr>
      <w:ind w:left="1417"/>
      <w:spacing w:after="57"/>
    </w:pPr>
  </w:style>
  <w:style w:type="paragraph" w:styleId="771">
    <w:name w:val="Body Text Indent 3"/>
    <w:basedOn w:val="740"/>
    <w:link w:val="979"/>
    <w:uiPriority w:val="0"/>
    <w:qFormat/>
    <w:pPr>
      <w:ind w:left="420"/>
      <w:jc w:val="left"/>
      <w:spacing w:after="120"/>
      <w:widowControl/>
    </w:pPr>
    <w:rPr>
      <w:rFonts w:ascii="Times New Roman" w:hAnsi="Times New Roman" w:eastAsia="宋体" w:cs="Times New Roman"/>
      <w:sz w:val="16"/>
      <w:szCs w:val="16"/>
    </w:rPr>
  </w:style>
  <w:style w:type="paragraph" w:styleId="772">
    <w:name w:val="table of figures"/>
    <w:basedOn w:val="740"/>
    <w:next w:val="740"/>
    <w:uiPriority w:val="99"/>
    <w:unhideWhenUsed/>
    <w:qFormat/>
  </w:style>
  <w:style w:type="paragraph" w:styleId="773">
    <w:name w:val="toc 2"/>
    <w:basedOn w:val="740"/>
    <w:next w:val="740"/>
    <w:uiPriority w:val="0"/>
    <w:qFormat/>
    <w:pPr>
      <w:ind w:left="420"/>
    </w:pPr>
    <w:rPr>
      <w:rFonts w:ascii="Times New Roman" w:hAnsi="Times New Roman" w:eastAsia="宋体" w:cs="Times New Roman"/>
      <w:szCs w:val="20"/>
    </w:rPr>
  </w:style>
  <w:style w:type="paragraph" w:styleId="774">
    <w:name w:val="toc 9"/>
    <w:basedOn w:val="740"/>
    <w:next w:val="740"/>
    <w:uiPriority w:val="39"/>
    <w:unhideWhenUsed/>
    <w:qFormat/>
    <w:pPr>
      <w:ind w:left="2268"/>
      <w:spacing w:after="57"/>
    </w:pPr>
  </w:style>
  <w:style w:type="paragraph" w:styleId="775">
    <w:name w:val="Body Text 2"/>
    <w:basedOn w:val="740"/>
    <w:link w:val="980"/>
    <w:uiPriority w:val="0"/>
    <w:qFormat/>
    <w:pPr>
      <w:spacing w:after="120" w:line="480" w:lineRule="auto"/>
    </w:pPr>
    <w:rPr>
      <w:rFonts w:ascii="Times New Roman" w:hAnsi="Times New Roman" w:eastAsia="宋体" w:cs="Times New Roman"/>
      <w:sz w:val="20"/>
      <w:szCs w:val="20"/>
    </w:rPr>
  </w:style>
  <w:style w:type="paragraph" w:styleId="776">
    <w:name w:val="Normal (Web)"/>
    <w:basedOn w:val="74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77">
    <w:name w:val="Title"/>
    <w:basedOn w:val="740"/>
    <w:next w:val="740"/>
    <w:link w:val="827"/>
    <w:uiPriority w:val="10"/>
    <w:qFormat/>
    <w:pPr>
      <w:contextualSpacing/>
      <w:spacing w:before="300" w:after="200"/>
    </w:pPr>
    <w:rPr>
      <w:sz w:val="48"/>
      <w:szCs w:val="48"/>
    </w:rPr>
  </w:style>
  <w:style w:type="paragraph" w:styleId="778">
    <w:name w:val="annotation subject"/>
    <w:basedOn w:val="757"/>
    <w:next w:val="757"/>
    <w:link w:val="998"/>
    <w:uiPriority w:val="99"/>
    <w:semiHidden/>
    <w:unhideWhenUsed/>
    <w:qFormat/>
    <w:rPr>
      <w:rFonts w:asciiTheme="minorHAnsi" w:hAnsiTheme="minorHAnsi" w:eastAsiaTheme="minorEastAsia" w:cstheme="minorBidi"/>
      <w:b/>
      <w:bCs/>
      <w:szCs w:val="22"/>
    </w:rPr>
  </w:style>
  <w:style w:type="paragraph" w:styleId="779">
    <w:name w:val="Body Text First Indent"/>
    <w:basedOn w:val="752"/>
    <w:next w:val="780"/>
    <w:uiPriority w:val="0"/>
    <w:qFormat/>
    <w:pPr>
      <w:ind w:firstLine="200"/>
      <w:spacing w:line="360" w:lineRule="auto"/>
    </w:pPr>
    <w:rPr>
      <w:rFonts w:ascii="仿宋_GB2312" w:eastAsia="仿宋_GB2312"/>
      <w:sz w:val="30"/>
      <w:szCs w:val="30"/>
    </w:rPr>
  </w:style>
  <w:style w:type="paragraph" w:styleId="780">
    <w:name w:val="Body Text First Indent 2"/>
    <w:basedOn w:val="755"/>
    <w:uiPriority w:val="0"/>
    <w:qFormat/>
    <w:pPr>
      <w:ind w:firstLine="420"/>
    </w:pPr>
    <w:rPr>
      <w:sz w:val="24"/>
      <w:szCs w:val="24"/>
    </w:rPr>
  </w:style>
  <w:style w:type="table" w:styleId="781">
    <w:name w:val="Table Grid"/>
    <w:basedOn w:val="75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2">
    <w:name w:val="Strong"/>
    <w:basedOn w:val="750"/>
    <w:uiPriority w:val="22"/>
    <w:qFormat/>
    <w:rPr>
      <w:b/>
    </w:rPr>
  </w:style>
  <w:style w:type="character" w:styleId="783">
    <w:name w:val="endnote reference"/>
    <w:basedOn w:val="750"/>
    <w:uiPriority w:val="99"/>
    <w:semiHidden/>
    <w:unhideWhenUsed/>
    <w:qFormat/>
    <w:rPr>
      <w:vertAlign w:val="superscript"/>
    </w:rPr>
  </w:style>
  <w:style w:type="character" w:styleId="784">
    <w:name w:val="page number"/>
    <w:basedOn w:val="750"/>
    <w:uiPriority w:val="0"/>
    <w:qFormat/>
  </w:style>
  <w:style w:type="character" w:styleId="785">
    <w:name w:val="FollowedHyperlink"/>
    <w:uiPriority w:val="0"/>
    <w:qFormat/>
    <w:rPr>
      <w:color w:val="auto"/>
      <w:u w:val="none"/>
    </w:rPr>
  </w:style>
  <w:style w:type="character" w:styleId="786">
    <w:name w:val="Emphasis"/>
    <w:basedOn w:val="750"/>
    <w:uiPriority w:val="20"/>
    <w:qFormat/>
    <w:rPr>
      <w:i/>
    </w:rPr>
  </w:style>
  <w:style w:type="character" w:styleId="787">
    <w:name w:val="Hyperlink"/>
    <w:basedOn w:val="750"/>
    <w:uiPriority w:val="99"/>
    <w:unhideWhenUsed/>
    <w:qFormat/>
    <w:rPr>
      <w:color w:val="0563c1" w:themeColor="hyperlink"/>
      <w:u w:val="single"/>
      <w14:textFill>
        <w14:solidFill>
          <w14:schemeClr w14:val="hlink"/>
        </w14:solidFill>
      </w14:textFill>
    </w:rPr>
  </w:style>
  <w:style w:type="character" w:styleId="788">
    <w:name w:val="annotation reference"/>
    <w:basedOn w:val="750"/>
    <w:uiPriority w:val="99"/>
    <w:unhideWhenUsed/>
    <w:qFormat/>
    <w:rPr>
      <w:sz w:val="21"/>
      <w:szCs w:val="21"/>
    </w:rPr>
  </w:style>
  <w:style w:type="character" w:styleId="789">
    <w:name w:val="footnote reference"/>
    <w:basedOn w:val="750"/>
    <w:uiPriority w:val="99"/>
    <w:unhideWhenUsed/>
    <w:qFormat/>
    <w:rPr>
      <w:vertAlign w:val="superscript"/>
    </w:rPr>
  </w:style>
  <w:style w:type="character" w:styleId="790" w:customStyle="1">
    <w:name w:val="Title Char"/>
    <w:basedOn w:val="750"/>
    <w:uiPriority w:val="10"/>
    <w:qFormat/>
    <w:rPr>
      <w:sz w:val="48"/>
      <w:szCs w:val="48"/>
    </w:rPr>
  </w:style>
  <w:style w:type="character" w:styleId="791" w:customStyle="1">
    <w:name w:val="Subtitle Char"/>
    <w:basedOn w:val="750"/>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table" w:styleId="794"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5 Dark"/>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Heading"/>
    <w:uiPriority w:val="39"/>
    <w:unhideWhenUsed/>
    <w:qFormat/>
    <w:rPr>
      <w:rFonts w:hint="default" w:ascii="Times New Roman" w:hAnsi="Times New Roman" w:eastAsia="宋体" w:cs="Times New Roman"/>
    </w:rPr>
  </w:style>
  <w:style w:type="paragraph" w:styleId="816" w:customStyle="1">
    <w:name w:val="Default"/>
    <w:uiPriority w:val="99"/>
    <w:qFormat/>
    <w:pPr>
      <w:widowControl w:val="off"/>
    </w:pPr>
    <w:rPr>
      <w:rFonts w:hint="default" w:ascii="Calibri" w:hAnsi="Calibri" w:eastAsia="宋体" w:cs="Times New Roman"/>
      <w:color w:val="000000"/>
      <w:sz w:val="24"/>
      <w:szCs w:val="24"/>
      <w:lang w:val="en-US" w:eastAsia="zh-CN" w:bidi="ar-SA"/>
    </w:rPr>
  </w:style>
  <w:style w:type="character" w:styleId="817" w:customStyle="1">
    <w:name w:val="Heading 1 Char"/>
    <w:basedOn w:val="750"/>
    <w:uiPriority w:val="9"/>
    <w:qFormat/>
    <w:rPr>
      <w:rFonts w:ascii="Arial" w:hAnsi="Arial" w:eastAsia="Arial" w:cs="Arial"/>
      <w:sz w:val="40"/>
      <w:szCs w:val="40"/>
    </w:rPr>
  </w:style>
  <w:style w:type="character" w:styleId="818" w:customStyle="1">
    <w:name w:val="Heading 2 Char"/>
    <w:basedOn w:val="750"/>
    <w:uiPriority w:val="9"/>
    <w:qFormat/>
    <w:rPr>
      <w:rFonts w:ascii="Arial" w:hAnsi="Arial" w:eastAsia="Arial" w:cs="Arial"/>
      <w:sz w:val="34"/>
    </w:rPr>
  </w:style>
  <w:style w:type="character" w:styleId="819" w:customStyle="1">
    <w:name w:val="Heading 3 Char"/>
    <w:basedOn w:val="750"/>
    <w:uiPriority w:val="9"/>
    <w:qFormat/>
    <w:rPr>
      <w:rFonts w:ascii="Arial" w:hAnsi="Arial" w:eastAsia="Arial" w:cs="Arial"/>
      <w:sz w:val="30"/>
      <w:szCs w:val="30"/>
    </w:rPr>
  </w:style>
  <w:style w:type="character" w:styleId="820" w:customStyle="1">
    <w:name w:val="Heading 4 Char"/>
    <w:basedOn w:val="750"/>
    <w:uiPriority w:val="9"/>
    <w:qFormat/>
    <w:rPr>
      <w:rFonts w:ascii="Arial" w:hAnsi="Arial" w:eastAsia="Arial" w:cs="Arial"/>
      <w:b/>
      <w:bCs/>
      <w:sz w:val="26"/>
      <w:szCs w:val="26"/>
    </w:rPr>
  </w:style>
  <w:style w:type="character" w:styleId="821" w:customStyle="1">
    <w:name w:val="Heading 5 Char"/>
    <w:basedOn w:val="750"/>
    <w:uiPriority w:val="9"/>
    <w:qFormat/>
    <w:rPr>
      <w:rFonts w:ascii="Arial" w:hAnsi="Arial" w:eastAsia="Arial" w:cs="Arial"/>
      <w:b/>
      <w:bCs/>
      <w:sz w:val="24"/>
      <w:szCs w:val="24"/>
    </w:rPr>
  </w:style>
  <w:style w:type="character" w:styleId="822" w:customStyle="1">
    <w:name w:val="Heading 6 Char"/>
    <w:basedOn w:val="750"/>
    <w:uiPriority w:val="9"/>
    <w:qFormat/>
    <w:rPr>
      <w:rFonts w:ascii="Arial" w:hAnsi="Arial" w:eastAsia="Arial" w:cs="Arial"/>
      <w:b/>
      <w:bCs/>
      <w:sz w:val="22"/>
      <w:szCs w:val="22"/>
    </w:rPr>
  </w:style>
  <w:style w:type="character" w:styleId="823" w:customStyle="1">
    <w:name w:val="Heading 7 Char"/>
    <w:basedOn w:val="750"/>
    <w:uiPriority w:val="9"/>
    <w:qFormat/>
    <w:rPr>
      <w:rFonts w:ascii="Arial" w:hAnsi="Arial" w:eastAsia="Arial" w:cs="Arial"/>
      <w:b/>
      <w:bCs/>
      <w:i/>
      <w:iCs/>
      <w:sz w:val="22"/>
      <w:szCs w:val="22"/>
    </w:rPr>
  </w:style>
  <w:style w:type="character" w:styleId="824" w:customStyle="1">
    <w:name w:val="Heading 8 Char"/>
    <w:basedOn w:val="750"/>
    <w:uiPriority w:val="9"/>
    <w:qFormat/>
    <w:rPr>
      <w:rFonts w:ascii="Arial" w:hAnsi="Arial" w:eastAsia="Arial" w:cs="Arial"/>
      <w:i/>
      <w:iCs/>
      <w:sz w:val="22"/>
      <w:szCs w:val="22"/>
    </w:rPr>
  </w:style>
  <w:style w:type="character" w:styleId="825" w:customStyle="1">
    <w:name w:val="Heading 9 Char"/>
    <w:basedOn w:val="750"/>
    <w:uiPriority w:val="9"/>
    <w:qFormat/>
    <w:rPr>
      <w:rFonts w:ascii="Arial" w:hAnsi="Arial" w:eastAsia="Arial" w:cs="Arial"/>
      <w:i/>
      <w:iCs/>
      <w:sz w:val="21"/>
      <w:szCs w:val="21"/>
    </w:rPr>
  </w:style>
  <w:style w:type="paragraph" w:styleId="826">
    <w:name w:val="No Spacing"/>
    <w:uiPriority w:val="1"/>
    <w:qFormat/>
    <w:rPr>
      <w:rFonts w:hint="default" w:ascii="Times New Roman" w:hAnsi="Times New Roman" w:eastAsia="宋体" w:cs="Times New Roman"/>
      <w:lang w:val="en-US" w:eastAsia="zh-CN" w:bidi="ar-SA"/>
    </w:rPr>
  </w:style>
  <w:style w:type="character" w:styleId="827" w:customStyle="1">
    <w:name w:val="标题 字符"/>
    <w:basedOn w:val="750"/>
    <w:link w:val="777"/>
    <w:uiPriority w:val="10"/>
    <w:qFormat/>
    <w:rPr>
      <w:sz w:val="48"/>
      <w:szCs w:val="48"/>
    </w:rPr>
  </w:style>
  <w:style w:type="character" w:styleId="828" w:customStyle="1">
    <w:name w:val="副标题 字符"/>
    <w:basedOn w:val="750"/>
    <w:link w:val="768"/>
    <w:uiPriority w:val="11"/>
    <w:qFormat/>
    <w:rPr>
      <w:sz w:val="24"/>
      <w:szCs w:val="24"/>
    </w:rPr>
  </w:style>
  <w:style w:type="paragraph" w:styleId="829">
    <w:name w:val="Quote"/>
    <w:basedOn w:val="740"/>
    <w:next w:val="740"/>
    <w:link w:val="830"/>
    <w:uiPriority w:val="29"/>
    <w:qFormat/>
    <w:pPr>
      <w:ind w:left="720" w:right="720"/>
    </w:pPr>
    <w:rPr>
      <w:i/>
    </w:rPr>
  </w:style>
  <w:style w:type="character" w:styleId="830" w:customStyle="1">
    <w:name w:val="引用 字符"/>
    <w:link w:val="829"/>
    <w:uiPriority w:val="29"/>
    <w:qFormat/>
    <w:rPr>
      <w:i/>
    </w:rPr>
  </w:style>
  <w:style w:type="paragraph" w:styleId="831">
    <w:name w:val="Intense Quote"/>
    <w:basedOn w:val="740"/>
    <w:next w:val="740"/>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qFormat/>
    <w:rPr>
      <w:i/>
    </w:rPr>
  </w:style>
  <w:style w:type="character" w:styleId="833" w:customStyle="1">
    <w:name w:val="Header Char"/>
    <w:basedOn w:val="750"/>
    <w:uiPriority w:val="99"/>
    <w:qFormat/>
  </w:style>
  <w:style w:type="character" w:styleId="834" w:customStyle="1">
    <w:name w:val="Footer Char"/>
    <w:basedOn w:val="750"/>
    <w:uiPriority w:val="99"/>
    <w:qFormat/>
  </w:style>
  <w:style w:type="character" w:styleId="835" w:customStyle="1">
    <w:name w:val="Caption Char"/>
    <w:uiPriority w:val="99"/>
    <w:qFormat/>
  </w:style>
  <w:style w:type="table" w:styleId="836" w:customStyle="1">
    <w:name w:val="Table Grid Light"/>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7" w:customStyle="1">
    <w:name w:val="无格式表格 11"/>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basedOn w:val="7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basedOn w:val="7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basedOn w:val="75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basedOn w:val="7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basedOn w:val="7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basedOn w:val="7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basedOn w:val="75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basedOn w:val="7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9" w:customStyle="1">
    <w:name w:val="网格表 2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basedOn w:val="75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basedOn w:val="7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basedOn w:val="7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basedOn w:val="7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basedOn w:val="75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55" w:customStyle="1">
    <w:name w:val="Grid Table 2 - Accent 6"/>
    <w:basedOn w:val="75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6" w:customStyle="1">
    <w:name w:val="网格表 3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basedOn w:val="75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7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7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7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75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75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basedOn w:val="7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basedOn w:val="75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65" w:customStyle="1">
    <w:name w:val="Grid Table 4 - Accent 2"/>
    <w:basedOn w:val="75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6" w:customStyle="1">
    <w:name w:val="Grid Table 4 - Accent 3"/>
    <w:basedOn w:val="75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7" w:customStyle="1">
    <w:name w:val="Grid Table 4 - Accent 4"/>
    <w:basedOn w:val="75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8" w:customStyle="1">
    <w:name w:val="Grid Table 4 - Accent 5"/>
    <w:basedOn w:val="75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9" w:customStyle="1">
    <w:name w:val="Grid Table 4 - Accent 6"/>
    <w:basedOn w:val="75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0" w:customStyle="1">
    <w:name w:val="网格表 5 深色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72" w:customStyle="1">
    <w:name w:val="Grid Table 5 Dark - Accent 2"/>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3" w:customStyle="1">
    <w:name w:val="Grid Table 5 Dark - Accent 3"/>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4" w:customStyle="1">
    <w:name w:val="Grid Table 5 Dark- Accent 4"/>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5" w:customStyle="1">
    <w:name w:val="Grid Table 5 Dark - Accent 5"/>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76" w:customStyle="1">
    <w:name w:val="Grid Table 5 Dark - Accent 6"/>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7" w:customStyle="1">
    <w:name w:val="网格表 6 彩色1"/>
    <w:basedOn w:val="7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basedOn w:val="75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79" w:customStyle="1">
    <w:name w:val="Grid Table 6 Colorful - Accent 2"/>
    <w:basedOn w:val="7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0" w:customStyle="1">
    <w:name w:val="Grid Table 6 Colorful - Accent 3"/>
    <w:basedOn w:val="75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1" w:customStyle="1">
    <w:name w:val="Grid Table 6 Colorful - Accent 4"/>
    <w:basedOn w:val="7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2" w:customStyle="1">
    <w:name w:val="Grid Table 6 Colorful - Accent 5"/>
    <w:basedOn w:val="75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83" w:customStyle="1">
    <w:name w:val="Grid Table 6 Colorful - Accent 6"/>
    <w:basedOn w:val="75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84" w:customStyle="1">
    <w:name w:val="网格表 7 彩色1"/>
    <w:basedOn w:val="7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basedOn w:val="75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basedOn w:val="75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basedOn w:val="75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basedOn w:val="75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basedOn w:val="75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basedOn w:val="75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1" w:customStyle="1">
    <w:name w:val="清单表 1 浅色1"/>
    <w:basedOn w:val="75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basedOn w:val="751"/>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93" w:customStyle="1">
    <w:name w:val="List Table 1 Light - Accent 2"/>
    <w:basedOn w:val="75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4" w:customStyle="1">
    <w:name w:val="List Table 1 Light - Accent 3"/>
    <w:basedOn w:val="75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5" w:customStyle="1">
    <w:name w:val="List Table 1 Light - Accent 4"/>
    <w:basedOn w:val="75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6" w:customStyle="1">
    <w:name w:val="List Table 1 Light - Accent 5"/>
    <w:basedOn w:val="75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97" w:customStyle="1">
    <w:name w:val="List Table 1 Light - Accent 6"/>
    <w:basedOn w:val="75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8" w:customStyle="1">
    <w:name w:val="清单表 21"/>
    <w:basedOn w:val="7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basedOn w:val="75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00" w:customStyle="1">
    <w:name w:val="List Table 2 - Accent 2"/>
    <w:basedOn w:val="75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1" w:customStyle="1">
    <w:name w:val="List Table 2 - Accent 3"/>
    <w:basedOn w:val="75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2" w:customStyle="1">
    <w:name w:val="List Table 2 - Accent 4"/>
    <w:basedOn w:val="75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3" w:customStyle="1">
    <w:name w:val="List Table 2 - Accent 5"/>
    <w:basedOn w:val="75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04" w:customStyle="1">
    <w:name w:val="List Table 2 - Accent 6"/>
    <w:basedOn w:val="75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5" w:customStyle="1">
    <w:name w:val="清单表 3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basedOn w:val="75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7" w:customStyle="1">
    <w:name w:val="List Table 3 - Accent 2"/>
    <w:basedOn w:val="7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8" w:customStyle="1">
    <w:name w:val="List Table 3 - Accent 3"/>
    <w:basedOn w:val="75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9" w:customStyle="1">
    <w:name w:val="List Table 3 - Accent 4"/>
    <w:basedOn w:val="7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0" w:customStyle="1">
    <w:name w:val="List Table 3 - Accent 5"/>
    <w:basedOn w:val="75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11" w:customStyle="1">
    <w:name w:val="List Table 3 - Accent 6"/>
    <w:basedOn w:val="75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2" w:customStyle="1">
    <w:name w:val="清单表 4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basedOn w:val="75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4" w:customStyle="1">
    <w:name w:val="List Table 4 - Accent 2"/>
    <w:basedOn w:val="75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5" w:customStyle="1">
    <w:name w:val="List Table 4 - Accent 3"/>
    <w:basedOn w:val="75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6" w:customStyle="1">
    <w:name w:val="List Table 4 - Accent 4"/>
    <w:basedOn w:val="75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7" w:customStyle="1">
    <w:name w:val="List Table 4 - Accent 5"/>
    <w:basedOn w:val="75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18" w:customStyle="1">
    <w:name w:val="List Table 4 - Accent 6"/>
    <w:basedOn w:val="75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9" w:customStyle="1">
    <w:name w:val="清单表 5 深色1"/>
    <w:basedOn w:val="7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basedOn w:val="75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basedOn w:val="75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basedOn w:val="75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basedOn w:val="75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basedOn w:val="75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basedOn w:val="75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清单表 6 彩色1"/>
    <w:basedOn w:val="75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basedOn w:val="751"/>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28" w:customStyle="1">
    <w:name w:val="List Table 6 Colorful - Accent 2"/>
    <w:basedOn w:val="75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9" w:customStyle="1">
    <w:name w:val="List Table 6 Colorful - Accent 3"/>
    <w:basedOn w:val="75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0" w:customStyle="1">
    <w:name w:val="List Table 6 Colorful - Accent 4"/>
    <w:basedOn w:val="75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1" w:customStyle="1">
    <w:name w:val="List Table 6 Colorful - Accent 5"/>
    <w:basedOn w:val="751"/>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32" w:customStyle="1">
    <w:name w:val="List Table 6 Colorful - Accent 6"/>
    <w:basedOn w:val="75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3" w:customStyle="1">
    <w:name w:val="清单表 7 彩色1"/>
    <w:basedOn w:val="75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basedOn w:val="751"/>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basedOn w:val="75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basedOn w:val="75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basedOn w:val="75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basedOn w:val="751"/>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basedOn w:val="75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0" w:customStyle="1">
    <w:name w:val="Lined - Accent"/>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2" w:customStyle="1">
    <w:name w:val="Lined - Accent 2"/>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3" w:customStyle="1">
    <w:name w:val="Lined - Accent 3"/>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4" w:customStyle="1">
    <w:name w:val="Lined - Accent 4"/>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5" w:customStyle="1">
    <w:name w:val="Lined - Accent 5"/>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6" w:customStyle="1">
    <w:name w:val="Lined - Accent 6"/>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7" w:customStyle="1">
    <w:name w:val="Bordered &amp; Lined - Accent"/>
    <w:basedOn w:val="75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basedOn w:val="75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9" w:customStyle="1">
    <w:name w:val="Bordered &amp; Lined - Accent 2"/>
    <w:basedOn w:val="75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0" w:customStyle="1">
    <w:name w:val="Bordered &amp; Lined - Accent 3"/>
    <w:basedOn w:val="75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1" w:customStyle="1">
    <w:name w:val="Bordered &amp; Lined - Accent 4"/>
    <w:basedOn w:val="75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2" w:customStyle="1">
    <w:name w:val="Bordered &amp; Lined - Accent 5"/>
    <w:basedOn w:val="75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3" w:customStyle="1">
    <w:name w:val="Bordered &amp; Lined - Accent 6"/>
    <w:basedOn w:val="75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4" w:customStyle="1">
    <w:name w:val="Bordered"/>
    <w:basedOn w:val="75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basedOn w:val="75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56" w:customStyle="1">
    <w:name w:val="Bordered - Accent 2"/>
    <w:basedOn w:val="7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7" w:customStyle="1">
    <w:name w:val="Bordered - Accent 3"/>
    <w:basedOn w:val="7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8" w:customStyle="1">
    <w:name w:val="Bordered - Accent 4"/>
    <w:basedOn w:val="7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9" w:customStyle="1">
    <w:name w:val="Bordered - Accent 5"/>
    <w:basedOn w:val="75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0" w:customStyle="1">
    <w:name w:val="Bordered - Accent 6"/>
    <w:basedOn w:val="7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1" w:customStyle="1">
    <w:name w:val="脚注文本 字符"/>
    <w:link w:val="769"/>
    <w:uiPriority w:val="99"/>
    <w:qFormat/>
    <w:rPr>
      <w:sz w:val="18"/>
    </w:rPr>
  </w:style>
  <w:style w:type="character" w:styleId="962" w:customStyle="1">
    <w:name w:val="尾注文本 字符"/>
    <w:link w:val="762"/>
    <w:uiPriority w:val="99"/>
    <w:qFormat/>
    <w:rPr>
      <w:sz w:val="20"/>
    </w:rPr>
  </w:style>
  <w:style w:type="paragraph" w:styleId="963" w:customStyle="1">
    <w:name w:val="TOC 标题1"/>
    <w:uiPriority w:val="39"/>
    <w:unhideWhenUsed/>
    <w:qFormat/>
    <w:rPr>
      <w:rFonts w:hint="default" w:ascii="Times New Roman" w:hAnsi="Times New Roman" w:eastAsia="宋体" w:cs="Times New Roman"/>
      <w:lang w:val="en-US" w:eastAsia="zh-CN" w:bidi="ar-SA"/>
    </w:rPr>
  </w:style>
  <w:style w:type="character" w:styleId="964" w:customStyle="1">
    <w:name w:val="标题 1 字符"/>
    <w:basedOn w:val="750"/>
    <w:link w:val="741"/>
    <w:uiPriority w:val="0"/>
    <w:qFormat/>
    <w:rPr>
      <w:rFonts w:ascii="Times New Roman" w:hAnsi="Times New Roman" w:eastAsia="宋体" w:cs="Times New Roman"/>
      <w:b/>
      <w:sz w:val="44"/>
      <w:szCs w:val="20"/>
      <w14:ligatures w14:val="none"/>
    </w:rPr>
  </w:style>
  <w:style w:type="character" w:styleId="965" w:customStyle="1">
    <w:name w:val="标题 2 字符"/>
    <w:basedOn w:val="750"/>
    <w:link w:val="742"/>
    <w:uiPriority w:val="0"/>
    <w:qFormat/>
    <w:rPr>
      <w:rFonts w:ascii="Arial" w:hAnsi="Arial" w:eastAsia="黑体" w:cs="Times New Roman"/>
      <w:b/>
      <w:sz w:val="32"/>
      <w:szCs w:val="20"/>
      <w14:ligatures w14:val="none"/>
    </w:rPr>
  </w:style>
  <w:style w:type="character" w:styleId="966" w:customStyle="1">
    <w:name w:val="标题 3 字符"/>
    <w:basedOn w:val="750"/>
    <w:link w:val="743"/>
    <w:uiPriority w:val="0"/>
    <w:qFormat/>
    <w:rPr>
      <w:rFonts w:ascii="Times New Roman" w:hAnsi="Times New Roman" w:eastAsia="宋体" w:cs="Times New Roman"/>
      <w:b/>
      <w:sz w:val="32"/>
      <w:szCs w:val="20"/>
      <w14:ligatures w14:val="none"/>
    </w:rPr>
  </w:style>
  <w:style w:type="character" w:styleId="967" w:customStyle="1">
    <w:name w:val="标题 4 字符"/>
    <w:basedOn w:val="750"/>
    <w:link w:val="744"/>
    <w:uiPriority w:val="0"/>
    <w:qFormat/>
    <w:rPr>
      <w:rFonts w:ascii="Arial" w:hAnsi="Arial" w:eastAsia="黑体" w:cs="Times New Roman"/>
      <w:b/>
      <w:sz w:val="28"/>
      <w:szCs w:val="20"/>
      <w14:ligatures w14:val="none"/>
    </w:rPr>
  </w:style>
  <w:style w:type="character" w:styleId="968" w:customStyle="1">
    <w:name w:val="标题 5 字符"/>
    <w:basedOn w:val="750"/>
    <w:link w:val="745"/>
    <w:uiPriority w:val="0"/>
    <w:qFormat/>
    <w:rPr>
      <w:rFonts w:ascii="Times New Roman" w:hAnsi="Times New Roman" w:eastAsia="宋体" w:cs="Times New Roman"/>
      <w:b/>
      <w:sz w:val="28"/>
      <w:szCs w:val="20"/>
      <w14:ligatures w14:val="none"/>
    </w:rPr>
  </w:style>
  <w:style w:type="character" w:styleId="969" w:customStyle="1">
    <w:name w:val="标题 6 字符"/>
    <w:basedOn w:val="750"/>
    <w:link w:val="746"/>
    <w:uiPriority w:val="0"/>
    <w:qFormat/>
    <w:rPr>
      <w:rFonts w:ascii="Arial" w:hAnsi="Arial" w:eastAsia="黑体" w:cs="Times New Roman"/>
      <w:b/>
      <w:sz w:val="24"/>
      <w:szCs w:val="20"/>
      <w14:ligatures w14:val="none"/>
    </w:rPr>
  </w:style>
  <w:style w:type="character" w:styleId="970" w:customStyle="1">
    <w:name w:val="标题 7 字符"/>
    <w:basedOn w:val="750"/>
    <w:link w:val="747"/>
    <w:uiPriority w:val="0"/>
    <w:qFormat/>
    <w:rPr>
      <w:rFonts w:ascii="Times New Roman" w:hAnsi="Times New Roman" w:eastAsia="宋体" w:cs="Times New Roman"/>
      <w:b/>
      <w:sz w:val="24"/>
      <w:szCs w:val="20"/>
      <w14:ligatures w14:val="none"/>
    </w:rPr>
  </w:style>
  <w:style w:type="character" w:styleId="971" w:customStyle="1">
    <w:name w:val="标题 8 字符"/>
    <w:basedOn w:val="750"/>
    <w:link w:val="748"/>
    <w:uiPriority w:val="0"/>
    <w:qFormat/>
    <w:rPr>
      <w:rFonts w:ascii="Arial" w:hAnsi="Arial" w:eastAsia="黑体" w:cs="Times New Roman"/>
      <w:sz w:val="24"/>
      <w:szCs w:val="20"/>
      <w14:ligatures w14:val="none"/>
    </w:rPr>
  </w:style>
  <w:style w:type="character" w:styleId="972" w:customStyle="1">
    <w:name w:val="标题 9 字符"/>
    <w:basedOn w:val="750"/>
    <w:link w:val="749"/>
    <w:uiPriority w:val="0"/>
    <w:qFormat/>
    <w:rPr>
      <w:rFonts w:ascii="Arial" w:hAnsi="Arial" w:eastAsia="黑体" w:cs="Times New Roman"/>
      <w:szCs w:val="20"/>
      <w14:ligatures w14:val="none"/>
    </w:rPr>
  </w:style>
  <w:style w:type="character" w:styleId="973" w:customStyle="1">
    <w:name w:val="批注文字 字符"/>
    <w:basedOn w:val="750"/>
    <w:link w:val="757"/>
    <w:uiPriority w:val="0"/>
    <w:qFormat/>
    <w:rPr>
      <w:rFonts w:ascii="Times New Roman" w:hAnsi="Times New Roman" w:eastAsia="宋体" w:cs="Times New Roman"/>
      <w:szCs w:val="20"/>
      <w14:ligatures w14:val="none"/>
    </w:rPr>
  </w:style>
  <w:style w:type="character" w:styleId="974" w:customStyle="1">
    <w:name w:val="正文文本 字符"/>
    <w:basedOn w:val="750"/>
    <w:link w:val="752"/>
    <w:uiPriority w:val="0"/>
    <w:qFormat/>
    <w:rPr>
      <w:rFonts w:ascii="Times New Roman" w:hAnsi="Times New Roman" w:eastAsia="宋体" w:cs="Times New Roman"/>
      <w:sz w:val="20"/>
      <w:szCs w:val="20"/>
      <w14:ligatures w14:val="none"/>
    </w:rPr>
  </w:style>
  <w:style w:type="character" w:styleId="975" w:customStyle="1">
    <w:name w:val="纯文本 字符"/>
    <w:basedOn w:val="750"/>
    <w:link w:val="760"/>
    <w:uiPriority w:val="0"/>
    <w:qFormat/>
    <w:rPr>
      <w:rFonts w:ascii="宋体" w:hAnsi="Courier New" w:eastAsia="宋体" w:cs="Times New Roman"/>
      <w:szCs w:val="20"/>
      <w14:ligatures w14:val="none"/>
    </w:rPr>
  </w:style>
  <w:style w:type="character" w:styleId="976" w:customStyle="1">
    <w:name w:val="批注框文本 字符"/>
    <w:basedOn w:val="750"/>
    <w:link w:val="763"/>
    <w:uiPriority w:val="0"/>
    <w:semiHidden/>
    <w:qFormat/>
    <w:rPr>
      <w:rFonts w:ascii="Times New Roman" w:hAnsi="Times New Roman" w:eastAsia="宋体" w:cs="Times New Roman"/>
      <w:sz w:val="18"/>
      <w:szCs w:val="18"/>
      <w14:ligatures w14:val="none"/>
    </w:rPr>
  </w:style>
  <w:style w:type="character" w:styleId="977" w:customStyle="1">
    <w:name w:val="页脚 字符"/>
    <w:basedOn w:val="750"/>
    <w:link w:val="764"/>
    <w:uiPriority w:val="0"/>
    <w:qFormat/>
    <w:rPr>
      <w:rFonts w:ascii="Times New Roman" w:hAnsi="Times New Roman" w:eastAsia="宋体" w:cs="Times New Roman"/>
      <w:sz w:val="18"/>
      <w:szCs w:val="20"/>
      <w14:ligatures w14:val="none"/>
    </w:rPr>
  </w:style>
  <w:style w:type="character" w:styleId="978" w:customStyle="1">
    <w:name w:val="页眉 字符"/>
    <w:basedOn w:val="750"/>
    <w:link w:val="765"/>
    <w:uiPriority w:val="0"/>
    <w:qFormat/>
    <w:rPr>
      <w:rFonts w:ascii="Times New Roman" w:hAnsi="Times New Roman" w:eastAsia="宋体" w:cs="Times New Roman"/>
      <w:sz w:val="18"/>
      <w:szCs w:val="20"/>
      <w14:ligatures w14:val="none"/>
    </w:rPr>
  </w:style>
  <w:style w:type="character" w:styleId="979" w:customStyle="1">
    <w:name w:val="正文文本缩进 3 字符"/>
    <w:basedOn w:val="750"/>
    <w:link w:val="771"/>
    <w:uiPriority w:val="0"/>
    <w:qFormat/>
    <w:rPr>
      <w:rFonts w:ascii="Times New Roman" w:hAnsi="Times New Roman" w:eastAsia="宋体" w:cs="Times New Roman"/>
      <w:sz w:val="16"/>
      <w:szCs w:val="16"/>
      <w14:ligatures w14:val="none"/>
    </w:rPr>
  </w:style>
  <w:style w:type="character" w:styleId="980" w:customStyle="1">
    <w:name w:val="正文文本 2 字符"/>
    <w:basedOn w:val="750"/>
    <w:link w:val="775"/>
    <w:uiPriority w:val="0"/>
    <w:qFormat/>
    <w:rPr>
      <w:rFonts w:ascii="Times New Roman" w:hAnsi="Times New Roman" w:eastAsia="宋体" w:cs="Times New Roman"/>
      <w:sz w:val="20"/>
      <w:szCs w:val="20"/>
      <w14:ligatures w14:val="none"/>
    </w:rPr>
  </w:style>
  <w:style w:type="paragraph" w:styleId="981" w:customStyle="1">
    <w:name w:val="索引 11"/>
    <w:basedOn w:val="740"/>
    <w:next w:val="740"/>
    <w:uiPriority w:val="0"/>
    <w:qFormat/>
    <w:pPr>
      <w:spacing w:line="360" w:lineRule="auto"/>
    </w:pPr>
    <w:rPr>
      <w:rFonts w:ascii="仿宋_GB2312" w:hAnsi="Times New Roman" w:eastAsia="仿宋_GB2312" w:cs="Times New Roman"/>
      <w:sz w:val="24"/>
      <w:szCs w:val="20"/>
    </w:rPr>
  </w:style>
  <w:style w:type="paragraph" w:styleId="982" w:customStyle="1">
    <w:name w:val="普通文字"/>
    <w:basedOn w:val="740"/>
    <w:next w:val="740"/>
    <w:uiPriority w:val="99"/>
    <w:qFormat/>
    <w:rPr>
      <w:rFonts w:ascii="宋体" w:hAnsi="Times New Roman" w:eastAsia="宋体" w:cs="Times New Roman"/>
      <w:sz w:val="24"/>
      <w:szCs w:val="20"/>
    </w:rPr>
  </w:style>
  <w:style w:type="paragraph" w:styleId="983" w:customStyle="1">
    <w:name w:val="纯文本1"/>
    <w:basedOn w:val="740"/>
    <w:uiPriority w:val="0"/>
    <w:qFormat/>
    <w:rPr>
      <w:rFonts w:ascii="宋体" w:hAnsi="Courier New" w:eastAsia="宋体" w:cs="Times New Roman"/>
    </w:rPr>
  </w:style>
  <w:style w:type="paragraph" w:styleId="984" w:customStyle="1">
    <w:name w:val="正文缩进1"/>
    <w:basedOn w:val="740"/>
    <w:uiPriority w:val="0"/>
    <w:qFormat/>
    <w:pPr>
      <w:ind w:firstLine="420"/>
      <w:jc w:val="left"/>
    </w:pPr>
    <w:rPr>
      <w:rFonts w:ascii="宋体" w:hAnsi="Calibri" w:eastAsia="宋体" w:cs="Times New Roman"/>
      <w:sz w:val="24"/>
    </w:rPr>
  </w:style>
  <w:style w:type="paragraph" w:styleId="985">
    <w:name w:val="List Paragraph"/>
    <w:basedOn w:val="740"/>
    <w:uiPriority w:val="0"/>
    <w:qFormat/>
    <w:pPr>
      <w:ind w:firstLine="420"/>
    </w:pPr>
    <w:rPr>
      <w:rFonts w:ascii="Times New Roman" w:hAnsi="Times New Roman" w:eastAsia="宋体" w:cs="Times New Roman"/>
      <w:szCs w:val="20"/>
    </w:rPr>
  </w:style>
  <w:style w:type="paragraph" w:styleId="986" w:customStyle="1">
    <w:name w:val="Default Paragraph Font Para Char"/>
    <w:basedOn w:val="740"/>
    <w:uiPriority w:val="0"/>
    <w:qFormat/>
    <w:pPr>
      <w:jc w:val="left"/>
      <w:spacing w:after="160" w:line="240" w:lineRule="exact"/>
      <w:widowControl/>
    </w:pPr>
    <w:rPr>
      <w:rFonts w:ascii="Times New Roman" w:hAnsi="Times New Roman" w:eastAsia="宋体" w:cs="Times New Roman"/>
      <w:szCs w:val="20"/>
    </w:rPr>
  </w:style>
  <w:style w:type="paragraph" w:styleId="987" w:customStyle="1">
    <w:name w:val="引文目录1"/>
    <w:basedOn w:val="740"/>
    <w:next w:val="740"/>
    <w:uiPriority w:val="0"/>
    <w:qFormat/>
    <w:pPr>
      <w:ind w:left="420"/>
    </w:pPr>
    <w:rPr>
      <w:rFonts w:ascii="Times New Roman" w:hAnsi="Times New Roman" w:eastAsia="宋体" w:cs="Times New Roman"/>
      <w:szCs w:val="20"/>
    </w:rPr>
  </w:style>
  <w:style w:type="paragraph" w:styleId="988" w:customStyle="1">
    <w:name w:val="正文1"/>
    <w:basedOn w:val="740"/>
    <w:uiPriority w:val="99"/>
    <w:qFormat/>
    <w:pPr>
      <w:numPr>
        <w:ilvl w:val="0"/>
        <w:numId w:val="1"/>
      </w:numPr>
      <w:ind w:left="403" w:hanging="403"/>
      <w:jc w:val="left"/>
      <w:spacing w:line="360" w:lineRule="auto"/>
      <w:tabs>
        <w:tab w:val="left" w:pos="360" w:leader="none"/>
        <w:tab w:val="left" w:pos="1800" w:leader="none"/>
        <w:tab w:val="left" w:pos="2220" w:leader="none"/>
      </w:tabs>
    </w:pPr>
    <w:rPr>
      <w:rFonts w:ascii="仿宋_GB2312" w:hAnsi="宋体" w:eastAsia="仿宋_GB2312" w:cs="仿宋_GB2312"/>
      <w:sz w:val="24"/>
      <w:szCs w:val="24"/>
    </w:rPr>
  </w:style>
  <w:style w:type="table" w:styleId="989" w:customStyle="1">
    <w:name w:val="网格型1"/>
    <w:basedOn w:val="75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0" w:customStyle="1">
    <w:name w:val="font21"/>
    <w:basedOn w:val="750"/>
    <w:uiPriority w:val="0"/>
    <w:qFormat/>
    <w:rPr>
      <w:rFonts w:hint="eastAsia" w:ascii="仿宋" w:hAnsi="仿宋" w:eastAsia="仿宋" w:cs="仿宋"/>
      <w:color w:val="000000"/>
      <w:sz w:val="24"/>
      <w:szCs w:val="24"/>
      <w:u w:val="none"/>
    </w:rPr>
  </w:style>
  <w:style w:type="character" w:styleId="991" w:customStyle="1">
    <w:name w:val="font31"/>
    <w:basedOn w:val="750"/>
    <w:uiPriority w:val="0"/>
    <w:qFormat/>
    <w:rPr>
      <w:rFonts w:hint="eastAsia" w:ascii="宋体" w:hAnsi="宋体" w:eastAsia="宋体" w:cs="宋体"/>
      <w:color w:val="000000"/>
      <w:sz w:val="21"/>
      <w:szCs w:val="21"/>
      <w:u w:val="none"/>
    </w:rPr>
  </w:style>
  <w:style w:type="paragraph" w:styleId="992" w:customStyle="1">
    <w:name w:val="列出段落2"/>
    <w:basedOn w:val="740"/>
    <w:uiPriority w:val="0"/>
    <w:qFormat/>
    <w:pPr>
      <w:ind w:firstLine="420"/>
    </w:pPr>
    <w:rPr>
      <w:rFonts w:ascii="Calibri" w:hAnsi="Calibri" w:eastAsia="宋体" w:cs="Times New Roman"/>
    </w:rPr>
  </w:style>
  <w:style w:type="paragraph" w:styleId="993" w:customStyle="1">
    <w:name w:val="中等深浅网格 21"/>
    <w:uiPriority w:val="1"/>
    <w:qFormat/>
    <w:rPr>
      <w:rFonts w:hint="default" w:ascii="Calibri" w:hAnsi="Calibri" w:eastAsia="宋体" w:cs="Times New Roman"/>
      <w:sz w:val="22"/>
      <w:szCs w:val="22"/>
      <w:lang w:val="en-US" w:eastAsia="zh-CN" w:bidi="ar-SA"/>
    </w:rPr>
  </w:style>
  <w:style w:type="paragraph" w:styleId="994" w:customStyle="1">
    <w:name w:val="正文文本1"/>
    <w:basedOn w:val="740"/>
    <w:uiPriority w:val="0"/>
    <w:qFormat/>
    <w:pPr>
      <w:spacing w:line="60" w:lineRule="auto"/>
    </w:pPr>
    <w:rPr>
      <w:rFonts w:ascii="仿宋_GB2312" w:eastAsia="仿宋_GB2312"/>
      <w:sz w:val="32"/>
    </w:rPr>
  </w:style>
  <w:style w:type="paragraph" w:styleId="995" w:customStyle="1">
    <w:name w:val="Table Text"/>
    <w:basedOn w:val="740"/>
    <w:uiPriority w:val="0"/>
    <w:semiHidden/>
    <w:qFormat/>
    <w:rPr>
      <w:rFonts w:ascii="宋体" w:hAnsi="宋体" w:eastAsia="宋体" w:cs="宋体"/>
      <w:sz w:val="24"/>
      <w:szCs w:val="24"/>
      <w:lang w:eastAsia="en-US"/>
    </w:rPr>
  </w:style>
  <w:style w:type="table" w:styleId="996" w:customStyle="1">
    <w:name w:val="Table Normal"/>
    <w:uiPriority w:val="0"/>
    <w:semiHidden/>
    <w:unhideWhenUsed/>
    <w:qFormat/>
    <w:tblPr>
      <w:tblCellMar>
        <w:left w:w="0" w:type="dxa"/>
        <w:top w:w="0" w:type="dxa"/>
        <w:right w:w="0" w:type="dxa"/>
        <w:bottom w:w="0" w:type="dxa"/>
      </w:tblCellMar>
    </w:tblPr>
  </w:style>
  <w:style w:type="paragraph" w:styleId="997" w:customStyle="1">
    <w:name w:val="样式 小四"/>
    <w:uiPriority w:val="0"/>
    <w:qFormat/>
    <w:pPr>
      <w:spacing w:line="360" w:lineRule="atLeast"/>
      <w:widowControl w:val="off"/>
    </w:pPr>
    <w:rPr>
      <w:rFonts w:hint="default" w:ascii="Times New Roman" w:hAnsi="Times New Roman" w:eastAsia="宋体" w:cs="Arial"/>
      <w:sz w:val="24"/>
      <w:szCs w:val="22"/>
      <w:lang w:val="en-US" w:eastAsia="zh-CN" w:bidi="ar-SA"/>
    </w:rPr>
  </w:style>
  <w:style w:type="character" w:styleId="998" w:customStyle="1">
    <w:name w:val="批注主题 字符"/>
    <w:basedOn w:val="973"/>
    <w:link w:val="778"/>
    <w:uiPriority w:val="99"/>
    <w:semiHidden/>
    <w:qFormat/>
    <w:rPr>
      <w:rFonts w:asciiTheme="minorHAnsi" w:hAnsiTheme="minorHAnsi" w:eastAsiaTheme="minorEastAsia" w:cstheme="minorBidi"/>
      <w:b/>
      <w:bCs/>
      <w:sz w:val="21"/>
      <w:szCs w:val="22"/>
      <w14:ligatures w14:val="none"/>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A5A675-B088-452B-A49B-F2960B70ACC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中达</cp:lastModifiedBy>
  <cp:revision>11</cp:revision>
  <dcterms:created xsi:type="dcterms:W3CDTF">2025-12-18T03:45:00Z</dcterms:created>
  <dcterms:modified xsi:type="dcterms:W3CDTF">2026-10-27T02:33:40Z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16F037FE2B0A4458B0D903BB8310925E_13</vt:lpwstr>
  </property>
  <property fmtid="{D5CDD505-2E9C-101B-9397-08002B2CF9AE}" pid="4" name="KSOTemplateDocerSaveRecord">
    <vt:lpwstr>eyJoZGlkIjoiN2VjZWJiOGJmNDFiZGRlYTE5NTQzYzU5ZjQzYmJkYTkiLCJ1c2VySWQiOiIyOTIxNjQxOTMifQ==</vt:lpwstr>
  </property>
</Properties>
</file>