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CB3" w:rsidRDefault="00576CB3">
      <w:pPr>
        <w:ind w:firstLine="880"/>
        <w:rPr>
          <w:rFonts w:asciiTheme="majorEastAsia" w:eastAsiaTheme="majorEastAsia" w:hAnsiTheme="majorEastAsia" w:cstheme="majorEastAsia"/>
          <w:sz w:val="44"/>
        </w:rPr>
      </w:pPr>
    </w:p>
    <w:p w:rsidR="00576CB3" w:rsidRDefault="00576CB3">
      <w:pPr>
        <w:ind w:firstLine="880"/>
        <w:rPr>
          <w:rFonts w:asciiTheme="majorEastAsia" w:eastAsiaTheme="majorEastAsia" w:hAnsiTheme="majorEastAsia" w:cstheme="majorEastAsia"/>
          <w:sz w:val="44"/>
        </w:rPr>
      </w:pPr>
    </w:p>
    <w:p w:rsidR="00576CB3" w:rsidRDefault="006F0E2F">
      <w:pPr>
        <w:tabs>
          <w:tab w:val="left" w:pos="0"/>
          <w:tab w:val="center" w:pos="4404"/>
        </w:tabs>
        <w:ind w:firstLineChars="0" w:firstLine="0"/>
        <w:jc w:val="center"/>
        <w:rPr>
          <w:rFonts w:asciiTheme="majorEastAsia" w:eastAsiaTheme="majorEastAsia" w:hAnsiTheme="majorEastAsia" w:cstheme="majorEastAsia"/>
          <w:sz w:val="76"/>
          <w:szCs w:val="76"/>
        </w:rPr>
      </w:pPr>
      <w:r>
        <w:rPr>
          <w:rFonts w:asciiTheme="majorEastAsia" w:eastAsiaTheme="majorEastAsia" w:hAnsiTheme="majorEastAsia" w:cstheme="majorEastAsia" w:hint="eastAsia"/>
          <w:sz w:val="76"/>
          <w:szCs w:val="76"/>
        </w:rPr>
        <w:t>公开招标文件</w:t>
      </w:r>
    </w:p>
    <w:p w:rsidR="00576CB3" w:rsidRDefault="00576CB3">
      <w:pPr>
        <w:ind w:firstLine="640"/>
        <w:rPr>
          <w:rFonts w:asciiTheme="majorEastAsia" w:eastAsiaTheme="majorEastAsia" w:hAnsiTheme="majorEastAsia" w:cstheme="majorEastAsia"/>
          <w:sz w:val="32"/>
        </w:rPr>
      </w:pPr>
    </w:p>
    <w:p w:rsidR="00576CB3" w:rsidRPr="002A2CE2" w:rsidRDefault="00576CB3" w:rsidP="002A2CE2">
      <w:pPr>
        <w:widowControl w:val="0"/>
        <w:autoSpaceDE w:val="0"/>
        <w:autoSpaceDN w:val="0"/>
        <w:adjustRightInd/>
        <w:snapToGrid/>
        <w:spacing w:line="480" w:lineRule="auto"/>
        <w:ind w:leftChars="400" w:left="960" w:firstLine="600"/>
        <w:rPr>
          <w:rFonts w:asciiTheme="majorEastAsia" w:eastAsiaTheme="majorEastAsia" w:hAnsiTheme="majorEastAsia" w:cstheme="majorEastAsia"/>
          <w:sz w:val="30"/>
          <w:szCs w:val="30"/>
          <w:lang w:val="zh-CN" w:bidi="zh-CN"/>
        </w:rPr>
      </w:pPr>
    </w:p>
    <w:p w:rsidR="00576CB3" w:rsidRPr="002A2CE2" w:rsidRDefault="006F0E2F" w:rsidP="002A2CE2">
      <w:pPr>
        <w:widowControl w:val="0"/>
        <w:autoSpaceDE w:val="0"/>
        <w:autoSpaceDN w:val="0"/>
        <w:adjustRightInd/>
        <w:snapToGrid/>
        <w:spacing w:line="480" w:lineRule="auto"/>
        <w:ind w:leftChars="400" w:left="960" w:firstLine="600"/>
        <w:rPr>
          <w:rFonts w:ascii="Segoe UI" w:hAnsi="Segoe UI" w:cs="Segoe UI"/>
          <w:sz w:val="21"/>
          <w:szCs w:val="21"/>
        </w:rPr>
      </w:pPr>
      <w:r>
        <w:rPr>
          <w:rFonts w:asciiTheme="majorEastAsia" w:eastAsiaTheme="majorEastAsia" w:hAnsiTheme="majorEastAsia" w:cstheme="majorEastAsia" w:hint="eastAsia"/>
          <w:sz w:val="30"/>
          <w:szCs w:val="30"/>
          <w:lang w:val="zh-CN" w:bidi="zh-CN"/>
        </w:rPr>
        <w:t>项目编号：</w:t>
      </w:r>
      <w:r w:rsidR="002A2CE2" w:rsidRPr="002A2CE2">
        <w:rPr>
          <w:rFonts w:asciiTheme="majorEastAsia" w:eastAsiaTheme="majorEastAsia" w:hAnsiTheme="majorEastAsia" w:cstheme="majorEastAsia"/>
          <w:sz w:val="30"/>
          <w:szCs w:val="30"/>
          <w:lang w:val="zh-CN" w:bidi="zh-CN"/>
        </w:rPr>
        <w:t>JSZC-320000-JSZC-G2026-0039</w:t>
      </w:r>
    </w:p>
    <w:p w:rsidR="00576CB3" w:rsidRDefault="006F0E2F">
      <w:pPr>
        <w:widowControl w:val="0"/>
        <w:autoSpaceDE w:val="0"/>
        <w:autoSpaceDN w:val="0"/>
        <w:adjustRightInd/>
        <w:snapToGrid/>
        <w:spacing w:line="480" w:lineRule="auto"/>
        <w:ind w:leftChars="400" w:left="960" w:firstLine="600"/>
        <w:rPr>
          <w:rFonts w:asciiTheme="majorEastAsia" w:eastAsiaTheme="majorEastAsia" w:hAnsiTheme="majorEastAsia" w:cstheme="majorEastAsia"/>
          <w:sz w:val="30"/>
          <w:szCs w:val="30"/>
          <w:lang w:val="zh-CN" w:bidi="zh-CN"/>
        </w:rPr>
      </w:pPr>
      <w:r>
        <w:rPr>
          <w:rFonts w:asciiTheme="majorEastAsia" w:eastAsiaTheme="majorEastAsia" w:hAnsiTheme="majorEastAsia" w:cstheme="majorEastAsia" w:hint="eastAsia"/>
          <w:sz w:val="30"/>
          <w:szCs w:val="30"/>
          <w:lang w:val="zh-CN" w:bidi="zh-CN"/>
        </w:rPr>
        <w:t>项目名称：</w:t>
      </w:r>
      <w:bookmarkStart w:id="0" w:name="_GoBack"/>
      <w:r>
        <w:rPr>
          <w:rFonts w:asciiTheme="majorEastAsia" w:eastAsiaTheme="majorEastAsia" w:hAnsiTheme="majorEastAsia" w:cstheme="majorEastAsia" w:hint="eastAsia"/>
          <w:sz w:val="30"/>
          <w:szCs w:val="30"/>
          <w:lang w:val="zh-CN" w:bidi="zh-CN"/>
        </w:rPr>
        <w:t>总统府</w:t>
      </w:r>
      <w:bookmarkEnd w:id="0"/>
      <w:r>
        <w:rPr>
          <w:rFonts w:asciiTheme="majorEastAsia" w:eastAsiaTheme="majorEastAsia" w:hAnsiTheme="majorEastAsia" w:cstheme="majorEastAsia" w:hint="eastAsia"/>
          <w:sz w:val="30"/>
          <w:szCs w:val="30"/>
          <w:lang w:val="zh-CN" w:bidi="zh-CN"/>
        </w:rPr>
        <w:t>景区景观水体长效维护治理服务</w:t>
      </w:r>
    </w:p>
    <w:p w:rsidR="00576CB3" w:rsidRDefault="006F0E2F">
      <w:pPr>
        <w:widowControl w:val="0"/>
        <w:autoSpaceDE w:val="0"/>
        <w:autoSpaceDN w:val="0"/>
        <w:adjustRightInd/>
        <w:snapToGrid/>
        <w:spacing w:line="480" w:lineRule="auto"/>
        <w:ind w:leftChars="400" w:left="960" w:firstLine="600"/>
        <w:rPr>
          <w:rFonts w:asciiTheme="majorEastAsia" w:eastAsiaTheme="majorEastAsia" w:hAnsiTheme="majorEastAsia" w:cstheme="majorEastAsia"/>
          <w:sz w:val="30"/>
          <w:szCs w:val="30"/>
          <w:lang w:val="zh-CN" w:bidi="zh-CN"/>
        </w:rPr>
      </w:pPr>
      <w:r>
        <w:rPr>
          <w:rFonts w:asciiTheme="majorEastAsia" w:eastAsiaTheme="majorEastAsia" w:hAnsiTheme="majorEastAsia" w:cstheme="majorEastAsia" w:hint="eastAsia"/>
          <w:sz w:val="30"/>
          <w:szCs w:val="30"/>
          <w:lang w:val="zh-CN" w:bidi="zh-CN"/>
        </w:rPr>
        <w:t>采 购 人：南京中国近代史遗址博物馆管理建设办公室</w:t>
      </w:r>
    </w:p>
    <w:p w:rsidR="00576CB3" w:rsidRDefault="006F0E2F">
      <w:pPr>
        <w:widowControl w:val="0"/>
        <w:autoSpaceDE w:val="0"/>
        <w:autoSpaceDN w:val="0"/>
        <w:adjustRightInd/>
        <w:snapToGrid/>
        <w:spacing w:line="480" w:lineRule="auto"/>
        <w:ind w:leftChars="400" w:left="960" w:firstLine="600"/>
        <w:rPr>
          <w:rFonts w:asciiTheme="majorEastAsia" w:eastAsiaTheme="majorEastAsia" w:hAnsiTheme="majorEastAsia" w:cstheme="majorEastAsia"/>
          <w:sz w:val="30"/>
          <w:szCs w:val="30"/>
          <w:lang w:bidi="zh-CN"/>
        </w:rPr>
      </w:pPr>
      <w:r>
        <w:rPr>
          <w:rFonts w:asciiTheme="majorEastAsia" w:eastAsiaTheme="majorEastAsia" w:hAnsiTheme="majorEastAsia" w:cstheme="majorEastAsia" w:hint="eastAsia"/>
          <w:sz w:val="30"/>
          <w:szCs w:val="30"/>
          <w:lang w:bidi="zh-CN"/>
        </w:rPr>
        <w:t>采购类别：服务类</w:t>
      </w:r>
    </w:p>
    <w:p w:rsidR="00576CB3" w:rsidRDefault="00576CB3">
      <w:pPr>
        <w:ind w:firstLine="880"/>
        <w:rPr>
          <w:rFonts w:asciiTheme="majorEastAsia" w:eastAsiaTheme="majorEastAsia" w:hAnsiTheme="majorEastAsia" w:cstheme="majorEastAsia"/>
          <w:color w:val="000000"/>
          <w:kern w:val="2"/>
          <w:sz w:val="44"/>
          <w:szCs w:val="44"/>
          <w:lang w:val="zh-CN"/>
        </w:rPr>
      </w:pPr>
    </w:p>
    <w:p w:rsidR="00576CB3" w:rsidRDefault="00576CB3">
      <w:pPr>
        <w:ind w:firstLine="640"/>
        <w:rPr>
          <w:rFonts w:asciiTheme="majorEastAsia" w:eastAsiaTheme="majorEastAsia" w:hAnsiTheme="majorEastAsia" w:cstheme="majorEastAsia"/>
          <w:sz w:val="32"/>
        </w:rPr>
      </w:pPr>
    </w:p>
    <w:p w:rsidR="00576CB3" w:rsidRDefault="00576CB3">
      <w:pPr>
        <w:ind w:firstLine="640"/>
        <w:rPr>
          <w:rFonts w:asciiTheme="majorEastAsia" w:eastAsiaTheme="majorEastAsia" w:hAnsiTheme="majorEastAsia" w:cstheme="majorEastAsia"/>
          <w:sz w:val="32"/>
        </w:rPr>
      </w:pPr>
    </w:p>
    <w:p w:rsidR="00576CB3" w:rsidRDefault="00576CB3">
      <w:pPr>
        <w:ind w:firstLine="640"/>
        <w:rPr>
          <w:rFonts w:asciiTheme="majorEastAsia" w:eastAsiaTheme="majorEastAsia" w:hAnsiTheme="majorEastAsia" w:cstheme="majorEastAsia"/>
          <w:sz w:val="32"/>
        </w:rPr>
      </w:pPr>
    </w:p>
    <w:p w:rsidR="00576CB3" w:rsidRDefault="00576CB3">
      <w:pPr>
        <w:ind w:firstLine="640"/>
        <w:jc w:val="center"/>
        <w:rPr>
          <w:rFonts w:asciiTheme="majorEastAsia" w:eastAsiaTheme="majorEastAsia" w:hAnsiTheme="majorEastAsia" w:cstheme="majorEastAsia"/>
          <w:sz w:val="32"/>
        </w:rPr>
      </w:pPr>
    </w:p>
    <w:p w:rsidR="00576CB3" w:rsidRDefault="006F0E2F" w:rsidP="002A2CE2">
      <w:pPr>
        <w:ind w:firstLineChars="0" w:firstLine="0"/>
        <w:jc w:val="center"/>
        <w:rPr>
          <w:rFonts w:asciiTheme="majorEastAsia" w:eastAsiaTheme="majorEastAsia" w:hAnsiTheme="majorEastAsia" w:cstheme="majorEastAsia"/>
          <w:sz w:val="44"/>
          <w:szCs w:val="44"/>
        </w:rPr>
      </w:pPr>
      <w:r>
        <w:rPr>
          <w:rFonts w:asciiTheme="majorEastAsia" w:eastAsiaTheme="majorEastAsia" w:hAnsiTheme="majorEastAsia" w:cstheme="majorEastAsia" w:hint="eastAsia"/>
          <w:sz w:val="44"/>
          <w:szCs w:val="44"/>
        </w:rPr>
        <w:t>江苏志诚工程咨询管理有限公司</w:t>
      </w:r>
    </w:p>
    <w:p w:rsidR="00576CB3" w:rsidRDefault="006F0E2F" w:rsidP="002A2CE2">
      <w:pPr>
        <w:ind w:firstLineChars="0" w:firstLine="0"/>
        <w:jc w:val="center"/>
        <w:rPr>
          <w:rFonts w:asciiTheme="majorEastAsia" w:eastAsiaTheme="majorEastAsia" w:hAnsiTheme="majorEastAsia" w:cstheme="majorEastAsia"/>
          <w:sz w:val="44"/>
        </w:rPr>
      </w:pPr>
      <w:r>
        <w:rPr>
          <w:rFonts w:asciiTheme="majorEastAsia" w:eastAsiaTheme="majorEastAsia" w:hAnsiTheme="majorEastAsia" w:cstheme="majorEastAsia" w:hint="eastAsia"/>
          <w:sz w:val="44"/>
        </w:rPr>
        <w:t>二</w:t>
      </w:r>
      <w:proofErr w:type="gramStart"/>
      <w:r>
        <w:rPr>
          <w:rFonts w:asciiTheme="majorEastAsia" w:eastAsiaTheme="majorEastAsia" w:hAnsiTheme="majorEastAsia" w:cstheme="majorEastAsia" w:hint="eastAsia"/>
          <w:sz w:val="44"/>
        </w:rPr>
        <w:t>0二六</w:t>
      </w:r>
      <w:proofErr w:type="gramEnd"/>
      <w:r>
        <w:rPr>
          <w:rFonts w:asciiTheme="majorEastAsia" w:eastAsiaTheme="majorEastAsia" w:hAnsiTheme="majorEastAsia" w:cstheme="majorEastAsia" w:hint="eastAsia"/>
          <w:sz w:val="44"/>
        </w:rPr>
        <w:t>年</w:t>
      </w:r>
      <w:r w:rsidR="002A2CE2">
        <w:rPr>
          <w:rFonts w:asciiTheme="majorEastAsia" w:eastAsiaTheme="majorEastAsia" w:hAnsiTheme="majorEastAsia" w:cstheme="majorEastAsia" w:hint="eastAsia"/>
          <w:sz w:val="44"/>
        </w:rPr>
        <w:t>九</w:t>
      </w:r>
      <w:r>
        <w:rPr>
          <w:rFonts w:asciiTheme="majorEastAsia" w:eastAsiaTheme="majorEastAsia" w:hAnsiTheme="majorEastAsia" w:cstheme="majorEastAsia" w:hint="eastAsia"/>
          <w:sz w:val="44"/>
        </w:rPr>
        <w:t>月</w:t>
      </w:r>
    </w:p>
    <w:p w:rsidR="00576CB3" w:rsidRDefault="00576CB3">
      <w:pPr>
        <w:spacing w:line="240" w:lineRule="auto"/>
        <w:ind w:firstLine="560"/>
        <w:jc w:val="center"/>
        <w:rPr>
          <w:rFonts w:asciiTheme="majorEastAsia" w:eastAsiaTheme="majorEastAsia" w:hAnsiTheme="majorEastAsia" w:cstheme="majorEastAsia"/>
          <w:sz w:val="28"/>
          <w:szCs w:val="28"/>
        </w:rPr>
      </w:pPr>
    </w:p>
    <w:p w:rsidR="00576CB3" w:rsidRDefault="00576CB3">
      <w:pPr>
        <w:pStyle w:val="10"/>
        <w:tabs>
          <w:tab w:val="clear" w:pos="1440"/>
        </w:tabs>
        <w:ind w:firstLineChars="0" w:firstLine="0"/>
        <w:rPr>
          <w:rFonts w:asciiTheme="majorEastAsia" w:eastAsiaTheme="majorEastAsia" w:hAnsiTheme="majorEastAsia" w:cstheme="majorEastAsia"/>
        </w:rPr>
        <w:sectPr w:rsidR="00576CB3">
          <w:headerReference w:type="even" r:id="rId10"/>
          <w:headerReference w:type="default" r:id="rId11"/>
          <w:footerReference w:type="even" r:id="rId12"/>
          <w:footerReference w:type="default" r:id="rId13"/>
          <w:headerReference w:type="first" r:id="rId14"/>
          <w:footerReference w:type="first" r:id="rId15"/>
          <w:pgSz w:w="11910" w:h="16840"/>
          <w:pgMar w:top="980" w:right="910" w:bottom="1180" w:left="1160" w:header="0" w:footer="967" w:gutter="0"/>
          <w:cols w:space="720"/>
        </w:sectPr>
      </w:pPr>
      <w:bookmarkStart w:id="1" w:name="_Toc15065"/>
      <w:bookmarkStart w:id="2" w:name="_Toc5128"/>
      <w:bookmarkStart w:id="3" w:name="_Toc28350"/>
      <w:bookmarkStart w:id="4" w:name="_Toc5787"/>
      <w:bookmarkStart w:id="5" w:name="_Toc15802"/>
      <w:bookmarkStart w:id="6" w:name="_Toc965"/>
      <w:bookmarkStart w:id="7" w:name="_Toc19414"/>
      <w:bookmarkStart w:id="8" w:name="_Toc22387"/>
      <w:bookmarkStart w:id="9" w:name="_Toc21835"/>
      <w:bookmarkStart w:id="10" w:name="_Toc7811"/>
      <w:bookmarkStart w:id="11" w:name="_Toc6900"/>
      <w:bookmarkStart w:id="12" w:name="_Toc36797899"/>
      <w:bookmarkStart w:id="13" w:name="_Hlk18594522"/>
    </w:p>
    <w:p w:rsidR="00576CB3" w:rsidRDefault="006F0E2F">
      <w:pPr>
        <w:pStyle w:val="10"/>
        <w:tabs>
          <w:tab w:val="clear" w:pos="1440"/>
        </w:tabs>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第一章</w:t>
      </w:r>
      <w:bookmarkEnd w:id="1"/>
      <w:bookmarkEnd w:id="2"/>
      <w:bookmarkEnd w:id="3"/>
      <w:bookmarkEnd w:id="4"/>
      <w:bookmarkEnd w:id="5"/>
      <w:bookmarkEnd w:id="6"/>
      <w:bookmarkEnd w:id="7"/>
      <w:bookmarkEnd w:id="8"/>
      <w:bookmarkEnd w:id="9"/>
      <w:bookmarkEnd w:id="10"/>
      <w:bookmarkEnd w:id="11"/>
      <w:r>
        <w:rPr>
          <w:rFonts w:asciiTheme="majorEastAsia" w:eastAsiaTheme="majorEastAsia" w:hAnsiTheme="majorEastAsia" w:cstheme="majorEastAsia" w:hint="eastAsia"/>
        </w:rPr>
        <w:t xml:space="preserve">  招标公告</w:t>
      </w:r>
      <w:bookmarkEnd w:id="12"/>
    </w:p>
    <w:tbl>
      <w:tblPr>
        <w:tblStyle w:val="afe"/>
        <w:tblW w:w="0" w:type="auto"/>
        <w:jc w:val="center"/>
        <w:tblLook w:val="04A0" w:firstRow="1" w:lastRow="0" w:firstColumn="1" w:lastColumn="0" w:noHBand="0" w:noVBand="1"/>
      </w:tblPr>
      <w:tblGrid>
        <w:gridCol w:w="9286"/>
      </w:tblGrid>
      <w:tr w:rsidR="00576CB3">
        <w:trPr>
          <w:jc w:val="center"/>
        </w:trPr>
        <w:tc>
          <w:tcPr>
            <w:tcW w:w="9286" w:type="dxa"/>
          </w:tcPr>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项目概况</w:t>
            </w:r>
          </w:p>
          <w:p w:rsidR="00576CB3" w:rsidRDefault="006F0E2F" w:rsidP="00FC4B7C">
            <w:pPr>
              <w:ind w:firstLine="480"/>
              <w:rPr>
                <w:rFonts w:asciiTheme="majorEastAsia" w:eastAsiaTheme="majorEastAsia" w:hAnsiTheme="majorEastAsia" w:cstheme="majorEastAsia"/>
                <w:b/>
                <w:bCs/>
                <w:color w:val="333333"/>
                <w:sz w:val="21"/>
                <w:szCs w:val="21"/>
              </w:rPr>
            </w:pPr>
            <w:r>
              <w:rPr>
                <w:rFonts w:asciiTheme="majorEastAsia" w:eastAsiaTheme="majorEastAsia" w:hAnsiTheme="majorEastAsia" w:cstheme="majorEastAsia" w:hint="eastAsia"/>
                <w:color w:val="000000"/>
                <w:kern w:val="2"/>
                <w:szCs w:val="24"/>
                <w:u w:val="single"/>
                <w:lang w:val="zh-CN"/>
              </w:rPr>
              <w:t>总统府景区景观水体长效维护治理服务</w:t>
            </w:r>
            <w:r>
              <w:rPr>
                <w:rFonts w:asciiTheme="majorEastAsia" w:eastAsiaTheme="majorEastAsia" w:hAnsiTheme="majorEastAsia" w:cstheme="majorEastAsia" w:hint="eastAsia"/>
                <w:color w:val="000000"/>
                <w:kern w:val="2"/>
                <w:szCs w:val="24"/>
                <w:lang w:val="zh-CN"/>
              </w:rPr>
              <w:t>的潜在投标人应在</w:t>
            </w:r>
            <w:r>
              <w:rPr>
                <w:rFonts w:asciiTheme="majorEastAsia" w:eastAsiaTheme="majorEastAsia" w:hAnsiTheme="majorEastAsia" w:cstheme="majorEastAsia" w:hint="eastAsia"/>
                <w:color w:val="000000"/>
                <w:kern w:val="2"/>
                <w:szCs w:val="24"/>
                <w:u w:val="single"/>
              </w:rPr>
              <w:t>线上</w:t>
            </w:r>
            <w:r>
              <w:rPr>
                <w:rFonts w:asciiTheme="majorEastAsia" w:eastAsiaTheme="majorEastAsia" w:hAnsiTheme="majorEastAsia" w:cstheme="majorEastAsia" w:hint="eastAsia"/>
                <w:color w:val="000000"/>
                <w:kern w:val="2"/>
                <w:szCs w:val="24"/>
                <w:lang w:val="zh-CN"/>
              </w:rPr>
              <w:t>获取招标文件，并于</w:t>
            </w:r>
            <w:r w:rsidRPr="00FC4B7C">
              <w:rPr>
                <w:rFonts w:asciiTheme="majorEastAsia" w:eastAsiaTheme="majorEastAsia" w:hAnsiTheme="majorEastAsia" w:cstheme="majorEastAsia" w:hint="eastAsia"/>
                <w:color w:val="000000"/>
                <w:kern w:val="2"/>
                <w:szCs w:val="24"/>
                <w:u w:val="single"/>
              </w:rPr>
              <w:t>2026</w:t>
            </w:r>
            <w:r w:rsidRPr="00FC4B7C">
              <w:rPr>
                <w:rFonts w:asciiTheme="majorEastAsia" w:eastAsiaTheme="majorEastAsia" w:hAnsiTheme="majorEastAsia" w:cstheme="majorEastAsia" w:hint="eastAsia"/>
                <w:color w:val="000000"/>
                <w:kern w:val="2"/>
                <w:szCs w:val="24"/>
                <w:u w:val="single"/>
                <w:lang w:val="zh-CN"/>
              </w:rPr>
              <w:t>年</w:t>
            </w:r>
            <w:r w:rsidR="00FC4B7C" w:rsidRPr="00FC4B7C">
              <w:rPr>
                <w:rFonts w:asciiTheme="majorEastAsia" w:eastAsiaTheme="majorEastAsia" w:hAnsiTheme="majorEastAsia" w:cstheme="majorEastAsia" w:hint="eastAsia"/>
                <w:color w:val="000000"/>
                <w:kern w:val="2"/>
                <w:szCs w:val="24"/>
                <w:u w:val="single"/>
              </w:rPr>
              <w:t>10</w:t>
            </w:r>
            <w:r w:rsidRPr="00FC4B7C">
              <w:rPr>
                <w:rFonts w:asciiTheme="majorEastAsia" w:eastAsiaTheme="majorEastAsia" w:hAnsiTheme="majorEastAsia" w:cstheme="majorEastAsia" w:hint="eastAsia"/>
                <w:color w:val="000000"/>
                <w:kern w:val="2"/>
                <w:szCs w:val="24"/>
                <w:u w:val="single"/>
                <w:lang w:val="zh-CN"/>
              </w:rPr>
              <w:t>月</w:t>
            </w:r>
            <w:r w:rsidR="00FC4B7C" w:rsidRPr="00FC4B7C">
              <w:rPr>
                <w:rFonts w:asciiTheme="majorEastAsia" w:eastAsiaTheme="majorEastAsia" w:hAnsiTheme="majorEastAsia" w:cstheme="majorEastAsia" w:hint="eastAsia"/>
                <w:color w:val="000000"/>
                <w:kern w:val="2"/>
                <w:szCs w:val="24"/>
                <w:u w:val="single"/>
              </w:rPr>
              <w:t>27</w:t>
            </w:r>
            <w:r w:rsidRPr="00FC4B7C">
              <w:rPr>
                <w:rFonts w:asciiTheme="majorEastAsia" w:eastAsiaTheme="majorEastAsia" w:hAnsiTheme="majorEastAsia" w:cstheme="majorEastAsia" w:hint="eastAsia"/>
                <w:color w:val="000000"/>
                <w:kern w:val="2"/>
                <w:szCs w:val="24"/>
                <w:u w:val="single"/>
                <w:lang w:val="zh-CN"/>
              </w:rPr>
              <w:t>日</w:t>
            </w:r>
            <w:r w:rsidRPr="00FC4B7C">
              <w:rPr>
                <w:rFonts w:asciiTheme="majorEastAsia" w:eastAsiaTheme="majorEastAsia" w:hAnsiTheme="majorEastAsia" w:cstheme="majorEastAsia" w:hint="eastAsia"/>
                <w:color w:val="000000"/>
                <w:kern w:val="2"/>
                <w:szCs w:val="24"/>
                <w:u w:val="single"/>
              </w:rPr>
              <w:t>09</w:t>
            </w:r>
            <w:r w:rsidRPr="00FC4B7C">
              <w:rPr>
                <w:rFonts w:asciiTheme="majorEastAsia" w:eastAsiaTheme="majorEastAsia" w:hAnsiTheme="majorEastAsia" w:cstheme="majorEastAsia" w:hint="eastAsia"/>
                <w:color w:val="000000"/>
                <w:kern w:val="2"/>
                <w:szCs w:val="24"/>
                <w:u w:val="single"/>
                <w:lang w:val="zh-CN"/>
              </w:rPr>
              <w:t>点30分</w:t>
            </w:r>
            <w:r>
              <w:rPr>
                <w:rFonts w:asciiTheme="majorEastAsia" w:eastAsiaTheme="majorEastAsia" w:hAnsiTheme="majorEastAsia" w:cstheme="majorEastAsia" w:hint="eastAsia"/>
                <w:color w:val="000000"/>
                <w:kern w:val="2"/>
                <w:szCs w:val="24"/>
                <w:lang w:val="zh-CN"/>
              </w:rPr>
              <w:t>（北京时间）前递交投标文件。</w:t>
            </w:r>
          </w:p>
        </w:tc>
      </w:tr>
    </w:tbl>
    <w:p w:rsidR="00576CB3" w:rsidRDefault="006F0E2F">
      <w:pPr>
        <w:ind w:firstLine="482"/>
        <w:rPr>
          <w:rFonts w:asciiTheme="majorEastAsia" w:eastAsiaTheme="majorEastAsia" w:hAnsiTheme="majorEastAsia" w:cstheme="majorEastAsia"/>
          <w:b/>
          <w:bCs/>
          <w:color w:val="000000"/>
          <w:kern w:val="2"/>
          <w:szCs w:val="24"/>
          <w:lang w:val="zh-CN"/>
        </w:rPr>
      </w:pPr>
      <w:bookmarkStart w:id="14" w:name="_Toc10945"/>
      <w:bookmarkStart w:id="15" w:name="_Toc15123"/>
      <w:r>
        <w:rPr>
          <w:rFonts w:asciiTheme="majorEastAsia" w:eastAsiaTheme="majorEastAsia" w:hAnsiTheme="majorEastAsia" w:cstheme="majorEastAsia" w:hint="eastAsia"/>
          <w:b/>
          <w:bCs/>
          <w:color w:val="000000"/>
          <w:kern w:val="2"/>
          <w:szCs w:val="24"/>
          <w:lang w:val="zh-CN"/>
        </w:rPr>
        <w:t>一、项目概述</w:t>
      </w:r>
      <w:bookmarkEnd w:id="14"/>
      <w:bookmarkEnd w:id="15"/>
    </w:p>
    <w:p w:rsidR="00576CB3" w:rsidRPr="002A2CE2" w:rsidRDefault="006F0E2F" w:rsidP="002A2CE2">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1.1项目编号：</w:t>
      </w:r>
      <w:r w:rsidR="002A2CE2" w:rsidRPr="002A2CE2">
        <w:rPr>
          <w:rFonts w:asciiTheme="majorEastAsia" w:eastAsiaTheme="majorEastAsia" w:hAnsiTheme="majorEastAsia" w:cstheme="majorEastAsia"/>
          <w:color w:val="000000"/>
          <w:kern w:val="2"/>
          <w:szCs w:val="24"/>
          <w:lang w:val="zh-CN"/>
        </w:rPr>
        <w:t>JSZC-320000-JSZC-G2026-0039</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1.2项目名称：总统府景区景观水体长效维护治理服务</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1.3采购方式：公开招标</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1.4预算金额：</w:t>
      </w:r>
      <w:r>
        <w:rPr>
          <w:rFonts w:asciiTheme="majorEastAsia" w:eastAsiaTheme="majorEastAsia" w:hAnsiTheme="majorEastAsia" w:cstheme="majorEastAsia" w:hint="eastAsia"/>
          <w:color w:val="000000"/>
          <w:kern w:val="2"/>
          <w:szCs w:val="24"/>
        </w:rPr>
        <w:t>389</w:t>
      </w:r>
      <w:r>
        <w:rPr>
          <w:rFonts w:asciiTheme="majorEastAsia" w:eastAsiaTheme="majorEastAsia" w:hAnsiTheme="majorEastAsia" w:cstheme="majorEastAsia" w:hint="eastAsia"/>
          <w:color w:val="000000"/>
          <w:kern w:val="2"/>
          <w:szCs w:val="24"/>
          <w:lang w:val="zh-CN"/>
        </w:rPr>
        <w:t>万元</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1.5最高限价：</w:t>
      </w:r>
      <w:r>
        <w:rPr>
          <w:rFonts w:asciiTheme="majorEastAsia" w:eastAsiaTheme="majorEastAsia" w:hAnsiTheme="majorEastAsia" w:cstheme="majorEastAsia" w:hint="eastAsia"/>
          <w:color w:val="000000"/>
          <w:kern w:val="2"/>
          <w:szCs w:val="24"/>
        </w:rPr>
        <w:t>389</w:t>
      </w:r>
      <w:r>
        <w:rPr>
          <w:rFonts w:asciiTheme="majorEastAsia" w:eastAsiaTheme="majorEastAsia" w:hAnsiTheme="majorEastAsia" w:cstheme="majorEastAsia" w:hint="eastAsia"/>
          <w:color w:val="000000"/>
          <w:kern w:val="2"/>
          <w:szCs w:val="24"/>
          <w:lang w:val="zh-CN"/>
        </w:rPr>
        <w:t>万元</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1.6 采购需求：</w:t>
      </w:r>
      <w:r>
        <w:rPr>
          <w:rFonts w:asciiTheme="majorEastAsia" w:eastAsiaTheme="majorEastAsia" w:hAnsiTheme="majorEastAsia" w:cstheme="majorEastAsia" w:hint="eastAsia"/>
        </w:rPr>
        <w:t>通过水动力改善、生境修复、生态与仿生态系统构建、运行维护和动态调控等措施，提升总统府</w:t>
      </w:r>
      <w:r w:rsidR="00B724F3">
        <w:rPr>
          <w:rFonts w:asciiTheme="majorEastAsia" w:eastAsiaTheme="majorEastAsia" w:hAnsiTheme="majorEastAsia" w:cstheme="majorEastAsia" w:hint="eastAsia"/>
        </w:rPr>
        <w:t>景区</w:t>
      </w:r>
      <w:r>
        <w:rPr>
          <w:rFonts w:asciiTheme="majorEastAsia" w:eastAsiaTheme="majorEastAsia" w:hAnsiTheme="majorEastAsia" w:cstheme="majorEastAsia" w:hint="eastAsia"/>
        </w:rPr>
        <w:t>水系整体水质与景观品质，使水体达到稳定、清洁、透明、无异味的良好状态；增强水体自净能力和生态稳定性，改善水生生物栖息环境，提升水系生态服务功能与文化展示功能，形成水清、岸绿、景美、文脉突出的历史文化景观水系，具体详见招标文件。</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1.7合同履行期限：</w:t>
      </w:r>
      <w:r>
        <w:rPr>
          <w:rFonts w:asciiTheme="majorEastAsia" w:eastAsiaTheme="majorEastAsia" w:hAnsiTheme="majorEastAsia" w:cstheme="majorEastAsia" w:hint="eastAsia"/>
          <w:color w:val="000000"/>
          <w:kern w:val="2"/>
          <w:szCs w:val="24"/>
        </w:rPr>
        <w:t>3年</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1.8本项目（是/否）接受联合体：</w:t>
      </w:r>
      <w:proofErr w:type="gramStart"/>
      <w:r>
        <w:rPr>
          <w:rFonts w:asciiTheme="majorEastAsia" w:eastAsiaTheme="majorEastAsia" w:hAnsiTheme="majorEastAsia" w:cstheme="majorEastAsia" w:hint="eastAsia"/>
          <w:color w:val="000000"/>
          <w:kern w:val="2"/>
          <w:szCs w:val="24"/>
          <w:lang w:val="zh-CN"/>
        </w:rPr>
        <w:t>否</w:t>
      </w:r>
      <w:proofErr w:type="gramEnd"/>
    </w:p>
    <w:p w:rsidR="00576CB3" w:rsidRDefault="006F0E2F">
      <w:pPr>
        <w:ind w:firstLine="482"/>
        <w:rPr>
          <w:rFonts w:asciiTheme="majorEastAsia" w:eastAsiaTheme="majorEastAsia" w:hAnsiTheme="majorEastAsia" w:cstheme="majorEastAsia"/>
          <w:b/>
          <w:bCs/>
          <w:color w:val="000000"/>
          <w:kern w:val="2"/>
          <w:szCs w:val="24"/>
          <w:lang w:val="zh-CN"/>
        </w:rPr>
      </w:pPr>
      <w:bookmarkStart w:id="16" w:name="_Toc6870"/>
      <w:bookmarkStart w:id="17" w:name="_Toc28878"/>
      <w:r>
        <w:rPr>
          <w:rFonts w:asciiTheme="majorEastAsia" w:eastAsiaTheme="majorEastAsia" w:hAnsiTheme="majorEastAsia" w:cstheme="majorEastAsia" w:hint="eastAsia"/>
          <w:b/>
          <w:bCs/>
          <w:color w:val="000000"/>
          <w:kern w:val="2"/>
          <w:szCs w:val="24"/>
          <w:lang w:val="zh-CN"/>
        </w:rPr>
        <w:t>二、</w:t>
      </w:r>
      <w:bookmarkEnd w:id="16"/>
      <w:bookmarkEnd w:id="17"/>
      <w:r>
        <w:rPr>
          <w:rFonts w:asciiTheme="majorEastAsia" w:eastAsiaTheme="majorEastAsia" w:hAnsiTheme="majorEastAsia" w:cstheme="majorEastAsia" w:hint="eastAsia"/>
          <w:b/>
          <w:bCs/>
          <w:color w:val="000000"/>
          <w:kern w:val="2"/>
          <w:szCs w:val="24"/>
          <w:lang w:val="zh-CN"/>
        </w:rPr>
        <w:t>申请人的资格要求:</w:t>
      </w:r>
    </w:p>
    <w:p w:rsidR="00576CB3" w:rsidRDefault="006F0E2F">
      <w:pPr>
        <w:ind w:firstLine="482"/>
        <w:rPr>
          <w:rFonts w:asciiTheme="majorEastAsia" w:eastAsiaTheme="majorEastAsia" w:hAnsiTheme="majorEastAsia" w:cstheme="majorEastAsia"/>
          <w:b/>
          <w:bCs/>
          <w:color w:val="000000"/>
          <w:kern w:val="2"/>
          <w:szCs w:val="24"/>
          <w:lang w:val="zh-CN"/>
        </w:rPr>
      </w:pPr>
      <w:r>
        <w:rPr>
          <w:rFonts w:asciiTheme="majorEastAsia" w:eastAsiaTheme="majorEastAsia" w:hAnsiTheme="majorEastAsia" w:cstheme="majorEastAsia" w:hint="eastAsia"/>
          <w:b/>
          <w:bCs/>
          <w:color w:val="000000"/>
          <w:kern w:val="2"/>
          <w:szCs w:val="24"/>
          <w:lang w:val="zh-CN"/>
        </w:rPr>
        <w:t>2.1  满足《中华人民共和国政府采购法》第二十二条规定；</w:t>
      </w:r>
    </w:p>
    <w:p w:rsidR="00576CB3" w:rsidRDefault="006F0E2F" w:rsidP="002A2CE2">
      <w:pPr>
        <w:ind w:firstLine="480"/>
        <w:rPr>
          <w:rFonts w:asciiTheme="majorEastAsia" w:eastAsiaTheme="majorEastAsia" w:hAnsiTheme="majorEastAsia" w:cstheme="majorEastAsia"/>
          <w:szCs w:val="24"/>
          <w:lang w:val="zh-CN"/>
        </w:rPr>
      </w:pPr>
      <w:bookmarkStart w:id="18" w:name="_Toc6014"/>
      <w:bookmarkStart w:id="19" w:name="_Toc30667"/>
      <w:r>
        <w:rPr>
          <w:rFonts w:asciiTheme="majorEastAsia" w:eastAsiaTheme="majorEastAsia" w:hAnsiTheme="majorEastAsia" w:cstheme="majorEastAsia" w:hint="eastAsia"/>
          <w:szCs w:val="24"/>
          <w:lang w:val="zh-CN"/>
        </w:rPr>
        <w:t>（1）具有独立承担民事责任的能力（提供法人或者其他组织的营业执照并加盖公章；投标人为自然人的，提供其身份证并加盖公章）；</w:t>
      </w:r>
    </w:p>
    <w:p w:rsidR="00576CB3" w:rsidRDefault="006F0E2F" w:rsidP="002A2CE2">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（2）具有良好的商业信誉和健全的财务会计制度（提供</w:t>
      </w:r>
      <w:r>
        <w:rPr>
          <w:rFonts w:asciiTheme="majorEastAsia" w:eastAsiaTheme="majorEastAsia" w:hAnsiTheme="majorEastAsia" w:cstheme="majorEastAsia" w:hint="eastAsia"/>
          <w:szCs w:val="24"/>
        </w:rPr>
        <w:t>上年度</w:t>
      </w:r>
      <w:r>
        <w:rPr>
          <w:rFonts w:asciiTheme="majorEastAsia" w:eastAsiaTheme="majorEastAsia" w:hAnsiTheme="majorEastAsia" w:cstheme="majorEastAsia" w:hint="eastAsia"/>
          <w:szCs w:val="24"/>
          <w:lang w:val="zh-CN"/>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p>
    <w:p w:rsidR="00576CB3" w:rsidRDefault="006F0E2F" w:rsidP="002A2CE2">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（3）具有履行合同所必需的设备和专业技术能力（根据项目需求提供履行合同所必需的设备和专业技术能力的证明材料或相关加盖公章的承诺函）；</w:t>
      </w:r>
    </w:p>
    <w:p w:rsidR="00576CB3" w:rsidRDefault="006F0E2F" w:rsidP="002A2CE2">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4）有依法缴纳税收和社会保障资金的良好记录（提供参加本次政府采购活动前半年内至少一个月缴纳增值税，或营业税，或企业所得税的凭据；并提供缴纳社会保险的凭据（专用收据或社会保险缴纳清单）加盖公章）；</w:t>
      </w:r>
    </w:p>
    <w:p w:rsidR="00576CB3" w:rsidRDefault="006F0E2F" w:rsidP="002A2CE2">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lastRenderedPageBreak/>
        <w:t>（5）参加政府采购活动前三年内，在经营活动中没有重大违法记录（提供书面声明并加盖公章）；</w:t>
      </w:r>
    </w:p>
    <w:p w:rsidR="00576CB3" w:rsidRDefault="006F0E2F" w:rsidP="002A2CE2">
      <w:pPr>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（6）法律、行政法规规定的其他条件：无</w:t>
      </w:r>
    </w:p>
    <w:p w:rsidR="00576CB3" w:rsidRDefault="006F0E2F">
      <w:pPr>
        <w:ind w:firstLine="482"/>
        <w:rPr>
          <w:rFonts w:asciiTheme="majorEastAsia" w:eastAsiaTheme="majorEastAsia" w:hAnsiTheme="majorEastAsia" w:cstheme="majorEastAsia"/>
          <w:b/>
          <w:bCs/>
          <w:color w:val="000000"/>
          <w:lang w:val="zh-CN"/>
        </w:rPr>
      </w:pPr>
      <w:r>
        <w:rPr>
          <w:rFonts w:asciiTheme="majorEastAsia" w:eastAsiaTheme="majorEastAsia" w:hAnsiTheme="majorEastAsia" w:cstheme="majorEastAsia" w:hint="eastAsia"/>
          <w:b/>
          <w:bCs/>
          <w:color w:val="000000"/>
          <w:lang w:val="zh-CN"/>
        </w:rPr>
        <w:t>2.2 本项目的特定资格要求：无</w:t>
      </w:r>
    </w:p>
    <w:p w:rsidR="00576CB3" w:rsidRDefault="006F0E2F">
      <w:pPr>
        <w:ind w:firstLine="482"/>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b/>
          <w:bCs/>
          <w:color w:val="000000"/>
          <w:kern w:val="2"/>
          <w:szCs w:val="24"/>
          <w:lang w:val="zh-CN"/>
        </w:rPr>
        <w:t>2.</w:t>
      </w:r>
      <w:r>
        <w:rPr>
          <w:rFonts w:asciiTheme="majorEastAsia" w:eastAsiaTheme="majorEastAsia" w:hAnsiTheme="majorEastAsia" w:cstheme="majorEastAsia" w:hint="eastAsia"/>
          <w:b/>
          <w:bCs/>
          <w:color w:val="000000"/>
          <w:kern w:val="2"/>
          <w:szCs w:val="24"/>
        </w:rPr>
        <w:t>3</w:t>
      </w:r>
      <w:r>
        <w:rPr>
          <w:rFonts w:asciiTheme="majorEastAsia" w:eastAsiaTheme="majorEastAsia" w:hAnsiTheme="majorEastAsia" w:cstheme="majorEastAsia" w:hint="eastAsia"/>
          <w:b/>
          <w:bCs/>
          <w:color w:val="000000"/>
          <w:kern w:val="2"/>
          <w:szCs w:val="24"/>
          <w:lang w:val="zh-CN"/>
        </w:rPr>
        <w:t xml:space="preserve"> 落实政府采购政策需满足的资格要求：</w:t>
      </w:r>
      <w:r>
        <w:rPr>
          <w:rFonts w:asciiTheme="majorEastAsia" w:eastAsiaTheme="majorEastAsia" w:hAnsiTheme="majorEastAsia" w:cstheme="majorEastAsia" w:hint="eastAsia"/>
          <w:szCs w:val="24"/>
          <w:lang w:val="zh-CN"/>
        </w:rPr>
        <w:t>（如属于专门面向中小企业采购的项目，供应商应为中小微企业、监狱企业、残疾人福利性单位）本项目按照采用以下第（</w:t>
      </w:r>
      <w:r>
        <w:rPr>
          <w:rFonts w:asciiTheme="majorEastAsia" w:eastAsiaTheme="majorEastAsia" w:hAnsiTheme="majorEastAsia" w:cstheme="majorEastAsia" w:hint="eastAsia"/>
        </w:rPr>
        <w:t>4</w:t>
      </w:r>
      <w:r>
        <w:rPr>
          <w:rFonts w:asciiTheme="majorEastAsia" w:eastAsiaTheme="majorEastAsia" w:hAnsiTheme="majorEastAsia" w:cstheme="majorEastAsia" w:hint="eastAsia"/>
          <w:szCs w:val="24"/>
          <w:lang w:val="zh-CN"/>
        </w:rPr>
        <w:t>）种方式落实政府采购促进中小企业发展的要求：</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（1）本项目整体专门面向中小企业采购服务。</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（2）本项目整体专门面向小</w:t>
      </w:r>
      <w:proofErr w:type="gramStart"/>
      <w:r>
        <w:rPr>
          <w:rFonts w:asciiTheme="majorEastAsia" w:eastAsiaTheme="majorEastAsia" w:hAnsiTheme="majorEastAsia" w:cstheme="majorEastAsia" w:hint="eastAsia"/>
          <w:szCs w:val="24"/>
          <w:lang w:val="zh-CN"/>
        </w:rPr>
        <w:t>微企业</w:t>
      </w:r>
      <w:proofErr w:type="gramEnd"/>
      <w:r>
        <w:rPr>
          <w:rFonts w:asciiTheme="majorEastAsia" w:eastAsiaTheme="majorEastAsia" w:hAnsiTheme="majorEastAsia" w:cstheme="majorEastAsia" w:hint="eastAsia"/>
          <w:szCs w:val="24"/>
          <w:lang w:val="zh-CN"/>
        </w:rPr>
        <w:t>采购服务。</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（3）本项目通过以下第（）种方式预留部分采购份额采购中小企业服务：</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①本项目要求供应商以联合体形式参加，中小企业合同金额应当达到的比例为%。</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②本项目要求供应商进行合同分包，中小企业合同金额应当达到的比例为%。</w:t>
      </w:r>
    </w:p>
    <w:p w:rsidR="00576CB3" w:rsidRDefault="006F0E2F">
      <w:pPr>
        <w:ind w:firstLine="480"/>
        <w:rPr>
          <w:rFonts w:asciiTheme="majorEastAsia" w:eastAsiaTheme="majorEastAsia" w:hAnsiTheme="majorEastAsia" w:cstheme="majorEastAsia"/>
          <w:b/>
          <w:bCs/>
          <w:color w:val="000000"/>
          <w:kern w:val="2"/>
          <w:szCs w:val="24"/>
          <w:lang w:val="zh-CN"/>
        </w:rPr>
      </w:pPr>
      <w:r>
        <w:rPr>
          <w:rFonts w:asciiTheme="majorEastAsia" w:eastAsiaTheme="majorEastAsia" w:hAnsiTheme="majorEastAsia" w:cstheme="majorEastAsia" w:hint="eastAsia"/>
          <w:szCs w:val="24"/>
          <w:lang w:val="zh-CN"/>
        </w:rPr>
        <w:t>（4）本项目为非预留份额的采购项目或采购包，执行价格扣除优惠政策，具体详见评标办法与标准。</w:t>
      </w:r>
    </w:p>
    <w:p w:rsidR="00576CB3" w:rsidRDefault="006F0E2F" w:rsidP="002A2CE2">
      <w:pPr>
        <w:ind w:firstLine="482"/>
        <w:rPr>
          <w:rFonts w:asciiTheme="majorEastAsia" w:eastAsiaTheme="majorEastAsia" w:hAnsiTheme="majorEastAsia" w:cstheme="majorEastAsia"/>
          <w:b/>
          <w:bCs/>
          <w:color w:val="000000"/>
          <w:kern w:val="2"/>
          <w:szCs w:val="24"/>
          <w:lang w:val="zh-CN"/>
        </w:rPr>
      </w:pPr>
      <w:r>
        <w:rPr>
          <w:rFonts w:asciiTheme="majorEastAsia" w:eastAsiaTheme="majorEastAsia" w:hAnsiTheme="majorEastAsia" w:cstheme="majorEastAsia" w:hint="eastAsia"/>
          <w:b/>
          <w:bCs/>
          <w:color w:val="000000"/>
          <w:kern w:val="2"/>
          <w:szCs w:val="24"/>
          <w:lang w:val="zh-CN"/>
        </w:rPr>
        <w:t>2.</w:t>
      </w:r>
      <w:r>
        <w:rPr>
          <w:rFonts w:asciiTheme="majorEastAsia" w:eastAsiaTheme="majorEastAsia" w:hAnsiTheme="majorEastAsia" w:cstheme="majorEastAsia" w:hint="eastAsia"/>
          <w:b/>
          <w:bCs/>
          <w:color w:val="000000"/>
          <w:kern w:val="2"/>
          <w:szCs w:val="24"/>
        </w:rPr>
        <w:t>4</w:t>
      </w:r>
      <w:r>
        <w:rPr>
          <w:rFonts w:asciiTheme="majorEastAsia" w:eastAsiaTheme="majorEastAsia" w:hAnsiTheme="majorEastAsia" w:cstheme="majorEastAsia" w:hint="eastAsia"/>
          <w:b/>
          <w:bCs/>
          <w:color w:val="000000"/>
          <w:kern w:val="2"/>
          <w:szCs w:val="24"/>
          <w:lang w:val="zh-CN"/>
        </w:rPr>
        <w:t xml:space="preserve"> 拒绝下述供应商参加本次采购活动：</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（1）第2.1（5）条所称重大违法记录，是指供应商因违法经营受到刑事处罚或者责令停产停业、吊销许可证或者执照、较大数额罚款等行政处罚。</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（2）供应商在参加政府采购活动前3年内因违法经营被禁止在一定期限内参加政府采购活动，期限届满的，可以参加政府采购活动。</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（3）供应商单位负责人为同一人或者存在直接控股、管理关系的不同供应商，不得参加同一合同项下的政府采购活动。</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（4）凡为采购项目提供整体设计、规范编制或者项目管理、监理、检测等服务的供应商，不得再参加本项目的采购活动。</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（5）供应商被“信用中国”网站、“中国政府采购网"列入失信被执行人、重大税收违法案件当事人名单、政府采购严重违法失信行为记录名单。</w:t>
      </w:r>
    </w:p>
    <w:p w:rsidR="00576CB3" w:rsidRDefault="006F0E2F">
      <w:pPr>
        <w:ind w:firstLine="480"/>
        <w:rPr>
          <w:rFonts w:asciiTheme="majorEastAsia" w:eastAsiaTheme="majorEastAsia" w:hAnsiTheme="majorEastAsia" w:cstheme="majorEastAsia"/>
          <w:color w:val="000000"/>
          <w:kern w:val="2"/>
          <w:szCs w:val="24"/>
          <w:lang w:val="zh-CN"/>
        </w:rPr>
      </w:pPr>
      <w:r>
        <w:rPr>
          <w:rFonts w:asciiTheme="majorEastAsia" w:eastAsiaTheme="majorEastAsia" w:hAnsiTheme="majorEastAsia" w:cstheme="majorEastAsia" w:hint="eastAsia"/>
          <w:color w:val="000000"/>
          <w:kern w:val="2"/>
          <w:szCs w:val="24"/>
          <w:lang w:val="zh-CN"/>
        </w:rPr>
        <w:t>2.</w:t>
      </w:r>
      <w:r>
        <w:rPr>
          <w:rFonts w:asciiTheme="majorEastAsia" w:eastAsiaTheme="majorEastAsia" w:hAnsiTheme="majorEastAsia" w:cstheme="majorEastAsia" w:hint="eastAsia"/>
          <w:color w:val="000000"/>
          <w:kern w:val="2"/>
          <w:szCs w:val="24"/>
        </w:rPr>
        <w:t>5</w:t>
      </w:r>
      <w:r>
        <w:rPr>
          <w:rFonts w:asciiTheme="majorEastAsia" w:eastAsiaTheme="majorEastAsia" w:hAnsiTheme="majorEastAsia" w:cstheme="majorEastAsia" w:hint="eastAsia"/>
          <w:color w:val="000000"/>
          <w:kern w:val="2"/>
          <w:szCs w:val="24"/>
          <w:lang w:val="zh-CN"/>
        </w:rPr>
        <w:t xml:space="preserve"> 勘察现场或答疑：本次采购不组织集中勘察现场。</w:t>
      </w:r>
    </w:p>
    <w:p w:rsidR="00576CB3" w:rsidRDefault="006F0E2F">
      <w:pPr>
        <w:ind w:firstLine="482"/>
        <w:rPr>
          <w:rFonts w:asciiTheme="majorEastAsia" w:eastAsiaTheme="majorEastAsia" w:hAnsiTheme="majorEastAsia" w:cstheme="majorEastAsia"/>
          <w:b/>
          <w:bCs/>
          <w:color w:val="000000"/>
          <w:kern w:val="2"/>
          <w:szCs w:val="24"/>
        </w:rPr>
      </w:pPr>
      <w:r>
        <w:rPr>
          <w:rFonts w:asciiTheme="majorEastAsia" w:eastAsiaTheme="majorEastAsia" w:hAnsiTheme="majorEastAsia" w:cstheme="majorEastAsia" w:hint="eastAsia"/>
          <w:b/>
          <w:bCs/>
          <w:color w:val="000000"/>
          <w:kern w:val="2"/>
          <w:szCs w:val="24"/>
        </w:rPr>
        <w:t>三、获取招标文件</w:t>
      </w:r>
    </w:p>
    <w:p w:rsidR="00576CB3" w:rsidRDefault="006F0E2F">
      <w:pPr>
        <w:ind w:firstLine="480"/>
        <w:rPr>
          <w:rFonts w:asciiTheme="majorEastAsia" w:eastAsiaTheme="majorEastAsia" w:hAnsiTheme="majorEastAsia" w:cstheme="majorEastAsia"/>
          <w:kern w:val="2"/>
          <w:szCs w:val="24"/>
        </w:rPr>
      </w:pPr>
      <w:bookmarkStart w:id="20" w:name="_Toc35393801"/>
      <w:bookmarkStart w:id="21" w:name="_Toc35393632"/>
      <w:bookmarkStart w:id="22" w:name="_Toc28359015"/>
      <w:bookmarkStart w:id="23" w:name="_Toc28359092"/>
      <w:bookmarkEnd w:id="18"/>
      <w:bookmarkEnd w:id="19"/>
      <w:r>
        <w:rPr>
          <w:rFonts w:asciiTheme="majorEastAsia" w:eastAsiaTheme="majorEastAsia" w:hAnsiTheme="majorEastAsia" w:cstheme="majorEastAsia" w:hint="eastAsia"/>
          <w:kern w:val="2"/>
          <w:szCs w:val="24"/>
        </w:rPr>
        <w:t>3.1时间：自招标文件公告发布之日起5个工作日</w:t>
      </w:r>
    </w:p>
    <w:p w:rsidR="00576CB3" w:rsidRDefault="006F0E2F">
      <w:pPr>
        <w:ind w:firstLine="480"/>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 xml:space="preserve">3.2地点：“江苏政府采购网” </w:t>
      </w:r>
    </w:p>
    <w:p w:rsidR="00576CB3" w:rsidRDefault="006F0E2F">
      <w:pPr>
        <w:tabs>
          <w:tab w:val="left" w:pos="4253"/>
        </w:tabs>
        <w:ind w:firstLine="480"/>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3.3方式：供应商登录“江苏政府采购网”自行免费下载</w:t>
      </w:r>
    </w:p>
    <w:p w:rsidR="00576CB3" w:rsidRDefault="006F0E2F" w:rsidP="002A2CE2">
      <w:pPr>
        <w:ind w:firstLine="480"/>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3.4售价：0.00元</w:t>
      </w:r>
    </w:p>
    <w:p w:rsidR="00576CB3" w:rsidRDefault="006F0E2F">
      <w:pPr>
        <w:ind w:firstLine="482"/>
        <w:rPr>
          <w:rFonts w:asciiTheme="majorEastAsia" w:eastAsiaTheme="majorEastAsia" w:hAnsiTheme="majorEastAsia" w:cstheme="majorEastAsia"/>
          <w:b/>
          <w:bCs/>
          <w:color w:val="000000"/>
          <w:kern w:val="2"/>
          <w:szCs w:val="24"/>
          <w:lang w:val="zh-CN"/>
        </w:rPr>
      </w:pPr>
      <w:r>
        <w:rPr>
          <w:rFonts w:asciiTheme="majorEastAsia" w:eastAsiaTheme="majorEastAsia" w:hAnsiTheme="majorEastAsia" w:cstheme="majorEastAsia" w:hint="eastAsia"/>
          <w:b/>
          <w:bCs/>
          <w:color w:val="000000"/>
          <w:kern w:val="2"/>
          <w:szCs w:val="24"/>
          <w:lang w:val="zh-CN"/>
        </w:rPr>
        <w:lastRenderedPageBreak/>
        <w:t>四、</w:t>
      </w:r>
      <w:bookmarkEnd w:id="20"/>
      <w:bookmarkEnd w:id="21"/>
      <w:bookmarkEnd w:id="22"/>
      <w:bookmarkEnd w:id="23"/>
      <w:r>
        <w:rPr>
          <w:rFonts w:asciiTheme="majorEastAsia" w:eastAsiaTheme="majorEastAsia" w:hAnsiTheme="majorEastAsia" w:cstheme="majorEastAsia" w:hint="eastAsia"/>
          <w:b/>
          <w:bCs/>
          <w:color w:val="000000"/>
          <w:kern w:val="2"/>
          <w:szCs w:val="24"/>
          <w:lang w:val="zh-CN"/>
        </w:rPr>
        <w:t>提交投标文件截止时间、开标时间和地点</w:t>
      </w:r>
    </w:p>
    <w:p w:rsidR="00576CB3" w:rsidRDefault="006F0E2F">
      <w:pPr>
        <w:ind w:firstLine="480"/>
        <w:rPr>
          <w:rFonts w:asciiTheme="majorEastAsia" w:eastAsiaTheme="majorEastAsia" w:hAnsiTheme="majorEastAsia" w:cstheme="majorEastAsia"/>
          <w:color w:val="000000"/>
          <w:kern w:val="2"/>
          <w:szCs w:val="24"/>
          <w:lang w:val="zh-CN"/>
        </w:rPr>
      </w:pPr>
      <w:bookmarkStart w:id="24" w:name="_Toc35393633"/>
      <w:bookmarkStart w:id="25" w:name="_Toc35393802"/>
      <w:bookmarkStart w:id="26" w:name="_Toc28359016"/>
      <w:bookmarkStart w:id="27" w:name="_Toc28359093"/>
      <w:r>
        <w:rPr>
          <w:rFonts w:asciiTheme="majorEastAsia" w:eastAsiaTheme="majorEastAsia" w:hAnsiTheme="majorEastAsia" w:cstheme="majorEastAsia" w:hint="eastAsia"/>
          <w:color w:val="000000"/>
          <w:kern w:val="2"/>
          <w:szCs w:val="24"/>
        </w:rPr>
        <w:t>4.1截止及开标时间：</w:t>
      </w:r>
      <w:r w:rsidRPr="00FC4B7C">
        <w:rPr>
          <w:rFonts w:asciiTheme="majorEastAsia" w:eastAsiaTheme="majorEastAsia" w:hAnsiTheme="majorEastAsia" w:cstheme="majorEastAsia" w:hint="eastAsia"/>
          <w:color w:val="000000"/>
          <w:kern w:val="2"/>
          <w:szCs w:val="24"/>
          <w:lang w:val="zh-CN"/>
        </w:rPr>
        <w:t>2026年</w:t>
      </w:r>
      <w:r w:rsidR="00FC4B7C" w:rsidRPr="00FC4B7C">
        <w:rPr>
          <w:rFonts w:asciiTheme="majorEastAsia" w:eastAsiaTheme="majorEastAsia" w:hAnsiTheme="majorEastAsia" w:cstheme="majorEastAsia" w:hint="eastAsia"/>
          <w:color w:val="000000"/>
          <w:kern w:val="2"/>
          <w:szCs w:val="24"/>
        </w:rPr>
        <w:t>10</w:t>
      </w:r>
      <w:r w:rsidRPr="00FC4B7C">
        <w:rPr>
          <w:rFonts w:asciiTheme="majorEastAsia" w:eastAsiaTheme="majorEastAsia" w:hAnsiTheme="majorEastAsia" w:cstheme="majorEastAsia" w:hint="eastAsia"/>
          <w:color w:val="000000"/>
          <w:kern w:val="2"/>
          <w:szCs w:val="24"/>
        </w:rPr>
        <w:t>月</w:t>
      </w:r>
      <w:r w:rsidR="00FC4B7C" w:rsidRPr="00FC4B7C">
        <w:rPr>
          <w:rFonts w:asciiTheme="majorEastAsia" w:eastAsiaTheme="majorEastAsia" w:hAnsiTheme="majorEastAsia" w:cstheme="majorEastAsia" w:hint="eastAsia"/>
          <w:color w:val="000000"/>
          <w:kern w:val="2"/>
          <w:szCs w:val="24"/>
        </w:rPr>
        <w:t>27</w:t>
      </w:r>
      <w:r w:rsidRPr="00FC4B7C">
        <w:rPr>
          <w:rFonts w:asciiTheme="majorEastAsia" w:eastAsiaTheme="majorEastAsia" w:hAnsiTheme="majorEastAsia" w:cstheme="majorEastAsia" w:hint="eastAsia"/>
          <w:color w:val="000000"/>
          <w:kern w:val="2"/>
          <w:szCs w:val="24"/>
        </w:rPr>
        <w:t>日09</w:t>
      </w:r>
      <w:r w:rsidRPr="00FC4B7C">
        <w:rPr>
          <w:rFonts w:asciiTheme="majorEastAsia" w:eastAsiaTheme="majorEastAsia" w:hAnsiTheme="majorEastAsia" w:cstheme="majorEastAsia" w:hint="eastAsia"/>
          <w:color w:val="000000"/>
          <w:kern w:val="2"/>
          <w:szCs w:val="24"/>
          <w:lang w:val="zh-CN"/>
        </w:rPr>
        <w:t>:</w:t>
      </w:r>
      <w:r w:rsidRPr="00FC4B7C">
        <w:rPr>
          <w:rFonts w:asciiTheme="majorEastAsia" w:eastAsiaTheme="majorEastAsia" w:hAnsiTheme="majorEastAsia" w:cstheme="majorEastAsia" w:hint="eastAsia"/>
          <w:color w:val="000000"/>
          <w:kern w:val="2"/>
          <w:szCs w:val="24"/>
        </w:rPr>
        <w:t>3</w:t>
      </w:r>
      <w:r w:rsidRPr="00FC4B7C">
        <w:rPr>
          <w:rFonts w:asciiTheme="majorEastAsia" w:eastAsiaTheme="majorEastAsia" w:hAnsiTheme="majorEastAsia" w:cstheme="majorEastAsia" w:hint="eastAsia"/>
          <w:color w:val="000000"/>
          <w:kern w:val="2"/>
          <w:szCs w:val="24"/>
          <w:lang w:val="zh-CN"/>
        </w:rPr>
        <w:t>0</w:t>
      </w:r>
      <w:r>
        <w:rPr>
          <w:rFonts w:asciiTheme="majorEastAsia" w:eastAsiaTheme="majorEastAsia" w:hAnsiTheme="majorEastAsia" w:cstheme="majorEastAsia" w:hint="eastAsia"/>
          <w:color w:val="000000"/>
          <w:kern w:val="2"/>
          <w:szCs w:val="24"/>
          <w:lang w:val="zh-CN"/>
        </w:rPr>
        <w:t>（北京时间）</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4.2</w:t>
      </w:r>
      <w:r>
        <w:rPr>
          <w:rFonts w:asciiTheme="majorEastAsia" w:eastAsiaTheme="majorEastAsia" w:hAnsiTheme="majorEastAsia" w:cstheme="majorEastAsia" w:hint="eastAsia"/>
          <w:color w:val="000000"/>
          <w:kern w:val="2"/>
          <w:szCs w:val="24"/>
          <w:lang w:val="zh-CN"/>
        </w:rPr>
        <w:t>地点：</w:t>
      </w:r>
      <w:bookmarkEnd w:id="24"/>
      <w:bookmarkEnd w:id="25"/>
      <w:bookmarkEnd w:id="26"/>
      <w:bookmarkEnd w:id="27"/>
      <w:r>
        <w:rPr>
          <w:rFonts w:asciiTheme="majorEastAsia" w:eastAsiaTheme="majorEastAsia" w:hAnsiTheme="majorEastAsia" w:cstheme="majorEastAsia" w:hint="eastAsia"/>
          <w:kern w:val="2"/>
          <w:szCs w:val="24"/>
        </w:rPr>
        <w:t>江苏政府采购网“苏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”系统</w:t>
      </w:r>
    </w:p>
    <w:p w:rsidR="00576CB3" w:rsidRDefault="006F0E2F">
      <w:pPr>
        <w:ind w:firstLine="482"/>
        <w:rPr>
          <w:rFonts w:asciiTheme="majorEastAsia" w:eastAsiaTheme="majorEastAsia" w:hAnsiTheme="majorEastAsia" w:cstheme="majorEastAsia"/>
          <w:b/>
          <w:bCs/>
          <w:color w:val="000000"/>
          <w:kern w:val="2"/>
          <w:szCs w:val="24"/>
        </w:rPr>
      </w:pPr>
      <w:r>
        <w:rPr>
          <w:rFonts w:asciiTheme="majorEastAsia" w:eastAsiaTheme="majorEastAsia" w:hAnsiTheme="majorEastAsia" w:cstheme="majorEastAsia" w:hint="eastAsia"/>
          <w:b/>
          <w:bCs/>
          <w:color w:val="000000"/>
          <w:kern w:val="2"/>
          <w:szCs w:val="24"/>
        </w:rPr>
        <w:t>五、公告期限</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5.1 自本公告发布之日起5个工作日。</w:t>
      </w:r>
    </w:p>
    <w:p w:rsidR="00576CB3" w:rsidRDefault="006F0E2F">
      <w:pPr>
        <w:ind w:firstLine="482"/>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b/>
          <w:bCs/>
          <w:color w:val="000000"/>
          <w:kern w:val="2"/>
          <w:szCs w:val="24"/>
        </w:rPr>
        <w:t>六、其他补充事宜</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6.1是否接收进口产品：否。</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6.2 本项目在“江苏省政府采购网”网站发布公告。有关本次采购的事项若存在变动或修改，敬请及时关注“江苏省政府采购网”发布的信息更正公告，其责任由投标人自行承担。</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6.3采购项目需要落实的政府采购政策：</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（1）政府采购促进中小企业发展</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（2）政府采购支持监狱企业发展</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（3）政府采购促进残疾人就业</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（4）政府采购鼓励采购节能环保产品</w:t>
      </w:r>
    </w:p>
    <w:p w:rsidR="00576CB3" w:rsidRDefault="006F0E2F">
      <w:pPr>
        <w:ind w:firstLine="480"/>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color w:val="000000"/>
          <w:kern w:val="2"/>
          <w:szCs w:val="24"/>
        </w:rPr>
        <w:t xml:space="preserve">6.4 </w:t>
      </w:r>
      <w:r>
        <w:rPr>
          <w:rFonts w:asciiTheme="majorEastAsia" w:eastAsiaTheme="majorEastAsia" w:hAnsiTheme="majorEastAsia" w:cstheme="majorEastAsia" w:hint="eastAsia"/>
          <w:kern w:val="2"/>
          <w:szCs w:val="24"/>
        </w:rPr>
        <w:t>本项目需要使用CA数字证书制作、上传电子投标文件完成电子投标，请供应商在参加投标活动前办理好CA数字证书申领及电子签章等操作。</w:t>
      </w:r>
    </w:p>
    <w:p w:rsidR="00576CB3" w:rsidRDefault="006F0E2F">
      <w:pPr>
        <w:ind w:firstLine="480"/>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（1）“苏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”政府采购交易系统（以下简称苏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系统）使用江苏省电子政务证书认证中心CA数字证书和方正国际软件（北京）有限公司电子签章。供应商通过苏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系统参与政府采购项目，需要办理上述CA数字证书和电子签章（请至南京汉中门大街145号江苏省政务服务中心二期三楼大厅CA办理窗口（025-83668701）或南京江东中路265号南京市公共资源南京永信北门外1255室（025-68505941）办理）。具体联系方式见《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系统供应商操作手册》（以下简称《操作手册》）。</w:t>
      </w:r>
    </w:p>
    <w:p w:rsidR="00576CB3" w:rsidRDefault="006F0E2F">
      <w:pPr>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kern w:val="2"/>
          <w:szCs w:val="24"/>
        </w:rPr>
        <w:t>（2）供应商按《苏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系统供应商操作手册》要求进行注册，并制作上传电子投标文件（“苏</w:t>
      </w:r>
      <w:proofErr w:type="gramStart"/>
      <w:r>
        <w:rPr>
          <w:rFonts w:asciiTheme="majorEastAsia" w:eastAsiaTheme="majorEastAsia" w:hAnsiTheme="majorEastAsia" w:cstheme="majorEastAsia" w:hint="eastAsia"/>
          <w:kern w:val="2"/>
          <w:szCs w:val="24"/>
        </w:rPr>
        <w:t>采云</w:t>
      </w:r>
      <w:proofErr w:type="gramEnd"/>
      <w:r>
        <w:rPr>
          <w:rFonts w:asciiTheme="majorEastAsia" w:eastAsiaTheme="majorEastAsia" w:hAnsiTheme="majorEastAsia" w:cstheme="majorEastAsia" w:hint="eastAsia"/>
          <w:kern w:val="2"/>
          <w:szCs w:val="24"/>
        </w:rPr>
        <w:t>”南京地区客服热线025-83633744、025-83633743）。江苏省政府采购管理交易系统供应商操作指南，下载地址：http://www.ccgp-jiangsu.gov.cn/jiangsu/zlxz/ee/ee3a4bc5a3454aa2b0d9312230633ce9.html</w:t>
      </w:r>
    </w:p>
    <w:p w:rsidR="00576CB3" w:rsidRDefault="006F0E2F">
      <w:pPr>
        <w:numPr>
          <w:ilvl w:val="0"/>
          <w:numId w:val="6"/>
        </w:numPr>
        <w:ind w:firstLine="482"/>
        <w:rPr>
          <w:rFonts w:asciiTheme="majorEastAsia" w:eastAsiaTheme="majorEastAsia" w:hAnsiTheme="majorEastAsia" w:cstheme="majorEastAsia"/>
          <w:b/>
          <w:bCs/>
          <w:color w:val="333333"/>
          <w:szCs w:val="24"/>
        </w:rPr>
      </w:pPr>
      <w:r>
        <w:rPr>
          <w:rFonts w:asciiTheme="majorEastAsia" w:eastAsiaTheme="majorEastAsia" w:hAnsiTheme="majorEastAsia" w:cstheme="majorEastAsia" w:hint="eastAsia"/>
          <w:b/>
          <w:bCs/>
          <w:color w:val="000000"/>
          <w:kern w:val="2"/>
          <w:szCs w:val="24"/>
        </w:rPr>
        <w:t>对本次招标提出询问，请按以下方式联系</w:t>
      </w:r>
    </w:p>
    <w:p w:rsidR="00576CB3" w:rsidRDefault="006F0E2F">
      <w:pPr>
        <w:autoSpaceDE w:val="0"/>
        <w:autoSpaceDN w:val="0"/>
        <w:ind w:firstLine="482"/>
        <w:jc w:val="both"/>
        <w:rPr>
          <w:rFonts w:asciiTheme="majorEastAsia" w:eastAsiaTheme="majorEastAsia" w:hAnsiTheme="majorEastAsia" w:cstheme="majorEastAsia"/>
          <w:b/>
          <w:bCs/>
          <w:color w:val="000000"/>
          <w:kern w:val="2"/>
          <w:szCs w:val="24"/>
        </w:rPr>
      </w:pPr>
      <w:r>
        <w:rPr>
          <w:rFonts w:asciiTheme="majorEastAsia" w:eastAsiaTheme="majorEastAsia" w:hAnsiTheme="majorEastAsia" w:cstheme="majorEastAsia" w:hint="eastAsia"/>
          <w:b/>
          <w:bCs/>
          <w:color w:val="000000"/>
          <w:kern w:val="2"/>
          <w:szCs w:val="24"/>
        </w:rPr>
        <w:t>1. 采购人信息</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名称：南京中国近代史遗址博物馆管理建设办公室</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地址：南京市玄武区长江路292号</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联系人：</w:t>
      </w:r>
      <w:r>
        <w:rPr>
          <w:rFonts w:ascii="宋体" w:hAnsi="宋体" w:hint="eastAsia"/>
          <w:lang w:val="zh-CN"/>
        </w:rPr>
        <w:t>杨工</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lastRenderedPageBreak/>
        <w:t>联系方式：</w:t>
      </w:r>
      <w:r>
        <w:rPr>
          <w:rFonts w:ascii="宋体" w:hAnsi="宋体" w:hint="eastAsia"/>
          <w:lang w:val="zh-CN"/>
        </w:rPr>
        <w:t>025</w:t>
      </w:r>
      <w:r>
        <w:rPr>
          <w:rFonts w:ascii="宋体" w:hAnsi="宋体" w:hint="eastAsia"/>
        </w:rPr>
        <w:t>-</w:t>
      </w:r>
      <w:r>
        <w:rPr>
          <w:rFonts w:ascii="宋体" w:hAnsi="宋体" w:hint="eastAsia"/>
          <w:lang w:val="zh-CN"/>
        </w:rPr>
        <w:t>84578870</w:t>
      </w:r>
    </w:p>
    <w:p w:rsidR="00576CB3" w:rsidRDefault="006F0E2F">
      <w:pPr>
        <w:autoSpaceDE w:val="0"/>
        <w:autoSpaceDN w:val="0"/>
        <w:ind w:firstLine="482"/>
        <w:jc w:val="both"/>
        <w:rPr>
          <w:rFonts w:asciiTheme="majorEastAsia" w:eastAsiaTheme="majorEastAsia" w:hAnsiTheme="majorEastAsia" w:cstheme="majorEastAsia"/>
          <w:b/>
          <w:bCs/>
          <w:color w:val="000000"/>
          <w:kern w:val="2"/>
          <w:szCs w:val="24"/>
        </w:rPr>
      </w:pPr>
      <w:r>
        <w:rPr>
          <w:rFonts w:asciiTheme="majorEastAsia" w:eastAsiaTheme="majorEastAsia" w:hAnsiTheme="majorEastAsia" w:cstheme="majorEastAsia" w:hint="eastAsia"/>
          <w:b/>
          <w:bCs/>
          <w:color w:val="000000"/>
          <w:kern w:val="2"/>
          <w:szCs w:val="24"/>
        </w:rPr>
        <w:t xml:space="preserve">2. 采购代理机构信息 </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名称：江苏志诚工程咨询管理有限公司</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地址：南京市建</w:t>
      </w:r>
      <w:proofErr w:type="gramStart"/>
      <w:r>
        <w:rPr>
          <w:rFonts w:asciiTheme="majorEastAsia" w:eastAsiaTheme="majorEastAsia" w:hAnsiTheme="majorEastAsia" w:cstheme="majorEastAsia" w:hint="eastAsia"/>
          <w:color w:val="000000"/>
          <w:kern w:val="2"/>
          <w:szCs w:val="24"/>
        </w:rPr>
        <w:t>邺</w:t>
      </w:r>
      <w:proofErr w:type="gramEnd"/>
      <w:r>
        <w:rPr>
          <w:rFonts w:asciiTheme="majorEastAsia" w:eastAsiaTheme="majorEastAsia" w:hAnsiTheme="majorEastAsia" w:cstheme="majorEastAsia" w:hint="eastAsia"/>
          <w:color w:val="000000"/>
          <w:kern w:val="2"/>
          <w:szCs w:val="24"/>
        </w:rPr>
        <w:t>区黄山路2号</w:t>
      </w:r>
      <w:proofErr w:type="gramStart"/>
      <w:r>
        <w:rPr>
          <w:rFonts w:asciiTheme="majorEastAsia" w:eastAsiaTheme="majorEastAsia" w:hAnsiTheme="majorEastAsia" w:cstheme="majorEastAsia" w:hint="eastAsia"/>
          <w:color w:val="000000"/>
          <w:kern w:val="2"/>
          <w:szCs w:val="24"/>
        </w:rPr>
        <w:t>绿溢国际</w:t>
      </w:r>
      <w:proofErr w:type="gramEnd"/>
      <w:r>
        <w:rPr>
          <w:rFonts w:asciiTheme="majorEastAsia" w:eastAsiaTheme="majorEastAsia" w:hAnsiTheme="majorEastAsia" w:cstheme="majorEastAsia" w:hint="eastAsia"/>
          <w:color w:val="000000"/>
          <w:kern w:val="2"/>
          <w:szCs w:val="24"/>
        </w:rPr>
        <w:t>广场B座509</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联系方式：18005157770</w:t>
      </w:r>
    </w:p>
    <w:p w:rsidR="00576CB3" w:rsidRDefault="006F0E2F">
      <w:pPr>
        <w:autoSpaceDE w:val="0"/>
        <w:autoSpaceDN w:val="0"/>
        <w:ind w:firstLine="482"/>
        <w:jc w:val="both"/>
        <w:rPr>
          <w:rFonts w:asciiTheme="majorEastAsia" w:eastAsiaTheme="majorEastAsia" w:hAnsiTheme="majorEastAsia" w:cstheme="majorEastAsia"/>
          <w:b/>
          <w:bCs/>
          <w:color w:val="000000"/>
          <w:kern w:val="2"/>
          <w:szCs w:val="24"/>
        </w:rPr>
      </w:pPr>
      <w:r>
        <w:rPr>
          <w:rFonts w:asciiTheme="majorEastAsia" w:eastAsiaTheme="majorEastAsia" w:hAnsiTheme="majorEastAsia" w:cstheme="majorEastAsia" w:hint="eastAsia"/>
          <w:b/>
          <w:bCs/>
          <w:color w:val="000000"/>
          <w:kern w:val="2"/>
          <w:szCs w:val="24"/>
        </w:rPr>
        <w:t>3.项目联系方式</w:t>
      </w:r>
    </w:p>
    <w:p w:rsidR="00576CB3" w:rsidRDefault="006F0E2F">
      <w:pPr>
        <w:autoSpaceDE w:val="0"/>
        <w:autoSpaceDN w:val="0"/>
        <w:ind w:firstLine="480"/>
        <w:jc w:val="both"/>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项目联系人：史晨炜</w:t>
      </w:r>
    </w:p>
    <w:p w:rsidR="00576CB3" w:rsidRDefault="006F0E2F">
      <w:pPr>
        <w:autoSpaceDE w:val="0"/>
        <w:autoSpaceDN w:val="0"/>
        <w:ind w:firstLine="480"/>
        <w:rPr>
          <w:rFonts w:asciiTheme="majorEastAsia" w:eastAsiaTheme="majorEastAsia" w:hAnsiTheme="majorEastAsia" w:cstheme="majorEastAsia"/>
          <w:color w:val="000000"/>
          <w:kern w:val="2"/>
          <w:szCs w:val="24"/>
        </w:rPr>
      </w:pPr>
      <w:r>
        <w:rPr>
          <w:rFonts w:asciiTheme="majorEastAsia" w:eastAsiaTheme="majorEastAsia" w:hAnsiTheme="majorEastAsia" w:cstheme="majorEastAsia" w:hint="eastAsia"/>
          <w:color w:val="000000"/>
          <w:kern w:val="2"/>
          <w:szCs w:val="24"/>
        </w:rPr>
        <w:t>电 话：18005157770</w:t>
      </w:r>
    </w:p>
    <w:p w:rsidR="00576CB3" w:rsidRDefault="006F0E2F" w:rsidP="002A2CE2">
      <w:pPr>
        <w:ind w:firstLine="480"/>
        <w:rPr>
          <w:rFonts w:asciiTheme="majorEastAsia" w:eastAsiaTheme="majorEastAsia" w:hAnsiTheme="majorEastAsia" w:cstheme="majorEastAsia"/>
        </w:rPr>
      </w:pPr>
      <w:bookmarkStart w:id="28" w:name="_Toc17583"/>
      <w:bookmarkStart w:id="29" w:name="_Toc8580"/>
      <w:bookmarkStart w:id="30" w:name="_Toc504141736"/>
      <w:bookmarkStart w:id="31" w:name="_Toc6183"/>
      <w:bookmarkStart w:id="32" w:name="_Toc30049"/>
      <w:bookmarkStart w:id="33" w:name="_Toc21657"/>
      <w:bookmarkStart w:id="34" w:name="_Toc9543"/>
      <w:bookmarkStart w:id="35" w:name="_Toc31316"/>
      <w:bookmarkStart w:id="36" w:name="_Toc10162"/>
      <w:bookmarkStart w:id="37" w:name="_Toc36797900"/>
      <w:bookmarkStart w:id="38" w:name="_Toc23812"/>
      <w:bookmarkEnd w:id="13"/>
      <w:r>
        <w:rPr>
          <w:rFonts w:asciiTheme="majorEastAsia" w:eastAsiaTheme="majorEastAsia" w:hAnsiTheme="majorEastAsia" w:cstheme="majorEastAsia" w:hint="eastAsia"/>
        </w:rPr>
        <w:br w:type="page"/>
      </w:r>
    </w:p>
    <w:p w:rsidR="00576CB3" w:rsidRDefault="006F0E2F">
      <w:pPr>
        <w:pStyle w:val="10"/>
        <w:tabs>
          <w:tab w:val="clear" w:pos="1440"/>
          <w:tab w:val="clear" w:pos="5670"/>
          <w:tab w:val="left" w:pos="0"/>
        </w:tabs>
        <w:spacing w:line="240" w:lineRule="auto"/>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第二章  供应商须知</w:t>
      </w:r>
      <w:bookmarkEnd w:id="28"/>
      <w:bookmarkEnd w:id="29"/>
      <w:bookmarkEnd w:id="30"/>
      <w:bookmarkEnd w:id="31"/>
      <w:bookmarkEnd w:id="32"/>
      <w:bookmarkEnd w:id="33"/>
      <w:bookmarkEnd w:id="34"/>
      <w:bookmarkEnd w:id="35"/>
      <w:bookmarkEnd w:id="36"/>
      <w:bookmarkEnd w:id="37"/>
      <w:bookmarkEnd w:id="38"/>
    </w:p>
    <w:p w:rsidR="00576CB3" w:rsidRDefault="006F0E2F">
      <w:pPr>
        <w:pStyle w:val="40"/>
        <w:spacing w:line="240" w:lineRule="auto"/>
        <w:ind w:leftChars="0" w:left="0" w:firstLineChars="0" w:firstLine="0"/>
        <w:jc w:val="center"/>
        <w:rPr>
          <w:rFonts w:asciiTheme="majorEastAsia" w:eastAsiaTheme="majorEastAsia" w:hAnsiTheme="majorEastAsia" w:cstheme="majorEastAsia"/>
          <w:sz w:val="28"/>
          <w:szCs w:val="28"/>
        </w:rPr>
      </w:pPr>
      <w:bookmarkStart w:id="39" w:name="_Toc24832"/>
      <w:bookmarkStart w:id="40" w:name="_Toc16523"/>
      <w:bookmarkStart w:id="41" w:name="_Toc23765"/>
      <w:bookmarkStart w:id="42" w:name="_Toc10641"/>
      <w:bookmarkStart w:id="43" w:name="_Toc30036"/>
      <w:bookmarkStart w:id="44" w:name="_Toc28988"/>
      <w:bookmarkStart w:id="45" w:name="_Toc11423"/>
      <w:bookmarkStart w:id="46" w:name="_Toc9481"/>
      <w:bookmarkStart w:id="47" w:name="_Toc2837"/>
      <w:bookmarkStart w:id="48" w:name="_Toc15495"/>
      <w:bookmarkStart w:id="49" w:name="_Toc13013"/>
      <w:r>
        <w:rPr>
          <w:rFonts w:asciiTheme="majorEastAsia" w:eastAsiaTheme="majorEastAsia" w:hAnsiTheme="majorEastAsia" w:cstheme="majorEastAsia" w:hint="eastAsia"/>
          <w:sz w:val="28"/>
          <w:szCs w:val="28"/>
        </w:rPr>
        <w:t>投标须知前附表</w:t>
      </w:r>
    </w:p>
    <w:tbl>
      <w:tblPr>
        <w:tblW w:w="9546"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9"/>
        <w:gridCol w:w="1556"/>
        <w:gridCol w:w="7251"/>
      </w:tblGrid>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序号</w:t>
            </w:r>
          </w:p>
        </w:tc>
        <w:tc>
          <w:tcPr>
            <w:tcW w:w="1556" w:type="dxa"/>
            <w:tcBorders>
              <w:top w:val="single" w:sz="4" w:space="0" w:color="auto"/>
              <w:left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名称</w:t>
            </w:r>
          </w:p>
        </w:tc>
        <w:tc>
          <w:tcPr>
            <w:tcW w:w="7251" w:type="dxa"/>
            <w:tcBorders>
              <w:top w:val="single" w:sz="4" w:space="0" w:color="auto"/>
              <w:left w:val="single" w:sz="4" w:space="0" w:color="auto"/>
              <w:bottom w:val="single" w:sz="4" w:space="0" w:color="auto"/>
            </w:tcBorders>
            <w:noWrap/>
            <w:vAlign w:val="center"/>
          </w:tcPr>
          <w:p w:rsidR="00576CB3" w:rsidRDefault="006F0E2F">
            <w:pPr>
              <w:keepLines/>
              <w:widowControl w:val="0"/>
              <w:spacing w:line="240" w:lineRule="auto"/>
              <w:ind w:firstLineChars="201" w:firstLine="482"/>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内容</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w:t>
            </w:r>
          </w:p>
        </w:tc>
        <w:tc>
          <w:tcPr>
            <w:tcW w:w="1556" w:type="dxa"/>
            <w:tcBorders>
              <w:top w:val="single" w:sz="4" w:space="0" w:color="auto"/>
              <w:left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投标保证金</w:t>
            </w:r>
          </w:p>
        </w:tc>
        <w:tc>
          <w:tcPr>
            <w:tcW w:w="7251" w:type="dxa"/>
            <w:tcBorders>
              <w:top w:val="single" w:sz="4" w:space="0" w:color="auto"/>
              <w:left w:val="single" w:sz="4" w:space="0" w:color="auto"/>
              <w:bottom w:val="single" w:sz="4" w:space="0" w:color="auto"/>
            </w:tcBorders>
            <w:noWrap/>
            <w:vAlign w:val="center"/>
          </w:tcPr>
          <w:p w:rsidR="00576CB3" w:rsidRDefault="006F0E2F">
            <w:pPr>
              <w:keepLines/>
              <w:widowControl w:val="0"/>
              <w:spacing w:line="240" w:lineRule="auto"/>
              <w:ind w:firstLineChars="0" w:firstLine="0"/>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本项目不设投标保证金</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2</w:t>
            </w:r>
          </w:p>
        </w:tc>
        <w:tc>
          <w:tcPr>
            <w:tcW w:w="1556" w:type="dxa"/>
            <w:tcBorders>
              <w:top w:val="single" w:sz="4" w:space="0" w:color="auto"/>
              <w:left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最高限价</w:t>
            </w:r>
          </w:p>
        </w:tc>
        <w:tc>
          <w:tcPr>
            <w:tcW w:w="7251" w:type="dxa"/>
            <w:tcBorders>
              <w:top w:val="single" w:sz="4" w:space="0" w:color="auto"/>
              <w:left w:val="single" w:sz="4" w:space="0" w:color="auto"/>
              <w:bottom w:val="single" w:sz="4" w:space="0" w:color="auto"/>
            </w:tcBorders>
            <w:noWrap/>
            <w:vAlign w:val="center"/>
          </w:tcPr>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szCs w:val="24"/>
              </w:rPr>
              <w:t>大写：叁佰捌拾玖万元整（¥</w:t>
            </w:r>
            <w:r>
              <w:rPr>
                <w:rFonts w:asciiTheme="majorEastAsia" w:eastAsiaTheme="majorEastAsia" w:hAnsiTheme="majorEastAsia" w:cstheme="majorEastAsia" w:hint="eastAsia"/>
                <w:color w:val="000000"/>
                <w:kern w:val="2"/>
                <w:szCs w:val="24"/>
              </w:rPr>
              <w:t>3890000</w:t>
            </w:r>
            <w:r>
              <w:rPr>
                <w:rFonts w:asciiTheme="majorEastAsia" w:eastAsiaTheme="majorEastAsia" w:hAnsiTheme="majorEastAsia" w:cstheme="majorEastAsia" w:hint="eastAsia"/>
                <w:szCs w:val="24"/>
              </w:rPr>
              <w:t>元）。超过项目最高限价作无效标处理。</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3</w:t>
            </w:r>
          </w:p>
        </w:tc>
        <w:tc>
          <w:tcPr>
            <w:tcW w:w="1556" w:type="dxa"/>
            <w:tcBorders>
              <w:top w:val="single" w:sz="4" w:space="0" w:color="auto"/>
              <w:left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服务期</w:t>
            </w:r>
          </w:p>
        </w:tc>
        <w:tc>
          <w:tcPr>
            <w:tcW w:w="7251" w:type="dxa"/>
            <w:tcBorders>
              <w:top w:val="single" w:sz="4" w:space="0" w:color="auto"/>
              <w:left w:val="single" w:sz="4" w:space="0" w:color="auto"/>
              <w:bottom w:val="single" w:sz="4" w:space="0" w:color="auto"/>
            </w:tcBorders>
            <w:noWrap/>
            <w:vAlign w:val="center"/>
          </w:tcPr>
          <w:p w:rsidR="00576CB3" w:rsidRDefault="006F0E2F">
            <w:pPr>
              <w:keepLines/>
              <w:widowControl w:val="0"/>
              <w:spacing w:line="240" w:lineRule="auto"/>
              <w:ind w:firstLineChars="0" w:firstLine="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三年</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4</w:t>
            </w:r>
          </w:p>
        </w:tc>
        <w:tc>
          <w:tcPr>
            <w:tcW w:w="1556" w:type="dxa"/>
            <w:tcBorders>
              <w:top w:val="single" w:sz="4" w:space="0" w:color="auto"/>
              <w:left w:val="single" w:sz="4" w:space="0" w:color="auto"/>
              <w:bottom w:val="single" w:sz="4" w:space="0" w:color="auto"/>
              <w:right w:val="single" w:sz="4" w:space="0" w:color="auto"/>
            </w:tcBorders>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投标有效期</w:t>
            </w:r>
          </w:p>
        </w:tc>
        <w:tc>
          <w:tcPr>
            <w:tcW w:w="7251" w:type="dxa"/>
            <w:tcBorders>
              <w:top w:val="single" w:sz="4" w:space="0" w:color="auto"/>
              <w:left w:val="single" w:sz="4" w:space="0" w:color="auto"/>
              <w:bottom w:val="single" w:sz="4" w:space="0" w:color="auto"/>
            </w:tcBorders>
            <w:noWrap/>
            <w:vAlign w:val="center"/>
          </w:tcPr>
          <w:p w:rsidR="00576CB3" w:rsidRDefault="006F0E2F">
            <w:pPr>
              <w:keepLines/>
              <w:widowControl w:val="0"/>
              <w:spacing w:line="240" w:lineRule="auto"/>
              <w:ind w:firstLineChars="0" w:firstLine="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提交投标文件截止之日起 90 日（供应商应承诺投标有效期不少于 90 日）</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5</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投标无效情形</w:t>
            </w:r>
          </w:p>
        </w:tc>
        <w:tc>
          <w:tcPr>
            <w:tcW w:w="7251" w:type="dxa"/>
            <w:tcBorders>
              <w:top w:val="single" w:sz="4" w:space="0" w:color="auto"/>
              <w:left w:val="single" w:sz="4" w:space="0" w:color="auto"/>
              <w:bottom w:val="single" w:sz="4" w:space="0" w:color="auto"/>
            </w:tcBorders>
            <w:shd w:val="clear" w:color="auto" w:fill="auto"/>
            <w:noWrap/>
            <w:vAlign w:val="center"/>
          </w:tcPr>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(1)本章11.1、12.4加★项要求提供的证明材料缺失或无效的；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(2)投标文件未按照招标文件规定要求</w:t>
            </w:r>
            <w:r>
              <w:rPr>
                <w:rFonts w:asciiTheme="majorEastAsia" w:eastAsiaTheme="majorEastAsia" w:hAnsiTheme="majorEastAsia" w:cstheme="majorEastAsia" w:hint="eastAsia"/>
                <w:b/>
                <w:bCs/>
                <w:szCs w:val="24"/>
              </w:rPr>
              <w:t>盖章</w:t>
            </w:r>
            <w:r>
              <w:rPr>
                <w:rFonts w:asciiTheme="majorEastAsia" w:eastAsiaTheme="majorEastAsia" w:hAnsiTheme="majorEastAsia" w:cstheme="majorEastAsia" w:hint="eastAsia"/>
                <w:szCs w:val="24"/>
              </w:rPr>
              <w:t xml:space="preserve">的； </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(3)不同供应商的投标文件由同一单位或者个人编制；</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(4)不同供应商委托同一单位或者个人办理投标事宜；</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(5)不同供应商的投标文件载明的项目管理成员或联系人员为同一人；</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(6)不同供应商的投标文件异常一致或者投标报价呈规律性差异；</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(7)不同供应商的投标文件相互混装；</w:t>
            </w:r>
          </w:p>
          <w:p w:rsidR="00576CB3" w:rsidRDefault="006F0E2F">
            <w:pPr>
              <w:keepLines/>
              <w:widowControl w:val="0"/>
              <w:tabs>
                <w:tab w:val="left" w:pos="0"/>
              </w:tabs>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(8)报价超过招标文件中规定的项目预算或者最高限价的；</w:t>
            </w:r>
          </w:p>
          <w:p w:rsidR="00576CB3" w:rsidRDefault="006F0E2F">
            <w:pPr>
              <w:keepLines/>
              <w:widowControl w:val="0"/>
              <w:tabs>
                <w:tab w:val="left" w:pos="0"/>
              </w:tabs>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(9)投标文件含有采购人不能接受的附加条件的；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(10)不同供应商的法定代表人或委托代理人有夫妻、直系血亲关系；</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(11)不同供应商的负责人为同一人或者存在控股、管理关系的；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(12)不同供应商的委托代理人(或法定代表人、项目经理、项目总监、项目负责人等)在招标文件发布日上月至投标截止日当月在同一单位缴纳社会保险的；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(13)供应商具有《南京市政府采购供应商信用管理工作暂行办法》宁财</w:t>
            </w:r>
            <w:proofErr w:type="gramStart"/>
            <w:r>
              <w:rPr>
                <w:rFonts w:asciiTheme="majorEastAsia" w:eastAsiaTheme="majorEastAsia" w:hAnsiTheme="majorEastAsia" w:cstheme="majorEastAsia" w:hint="eastAsia"/>
                <w:szCs w:val="24"/>
              </w:rPr>
              <w:t>规</w:t>
            </w:r>
            <w:proofErr w:type="gramEnd"/>
            <w:r>
              <w:rPr>
                <w:rFonts w:asciiTheme="majorEastAsia" w:eastAsiaTheme="majorEastAsia" w:hAnsiTheme="majorEastAsia" w:cstheme="majorEastAsia" w:hint="eastAsia"/>
                <w:szCs w:val="24"/>
              </w:rPr>
              <w:t>[2018]10 号第十一条、十二条所列严重失信行为的；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(14)招标文件中用</w:t>
            </w:r>
            <w:r>
              <w:rPr>
                <w:rFonts w:asciiTheme="majorEastAsia" w:eastAsiaTheme="majorEastAsia" w:hAnsiTheme="majorEastAsia" w:cstheme="majorEastAsia" w:hint="eastAsia"/>
                <w:b/>
                <w:bCs/>
                <w:szCs w:val="24"/>
              </w:rPr>
              <w:t>“拒绝”“不接受”“无效”“不得”“必须”“拒收”</w:t>
            </w:r>
            <w:r>
              <w:rPr>
                <w:rFonts w:asciiTheme="majorEastAsia" w:eastAsiaTheme="majorEastAsia" w:hAnsiTheme="majorEastAsia" w:cstheme="majorEastAsia" w:hint="eastAsia"/>
                <w:szCs w:val="24"/>
              </w:rPr>
              <w:t>等文字规定或标注“★”符号的条款为实质性要求条款(即重要条款)，供应商的投标文件对其中任何一条要求有负偏离的；</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(15)法律、法规和招标文件规定的其他无效情形。</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6</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szCs w:val="24"/>
              </w:rPr>
            </w:pPr>
            <w:proofErr w:type="gramStart"/>
            <w:r>
              <w:rPr>
                <w:rFonts w:asciiTheme="majorEastAsia" w:eastAsiaTheme="majorEastAsia" w:hAnsiTheme="majorEastAsia" w:cstheme="majorEastAsia" w:hint="eastAsia"/>
                <w:szCs w:val="24"/>
              </w:rPr>
              <w:t>废标情形</w:t>
            </w:r>
            <w:proofErr w:type="gramEnd"/>
          </w:p>
        </w:tc>
        <w:tc>
          <w:tcPr>
            <w:tcW w:w="7251" w:type="dxa"/>
            <w:tcBorders>
              <w:top w:val="single" w:sz="4" w:space="0" w:color="auto"/>
              <w:left w:val="single" w:sz="4" w:space="0" w:color="auto"/>
              <w:bottom w:val="single" w:sz="4" w:space="0" w:color="auto"/>
            </w:tcBorders>
            <w:shd w:val="clear" w:color="auto" w:fill="auto"/>
            <w:noWrap/>
            <w:vAlign w:val="center"/>
          </w:tcPr>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(1)符合专业条件的投标人或者对招标文件作实质响应的投标人不足三家的；</w:t>
            </w:r>
          </w:p>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(2)出现影响采购公正的违法、违规行为的；</w:t>
            </w:r>
          </w:p>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(3)投标人的报价均超过了采购预算，采购人不能支付的；</w:t>
            </w:r>
          </w:p>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(4)因重大变故，采购任务取消的。</w:t>
            </w:r>
          </w:p>
        </w:tc>
      </w:tr>
      <w:tr w:rsidR="00576CB3">
        <w:trPr>
          <w:trHeight w:val="2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7</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CB3" w:rsidRDefault="006F0E2F">
            <w:pPr>
              <w:keepLines/>
              <w:widowControl w:val="0"/>
              <w:spacing w:beforeLines="50" w:before="120" w:afterLines="50" w:after="120"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投标文件的</w:t>
            </w:r>
            <w:r>
              <w:rPr>
                <w:rFonts w:asciiTheme="majorEastAsia" w:eastAsiaTheme="majorEastAsia" w:hAnsiTheme="majorEastAsia" w:cstheme="majorEastAsia" w:hint="eastAsia"/>
                <w:szCs w:val="24"/>
              </w:rPr>
              <w:lastRenderedPageBreak/>
              <w:t>编制、递交</w:t>
            </w:r>
          </w:p>
        </w:tc>
        <w:tc>
          <w:tcPr>
            <w:tcW w:w="7251" w:type="dxa"/>
            <w:tcBorders>
              <w:top w:val="single" w:sz="4" w:space="0" w:color="auto"/>
              <w:left w:val="single" w:sz="4" w:space="0" w:color="auto"/>
              <w:bottom w:val="single" w:sz="4" w:space="0" w:color="auto"/>
            </w:tcBorders>
            <w:shd w:val="clear" w:color="auto" w:fill="auto"/>
            <w:noWrap/>
            <w:vAlign w:val="center"/>
          </w:tcPr>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lastRenderedPageBreak/>
              <w:t>(1)</w:t>
            </w:r>
            <w:r>
              <w:rPr>
                <w:rFonts w:asciiTheme="majorEastAsia" w:eastAsiaTheme="majorEastAsia" w:hAnsiTheme="majorEastAsia" w:cstheme="majorEastAsia" w:hint="eastAsia"/>
              </w:rPr>
              <w:t xml:space="preserve"> </w:t>
            </w:r>
            <w:r>
              <w:rPr>
                <w:rFonts w:asciiTheme="majorEastAsia" w:eastAsiaTheme="majorEastAsia" w:hAnsiTheme="majorEastAsia" w:cstheme="majorEastAsia" w:hint="eastAsia"/>
                <w:b/>
                <w:bCs/>
                <w:szCs w:val="24"/>
              </w:rPr>
              <w:t>文件编制：</w:t>
            </w:r>
            <w:r>
              <w:rPr>
                <w:rFonts w:asciiTheme="majorEastAsia" w:eastAsiaTheme="majorEastAsia" w:hAnsiTheme="majorEastAsia" w:cstheme="majorEastAsia" w:hint="eastAsia"/>
              </w:rPr>
              <w:t>本项目使用“苏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”系统。供应商根据招标文件及“苏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”系统供应商操作手册要求编制、生成并提交电子响应</w:t>
            </w:r>
            <w:r>
              <w:rPr>
                <w:rFonts w:asciiTheme="majorEastAsia" w:eastAsiaTheme="majorEastAsia" w:hAnsiTheme="majorEastAsia" w:cstheme="majorEastAsia" w:hint="eastAsia"/>
              </w:rPr>
              <w:lastRenderedPageBreak/>
              <w:t>文件。</w:t>
            </w:r>
          </w:p>
          <w:p w:rsidR="00576CB3" w:rsidRDefault="006F0E2F">
            <w:pPr>
              <w:keepLines/>
              <w:widowControl w:val="0"/>
              <w:spacing w:beforeLines="50" w:before="120" w:afterLines="50" w:after="120"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b/>
                <w:bCs/>
                <w:szCs w:val="24"/>
              </w:rPr>
              <w:t>(2)文件签署：</w:t>
            </w:r>
            <w:r>
              <w:rPr>
                <w:rFonts w:asciiTheme="majorEastAsia" w:eastAsiaTheme="majorEastAsia" w:hAnsiTheme="majorEastAsia" w:cstheme="majorEastAsia" w:hint="eastAsia"/>
                <w:bCs/>
                <w:szCs w:val="24"/>
              </w:rPr>
              <w:t>本项目</w:t>
            </w:r>
            <w:r>
              <w:rPr>
                <w:rFonts w:asciiTheme="majorEastAsia" w:eastAsiaTheme="majorEastAsia" w:hAnsiTheme="majorEastAsia" w:cstheme="majorEastAsia" w:hint="eastAsia"/>
                <w:szCs w:val="24"/>
              </w:rPr>
              <w:t>实行电子化不见面交易方式的，加盖公章、签名等均通过响应文件编制工具加盖电子公章、签字、签章或印鉴；</w:t>
            </w:r>
          </w:p>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（3）采购人及采购代理机构拒绝接受通过电子交易平台以外任何形式提交的响应文件。</w:t>
            </w:r>
          </w:p>
          <w:p w:rsidR="00576CB3" w:rsidRDefault="006F0E2F">
            <w:pPr>
              <w:keepLines/>
              <w:widowControl w:val="0"/>
              <w:spacing w:line="240" w:lineRule="auto"/>
              <w:ind w:firstLineChars="0" w:firstLine="0"/>
              <w:jc w:val="both"/>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（4）供应商应在招标文件要求提交响应文件截止时间前，将电子响应文件提交</w:t>
            </w:r>
            <w:r>
              <w:rPr>
                <w:rFonts w:asciiTheme="majorEastAsia" w:eastAsiaTheme="majorEastAsia" w:hAnsiTheme="majorEastAsia" w:cstheme="majorEastAsia" w:hint="eastAsia"/>
              </w:rPr>
              <w:t>至“苏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w:t>
            </w:r>
          </w:p>
        </w:tc>
      </w:tr>
      <w:tr w:rsidR="00576CB3">
        <w:trPr>
          <w:trHeight w:val="90"/>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lastRenderedPageBreak/>
              <w:t>8</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CB3" w:rsidRDefault="006F0E2F">
            <w:pPr>
              <w:keepLines/>
              <w:widowControl w:val="0"/>
              <w:wordWrap w:val="0"/>
              <w:topLinePunct/>
              <w:spacing w:line="400" w:lineRule="exact"/>
              <w:ind w:firstLineChars="0" w:firstLine="0"/>
              <w:jc w:val="both"/>
              <w:outlineLvl w:val="1"/>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纸质投标文件</w:t>
            </w:r>
          </w:p>
        </w:tc>
        <w:tc>
          <w:tcPr>
            <w:tcW w:w="7251" w:type="dxa"/>
            <w:tcBorders>
              <w:top w:val="single" w:sz="4" w:space="0" w:color="auto"/>
              <w:left w:val="single" w:sz="4" w:space="0" w:color="auto"/>
              <w:bottom w:val="single" w:sz="4" w:space="0" w:color="auto"/>
            </w:tcBorders>
            <w:shd w:val="clear" w:color="auto" w:fill="auto"/>
            <w:noWrap/>
            <w:vAlign w:val="center"/>
          </w:tcPr>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中标单位中标后须提交正本一份、副本两份纸质投标文件交于招标人，用于归档留存。</w:t>
            </w:r>
          </w:p>
        </w:tc>
      </w:tr>
      <w:tr w:rsidR="00576CB3">
        <w:trPr>
          <w:trHeight w:val="4501"/>
          <w:jc w:val="center"/>
        </w:trPr>
        <w:tc>
          <w:tcPr>
            <w:tcW w:w="739" w:type="dxa"/>
            <w:tcBorders>
              <w:top w:val="single" w:sz="4" w:space="0" w:color="auto"/>
              <w:bottom w:val="single" w:sz="4" w:space="0" w:color="auto"/>
              <w:right w:val="single" w:sz="4" w:space="0" w:color="auto"/>
            </w:tcBorders>
            <w:noWrap/>
            <w:vAlign w:val="center"/>
          </w:tcPr>
          <w:p w:rsidR="00576CB3" w:rsidRDefault="006F0E2F">
            <w:pPr>
              <w:keepLines/>
              <w:widowControl w:val="0"/>
              <w:tabs>
                <w:tab w:val="left" w:pos="130"/>
              </w:tabs>
              <w:spacing w:line="240" w:lineRule="auto"/>
              <w:ind w:firstLineChars="0" w:firstLine="0"/>
              <w:jc w:val="center"/>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9</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CB3" w:rsidRDefault="006F0E2F">
            <w:pPr>
              <w:keepLines/>
              <w:widowControl w:val="0"/>
              <w:spacing w:line="240" w:lineRule="auto"/>
              <w:ind w:firstLineChars="0" w:firstLine="0"/>
              <w:jc w:val="center"/>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其他</w:t>
            </w:r>
          </w:p>
        </w:tc>
        <w:tc>
          <w:tcPr>
            <w:tcW w:w="7251" w:type="dxa"/>
            <w:tcBorders>
              <w:top w:val="single" w:sz="4" w:space="0" w:color="auto"/>
              <w:left w:val="single" w:sz="4" w:space="0" w:color="auto"/>
              <w:bottom w:val="single" w:sz="4" w:space="0" w:color="auto"/>
            </w:tcBorders>
            <w:shd w:val="clear" w:color="auto" w:fill="auto"/>
            <w:noWrap/>
          </w:tcPr>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1、本项目不组织集体踏勘。投标人需自行前往现场进行勘察（勘察前与招标人联系），以充分了解项目地点及周边位置、环境、道路、储存空间、装卸限制及任何其他足以影响投标报价的情况。承包人如因此忽视或误解场地及周围情况而导致的成本增加或工期延长等采购人一律不予认可。</w:t>
            </w:r>
          </w:p>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3、施工现场临时施工便道、通讯、交通、食宿等均由承包人自行解决并承担费用，投标人应根据现场情况在投标总价中予以考虑。</w:t>
            </w:r>
          </w:p>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4、承包人在施工过程中不得对已有的绿化、绿植、古树名木等造成破坏，否则原样恢复或承担园林部门的处罚。</w:t>
            </w:r>
          </w:p>
          <w:p w:rsidR="00576CB3" w:rsidRDefault="006F0E2F">
            <w:pPr>
              <w:keepLines/>
              <w:widowControl w:val="0"/>
              <w:spacing w:line="240" w:lineRule="auto"/>
              <w:ind w:firstLineChars="0" w:firstLine="0"/>
              <w:jc w:val="both"/>
              <w:rPr>
                <w:rFonts w:asciiTheme="majorEastAsia" w:eastAsiaTheme="majorEastAsia" w:hAnsiTheme="majorEastAsia" w:cstheme="majorEastAsia"/>
                <w:b/>
                <w:bCs/>
                <w:szCs w:val="24"/>
              </w:rPr>
            </w:pPr>
            <w:r>
              <w:rPr>
                <w:rFonts w:asciiTheme="majorEastAsia" w:eastAsiaTheme="majorEastAsia" w:hAnsiTheme="majorEastAsia" w:cstheme="majorEastAsia" w:hint="eastAsia"/>
                <w:b/>
                <w:bCs/>
                <w:szCs w:val="24"/>
              </w:rPr>
              <w:t>5、招标人不提供停车位，景区内不允许电动车通勤，不提供电动车充电服务，现场严禁给各种电动车充电，项目人员</w:t>
            </w:r>
            <w:proofErr w:type="gramStart"/>
            <w:r>
              <w:rPr>
                <w:rFonts w:asciiTheme="majorEastAsia" w:eastAsiaTheme="majorEastAsia" w:hAnsiTheme="majorEastAsia" w:cstheme="majorEastAsia" w:hint="eastAsia"/>
                <w:b/>
                <w:bCs/>
                <w:szCs w:val="24"/>
              </w:rPr>
              <w:t>通勤请</w:t>
            </w:r>
            <w:proofErr w:type="gramEnd"/>
            <w:r>
              <w:rPr>
                <w:rFonts w:asciiTheme="majorEastAsia" w:eastAsiaTheme="majorEastAsia" w:hAnsiTheme="majorEastAsia" w:cstheme="majorEastAsia" w:hint="eastAsia"/>
                <w:b/>
                <w:bCs/>
                <w:szCs w:val="24"/>
              </w:rPr>
              <w:t>自行考虑解决。</w:t>
            </w:r>
          </w:p>
          <w:p w:rsidR="00576CB3" w:rsidRDefault="006F0E2F">
            <w:pPr>
              <w:keepLines/>
              <w:widowControl w:val="0"/>
              <w:spacing w:line="240" w:lineRule="auto"/>
              <w:ind w:firstLineChars="0" w:firstLine="0"/>
              <w:jc w:val="both"/>
              <w:rPr>
                <w:rFonts w:asciiTheme="majorEastAsia" w:eastAsiaTheme="majorEastAsia" w:hAnsiTheme="majorEastAsia" w:cstheme="majorEastAsia"/>
                <w:b/>
                <w:bCs/>
              </w:rPr>
            </w:pPr>
            <w:r>
              <w:rPr>
                <w:rFonts w:asciiTheme="majorEastAsia" w:eastAsiaTheme="majorEastAsia" w:hAnsiTheme="majorEastAsia" w:cstheme="majorEastAsia" w:hint="eastAsia"/>
                <w:b/>
                <w:bCs/>
                <w:szCs w:val="24"/>
              </w:rPr>
              <w:t>6、施工单位须服从景区管理，施工作业和运输材料不得影响景区开放和游客参观。施工时间须配合景区开放时间安排，每日开工时间不得早于 7:00，且每日须在景区关闭前 15 分钟全部离场</w:t>
            </w:r>
            <w:r>
              <w:rPr>
                <w:rFonts w:asciiTheme="majorEastAsia" w:eastAsiaTheme="majorEastAsia" w:hAnsiTheme="majorEastAsia" w:cstheme="majorEastAsia" w:hint="eastAsia"/>
                <w:b/>
                <w:bCs/>
              </w:rPr>
              <w:t>。</w:t>
            </w:r>
          </w:p>
        </w:tc>
      </w:tr>
    </w:tbl>
    <w:p w:rsidR="00576CB3" w:rsidRDefault="006F0E2F">
      <w:pPr>
        <w:ind w:firstLineChars="300" w:firstLine="723"/>
        <w:rPr>
          <w:rFonts w:asciiTheme="majorEastAsia" w:eastAsiaTheme="majorEastAsia" w:hAnsiTheme="majorEastAsia" w:cstheme="majorEastAsia"/>
          <w:b/>
          <w:bCs/>
        </w:rPr>
      </w:pPr>
      <w:r>
        <w:rPr>
          <w:rFonts w:asciiTheme="majorEastAsia" w:eastAsiaTheme="majorEastAsia" w:hAnsiTheme="majorEastAsia" w:cstheme="majorEastAsia" w:hint="eastAsia"/>
          <w:b/>
          <w:bCs/>
        </w:rPr>
        <w:t>注：如有投标人须知正文条款与投标须知前附表不一致，以投标须知前附表为准。</w:t>
      </w:r>
    </w:p>
    <w:p w:rsidR="00576CB3" w:rsidRDefault="00576CB3">
      <w:pPr>
        <w:pStyle w:val="Default"/>
        <w:rPr>
          <w:rFonts w:asciiTheme="majorEastAsia" w:eastAsiaTheme="majorEastAsia" w:hAnsiTheme="majorEastAsia" w:cstheme="majorEastAsia"/>
          <w:lang w:val="zh-CN"/>
        </w:rPr>
        <w:sectPr w:rsidR="00576CB3">
          <w:footerReference w:type="default" r:id="rId16"/>
          <w:pgSz w:w="11910" w:h="16840"/>
          <w:pgMar w:top="980" w:right="910" w:bottom="1180" w:left="1160" w:header="0" w:footer="967" w:gutter="0"/>
          <w:pgNumType w:start="1"/>
          <w:cols w:space="720"/>
        </w:sectPr>
      </w:pPr>
    </w:p>
    <w:p w:rsidR="00576CB3" w:rsidRDefault="006F0E2F">
      <w:pPr>
        <w:spacing w:line="600" w:lineRule="exact"/>
        <w:ind w:firstLine="480"/>
        <w:rPr>
          <w:rFonts w:asciiTheme="majorEastAsia" w:eastAsiaTheme="majorEastAsia" w:hAnsiTheme="majorEastAsia" w:cstheme="majorEastAsia"/>
        </w:rPr>
      </w:pPr>
      <w:bookmarkStart w:id="50" w:name="_Toc10069"/>
      <w:bookmarkStart w:id="51" w:name="_Toc15285"/>
      <w:bookmarkStart w:id="52" w:name="_Toc13185"/>
      <w:bookmarkStart w:id="53" w:name="_Toc5399"/>
      <w:bookmarkStart w:id="54" w:name="_Toc13561"/>
      <w:bookmarkStart w:id="55" w:name="_Toc20735"/>
      <w:bookmarkStart w:id="56" w:name="_Toc102"/>
      <w:bookmarkStart w:id="57" w:name="_Toc10403"/>
      <w:bookmarkStart w:id="58" w:name="_Toc30438"/>
      <w:bookmarkStart w:id="59" w:name="_Toc10884"/>
      <w:bookmarkStart w:id="60" w:name="_Toc7357"/>
      <w:bookmarkEnd w:id="39"/>
      <w:bookmarkEnd w:id="40"/>
      <w:bookmarkEnd w:id="41"/>
      <w:bookmarkEnd w:id="42"/>
      <w:bookmarkEnd w:id="43"/>
      <w:bookmarkEnd w:id="44"/>
      <w:bookmarkEnd w:id="45"/>
      <w:bookmarkEnd w:id="46"/>
      <w:bookmarkEnd w:id="47"/>
      <w:bookmarkEnd w:id="48"/>
      <w:bookmarkEnd w:id="49"/>
      <w:r>
        <w:rPr>
          <w:rFonts w:asciiTheme="majorEastAsia" w:eastAsiaTheme="majorEastAsia" w:hAnsiTheme="majorEastAsia" w:cstheme="majorEastAsia" w:hint="eastAsia"/>
        </w:rPr>
        <w:lastRenderedPageBreak/>
        <w:t>一、总</w:t>
      </w:r>
      <w:r>
        <w:rPr>
          <w:rFonts w:asciiTheme="majorEastAsia" w:eastAsiaTheme="majorEastAsia" w:hAnsiTheme="majorEastAsia" w:cstheme="majorEastAsia" w:hint="eastAsia"/>
        </w:rPr>
        <w:tab/>
        <w:t>则</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1、适用法律</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1.1《中华人民共和国政府采购法》、《中华人民共和国政府采购法实施条例》、《政府采购货物和服务招标投标管理办法》等有关法律、规章和规定。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2、定义</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2.1“投标人”是指响应招标、参加投标竞争的法人、其他组织或者自然人。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2.2</w:t>
      </w:r>
      <w:r>
        <w:rPr>
          <w:rFonts w:asciiTheme="majorEastAsia" w:eastAsiaTheme="majorEastAsia" w:hAnsiTheme="majorEastAsia" w:cstheme="majorEastAsia" w:hint="eastAsia"/>
          <w:szCs w:val="21"/>
          <w:lang w:val="zh-CN"/>
        </w:rPr>
        <w:t>“货物、服务和工程”指本采购文件中所述产品及相关货物、服务和工程</w:t>
      </w:r>
      <w:r>
        <w:rPr>
          <w:rFonts w:asciiTheme="majorEastAsia" w:eastAsiaTheme="majorEastAsia" w:hAnsiTheme="majorEastAsia" w:cstheme="majorEastAsia" w:hint="eastAsia"/>
        </w:rPr>
        <w:t>。</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2.3“用户或使用单位”是指使用货物及接受服务的单位。</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3、政策功能</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3.1中小企业政策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（1）中小企业（含中型、小型、微型企业）应当符合《政府采购促进中小企业发展暂行办法》（财库〔2020〕46 号）第二条、《关于政府采购支持监狱企业发展有关问题的通知》（财库〔2014〕68 号）第一条或《关于促进残疾人就业政府采购政策的通知》（财库〔2017〕141 号）第一条的规定。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（2）对于专门面向中小微型企业的项目，只面向中小微型企业采购。对于非专门面向中小</w:t>
      </w:r>
      <w:proofErr w:type="gramStart"/>
      <w:r>
        <w:rPr>
          <w:rFonts w:asciiTheme="majorEastAsia" w:eastAsiaTheme="majorEastAsia" w:hAnsiTheme="majorEastAsia" w:cstheme="majorEastAsia" w:hint="eastAsia"/>
        </w:rPr>
        <w:t>微企业</w:t>
      </w:r>
      <w:proofErr w:type="gramEnd"/>
      <w:r>
        <w:rPr>
          <w:rFonts w:asciiTheme="majorEastAsia" w:eastAsiaTheme="majorEastAsia" w:hAnsiTheme="majorEastAsia" w:cstheme="majorEastAsia" w:hint="eastAsia"/>
        </w:rPr>
        <w:t>采购的项目，采购人或采购代理机构应给予小</w:t>
      </w:r>
      <w:proofErr w:type="gramStart"/>
      <w:r>
        <w:rPr>
          <w:rFonts w:asciiTheme="majorEastAsia" w:eastAsiaTheme="majorEastAsia" w:hAnsiTheme="majorEastAsia" w:cstheme="majorEastAsia" w:hint="eastAsia"/>
        </w:rPr>
        <w:t>微企业</w:t>
      </w:r>
      <w:proofErr w:type="gramEnd"/>
      <w:r>
        <w:rPr>
          <w:rFonts w:asciiTheme="majorEastAsia" w:eastAsiaTheme="majorEastAsia" w:hAnsiTheme="majorEastAsia" w:cstheme="majorEastAsia" w:hint="eastAsia"/>
        </w:rPr>
        <w:t>10%的价格扣除（根据财库〔2020〕46号第九条工程</w:t>
      </w:r>
      <w:proofErr w:type="gramStart"/>
      <w:r>
        <w:rPr>
          <w:rFonts w:asciiTheme="majorEastAsia" w:eastAsiaTheme="majorEastAsia" w:hAnsiTheme="majorEastAsia" w:cstheme="majorEastAsia" w:hint="eastAsia"/>
        </w:rPr>
        <w:t>类给予</w:t>
      </w:r>
      <w:proofErr w:type="gramEnd"/>
      <w:r>
        <w:rPr>
          <w:rFonts w:asciiTheme="majorEastAsia" w:eastAsiaTheme="majorEastAsia" w:hAnsiTheme="majorEastAsia" w:cstheme="majorEastAsia" w:hint="eastAsia"/>
        </w:rPr>
        <w:t>5%价格扣除），用扣除后的价格参与评审。</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（3）参加政府采购活动的中小企业应当提供《中小企业声明函》、由省级以上监狱管理局戒毒管理局（含新疆生产建设兵团）出具的属于监狱企业的证明文件或《残疾人福利性单位声明函》。</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（4）对于接受投标人以联合体形</w:t>
      </w:r>
      <w:proofErr w:type="gramStart"/>
      <w:r>
        <w:rPr>
          <w:rFonts w:asciiTheme="majorEastAsia" w:eastAsiaTheme="majorEastAsia" w:hAnsiTheme="majorEastAsia" w:cstheme="majorEastAsia" w:hint="eastAsia"/>
        </w:rPr>
        <w:t>式参加</w:t>
      </w:r>
      <w:proofErr w:type="gramEnd"/>
      <w:r>
        <w:rPr>
          <w:rFonts w:asciiTheme="majorEastAsia" w:eastAsiaTheme="majorEastAsia" w:hAnsiTheme="majorEastAsia" w:cstheme="majorEastAsia" w:hint="eastAsia"/>
        </w:rPr>
        <w:t>采购活动的项目，小微型企业联合体应当符合《政府采购促进中小企业发展暂行办法》（财库〔2020〕46 号）第六条的规定。联合协议中约定，小微型企业的协议合同金额占到联合体协议合同总金额 30%以上的，给予联合体2%的价格扣除。</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（5）中小企业依据《</w:t>
      </w:r>
      <w:r>
        <w:rPr>
          <w:rFonts w:asciiTheme="majorEastAsia" w:eastAsiaTheme="majorEastAsia" w:hAnsiTheme="majorEastAsia" w:cstheme="majorEastAsia" w:hint="eastAsia"/>
          <w:szCs w:val="24"/>
        </w:rPr>
        <w:t>政府采购促进中小企业发展管理办法》</w:t>
      </w:r>
      <w:r>
        <w:rPr>
          <w:rFonts w:asciiTheme="majorEastAsia" w:eastAsiaTheme="majorEastAsia" w:hAnsiTheme="majorEastAsia" w:cstheme="majorEastAsia" w:hint="eastAsia"/>
        </w:rPr>
        <w:t>（财库〔2020〕46 号）规定的政策获取政府采购合同后，小型、微型企业不得分包或转包给大型、中型企业，中型企业不得分包或转包给大型企业。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（6）未按要求提供相关材料的，不享受相关政策。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项目所属行业：根据《关于印发中小企业划型标准规定的通知》（工信部联企业〔2011〕300号）及《国家统计局关于印发〈统计上大中小微型企业划分办法（2017）〉的通知》（国统字〔2017〕213号）等文件规定，本项目所属行业为“其它未列明行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3.2信息安全产品政策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（1）信息安全产品是指列入国家质检总局、国家认监委《信息安全产品强制性认证目录》，并获得强制性产品认证证书的产品。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（2）提供的产品属于信息安全产品的，投标人应当选择经国家认证的信息安全产品投标，并提供由中国信息安全认证中心按国家标准认证颁发的有效认证证书复印件。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3.3节能产品政策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（1）节能产品是指列入财政部、国家发展和改革委员会制定的节能产品品目政府采购清单，且经过认证的节能产品；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（2）拟采购产品属于节能产品政府采购清单规定必须强制采购的，实行强制采购。</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（3）拟采购产品属于节能产品政府采购清单规定优先采购的，在技术、服务等指标同等条件下，实行优先采购，优先采购的要求详见第三章评标标准说明内容。</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（4）参加政府采购活动的节能产品投标人应当提供有效的节能产品认证证书复印件。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（5）未按要求提供相关材料的，不享受相关政策。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3.4环境标志产品政策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（1）环境标志产品是指列入财政部、生态环境部制定的环境标志产品品目政府采购清单，且经过认证的环境标志产品。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（2）拟采购产品属于环境标志产品政府采购清单规定优先采购的，在性能、技术、服务等指标同等条件下，实行优先采购。</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（3）参加政府采购活动的环境标志产品应当提供有效的环境标志产品认证证书复印件。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（4）未按要求提供相关材料的，不享受相关政策。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3.5进口产品政策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（1）除第一章招标公告另有规定外，不允许进口产品参加。进口产品认定依照《财政部关于政府采购进口产品管理有关问题的通知》（财办库〔2008〕248 号）的规定。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（2）允许进口产品参加的，满足需求的国内产品可以参加。</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（3）允许进口产品参加的，优先采购向我国企业转让技术、与我国企业签订消化吸收再创新方案的投标人的进口产品。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（4）未按要求提供相关材料的，不享受相关政策。</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3.6投标人信用信息查询</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（1）采购人或代理机构将在“信用中国”（www.creditchina.gov.cn）、“中国政府采购网”（www.ccgp.gov.cn）对投标人进行信用信息查询，并将网站查询有关记录留存（财库[2016]125 号）。</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（2）查询截止时间：投标截止时间前。</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（3）投标人信用查询记录不符合要求的，采购人或代理机构将依法拒绝投标人参加本次采购活动。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4、招标文件的约束力</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4.1 投标人一旦领取了本招标文件并参加投标，即被认为接受了本招标文件中的所有条件和规定。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二、招标文件构成</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5、招标文件组成</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5.1招标公告</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5.2投标人须知</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5.3评标标准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5.4工程量清单</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5.5合同主要条款及格式</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5.6投标文件格式</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6、招标文件的澄清、补充或修改</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6.1对已发出的招标文件进行必要澄清、补充或者修改的，将在招标文件要求投标截止时间 15 日前，在原采购公告媒体发布更正公告；不足15日的，代理机构将顺延提交投标文件的截止时间。该澄清、补充或者修改的内容为招标文件的组成部分。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6.2投标人应在投标截止时间前关注原采购信息发布媒体上有关本招标项目有无变更公告。如果潜在供应商因自身的原因未能及时获取相应信息，供应商将承担被拒绝参加招投标或被视为非实质性响应招标文件的风险。</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三、投标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7、投标文件的语言、计量单位、货币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7.1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7.2投标人所使用的计量单位应为国家法定计量单位。</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7.3投标人应用人民币报价。</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8、联合投标（本项目不接受联合体投标）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9、投标费用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9.1投标人应承担所有与准备和参加投标有关的费用，无论采购结果如何，采购人在任何情况下均无义务和责任承担这些费用。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9.2供应</w:t>
      </w:r>
      <w:r>
        <w:rPr>
          <w:rFonts w:asciiTheme="majorEastAsia" w:eastAsiaTheme="majorEastAsia" w:hAnsiTheme="majorEastAsia" w:cstheme="majorEastAsia" w:hint="eastAsia"/>
          <w:lang w:val="zh-CN"/>
        </w:rPr>
        <w:t>商在领取中标通知书的同时需一次性缴纳招标代理服务费用。代理费以中标价为基数（参照原国家计委《招标代理服务收费管理暂行办法》的通知</w:t>
      </w:r>
      <w:proofErr w:type="gramStart"/>
      <w:r>
        <w:rPr>
          <w:rFonts w:asciiTheme="majorEastAsia" w:eastAsiaTheme="majorEastAsia" w:hAnsiTheme="majorEastAsia" w:cstheme="majorEastAsia" w:hint="eastAsia"/>
          <w:lang w:val="zh-CN"/>
        </w:rPr>
        <w:t>【</w:t>
      </w:r>
      <w:proofErr w:type="gramEnd"/>
      <w:r>
        <w:rPr>
          <w:rFonts w:asciiTheme="majorEastAsia" w:eastAsiaTheme="majorEastAsia" w:hAnsiTheme="majorEastAsia" w:cstheme="majorEastAsia" w:hint="eastAsia"/>
          <w:lang w:val="zh-CN"/>
        </w:rPr>
        <w:t>计价格</w:t>
      </w:r>
      <w:proofErr w:type="gramStart"/>
      <w:r>
        <w:rPr>
          <w:rFonts w:asciiTheme="majorEastAsia" w:eastAsiaTheme="majorEastAsia" w:hAnsiTheme="majorEastAsia" w:cstheme="majorEastAsia" w:hint="eastAsia"/>
          <w:lang w:val="zh-CN"/>
        </w:rPr>
        <w:t>【</w:t>
      </w:r>
      <w:proofErr w:type="gramEnd"/>
      <w:r>
        <w:rPr>
          <w:rFonts w:asciiTheme="majorEastAsia" w:eastAsiaTheme="majorEastAsia" w:hAnsiTheme="majorEastAsia" w:cstheme="majorEastAsia" w:hint="eastAsia"/>
          <w:lang w:val="zh-CN"/>
        </w:rPr>
        <w:t>2002</w:t>
      </w:r>
      <w:proofErr w:type="gramStart"/>
      <w:r>
        <w:rPr>
          <w:rFonts w:asciiTheme="majorEastAsia" w:eastAsiaTheme="majorEastAsia" w:hAnsiTheme="majorEastAsia" w:cstheme="majorEastAsia" w:hint="eastAsia"/>
          <w:lang w:val="zh-CN"/>
        </w:rPr>
        <w:t>】</w:t>
      </w:r>
      <w:proofErr w:type="gramEnd"/>
      <w:r>
        <w:rPr>
          <w:rFonts w:asciiTheme="majorEastAsia" w:eastAsiaTheme="majorEastAsia" w:hAnsiTheme="majorEastAsia" w:cstheme="majorEastAsia" w:hint="eastAsia"/>
          <w:lang w:val="zh-CN"/>
        </w:rPr>
        <w:t>1980号</w:t>
      </w:r>
      <w:proofErr w:type="gramStart"/>
      <w:r>
        <w:rPr>
          <w:rFonts w:asciiTheme="majorEastAsia" w:eastAsiaTheme="majorEastAsia" w:hAnsiTheme="majorEastAsia" w:cstheme="majorEastAsia" w:hint="eastAsia"/>
          <w:lang w:val="zh-CN"/>
        </w:rPr>
        <w:t>】</w:t>
      </w:r>
      <w:proofErr w:type="gramEnd"/>
      <w:r>
        <w:rPr>
          <w:rFonts w:asciiTheme="majorEastAsia" w:eastAsiaTheme="majorEastAsia" w:hAnsiTheme="majorEastAsia" w:cstheme="majorEastAsia" w:hint="eastAsia"/>
          <w:lang w:val="zh-CN"/>
        </w:rPr>
        <w:t>文件</w:t>
      </w:r>
      <w:r>
        <w:rPr>
          <w:rFonts w:asciiTheme="majorEastAsia" w:eastAsiaTheme="majorEastAsia" w:hAnsiTheme="majorEastAsia" w:cstheme="majorEastAsia" w:hint="eastAsia"/>
        </w:rPr>
        <w:t>收费</w:t>
      </w:r>
      <w:r>
        <w:rPr>
          <w:rFonts w:asciiTheme="majorEastAsia" w:eastAsiaTheme="majorEastAsia" w:hAnsiTheme="majorEastAsia" w:cstheme="majorEastAsia" w:hint="eastAsia"/>
          <w:lang w:val="zh-CN"/>
        </w:rPr>
        <w:t>标准的50%执行）。投标人在投标时应充分考虑以上费用，包含在投标报价中并不单独立项，无论投标人是否将该费用在包含报价中，均视为已含在投标价格中</w:t>
      </w:r>
      <w:r>
        <w:rPr>
          <w:rFonts w:asciiTheme="majorEastAsia" w:eastAsiaTheme="majorEastAsia" w:hAnsiTheme="majorEastAsia" w:cstheme="majorEastAsia" w:hint="eastAsia"/>
        </w:rPr>
        <w:t>。</w:t>
      </w:r>
      <w:r>
        <w:rPr>
          <w:rFonts w:asciiTheme="majorEastAsia" w:eastAsiaTheme="majorEastAsia" w:hAnsiTheme="majorEastAsia" w:cstheme="majorEastAsia" w:hint="eastAsia"/>
          <w:b/>
          <w:color w:val="0000FF"/>
          <w:lang w:val="zh-CN"/>
        </w:rPr>
        <w:t>专家评审费（按照《关于进一步规范政府采购活动相关费用管理的通知》（苏财</w:t>
      </w:r>
      <w:proofErr w:type="gramStart"/>
      <w:r>
        <w:rPr>
          <w:rFonts w:asciiTheme="majorEastAsia" w:eastAsiaTheme="majorEastAsia" w:hAnsiTheme="majorEastAsia" w:cstheme="majorEastAsia" w:hint="eastAsia"/>
          <w:b/>
          <w:color w:val="0000FF"/>
          <w:lang w:val="zh-CN"/>
        </w:rPr>
        <w:t>规</w:t>
      </w:r>
      <w:proofErr w:type="gramEnd"/>
      <w:r>
        <w:rPr>
          <w:rFonts w:asciiTheme="majorEastAsia" w:eastAsiaTheme="majorEastAsia" w:hAnsiTheme="majorEastAsia" w:cstheme="majorEastAsia" w:hint="eastAsia"/>
          <w:b/>
          <w:color w:val="0000FF"/>
          <w:lang w:val="zh-CN"/>
        </w:rPr>
        <w:t>〔2026〕1 号）文件由招标人支付）。</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10、投标文件组成</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10.1投标人应当根据招标文件要求编制投标文件，投标文件应对招标文件提出的要求和条件</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实质性响应，并在《商务条款偏离表》和《技术条款偏离表》等处逐条标明满足与否。</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10.2投标人根据招标文件的规定和项目名称的实际情况，拟在中标后将中标项目的非主体、非关键性工作分包的，应当在投标文件中载明分包承担主体，分包承担主体应当具备相应资质条件且不得再次分包。</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10.3投标文件由商务部分、技术部分、价格部分，以及其他部分组成。</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11、投标文件的商务部分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11.1商务部分是证明投标人有资格参加投标和中标后有能力履行合同的文件，这些文件应能满足招标的要求，包括但不限于下列文件，其中加★项目不得有缺失或无效：</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（1）★投标函（投标申请及声明）；</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（2）★法定代表人授权委托书及委托代理人的身份证明文件的复印件；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（3）★符合第一章2.1 条款《中华人民共和国政府采购法》规定的条件（并根据《中华人民共和国政府采购法实施条例》提供相关证明材料）；</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（4）★符合第一章 2.2 条款采购人根据采购项目的特殊要求规定的特定条件（如有）的相关证明文件；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（5）★《商务条款偏离表》；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（6）第一章招标公告中“落实政府采购政策需满足的资格要求”的证明文件；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（7）投标人认为需要提供的其他资格证明文件和商务资料。</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12、投标文件的技术部分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12.1技术部分是证明投标人提供的货物是合格的、并符合招标文件要求的证明文件，以及对投标报价表中的货物的详细说明，这些文件可以是文字资料、图纸（表）和数据等。</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12.2若技术性能无特殊说明，则按国家有关部门最新颁布的标准及规范为准。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12.3提供的货物如与招标文件要求有不符之处，应说明其差别之所在，并在《技术条款偏离表》中逐条予以说明。</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12.4投标文件应按照招标文件要求提供技术资料、文件和有关证明，包括但不限于下列文件，其中加★项目不得有缺失或无效：</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（1）★《技术条款偏离表》；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w:t>
      </w:r>
      <w:r w:rsidR="003B757F">
        <w:rPr>
          <w:rFonts w:asciiTheme="majorEastAsia" w:eastAsiaTheme="majorEastAsia" w:hAnsiTheme="majorEastAsia" w:cstheme="majorEastAsia" w:hint="eastAsia"/>
        </w:rPr>
        <w:t>）</w:t>
      </w:r>
      <w:r>
        <w:rPr>
          <w:rFonts w:asciiTheme="majorEastAsia" w:eastAsiaTheme="majorEastAsia" w:hAnsiTheme="majorEastAsia" w:cstheme="majorEastAsia" w:hint="eastAsia"/>
        </w:rPr>
        <w:t>服务方案；</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（3）技术团队配置表；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（4）服务承诺；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（5）投标人认为需要提供的其他技术资料等；</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13、投标文件的价格部分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13.1价格部分是对投标货物和服务价格构成的说明，每一项货物仅接受一个价格。</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13.2报价应包含但不限于人员劳资、交通费、风险评估费、技术图纸资料、人员培训发生的所有含税费用、国家强制缴纳的各种社会保障资金、利润、税金、政策性文件规定及合同包含内的所有风险、责任等各项应有费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13.3投标人应充分考虑到市场价格变动，以及项目实施过程中的不可预见因素，一旦成交，总价不变。如果有漏项，视同让利。</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13.4投标人的任何错漏、优惠、竞争性报价不得作为减轻责任、减少服务、增加收费、降低质量的理由。</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13.5根据中华人民共和国财政部发布的《关于推动解决政府采购异常低价问题的通知》（财库〔2026〕2号）强化政府采购异常低价审查：采购人应当在采购文件中明确，政府采购评审中出现下列情形之一的，评标委员会应当启动异常低价投标（响应）审查程序：</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（1）投标（响应）报价低于全部通过符合性审查供应商投标（响应）报价平均值50%的，即投标（响应）报价&lt;全部通过符合性审查供应商投标（响应）报价平均值×50%；</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（2）投标（响应）报价低于通过符合性审查的次低报价供应商投标（响应）报价50%的，即投标（响应）报价&lt;通过符合性审查的次低报价供应商投标（响应）报价×50%；</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（3）投标（响应）报价低于采购项目最高限价45%的，即投标（响应）报价&lt;采购项目最高限价×45%；</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（4）评标委员会基于专业判断，认为供应商报价过低，有可能影响产品质量或者不能诚信履约的其他情形。</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13.6评标委员会启动异常低价投标（响应）审查后，属于前述第1项至第4项情形的，应当要求相关供应商在评审现场合理的时间内对投标（响应）价格</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13.7投标人应在《开标一览表》、《投标分项报价》等标明提供货物的总价以及分项报价。投标人系小企业（含小型、微型企业），须在《开标一览表》中注明，如无法划分计算的，将不予认可。</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14、投标文件的其他部分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14.1其他部分由投标人根据编制投标文件需要提供的其他相关文件。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15、投标保证金：</w:t>
      </w:r>
      <w:r>
        <w:rPr>
          <w:rFonts w:asciiTheme="majorEastAsia" w:eastAsiaTheme="majorEastAsia" w:hAnsiTheme="majorEastAsia" w:cstheme="majorEastAsia" w:hint="eastAsia"/>
          <w:b/>
          <w:bCs/>
        </w:rPr>
        <w:t>本项目不设投标保证金。</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16、投标有效期</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16.1自提交投标文件截止之日起90日。</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16.2在特殊情况下，在原投标有效期截止之前，代理机构可要求投标人同意延长投标有效期，这种要求与答复均以书面形式提交，投标人可拒绝这种要求。</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17、投标文件签署</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17.1投标文件的正本和副本均由投标人法定代表人或经正式授权并对投标人有约束力的委托代理人用不褪色墨水书写签署。</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18、投标文件的编制、递交</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18.1本项目使用“苏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”系统。供应商根据招标文件及“苏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”系统供应商操作手册要求编制、生成并提交电子响应文件。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18.2采购人及采购代理机构拒绝接受通过电子交易平台以外任何形式提交的响应文件。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18.3供应商应在招标文件要求提交响应文件截止时间前，将电子响应文件提交至“苏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18.4提交响应文件截止时间前，供应商可以通过电子交易平台对所提交的响应文件进行补充、修改或者撤回。投标保证金的补充、修改或者撤回无需通过电子交易平台，但应就其补充、修改或者撤回通知采购人或采购代理机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18.5供应商对响应文件的补充、修改的内容应当按照招标文件要求签署、盖章，作为响应文件的组成部分。补充、修改的内容与响应文件不一致的，以补充、修改的内容为准。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四、投标文件的接收、开标、评标与确定中标人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19、响应文件的解密与开启</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19.1采购人或采购代理机构将按招标文件的规定，在响应文件提交截止时间的同一时间和招标文件预先确定的地点开启投标文件。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19.2本项目采用不见面交易模式，使用“苏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”系统在线进行解密。供应商应在规定的时间内对响应文件进行解密，因非系统原因导致的解密失败，视为响应无效。</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19.3供应商不足3家的，不予解密。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19.4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19.5因本项目采用不见面交易的方式，在解密、评审过程中，供应商需要保持操作计算机前有相关责任人值守，及时对于系统或者评标委员会发出的指令和要求进行响应操作。如果因为无人值守造成不能及时回应系统或者评标委员会指令和要求从而导致影响开标、评标结果的，责任由供应商承担。</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19.6如果在采购活动过程中出现以下情形，导致“苏</w:t>
      </w:r>
      <w:proofErr w:type="gramStart"/>
      <w:r>
        <w:rPr>
          <w:rFonts w:asciiTheme="majorEastAsia" w:eastAsiaTheme="majorEastAsia" w:hAnsiTheme="majorEastAsia" w:cstheme="majorEastAsia" w:hint="eastAsia"/>
        </w:rPr>
        <w:t>采云</w:t>
      </w:r>
      <w:proofErr w:type="gramEnd"/>
      <w:r>
        <w:rPr>
          <w:rFonts w:asciiTheme="majorEastAsia" w:eastAsiaTheme="majorEastAsia" w:hAnsiTheme="majorEastAsia" w:cstheme="majorEastAsia" w:hint="eastAsia"/>
        </w:rPr>
        <w:t>”系统无法正常运行，或者无法保证本项目采购活动的公平、公正和安全时，代理机构可以延缓或者暂停采购活动，情况严重的可以终止采购活动：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（1）平台系统发生故障而无法登录访问的；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（2）平台系统应用或数据库出现错误，不能进行正常操作的；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（3）平台系统发现严重安全漏洞，有潜在泄密危险的；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（4）病毒发作导致平台系统不能进行正常操作的；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（5）其他无法保证本次采购活动的公平、公正和安全的情况。</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19.7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20、开标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20.1 代理机构将在招标文件确定的时间和地点进行开标。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20.2代理机构将对开标、评标现场活动进行全程录音录像，音像资料将作为招标文件一并存档。</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20.3投标文件报价出现前后不一致的，按照下列规定修正：</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（1）开标一览表内容与投标文件中相应内容不一致的，以开标一览表为准；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（2）大写金额和小写金额不一致的，以大写金额为准；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（3）单价金额小数点或者百分比有明显错位的，以开标一览表的总价为准，并修改单价；</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（4）总价金额与按单价汇总金额不一致的，以单价金额计算结果为准；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（5）同时出现两种以上不一致的，按照前款规定的顺序修正。修正后的报价按照本章要求的规定</w:t>
      </w:r>
      <w:proofErr w:type="gramStart"/>
      <w:r>
        <w:rPr>
          <w:rFonts w:asciiTheme="majorEastAsia" w:eastAsiaTheme="majorEastAsia" w:hAnsiTheme="majorEastAsia" w:cstheme="majorEastAsia" w:hint="eastAsia"/>
        </w:rPr>
        <w:t>经供应</w:t>
      </w:r>
      <w:proofErr w:type="gramEnd"/>
      <w:r>
        <w:rPr>
          <w:rFonts w:asciiTheme="majorEastAsia" w:eastAsiaTheme="majorEastAsia" w:hAnsiTheme="majorEastAsia" w:cstheme="majorEastAsia" w:hint="eastAsia"/>
        </w:rPr>
        <w:t>商确认后产生约束力，供应商不确认的，其投标无效。</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20.4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20.5供应商未参加开标的，视同认可开标结果。</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21、评标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21.1评标组织</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21.1.1评标工作由代理机构负责组织，具体评标事务由依法组建的评标委员会负责，并独立履行下列职责：</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（1）审查、评价投标文件是否符合招标文件的商务、技术等实质性要求；</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（2）要求供应商对投标文件有关事项</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澄清或者说明；</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（3）对投标文件进行比较和评价；</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（4）确定候选人名单，以及根据采购人委托直接确定中标人；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（5）向采购人、代理机构或者有关部门报告评标中发现的违法行为。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21.1.2评标委员会由财政部门设立的政府采购评审专家库中随机方式抽取的评审专家及采购人代表组成，独立开展评审工作。</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21.2评标程序</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21.2.1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（1）本章 11.1 加★项要求提供的证明材料缺失或无效的；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（2）投标文件未按照招标文件规定要求签署、盖章的。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21.2.2投标文件的符合性检查。评标委员会应当对符合资格的供应商的投标文件进行符合性审查，以确定其是否满足招标文件的实质性要求，实质性要求是指本招标文件第五</w:t>
      </w:r>
      <w:proofErr w:type="gramStart"/>
      <w:r>
        <w:rPr>
          <w:rFonts w:asciiTheme="majorEastAsia" w:eastAsiaTheme="majorEastAsia" w:hAnsiTheme="majorEastAsia" w:cstheme="majorEastAsia" w:hint="eastAsia"/>
        </w:rPr>
        <w:t>章项目</w:t>
      </w:r>
      <w:proofErr w:type="gramEnd"/>
      <w:r>
        <w:rPr>
          <w:rFonts w:asciiTheme="majorEastAsia" w:eastAsiaTheme="majorEastAsia" w:hAnsiTheme="majorEastAsia" w:cstheme="majorEastAsia" w:hint="eastAsia"/>
        </w:rPr>
        <w:t>名称需求中商务部分要求。投标文件有下列情况之一的，在符合性检查时按照投标无效处理：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（1）本章12.4加★项要求提供的证明材料缺失或无效的；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（2）不同供应商的投标文件由同一单位或者个人编制；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（3）不同供应商委托同一单位或者个人办理投标事宜；</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（4）不同供应商的投标文件载明的项目管理成员或者联系人员为同一人；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（5）不同供应商的投标文件异常一致或者投标报价呈规律性差异；</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（6）不同供应商的投标文件相互混装；</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（7）报价超过招标文件中规定的项目预算或者最高限价的；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（8）投标文件含有采购人不能接受的附加条件的；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（9）不同供应商的法定代表人或委托代理人有夫妻、直系血亲关系的；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（10）不同供应商的负责人为同一人或者存在控股、管理关系的；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（11）不同供应商的委托代理人（或法定代表人、项目经理、项目总监、项目负责人等）在招标文件发布日上月至投标截止日当月在同一单位缴纳社会保险的；</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（12）法律、法规和招标文件规定的其他无效情形。</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21.2.3澄清有关问题。对于投标文件中含义不明确、同类问题表述不一致或者有明显文字和计算错误的内容，评标委员会应当以书面形式要求供应商</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21.2.4比较与评价。评标委员会应当按照招标文件中规定的评标方法和标准，对符合性审查合格的投标文件进行商务和技术评估，综合比较与评价。</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21.3评标方法和标准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21.3.1采用综合评分法。即投标文件满足招标文件全部实质性要求，</w:t>
      </w:r>
      <w:proofErr w:type="gramStart"/>
      <w:r>
        <w:rPr>
          <w:rFonts w:asciiTheme="majorEastAsia" w:eastAsiaTheme="majorEastAsia" w:hAnsiTheme="majorEastAsia" w:cstheme="majorEastAsia" w:hint="eastAsia"/>
        </w:rPr>
        <w:t>且按照</w:t>
      </w:r>
      <w:proofErr w:type="gramEnd"/>
      <w:r>
        <w:rPr>
          <w:rFonts w:asciiTheme="majorEastAsia" w:eastAsiaTheme="majorEastAsia" w:hAnsiTheme="majorEastAsia" w:cstheme="majorEastAsia" w:hint="eastAsia"/>
        </w:rPr>
        <w:t>评审因素的量化指标评审得分最高的供应商为中标人的评标方法。</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21.3.2评标标准及评审因素详见招标文件第四章。</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21.4特别说明</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21.4.1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21.4.2如发生上述情形的，供应商应保持其投标文件上联系方式的通讯畅通；供应</w:t>
      </w:r>
      <w:proofErr w:type="gramStart"/>
      <w:r>
        <w:rPr>
          <w:rFonts w:asciiTheme="majorEastAsia" w:eastAsiaTheme="majorEastAsia" w:hAnsiTheme="majorEastAsia" w:cstheme="majorEastAsia" w:hint="eastAsia"/>
        </w:rPr>
        <w:t>商法定</w:t>
      </w:r>
      <w:proofErr w:type="gramEnd"/>
      <w:r>
        <w:rPr>
          <w:rFonts w:asciiTheme="majorEastAsia" w:eastAsiaTheme="majorEastAsia" w:hAnsiTheme="majorEastAsia" w:cstheme="majorEastAsia" w:hint="eastAsia"/>
        </w:rPr>
        <w:t>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22、确定中标候选人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22.1评标时，评标委员会各成员将独立对每个供应商的投标文件进行评价，并汇总每个供应商的得分。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22.2评标结果按评审后得分由高到低顺序排列。得分相同的，按投标报价由低到高顺序排列。得分且投标报价相同的并列。投标文件满足招标文件全部实质性要求，</w:t>
      </w:r>
      <w:proofErr w:type="gramStart"/>
      <w:r>
        <w:rPr>
          <w:rFonts w:asciiTheme="majorEastAsia" w:eastAsiaTheme="majorEastAsia" w:hAnsiTheme="majorEastAsia" w:cstheme="majorEastAsia" w:hint="eastAsia"/>
        </w:rPr>
        <w:t>且按照</w:t>
      </w:r>
      <w:proofErr w:type="gramEnd"/>
      <w:r>
        <w:rPr>
          <w:rFonts w:asciiTheme="majorEastAsia" w:eastAsiaTheme="majorEastAsia" w:hAnsiTheme="majorEastAsia" w:cstheme="majorEastAsia" w:hint="eastAsia"/>
        </w:rPr>
        <w:t>评审因素的量化指标评审得分最高的供应商为排名第一的中标候选人。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23、确定中标人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23.1评标结果确定后，采购人在评标现场可根据评标结果直接确定中标人。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23.2采购人如未委托直接确定中标人的，代理机构在评标结束后 2 </w:t>
      </w:r>
      <w:proofErr w:type="gramStart"/>
      <w:r>
        <w:rPr>
          <w:rFonts w:asciiTheme="majorEastAsia" w:eastAsiaTheme="majorEastAsia" w:hAnsiTheme="majorEastAsia" w:cstheme="majorEastAsia" w:hint="eastAsia"/>
        </w:rPr>
        <w:t>个</w:t>
      </w:r>
      <w:proofErr w:type="gramEnd"/>
      <w:r>
        <w:rPr>
          <w:rFonts w:asciiTheme="majorEastAsia" w:eastAsiaTheme="majorEastAsia" w:hAnsiTheme="majorEastAsia" w:cstheme="majorEastAsia" w:hint="eastAsia"/>
        </w:rPr>
        <w:t>工作日内将评标报告送采购人。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 xml:space="preserve">23.3代理机构自中标人确定之日起 2 </w:t>
      </w:r>
      <w:proofErr w:type="gramStart"/>
      <w:r>
        <w:rPr>
          <w:rFonts w:asciiTheme="majorEastAsia" w:eastAsiaTheme="majorEastAsia" w:hAnsiTheme="majorEastAsia" w:cstheme="majorEastAsia" w:hint="eastAsia"/>
        </w:rPr>
        <w:t>个</w:t>
      </w:r>
      <w:proofErr w:type="gramEnd"/>
      <w:r>
        <w:rPr>
          <w:rFonts w:asciiTheme="majorEastAsia" w:eastAsiaTheme="majorEastAsia" w:hAnsiTheme="majorEastAsia" w:cstheme="majorEastAsia" w:hint="eastAsia"/>
        </w:rPr>
        <w:t>工作日内，将评标结果在原采购公告发布媒体进行公示，公告期限为1个工作日，公告的同时向中标人发出中标通知书。</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23.4所有投标文件都将作为档案保存，不论中标与否，代理机构均不退回。</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24、评标过程的保密性</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24.1代理机构将采取必要措施，保证评标在严格保密的情况下进行。</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24.2除采购人代表、评标现场组织人员外，采购人的其他工作人员以及与评标工作无关的人员不得进入评标现场。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24.3有关人员对评标情况以及在评标过程中获悉的国家秘密、商业秘密负有保密责任。</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五、签订合同</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25、签订合同</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25.1中标人应当自中标通知书发出之日起30日内，按照招标文件和其投标文件的规定，与采购人签订政府采购合同。所签订的合同不得对招标文件确定的事项和中标人投标文件作实质性修改。</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25.2中标通知书对采购人和中标人均具有法律效力。</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25.3采购人不得向中标人提出任何不合理的要求作为签订合同的条件。</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25.4中标人拒绝与采购人签订合同的，采购人可以按照评审报告推荐的中标候选人名单排序，确定下一候选人为中标人，也可以重新开展政府采购活动。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25.5中标通知书发出后，中标人无正当理由拒绝与采购人签订合同的，情节严重的，财政部门将其列入不良行为记录名单，在一至三年内不得参加南京市政府采购活动，并予以通报。</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25.6政府采购合同履行中，采购人需追加与合同标的相同的货物的，在不改变合同其他条款的前提下，可以与投标人协商签订补充合同，但所有补充合同的采购金额不得超过原合同采购金额的百分之十。</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六、询问、质疑、投诉和诚实信用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26.询问</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26.1投标人对招标活动事项有疑问的，可以依法向代理机构、采购人提出询问，采购人、代理机构在三个工作日内对投标人依法提出的询问</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答复，但答复的内容不涉及商业秘密。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27、质疑</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27.1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27.2质疑文件应包括以下主要内容，并按照“谁主张、谁举证”的原则，附上相关证明材料。否则，代理机构不予受理：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（1）质疑投标人的姓名或者名称、地址、邮编、联系人及联系电话；</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（2）质疑项目的名称、编号、公告发布时间、开标时间；</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（3）具体、明确的质疑事项和与质疑事项相关的请求；</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（4）事实依据；</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（5）必要的法律依据；</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（6）提出质疑的日期。</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（7）质疑投标人可以委托代理人进行质疑和投诉。其授权委托书应当载明代理人的姓名或者名称、代理事项、具体权限、期限和相关事项，代理人提出质疑和投诉，应当提交质疑投标人签署的授权委托书。</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（8）质疑投标人为自然人的，应当由本人签字；投标人为法人或者其他组织的，应当由法定代表人、主要负责人，或者其授权代表签字或者盖章，并加盖公章。</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27.3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27.4投标人提出的询问或者质疑超出采购人对代理机构委托授权范围的，投标人应向采购人提出。</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27.5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27.6代理机构在收到投标人的书面质疑后将及时组织调查核实，在七个工作日内</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答复，并以书面或电子邮件形式通知质疑投标人和其他有关投标人，答复的内容不涉及商业秘密。代理机构遵循“谁过错谁负担”的原则，有过错的一方承担调查论证费用。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28、投诉</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28.1质疑投标人对采购人、代理机构的答复不满意或者采购人、代理机构未在规定的时间内</w:t>
      </w:r>
      <w:proofErr w:type="gramStart"/>
      <w:r>
        <w:rPr>
          <w:rFonts w:asciiTheme="majorEastAsia" w:eastAsiaTheme="majorEastAsia" w:hAnsiTheme="majorEastAsia" w:cstheme="majorEastAsia" w:hint="eastAsia"/>
        </w:rPr>
        <w:t>作出</w:t>
      </w:r>
      <w:proofErr w:type="gramEnd"/>
      <w:r>
        <w:rPr>
          <w:rFonts w:asciiTheme="majorEastAsia" w:eastAsiaTheme="majorEastAsia" w:hAnsiTheme="majorEastAsia" w:cstheme="majorEastAsia" w:hint="eastAsia"/>
        </w:rPr>
        <w:t>答复的，可以在答复期满后十五个工作日内向同级政府采购监督管理部门投诉。</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29、诚实信用</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29.1投标人之间不得相互串通投标报价，不得妨碍其他投标人的公平竞争，不得损害采购人和其他投标人的合法权益。</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29.2投标人不得以向代理机构工作人员、评标委员会成员行贿或者采取其他不正当手段谋取中标。经查实投标人有此行为的，将提请政府采购监督管理部门将投标人列入不良行为记录名单，按照政府采购法有关规定处理。</w:t>
      </w:r>
    </w:p>
    <w:p w:rsidR="00576CB3" w:rsidRDefault="006F0E2F">
      <w:pPr>
        <w:spacing w:line="60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29.3投标人不得虚假承诺，否则，按照提供虚假材料谋取中标成交处理。</w:t>
      </w:r>
    </w:p>
    <w:p w:rsidR="00576CB3" w:rsidRDefault="00576CB3">
      <w:pPr>
        <w:spacing w:line="600" w:lineRule="exact"/>
        <w:ind w:firstLine="480"/>
        <w:rPr>
          <w:rFonts w:asciiTheme="majorEastAsia" w:eastAsiaTheme="majorEastAsia" w:hAnsiTheme="majorEastAsia" w:cstheme="majorEastAsia"/>
        </w:rPr>
        <w:sectPr w:rsidR="00576CB3">
          <w:headerReference w:type="default" r:id="rId17"/>
          <w:pgSz w:w="11910" w:h="16840"/>
          <w:pgMar w:top="1080" w:right="1080" w:bottom="920" w:left="1100" w:header="880" w:footer="726" w:gutter="0"/>
          <w:cols w:space="720"/>
        </w:sectPr>
      </w:pPr>
    </w:p>
    <w:p w:rsidR="00576CB3" w:rsidRDefault="006F0E2F">
      <w:pPr>
        <w:pStyle w:val="10"/>
        <w:ind w:firstLine="723"/>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第三章评分标准</w:t>
      </w:r>
    </w:p>
    <w:p w:rsidR="00576CB3" w:rsidRDefault="006F0E2F">
      <w:pPr>
        <w:pStyle w:val="TableParagraph"/>
        <w:wordWrap w:val="0"/>
        <w:topLinePunct/>
        <w:snapToGrid w:val="0"/>
        <w:ind w:firstLine="480"/>
        <w:rPr>
          <w:rFonts w:asciiTheme="majorEastAsia" w:eastAsiaTheme="majorEastAsia" w:hAnsiTheme="majorEastAsia" w:cstheme="majorEastAsia"/>
          <w:lang w:eastAsia="zh-CN"/>
        </w:rPr>
      </w:pPr>
      <w:r>
        <w:rPr>
          <w:rFonts w:asciiTheme="majorEastAsia" w:eastAsiaTheme="majorEastAsia" w:hAnsiTheme="majorEastAsia" w:cstheme="majorEastAsia" w:hint="eastAsia"/>
          <w:lang w:eastAsia="zh-CN"/>
        </w:rPr>
        <w:t>采用综合评分法。综合评分法是指投标文件满足招标文件全部实质性要求，</w:t>
      </w:r>
      <w:proofErr w:type="gramStart"/>
      <w:r>
        <w:rPr>
          <w:rFonts w:asciiTheme="majorEastAsia" w:eastAsiaTheme="majorEastAsia" w:hAnsiTheme="majorEastAsia" w:cstheme="majorEastAsia" w:hint="eastAsia"/>
          <w:lang w:eastAsia="zh-CN"/>
        </w:rPr>
        <w:t>且按照</w:t>
      </w:r>
      <w:proofErr w:type="gramEnd"/>
      <w:r>
        <w:rPr>
          <w:rFonts w:asciiTheme="majorEastAsia" w:eastAsiaTheme="majorEastAsia" w:hAnsiTheme="majorEastAsia" w:cstheme="majorEastAsia" w:hint="eastAsia"/>
          <w:lang w:eastAsia="zh-CN"/>
        </w:rPr>
        <w:t>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p>
    <w:tbl>
      <w:tblPr>
        <w:tblW w:w="98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5"/>
        <w:gridCol w:w="637"/>
        <w:gridCol w:w="7723"/>
        <w:gridCol w:w="861"/>
      </w:tblGrid>
      <w:tr w:rsidR="00576CB3">
        <w:trPr>
          <w:trHeight w:val="355"/>
          <w:tblHeader/>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576CB3" w:rsidRDefault="006F0E2F">
            <w:pPr>
              <w:spacing w:line="240" w:lineRule="auto"/>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序号</w:t>
            </w:r>
          </w:p>
        </w:tc>
        <w:tc>
          <w:tcPr>
            <w:tcW w:w="637" w:type="dxa"/>
            <w:tcBorders>
              <w:top w:val="single" w:sz="4" w:space="0" w:color="000000"/>
              <w:left w:val="single" w:sz="4" w:space="0" w:color="000000"/>
              <w:bottom w:val="single" w:sz="4" w:space="0" w:color="000000"/>
              <w:right w:val="single" w:sz="4" w:space="0" w:color="000000"/>
            </w:tcBorders>
            <w:vAlign w:val="center"/>
          </w:tcPr>
          <w:p w:rsidR="00576CB3" w:rsidRDefault="006F0E2F">
            <w:pPr>
              <w:spacing w:line="240" w:lineRule="auto"/>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评分因素</w:t>
            </w:r>
          </w:p>
        </w:tc>
        <w:tc>
          <w:tcPr>
            <w:tcW w:w="7723"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评分标准</w:t>
            </w:r>
          </w:p>
        </w:tc>
        <w:tc>
          <w:tcPr>
            <w:tcW w:w="861"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分值</w:t>
            </w:r>
          </w:p>
        </w:tc>
      </w:tr>
      <w:tr w:rsidR="00576CB3">
        <w:trPr>
          <w:trHeight w:val="815"/>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576CB3" w:rsidRDefault="00576CB3">
            <w:pPr>
              <w:ind w:firstLineChars="0" w:firstLine="0"/>
              <w:jc w:val="center"/>
              <w:rPr>
                <w:rFonts w:asciiTheme="majorEastAsia" w:eastAsiaTheme="majorEastAsia" w:hAnsiTheme="majorEastAsia" w:cstheme="majorEastAsia"/>
                <w:lang w:val="zh-CN"/>
              </w:rPr>
            </w:pPr>
          </w:p>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1</w:t>
            </w:r>
          </w:p>
        </w:tc>
        <w:tc>
          <w:tcPr>
            <w:tcW w:w="637"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报价</w:t>
            </w:r>
          </w:p>
        </w:tc>
        <w:tc>
          <w:tcPr>
            <w:tcW w:w="7723"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满足文件要求投标最低价为评标基准值，评标基准值为满分。各家供应商的价格分值按照下列公式计算：投标报价得分=(评标基准值/投标报价)×</w:t>
            </w:r>
            <w:r>
              <w:rPr>
                <w:rFonts w:asciiTheme="majorEastAsia" w:eastAsiaTheme="majorEastAsia" w:hAnsiTheme="majorEastAsia" w:cstheme="majorEastAsia" w:hint="eastAsia"/>
              </w:rPr>
              <w:t>10</w:t>
            </w:r>
            <w:r>
              <w:rPr>
                <w:rFonts w:asciiTheme="majorEastAsia" w:eastAsiaTheme="majorEastAsia" w:hAnsiTheme="majorEastAsia" w:cstheme="majorEastAsia" w:hint="eastAsia"/>
                <w:lang w:val="zh-CN"/>
              </w:rPr>
              <w:t>。（小数点后保留两位，第三位四舍五入）</w:t>
            </w:r>
          </w:p>
        </w:tc>
        <w:tc>
          <w:tcPr>
            <w:tcW w:w="861"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90"/>
          <w:jc w:val="center"/>
        </w:trPr>
        <w:tc>
          <w:tcPr>
            <w:tcW w:w="585" w:type="dxa"/>
            <w:vMerge w:val="restart"/>
            <w:tcBorders>
              <w:top w:val="single" w:sz="4" w:space="0" w:color="000000"/>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2</w:t>
            </w:r>
          </w:p>
        </w:tc>
        <w:tc>
          <w:tcPr>
            <w:tcW w:w="637" w:type="dxa"/>
            <w:vMerge w:val="restart"/>
            <w:tcBorders>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rPr>
              <w:t>履约能力</w:t>
            </w:r>
          </w:p>
        </w:tc>
        <w:tc>
          <w:tcPr>
            <w:tcW w:w="7723"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业绩：自202</w:t>
            </w:r>
            <w:r>
              <w:rPr>
                <w:rFonts w:asciiTheme="majorEastAsia" w:eastAsiaTheme="majorEastAsia" w:hAnsiTheme="majorEastAsia" w:cstheme="majorEastAsia" w:hint="eastAsia"/>
              </w:rPr>
              <w:t>3</w:t>
            </w:r>
            <w:r>
              <w:rPr>
                <w:rFonts w:asciiTheme="majorEastAsia" w:eastAsiaTheme="majorEastAsia" w:hAnsiTheme="majorEastAsia" w:cstheme="majorEastAsia" w:hint="eastAsia"/>
                <w:lang w:val="zh-CN"/>
              </w:rPr>
              <w:t>年</w:t>
            </w:r>
            <w:r>
              <w:rPr>
                <w:rFonts w:asciiTheme="majorEastAsia" w:eastAsiaTheme="majorEastAsia" w:hAnsiTheme="majorEastAsia" w:cstheme="majorEastAsia" w:hint="eastAsia"/>
              </w:rPr>
              <w:t>1</w:t>
            </w:r>
            <w:r>
              <w:rPr>
                <w:rFonts w:asciiTheme="majorEastAsia" w:eastAsiaTheme="majorEastAsia" w:hAnsiTheme="majorEastAsia" w:cstheme="majorEastAsia" w:hint="eastAsia"/>
                <w:lang w:val="zh-CN"/>
              </w:rPr>
              <w:t>月以来从事过类似</w:t>
            </w:r>
            <w:r>
              <w:rPr>
                <w:rFonts w:asciiTheme="majorEastAsia" w:eastAsiaTheme="majorEastAsia" w:hAnsiTheme="majorEastAsia" w:cstheme="majorEastAsia" w:hint="eastAsia"/>
              </w:rPr>
              <w:t>水域环境综合治理</w:t>
            </w:r>
            <w:r>
              <w:rPr>
                <w:rFonts w:asciiTheme="majorEastAsia" w:eastAsiaTheme="majorEastAsia" w:hAnsiTheme="majorEastAsia" w:cstheme="majorEastAsia" w:hint="eastAsia"/>
                <w:lang w:val="zh-CN"/>
              </w:rPr>
              <w:t>项目的，每提供一个得</w:t>
            </w:r>
            <w:r>
              <w:rPr>
                <w:rFonts w:asciiTheme="majorEastAsia" w:eastAsiaTheme="majorEastAsia" w:hAnsiTheme="majorEastAsia" w:cstheme="majorEastAsia" w:hint="eastAsia"/>
              </w:rPr>
              <w:t>5</w:t>
            </w:r>
            <w:r>
              <w:rPr>
                <w:rFonts w:asciiTheme="majorEastAsia" w:eastAsiaTheme="majorEastAsia" w:hAnsiTheme="majorEastAsia" w:cstheme="majorEastAsia" w:hint="eastAsia"/>
                <w:lang w:val="zh-CN"/>
              </w:rPr>
              <w:t>分，满分</w:t>
            </w:r>
            <w:r>
              <w:rPr>
                <w:rFonts w:asciiTheme="majorEastAsia" w:eastAsiaTheme="majorEastAsia" w:hAnsiTheme="majorEastAsia" w:cstheme="majorEastAsia" w:hint="eastAsia"/>
              </w:rPr>
              <w:t>5</w:t>
            </w:r>
            <w:r>
              <w:rPr>
                <w:rFonts w:asciiTheme="majorEastAsia" w:eastAsiaTheme="majorEastAsia" w:hAnsiTheme="majorEastAsia" w:cstheme="majorEastAsia" w:hint="eastAsia"/>
                <w:lang w:val="zh-CN"/>
              </w:rPr>
              <w:t>分。</w:t>
            </w:r>
          </w:p>
          <w:p w:rsidR="00576CB3" w:rsidRDefault="006F0E2F">
            <w:pPr>
              <w:ind w:firstLineChars="0" w:firstLine="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注：须提供业绩中标（成交）通知书、合同扫描件</w:t>
            </w:r>
            <w:r>
              <w:rPr>
                <w:rFonts w:asciiTheme="majorEastAsia" w:eastAsiaTheme="majorEastAsia" w:hAnsiTheme="majorEastAsia" w:cstheme="majorEastAsia" w:hint="eastAsia"/>
              </w:rPr>
              <w:t>，时间以合同签订时间为准，未提供或提供材料不全的不得分</w:t>
            </w:r>
            <w:r>
              <w:rPr>
                <w:rFonts w:asciiTheme="majorEastAsia" w:eastAsiaTheme="majorEastAsia" w:hAnsiTheme="majorEastAsia" w:cstheme="majorEastAsia" w:hint="eastAsia"/>
                <w:lang w:val="zh-CN"/>
              </w:rPr>
              <w:t>。</w:t>
            </w:r>
          </w:p>
        </w:tc>
        <w:tc>
          <w:tcPr>
            <w:tcW w:w="861"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5</w:t>
            </w:r>
          </w:p>
        </w:tc>
      </w:tr>
      <w:tr w:rsidR="00576CB3">
        <w:trPr>
          <w:trHeight w:val="1201"/>
          <w:jc w:val="center"/>
        </w:trPr>
        <w:tc>
          <w:tcPr>
            <w:tcW w:w="585" w:type="dxa"/>
            <w:vMerge/>
            <w:tcBorders>
              <w:left w:val="single" w:sz="4" w:space="0" w:color="000000"/>
              <w:right w:val="single" w:sz="4" w:space="0" w:color="000000"/>
            </w:tcBorders>
            <w:vAlign w:val="center"/>
          </w:tcPr>
          <w:p w:rsidR="00576CB3" w:rsidRDefault="00576CB3">
            <w:pPr>
              <w:ind w:firstLineChars="0" w:firstLine="0"/>
              <w:jc w:val="center"/>
              <w:rPr>
                <w:rFonts w:asciiTheme="majorEastAsia" w:eastAsiaTheme="majorEastAsia" w:hAnsiTheme="majorEastAsia" w:cstheme="majorEastAsia"/>
                <w:lang w:val="zh-CN"/>
              </w:rPr>
            </w:pPr>
          </w:p>
        </w:tc>
        <w:tc>
          <w:tcPr>
            <w:tcW w:w="637" w:type="dxa"/>
            <w:vMerge/>
            <w:tcBorders>
              <w:left w:val="single" w:sz="4" w:space="0" w:color="000000"/>
              <w:right w:val="single" w:sz="4" w:space="0" w:color="000000"/>
            </w:tcBorders>
            <w:vAlign w:val="center"/>
          </w:tcPr>
          <w:p w:rsidR="00576CB3" w:rsidRDefault="00576CB3">
            <w:pPr>
              <w:ind w:firstLineChars="0" w:firstLine="0"/>
              <w:jc w:val="center"/>
              <w:rPr>
                <w:rFonts w:asciiTheme="majorEastAsia" w:eastAsiaTheme="majorEastAsia" w:hAnsiTheme="majorEastAsia" w:cstheme="majorEastAsia"/>
                <w:lang w:val="zh-CN"/>
              </w:rPr>
            </w:pPr>
          </w:p>
        </w:tc>
        <w:tc>
          <w:tcPr>
            <w:tcW w:w="7723" w:type="dxa"/>
            <w:tcBorders>
              <w:top w:val="single" w:sz="4" w:space="0" w:color="000000"/>
              <w:left w:val="single" w:sz="4" w:space="0" w:color="000000"/>
              <w:bottom w:val="single" w:sz="4" w:space="0" w:color="000000"/>
              <w:right w:val="single" w:sz="4" w:space="0" w:color="000000"/>
            </w:tcBorders>
            <w:vAlign w:val="center"/>
          </w:tcPr>
          <w:p w:rsidR="00576CB3" w:rsidRDefault="006F0E2F">
            <w:pPr>
              <w:pStyle w:val="TableText0"/>
              <w:ind w:firstLineChars="0" w:firstLine="0"/>
              <w:rPr>
                <w:rFonts w:asciiTheme="majorEastAsia" w:eastAsiaTheme="majorEastAsia" w:hAnsiTheme="majorEastAsia" w:cstheme="majorEastAsia"/>
                <w:lang w:val="zh-CN" w:eastAsia="zh-CN"/>
              </w:rPr>
            </w:pPr>
            <w:r>
              <w:rPr>
                <w:rFonts w:asciiTheme="majorEastAsia" w:eastAsiaTheme="majorEastAsia" w:hAnsiTheme="majorEastAsia" w:cstheme="majorEastAsia" w:hint="eastAsia"/>
                <w:lang w:eastAsia="zh-CN"/>
              </w:rPr>
              <w:t>拟</w:t>
            </w:r>
            <w:r>
              <w:rPr>
                <w:rFonts w:asciiTheme="majorEastAsia" w:eastAsiaTheme="majorEastAsia" w:hAnsiTheme="majorEastAsia" w:cstheme="majorEastAsia" w:hint="eastAsia"/>
                <w:lang w:val="zh-CN" w:eastAsia="zh-CN"/>
              </w:rPr>
              <w:t>投入项目组人员：</w:t>
            </w:r>
          </w:p>
          <w:p w:rsidR="00576CB3" w:rsidRDefault="006F0E2F">
            <w:pPr>
              <w:pStyle w:val="TableText0"/>
              <w:ind w:firstLineChars="0" w:firstLine="0"/>
              <w:rPr>
                <w:rFonts w:asciiTheme="majorEastAsia" w:eastAsiaTheme="majorEastAsia" w:hAnsiTheme="majorEastAsia" w:cstheme="majorEastAsia"/>
                <w:lang w:val="zh-CN" w:eastAsia="zh-CN"/>
              </w:rPr>
            </w:pPr>
            <w:r>
              <w:rPr>
                <w:rFonts w:asciiTheme="majorEastAsia" w:eastAsiaTheme="majorEastAsia" w:hAnsiTheme="majorEastAsia" w:cstheme="majorEastAsia" w:hint="eastAsia"/>
                <w:lang w:eastAsia="zh-CN"/>
              </w:rPr>
              <w:fldChar w:fldCharType="begin"/>
            </w:r>
            <w:r>
              <w:rPr>
                <w:rFonts w:asciiTheme="majorEastAsia" w:eastAsiaTheme="majorEastAsia" w:hAnsiTheme="majorEastAsia" w:cstheme="majorEastAsia" w:hint="eastAsia"/>
                <w:lang w:eastAsia="zh-CN"/>
              </w:rPr>
              <w:instrText xml:space="preserve"> = 1 \* GB3 </w:instrText>
            </w:r>
            <w:r>
              <w:rPr>
                <w:rFonts w:asciiTheme="majorEastAsia" w:eastAsiaTheme="majorEastAsia" w:hAnsiTheme="majorEastAsia" w:cstheme="majorEastAsia" w:hint="eastAsia"/>
                <w:lang w:eastAsia="zh-CN"/>
              </w:rPr>
              <w:fldChar w:fldCharType="separate"/>
            </w:r>
            <w:r>
              <w:rPr>
                <w:rFonts w:asciiTheme="majorEastAsia" w:eastAsiaTheme="majorEastAsia" w:hAnsiTheme="majorEastAsia" w:cstheme="majorEastAsia" w:hint="eastAsia"/>
                <w:lang w:eastAsia="zh-CN"/>
              </w:rPr>
              <w:t>①</w:t>
            </w:r>
            <w:r>
              <w:rPr>
                <w:rFonts w:asciiTheme="majorEastAsia" w:eastAsiaTheme="majorEastAsia" w:hAnsiTheme="majorEastAsia" w:cstheme="majorEastAsia" w:hint="eastAsia"/>
                <w:lang w:eastAsia="zh-CN"/>
              </w:rPr>
              <w:fldChar w:fldCharType="end"/>
            </w:r>
            <w:r>
              <w:rPr>
                <w:rFonts w:asciiTheme="majorEastAsia" w:eastAsiaTheme="majorEastAsia" w:hAnsiTheme="majorEastAsia" w:cstheme="majorEastAsia" w:hint="eastAsia"/>
                <w:lang w:eastAsia="zh-CN"/>
              </w:rPr>
              <w:t>项目负责人：</w:t>
            </w:r>
            <w:r>
              <w:rPr>
                <w:rFonts w:asciiTheme="majorEastAsia" w:eastAsiaTheme="majorEastAsia" w:hAnsiTheme="majorEastAsia" w:cstheme="majorEastAsia" w:hint="eastAsia"/>
                <w:lang w:val="zh-CN" w:eastAsia="zh-CN"/>
              </w:rPr>
              <w:t>具有环境工程专业</w:t>
            </w:r>
            <w:r>
              <w:rPr>
                <w:rFonts w:asciiTheme="majorEastAsia" w:eastAsiaTheme="majorEastAsia" w:hAnsiTheme="majorEastAsia" w:cstheme="majorEastAsia" w:hint="eastAsia"/>
                <w:lang w:eastAsia="zh-CN"/>
              </w:rPr>
              <w:t>中级职称得1分，</w:t>
            </w:r>
            <w:r>
              <w:rPr>
                <w:rFonts w:asciiTheme="majorEastAsia" w:eastAsiaTheme="majorEastAsia" w:hAnsiTheme="majorEastAsia" w:cstheme="majorEastAsia" w:hint="eastAsia"/>
                <w:lang w:val="zh-CN" w:eastAsia="zh-CN"/>
              </w:rPr>
              <w:t>高级及以上职称的得</w:t>
            </w:r>
            <w:r>
              <w:rPr>
                <w:rFonts w:asciiTheme="majorEastAsia" w:eastAsiaTheme="majorEastAsia" w:hAnsiTheme="majorEastAsia" w:cstheme="majorEastAsia" w:hint="eastAsia"/>
                <w:lang w:eastAsia="zh-CN"/>
              </w:rPr>
              <w:t>2</w:t>
            </w:r>
            <w:r>
              <w:rPr>
                <w:rFonts w:asciiTheme="majorEastAsia" w:eastAsiaTheme="majorEastAsia" w:hAnsiTheme="majorEastAsia" w:cstheme="majorEastAsia" w:hint="eastAsia"/>
                <w:lang w:val="zh-CN" w:eastAsia="zh-CN"/>
              </w:rPr>
              <w:t>分。</w:t>
            </w:r>
          </w:p>
          <w:p w:rsidR="00576CB3" w:rsidRDefault="006F0E2F">
            <w:pPr>
              <w:pStyle w:val="TableText0"/>
              <w:ind w:firstLineChars="0" w:firstLine="0"/>
              <w:rPr>
                <w:rFonts w:asciiTheme="majorEastAsia" w:eastAsiaTheme="majorEastAsia" w:hAnsiTheme="majorEastAsia" w:cstheme="majorEastAsia"/>
                <w:lang w:eastAsia="zh-CN"/>
              </w:rPr>
            </w:pPr>
            <w:r>
              <w:rPr>
                <w:rFonts w:asciiTheme="majorEastAsia" w:eastAsiaTheme="majorEastAsia" w:hAnsiTheme="majorEastAsia" w:cstheme="majorEastAsia" w:hint="eastAsia"/>
                <w:lang w:val="zh-CN" w:eastAsia="zh-CN"/>
              </w:rPr>
              <w:fldChar w:fldCharType="begin"/>
            </w:r>
            <w:r>
              <w:rPr>
                <w:rFonts w:asciiTheme="majorEastAsia" w:eastAsiaTheme="majorEastAsia" w:hAnsiTheme="majorEastAsia" w:cstheme="majorEastAsia" w:hint="eastAsia"/>
                <w:lang w:val="zh-CN" w:eastAsia="zh-CN"/>
              </w:rPr>
              <w:instrText xml:space="preserve"> = 2 \* GB3 </w:instrText>
            </w:r>
            <w:r>
              <w:rPr>
                <w:rFonts w:asciiTheme="majorEastAsia" w:eastAsiaTheme="majorEastAsia" w:hAnsiTheme="majorEastAsia" w:cstheme="majorEastAsia" w:hint="eastAsia"/>
                <w:lang w:val="zh-CN" w:eastAsia="zh-CN"/>
              </w:rPr>
              <w:fldChar w:fldCharType="separate"/>
            </w:r>
            <w:r>
              <w:rPr>
                <w:rFonts w:asciiTheme="majorEastAsia" w:eastAsiaTheme="majorEastAsia" w:hAnsiTheme="majorEastAsia" w:cstheme="majorEastAsia" w:hint="eastAsia"/>
                <w:lang w:val="zh-CN" w:eastAsia="zh-CN"/>
              </w:rPr>
              <w:t>②</w:t>
            </w:r>
            <w:r>
              <w:rPr>
                <w:rFonts w:asciiTheme="majorEastAsia" w:eastAsiaTheme="majorEastAsia" w:hAnsiTheme="majorEastAsia" w:cstheme="majorEastAsia" w:hint="eastAsia"/>
                <w:lang w:val="zh-CN" w:eastAsia="zh-CN"/>
              </w:rPr>
              <w:fldChar w:fldCharType="end"/>
            </w:r>
            <w:r>
              <w:rPr>
                <w:rFonts w:asciiTheme="majorEastAsia" w:eastAsiaTheme="majorEastAsia" w:hAnsiTheme="majorEastAsia" w:cstheme="majorEastAsia" w:hint="eastAsia"/>
                <w:lang w:val="zh-CN" w:eastAsia="zh-CN"/>
              </w:rPr>
              <w:t>技术负责人：具有环境工程专业</w:t>
            </w:r>
            <w:r>
              <w:rPr>
                <w:rFonts w:asciiTheme="majorEastAsia" w:eastAsiaTheme="majorEastAsia" w:hAnsiTheme="majorEastAsia" w:cstheme="majorEastAsia" w:hint="eastAsia"/>
                <w:lang w:eastAsia="zh-CN"/>
              </w:rPr>
              <w:t>中级职称得1分，</w:t>
            </w:r>
            <w:r>
              <w:rPr>
                <w:rFonts w:asciiTheme="majorEastAsia" w:eastAsiaTheme="majorEastAsia" w:hAnsiTheme="majorEastAsia" w:cstheme="majorEastAsia" w:hint="eastAsia"/>
                <w:lang w:val="zh-CN" w:eastAsia="zh-CN"/>
              </w:rPr>
              <w:t>高级</w:t>
            </w:r>
            <w:r>
              <w:rPr>
                <w:rFonts w:asciiTheme="majorEastAsia" w:eastAsiaTheme="majorEastAsia" w:hAnsiTheme="majorEastAsia" w:cstheme="majorEastAsia" w:hint="eastAsia"/>
                <w:lang w:eastAsia="zh-CN"/>
              </w:rPr>
              <w:t>及以上</w:t>
            </w:r>
            <w:r>
              <w:rPr>
                <w:rFonts w:asciiTheme="majorEastAsia" w:eastAsiaTheme="majorEastAsia" w:hAnsiTheme="majorEastAsia" w:cstheme="majorEastAsia" w:hint="eastAsia"/>
                <w:lang w:val="zh-CN" w:eastAsia="zh-CN"/>
              </w:rPr>
              <w:t>职称</w:t>
            </w:r>
            <w:r>
              <w:rPr>
                <w:rFonts w:asciiTheme="majorEastAsia" w:eastAsiaTheme="majorEastAsia" w:hAnsiTheme="majorEastAsia" w:cstheme="majorEastAsia" w:hint="eastAsia"/>
                <w:lang w:eastAsia="zh-CN"/>
              </w:rPr>
              <w:t>的得2分，同时具有注册环保工程师执业资格证书再得1分。本项最高得3分。</w:t>
            </w:r>
          </w:p>
          <w:p w:rsidR="00576CB3" w:rsidRDefault="006F0E2F">
            <w:pPr>
              <w:pStyle w:val="TableText0"/>
              <w:ind w:firstLineChars="0" w:firstLine="0"/>
              <w:rPr>
                <w:rFonts w:asciiTheme="majorEastAsia" w:eastAsiaTheme="majorEastAsia" w:hAnsiTheme="majorEastAsia" w:cstheme="majorEastAsia"/>
                <w:lang w:val="zh-CN" w:eastAsia="zh-CN"/>
              </w:rPr>
            </w:pPr>
            <w:r>
              <w:rPr>
                <w:rFonts w:asciiTheme="majorEastAsia" w:eastAsiaTheme="majorEastAsia" w:hAnsiTheme="majorEastAsia" w:cstheme="majorEastAsia" w:hint="eastAsia"/>
                <w:lang w:eastAsia="zh-CN"/>
              </w:rPr>
              <w:fldChar w:fldCharType="begin"/>
            </w:r>
            <w:r>
              <w:rPr>
                <w:rFonts w:asciiTheme="majorEastAsia" w:eastAsiaTheme="majorEastAsia" w:hAnsiTheme="majorEastAsia" w:cstheme="majorEastAsia" w:hint="eastAsia"/>
                <w:lang w:eastAsia="zh-CN"/>
              </w:rPr>
              <w:instrText xml:space="preserve"> = 3 \* GB3 </w:instrText>
            </w:r>
            <w:r>
              <w:rPr>
                <w:rFonts w:asciiTheme="majorEastAsia" w:eastAsiaTheme="majorEastAsia" w:hAnsiTheme="majorEastAsia" w:cstheme="majorEastAsia" w:hint="eastAsia"/>
                <w:lang w:eastAsia="zh-CN"/>
              </w:rPr>
              <w:fldChar w:fldCharType="separate"/>
            </w:r>
            <w:r>
              <w:rPr>
                <w:rFonts w:asciiTheme="majorEastAsia" w:eastAsiaTheme="majorEastAsia" w:hAnsiTheme="majorEastAsia" w:cstheme="majorEastAsia" w:hint="eastAsia"/>
                <w:lang w:eastAsia="zh-CN"/>
              </w:rPr>
              <w:t>③</w:t>
            </w:r>
            <w:r>
              <w:rPr>
                <w:rFonts w:asciiTheme="majorEastAsia" w:eastAsiaTheme="majorEastAsia" w:hAnsiTheme="majorEastAsia" w:cstheme="majorEastAsia" w:hint="eastAsia"/>
                <w:lang w:eastAsia="zh-CN"/>
              </w:rPr>
              <w:fldChar w:fldCharType="end"/>
            </w:r>
            <w:r>
              <w:rPr>
                <w:rFonts w:asciiTheme="majorEastAsia" w:eastAsiaTheme="majorEastAsia" w:hAnsiTheme="majorEastAsia" w:cstheme="majorEastAsia" w:hint="eastAsia"/>
                <w:lang w:eastAsia="zh-CN"/>
              </w:rPr>
              <w:t>项目组其他人</w:t>
            </w:r>
            <w:r>
              <w:rPr>
                <w:rFonts w:asciiTheme="majorEastAsia" w:eastAsiaTheme="majorEastAsia" w:hAnsiTheme="majorEastAsia" w:cstheme="majorEastAsia" w:hint="eastAsia"/>
                <w:lang w:val="zh-CN" w:eastAsia="zh-CN"/>
              </w:rPr>
              <w:t>员（</w:t>
            </w:r>
            <w:proofErr w:type="gramStart"/>
            <w:r>
              <w:rPr>
                <w:rFonts w:asciiTheme="majorEastAsia" w:eastAsiaTheme="majorEastAsia" w:hAnsiTheme="majorEastAsia" w:cstheme="majorEastAsia" w:hint="eastAsia"/>
                <w:lang w:eastAsia="zh-CN"/>
              </w:rPr>
              <w:t>除项目</w:t>
            </w:r>
            <w:proofErr w:type="gramEnd"/>
            <w:r>
              <w:rPr>
                <w:rFonts w:asciiTheme="majorEastAsia" w:eastAsiaTheme="majorEastAsia" w:hAnsiTheme="majorEastAsia" w:cstheme="majorEastAsia" w:hint="eastAsia"/>
                <w:lang w:eastAsia="zh-CN"/>
              </w:rPr>
              <w:t>负责人和技术负责人外</w:t>
            </w:r>
            <w:r>
              <w:rPr>
                <w:rFonts w:asciiTheme="majorEastAsia" w:eastAsiaTheme="majorEastAsia" w:hAnsiTheme="majorEastAsia" w:cstheme="majorEastAsia" w:hint="eastAsia"/>
                <w:lang w:val="zh-CN" w:eastAsia="zh-CN"/>
              </w:rPr>
              <w:t>）：具有环境工程专业中级及以上职称的每提供一人得</w:t>
            </w:r>
            <w:r>
              <w:rPr>
                <w:rFonts w:asciiTheme="majorEastAsia" w:eastAsiaTheme="majorEastAsia" w:hAnsiTheme="majorEastAsia" w:cstheme="majorEastAsia" w:hint="eastAsia"/>
                <w:lang w:eastAsia="zh-CN"/>
              </w:rPr>
              <w:t>1</w:t>
            </w:r>
            <w:r>
              <w:rPr>
                <w:rFonts w:asciiTheme="majorEastAsia" w:eastAsiaTheme="majorEastAsia" w:hAnsiTheme="majorEastAsia" w:cstheme="majorEastAsia" w:hint="eastAsia"/>
                <w:lang w:val="zh-CN" w:eastAsia="zh-CN"/>
              </w:rPr>
              <w:t>分，本项最高得</w:t>
            </w:r>
            <w:r>
              <w:rPr>
                <w:rFonts w:asciiTheme="majorEastAsia" w:eastAsiaTheme="majorEastAsia" w:hAnsiTheme="majorEastAsia" w:cstheme="majorEastAsia" w:hint="eastAsia"/>
                <w:lang w:eastAsia="zh-CN"/>
              </w:rPr>
              <w:t>5</w:t>
            </w:r>
            <w:r>
              <w:rPr>
                <w:rFonts w:asciiTheme="majorEastAsia" w:eastAsiaTheme="majorEastAsia" w:hAnsiTheme="majorEastAsia" w:cstheme="majorEastAsia" w:hint="eastAsia"/>
                <w:lang w:val="zh-CN" w:eastAsia="zh-CN"/>
              </w:rPr>
              <w:t>分。</w:t>
            </w:r>
          </w:p>
          <w:p w:rsidR="00576CB3" w:rsidRDefault="006F0E2F">
            <w:pPr>
              <w:pStyle w:val="TableText0"/>
              <w:ind w:firstLineChars="0" w:firstLine="0"/>
              <w:rPr>
                <w:rFonts w:asciiTheme="majorEastAsia" w:eastAsiaTheme="majorEastAsia" w:hAnsiTheme="majorEastAsia" w:cstheme="majorEastAsia"/>
                <w:lang w:eastAsia="zh-CN"/>
              </w:rPr>
            </w:pPr>
            <w:r>
              <w:rPr>
                <w:rFonts w:asciiTheme="majorEastAsia" w:eastAsiaTheme="majorEastAsia" w:hAnsiTheme="majorEastAsia" w:cstheme="majorEastAsia" w:hint="eastAsia"/>
                <w:lang w:eastAsia="zh-CN"/>
              </w:rPr>
              <w:t>注：以上人员须提供相应证书</w:t>
            </w:r>
            <w:proofErr w:type="gramStart"/>
            <w:r>
              <w:rPr>
                <w:rFonts w:asciiTheme="majorEastAsia" w:eastAsiaTheme="majorEastAsia" w:hAnsiTheme="majorEastAsia" w:cstheme="majorEastAsia" w:hint="eastAsia"/>
                <w:lang w:eastAsia="zh-CN"/>
              </w:rPr>
              <w:t>扫描件并加盖</w:t>
            </w:r>
            <w:proofErr w:type="gramEnd"/>
            <w:r>
              <w:rPr>
                <w:rFonts w:asciiTheme="majorEastAsia" w:eastAsiaTheme="majorEastAsia" w:hAnsiTheme="majorEastAsia" w:cstheme="majorEastAsia" w:hint="eastAsia"/>
                <w:lang w:eastAsia="zh-CN"/>
              </w:rPr>
              <w:t>公章及供应商为其缴纳的由劳动和社会保障部门出具的社会保险缴纳凭证（</w:t>
            </w:r>
            <w:r w:rsidRPr="00D373F5">
              <w:rPr>
                <w:rFonts w:asciiTheme="majorEastAsia" w:eastAsiaTheme="majorEastAsia" w:hAnsiTheme="majorEastAsia" w:cstheme="majorEastAsia" w:hint="eastAsia"/>
                <w:lang w:eastAsia="zh-CN"/>
              </w:rPr>
              <w:t>2026年4月</w:t>
            </w:r>
            <w:r w:rsidR="00D373F5">
              <w:rPr>
                <w:rFonts w:asciiTheme="majorEastAsia" w:eastAsiaTheme="majorEastAsia" w:hAnsiTheme="majorEastAsia" w:cstheme="majorEastAsia" w:hint="eastAsia"/>
                <w:lang w:eastAsia="zh-CN"/>
              </w:rPr>
              <w:t>-</w:t>
            </w:r>
            <w:r w:rsidRPr="00D373F5">
              <w:rPr>
                <w:rFonts w:asciiTheme="majorEastAsia" w:eastAsiaTheme="majorEastAsia" w:hAnsiTheme="majorEastAsia" w:cstheme="majorEastAsia" w:hint="eastAsia"/>
                <w:lang w:eastAsia="zh-CN"/>
              </w:rPr>
              <w:t>9月且加</w:t>
            </w:r>
            <w:r>
              <w:rPr>
                <w:rFonts w:asciiTheme="majorEastAsia" w:eastAsiaTheme="majorEastAsia" w:hAnsiTheme="majorEastAsia" w:cstheme="majorEastAsia" w:hint="eastAsia"/>
                <w:lang w:eastAsia="zh-CN"/>
              </w:rPr>
              <w:t>盖社保中心或社保中心参保缴费</w:t>
            </w:r>
            <w:proofErr w:type="gramStart"/>
            <w:r>
              <w:rPr>
                <w:rFonts w:asciiTheme="majorEastAsia" w:eastAsiaTheme="majorEastAsia" w:hAnsiTheme="majorEastAsia" w:cstheme="majorEastAsia" w:hint="eastAsia"/>
                <w:lang w:eastAsia="zh-CN"/>
              </w:rPr>
              <w:t>明电子</w:t>
            </w:r>
            <w:proofErr w:type="gramEnd"/>
            <w:r>
              <w:rPr>
                <w:rFonts w:asciiTheme="majorEastAsia" w:eastAsiaTheme="majorEastAsia" w:hAnsiTheme="majorEastAsia" w:cstheme="majorEastAsia" w:hint="eastAsia"/>
                <w:lang w:eastAsia="zh-CN"/>
              </w:rPr>
              <w:t>专用章）若提供的证明材料不全或未提供</w:t>
            </w:r>
            <w:proofErr w:type="gramStart"/>
            <w:r>
              <w:rPr>
                <w:rFonts w:asciiTheme="majorEastAsia" w:eastAsiaTheme="majorEastAsia" w:hAnsiTheme="majorEastAsia" w:cstheme="majorEastAsia" w:hint="eastAsia"/>
                <w:lang w:eastAsia="zh-CN"/>
              </w:rPr>
              <w:t>社保证明</w:t>
            </w:r>
            <w:proofErr w:type="gramEnd"/>
            <w:r>
              <w:rPr>
                <w:rFonts w:asciiTheme="majorEastAsia" w:eastAsiaTheme="majorEastAsia" w:hAnsiTheme="majorEastAsia" w:cstheme="majorEastAsia" w:hint="eastAsia"/>
                <w:lang w:eastAsia="zh-CN"/>
              </w:rPr>
              <w:t>材料的，则该项不得分。</w:t>
            </w:r>
          </w:p>
        </w:tc>
        <w:tc>
          <w:tcPr>
            <w:tcW w:w="861" w:type="dxa"/>
            <w:tcBorders>
              <w:top w:val="single" w:sz="4" w:space="0" w:color="000000"/>
              <w:left w:val="single" w:sz="4" w:space="0" w:color="000000"/>
              <w:bottom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870"/>
          <w:jc w:val="center"/>
        </w:trPr>
        <w:tc>
          <w:tcPr>
            <w:tcW w:w="585"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3</w:t>
            </w:r>
          </w:p>
        </w:tc>
        <w:tc>
          <w:tcPr>
            <w:tcW w:w="637" w:type="dxa"/>
            <w:tcBorders>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rPr>
              <w:t>服务方案</w:t>
            </w:r>
          </w:p>
        </w:tc>
        <w:tc>
          <w:tcPr>
            <w:tcW w:w="7723"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供应商提供服务期内各项服务内容的实施方案（包括布局方案、水质维护方案、水质检测方案等内容）：布局、水质维护、水质检测整套方案完整详实、贴合现场实际，科学可行，可完全保障服务需求得15分；</w:t>
            </w:r>
            <w:r>
              <w:rPr>
                <w:rFonts w:asciiTheme="majorEastAsia" w:eastAsiaTheme="majorEastAsia" w:hAnsiTheme="majorEastAsia" w:cstheme="majorEastAsia" w:hint="eastAsia"/>
                <w:szCs w:val="24"/>
                <w:lang w:bidi="ar"/>
              </w:rPr>
              <w:t>各项方案内容齐全、合</w:t>
            </w:r>
            <w:proofErr w:type="gramStart"/>
            <w:r>
              <w:rPr>
                <w:rFonts w:asciiTheme="majorEastAsia" w:eastAsiaTheme="majorEastAsia" w:hAnsiTheme="majorEastAsia" w:cstheme="majorEastAsia" w:hint="eastAsia"/>
                <w:szCs w:val="24"/>
                <w:lang w:bidi="ar"/>
              </w:rPr>
              <w:t>规</w:t>
            </w:r>
            <w:proofErr w:type="gramEnd"/>
            <w:r>
              <w:rPr>
                <w:rFonts w:asciiTheme="majorEastAsia" w:eastAsiaTheme="majorEastAsia" w:hAnsiTheme="majorEastAsia" w:cstheme="majorEastAsia" w:hint="eastAsia"/>
                <w:szCs w:val="24"/>
                <w:lang w:bidi="ar"/>
              </w:rPr>
              <w:t>适配，整体可落地，仅少量细节有待优化</w:t>
            </w:r>
            <w:r>
              <w:rPr>
                <w:rFonts w:asciiTheme="majorEastAsia" w:eastAsiaTheme="majorEastAsia" w:hAnsiTheme="majorEastAsia" w:cstheme="majorEastAsia" w:hint="eastAsia"/>
              </w:rPr>
              <w:t>得12分；</w:t>
            </w:r>
            <w:r>
              <w:rPr>
                <w:rFonts w:asciiTheme="majorEastAsia" w:eastAsiaTheme="majorEastAsia" w:hAnsiTheme="majorEastAsia" w:cstheme="majorEastAsia" w:hint="eastAsia"/>
                <w:szCs w:val="24"/>
                <w:lang w:bidi="ar"/>
              </w:rPr>
              <w:t>核心方案内容齐全，满足基础服务要求，内容常规、针对性一般，无明显问</w:t>
            </w:r>
            <w:r>
              <w:rPr>
                <w:rFonts w:asciiTheme="majorEastAsia" w:eastAsiaTheme="majorEastAsia" w:hAnsiTheme="majorEastAsia" w:cstheme="majorEastAsia" w:hint="eastAsia"/>
                <w:szCs w:val="24"/>
                <w:lang w:bidi="ar"/>
              </w:rPr>
              <w:lastRenderedPageBreak/>
              <w:t>题</w:t>
            </w:r>
            <w:r>
              <w:rPr>
                <w:rFonts w:asciiTheme="majorEastAsia" w:eastAsiaTheme="majorEastAsia" w:hAnsiTheme="majorEastAsia" w:cstheme="majorEastAsia" w:hint="eastAsia"/>
              </w:rPr>
              <w:t>得9分；</w:t>
            </w:r>
            <w:r>
              <w:rPr>
                <w:rFonts w:asciiTheme="majorEastAsia" w:eastAsiaTheme="majorEastAsia" w:hAnsiTheme="majorEastAsia" w:cstheme="majorEastAsia" w:hint="eastAsia"/>
                <w:szCs w:val="24"/>
                <w:lang w:bidi="ar"/>
              </w:rPr>
              <w:t>方案内容存在缺漏、流程简略，落地性弱，仅勉强满足最低服务要求得6分；关键方案缺失、内容不规范，不符合服务标准，不具备落地条件得3分；</w:t>
            </w:r>
            <w:r>
              <w:rPr>
                <w:rFonts w:asciiTheme="majorEastAsia" w:eastAsiaTheme="majorEastAsia" w:hAnsiTheme="majorEastAsia" w:cstheme="majorEastAsia" w:hint="eastAsia"/>
              </w:rPr>
              <w:t>未提供不得分。</w:t>
            </w:r>
          </w:p>
        </w:tc>
        <w:tc>
          <w:tcPr>
            <w:tcW w:w="861"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15</w:t>
            </w:r>
          </w:p>
        </w:tc>
      </w:tr>
      <w:tr w:rsidR="00576CB3">
        <w:trPr>
          <w:trHeight w:val="1586"/>
          <w:jc w:val="center"/>
        </w:trPr>
        <w:tc>
          <w:tcPr>
            <w:tcW w:w="585"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lastRenderedPageBreak/>
              <w:t>4</w:t>
            </w:r>
          </w:p>
        </w:tc>
        <w:tc>
          <w:tcPr>
            <w:tcW w:w="637" w:type="dxa"/>
            <w:tcBorders>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重难点分析</w:t>
            </w:r>
          </w:p>
        </w:tc>
        <w:tc>
          <w:tcPr>
            <w:tcW w:w="7723"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供应商</w:t>
            </w:r>
            <w:r>
              <w:rPr>
                <w:rFonts w:asciiTheme="majorEastAsia" w:eastAsiaTheme="majorEastAsia" w:hAnsiTheme="majorEastAsia" w:cstheme="majorEastAsia" w:hint="eastAsia"/>
              </w:rPr>
              <w:t>对本项目现有的项目状态关键性技术问题提供全面透彻的重难点进行分析：</w:t>
            </w:r>
            <w:r>
              <w:rPr>
                <w:rFonts w:asciiTheme="majorEastAsia" w:eastAsiaTheme="majorEastAsia" w:hAnsiTheme="majorEastAsia" w:cstheme="majorEastAsia" w:hint="eastAsia"/>
                <w:szCs w:val="24"/>
                <w:lang w:bidi="ar"/>
              </w:rPr>
              <w:t>精准识别项目现存核心难点、关键技术问题，分析全面透彻、贴合项目实际，</w:t>
            </w:r>
            <w:proofErr w:type="gramStart"/>
            <w:r>
              <w:rPr>
                <w:rFonts w:asciiTheme="majorEastAsia" w:eastAsiaTheme="majorEastAsia" w:hAnsiTheme="majorEastAsia" w:cstheme="majorEastAsia" w:hint="eastAsia"/>
                <w:szCs w:val="24"/>
                <w:lang w:bidi="ar"/>
              </w:rPr>
              <w:t>研</w:t>
            </w:r>
            <w:proofErr w:type="gramEnd"/>
            <w:r>
              <w:rPr>
                <w:rFonts w:asciiTheme="majorEastAsia" w:eastAsiaTheme="majorEastAsia" w:hAnsiTheme="majorEastAsia" w:cstheme="majorEastAsia" w:hint="eastAsia"/>
                <w:szCs w:val="24"/>
                <w:lang w:bidi="ar"/>
              </w:rPr>
              <w:t>判精准到位</w:t>
            </w:r>
            <w:r>
              <w:rPr>
                <w:rFonts w:asciiTheme="majorEastAsia" w:eastAsiaTheme="majorEastAsia" w:hAnsiTheme="majorEastAsia" w:cstheme="majorEastAsia" w:hint="eastAsia"/>
              </w:rPr>
              <w:t>得10分；</w:t>
            </w:r>
            <w:r>
              <w:rPr>
                <w:rFonts w:asciiTheme="majorEastAsia" w:eastAsiaTheme="majorEastAsia" w:hAnsiTheme="majorEastAsia" w:cstheme="majorEastAsia" w:hint="eastAsia"/>
                <w:szCs w:val="24"/>
                <w:lang w:bidi="ar"/>
              </w:rPr>
              <w:t>准确梳理项目主要重难点及技术问题，分析较为深入，贴合项目情况，仅个别细节考虑</w:t>
            </w:r>
            <w:proofErr w:type="gramStart"/>
            <w:r>
              <w:rPr>
                <w:rFonts w:asciiTheme="majorEastAsia" w:eastAsiaTheme="majorEastAsia" w:hAnsiTheme="majorEastAsia" w:cstheme="majorEastAsia" w:hint="eastAsia"/>
                <w:szCs w:val="24"/>
                <w:lang w:bidi="ar"/>
              </w:rPr>
              <w:t>不足</w:t>
            </w:r>
            <w:r>
              <w:rPr>
                <w:rFonts w:asciiTheme="majorEastAsia" w:eastAsiaTheme="majorEastAsia" w:hAnsiTheme="majorEastAsia" w:cstheme="majorEastAsia" w:hint="eastAsia"/>
              </w:rPr>
              <w:t>得</w:t>
            </w:r>
            <w:proofErr w:type="gramEnd"/>
            <w:r>
              <w:rPr>
                <w:rFonts w:asciiTheme="majorEastAsia" w:eastAsiaTheme="majorEastAsia" w:hAnsiTheme="majorEastAsia" w:cstheme="majorEastAsia" w:hint="eastAsia"/>
              </w:rPr>
              <w:t>7分；</w:t>
            </w:r>
            <w:r>
              <w:rPr>
                <w:rFonts w:asciiTheme="majorEastAsia" w:eastAsiaTheme="majorEastAsia" w:hAnsiTheme="majorEastAsia" w:cstheme="majorEastAsia" w:hint="eastAsia"/>
                <w:szCs w:val="24"/>
                <w:lang w:bidi="ar"/>
              </w:rPr>
              <w:t>可识别项目基础重难点与常规技术问题，分析中</w:t>
            </w:r>
            <w:proofErr w:type="gramStart"/>
            <w:r>
              <w:rPr>
                <w:rFonts w:asciiTheme="majorEastAsia" w:eastAsiaTheme="majorEastAsia" w:hAnsiTheme="majorEastAsia" w:cstheme="majorEastAsia" w:hint="eastAsia"/>
                <w:szCs w:val="24"/>
                <w:lang w:bidi="ar"/>
              </w:rPr>
              <w:t>规</w:t>
            </w:r>
            <w:proofErr w:type="gramEnd"/>
            <w:r>
              <w:rPr>
                <w:rFonts w:asciiTheme="majorEastAsia" w:eastAsiaTheme="majorEastAsia" w:hAnsiTheme="majorEastAsia" w:cstheme="majorEastAsia" w:hint="eastAsia"/>
                <w:szCs w:val="24"/>
                <w:lang w:bidi="ar"/>
              </w:rPr>
              <w:t>中矩，基本贴合项目，深度、针对性一般</w:t>
            </w:r>
            <w:r>
              <w:rPr>
                <w:rFonts w:asciiTheme="majorEastAsia" w:eastAsiaTheme="majorEastAsia" w:hAnsiTheme="majorEastAsia" w:cstheme="majorEastAsia" w:hint="eastAsia"/>
              </w:rPr>
              <w:t>得4分；</w:t>
            </w:r>
            <w:r>
              <w:rPr>
                <w:rFonts w:asciiTheme="majorEastAsia" w:eastAsiaTheme="majorEastAsia" w:hAnsiTheme="majorEastAsia" w:cstheme="majorEastAsia" w:hint="eastAsia"/>
                <w:szCs w:val="24"/>
                <w:lang w:bidi="ar"/>
              </w:rPr>
              <w:t>仅罗列少量表面问题，重难点识别不全、技术分析浅显，与项目实际贴合度较低得1分；</w:t>
            </w:r>
            <w:r>
              <w:rPr>
                <w:rFonts w:asciiTheme="majorEastAsia" w:eastAsiaTheme="majorEastAsia" w:hAnsiTheme="majorEastAsia" w:cstheme="majorEastAsia" w:hint="eastAsia"/>
              </w:rPr>
              <w:t>未提供不得分。</w:t>
            </w:r>
          </w:p>
        </w:tc>
        <w:tc>
          <w:tcPr>
            <w:tcW w:w="861" w:type="dxa"/>
            <w:tcBorders>
              <w:top w:val="single" w:sz="4" w:space="0" w:color="000000"/>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1614"/>
          <w:jc w:val="center"/>
        </w:trPr>
        <w:tc>
          <w:tcPr>
            <w:tcW w:w="585" w:type="dxa"/>
            <w:tcBorders>
              <w:top w:val="single" w:sz="4" w:space="0" w:color="auto"/>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5</w:t>
            </w:r>
          </w:p>
        </w:tc>
        <w:tc>
          <w:tcPr>
            <w:tcW w:w="637" w:type="dxa"/>
            <w:tcBorders>
              <w:top w:val="single" w:sz="4" w:space="0" w:color="auto"/>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组织管理</w:t>
            </w:r>
          </w:p>
        </w:tc>
        <w:tc>
          <w:tcPr>
            <w:tcW w:w="7723" w:type="dxa"/>
            <w:tcBorders>
              <w:top w:val="single" w:sz="4" w:space="0" w:color="auto"/>
              <w:left w:val="single" w:sz="4" w:space="0" w:color="000000"/>
              <w:bottom w:val="single" w:sz="4" w:space="0" w:color="auto"/>
              <w:right w:val="single" w:sz="4" w:space="0" w:color="000000"/>
            </w:tcBorders>
            <w:vAlign w:val="center"/>
          </w:tcPr>
          <w:p w:rsidR="00576CB3" w:rsidRDefault="006F0E2F">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供应商提供完整的工作人员管理、日常工作安排以及组织管理体系等内容：</w:t>
            </w:r>
            <w:r>
              <w:rPr>
                <w:rFonts w:asciiTheme="majorEastAsia" w:eastAsiaTheme="majorEastAsia" w:hAnsiTheme="majorEastAsia" w:cstheme="majorEastAsia" w:hint="eastAsia"/>
                <w:szCs w:val="24"/>
                <w:lang w:bidi="ar"/>
              </w:rPr>
              <w:t>组织管理体系健全，人员管理制度完善，日常工作安排科学细化，权责清晰、贴合项目实际</w:t>
            </w:r>
            <w:r>
              <w:rPr>
                <w:rFonts w:asciiTheme="majorEastAsia" w:eastAsiaTheme="majorEastAsia" w:hAnsiTheme="majorEastAsia" w:cstheme="majorEastAsia" w:hint="eastAsia"/>
              </w:rPr>
              <w:t>得10分；</w:t>
            </w:r>
            <w:r>
              <w:rPr>
                <w:rFonts w:asciiTheme="majorEastAsia" w:eastAsiaTheme="majorEastAsia" w:hAnsiTheme="majorEastAsia" w:cstheme="majorEastAsia" w:hint="eastAsia"/>
                <w:szCs w:val="24"/>
                <w:lang w:bidi="ar"/>
              </w:rPr>
              <w:t>组织、人员、日常管理内容齐全，制度及安排规范合理，仅细节不够细化</w:t>
            </w:r>
            <w:r>
              <w:rPr>
                <w:rFonts w:asciiTheme="majorEastAsia" w:eastAsiaTheme="majorEastAsia" w:hAnsiTheme="majorEastAsia" w:cstheme="majorEastAsia" w:hint="eastAsia"/>
              </w:rPr>
              <w:t>得7分；</w:t>
            </w:r>
            <w:r>
              <w:rPr>
                <w:rFonts w:asciiTheme="majorEastAsia" w:eastAsiaTheme="majorEastAsia" w:hAnsiTheme="majorEastAsia" w:cstheme="majorEastAsia" w:hint="eastAsia"/>
                <w:szCs w:val="24"/>
                <w:lang w:bidi="ar"/>
              </w:rPr>
              <w:t>具备基础组织管理、人员及工作安排内容，满足基本服务运行要求，规范性一般</w:t>
            </w:r>
            <w:r>
              <w:rPr>
                <w:rFonts w:asciiTheme="majorEastAsia" w:eastAsiaTheme="majorEastAsia" w:hAnsiTheme="majorEastAsia" w:cstheme="majorEastAsia" w:hint="eastAsia"/>
              </w:rPr>
              <w:t>得4分；</w:t>
            </w:r>
            <w:r>
              <w:rPr>
                <w:rFonts w:asciiTheme="majorEastAsia" w:eastAsiaTheme="majorEastAsia" w:hAnsiTheme="majorEastAsia" w:cstheme="majorEastAsia" w:hint="eastAsia"/>
                <w:szCs w:val="24"/>
                <w:lang w:bidi="ar"/>
              </w:rPr>
              <w:t>组织管理体系残缺，人员或工作安排缺失、混乱，无法保障项目正常</w:t>
            </w:r>
            <w:proofErr w:type="gramStart"/>
            <w:r>
              <w:rPr>
                <w:rFonts w:asciiTheme="majorEastAsia" w:eastAsiaTheme="majorEastAsia" w:hAnsiTheme="majorEastAsia" w:cstheme="majorEastAsia" w:hint="eastAsia"/>
                <w:szCs w:val="24"/>
                <w:lang w:bidi="ar"/>
              </w:rPr>
              <w:t>运维得1分</w:t>
            </w:r>
            <w:proofErr w:type="gramEnd"/>
            <w:r>
              <w:rPr>
                <w:rFonts w:asciiTheme="majorEastAsia" w:eastAsiaTheme="majorEastAsia" w:hAnsiTheme="majorEastAsia" w:cstheme="majorEastAsia" w:hint="eastAsia"/>
              </w:rPr>
              <w:t>。未提供不得分。</w:t>
            </w:r>
          </w:p>
        </w:tc>
        <w:tc>
          <w:tcPr>
            <w:tcW w:w="861" w:type="dxa"/>
            <w:tcBorders>
              <w:top w:val="single" w:sz="4" w:space="0" w:color="auto"/>
              <w:left w:val="single" w:sz="4" w:space="0" w:color="000000"/>
              <w:bottom w:val="single" w:sz="4" w:space="0" w:color="auto"/>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1813"/>
          <w:jc w:val="center"/>
        </w:trPr>
        <w:tc>
          <w:tcPr>
            <w:tcW w:w="585" w:type="dxa"/>
            <w:tcBorders>
              <w:top w:val="single" w:sz="4" w:space="0" w:color="auto"/>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6</w:t>
            </w:r>
          </w:p>
        </w:tc>
        <w:tc>
          <w:tcPr>
            <w:tcW w:w="637" w:type="dxa"/>
            <w:tcBorders>
              <w:top w:val="single" w:sz="4" w:space="0" w:color="auto"/>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资料管理</w:t>
            </w:r>
          </w:p>
        </w:tc>
        <w:tc>
          <w:tcPr>
            <w:tcW w:w="7723" w:type="dxa"/>
            <w:tcBorders>
              <w:top w:val="single" w:sz="4" w:space="0" w:color="auto"/>
              <w:left w:val="single" w:sz="4" w:space="0" w:color="000000"/>
              <w:bottom w:val="single" w:sz="4" w:space="0" w:color="000000"/>
              <w:right w:val="single" w:sz="4" w:space="0" w:color="000000"/>
            </w:tcBorders>
            <w:vAlign w:val="center"/>
          </w:tcPr>
          <w:p w:rsidR="00576CB3" w:rsidRDefault="006F0E2F">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供应商提供完善的档案资料管理方案：有完备的项目档案资料管理制度：</w:t>
            </w:r>
            <w:r>
              <w:rPr>
                <w:rFonts w:asciiTheme="majorEastAsia" w:eastAsiaTheme="majorEastAsia" w:hAnsiTheme="majorEastAsia" w:cstheme="majorEastAsia" w:hint="eastAsia"/>
                <w:szCs w:val="24"/>
                <w:lang w:bidi="ar"/>
              </w:rPr>
              <w:t>档案管理制度完备规范，归档、保管、查阅、移交流程健全，贴合项目实际，可落地性强</w:t>
            </w:r>
            <w:r>
              <w:rPr>
                <w:rFonts w:asciiTheme="majorEastAsia" w:eastAsiaTheme="majorEastAsia" w:hAnsiTheme="majorEastAsia" w:cstheme="majorEastAsia" w:hint="eastAsia"/>
              </w:rPr>
              <w:t>得10分；</w:t>
            </w:r>
            <w:r>
              <w:rPr>
                <w:rFonts w:asciiTheme="majorEastAsia" w:eastAsiaTheme="majorEastAsia" w:hAnsiTheme="majorEastAsia" w:cstheme="majorEastAsia" w:hint="eastAsia"/>
                <w:szCs w:val="24"/>
                <w:lang w:bidi="ar"/>
              </w:rPr>
              <w:t>档案管理制度齐全，管理流程规范，整体满足项目需求，仅部分细节不够细化</w:t>
            </w:r>
            <w:r>
              <w:rPr>
                <w:rFonts w:asciiTheme="majorEastAsia" w:eastAsiaTheme="majorEastAsia" w:hAnsiTheme="majorEastAsia" w:cstheme="majorEastAsia" w:hint="eastAsia"/>
              </w:rPr>
              <w:t>得7分；</w:t>
            </w:r>
            <w:r>
              <w:rPr>
                <w:rFonts w:asciiTheme="majorEastAsia" w:eastAsiaTheme="majorEastAsia" w:hAnsiTheme="majorEastAsia" w:cstheme="majorEastAsia" w:hint="eastAsia"/>
                <w:szCs w:val="24"/>
                <w:lang w:bidi="ar"/>
              </w:rPr>
              <w:t>具备基础档案管理制度，覆盖核心管理内容，可满足项目基本档案管理要求</w:t>
            </w:r>
            <w:r>
              <w:rPr>
                <w:rFonts w:asciiTheme="majorEastAsia" w:eastAsiaTheme="majorEastAsia" w:hAnsiTheme="majorEastAsia" w:cstheme="majorEastAsia" w:hint="eastAsia"/>
              </w:rPr>
              <w:t>得4分；</w:t>
            </w:r>
            <w:r>
              <w:rPr>
                <w:rFonts w:asciiTheme="majorEastAsia" w:eastAsiaTheme="majorEastAsia" w:hAnsiTheme="majorEastAsia" w:cstheme="majorEastAsia" w:hint="eastAsia"/>
                <w:szCs w:val="24"/>
                <w:lang w:bidi="ar"/>
              </w:rPr>
              <w:t>缺少档案管理制度或方案内容残缺、不规范，无法开展正常档案管理工作得1分；</w:t>
            </w:r>
            <w:r>
              <w:rPr>
                <w:rFonts w:asciiTheme="majorEastAsia" w:eastAsiaTheme="majorEastAsia" w:hAnsiTheme="majorEastAsia" w:cstheme="majorEastAsia" w:hint="eastAsia"/>
              </w:rPr>
              <w:t>未提供的不得分。</w:t>
            </w:r>
          </w:p>
        </w:tc>
        <w:tc>
          <w:tcPr>
            <w:tcW w:w="861" w:type="dxa"/>
            <w:tcBorders>
              <w:top w:val="single" w:sz="4" w:space="0" w:color="auto"/>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464"/>
          <w:jc w:val="center"/>
        </w:trPr>
        <w:tc>
          <w:tcPr>
            <w:tcW w:w="585" w:type="dxa"/>
            <w:tcBorders>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7</w:t>
            </w:r>
          </w:p>
        </w:tc>
        <w:tc>
          <w:tcPr>
            <w:tcW w:w="637" w:type="dxa"/>
            <w:tcBorders>
              <w:left w:val="single" w:sz="4" w:space="0" w:color="000000"/>
              <w:right w:val="single" w:sz="4" w:space="0" w:color="000000"/>
            </w:tcBorders>
            <w:vAlign w:val="center"/>
          </w:tcPr>
          <w:p w:rsidR="00576CB3" w:rsidRDefault="006F0E2F">
            <w:pPr>
              <w:pStyle w:val="a0"/>
              <w:ind w:firstLineChars="0" w:firstLine="0"/>
              <w:jc w:val="center"/>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保障措施</w:t>
            </w:r>
          </w:p>
        </w:tc>
        <w:tc>
          <w:tcPr>
            <w:tcW w:w="7723" w:type="dxa"/>
            <w:tcBorders>
              <w:top w:val="single" w:sz="4" w:space="0" w:color="auto"/>
              <w:left w:val="single" w:sz="4" w:space="0" w:color="auto"/>
              <w:bottom w:val="single" w:sz="4" w:space="0" w:color="auto"/>
              <w:right w:val="single" w:sz="4" w:space="0" w:color="auto"/>
            </w:tcBorders>
            <w:vAlign w:val="center"/>
          </w:tcPr>
          <w:p w:rsidR="00576CB3" w:rsidRDefault="006F0E2F">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供应商提供完善的各类体系保障措施（包括质量管理、安全管理、进度管理等内容）：</w:t>
            </w:r>
            <w:r>
              <w:rPr>
                <w:rFonts w:asciiTheme="majorEastAsia" w:eastAsiaTheme="majorEastAsia" w:hAnsiTheme="majorEastAsia" w:cstheme="majorEastAsia" w:hint="eastAsia"/>
                <w:szCs w:val="24"/>
                <w:lang w:bidi="ar"/>
              </w:rPr>
              <w:t>质量、安全、进度各类保障体系完备健全，措施全面细化、贴合项目实际，落地保障性极强</w:t>
            </w:r>
            <w:r>
              <w:rPr>
                <w:rFonts w:asciiTheme="majorEastAsia" w:eastAsiaTheme="majorEastAsia" w:hAnsiTheme="majorEastAsia" w:cstheme="majorEastAsia" w:hint="eastAsia"/>
              </w:rPr>
              <w:t>得10分；</w:t>
            </w:r>
            <w:r>
              <w:rPr>
                <w:rFonts w:asciiTheme="majorEastAsia" w:eastAsiaTheme="majorEastAsia" w:hAnsiTheme="majorEastAsia" w:cstheme="majorEastAsia" w:hint="eastAsia"/>
                <w:szCs w:val="24"/>
                <w:lang w:bidi="ar"/>
              </w:rPr>
              <w:t>各类管理保障体系齐全、措施规范，可有效保障项目实施，仅少量细节有待完善</w:t>
            </w:r>
            <w:r>
              <w:rPr>
                <w:rFonts w:asciiTheme="majorEastAsia" w:eastAsiaTheme="majorEastAsia" w:hAnsiTheme="majorEastAsia" w:cstheme="majorEastAsia" w:hint="eastAsia"/>
              </w:rPr>
              <w:t>得7分</w:t>
            </w:r>
            <w:r>
              <w:rPr>
                <w:rFonts w:asciiTheme="majorEastAsia" w:eastAsiaTheme="majorEastAsia" w:hAnsiTheme="majorEastAsia" w:cstheme="majorEastAsia" w:hint="eastAsia"/>
                <w:szCs w:val="24"/>
                <w:lang w:bidi="ar"/>
              </w:rPr>
              <w:t>具备基础质量、安全、进度保障措施，覆盖核心管理要求，可满足项目基本实施需求</w:t>
            </w:r>
            <w:r>
              <w:rPr>
                <w:rFonts w:asciiTheme="majorEastAsia" w:eastAsiaTheme="majorEastAsia" w:hAnsiTheme="majorEastAsia" w:cstheme="majorEastAsia" w:hint="eastAsia"/>
              </w:rPr>
              <w:t>得4分；</w:t>
            </w:r>
            <w:r>
              <w:rPr>
                <w:rFonts w:asciiTheme="majorEastAsia" w:eastAsiaTheme="majorEastAsia" w:hAnsiTheme="majorEastAsia" w:cstheme="majorEastAsia" w:hint="eastAsia"/>
                <w:szCs w:val="24"/>
                <w:lang w:bidi="ar"/>
              </w:rPr>
              <w:t>各类管理保障体系缺失或内容残缺，措施不规范，无法保障项目正常</w:t>
            </w:r>
            <w:r>
              <w:rPr>
                <w:rFonts w:asciiTheme="majorEastAsia" w:eastAsiaTheme="majorEastAsia" w:hAnsiTheme="majorEastAsia" w:cstheme="majorEastAsia" w:hint="eastAsia"/>
                <w:szCs w:val="24"/>
                <w:lang w:bidi="ar"/>
              </w:rPr>
              <w:lastRenderedPageBreak/>
              <w:t>实施</w:t>
            </w:r>
            <w:r>
              <w:rPr>
                <w:rFonts w:asciiTheme="majorEastAsia" w:eastAsiaTheme="majorEastAsia" w:hAnsiTheme="majorEastAsia" w:cstheme="majorEastAsia" w:hint="eastAsia"/>
              </w:rPr>
              <w:t>得1分；未提供不得分。</w:t>
            </w:r>
          </w:p>
        </w:tc>
        <w:tc>
          <w:tcPr>
            <w:tcW w:w="861" w:type="dxa"/>
            <w:tcBorders>
              <w:top w:val="single" w:sz="4" w:space="0" w:color="auto"/>
              <w:left w:val="nil"/>
              <w:bottom w:val="single" w:sz="4" w:space="0" w:color="auto"/>
              <w:right w:val="single" w:sz="4" w:space="0" w:color="auto"/>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10</w:t>
            </w:r>
          </w:p>
        </w:tc>
      </w:tr>
      <w:tr w:rsidR="00576CB3">
        <w:trPr>
          <w:trHeight w:val="1228"/>
          <w:jc w:val="center"/>
        </w:trPr>
        <w:tc>
          <w:tcPr>
            <w:tcW w:w="585" w:type="dxa"/>
            <w:tcBorders>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8</w:t>
            </w:r>
          </w:p>
        </w:tc>
        <w:tc>
          <w:tcPr>
            <w:tcW w:w="637" w:type="dxa"/>
            <w:tcBorders>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应急预案</w:t>
            </w:r>
          </w:p>
        </w:tc>
        <w:tc>
          <w:tcPr>
            <w:tcW w:w="7723" w:type="dxa"/>
            <w:tcBorders>
              <w:top w:val="single" w:sz="4" w:space="0" w:color="auto"/>
              <w:left w:val="single" w:sz="4" w:space="0" w:color="auto"/>
              <w:bottom w:val="single" w:sz="4" w:space="0" w:color="auto"/>
              <w:right w:val="single" w:sz="4" w:space="0" w:color="auto"/>
            </w:tcBorders>
            <w:vAlign w:val="center"/>
          </w:tcPr>
          <w:p w:rsidR="00576CB3" w:rsidRDefault="006F0E2F">
            <w:pPr>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t>供应商提供运维期内各类突发事件的应急预案，包括如何建立应对和处理突发事件的应急快速反应机制（如提供处理设施、设施运营故障处置、水质异常超标等内容）：</w:t>
            </w:r>
            <w:r>
              <w:rPr>
                <w:rFonts w:asciiTheme="majorEastAsia" w:eastAsiaTheme="majorEastAsia" w:hAnsiTheme="majorEastAsia" w:cstheme="majorEastAsia" w:hint="eastAsia"/>
                <w:szCs w:val="24"/>
                <w:lang w:bidi="ar"/>
              </w:rPr>
              <w:t>应急预案体系完整，快速反应机制健全，覆盖设备故障、水质超标等各类突发情况，处置流程细化、贴合现场，实操性极强</w:t>
            </w:r>
            <w:r>
              <w:rPr>
                <w:rFonts w:asciiTheme="majorEastAsia" w:eastAsiaTheme="majorEastAsia" w:hAnsiTheme="majorEastAsia" w:cstheme="majorEastAsia" w:hint="eastAsia"/>
              </w:rPr>
              <w:t>得10分；</w:t>
            </w:r>
            <w:r>
              <w:rPr>
                <w:rFonts w:asciiTheme="majorEastAsia" w:eastAsiaTheme="majorEastAsia" w:hAnsiTheme="majorEastAsia" w:cstheme="majorEastAsia" w:hint="eastAsia"/>
                <w:szCs w:val="24"/>
                <w:lang w:bidi="ar"/>
              </w:rPr>
              <w:t>应急预案及快速反应机制齐全，各类突发场景处置措施规范可行，整体满足运维需求，仅细节不够细化</w:t>
            </w:r>
            <w:r>
              <w:rPr>
                <w:rFonts w:asciiTheme="majorEastAsia" w:eastAsiaTheme="majorEastAsia" w:hAnsiTheme="majorEastAsia" w:cstheme="majorEastAsia" w:hint="eastAsia"/>
              </w:rPr>
              <w:t>得7分；</w:t>
            </w:r>
            <w:r>
              <w:rPr>
                <w:rFonts w:asciiTheme="majorEastAsia" w:eastAsiaTheme="majorEastAsia" w:hAnsiTheme="majorEastAsia" w:cstheme="majorEastAsia" w:hint="eastAsia"/>
                <w:szCs w:val="24"/>
                <w:lang w:bidi="ar"/>
              </w:rPr>
              <w:t>具备基础应急预案与应急处置机制，覆盖核心突发场景，可应对常规运维突发问题</w:t>
            </w:r>
            <w:r>
              <w:rPr>
                <w:rFonts w:asciiTheme="majorEastAsia" w:eastAsiaTheme="majorEastAsia" w:hAnsiTheme="majorEastAsia" w:cstheme="majorEastAsia" w:hint="eastAsia"/>
              </w:rPr>
              <w:t>得4分；</w:t>
            </w:r>
            <w:r>
              <w:rPr>
                <w:rFonts w:asciiTheme="majorEastAsia" w:eastAsiaTheme="majorEastAsia" w:hAnsiTheme="majorEastAsia" w:cstheme="majorEastAsia" w:hint="eastAsia"/>
                <w:szCs w:val="24"/>
                <w:lang w:bidi="ar"/>
              </w:rPr>
              <w:t>应急预案缺失或内容严重残缺，无有效应急反应机制，无法应对运维突发事故得1分；</w:t>
            </w:r>
            <w:r>
              <w:rPr>
                <w:rFonts w:asciiTheme="majorEastAsia" w:eastAsiaTheme="majorEastAsia" w:hAnsiTheme="majorEastAsia" w:cstheme="majorEastAsia" w:hint="eastAsia"/>
              </w:rPr>
              <w:t>未提供不得分。</w:t>
            </w:r>
          </w:p>
        </w:tc>
        <w:tc>
          <w:tcPr>
            <w:tcW w:w="861" w:type="dxa"/>
            <w:tcBorders>
              <w:top w:val="single" w:sz="4" w:space="0" w:color="auto"/>
              <w:left w:val="nil"/>
              <w:bottom w:val="single" w:sz="4" w:space="0" w:color="auto"/>
              <w:right w:val="single" w:sz="4" w:space="0" w:color="auto"/>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1228"/>
          <w:jc w:val="center"/>
        </w:trPr>
        <w:tc>
          <w:tcPr>
            <w:tcW w:w="585" w:type="dxa"/>
            <w:tcBorders>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9</w:t>
            </w:r>
          </w:p>
        </w:tc>
        <w:tc>
          <w:tcPr>
            <w:tcW w:w="637" w:type="dxa"/>
            <w:tcBorders>
              <w:left w:val="single" w:sz="4" w:space="0" w:color="000000"/>
              <w:right w:val="single" w:sz="4" w:space="0" w:color="000000"/>
            </w:tcBorders>
            <w:vAlign w:val="center"/>
          </w:tcPr>
          <w:p w:rsidR="00576CB3" w:rsidRDefault="006F0E2F">
            <w:pPr>
              <w:ind w:firstLineChars="0" w:firstLine="0"/>
              <w:rPr>
                <w:rFonts w:asciiTheme="majorEastAsia" w:eastAsiaTheme="majorEastAsia" w:hAnsiTheme="majorEastAsia" w:cstheme="majorEastAsia"/>
                <w:szCs w:val="24"/>
                <w:lang w:bidi="ar"/>
              </w:rPr>
            </w:pPr>
            <w:r>
              <w:rPr>
                <w:rFonts w:asciiTheme="majorEastAsia" w:eastAsiaTheme="majorEastAsia" w:hAnsiTheme="majorEastAsia" w:cstheme="majorEastAsia" w:hint="eastAsia"/>
                <w:szCs w:val="24"/>
                <w:lang w:bidi="ar"/>
              </w:rPr>
              <w:t>延长运维期</w:t>
            </w:r>
          </w:p>
        </w:tc>
        <w:tc>
          <w:tcPr>
            <w:tcW w:w="7723" w:type="dxa"/>
            <w:tcBorders>
              <w:top w:val="single" w:sz="4" w:space="0" w:color="auto"/>
              <w:left w:val="single" w:sz="4" w:space="0" w:color="auto"/>
              <w:bottom w:val="single" w:sz="4" w:space="0" w:color="auto"/>
              <w:right w:val="single" w:sz="4" w:space="0" w:color="auto"/>
            </w:tcBorders>
            <w:vAlign w:val="center"/>
          </w:tcPr>
          <w:p w:rsidR="00576CB3" w:rsidRDefault="006F0E2F">
            <w:pPr>
              <w:ind w:firstLineChars="0" w:firstLine="0"/>
              <w:rPr>
                <w:rFonts w:asciiTheme="majorEastAsia" w:eastAsiaTheme="majorEastAsia" w:hAnsiTheme="majorEastAsia" w:cstheme="majorEastAsia"/>
                <w:szCs w:val="24"/>
                <w:lang w:bidi="ar"/>
              </w:rPr>
            </w:pPr>
            <w:r>
              <w:rPr>
                <w:rFonts w:asciiTheme="majorEastAsia" w:eastAsiaTheme="majorEastAsia" w:hAnsiTheme="majorEastAsia" w:cstheme="majorEastAsia" w:hint="eastAsia"/>
                <w:szCs w:val="24"/>
                <w:lang w:bidi="ar"/>
              </w:rPr>
              <w:t>供应商承诺在三年服务期后，免费质保二年的基础上，再提供延长一年免费</w:t>
            </w:r>
            <w:proofErr w:type="gramStart"/>
            <w:r>
              <w:rPr>
                <w:rFonts w:asciiTheme="majorEastAsia" w:eastAsiaTheme="majorEastAsia" w:hAnsiTheme="majorEastAsia" w:cstheme="majorEastAsia" w:hint="eastAsia"/>
                <w:szCs w:val="24"/>
                <w:lang w:bidi="ar"/>
              </w:rPr>
              <w:t>运维得5分</w:t>
            </w:r>
            <w:proofErr w:type="gramEnd"/>
            <w:r>
              <w:rPr>
                <w:rFonts w:asciiTheme="majorEastAsia" w:eastAsiaTheme="majorEastAsia" w:hAnsiTheme="majorEastAsia" w:cstheme="majorEastAsia" w:hint="eastAsia"/>
                <w:szCs w:val="24"/>
                <w:lang w:bidi="ar"/>
              </w:rPr>
              <w:t>；供应商承诺提供延长两年免费</w:t>
            </w:r>
            <w:proofErr w:type="gramStart"/>
            <w:r>
              <w:rPr>
                <w:rFonts w:asciiTheme="majorEastAsia" w:eastAsiaTheme="majorEastAsia" w:hAnsiTheme="majorEastAsia" w:cstheme="majorEastAsia" w:hint="eastAsia"/>
                <w:szCs w:val="24"/>
                <w:lang w:bidi="ar"/>
              </w:rPr>
              <w:t>运维得10分</w:t>
            </w:r>
            <w:proofErr w:type="gramEnd"/>
            <w:r>
              <w:rPr>
                <w:rFonts w:asciiTheme="majorEastAsia" w:eastAsiaTheme="majorEastAsia" w:hAnsiTheme="majorEastAsia" w:cstheme="majorEastAsia" w:hint="eastAsia"/>
                <w:szCs w:val="24"/>
                <w:lang w:bidi="ar"/>
              </w:rPr>
              <w:t>（累计服务期七年，其中付费服务期三年，</w:t>
            </w:r>
            <w:proofErr w:type="gramStart"/>
            <w:r>
              <w:rPr>
                <w:rFonts w:asciiTheme="majorEastAsia" w:eastAsiaTheme="majorEastAsia" w:hAnsiTheme="majorEastAsia" w:cstheme="majorEastAsia" w:hint="eastAsia"/>
                <w:szCs w:val="24"/>
                <w:lang w:bidi="ar"/>
              </w:rPr>
              <w:t>免费维保四年</w:t>
            </w:r>
            <w:proofErr w:type="gramEnd"/>
            <w:r>
              <w:rPr>
                <w:rFonts w:asciiTheme="majorEastAsia" w:eastAsiaTheme="majorEastAsia" w:hAnsiTheme="majorEastAsia" w:cstheme="majorEastAsia" w:hint="eastAsia"/>
                <w:szCs w:val="24"/>
                <w:lang w:bidi="ar"/>
              </w:rPr>
              <w:t>）。</w:t>
            </w:r>
          </w:p>
          <w:p w:rsidR="00576CB3" w:rsidRDefault="006F0E2F">
            <w:pPr>
              <w:ind w:firstLineChars="0" w:firstLine="0"/>
              <w:rPr>
                <w:rFonts w:asciiTheme="majorEastAsia" w:eastAsiaTheme="majorEastAsia" w:hAnsiTheme="majorEastAsia" w:cstheme="majorEastAsia"/>
                <w:szCs w:val="24"/>
                <w:lang w:bidi="ar"/>
              </w:rPr>
            </w:pPr>
            <w:r>
              <w:rPr>
                <w:rFonts w:asciiTheme="majorEastAsia" w:eastAsiaTheme="majorEastAsia" w:hAnsiTheme="majorEastAsia" w:cstheme="majorEastAsia" w:hint="eastAsia"/>
                <w:szCs w:val="24"/>
                <w:lang w:bidi="ar"/>
              </w:rPr>
              <w:t>注：供应商提供承诺函（格式自拟）并加盖公章的扫描件</w:t>
            </w:r>
          </w:p>
        </w:tc>
        <w:tc>
          <w:tcPr>
            <w:tcW w:w="861" w:type="dxa"/>
            <w:tcBorders>
              <w:top w:val="single" w:sz="4" w:space="0" w:color="auto"/>
              <w:left w:val="nil"/>
              <w:bottom w:val="single" w:sz="4" w:space="0" w:color="auto"/>
              <w:right w:val="single" w:sz="4" w:space="0" w:color="auto"/>
            </w:tcBorders>
            <w:vAlign w:val="center"/>
          </w:tcPr>
          <w:p w:rsidR="00576CB3" w:rsidRDefault="006F0E2F">
            <w:pPr>
              <w:ind w:firstLineChars="0" w:firstLine="0"/>
              <w:jc w:val="center"/>
              <w:rPr>
                <w:rFonts w:asciiTheme="majorEastAsia" w:eastAsiaTheme="majorEastAsia" w:hAnsiTheme="majorEastAsia" w:cstheme="majorEastAsia"/>
              </w:rPr>
            </w:pPr>
            <w:r>
              <w:rPr>
                <w:rFonts w:asciiTheme="majorEastAsia" w:eastAsiaTheme="majorEastAsia" w:hAnsiTheme="majorEastAsia" w:cstheme="majorEastAsia" w:hint="eastAsia"/>
              </w:rPr>
              <w:t>10</w:t>
            </w:r>
          </w:p>
        </w:tc>
      </w:tr>
      <w:tr w:rsidR="00576CB3">
        <w:trPr>
          <w:trHeight w:val="584"/>
          <w:jc w:val="center"/>
        </w:trPr>
        <w:tc>
          <w:tcPr>
            <w:tcW w:w="585" w:type="dxa"/>
            <w:tcBorders>
              <w:top w:val="single" w:sz="4" w:space="0" w:color="000000"/>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合计</w:t>
            </w:r>
          </w:p>
        </w:tc>
        <w:tc>
          <w:tcPr>
            <w:tcW w:w="9221" w:type="dxa"/>
            <w:gridSpan w:val="3"/>
            <w:tcBorders>
              <w:top w:val="nil"/>
              <w:left w:val="single" w:sz="4" w:space="0" w:color="000000"/>
              <w:right w:val="single" w:sz="4" w:space="0" w:color="000000"/>
            </w:tcBorders>
            <w:vAlign w:val="center"/>
          </w:tcPr>
          <w:p w:rsidR="00576CB3" w:rsidRDefault="006F0E2F">
            <w:pPr>
              <w:ind w:firstLineChars="0" w:firstLine="0"/>
              <w:jc w:val="center"/>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t>100分</w:t>
            </w:r>
          </w:p>
        </w:tc>
      </w:tr>
    </w:tbl>
    <w:p w:rsidR="00576CB3" w:rsidRDefault="00576CB3">
      <w:pPr>
        <w:pStyle w:val="TableParagraph"/>
        <w:wordWrap w:val="0"/>
        <w:topLinePunct/>
        <w:snapToGrid w:val="0"/>
        <w:spacing w:line="240" w:lineRule="auto"/>
        <w:ind w:firstLine="420"/>
        <w:rPr>
          <w:rFonts w:asciiTheme="majorEastAsia" w:eastAsiaTheme="majorEastAsia" w:hAnsiTheme="majorEastAsia" w:cstheme="majorEastAsia"/>
          <w:sz w:val="21"/>
          <w:szCs w:val="21"/>
          <w:lang w:eastAsia="zh-CN"/>
        </w:rPr>
      </w:pPr>
    </w:p>
    <w:p w:rsidR="00576CB3" w:rsidRDefault="006F0E2F">
      <w:pPr>
        <w:spacing w:before="34"/>
        <w:ind w:left="318" w:right="53" w:firstLine="422"/>
        <w:rPr>
          <w:rFonts w:asciiTheme="majorEastAsia" w:eastAsiaTheme="majorEastAsia" w:hAnsiTheme="majorEastAsia" w:cstheme="majorEastAsia"/>
          <w:sz w:val="21"/>
          <w:szCs w:val="21"/>
        </w:rPr>
      </w:pPr>
      <w:bookmarkStart w:id="61" w:name="_Toc18679272"/>
      <w:bookmarkStart w:id="62" w:name="_Toc17582"/>
      <w:bookmarkStart w:id="63" w:name="_Toc18948"/>
      <w:bookmarkStart w:id="64" w:name="_Toc1403"/>
      <w:bookmarkStart w:id="65" w:name="_Toc36797908"/>
      <w:bookmarkStart w:id="66" w:name="_Toc12554"/>
      <w:bookmarkStart w:id="67" w:name="_Toc20555"/>
      <w:bookmarkStart w:id="68" w:name="_Toc18878"/>
      <w:bookmarkStart w:id="69" w:name="_Toc22043"/>
      <w:bookmarkStart w:id="70" w:name="_Toc31184"/>
      <w:bookmarkStart w:id="71" w:name="_Toc25854"/>
      <w:bookmarkStart w:id="72" w:name="_Toc17981"/>
      <w:bookmarkStart w:id="73" w:name="_Toc31744"/>
      <w:bookmarkEnd w:id="50"/>
      <w:bookmarkEnd w:id="51"/>
      <w:bookmarkEnd w:id="52"/>
      <w:bookmarkEnd w:id="53"/>
      <w:bookmarkEnd w:id="54"/>
      <w:bookmarkEnd w:id="55"/>
      <w:bookmarkEnd w:id="56"/>
      <w:bookmarkEnd w:id="57"/>
      <w:bookmarkEnd w:id="58"/>
      <w:bookmarkEnd w:id="59"/>
      <w:bookmarkEnd w:id="60"/>
      <w:r>
        <w:rPr>
          <w:rFonts w:asciiTheme="majorEastAsia" w:eastAsiaTheme="majorEastAsia" w:hAnsiTheme="majorEastAsia" w:cstheme="majorEastAsia" w:hint="eastAsia"/>
          <w:b/>
          <w:bCs/>
          <w:sz w:val="21"/>
          <w:szCs w:val="21"/>
        </w:rPr>
        <w:t>说明：</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1.对小</w:t>
      </w:r>
      <w:proofErr w:type="gramStart"/>
      <w:r>
        <w:rPr>
          <w:rFonts w:asciiTheme="majorEastAsia" w:eastAsiaTheme="majorEastAsia" w:hAnsiTheme="majorEastAsia" w:cstheme="majorEastAsia" w:hint="eastAsia"/>
          <w:szCs w:val="21"/>
        </w:rPr>
        <w:t>微企业</w:t>
      </w:r>
      <w:proofErr w:type="gramEnd"/>
      <w:r>
        <w:rPr>
          <w:rFonts w:asciiTheme="majorEastAsia" w:eastAsiaTheme="majorEastAsia" w:hAnsiTheme="majorEastAsia" w:cstheme="majorEastAsia" w:hint="eastAsia"/>
          <w:szCs w:val="21"/>
        </w:rPr>
        <w:t>提供的服务给予投标价的10%价格扣除（根据财库【2020】46号第九条工程</w:t>
      </w:r>
      <w:proofErr w:type="gramStart"/>
      <w:r>
        <w:rPr>
          <w:rFonts w:asciiTheme="majorEastAsia" w:eastAsiaTheme="majorEastAsia" w:hAnsiTheme="majorEastAsia" w:cstheme="majorEastAsia" w:hint="eastAsia"/>
          <w:szCs w:val="21"/>
        </w:rPr>
        <w:t>类给予</w:t>
      </w:r>
      <w:proofErr w:type="gramEnd"/>
      <w:r>
        <w:rPr>
          <w:rFonts w:asciiTheme="majorEastAsia" w:eastAsiaTheme="majorEastAsia" w:hAnsiTheme="majorEastAsia" w:cstheme="majorEastAsia" w:hint="eastAsia"/>
          <w:szCs w:val="21"/>
        </w:rPr>
        <w:t>5%价格扣除），用扣除后的价格参与评审。根据《国务院办公厅关于在政府采购中实施本国产品标准及相关政策的通知》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 xml:space="preserve"> 2.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小企业（含小型、微型企业）应当同时符合以下条件：</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（1）供应商为小企业，且符合中小企业划分标准；</w:t>
      </w:r>
    </w:p>
    <w:p w:rsidR="00576CB3" w:rsidRDefault="006F0E2F">
      <w:pPr>
        <w:ind w:firstLine="480"/>
        <w:rPr>
          <w:rFonts w:asciiTheme="majorEastAsia" w:eastAsiaTheme="majorEastAsia" w:hAnsiTheme="majorEastAsia" w:cstheme="majorEastAsia"/>
          <w:b/>
          <w:szCs w:val="21"/>
        </w:rPr>
      </w:pPr>
      <w:r>
        <w:rPr>
          <w:rFonts w:asciiTheme="majorEastAsia" w:eastAsiaTheme="majorEastAsia" w:hAnsiTheme="majorEastAsia" w:cstheme="majorEastAsia" w:hint="eastAsia"/>
          <w:szCs w:val="21"/>
        </w:rPr>
        <w:lastRenderedPageBreak/>
        <w:t>（2）提供本企业制造的货物、承担的工程或者服务，或者提供其他小企业制造的货物。如果提供的货物为大中型企业注册商标的货物，视同大中型企业。</w:t>
      </w:r>
    </w:p>
    <w:p w:rsidR="00576CB3" w:rsidRDefault="006F0E2F">
      <w:pPr>
        <w:ind w:firstLineChars="196" w:firstLine="472"/>
        <w:rPr>
          <w:rFonts w:asciiTheme="majorEastAsia" w:eastAsiaTheme="majorEastAsia" w:hAnsiTheme="majorEastAsia" w:cstheme="majorEastAsia"/>
          <w:b/>
        </w:rPr>
      </w:pPr>
      <w:r>
        <w:rPr>
          <w:rFonts w:asciiTheme="majorEastAsia" w:eastAsiaTheme="majorEastAsia" w:hAnsiTheme="majorEastAsia" w:cstheme="majorEastAsia" w:hint="eastAsia"/>
          <w:b/>
        </w:rPr>
        <w:t>3.所有认证、证明和业绩均以有效的证明文件的复印件（加盖公章）为依据。</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4.根据中华人民共和国财政部发布的《关于推动解决政府采购异常低价问题的通知》（财库〔2026〕2号）强化政府采购异常低价审查：采购人应当在采购文件中明确，政府采购评审中出现下列情形之一的，评标委员会应当启动异常低价投标（响应）审查程序：</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（1）投标（响应）报价低于全部通过符合性审查供应商投标（响应）报价平均值50%的，即投标（响应）报价&lt;全部通过符合性审查供应商投标（响应）报价平均值×50%；</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（2）投标（响应）报价低于通过符合性审查的次低报价供应商投标（响应）报价50%的，即投标（响应）报价&lt;通过符合性审查的次低报价供应商投标（响应）报价×50%；</w:t>
      </w:r>
    </w:p>
    <w:p w:rsidR="00576CB3" w:rsidRDefault="006F0E2F">
      <w:pPr>
        <w:ind w:firstLine="48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（3）投标（响应）报价低于采购项目最高限价45%的，即投标（响应）报价&lt;采购项目最高限价×45%；</w:t>
      </w:r>
    </w:p>
    <w:p w:rsidR="00576CB3" w:rsidRDefault="006F0E2F">
      <w:pPr>
        <w:ind w:firstLine="480"/>
        <w:rPr>
          <w:rFonts w:eastAsiaTheme="majorEastAsia"/>
        </w:rPr>
      </w:pPr>
      <w:r>
        <w:rPr>
          <w:rFonts w:asciiTheme="majorEastAsia" w:eastAsiaTheme="majorEastAsia" w:hAnsiTheme="majorEastAsia" w:cstheme="majorEastAsia" w:hint="eastAsia"/>
          <w:szCs w:val="21"/>
        </w:rPr>
        <w:t>（4）评标委员会基于专业判断，认为供应商报价过低，有可能影响产品质量或者不能诚信履约的其他情形。</w:t>
      </w:r>
    </w:p>
    <w:p w:rsidR="00576CB3" w:rsidRDefault="006F0E2F">
      <w:pPr>
        <w:ind w:firstLineChars="196" w:firstLine="472"/>
        <w:rPr>
          <w:rFonts w:asciiTheme="majorEastAsia" w:eastAsiaTheme="majorEastAsia" w:hAnsiTheme="majorEastAsia" w:cstheme="majorEastAsia"/>
          <w:b/>
        </w:rPr>
      </w:pPr>
      <w:r>
        <w:rPr>
          <w:rFonts w:asciiTheme="majorEastAsia" w:eastAsiaTheme="majorEastAsia" w:hAnsiTheme="majorEastAsia" w:cstheme="majorEastAsia" w:hint="eastAsia"/>
          <w:b/>
        </w:rPr>
        <w:t>注：经核实如供应商提供虚假业绩将取消评标资格。</w:t>
      </w:r>
    </w:p>
    <w:p w:rsidR="00576CB3" w:rsidRDefault="00576CB3">
      <w:pPr>
        <w:pStyle w:val="afffff1"/>
        <w:rPr>
          <w:rFonts w:asciiTheme="majorEastAsia" w:eastAsiaTheme="majorEastAsia" w:hAnsiTheme="majorEastAsia" w:cstheme="majorEastAsia"/>
          <w:lang w:eastAsia="zh-CN"/>
        </w:rPr>
        <w:sectPr w:rsidR="00576CB3">
          <w:pgSz w:w="11910" w:h="16840"/>
          <w:pgMar w:top="1080" w:right="1080" w:bottom="920" w:left="1100" w:header="880" w:footer="726" w:gutter="0"/>
          <w:cols w:space="720"/>
        </w:sectPr>
      </w:pPr>
    </w:p>
    <w:p w:rsidR="00576CB3" w:rsidRDefault="006F0E2F">
      <w:pPr>
        <w:tabs>
          <w:tab w:val="left" w:pos="1080"/>
          <w:tab w:val="left" w:pos="4500"/>
        </w:tabs>
        <w:autoSpaceDE w:val="0"/>
        <w:autoSpaceDN w:val="0"/>
        <w:ind w:firstLine="720"/>
        <w:jc w:val="center"/>
        <w:rPr>
          <w:rFonts w:asciiTheme="majorEastAsia" w:eastAsiaTheme="majorEastAsia" w:hAnsiTheme="majorEastAsia" w:cstheme="majorEastAsia"/>
          <w:color w:val="000000"/>
          <w:sz w:val="36"/>
          <w:szCs w:val="36"/>
          <w:lang w:val="zh-CN"/>
        </w:rPr>
      </w:pPr>
      <w:bookmarkStart w:id="74" w:name="第四章__采购项目需求"/>
      <w:bookmarkStart w:id="75" w:name="_bookmark8"/>
      <w:bookmarkStart w:id="76" w:name="_Toc290546932"/>
      <w:bookmarkEnd w:id="74"/>
      <w:bookmarkEnd w:id="75"/>
      <w:r>
        <w:rPr>
          <w:rFonts w:asciiTheme="majorEastAsia" w:eastAsiaTheme="majorEastAsia" w:hAnsiTheme="majorEastAsia" w:cstheme="majorEastAsia" w:hint="eastAsia"/>
          <w:color w:val="000000"/>
          <w:sz w:val="36"/>
          <w:szCs w:val="36"/>
          <w:lang w:val="zh-CN"/>
        </w:rPr>
        <w:lastRenderedPageBreak/>
        <w:t>第四章  项目概况</w:t>
      </w:r>
    </w:p>
    <w:bookmarkEnd w:id="76"/>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一、项目名称</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总统府景区景观水体长效维护治理服务。</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二、采购属性及服务模式</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本项目按服务类项目组织采购。采购标的为总统府</w:t>
      </w:r>
      <w:r w:rsidR="00B724F3">
        <w:rPr>
          <w:rFonts w:asciiTheme="majorEastAsia" w:eastAsiaTheme="majorEastAsia" w:hAnsiTheme="majorEastAsia" w:cstheme="majorEastAsia" w:hint="eastAsia"/>
          <w:kern w:val="2"/>
          <w:szCs w:val="24"/>
        </w:rPr>
        <w:t>景区</w:t>
      </w:r>
      <w:r>
        <w:rPr>
          <w:rFonts w:asciiTheme="majorEastAsia" w:eastAsiaTheme="majorEastAsia" w:hAnsiTheme="majorEastAsia" w:cstheme="majorEastAsia" w:hint="eastAsia"/>
          <w:kern w:val="2"/>
          <w:szCs w:val="24"/>
        </w:rPr>
        <w:t>景观塘水生态环境综合修复及连续运维服务。投标人应围绕水质改善、生态系统修复、设施系统运行、监测调控及应急保障等目标，提供一体化服务。</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本项目服务过程中涉及的水动力设施、过滤及自动控制系统、布水管道、光催化网、微生物载体、水生植物、水生动物、底质改良材料以及安装、布设、种植、调试、围挡、降排水、垃圾清理等设备、材料和施工内容，均属于完成本次服务目标所必须投入并完成的服务实施内容，在项目结束后所属权均属于采购人。</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服务期内，上述设施设备、材料及形成的工程实体均作为本项目服务履约所必须的投入，由中标人负责运行、维护、维修、补充和更换，并保证持续正常、稳定、安全使用。</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三、项目期限</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项目基础期为5年（3年服务期+2年免费维护期），另外在招标过程中在评分标准里额外增加2年免费维护期，投标人根据采购人和招标文件要求自行决定是否额外提供免费维护（累计服务期7年，3年付费服务期+4年免费维护期）。项目期自合同生效并经采购人书面通知进场之日起计算。中标人应在服务期内完成初始综合修复、系统安装调试、生态系统构建以及连续运行维护、水质保障、生态监测、生态平衡调控和应急处置等全部工作。初始实施阶段的具体进度由中标人根据现场条件编制实施计划，经采购人批准后执行。</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四、项目要求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通过水动力改善、生境修复、生态与仿生态系统构建、运行维护和动态调控等措施，提升总统府</w:t>
      </w:r>
      <w:r w:rsidR="00B724F3">
        <w:rPr>
          <w:rFonts w:asciiTheme="majorEastAsia" w:eastAsiaTheme="majorEastAsia" w:hAnsiTheme="majorEastAsia" w:cstheme="majorEastAsia" w:hint="eastAsia"/>
          <w:kern w:val="2"/>
          <w:szCs w:val="24"/>
        </w:rPr>
        <w:t>景区</w:t>
      </w:r>
      <w:r>
        <w:rPr>
          <w:rFonts w:asciiTheme="majorEastAsia" w:eastAsiaTheme="majorEastAsia" w:hAnsiTheme="majorEastAsia" w:cstheme="majorEastAsia" w:hint="eastAsia"/>
          <w:kern w:val="2"/>
          <w:szCs w:val="24"/>
        </w:rPr>
        <w:t>水系整体水质与景观品质，使水体达到稳定、清洁、透明、无异味的良好状态；增强水体自净能力和生态稳定性，改善水生生物栖息环境，提升水系生态服务功能与文化展示功能，形成水清、岸绿、景美、文脉突出的历史文化景观水系。</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（1）水质主要控制指标</w:t>
      </w:r>
      <w:proofErr w:type="spellStart"/>
      <w:r>
        <w:rPr>
          <w:rFonts w:asciiTheme="majorEastAsia" w:eastAsiaTheme="majorEastAsia" w:hAnsiTheme="majorEastAsia" w:cstheme="majorEastAsia" w:hint="eastAsia"/>
          <w:kern w:val="2"/>
          <w:szCs w:val="24"/>
        </w:rPr>
        <w:t>CODMn</w:t>
      </w:r>
      <w:proofErr w:type="spellEnd"/>
      <w:r>
        <w:rPr>
          <w:rFonts w:asciiTheme="majorEastAsia" w:eastAsiaTheme="majorEastAsia" w:hAnsiTheme="majorEastAsia" w:cstheme="majorEastAsia" w:hint="eastAsia"/>
          <w:kern w:val="2"/>
          <w:szCs w:val="24"/>
        </w:rPr>
        <w:t>、TP、NH3-N稳定达到地表水Ⅲ类或景观水体相关标准要求；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（2）叶绿素a（</w:t>
      </w:r>
      <w:proofErr w:type="spellStart"/>
      <w:r>
        <w:rPr>
          <w:rFonts w:asciiTheme="majorEastAsia" w:eastAsiaTheme="majorEastAsia" w:hAnsiTheme="majorEastAsia" w:cstheme="majorEastAsia" w:hint="eastAsia"/>
          <w:kern w:val="2"/>
          <w:szCs w:val="24"/>
        </w:rPr>
        <w:t>Chl</w:t>
      </w:r>
      <w:proofErr w:type="spellEnd"/>
      <w:r>
        <w:rPr>
          <w:rFonts w:asciiTheme="majorEastAsia" w:eastAsiaTheme="majorEastAsia" w:hAnsiTheme="majorEastAsia" w:cstheme="majorEastAsia" w:hint="eastAsia"/>
          <w:kern w:val="2"/>
          <w:szCs w:val="24"/>
        </w:rPr>
        <w:t xml:space="preserve"> a）含量控制在15 μg/L以下，减少藻类异常繁殖，避免水华现象发生；</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lastRenderedPageBreak/>
        <w:t>（3）溶解氧（DO）≥6.00 mg/L，消除水体发黑、发臭等现象，保持良好感官效果；</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（4）水体透明度达到1.0 m以上，局部浅水区域实现清澈见底，满足景观观赏要求；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（5）服务实施两年后，太平湖及</w:t>
      </w:r>
      <w:proofErr w:type="gramStart"/>
      <w:r>
        <w:rPr>
          <w:rFonts w:asciiTheme="majorEastAsia" w:eastAsiaTheme="majorEastAsia" w:hAnsiTheme="majorEastAsia" w:cstheme="majorEastAsia" w:hint="eastAsia"/>
          <w:kern w:val="2"/>
          <w:szCs w:val="24"/>
        </w:rPr>
        <w:t>博爱湖</w:t>
      </w:r>
      <w:proofErr w:type="gramEnd"/>
      <w:r>
        <w:rPr>
          <w:rFonts w:asciiTheme="majorEastAsia" w:eastAsiaTheme="majorEastAsia" w:hAnsiTheme="majorEastAsia" w:cstheme="majorEastAsia" w:hint="eastAsia"/>
          <w:kern w:val="2"/>
          <w:szCs w:val="24"/>
        </w:rPr>
        <w:t>沉水植物、</w:t>
      </w:r>
      <w:proofErr w:type="gramStart"/>
      <w:r>
        <w:rPr>
          <w:rFonts w:asciiTheme="majorEastAsia" w:eastAsiaTheme="majorEastAsia" w:hAnsiTheme="majorEastAsia" w:cstheme="majorEastAsia" w:hint="eastAsia"/>
          <w:kern w:val="2"/>
          <w:szCs w:val="24"/>
        </w:rPr>
        <w:t>挺</w:t>
      </w:r>
      <w:proofErr w:type="gramEnd"/>
      <w:r>
        <w:rPr>
          <w:rFonts w:asciiTheme="majorEastAsia" w:eastAsiaTheme="majorEastAsia" w:hAnsiTheme="majorEastAsia" w:cstheme="majorEastAsia" w:hint="eastAsia"/>
          <w:kern w:val="2"/>
          <w:szCs w:val="24"/>
        </w:rPr>
        <w:t>水植物及浮叶植物群落基本稳定，重点区域水生植被覆盖率达到60%以上，并在后续服务期内持续维护生态系统稳定。</w:t>
      </w:r>
    </w:p>
    <w:p w:rsidR="00576CB3" w:rsidRDefault="006F0E2F">
      <w:pPr>
        <w:keepNext/>
        <w:keepLines/>
        <w:widowControl w:val="0"/>
        <w:ind w:firstLineChars="0" w:firstLine="0"/>
        <w:outlineLvl w:val="0"/>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b/>
          <w:kern w:val="44"/>
          <w:szCs w:val="24"/>
        </w:rPr>
        <w:t>五、服务范围及技术要求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中标人应承担东湖、南湖、博爱湖、太平湖等景观水体的综合修复及运</w:t>
      </w:r>
      <w:proofErr w:type="gramStart"/>
      <w:r>
        <w:rPr>
          <w:rFonts w:asciiTheme="majorEastAsia" w:eastAsiaTheme="majorEastAsia" w:hAnsiTheme="majorEastAsia" w:cstheme="majorEastAsia" w:hint="eastAsia"/>
          <w:kern w:val="2"/>
          <w:szCs w:val="24"/>
        </w:rPr>
        <w:t>维保障</w:t>
      </w:r>
      <w:proofErr w:type="gramEnd"/>
      <w:r>
        <w:rPr>
          <w:rFonts w:asciiTheme="majorEastAsia" w:eastAsiaTheme="majorEastAsia" w:hAnsiTheme="majorEastAsia" w:cstheme="majorEastAsia" w:hint="eastAsia"/>
          <w:kern w:val="2"/>
          <w:szCs w:val="24"/>
        </w:rPr>
        <w:t>服务。服务应以目标结果为导向，采用水动力循环、光催化网、微生物强化、增氧调控、底质改良、植被恢复、食物网构建、生态监测和动态调控等措施，持续保障水质及景观效果。</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投标人应对现场条件进行充分踏勘和风险评估，并对方案深化、施工组织、生态配置、运行参数、维护频次和应急措施负责。除采购需求明确的最低要求外，为实现合同约定的水质和生态目标所需的配套工作、辅助设施、材料耗材、人工机械及技术措施，均视为已包含在本次服务范围和投标报价中。</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5.1东湖、南湖综合修复及运维服务</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针对硬质驳岸、硬质底质的封闭或半封闭景观池塘水体交换能力弱、营养盐累积、蓝藻优势化等问题，中标人应采用“水动力循环—光催化网净化—微生物强化—增氧调控”协同技术路线，并持续维护。</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5.2 博爱湖、太平湖综合修复及运维服务</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针对</w:t>
      </w:r>
      <w:proofErr w:type="gramStart"/>
      <w:r>
        <w:rPr>
          <w:rFonts w:asciiTheme="majorEastAsia" w:eastAsiaTheme="majorEastAsia" w:hAnsiTheme="majorEastAsia" w:cstheme="majorEastAsia" w:hint="eastAsia"/>
          <w:kern w:val="2"/>
          <w:szCs w:val="24"/>
        </w:rPr>
        <w:t>博爱湖</w:t>
      </w:r>
      <w:proofErr w:type="gramEnd"/>
      <w:r>
        <w:rPr>
          <w:rFonts w:asciiTheme="majorEastAsia" w:eastAsiaTheme="majorEastAsia" w:hAnsiTheme="majorEastAsia" w:cstheme="majorEastAsia" w:hint="eastAsia"/>
          <w:kern w:val="2"/>
          <w:szCs w:val="24"/>
        </w:rPr>
        <w:t>水生植物结构不合理、局部单一优势种生物量偏高，以及太平湖总磷、浊度和底泥有机质负荷较高等问题，中标人应采用光催化修复并结合底质改良、植被重建和生态调控，构建“污染削减—内源控制—生境优化—生态重建—长期维持”的一体化服务体系，并持续维护。</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proofErr w:type="gramStart"/>
      <w:r>
        <w:rPr>
          <w:rFonts w:asciiTheme="majorEastAsia" w:eastAsiaTheme="majorEastAsia" w:hAnsiTheme="majorEastAsia" w:cstheme="majorEastAsia" w:hint="eastAsia"/>
          <w:kern w:val="2"/>
          <w:szCs w:val="24"/>
        </w:rPr>
        <w:t>太平湖应重点</w:t>
      </w:r>
      <w:proofErr w:type="gramEnd"/>
      <w:r>
        <w:rPr>
          <w:rFonts w:asciiTheme="majorEastAsia" w:eastAsiaTheme="majorEastAsia" w:hAnsiTheme="majorEastAsia" w:cstheme="majorEastAsia" w:hint="eastAsia"/>
          <w:kern w:val="2"/>
          <w:szCs w:val="24"/>
        </w:rPr>
        <w:t>实施底质改良和内源控制，削减底泥有机污染负荷，改善底泥氧化还原环境，抑制氮磷营养盐释放；</w:t>
      </w:r>
      <w:proofErr w:type="gramStart"/>
      <w:r>
        <w:rPr>
          <w:rFonts w:asciiTheme="majorEastAsia" w:eastAsiaTheme="majorEastAsia" w:hAnsiTheme="majorEastAsia" w:cstheme="majorEastAsia" w:hint="eastAsia"/>
          <w:kern w:val="2"/>
          <w:szCs w:val="24"/>
        </w:rPr>
        <w:t>博爱湖应</w:t>
      </w:r>
      <w:proofErr w:type="gramEnd"/>
      <w:r>
        <w:rPr>
          <w:rFonts w:asciiTheme="majorEastAsia" w:eastAsiaTheme="majorEastAsia" w:hAnsiTheme="majorEastAsia" w:cstheme="majorEastAsia" w:hint="eastAsia"/>
          <w:kern w:val="2"/>
          <w:szCs w:val="24"/>
        </w:rPr>
        <w:t>重点优化水生植物群落结构，控制单一优势种过度扩张，合理配置不同生活型和功能型植物。两处水体均应逐步完善“微生物—水生植物—底栖动物—鱼类”生态链条，并在服务期内根据监测结果持续进行补植、收割、群落调整和水生动物调控，并持续维护。</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5.3 其它服务要求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本项目光催化</w:t>
      </w:r>
      <w:proofErr w:type="gramStart"/>
      <w:r>
        <w:rPr>
          <w:rFonts w:asciiTheme="majorEastAsia" w:eastAsiaTheme="majorEastAsia" w:hAnsiTheme="majorEastAsia" w:cstheme="majorEastAsia" w:hint="eastAsia"/>
          <w:kern w:val="2"/>
          <w:szCs w:val="24"/>
        </w:rPr>
        <w:t>网处理</w:t>
      </w:r>
      <w:proofErr w:type="gramEnd"/>
      <w:r>
        <w:rPr>
          <w:rFonts w:asciiTheme="majorEastAsia" w:eastAsiaTheme="majorEastAsia" w:hAnsiTheme="majorEastAsia" w:cstheme="majorEastAsia" w:hint="eastAsia"/>
          <w:kern w:val="2"/>
          <w:szCs w:val="24"/>
        </w:rPr>
        <w:t>能力不得低于水体的总量6720m</w:t>
      </w:r>
      <w:r>
        <w:rPr>
          <w:rFonts w:asciiTheme="majorEastAsia" w:eastAsiaTheme="majorEastAsia" w:hAnsiTheme="majorEastAsia" w:cstheme="majorEastAsia" w:hint="eastAsia"/>
          <w:kern w:val="2"/>
          <w:szCs w:val="24"/>
          <w:vertAlign w:val="superscript"/>
        </w:rPr>
        <w:t>3</w:t>
      </w:r>
      <w:r>
        <w:rPr>
          <w:rFonts w:asciiTheme="majorEastAsia" w:eastAsiaTheme="majorEastAsia" w:hAnsiTheme="majorEastAsia" w:cstheme="majorEastAsia" w:hint="eastAsia"/>
          <w:kern w:val="2"/>
          <w:szCs w:val="24"/>
        </w:rPr>
        <w:t>，其中太平</w:t>
      </w:r>
      <w:proofErr w:type="gramStart"/>
      <w:r>
        <w:rPr>
          <w:rFonts w:asciiTheme="majorEastAsia" w:eastAsiaTheme="majorEastAsia" w:hAnsiTheme="majorEastAsia" w:cstheme="majorEastAsia" w:hint="eastAsia"/>
          <w:kern w:val="2"/>
          <w:szCs w:val="24"/>
        </w:rPr>
        <w:t>湖不得</w:t>
      </w:r>
      <w:proofErr w:type="gramEnd"/>
      <w:r>
        <w:rPr>
          <w:rFonts w:asciiTheme="majorEastAsia" w:eastAsiaTheme="majorEastAsia" w:hAnsiTheme="majorEastAsia" w:cstheme="majorEastAsia" w:hint="eastAsia"/>
          <w:kern w:val="2"/>
          <w:szCs w:val="24"/>
        </w:rPr>
        <w:t>低于3600 m</w:t>
      </w:r>
      <w:r>
        <w:rPr>
          <w:rFonts w:asciiTheme="majorEastAsia" w:eastAsiaTheme="majorEastAsia" w:hAnsiTheme="majorEastAsia" w:cstheme="majorEastAsia" w:hint="eastAsia"/>
          <w:kern w:val="2"/>
          <w:szCs w:val="24"/>
          <w:vertAlign w:val="superscript"/>
        </w:rPr>
        <w:t>3</w:t>
      </w:r>
      <w:r>
        <w:rPr>
          <w:rFonts w:asciiTheme="majorEastAsia" w:eastAsiaTheme="majorEastAsia" w:hAnsiTheme="majorEastAsia" w:cstheme="majorEastAsia" w:hint="eastAsia"/>
          <w:kern w:val="2"/>
          <w:szCs w:val="24"/>
        </w:rPr>
        <w:t>、</w:t>
      </w:r>
      <w:proofErr w:type="gramStart"/>
      <w:r>
        <w:rPr>
          <w:rFonts w:asciiTheme="majorEastAsia" w:eastAsiaTheme="majorEastAsia" w:hAnsiTheme="majorEastAsia" w:cstheme="majorEastAsia" w:hint="eastAsia"/>
          <w:kern w:val="2"/>
          <w:szCs w:val="24"/>
        </w:rPr>
        <w:t>博爱湖不得</w:t>
      </w:r>
      <w:proofErr w:type="gramEnd"/>
      <w:r>
        <w:rPr>
          <w:rFonts w:asciiTheme="majorEastAsia" w:eastAsiaTheme="majorEastAsia" w:hAnsiTheme="majorEastAsia" w:cstheme="majorEastAsia" w:hint="eastAsia"/>
          <w:kern w:val="2"/>
          <w:szCs w:val="24"/>
        </w:rPr>
        <w:t>低于1300m</w:t>
      </w:r>
      <w:r>
        <w:rPr>
          <w:rFonts w:asciiTheme="majorEastAsia" w:eastAsiaTheme="majorEastAsia" w:hAnsiTheme="majorEastAsia" w:cstheme="majorEastAsia" w:hint="eastAsia"/>
          <w:kern w:val="2"/>
          <w:szCs w:val="24"/>
          <w:vertAlign w:val="superscript"/>
        </w:rPr>
        <w:t>3</w:t>
      </w:r>
      <w:r>
        <w:rPr>
          <w:rFonts w:asciiTheme="majorEastAsia" w:eastAsiaTheme="majorEastAsia" w:hAnsiTheme="majorEastAsia" w:cstheme="majorEastAsia" w:hint="eastAsia"/>
          <w:kern w:val="2"/>
          <w:szCs w:val="24"/>
        </w:rPr>
        <w:t>、东湖不得低于1100m</w:t>
      </w:r>
      <w:r>
        <w:rPr>
          <w:rFonts w:asciiTheme="majorEastAsia" w:eastAsiaTheme="majorEastAsia" w:hAnsiTheme="majorEastAsia" w:cstheme="majorEastAsia" w:hint="eastAsia"/>
          <w:kern w:val="2"/>
          <w:szCs w:val="24"/>
          <w:vertAlign w:val="superscript"/>
        </w:rPr>
        <w:t>3</w:t>
      </w:r>
      <w:r>
        <w:rPr>
          <w:rFonts w:asciiTheme="majorEastAsia" w:eastAsiaTheme="majorEastAsia" w:hAnsiTheme="majorEastAsia" w:cstheme="majorEastAsia" w:hint="eastAsia"/>
          <w:kern w:val="2"/>
          <w:szCs w:val="24"/>
        </w:rPr>
        <w:t>、南湖不得低于720m</w:t>
      </w:r>
      <w:r>
        <w:rPr>
          <w:rFonts w:asciiTheme="majorEastAsia" w:eastAsiaTheme="majorEastAsia" w:hAnsiTheme="majorEastAsia" w:cstheme="majorEastAsia" w:hint="eastAsia"/>
          <w:kern w:val="2"/>
          <w:szCs w:val="24"/>
          <w:vertAlign w:val="superscript"/>
        </w:rPr>
        <w:t>3</w:t>
      </w:r>
      <w:r>
        <w:rPr>
          <w:rFonts w:asciiTheme="majorEastAsia" w:eastAsiaTheme="majorEastAsia" w:hAnsiTheme="majorEastAsia" w:cstheme="majorEastAsia" w:hint="eastAsia"/>
          <w:kern w:val="2"/>
          <w:szCs w:val="24"/>
        </w:rPr>
        <w:t>。</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对太平湖及博爱湖底</w:t>
      </w:r>
      <w:proofErr w:type="gramStart"/>
      <w:r>
        <w:rPr>
          <w:rFonts w:asciiTheme="majorEastAsia" w:eastAsiaTheme="majorEastAsia" w:hAnsiTheme="majorEastAsia" w:cstheme="majorEastAsia" w:hint="eastAsia"/>
          <w:kern w:val="2"/>
          <w:szCs w:val="24"/>
        </w:rPr>
        <w:t>泥实施</w:t>
      </w:r>
      <w:proofErr w:type="gramEnd"/>
      <w:r>
        <w:rPr>
          <w:rFonts w:asciiTheme="majorEastAsia" w:eastAsiaTheme="majorEastAsia" w:hAnsiTheme="majorEastAsia" w:cstheme="majorEastAsia" w:hint="eastAsia"/>
          <w:kern w:val="2"/>
          <w:szCs w:val="24"/>
        </w:rPr>
        <w:t>原位改良，改善底泥结构和孔隙度，促进有机质转化，吸</w:t>
      </w:r>
      <w:r>
        <w:rPr>
          <w:rFonts w:asciiTheme="majorEastAsia" w:eastAsiaTheme="majorEastAsia" w:hAnsiTheme="majorEastAsia" w:cstheme="majorEastAsia" w:hint="eastAsia"/>
          <w:kern w:val="2"/>
          <w:szCs w:val="24"/>
        </w:rPr>
        <w:lastRenderedPageBreak/>
        <w:t>附固定氮、磷等营养盐，降低底泥内源释放风险。实施面积不得低于：</w:t>
      </w:r>
      <w:proofErr w:type="gramStart"/>
      <w:r>
        <w:rPr>
          <w:rFonts w:asciiTheme="majorEastAsia" w:eastAsiaTheme="majorEastAsia" w:hAnsiTheme="majorEastAsia" w:cstheme="majorEastAsia" w:hint="eastAsia"/>
          <w:kern w:val="2"/>
          <w:szCs w:val="24"/>
        </w:rPr>
        <w:t>太平湖约</w:t>
      </w:r>
      <w:proofErr w:type="gramEnd"/>
      <w:r>
        <w:rPr>
          <w:rFonts w:asciiTheme="majorEastAsia" w:eastAsiaTheme="majorEastAsia" w:hAnsiTheme="majorEastAsia" w:cstheme="majorEastAsia" w:hint="eastAsia"/>
          <w:kern w:val="2"/>
          <w:szCs w:val="24"/>
        </w:rPr>
        <w:t>2300 m²、</w:t>
      </w:r>
      <w:proofErr w:type="gramStart"/>
      <w:r>
        <w:rPr>
          <w:rFonts w:asciiTheme="majorEastAsia" w:eastAsiaTheme="majorEastAsia" w:hAnsiTheme="majorEastAsia" w:cstheme="majorEastAsia" w:hint="eastAsia"/>
          <w:kern w:val="2"/>
          <w:szCs w:val="24"/>
        </w:rPr>
        <w:t>博爱湖约</w:t>
      </w:r>
      <w:proofErr w:type="gramEnd"/>
      <w:r>
        <w:rPr>
          <w:rFonts w:asciiTheme="majorEastAsia" w:eastAsiaTheme="majorEastAsia" w:hAnsiTheme="majorEastAsia" w:cstheme="majorEastAsia" w:hint="eastAsia"/>
          <w:kern w:val="2"/>
          <w:szCs w:val="24"/>
        </w:rPr>
        <w:t>870 m²，合计约3270 m²。</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太平湖水下森林恢复面积不得低于1300 m²；</w:t>
      </w:r>
      <w:proofErr w:type="gramStart"/>
      <w:r>
        <w:rPr>
          <w:rFonts w:asciiTheme="majorEastAsia" w:eastAsiaTheme="majorEastAsia" w:hAnsiTheme="majorEastAsia" w:cstheme="majorEastAsia" w:hint="eastAsia"/>
          <w:kern w:val="2"/>
          <w:szCs w:val="24"/>
        </w:rPr>
        <w:t>博爱湖</w:t>
      </w:r>
      <w:proofErr w:type="gramEnd"/>
      <w:r>
        <w:rPr>
          <w:rFonts w:asciiTheme="majorEastAsia" w:eastAsiaTheme="majorEastAsia" w:hAnsiTheme="majorEastAsia" w:cstheme="majorEastAsia" w:hint="eastAsia"/>
          <w:kern w:val="2"/>
          <w:szCs w:val="24"/>
        </w:rPr>
        <w:t>现有水生植物群落优化面积不得低于500 m²，合计不得低于1800 m²。植物配置应按照采购需求确定的技术路线和品种要求实施，包括苦草、黑藻、狐尾藻、刺苦草、马来眼子菜等</w:t>
      </w:r>
      <w:proofErr w:type="gramStart"/>
      <w:r>
        <w:rPr>
          <w:rFonts w:asciiTheme="majorEastAsia" w:eastAsiaTheme="majorEastAsia" w:hAnsiTheme="majorEastAsia" w:cstheme="majorEastAsia" w:hint="eastAsia"/>
          <w:kern w:val="2"/>
          <w:szCs w:val="24"/>
        </w:rPr>
        <w:t>适生种或</w:t>
      </w:r>
      <w:proofErr w:type="gramEnd"/>
      <w:r>
        <w:rPr>
          <w:rFonts w:asciiTheme="majorEastAsia" w:eastAsiaTheme="majorEastAsia" w:hAnsiTheme="majorEastAsia" w:cstheme="majorEastAsia" w:hint="eastAsia"/>
          <w:kern w:val="2"/>
          <w:szCs w:val="24"/>
        </w:rPr>
        <w:t>仿生态产品。</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中标人应负责材料供应、运输、投加/铺设、现场安全防护、效果跟踪和必要的补充处理，并避免对文物建筑、景观设施及水生生态造成次生影响。</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中标人应根据生态系统演替情况进行人工调节，优化沉水植被品种和群落结构，控制鱼类数量及食肉性鱼类比例，调节功能性食物链，避免植物过密、季节性腐烂、鱼类结构失衡及外来入侵物种扩张等问题，确保生态系统按预定方向持续稳定运行。水生动物群落构建应强调多样性，根据生态修复进程分步实施，配置大型底栖动物、鱼类等。中标人应负责苗种/种苗供应、种植投放、成活维护、补植补放、病害防治、过度繁殖控制及群落结构优化。</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中标人对透明度、水质、水生植被、水生动物等进行监测，并形成原始记录、趋势分析和调控建议。初始生态构建阶段按照下表最低频次执行；进入</w:t>
      </w:r>
      <w:proofErr w:type="gramStart"/>
      <w:r>
        <w:rPr>
          <w:rFonts w:asciiTheme="majorEastAsia" w:eastAsiaTheme="majorEastAsia" w:hAnsiTheme="majorEastAsia" w:cstheme="majorEastAsia" w:hint="eastAsia"/>
          <w:kern w:val="2"/>
          <w:szCs w:val="24"/>
        </w:rPr>
        <w:t>稳定运维阶段</w:t>
      </w:r>
      <w:proofErr w:type="gramEnd"/>
      <w:r>
        <w:rPr>
          <w:rFonts w:asciiTheme="majorEastAsia" w:eastAsiaTheme="majorEastAsia" w:hAnsiTheme="majorEastAsia" w:cstheme="majorEastAsia" w:hint="eastAsia"/>
          <w:kern w:val="2"/>
          <w:szCs w:val="24"/>
        </w:rPr>
        <w:t>后，可在不低于采购人管理要求且确保水质目标实现的前提下，根据水体状况优化频次，并经采购人同意后实施。</w:t>
      </w:r>
    </w:p>
    <w:tbl>
      <w:tblPr>
        <w:tblStyle w:val="afe"/>
        <w:tblW w:w="0" w:type="auto"/>
        <w:jc w:val="center"/>
        <w:tblLook w:val="04A0" w:firstRow="1" w:lastRow="0" w:firstColumn="1" w:lastColumn="0" w:noHBand="0" w:noVBand="1"/>
      </w:tblPr>
      <w:tblGrid>
        <w:gridCol w:w="1269"/>
        <w:gridCol w:w="1853"/>
        <w:gridCol w:w="1838"/>
        <w:gridCol w:w="1706"/>
        <w:gridCol w:w="1856"/>
      </w:tblGrid>
      <w:tr w:rsidR="00576CB3">
        <w:trPr>
          <w:trHeight w:val="478"/>
          <w:jc w:val="center"/>
        </w:trPr>
        <w:tc>
          <w:tcPr>
            <w:tcW w:w="1269" w:type="dxa"/>
            <w:tcBorders>
              <w:top w:val="single" w:sz="12" w:space="0" w:color="000000"/>
              <w:left w:val="nil"/>
              <w:bottom w:val="single" w:sz="4" w:space="0" w:color="000000"/>
              <w:right w:val="nil"/>
              <w:tl2br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监测项目</w:t>
            </w:r>
          </w:p>
        </w:tc>
        <w:tc>
          <w:tcPr>
            <w:tcW w:w="1853"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监测目的</w:t>
            </w:r>
          </w:p>
        </w:tc>
        <w:tc>
          <w:tcPr>
            <w:tcW w:w="1838"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监测内容</w:t>
            </w:r>
          </w:p>
        </w:tc>
        <w:tc>
          <w:tcPr>
            <w:tcW w:w="1706"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监测方法</w:t>
            </w:r>
          </w:p>
        </w:tc>
        <w:tc>
          <w:tcPr>
            <w:tcW w:w="1856"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最低监测频次</w:t>
            </w:r>
          </w:p>
        </w:tc>
      </w:tr>
      <w:tr w:rsidR="00576CB3">
        <w:trPr>
          <w:jc w:val="center"/>
        </w:trPr>
        <w:tc>
          <w:tcPr>
            <w:tcW w:w="1269"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透明度</w:t>
            </w:r>
          </w:p>
        </w:tc>
        <w:tc>
          <w:tcPr>
            <w:tcW w:w="1853"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掌握水体光照条件，为沉水植被维护和水质调控提供依据</w:t>
            </w:r>
          </w:p>
        </w:tc>
        <w:tc>
          <w:tcPr>
            <w:tcW w:w="1838"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透明度（SD）</w:t>
            </w:r>
          </w:p>
        </w:tc>
        <w:tc>
          <w:tcPr>
            <w:tcW w:w="1706"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proofErr w:type="gramStart"/>
            <w:r>
              <w:rPr>
                <w:rFonts w:asciiTheme="majorEastAsia" w:eastAsiaTheme="majorEastAsia" w:hAnsiTheme="majorEastAsia" w:cstheme="majorEastAsia" w:hint="eastAsia"/>
                <w:color w:val="000000"/>
                <w:kern w:val="2"/>
                <w:sz w:val="21"/>
                <w:szCs w:val="21"/>
              </w:rPr>
              <w:t>塞氏盘直接测量</w:t>
            </w:r>
            <w:proofErr w:type="gramEnd"/>
          </w:p>
        </w:tc>
        <w:tc>
          <w:tcPr>
            <w:tcW w:w="1856"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种植结束1个月内1次/天；其后至调整期结束1次/周</w:t>
            </w:r>
          </w:p>
        </w:tc>
      </w:tr>
      <w:tr w:rsidR="00576CB3">
        <w:trPr>
          <w:jc w:val="center"/>
        </w:trPr>
        <w:tc>
          <w:tcPr>
            <w:tcW w:w="1269"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水体水质</w:t>
            </w:r>
          </w:p>
        </w:tc>
        <w:tc>
          <w:tcPr>
            <w:tcW w:w="1853"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掌握水质现状，</w:t>
            </w:r>
            <w:proofErr w:type="gramStart"/>
            <w:r>
              <w:rPr>
                <w:rFonts w:asciiTheme="majorEastAsia" w:eastAsiaTheme="majorEastAsia" w:hAnsiTheme="majorEastAsia" w:cstheme="majorEastAsia" w:hint="eastAsia"/>
                <w:color w:val="000000"/>
                <w:kern w:val="2"/>
                <w:sz w:val="21"/>
                <w:szCs w:val="21"/>
              </w:rPr>
              <w:t>防范藻华并</w:t>
            </w:r>
            <w:proofErr w:type="gramEnd"/>
            <w:r>
              <w:rPr>
                <w:rFonts w:asciiTheme="majorEastAsia" w:eastAsiaTheme="majorEastAsia" w:hAnsiTheme="majorEastAsia" w:cstheme="majorEastAsia" w:hint="eastAsia"/>
                <w:color w:val="000000"/>
                <w:kern w:val="2"/>
                <w:sz w:val="21"/>
                <w:szCs w:val="21"/>
              </w:rPr>
              <w:t>为风险预测提供依据</w:t>
            </w:r>
          </w:p>
        </w:tc>
        <w:tc>
          <w:tcPr>
            <w:tcW w:w="1838"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TP、TDP、SRP；TN、DTN、NH3-N；</w:t>
            </w:r>
            <w:proofErr w:type="spellStart"/>
            <w:r>
              <w:rPr>
                <w:rFonts w:asciiTheme="majorEastAsia" w:eastAsiaTheme="majorEastAsia" w:hAnsiTheme="majorEastAsia" w:cstheme="majorEastAsia" w:hint="eastAsia"/>
                <w:color w:val="000000"/>
                <w:kern w:val="2"/>
                <w:sz w:val="21"/>
                <w:szCs w:val="21"/>
              </w:rPr>
              <w:t>Chl</w:t>
            </w:r>
            <w:proofErr w:type="spellEnd"/>
            <w:r>
              <w:rPr>
                <w:rFonts w:asciiTheme="majorEastAsia" w:eastAsiaTheme="majorEastAsia" w:hAnsiTheme="majorEastAsia" w:cstheme="majorEastAsia" w:hint="eastAsia"/>
                <w:color w:val="000000"/>
                <w:kern w:val="2"/>
                <w:sz w:val="21"/>
                <w:szCs w:val="21"/>
              </w:rPr>
              <w:t xml:space="preserve"> a；</w:t>
            </w:r>
            <w:proofErr w:type="spellStart"/>
            <w:r>
              <w:rPr>
                <w:rFonts w:asciiTheme="majorEastAsia" w:eastAsiaTheme="majorEastAsia" w:hAnsiTheme="majorEastAsia" w:cstheme="majorEastAsia" w:hint="eastAsia"/>
                <w:color w:val="000000"/>
                <w:kern w:val="2"/>
                <w:sz w:val="21"/>
                <w:szCs w:val="21"/>
              </w:rPr>
              <w:t>CODMn</w:t>
            </w:r>
            <w:proofErr w:type="spellEnd"/>
            <w:r>
              <w:rPr>
                <w:rFonts w:asciiTheme="majorEastAsia" w:eastAsiaTheme="majorEastAsia" w:hAnsiTheme="majorEastAsia" w:cstheme="majorEastAsia" w:hint="eastAsia"/>
                <w:color w:val="000000"/>
                <w:kern w:val="2"/>
                <w:sz w:val="21"/>
                <w:szCs w:val="21"/>
              </w:rPr>
              <w:t>等</w:t>
            </w:r>
          </w:p>
        </w:tc>
        <w:tc>
          <w:tcPr>
            <w:tcW w:w="1706"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按相应国家/行业标准方法</w:t>
            </w:r>
          </w:p>
        </w:tc>
        <w:tc>
          <w:tcPr>
            <w:tcW w:w="1856"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种植完成1个月内2次/周；其后至调整期结束2次/月；</w:t>
            </w:r>
            <w:proofErr w:type="gramStart"/>
            <w:r>
              <w:rPr>
                <w:rFonts w:asciiTheme="majorEastAsia" w:eastAsiaTheme="majorEastAsia" w:hAnsiTheme="majorEastAsia" w:cstheme="majorEastAsia" w:hint="eastAsia"/>
                <w:color w:val="000000"/>
                <w:kern w:val="2"/>
                <w:sz w:val="21"/>
                <w:szCs w:val="21"/>
              </w:rPr>
              <w:t>稳定运</w:t>
            </w:r>
            <w:proofErr w:type="gramEnd"/>
            <w:r>
              <w:rPr>
                <w:rFonts w:asciiTheme="majorEastAsia" w:eastAsiaTheme="majorEastAsia" w:hAnsiTheme="majorEastAsia" w:cstheme="majorEastAsia" w:hint="eastAsia"/>
                <w:color w:val="000000"/>
                <w:kern w:val="2"/>
                <w:sz w:val="21"/>
                <w:szCs w:val="21"/>
              </w:rPr>
              <w:t>维期按采购人要求持续监测</w:t>
            </w:r>
          </w:p>
        </w:tc>
      </w:tr>
      <w:tr w:rsidR="00576CB3">
        <w:trPr>
          <w:jc w:val="center"/>
        </w:trPr>
        <w:tc>
          <w:tcPr>
            <w:tcW w:w="1269"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水生植被</w:t>
            </w:r>
          </w:p>
        </w:tc>
        <w:tc>
          <w:tcPr>
            <w:tcW w:w="1853"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了解植物生长、繁殖、扩张及病虫害情况</w:t>
            </w:r>
          </w:p>
        </w:tc>
        <w:tc>
          <w:tcPr>
            <w:tcW w:w="1838"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各品种生物量、比例、覆盖度及群落结构</w:t>
            </w:r>
          </w:p>
        </w:tc>
        <w:tc>
          <w:tcPr>
            <w:tcW w:w="1706"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观察法、采草器取样等</w:t>
            </w:r>
          </w:p>
        </w:tc>
        <w:tc>
          <w:tcPr>
            <w:tcW w:w="1856" w:type="dxa"/>
            <w:tcBorders>
              <w:top w:val="nil"/>
              <w:left w:val="nil"/>
              <w:bottom w:val="nil"/>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系统构建完成1个月内每周观察；随后每季度至少1次采样/调查</w:t>
            </w:r>
          </w:p>
        </w:tc>
      </w:tr>
      <w:tr w:rsidR="00576CB3">
        <w:trPr>
          <w:jc w:val="center"/>
        </w:trPr>
        <w:tc>
          <w:tcPr>
            <w:tcW w:w="1269"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水生动物</w:t>
            </w:r>
          </w:p>
        </w:tc>
        <w:tc>
          <w:tcPr>
            <w:tcW w:w="1853"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了解水生动物数量及种类，为食物网优化提供依据</w:t>
            </w:r>
          </w:p>
        </w:tc>
        <w:tc>
          <w:tcPr>
            <w:tcW w:w="1838"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各种群密度、比例、个体体重、体长等</w:t>
            </w:r>
          </w:p>
        </w:tc>
        <w:tc>
          <w:tcPr>
            <w:tcW w:w="1706"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底栖动物观察；鱼类采用粘网、地笼等适宜方式取样</w:t>
            </w:r>
          </w:p>
        </w:tc>
        <w:tc>
          <w:tcPr>
            <w:tcW w:w="1856"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auto"/>
              <w:ind w:firstLineChars="0" w:firstLine="0"/>
              <w:jc w:val="center"/>
              <w:rPr>
                <w:rFonts w:asciiTheme="majorEastAsia" w:eastAsiaTheme="majorEastAsia" w:hAnsiTheme="majorEastAsia" w:cstheme="majorEastAsia"/>
                <w:color w:val="000000"/>
                <w:kern w:val="2"/>
                <w:sz w:val="21"/>
                <w:szCs w:val="21"/>
              </w:rPr>
            </w:pPr>
            <w:r>
              <w:rPr>
                <w:rFonts w:asciiTheme="majorEastAsia" w:eastAsiaTheme="majorEastAsia" w:hAnsiTheme="majorEastAsia" w:cstheme="majorEastAsia" w:hint="eastAsia"/>
                <w:color w:val="000000"/>
                <w:kern w:val="2"/>
                <w:sz w:val="21"/>
                <w:szCs w:val="21"/>
              </w:rPr>
              <w:t>日常观察；每季度至少1次生物调查</w:t>
            </w:r>
          </w:p>
        </w:tc>
      </w:tr>
    </w:tbl>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lastRenderedPageBreak/>
        <w:t>中标人应建立水质异常、藻类暴发、极端天气、设备故障、植物大面积衰败等突发事件应急机制，配备必要的人员、设备、应急材料和技术支持。水质应急保障可根据监测结果按需采用生态安全的底改材料、微生物菌剂及其他适宜措施，及时开展蓝藻、水绵等藻类防控与治理。</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应急处置不得以额外收费为前提。因中标人维护不到位、设备故障处置不及时或技术措施不当造成的水质恶化、设施损坏及恢复费用由中标人承担。</w:t>
      </w:r>
    </w:p>
    <w:p w:rsidR="00576CB3" w:rsidRDefault="006F0E2F">
      <w:pPr>
        <w:keepNext/>
        <w:keepLines/>
        <w:widowControl w:val="0"/>
        <w:ind w:firstLineChars="0" w:firstLine="0"/>
        <w:outlineLvl w:val="0"/>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b/>
          <w:kern w:val="44"/>
          <w:szCs w:val="24"/>
        </w:rPr>
        <w:t>六、服务团队要求</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至少包括项目负责人、现场运</w:t>
      </w:r>
      <w:proofErr w:type="gramStart"/>
      <w:r>
        <w:rPr>
          <w:rFonts w:asciiTheme="majorEastAsia" w:eastAsiaTheme="majorEastAsia" w:hAnsiTheme="majorEastAsia" w:cstheme="majorEastAsia" w:hint="eastAsia"/>
          <w:kern w:val="2"/>
          <w:szCs w:val="24"/>
        </w:rPr>
        <w:t>维人员</w:t>
      </w:r>
      <w:proofErr w:type="gramEnd"/>
      <w:r>
        <w:rPr>
          <w:rFonts w:asciiTheme="majorEastAsia" w:eastAsiaTheme="majorEastAsia" w:hAnsiTheme="majorEastAsia" w:cstheme="majorEastAsia" w:hint="eastAsia"/>
          <w:kern w:val="2"/>
          <w:szCs w:val="24"/>
        </w:rPr>
        <w:t>和技术指导专家。配置项目负责人1名、运</w:t>
      </w:r>
      <w:proofErr w:type="gramStart"/>
      <w:r>
        <w:rPr>
          <w:rFonts w:asciiTheme="majorEastAsia" w:eastAsiaTheme="majorEastAsia" w:hAnsiTheme="majorEastAsia" w:cstheme="majorEastAsia" w:hint="eastAsia"/>
          <w:kern w:val="2"/>
          <w:szCs w:val="24"/>
        </w:rPr>
        <w:t>维人员</w:t>
      </w:r>
      <w:proofErr w:type="gramEnd"/>
      <w:r>
        <w:rPr>
          <w:rFonts w:asciiTheme="majorEastAsia" w:eastAsiaTheme="majorEastAsia" w:hAnsiTheme="majorEastAsia" w:cstheme="majorEastAsia" w:hint="eastAsia"/>
          <w:kern w:val="2"/>
          <w:szCs w:val="24"/>
        </w:rPr>
        <w:t>6名、指导专家1名；投标人可根据不同阶段工作量进行动态配置，但不得因人员不足影响服务质量。关键岗位人员变更应提前报采购人同意。</w:t>
      </w:r>
    </w:p>
    <w:p w:rsidR="00576CB3" w:rsidRDefault="006F0E2F">
      <w:pPr>
        <w:keepNext/>
        <w:keepLines/>
        <w:widowControl w:val="0"/>
        <w:ind w:firstLineChars="0" w:firstLine="0"/>
        <w:outlineLvl w:val="0"/>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b/>
          <w:kern w:val="44"/>
          <w:szCs w:val="24"/>
        </w:rPr>
        <w:t>七、服务管理、成果及验收要求</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7.1 实施方案及开工条件</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合同签订后，中标人应在进场前提交深化实施方案，至少包括现场复核、技术路线、设备材料清单、施工组织、生态配置、进度安排、质量控制、安全文明措施、文物及景观保护措施、应急预案和运维计划。经采购人审核后组织实施。</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7.2 阶段成果</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（1）初始综合修复及系统安装调试成果：设备设施安装、管线系统、光催化布设、底质改善、植被恢复、水生动物构建及辅助实施内容完成；</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（2）运行维护成果：设备运行记录、巡检维护台账、故障处理记录、耗材及备件更换记录；</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（3）监测与调控成果：水质监测数据、透明度监测、生态调查记录、趋势分析、调控建议及实施记录；</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（4）应急保障成果：应急处置方案、响应记录、材料使用记录、效果评估；</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（5）年度成果：年度服务总结报告，说明水质目标完成情况、设备设施状态、生态系统变化、问题及下一年度优化计划；</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（6）期满成果：五年服务总结、完整档案资料、设备设施运行状态清册及后续运行维护建议。</w:t>
      </w:r>
    </w:p>
    <w:p w:rsidR="00576CB3" w:rsidRDefault="006F0E2F">
      <w:pPr>
        <w:keepNext/>
        <w:keepLines/>
        <w:widowControl w:val="0"/>
        <w:ind w:firstLineChars="0" w:firstLine="0"/>
        <w:jc w:val="both"/>
        <w:outlineLvl w:val="1"/>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t>7.3 验收及考核</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本项目采用“过程服务考核+年度评价+期满最终验收”的方式进行。服务期内按月/季度/年度对水质目标、运行维护、监测调控、响应时效、</w:t>
      </w:r>
      <w:proofErr w:type="gramStart"/>
      <w:r>
        <w:rPr>
          <w:rFonts w:asciiTheme="majorEastAsia" w:eastAsiaTheme="majorEastAsia" w:hAnsiTheme="majorEastAsia" w:cstheme="majorEastAsia" w:hint="eastAsia"/>
          <w:kern w:val="2"/>
          <w:szCs w:val="24"/>
        </w:rPr>
        <w:t>资料台</w:t>
      </w:r>
      <w:proofErr w:type="gramEnd"/>
      <w:r>
        <w:rPr>
          <w:rFonts w:asciiTheme="majorEastAsia" w:eastAsiaTheme="majorEastAsia" w:hAnsiTheme="majorEastAsia" w:cstheme="majorEastAsia" w:hint="eastAsia"/>
          <w:kern w:val="2"/>
          <w:szCs w:val="24"/>
        </w:rPr>
        <w:t>账和安全文明管理进行考核；</w:t>
      </w:r>
      <w:r>
        <w:rPr>
          <w:rFonts w:asciiTheme="majorEastAsia" w:eastAsiaTheme="majorEastAsia" w:hAnsiTheme="majorEastAsia" w:cstheme="majorEastAsia" w:hint="eastAsia"/>
          <w:kern w:val="2"/>
          <w:szCs w:val="24"/>
        </w:rPr>
        <w:lastRenderedPageBreak/>
        <w:t>服务期满后进行最终服务验收。</w:t>
      </w:r>
    </w:p>
    <w:p w:rsidR="00576CB3" w:rsidRDefault="006F0E2F" w:rsidP="002A2CE2">
      <w:pPr>
        <w:widowControl w:val="0"/>
        <w:adjustRightInd/>
        <w:snapToGrid/>
        <w:ind w:firstLine="480"/>
        <w:jc w:val="both"/>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kern w:val="2"/>
          <w:szCs w:val="24"/>
        </w:rPr>
        <w:t>具体考核办法、扣款规则和付款节点可在招标文件合同条款中进一步明确。若连续或多次未达到约定水质及服务要求，中标人应无条件采取补救、优化及恢复措施，相关费用由中标人承担。因客观极端事件或采购</w:t>
      </w:r>
      <w:proofErr w:type="gramStart"/>
      <w:r>
        <w:rPr>
          <w:rFonts w:asciiTheme="majorEastAsia" w:eastAsiaTheme="majorEastAsia" w:hAnsiTheme="majorEastAsia" w:cstheme="majorEastAsia" w:hint="eastAsia"/>
          <w:kern w:val="2"/>
          <w:szCs w:val="24"/>
        </w:rPr>
        <w:t>人原因</w:t>
      </w:r>
      <w:proofErr w:type="gramEnd"/>
      <w:r>
        <w:rPr>
          <w:rFonts w:asciiTheme="majorEastAsia" w:eastAsiaTheme="majorEastAsia" w:hAnsiTheme="majorEastAsia" w:cstheme="majorEastAsia" w:hint="eastAsia"/>
          <w:kern w:val="2"/>
          <w:szCs w:val="24"/>
        </w:rPr>
        <w:t>导致的异常，应由双方根据监测数据、现场记录和第三方证明材料据实认定。</w:t>
      </w:r>
    </w:p>
    <w:p w:rsidR="00576CB3" w:rsidRDefault="006F0E2F">
      <w:pPr>
        <w:keepNext/>
        <w:keepLines/>
        <w:widowControl w:val="0"/>
        <w:ind w:firstLineChars="0" w:firstLine="0"/>
        <w:outlineLvl w:val="0"/>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b/>
          <w:kern w:val="44"/>
          <w:szCs w:val="24"/>
        </w:rPr>
        <w:t>八、报价</w:t>
      </w:r>
    </w:p>
    <w:p w:rsidR="00576CB3" w:rsidRDefault="006F0E2F" w:rsidP="002A2CE2">
      <w:pPr>
        <w:widowControl w:val="0"/>
        <w:adjustRightInd/>
        <w:snapToGrid/>
        <w:ind w:firstLine="480"/>
        <w:jc w:val="both"/>
        <w:rPr>
          <w:rFonts w:asciiTheme="majorEastAsia" w:eastAsiaTheme="majorEastAsia" w:hAnsiTheme="majorEastAsia" w:cstheme="majorEastAsia"/>
          <w:kern w:val="2"/>
          <w:szCs w:val="24"/>
        </w:rPr>
      </w:pPr>
      <w:r>
        <w:rPr>
          <w:rFonts w:asciiTheme="majorEastAsia" w:eastAsiaTheme="majorEastAsia" w:hAnsiTheme="majorEastAsia" w:cstheme="majorEastAsia" w:hint="eastAsia"/>
          <w:kern w:val="2"/>
          <w:szCs w:val="24"/>
        </w:rPr>
        <w:t>本项目采用服务总价报价。投标报价应覆盖完成5年服务目标所需的一切费用，包括但不限于方案深化、材料采购、运输装卸、安装施工、调试、生态修复、人员、机械、监测检测、运行能耗（如由中标人承担的部分）、维护维修、备品备件、耗材、补植补放、应急处置、安全文明措施、保险、税费、管理费、利润及合同约定的其他全部费用。</w:t>
      </w:r>
    </w:p>
    <w:p w:rsidR="00576CB3" w:rsidRDefault="006F0E2F">
      <w:pPr>
        <w:keepNext/>
        <w:keepLines/>
        <w:widowControl w:val="0"/>
        <w:ind w:firstLineChars="0" w:firstLine="0"/>
        <w:jc w:val="both"/>
        <w:outlineLvl w:val="0"/>
        <w:rPr>
          <w:rFonts w:asciiTheme="majorEastAsia" w:eastAsiaTheme="majorEastAsia" w:hAnsiTheme="majorEastAsia" w:cstheme="majorEastAsia"/>
          <w:b/>
          <w:kern w:val="44"/>
          <w:szCs w:val="24"/>
        </w:rPr>
      </w:pPr>
      <w:r>
        <w:rPr>
          <w:rFonts w:asciiTheme="majorEastAsia" w:eastAsiaTheme="majorEastAsia" w:hAnsiTheme="majorEastAsia" w:cstheme="majorEastAsia" w:hint="eastAsia"/>
          <w:b/>
          <w:kern w:val="44"/>
          <w:szCs w:val="24"/>
        </w:rPr>
        <w:t>九、项目付款</w:t>
      </w:r>
    </w:p>
    <w:p w:rsidR="00576CB3" w:rsidRDefault="006F0E2F" w:rsidP="002A2CE2">
      <w:pPr>
        <w:pStyle w:val="a0"/>
        <w:ind w:firstLine="480"/>
        <w:rPr>
          <w:rFonts w:asciiTheme="majorEastAsia" w:eastAsiaTheme="majorEastAsia" w:hAnsiTheme="majorEastAsia" w:cstheme="majorEastAsia"/>
          <w:sz w:val="24"/>
        </w:rPr>
        <w:sectPr w:rsidR="00576CB3">
          <w:headerReference w:type="default" r:id="rId18"/>
          <w:footerReference w:type="default" r:id="rId19"/>
          <w:pgSz w:w="11906" w:h="16838"/>
          <w:pgMar w:top="1440" w:right="991" w:bottom="1440" w:left="1418" w:header="851" w:footer="992" w:gutter="0"/>
          <w:cols w:space="720"/>
          <w:docGrid w:type="lines" w:linePitch="312"/>
        </w:sectPr>
      </w:pPr>
      <w:r>
        <w:rPr>
          <w:rFonts w:asciiTheme="majorEastAsia" w:eastAsiaTheme="majorEastAsia" w:hAnsiTheme="majorEastAsia" w:cstheme="majorEastAsia" w:hint="eastAsia"/>
          <w:sz w:val="24"/>
        </w:rPr>
        <w:t>项目签订合同后7日内，甲方支付乙方合同金额的20%，用于采购治理相关的材料、设备等；乙方的材料、设备全部安装到位，包括但不限于水动力系统布置完成、光催化网布设完成、水体底质改善实施完成、沉水植被恢复及水生动物群落构建完成等内容，并取得专家认可后再支付合同金额的30%，；项目签订合同后两年内，且水体指标和状态满足合同第八项乙方服务质量要求，支付合同金额20%；项目签订合同后三年内，且水体指标和状态满足合同第八项乙方服务质量要求，支付合同金额30%，同时付清</w:t>
      </w:r>
      <w:proofErr w:type="gramStart"/>
      <w:r>
        <w:rPr>
          <w:rFonts w:asciiTheme="majorEastAsia" w:eastAsiaTheme="majorEastAsia" w:hAnsiTheme="majorEastAsia" w:cstheme="majorEastAsia" w:hint="eastAsia"/>
          <w:sz w:val="24"/>
        </w:rPr>
        <w:t>尾款前乙方</w:t>
      </w:r>
      <w:proofErr w:type="gramEnd"/>
      <w:r>
        <w:rPr>
          <w:rFonts w:asciiTheme="majorEastAsia" w:eastAsiaTheme="majorEastAsia" w:hAnsiTheme="majorEastAsia" w:cstheme="majorEastAsia" w:hint="eastAsia"/>
          <w:sz w:val="24"/>
        </w:rPr>
        <w:t>需提供项目总金额10%的银行保函，</w:t>
      </w:r>
      <w:r>
        <w:rPr>
          <w:rFonts w:asciiTheme="majorEastAsia" w:eastAsiaTheme="majorEastAsia" w:hAnsiTheme="majorEastAsia" w:cstheme="majorEastAsia" w:hint="eastAsia"/>
          <w:spacing w:val="-6"/>
          <w:sz w:val="24"/>
        </w:rPr>
        <w:t>直至项目完结后退还（无息）</w:t>
      </w:r>
      <w:r>
        <w:rPr>
          <w:rFonts w:asciiTheme="majorEastAsia" w:eastAsiaTheme="majorEastAsia" w:hAnsiTheme="majorEastAsia" w:cstheme="majorEastAsia" w:hint="eastAsia"/>
          <w:sz w:val="24"/>
        </w:rPr>
        <w:t>，确保后续（基础5年及投标人承诺的年限）正常维保，水体指标和状态应满足且水体满足合同第八项乙方服务质量要求。</w:t>
      </w:r>
    </w:p>
    <w:p w:rsidR="00576CB3" w:rsidRDefault="006F0E2F">
      <w:pPr>
        <w:pStyle w:val="10"/>
        <w:tabs>
          <w:tab w:val="clear" w:pos="1440"/>
          <w:tab w:val="clear" w:pos="5670"/>
          <w:tab w:val="left" w:pos="0"/>
        </w:tabs>
        <w:ind w:firstLineChars="0" w:firstLine="0"/>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第五章合同主要条款及格式</w:t>
      </w:r>
      <w:bookmarkEnd w:id="61"/>
    </w:p>
    <w:p w:rsidR="00576CB3" w:rsidRDefault="00576CB3">
      <w:pPr>
        <w:adjustRightInd/>
        <w:snapToGrid/>
        <w:spacing w:line="0" w:lineRule="atLeast"/>
        <w:ind w:firstLineChars="0" w:firstLine="0"/>
        <w:jc w:val="center"/>
        <w:rPr>
          <w:rFonts w:asciiTheme="majorEastAsia" w:eastAsiaTheme="majorEastAsia" w:hAnsiTheme="majorEastAsia" w:cstheme="majorEastAsia"/>
          <w:sz w:val="52"/>
          <w:szCs w:val="52"/>
        </w:rPr>
      </w:pPr>
      <w:bookmarkStart w:id="77" w:name="_Toc28757"/>
      <w:bookmarkStart w:id="78" w:name="_Toc5665"/>
      <w:bookmarkStart w:id="79" w:name="_Toc1801"/>
      <w:bookmarkStart w:id="80" w:name="_Toc22021"/>
      <w:bookmarkStart w:id="81" w:name="_Toc36797968"/>
      <w:bookmarkStart w:id="82" w:name="_Toc32284"/>
      <w:bookmarkStart w:id="83" w:name="_Toc27490"/>
      <w:bookmarkStart w:id="84" w:name="_Toc27960"/>
      <w:bookmarkStart w:id="85" w:name="_Toc15631"/>
      <w:bookmarkStart w:id="86" w:name="_Toc27788"/>
      <w:bookmarkStart w:id="87" w:name="_Toc3708"/>
      <w:bookmarkStart w:id="88" w:name="_Toc30849"/>
      <w:bookmarkEnd w:id="62"/>
      <w:bookmarkEnd w:id="63"/>
      <w:bookmarkEnd w:id="64"/>
      <w:bookmarkEnd w:id="65"/>
      <w:bookmarkEnd w:id="66"/>
      <w:bookmarkEnd w:id="67"/>
      <w:bookmarkEnd w:id="68"/>
      <w:bookmarkEnd w:id="69"/>
      <w:bookmarkEnd w:id="70"/>
      <w:bookmarkEnd w:id="71"/>
      <w:bookmarkEnd w:id="72"/>
      <w:bookmarkEnd w:id="73"/>
    </w:p>
    <w:p w:rsidR="00576CB3" w:rsidRDefault="00576CB3">
      <w:pPr>
        <w:adjustRightInd/>
        <w:snapToGrid/>
        <w:spacing w:after="120" w:line="240" w:lineRule="auto"/>
        <w:ind w:firstLineChars="0" w:firstLine="0"/>
        <w:rPr>
          <w:rFonts w:asciiTheme="majorEastAsia" w:eastAsiaTheme="majorEastAsia" w:hAnsiTheme="majorEastAsia" w:cstheme="majorEastAsia"/>
          <w:szCs w:val="20"/>
        </w:rPr>
      </w:pPr>
    </w:p>
    <w:p w:rsidR="00576CB3" w:rsidRDefault="00576CB3" w:rsidP="002A2CE2">
      <w:pPr>
        <w:spacing w:after="120"/>
        <w:ind w:firstLine="480"/>
        <w:rPr>
          <w:rFonts w:asciiTheme="majorEastAsia" w:eastAsiaTheme="majorEastAsia" w:hAnsiTheme="majorEastAsia" w:cstheme="majorEastAsia"/>
          <w:szCs w:val="24"/>
        </w:rPr>
      </w:pPr>
    </w:p>
    <w:p w:rsidR="00576CB3" w:rsidRDefault="00576CB3">
      <w:pPr>
        <w:adjustRightInd/>
        <w:snapToGrid/>
        <w:spacing w:line="240" w:lineRule="auto"/>
        <w:ind w:firstLineChars="0" w:firstLine="0"/>
        <w:rPr>
          <w:rFonts w:asciiTheme="majorEastAsia" w:eastAsiaTheme="majorEastAsia" w:hAnsiTheme="majorEastAsia" w:cstheme="majorEastAsia"/>
          <w:sz w:val="20"/>
          <w:szCs w:val="20"/>
        </w:rPr>
      </w:pPr>
    </w:p>
    <w:p w:rsidR="00576CB3" w:rsidRDefault="00576CB3">
      <w:pPr>
        <w:adjustRightInd/>
        <w:snapToGrid/>
        <w:spacing w:after="120" w:line="240" w:lineRule="auto"/>
        <w:ind w:firstLineChars="0" w:firstLine="0"/>
        <w:rPr>
          <w:rFonts w:asciiTheme="majorEastAsia" w:eastAsiaTheme="majorEastAsia" w:hAnsiTheme="majorEastAsia" w:cstheme="majorEastAsia"/>
          <w:szCs w:val="20"/>
        </w:rPr>
      </w:pPr>
    </w:p>
    <w:p w:rsidR="00576CB3" w:rsidRDefault="006F0E2F">
      <w:pPr>
        <w:adjustRightInd/>
        <w:snapToGrid/>
        <w:spacing w:line="0" w:lineRule="atLeast"/>
        <w:ind w:firstLineChars="0" w:firstLine="0"/>
        <w:jc w:val="center"/>
        <w:rPr>
          <w:rFonts w:asciiTheme="majorEastAsia" w:eastAsiaTheme="majorEastAsia" w:hAnsiTheme="majorEastAsia" w:cstheme="majorEastAsia"/>
          <w:sz w:val="52"/>
          <w:szCs w:val="20"/>
        </w:rPr>
      </w:pPr>
      <w:r>
        <w:rPr>
          <w:rFonts w:asciiTheme="majorEastAsia" w:eastAsiaTheme="majorEastAsia" w:hAnsiTheme="majorEastAsia" w:cstheme="majorEastAsia" w:hint="eastAsia"/>
          <w:sz w:val="52"/>
          <w:szCs w:val="52"/>
        </w:rPr>
        <w:t>南京市政府采购项目合同</w:t>
      </w:r>
    </w:p>
    <w:p w:rsidR="00576CB3" w:rsidRDefault="00576CB3">
      <w:pPr>
        <w:adjustRightInd/>
        <w:snapToGrid/>
        <w:spacing w:line="200" w:lineRule="exact"/>
        <w:ind w:firstLineChars="0" w:firstLine="0"/>
        <w:rPr>
          <w:rFonts w:asciiTheme="majorEastAsia" w:eastAsiaTheme="majorEastAsia" w:hAnsiTheme="majorEastAsia" w:cstheme="majorEastAsia"/>
          <w:sz w:val="20"/>
          <w:szCs w:val="20"/>
        </w:rPr>
      </w:pPr>
    </w:p>
    <w:p w:rsidR="00576CB3" w:rsidRDefault="00576CB3">
      <w:pPr>
        <w:adjustRightInd/>
        <w:snapToGrid/>
        <w:spacing w:line="200" w:lineRule="exact"/>
        <w:ind w:firstLineChars="0" w:firstLine="0"/>
        <w:rPr>
          <w:rFonts w:asciiTheme="majorEastAsia" w:eastAsiaTheme="majorEastAsia" w:hAnsiTheme="majorEastAsia" w:cstheme="majorEastAsia"/>
          <w:sz w:val="20"/>
          <w:szCs w:val="20"/>
        </w:rPr>
      </w:pPr>
    </w:p>
    <w:p w:rsidR="00576CB3" w:rsidRDefault="00576CB3">
      <w:pPr>
        <w:adjustRightInd/>
        <w:snapToGrid/>
        <w:spacing w:line="200" w:lineRule="exact"/>
        <w:ind w:firstLineChars="0" w:firstLine="0"/>
        <w:rPr>
          <w:rFonts w:asciiTheme="majorEastAsia" w:eastAsiaTheme="majorEastAsia" w:hAnsiTheme="majorEastAsia" w:cstheme="majorEastAsia"/>
          <w:sz w:val="20"/>
          <w:szCs w:val="20"/>
        </w:rPr>
      </w:pPr>
    </w:p>
    <w:p w:rsidR="00576CB3" w:rsidRDefault="00576CB3">
      <w:pPr>
        <w:adjustRightInd/>
        <w:snapToGrid/>
        <w:ind w:firstLineChars="0" w:firstLine="0"/>
        <w:rPr>
          <w:rFonts w:asciiTheme="majorEastAsia" w:eastAsiaTheme="majorEastAsia" w:hAnsiTheme="majorEastAsia" w:cstheme="majorEastAsia"/>
          <w:szCs w:val="20"/>
        </w:rPr>
      </w:pPr>
    </w:p>
    <w:p w:rsidR="00576CB3" w:rsidRDefault="00576CB3">
      <w:pPr>
        <w:adjustRightInd/>
        <w:snapToGrid/>
        <w:spacing w:line="200" w:lineRule="exact"/>
        <w:ind w:firstLineChars="0" w:firstLine="0"/>
        <w:rPr>
          <w:rFonts w:asciiTheme="majorEastAsia" w:eastAsiaTheme="majorEastAsia" w:hAnsiTheme="majorEastAsia" w:cstheme="majorEastAsia"/>
          <w:sz w:val="20"/>
          <w:szCs w:val="20"/>
        </w:rPr>
      </w:pPr>
    </w:p>
    <w:p w:rsidR="00576CB3" w:rsidRDefault="00576CB3">
      <w:pPr>
        <w:adjustRightInd/>
        <w:snapToGrid/>
        <w:spacing w:line="200" w:lineRule="exact"/>
        <w:ind w:firstLineChars="0" w:firstLine="0"/>
        <w:rPr>
          <w:rFonts w:asciiTheme="majorEastAsia" w:eastAsiaTheme="majorEastAsia" w:hAnsiTheme="majorEastAsia" w:cstheme="majorEastAsia"/>
          <w:sz w:val="20"/>
          <w:szCs w:val="20"/>
        </w:rPr>
      </w:pPr>
    </w:p>
    <w:p w:rsidR="00576CB3" w:rsidRDefault="00576CB3">
      <w:pPr>
        <w:adjustRightInd/>
        <w:snapToGrid/>
        <w:spacing w:line="240" w:lineRule="auto"/>
        <w:ind w:firstLineChars="0" w:firstLine="1807"/>
        <w:rPr>
          <w:rFonts w:asciiTheme="majorEastAsia" w:eastAsiaTheme="majorEastAsia" w:hAnsiTheme="majorEastAsia" w:cstheme="majorEastAsia"/>
          <w:b/>
          <w:bCs/>
          <w:sz w:val="36"/>
          <w:szCs w:val="36"/>
        </w:rPr>
      </w:pPr>
    </w:p>
    <w:p w:rsidR="00576CB3" w:rsidRDefault="006F0E2F">
      <w:pPr>
        <w:adjustRightInd/>
        <w:snapToGrid/>
        <w:ind w:firstLineChars="0" w:firstLine="1803"/>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项目名称：</w:t>
      </w:r>
    </w:p>
    <w:p w:rsidR="00576CB3" w:rsidRDefault="006F0E2F">
      <w:pPr>
        <w:adjustRightInd/>
        <w:snapToGrid/>
        <w:ind w:firstLineChars="0" w:firstLine="1803"/>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使用单位：</w:t>
      </w:r>
    </w:p>
    <w:p w:rsidR="00576CB3" w:rsidRDefault="006F0E2F">
      <w:pPr>
        <w:adjustRightInd/>
        <w:snapToGrid/>
        <w:ind w:firstLineChars="0" w:firstLine="1803"/>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服务单位：</w:t>
      </w:r>
    </w:p>
    <w:p w:rsidR="00576CB3" w:rsidRDefault="006F0E2F">
      <w:pPr>
        <w:adjustRightInd/>
        <w:snapToGrid/>
        <w:ind w:firstLineChars="0" w:firstLine="1803"/>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签订日期：</w:t>
      </w:r>
    </w:p>
    <w:p w:rsidR="00576CB3" w:rsidRDefault="00576CB3">
      <w:pPr>
        <w:adjustRightInd/>
        <w:snapToGrid/>
        <w:spacing w:line="240" w:lineRule="auto"/>
        <w:ind w:firstLineChars="0" w:firstLine="0"/>
        <w:rPr>
          <w:rFonts w:asciiTheme="majorEastAsia" w:eastAsiaTheme="majorEastAsia" w:hAnsiTheme="majorEastAsia" w:cstheme="majorEastAsia"/>
          <w:sz w:val="36"/>
          <w:szCs w:val="36"/>
        </w:rPr>
      </w:pPr>
    </w:p>
    <w:p w:rsidR="00576CB3" w:rsidRDefault="00576CB3">
      <w:pPr>
        <w:adjustRightInd/>
        <w:snapToGrid/>
        <w:spacing w:line="240" w:lineRule="auto"/>
        <w:ind w:firstLineChars="0" w:firstLine="0"/>
        <w:rPr>
          <w:rFonts w:asciiTheme="majorEastAsia" w:eastAsiaTheme="majorEastAsia" w:hAnsiTheme="majorEastAsia" w:cstheme="majorEastAsia"/>
          <w:sz w:val="36"/>
          <w:szCs w:val="36"/>
        </w:rPr>
      </w:pPr>
    </w:p>
    <w:p w:rsidR="00576CB3" w:rsidRDefault="00576CB3">
      <w:pPr>
        <w:adjustRightInd/>
        <w:snapToGrid/>
        <w:spacing w:after="120" w:line="240" w:lineRule="auto"/>
        <w:ind w:firstLineChars="0" w:firstLine="0"/>
        <w:rPr>
          <w:rFonts w:asciiTheme="majorEastAsia" w:eastAsiaTheme="majorEastAsia" w:hAnsiTheme="majorEastAsia" w:cstheme="majorEastAsia"/>
          <w:sz w:val="36"/>
          <w:szCs w:val="36"/>
        </w:rPr>
      </w:pPr>
    </w:p>
    <w:p w:rsidR="00576CB3" w:rsidRDefault="00576CB3">
      <w:pPr>
        <w:adjustRightInd/>
        <w:snapToGrid/>
        <w:spacing w:line="240" w:lineRule="auto"/>
        <w:ind w:firstLineChars="0" w:firstLine="0"/>
        <w:rPr>
          <w:rFonts w:asciiTheme="majorEastAsia" w:eastAsiaTheme="majorEastAsia" w:hAnsiTheme="majorEastAsia" w:cstheme="majorEastAsia"/>
          <w:sz w:val="36"/>
          <w:szCs w:val="36"/>
        </w:rPr>
      </w:pPr>
    </w:p>
    <w:p w:rsidR="00576CB3" w:rsidRDefault="006F0E2F">
      <w:pPr>
        <w:adjustRightInd/>
        <w:snapToGrid/>
        <w:spacing w:line="240" w:lineRule="auto"/>
        <w:ind w:firstLineChars="0" w:firstLine="0"/>
        <w:jc w:val="center"/>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南京市工商行政管理局</w:t>
      </w:r>
    </w:p>
    <w:p w:rsidR="00576CB3" w:rsidRDefault="006F0E2F">
      <w:pPr>
        <w:adjustRightInd/>
        <w:snapToGrid/>
        <w:spacing w:after="120" w:line="240" w:lineRule="auto"/>
        <w:ind w:firstLineChars="0" w:firstLine="6804"/>
        <w:rPr>
          <w:rFonts w:asciiTheme="majorEastAsia" w:eastAsiaTheme="majorEastAsia" w:hAnsiTheme="majorEastAsia" w:cstheme="majorEastAsia"/>
          <w:szCs w:val="20"/>
        </w:rPr>
      </w:pPr>
      <w:r>
        <w:rPr>
          <w:rFonts w:asciiTheme="majorEastAsia" w:eastAsiaTheme="majorEastAsia" w:hAnsiTheme="majorEastAsia" w:cstheme="majorEastAsia" w:hint="eastAsia"/>
          <w:sz w:val="36"/>
          <w:szCs w:val="36"/>
        </w:rPr>
        <w:t>监制</w:t>
      </w:r>
    </w:p>
    <w:p w:rsidR="00576CB3" w:rsidRDefault="006F0E2F">
      <w:pPr>
        <w:adjustRightInd/>
        <w:snapToGrid/>
        <w:spacing w:line="240" w:lineRule="auto"/>
        <w:ind w:firstLineChars="0" w:firstLine="0"/>
        <w:jc w:val="center"/>
        <w:rPr>
          <w:rFonts w:asciiTheme="majorEastAsia" w:eastAsiaTheme="majorEastAsia" w:hAnsiTheme="majorEastAsia" w:cstheme="majorEastAsia"/>
          <w:sz w:val="36"/>
          <w:szCs w:val="36"/>
        </w:rPr>
      </w:pPr>
      <w:r>
        <w:rPr>
          <w:rFonts w:asciiTheme="majorEastAsia" w:eastAsiaTheme="majorEastAsia" w:hAnsiTheme="majorEastAsia" w:cstheme="majorEastAsia" w:hint="eastAsia"/>
          <w:sz w:val="36"/>
          <w:szCs w:val="36"/>
        </w:rPr>
        <w:t>南京市财政局</w:t>
      </w:r>
    </w:p>
    <w:p w:rsidR="00576CB3" w:rsidRDefault="00576CB3">
      <w:pPr>
        <w:adjustRightInd/>
        <w:snapToGrid/>
        <w:ind w:firstLineChars="0" w:firstLine="0"/>
        <w:rPr>
          <w:rFonts w:asciiTheme="majorEastAsia" w:eastAsiaTheme="majorEastAsia" w:hAnsiTheme="majorEastAsia" w:cstheme="majorEastAsia"/>
          <w:szCs w:val="20"/>
          <w:lang w:val="zh-CN"/>
        </w:rPr>
      </w:pPr>
    </w:p>
    <w:p w:rsidR="00576CB3" w:rsidRDefault="00576CB3">
      <w:pPr>
        <w:adjustRightInd/>
        <w:snapToGrid/>
        <w:ind w:firstLineChars="0" w:firstLine="0"/>
        <w:rPr>
          <w:rFonts w:asciiTheme="majorEastAsia" w:eastAsiaTheme="majorEastAsia" w:hAnsiTheme="majorEastAsia" w:cstheme="majorEastAsia"/>
          <w:szCs w:val="20"/>
          <w:lang w:val="zh-CN"/>
        </w:rPr>
      </w:pPr>
    </w:p>
    <w:p w:rsidR="00576CB3" w:rsidRDefault="00576CB3">
      <w:pPr>
        <w:adjustRightInd/>
        <w:snapToGrid/>
        <w:ind w:firstLineChars="0" w:firstLine="0"/>
        <w:rPr>
          <w:rFonts w:asciiTheme="majorEastAsia" w:eastAsiaTheme="majorEastAsia" w:hAnsiTheme="majorEastAsia" w:cstheme="majorEastAsia"/>
          <w:szCs w:val="20"/>
          <w:lang w:val="zh-CN"/>
        </w:rPr>
      </w:pPr>
    </w:p>
    <w:p w:rsidR="00576CB3" w:rsidRDefault="00576CB3">
      <w:pPr>
        <w:ind w:firstLineChars="0" w:firstLine="0"/>
        <w:rPr>
          <w:rFonts w:asciiTheme="majorEastAsia" w:eastAsiaTheme="majorEastAsia" w:hAnsiTheme="majorEastAsia" w:cstheme="majorEastAsia"/>
        </w:rPr>
      </w:pPr>
    </w:p>
    <w:p w:rsidR="00576CB3" w:rsidRDefault="006F0E2F">
      <w:pPr>
        <w:tabs>
          <w:tab w:val="left" w:pos="5388"/>
        </w:tabs>
        <w:adjustRightInd/>
        <w:snapToGrid/>
        <w:ind w:firstLineChars="0" w:firstLine="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lastRenderedPageBreak/>
        <w:t>政府采购计划号：</w:t>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rsidR="00576CB3">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甲方（以下称甲方）</w:t>
            </w:r>
          </w:p>
        </w:tc>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供应商：（以下称乙方）</w:t>
            </w:r>
          </w:p>
        </w:tc>
      </w:tr>
      <w:tr w:rsidR="00576CB3">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住所地：</w:t>
            </w:r>
          </w:p>
        </w:tc>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住所地</w:t>
            </w:r>
          </w:p>
        </w:tc>
      </w:tr>
    </w:tbl>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 xml:space="preserve">    根据《中华人民共和国政府采购法》、《中华人民共和国民法典》等法律法规的规定，甲、乙双方根据</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rPr>
        <w:t xml:space="preserve"> 招标</w:t>
      </w:r>
      <w:r>
        <w:rPr>
          <w:rFonts w:asciiTheme="majorEastAsia" w:eastAsiaTheme="majorEastAsia" w:hAnsiTheme="majorEastAsia" w:cstheme="majorEastAsia" w:hint="eastAsia"/>
          <w:szCs w:val="20"/>
          <w:lang w:val="zh-CN"/>
        </w:rPr>
        <w:t>文件的要求，并经双方协调一致，订立本采购合同。</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b/>
          <w:bCs/>
          <w:szCs w:val="20"/>
          <w:lang w:val="zh-CN"/>
        </w:rPr>
        <w:t>一、合同文件组成及解释顺序:</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rPr>
        <w:t>招标文件</w:t>
      </w:r>
      <w:r>
        <w:rPr>
          <w:rFonts w:asciiTheme="majorEastAsia" w:eastAsiaTheme="majorEastAsia" w:hAnsiTheme="majorEastAsia" w:cstheme="majorEastAsia" w:hint="eastAsia"/>
          <w:szCs w:val="20"/>
          <w:lang w:val="zh-CN"/>
        </w:rPr>
        <w:t>及其补充文件、响应文件、双方来函。合同文件组成的所有内容是构成合同不可分割的部分，与合同具有同等法律效力。除上述合同顺序外，合同文件之间有矛盾的，以较后时间制定的为准。</w:t>
      </w:r>
    </w:p>
    <w:p w:rsidR="00576CB3" w:rsidRDefault="006F0E2F">
      <w:pPr>
        <w:adjustRightInd/>
        <w:snapToGrid/>
        <w:ind w:firstLineChars="0" w:firstLine="420"/>
        <w:rPr>
          <w:rFonts w:asciiTheme="majorEastAsia" w:eastAsiaTheme="majorEastAsia" w:hAnsiTheme="majorEastAsia" w:cstheme="majorEastAsia"/>
          <w:b/>
          <w:bCs/>
          <w:szCs w:val="20"/>
          <w:lang w:val="zh-CN"/>
        </w:rPr>
      </w:pPr>
      <w:r>
        <w:rPr>
          <w:rFonts w:asciiTheme="majorEastAsia" w:eastAsiaTheme="majorEastAsia" w:hAnsiTheme="majorEastAsia" w:cstheme="majorEastAsia" w:hint="eastAsia"/>
          <w:b/>
          <w:bCs/>
          <w:szCs w:val="20"/>
          <w:lang w:val="zh-CN"/>
        </w:rPr>
        <w:t>二、服务范围</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东湖、南湖、博爱湖、太平湖等景观水体的综合修复及运</w:t>
      </w:r>
      <w:proofErr w:type="gramStart"/>
      <w:r>
        <w:rPr>
          <w:rFonts w:asciiTheme="majorEastAsia" w:eastAsiaTheme="majorEastAsia" w:hAnsiTheme="majorEastAsia" w:cstheme="majorEastAsia" w:hint="eastAsia"/>
          <w:szCs w:val="20"/>
        </w:rPr>
        <w:t>维保障</w:t>
      </w:r>
      <w:proofErr w:type="gramEnd"/>
      <w:r>
        <w:rPr>
          <w:rFonts w:asciiTheme="majorEastAsia" w:eastAsiaTheme="majorEastAsia" w:hAnsiTheme="majorEastAsia" w:cstheme="majorEastAsia" w:hint="eastAsia"/>
          <w:szCs w:val="20"/>
        </w:rPr>
        <w:t>服务。服务应以目标结果为导向，采用水动力循环、光催化网、微生物强化、增氧调控、底质改良、植被恢复、食物网构建、生态监测和动态调控等措施，持续保障水质及景观效果。</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b/>
          <w:bCs/>
          <w:szCs w:val="20"/>
        </w:rPr>
        <w:t xml:space="preserve">三、合同期限 </w:t>
      </w:r>
      <w:r>
        <w:rPr>
          <w:rFonts w:asciiTheme="majorEastAsia" w:eastAsiaTheme="majorEastAsia" w:hAnsiTheme="majorEastAsia" w:cstheme="majorEastAsia" w:hint="eastAsia"/>
          <w:szCs w:val="20"/>
        </w:rPr>
        <w:t xml:space="preserve">    </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服务期：</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rPr>
        <w:t>年</w:t>
      </w:r>
      <w:r>
        <w:rPr>
          <w:rFonts w:asciiTheme="majorEastAsia" w:eastAsiaTheme="majorEastAsia" w:hAnsiTheme="majorEastAsia" w:cstheme="majorEastAsia" w:hint="eastAsia"/>
          <w:szCs w:val="20"/>
          <w:lang w:val="zh-TW" w:eastAsia="zh-TW"/>
        </w:rPr>
        <w:t>，</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rPr>
        <w:t>年</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eastAsia="zh-TW"/>
        </w:rPr>
        <w:t>月</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eastAsia="zh-TW"/>
        </w:rPr>
        <w:t>日</w:t>
      </w:r>
      <w:r>
        <w:rPr>
          <w:rFonts w:asciiTheme="majorEastAsia" w:eastAsiaTheme="majorEastAsia" w:hAnsiTheme="majorEastAsia" w:cstheme="majorEastAsia" w:hint="eastAsia"/>
          <w:szCs w:val="20"/>
        </w:rPr>
        <w:t>至</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rPr>
        <w:t>年</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eastAsia="zh-TW"/>
        </w:rPr>
        <w:t>月</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lang w:val="zh-TW" w:eastAsia="zh-TW"/>
        </w:rPr>
        <w:t>日</w:t>
      </w:r>
      <w:r>
        <w:rPr>
          <w:rFonts w:asciiTheme="majorEastAsia" w:eastAsiaTheme="majorEastAsia" w:hAnsiTheme="majorEastAsia" w:cstheme="majorEastAsia" w:hint="eastAsia"/>
          <w:szCs w:val="20"/>
        </w:rPr>
        <w:t>。</w:t>
      </w:r>
    </w:p>
    <w:p w:rsidR="00576CB3" w:rsidRDefault="006F0E2F">
      <w:pPr>
        <w:adjustRightInd/>
        <w:snapToGrid/>
        <w:ind w:firstLineChars="0" w:firstLine="420"/>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t>四、合同价格</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本合同项下服务总价款为人民币</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rPr>
        <w:t>（大写</w:t>
      </w:r>
      <w:r>
        <w:rPr>
          <w:rFonts w:asciiTheme="majorEastAsia" w:eastAsiaTheme="majorEastAsia" w:hAnsiTheme="majorEastAsia" w:cstheme="majorEastAsia" w:hint="eastAsia"/>
          <w:szCs w:val="20"/>
          <w:u w:val="single"/>
        </w:rPr>
        <w:t xml:space="preserve">       </w:t>
      </w:r>
      <w:r>
        <w:rPr>
          <w:rFonts w:asciiTheme="majorEastAsia" w:eastAsiaTheme="majorEastAsia" w:hAnsiTheme="majorEastAsia" w:cstheme="majorEastAsia" w:hint="eastAsia"/>
          <w:szCs w:val="20"/>
        </w:rPr>
        <w:t>）。</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备注：</w:t>
      </w:r>
    </w:p>
    <w:p w:rsidR="00576CB3" w:rsidRDefault="006F0E2F" w:rsidP="002A2CE2">
      <w:pPr>
        <w:pStyle w:val="afa"/>
        <w:spacing w:before="0" w:beforeAutospacing="0" w:after="0" w:afterAutospacing="0"/>
        <w:ind w:firstLine="48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本项目采用服务总价。投标报价应覆盖完成服务期内服务目标所需的一切费用，包括但不限于方案深化、材料采购、运输装卸、安装施工、调试、生态修复、人员、机械、监测检测、运行能耗（如由乙方承担的部分）、维护维修、备品备件、耗材、补植补放、应急处置、安全文明措施、保险、税费、管理费、利润及合同约定的其他全部费用。</w:t>
      </w:r>
      <w:r>
        <w:rPr>
          <w:rFonts w:asciiTheme="majorEastAsia" w:eastAsiaTheme="majorEastAsia" w:hAnsiTheme="majorEastAsia" w:cstheme="majorEastAsia" w:hint="eastAsia"/>
          <w:b/>
          <w:bCs/>
          <w:szCs w:val="20"/>
          <w:lang w:val="zh-CN"/>
        </w:rPr>
        <w:t>服务期内机械设备由乙方保管、维护，发生损坏丢失由乙方负责，</w:t>
      </w:r>
      <w:r>
        <w:rPr>
          <w:rFonts w:asciiTheme="majorEastAsia" w:eastAsiaTheme="majorEastAsia" w:hAnsiTheme="majorEastAsia" w:cstheme="majorEastAsia" w:hint="eastAsia"/>
          <w:b/>
          <w:bCs/>
          <w:szCs w:val="20"/>
        </w:rPr>
        <w:t>合同终止后，相关机械设备归甲方所有。</w:t>
      </w:r>
    </w:p>
    <w:p w:rsidR="00576CB3" w:rsidRDefault="006F0E2F">
      <w:pPr>
        <w:numPr>
          <w:ilvl w:val="0"/>
          <w:numId w:val="7"/>
        </w:numPr>
        <w:adjustRightInd/>
        <w:snapToGrid/>
        <w:ind w:firstLineChars="0" w:firstLine="482"/>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t>运维内容</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5.1 东湖、南湖综合修复及运维服务</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针对硬质驳岸、硬质底质的封闭或半封闭景观池塘水体交换能力弱、营养盐累积、蓝藻优势化等问题，乙方应采用“水动力循环—光催化网净化—微生物强化—增氧调控”协同技术路线，并持续维护。</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lastRenderedPageBreak/>
        <w:t>5.2博爱湖、太平湖综合修复及运维服务</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针对</w:t>
      </w:r>
      <w:proofErr w:type="gramStart"/>
      <w:r>
        <w:rPr>
          <w:rFonts w:asciiTheme="majorEastAsia" w:eastAsiaTheme="majorEastAsia" w:hAnsiTheme="majorEastAsia" w:cstheme="majorEastAsia" w:hint="eastAsia"/>
          <w:szCs w:val="20"/>
        </w:rPr>
        <w:t>博爱湖</w:t>
      </w:r>
      <w:proofErr w:type="gramEnd"/>
      <w:r>
        <w:rPr>
          <w:rFonts w:asciiTheme="majorEastAsia" w:eastAsiaTheme="majorEastAsia" w:hAnsiTheme="majorEastAsia" w:cstheme="majorEastAsia" w:hint="eastAsia"/>
          <w:szCs w:val="20"/>
        </w:rPr>
        <w:t>水生植物结构不合理、局部单一优势种生物量偏高，以及太平湖总磷、浊度和底泥有机质负荷较高等问题，乙方应采用光催化修复并结合底质改良、植被重建和生态调控，构建“污染削减—内源控制—生境优化—生态重建—长期维持”的一体化服务体系，并持续维护。</w:t>
      </w:r>
    </w:p>
    <w:p w:rsidR="00576CB3" w:rsidRDefault="006F0E2F">
      <w:pPr>
        <w:adjustRightInd/>
        <w:snapToGrid/>
        <w:ind w:firstLineChars="0" w:firstLine="420"/>
        <w:rPr>
          <w:rFonts w:asciiTheme="majorEastAsia" w:eastAsiaTheme="majorEastAsia" w:hAnsiTheme="majorEastAsia" w:cstheme="majorEastAsia"/>
          <w:szCs w:val="20"/>
        </w:rPr>
      </w:pPr>
      <w:proofErr w:type="gramStart"/>
      <w:r>
        <w:rPr>
          <w:rFonts w:asciiTheme="majorEastAsia" w:eastAsiaTheme="majorEastAsia" w:hAnsiTheme="majorEastAsia" w:cstheme="majorEastAsia" w:hint="eastAsia"/>
          <w:szCs w:val="20"/>
        </w:rPr>
        <w:t>太平湖应重点</w:t>
      </w:r>
      <w:proofErr w:type="gramEnd"/>
      <w:r>
        <w:rPr>
          <w:rFonts w:asciiTheme="majorEastAsia" w:eastAsiaTheme="majorEastAsia" w:hAnsiTheme="majorEastAsia" w:cstheme="majorEastAsia" w:hint="eastAsia"/>
          <w:szCs w:val="20"/>
        </w:rPr>
        <w:t>实施底质改良和内源控制，削减底泥有机污染负荷，改善底泥氧化还原环境，抑制氮磷营养盐释放；</w:t>
      </w:r>
      <w:proofErr w:type="gramStart"/>
      <w:r>
        <w:rPr>
          <w:rFonts w:asciiTheme="majorEastAsia" w:eastAsiaTheme="majorEastAsia" w:hAnsiTheme="majorEastAsia" w:cstheme="majorEastAsia" w:hint="eastAsia"/>
          <w:szCs w:val="20"/>
        </w:rPr>
        <w:t>博爱湖应</w:t>
      </w:r>
      <w:proofErr w:type="gramEnd"/>
      <w:r>
        <w:rPr>
          <w:rFonts w:asciiTheme="majorEastAsia" w:eastAsiaTheme="majorEastAsia" w:hAnsiTheme="majorEastAsia" w:cstheme="majorEastAsia" w:hint="eastAsia"/>
          <w:szCs w:val="20"/>
        </w:rPr>
        <w:t>重点优化水生植物群落结构，控制单一优势种过度扩张，合理配置不同生活型和功能型植物。两处水体均应逐步完善“微生物—水生植物—底栖动物—鱼类”生态链条，并在服务期内根据监测结果持续进行补植、收割、群落调整和水生动物调控，并持续维护。</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5.3 其它服务要求</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本项目光催化</w:t>
      </w:r>
      <w:proofErr w:type="gramStart"/>
      <w:r>
        <w:rPr>
          <w:rFonts w:asciiTheme="majorEastAsia" w:eastAsiaTheme="majorEastAsia" w:hAnsiTheme="majorEastAsia" w:cstheme="majorEastAsia" w:hint="eastAsia"/>
          <w:szCs w:val="20"/>
        </w:rPr>
        <w:t>网处理</w:t>
      </w:r>
      <w:proofErr w:type="gramEnd"/>
      <w:r>
        <w:rPr>
          <w:rFonts w:asciiTheme="majorEastAsia" w:eastAsiaTheme="majorEastAsia" w:hAnsiTheme="majorEastAsia" w:cstheme="majorEastAsia" w:hint="eastAsia"/>
          <w:szCs w:val="20"/>
        </w:rPr>
        <w:t>能力不得低于水体的总量6720m3，其中太平</w:t>
      </w:r>
      <w:proofErr w:type="gramStart"/>
      <w:r>
        <w:rPr>
          <w:rFonts w:asciiTheme="majorEastAsia" w:eastAsiaTheme="majorEastAsia" w:hAnsiTheme="majorEastAsia" w:cstheme="majorEastAsia" w:hint="eastAsia"/>
          <w:szCs w:val="20"/>
        </w:rPr>
        <w:t>湖不得</w:t>
      </w:r>
      <w:proofErr w:type="gramEnd"/>
      <w:r>
        <w:rPr>
          <w:rFonts w:asciiTheme="majorEastAsia" w:eastAsiaTheme="majorEastAsia" w:hAnsiTheme="majorEastAsia" w:cstheme="majorEastAsia" w:hint="eastAsia"/>
          <w:szCs w:val="20"/>
        </w:rPr>
        <w:t>低于3600 m3、</w:t>
      </w:r>
      <w:proofErr w:type="gramStart"/>
      <w:r>
        <w:rPr>
          <w:rFonts w:asciiTheme="majorEastAsia" w:eastAsiaTheme="majorEastAsia" w:hAnsiTheme="majorEastAsia" w:cstheme="majorEastAsia" w:hint="eastAsia"/>
          <w:szCs w:val="20"/>
        </w:rPr>
        <w:t>博爱湖不得</w:t>
      </w:r>
      <w:proofErr w:type="gramEnd"/>
      <w:r>
        <w:rPr>
          <w:rFonts w:asciiTheme="majorEastAsia" w:eastAsiaTheme="majorEastAsia" w:hAnsiTheme="majorEastAsia" w:cstheme="majorEastAsia" w:hint="eastAsia"/>
          <w:szCs w:val="20"/>
        </w:rPr>
        <w:t>低于1300m3、东湖不得低于1100m3、南湖不得低于720m3。</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对太平湖及博爱湖底</w:t>
      </w:r>
      <w:proofErr w:type="gramStart"/>
      <w:r>
        <w:rPr>
          <w:rFonts w:asciiTheme="majorEastAsia" w:eastAsiaTheme="majorEastAsia" w:hAnsiTheme="majorEastAsia" w:cstheme="majorEastAsia" w:hint="eastAsia"/>
          <w:szCs w:val="20"/>
        </w:rPr>
        <w:t>泥实施</w:t>
      </w:r>
      <w:proofErr w:type="gramEnd"/>
      <w:r>
        <w:rPr>
          <w:rFonts w:asciiTheme="majorEastAsia" w:eastAsiaTheme="majorEastAsia" w:hAnsiTheme="majorEastAsia" w:cstheme="majorEastAsia" w:hint="eastAsia"/>
          <w:szCs w:val="20"/>
        </w:rPr>
        <w:t>原位改良，改善底泥结构和孔隙度，促进有机质转化，吸附固定氮、磷等营养盐，降低底泥内源释放风险。实施面积不得低于：</w:t>
      </w:r>
      <w:proofErr w:type="gramStart"/>
      <w:r>
        <w:rPr>
          <w:rFonts w:asciiTheme="majorEastAsia" w:eastAsiaTheme="majorEastAsia" w:hAnsiTheme="majorEastAsia" w:cstheme="majorEastAsia" w:hint="eastAsia"/>
          <w:szCs w:val="20"/>
        </w:rPr>
        <w:t>太平湖约</w:t>
      </w:r>
      <w:proofErr w:type="gramEnd"/>
      <w:r>
        <w:rPr>
          <w:rFonts w:asciiTheme="majorEastAsia" w:eastAsiaTheme="majorEastAsia" w:hAnsiTheme="majorEastAsia" w:cstheme="majorEastAsia" w:hint="eastAsia"/>
          <w:szCs w:val="20"/>
        </w:rPr>
        <w:t>2300 m²、</w:t>
      </w:r>
      <w:proofErr w:type="gramStart"/>
      <w:r>
        <w:rPr>
          <w:rFonts w:asciiTheme="majorEastAsia" w:eastAsiaTheme="majorEastAsia" w:hAnsiTheme="majorEastAsia" w:cstheme="majorEastAsia" w:hint="eastAsia"/>
          <w:szCs w:val="20"/>
        </w:rPr>
        <w:t>博爱湖约</w:t>
      </w:r>
      <w:proofErr w:type="gramEnd"/>
      <w:r>
        <w:rPr>
          <w:rFonts w:asciiTheme="majorEastAsia" w:eastAsiaTheme="majorEastAsia" w:hAnsiTheme="majorEastAsia" w:cstheme="majorEastAsia" w:hint="eastAsia"/>
          <w:szCs w:val="20"/>
        </w:rPr>
        <w:t>870 m²，合计约3270 m²。</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太平湖水下森林恢复面积不得低于1300 m²；</w:t>
      </w:r>
      <w:proofErr w:type="gramStart"/>
      <w:r>
        <w:rPr>
          <w:rFonts w:asciiTheme="majorEastAsia" w:eastAsiaTheme="majorEastAsia" w:hAnsiTheme="majorEastAsia" w:cstheme="majorEastAsia" w:hint="eastAsia"/>
          <w:szCs w:val="20"/>
        </w:rPr>
        <w:t>博爱湖</w:t>
      </w:r>
      <w:proofErr w:type="gramEnd"/>
      <w:r>
        <w:rPr>
          <w:rFonts w:asciiTheme="majorEastAsia" w:eastAsiaTheme="majorEastAsia" w:hAnsiTheme="majorEastAsia" w:cstheme="majorEastAsia" w:hint="eastAsia"/>
          <w:szCs w:val="20"/>
        </w:rPr>
        <w:t>现有水生植物群落优化面积不得低于500 m²，合计不得低于1800 m²。植物配置应按照采购需求确定的技术路线和品种要求实施，包括苦草、黑藻、狐尾藻、刺苦草、马来眼子菜等</w:t>
      </w:r>
      <w:proofErr w:type="gramStart"/>
      <w:r>
        <w:rPr>
          <w:rFonts w:asciiTheme="majorEastAsia" w:eastAsiaTheme="majorEastAsia" w:hAnsiTheme="majorEastAsia" w:cstheme="majorEastAsia" w:hint="eastAsia"/>
          <w:szCs w:val="20"/>
        </w:rPr>
        <w:t>适生种或</w:t>
      </w:r>
      <w:proofErr w:type="gramEnd"/>
      <w:r>
        <w:rPr>
          <w:rFonts w:asciiTheme="majorEastAsia" w:eastAsiaTheme="majorEastAsia" w:hAnsiTheme="majorEastAsia" w:cstheme="majorEastAsia" w:hint="eastAsia"/>
          <w:szCs w:val="20"/>
        </w:rPr>
        <w:t>仿生态产品。</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乙方应负责材料供应、运输、投加/铺设、现场安全防护、效果跟踪和必要的补充处理，并避免对文物建筑、景观设施及水生生态造成次生影响。</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乙方应根据生态系统演替情况进行人工调节，优化沉水植被品种和群落结构，控制鱼类数量及食肉性鱼类比例，调节功能性食物链，避免植物过密、季节性腐烂、鱼类结构失衡及外来入侵物种扩张等问题，确保生态系统按预定方向持续稳定运行。水生动物群落构建应强调多样性，根据生态修复进程分步实施，配置大型底栖动物、鱼类等。乙方应负责苗种/种苗供应、种植投放、成活维护、补植补放、病害防治、过度繁殖控制及群落结构优化。</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乙方对透明度、水质、水生植被、水生动物等进行监测，并形成原始记录、趋势分析和调控建议。初始生态构建阶段按照下表最低频次执行；进入</w:t>
      </w:r>
      <w:proofErr w:type="gramStart"/>
      <w:r>
        <w:rPr>
          <w:rFonts w:asciiTheme="majorEastAsia" w:eastAsiaTheme="majorEastAsia" w:hAnsiTheme="majorEastAsia" w:cstheme="majorEastAsia" w:hint="eastAsia"/>
          <w:szCs w:val="20"/>
        </w:rPr>
        <w:t>稳定运维阶段</w:t>
      </w:r>
      <w:proofErr w:type="gramEnd"/>
      <w:r>
        <w:rPr>
          <w:rFonts w:asciiTheme="majorEastAsia" w:eastAsiaTheme="majorEastAsia" w:hAnsiTheme="majorEastAsia" w:cstheme="majorEastAsia" w:hint="eastAsia"/>
          <w:szCs w:val="20"/>
        </w:rPr>
        <w:t>后，可在不</w:t>
      </w:r>
      <w:r>
        <w:rPr>
          <w:rFonts w:asciiTheme="majorEastAsia" w:eastAsiaTheme="majorEastAsia" w:hAnsiTheme="majorEastAsia" w:cstheme="majorEastAsia" w:hint="eastAsia"/>
          <w:szCs w:val="20"/>
        </w:rPr>
        <w:lastRenderedPageBreak/>
        <w:t>低于甲方管理要求且确保水质目标实现的前提下，根据水体状况优化频次，并经甲方同意后实施。</w:t>
      </w:r>
    </w:p>
    <w:tbl>
      <w:tblPr>
        <w:tblStyle w:val="afe"/>
        <w:tblW w:w="0" w:type="auto"/>
        <w:jc w:val="center"/>
        <w:tblLook w:val="04A0" w:firstRow="1" w:lastRow="0" w:firstColumn="1" w:lastColumn="0" w:noHBand="0" w:noVBand="1"/>
      </w:tblPr>
      <w:tblGrid>
        <w:gridCol w:w="1269"/>
        <w:gridCol w:w="1853"/>
        <w:gridCol w:w="1838"/>
        <w:gridCol w:w="1706"/>
        <w:gridCol w:w="1856"/>
      </w:tblGrid>
      <w:tr w:rsidR="00576CB3">
        <w:trPr>
          <w:trHeight w:val="478"/>
          <w:jc w:val="center"/>
        </w:trPr>
        <w:tc>
          <w:tcPr>
            <w:tcW w:w="1269" w:type="dxa"/>
            <w:tcBorders>
              <w:top w:val="single" w:sz="12" w:space="0" w:color="000000"/>
              <w:left w:val="nil"/>
              <w:bottom w:val="single" w:sz="4" w:space="0" w:color="000000"/>
              <w:right w:val="nil"/>
              <w:tl2br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监测项目</w:t>
            </w:r>
          </w:p>
        </w:tc>
        <w:tc>
          <w:tcPr>
            <w:tcW w:w="1853"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监测目的</w:t>
            </w:r>
          </w:p>
        </w:tc>
        <w:tc>
          <w:tcPr>
            <w:tcW w:w="1838"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监测内容</w:t>
            </w:r>
          </w:p>
        </w:tc>
        <w:tc>
          <w:tcPr>
            <w:tcW w:w="1706"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监测方法</w:t>
            </w:r>
          </w:p>
        </w:tc>
        <w:tc>
          <w:tcPr>
            <w:tcW w:w="1856" w:type="dxa"/>
            <w:tcBorders>
              <w:top w:val="single" w:sz="12" w:space="0" w:color="000000"/>
              <w:left w:val="nil"/>
              <w:bottom w:val="single" w:sz="4"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最低监测频次</w:t>
            </w:r>
          </w:p>
        </w:tc>
      </w:tr>
      <w:tr w:rsidR="00576CB3">
        <w:trPr>
          <w:jc w:val="center"/>
        </w:trPr>
        <w:tc>
          <w:tcPr>
            <w:tcW w:w="1269"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透明度</w:t>
            </w:r>
          </w:p>
        </w:tc>
        <w:tc>
          <w:tcPr>
            <w:tcW w:w="1853"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掌握水体光照条件，为沉水植被维护和水质调控提供依据</w:t>
            </w:r>
          </w:p>
        </w:tc>
        <w:tc>
          <w:tcPr>
            <w:tcW w:w="1838"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透明度（SD）</w:t>
            </w:r>
          </w:p>
        </w:tc>
        <w:tc>
          <w:tcPr>
            <w:tcW w:w="1706"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proofErr w:type="gramStart"/>
            <w:r>
              <w:rPr>
                <w:rFonts w:asciiTheme="majorEastAsia" w:eastAsiaTheme="majorEastAsia" w:hAnsiTheme="majorEastAsia" w:cstheme="majorEastAsia" w:hint="eastAsia"/>
                <w:sz w:val="21"/>
                <w:szCs w:val="21"/>
              </w:rPr>
              <w:t>塞氏盘直接测量</w:t>
            </w:r>
            <w:proofErr w:type="gramEnd"/>
          </w:p>
        </w:tc>
        <w:tc>
          <w:tcPr>
            <w:tcW w:w="1856" w:type="dxa"/>
            <w:tcBorders>
              <w:top w:val="single" w:sz="4" w:space="0" w:color="000000"/>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种植结束1个月内1次/天；其后至调整期结束1次/周</w:t>
            </w:r>
          </w:p>
        </w:tc>
      </w:tr>
      <w:tr w:rsidR="00576CB3">
        <w:trPr>
          <w:jc w:val="center"/>
        </w:trPr>
        <w:tc>
          <w:tcPr>
            <w:tcW w:w="1269"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水体水质</w:t>
            </w:r>
          </w:p>
        </w:tc>
        <w:tc>
          <w:tcPr>
            <w:tcW w:w="1853"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掌握水质现状，</w:t>
            </w:r>
            <w:proofErr w:type="gramStart"/>
            <w:r>
              <w:rPr>
                <w:rFonts w:asciiTheme="majorEastAsia" w:eastAsiaTheme="majorEastAsia" w:hAnsiTheme="majorEastAsia" w:cstheme="majorEastAsia" w:hint="eastAsia"/>
                <w:sz w:val="21"/>
                <w:szCs w:val="21"/>
              </w:rPr>
              <w:t>防范藻华并</w:t>
            </w:r>
            <w:proofErr w:type="gramEnd"/>
            <w:r>
              <w:rPr>
                <w:rFonts w:asciiTheme="majorEastAsia" w:eastAsiaTheme="majorEastAsia" w:hAnsiTheme="majorEastAsia" w:cstheme="majorEastAsia" w:hint="eastAsia"/>
                <w:sz w:val="21"/>
                <w:szCs w:val="21"/>
              </w:rPr>
              <w:t>为风险预测提供依据</w:t>
            </w:r>
          </w:p>
        </w:tc>
        <w:tc>
          <w:tcPr>
            <w:tcW w:w="1838"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TP、TDP、SRP；TN、DTN、NH3-N；</w:t>
            </w:r>
            <w:proofErr w:type="spellStart"/>
            <w:r>
              <w:rPr>
                <w:rFonts w:asciiTheme="majorEastAsia" w:eastAsiaTheme="majorEastAsia" w:hAnsiTheme="majorEastAsia" w:cstheme="majorEastAsia" w:hint="eastAsia"/>
                <w:sz w:val="21"/>
                <w:szCs w:val="21"/>
              </w:rPr>
              <w:t>Chl</w:t>
            </w:r>
            <w:proofErr w:type="spellEnd"/>
            <w:r>
              <w:rPr>
                <w:rFonts w:asciiTheme="majorEastAsia" w:eastAsiaTheme="majorEastAsia" w:hAnsiTheme="majorEastAsia" w:cstheme="majorEastAsia" w:hint="eastAsia"/>
                <w:sz w:val="21"/>
                <w:szCs w:val="21"/>
              </w:rPr>
              <w:t xml:space="preserve"> a；</w:t>
            </w:r>
            <w:proofErr w:type="spellStart"/>
            <w:r>
              <w:rPr>
                <w:rFonts w:asciiTheme="majorEastAsia" w:eastAsiaTheme="majorEastAsia" w:hAnsiTheme="majorEastAsia" w:cstheme="majorEastAsia" w:hint="eastAsia"/>
                <w:sz w:val="21"/>
                <w:szCs w:val="21"/>
              </w:rPr>
              <w:t>CODMn</w:t>
            </w:r>
            <w:proofErr w:type="spellEnd"/>
            <w:r>
              <w:rPr>
                <w:rFonts w:asciiTheme="majorEastAsia" w:eastAsiaTheme="majorEastAsia" w:hAnsiTheme="majorEastAsia" w:cstheme="majorEastAsia" w:hint="eastAsia"/>
                <w:sz w:val="21"/>
                <w:szCs w:val="21"/>
              </w:rPr>
              <w:t>等</w:t>
            </w:r>
          </w:p>
        </w:tc>
        <w:tc>
          <w:tcPr>
            <w:tcW w:w="1706"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按相应国家/行业标准方法</w:t>
            </w:r>
          </w:p>
        </w:tc>
        <w:tc>
          <w:tcPr>
            <w:tcW w:w="1856"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种植完成1个月内2次/周；其后至调整期结束2次/月；</w:t>
            </w:r>
            <w:proofErr w:type="gramStart"/>
            <w:r>
              <w:rPr>
                <w:rFonts w:asciiTheme="majorEastAsia" w:eastAsiaTheme="majorEastAsia" w:hAnsiTheme="majorEastAsia" w:cstheme="majorEastAsia" w:hint="eastAsia"/>
                <w:sz w:val="21"/>
                <w:szCs w:val="21"/>
              </w:rPr>
              <w:t>稳定运</w:t>
            </w:r>
            <w:proofErr w:type="gramEnd"/>
            <w:r>
              <w:rPr>
                <w:rFonts w:asciiTheme="majorEastAsia" w:eastAsiaTheme="majorEastAsia" w:hAnsiTheme="majorEastAsia" w:cstheme="majorEastAsia" w:hint="eastAsia"/>
                <w:sz w:val="21"/>
                <w:szCs w:val="21"/>
              </w:rPr>
              <w:t>维期按甲方要求持续监测</w:t>
            </w:r>
          </w:p>
        </w:tc>
      </w:tr>
      <w:tr w:rsidR="00576CB3">
        <w:trPr>
          <w:jc w:val="center"/>
        </w:trPr>
        <w:tc>
          <w:tcPr>
            <w:tcW w:w="1269"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水生植被</w:t>
            </w:r>
          </w:p>
        </w:tc>
        <w:tc>
          <w:tcPr>
            <w:tcW w:w="1853"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了解植物生长、繁殖、扩张及病虫害情况</w:t>
            </w:r>
          </w:p>
        </w:tc>
        <w:tc>
          <w:tcPr>
            <w:tcW w:w="1838"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各品种生物量、比例、覆盖度及群落结构</w:t>
            </w:r>
          </w:p>
        </w:tc>
        <w:tc>
          <w:tcPr>
            <w:tcW w:w="1706"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观察法、采草器取样等</w:t>
            </w:r>
          </w:p>
        </w:tc>
        <w:tc>
          <w:tcPr>
            <w:tcW w:w="1856" w:type="dxa"/>
            <w:tcBorders>
              <w:top w:val="nil"/>
              <w:left w:val="nil"/>
              <w:bottom w:val="nil"/>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系统构建完成1个月内每周观察；随后每季度至少1次采样/调查</w:t>
            </w:r>
          </w:p>
        </w:tc>
      </w:tr>
      <w:tr w:rsidR="00576CB3">
        <w:trPr>
          <w:jc w:val="center"/>
        </w:trPr>
        <w:tc>
          <w:tcPr>
            <w:tcW w:w="1269"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水生动物</w:t>
            </w:r>
          </w:p>
        </w:tc>
        <w:tc>
          <w:tcPr>
            <w:tcW w:w="1853"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了解水生动物数量及种类，为食物网优化提供依据</w:t>
            </w:r>
          </w:p>
        </w:tc>
        <w:tc>
          <w:tcPr>
            <w:tcW w:w="1838"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各种群密度、比例、个体体重、体长等</w:t>
            </w:r>
          </w:p>
        </w:tc>
        <w:tc>
          <w:tcPr>
            <w:tcW w:w="1706"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底栖动物观察；鱼类采用粘网、地笼等适宜方式取样</w:t>
            </w:r>
          </w:p>
        </w:tc>
        <w:tc>
          <w:tcPr>
            <w:tcW w:w="1856" w:type="dxa"/>
            <w:tcBorders>
              <w:top w:val="nil"/>
              <w:left w:val="nil"/>
              <w:bottom w:val="single" w:sz="12" w:space="0" w:color="000000"/>
              <w:right w:val="nil"/>
            </w:tcBorders>
            <w:shd w:val="clear" w:color="auto" w:fill="FFFFFF"/>
            <w:vAlign w:val="center"/>
          </w:tcPr>
          <w:p w:rsidR="00576CB3" w:rsidRDefault="006F0E2F">
            <w:pPr>
              <w:adjustRightInd/>
              <w:snapToGrid/>
              <w:spacing w:line="240" w:lineRule="exact"/>
              <w:ind w:firstLineChars="0" w:firstLine="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日常观察；每季度至少1次生物调查</w:t>
            </w:r>
          </w:p>
        </w:tc>
      </w:tr>
    </w:tbl>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乙方应建立水质异常、藻类暴发、极端天气、设备故障、植物大面积衰败等突发事件应急机制，配备必要的人员、设备、应急材料和技术支持。水质应急保障可根据监测结果按需采用生态安全的底改材料、微生物菌剂及其他适宜措施，及时开展蓝藻、水绵等藻类防控与治理。</w:t>
      </w:r>
    </w:p>
    <w:p w:rsidR="00576CB3" w:rsidRDefault="006F0E2F">
      <w:pPr>
        <w:adjustRightInd/>
        <w:snapToGrid/>
        <w:ind w:firstLineChars="0" w:firstLine="42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rPr>
        <w:t>应急处置不得以额外收费为前提。因乙方维护不到位、设备故障处置不及时或技术措施不当造成的水质恶化、设施损坏及恢复费用由乙方承担。</w:t>
      </w:r>
    </w:p>
    <w:p w:rsidR="00576CB3" w:rsidRDefault="006F0E2F">
      <w:pPr>
        <w:adjustRightInd/>
        <w:snapToGrid/>
        <w:ind w:firstLineChars="0" w:firstLine="482"/>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t>六、甲、乙双方的责任与义务</w:t>
      </w:r>
    </w:p>
    <w:p w:rsidR="00576CB3" w:rsidRDefault="006F0E2F">
      <w:pPr>
        <w:adjustRightInd/>
        <w:snapToGrid/>
        <w:ind w:firstLineChars="0" w:firstLine="420"/>
        <w:rPr>
          <w:rFonts w:asciiTheme="majorEastAsia" w:eastAsiaTheme="majorEastAsia" w:hAnsiTheme="majorEastAsia" w:cstheme="majorEastAsia"/>
          <w:szCs w:val="24"/>
        </w:rPr>
      </w:pPr>
      <w:r>
        <w:rPr>
          <w:rFonts w:asciiTheme="majorEastAsia" w:eastAsiaTheme="majorEastAsia" w:hAnsiTheme="majorEastAsia" w:cstheme="majorEastAsia" w:hint="eastAsia"/>
          <w:szCs w:val="20"/>
        </w:rPr>
        <w:t>(一）甲方责任与义务</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1、甲方有权按照国家和地方的法律、法规、文件、本合同等对乙方的运维服务情况进行监督和检查。甲方所派人员发现问题时有提问和要求乙方回答的权利，并有权检查包括乙方</w:t>
      </w:r>
      <w:r>
        <w:rPr>
          <w:rFonts w:asciiTheme="majorEastAsia" w:eastAsiaTheme="majorEastAsia" w:hAnsiTheme="majorEastAsia" w:cstheme="majorEastAsia" w:hint="eastAsia"/>
          <w:spacing w:val="-6"/>
          <w:szCs w:val="24"/>
        </w:rPr>
        <w:t>的</w:t>
      </w:r>
      <w:r>
        <w:rPr>
          <w:rFonts w:asciiTheme="majorEastAsia" w:eastAsiaTheme="majorEastAsia" w:hAnsiTheme="majorEastAsia" w:cstheme="majorEastAsia" w:hint="eastAsia"/>
          <w:spacing w:val="-6"/>
          <w:szCs w:val="24"/>
          <w:lang w:val="zh-TW" w:eastAsia="zh-TW"/>
        </w:rPr>
        <w:t>全部运维记录。</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2、</w:t>
      </w:r>
      <w:r>
        <w:rPr>
          <w:rFonts w:asciiTheme="majorEastAsia" w:eastAsiaTheme="majorEastAsia" w:hAnsiTheme="majorEastAsia" w:cstheme="majorEastAsia" w:hint="eastAsia"/>
          <w:spacing w:val="-6"/>
          <w:szCs w:val="24"/>
        </w:rPr>
        <w:t>合同期满后，</w:t>
      </w:r>
      <w:r>
        <w:rPr>
          <w:rFonts w:asciiTheme="majorEastAsia" w:eastAsiaTheme="majorEastAsia" w:hAnsiTheme="majorEastAsia" w:cstheme="majorEastAsia" w:hint="eastAsia"/>
          <w:spacing w:val="-6"/>
          <w:szCs w:val="24"/>
          <w:lang w:val="zh-TW" w:eastAsia="zh-TW"/>
        </w:rPr>
        <w:t>甲方拥有</w:t>
      </w:r>
      <w:r>
        <w:rPr>
          <w:rFonts w:asciiTheme="majorEastAsia" w:eastAsiaTheme="majorEastAsia" w:hAnsiTheme="majorEastAsia" w:cstheme="majorEastAsia" w:hint="eastAsia"/>
          <w:spacing w:val="-6"/>
          <w:szCs w:val="24"/>
        </w:rPr>
        <w:t>现场所有</w:t>
      </w:r>
      <w:r>
        <w:rPr>
          <w:rFonts w:asciiTheme="majorEastAsia" w:eastAsiaTheme="majorEastAsia" w:hAnsiTheme="majorEastAsia" w:cstheme="majorEastAsia" w:hint="eastAsia"/>
          <w:spacing w:val="-6"/>
          <w:szCs w:val="24"/>
          <w:lang w:val="zh-TW" w:eastAsia="zh-TW"/>
        </w:rPr>
        <w:t>设施的所有权。</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3、甲方应根据本项目的具体实际情况向乙方提供</w:t>
      </w:r>
      <w:r>
        <w:rPr>
          <w:rFonts w:asciiTheme="majorEastAsia" w:eastAsiaTheme="majorEastAsia" w:hAnsiTheme="majorEastAsia" w:cstheme="majorEastAsia" w:hint="eastAsia"/>
          <w:spacing w:val="-6"/>
          <w:szCs w:val="24"/>
        </w:rPr>
        <w:t>项目</w:t>
      </w:r>
      <w:r>
        <w:rPr>
          <w:rFonts w:asciiTheme="majorEastAsia" w:eastAsiaTheme="majorEastAsia" w:hAnsiTheme="majorEastAsia" w:cstheme="majorEastAsia" w:hint="eastAsia"/>
          <w:spacing w:val="-6"/>
          <w:szCs w:val="24"/>
          <w:lang w:val="zh-TW" w:eastAsia="zh-TW"/>
        </w:rPr>
        <w:t>的相关资料，若乙方认为甲方提供的相关资料不完善时，可书面要求甲方进行补充。</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4、甲方应当提供可供乙方进行</w:t>
      </w:r>
      <w:r>
        <w:rPr>
          <w:rFonts w:asciiTheme="majorEastAsia" w:eastAsiaTheme="majorEastAsia" w:hAnsiTheme="majorEastAsia" w:cstheme="majorEastAsia" w:hint="eastAsia"/>
          <w:spacing w:val="-6"/>
          <w:szCs w:val="24"/>
        </w:rPr>
        <w:t>项目</w:t>
      </w:r>
      <w:r>
        <w:rPr>
          <w:rFonts w:asciiTheme="majorEastAsia" w:eastAsiaTheme="majorEastAsia" w:hAnsiTheme="majorEastAsia" w:cstheme="majorEastAsia" w:hint="eastAsia"/>
          <w:spacing w:val="-6"/>
          <w:szCs w:val="24"/>
          <w:lang w:val="zh-TW" w:eastAsia="zh-TW"/>
        </w:rPr>
        <w:t>调试、运营的生产生活用电接口等；</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lang w:val="zh-TW" w:eastAsia="zh-TW"/>
        </w:rPr>
      </w:pPr>
      <w:r>
        <w:rPr>
          <w:rFonts w:asciiTheme="majorEastAsia" w:eastAsiaTheme="majorEastAsia" w:hAnsiTheme="majorEastAsia" w:cstheme="majorEastAsia" w:hint="eastAsia"/>
          <w:spacing w:val="-6"/>
          <w:szCs w:val="24"/>
          <w:lang w:val="zh-TW" w:eastAsia="zh-TW"/>
        </w:rPr>
        <w:t>5、甲方应当按照本合同约定的时间和方式向乙方支付合同价款。</w:t>
      </w:r>
    </w:p>
    <w:p w:rsidR="00576CB3" w:rsidRDefault="006F0E2F">
      <w:pPr>
        <w:adjustRightInd/>
        <w:snapToGrid/>
        <w:ind w:firstLineChars="0" w:firstLine="420"/>
        <w:rPr>
          <w:rFonts w:asciiTheme="majorEastAsia" w:eastAsiaTheme="majorEastAsia" w:hAnsiTheme="majorEastAsia" w:cstheme="majorEastAsia"/>
          <w:szCs w:val="24"/>
        </w:rPr>
      </w:pPr>
      <w:r>
        <w:rPr>
          <w:rFonts w:asciiTheme="majorEastAsia" w:eastAsiaTheme="majorEastAsia" w:hAnsiTheme="majorEastAsia" w:cstheme="majorEastAsia" w:hint="eastAsia"/>
          <w:szCs w:val="20"/>
        </w:rPr>
        <w:t>(二）乙方责任与义务</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lastRenderedPageBreak/>
        <w:t>1、乙方拥有本合同运营服务期内对相关处理设施的运行管理权；</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2、乙方有权要求甲方按实支付运维服务费；</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3、乙方须始终按照常规运营惯例、检验与维护手册进行运行维护，以保证</w:t>
      </w:r>
      <w:r>
        <w:rPr>
          <w:rFonts w:asciiTheme="majorEastAsia" w:eastAsiaTheme="majorEastAsia" w:hAnsiTheme="majorEastAsia" w:cstheme="majorEastAsia" w:hint="eastAsia"/>
          <w:spacing w:val="-6"/>
          <w:szCs w:val="24"/>
        </w:rPr>
        <w:t>项目</w:t>
      </w:r>
      <w:r>
        <w:rPr>
          <w:rFonts w:asciiTheme="majorEastAsia" w:eastAsiaTheme="majorEastAsia" w:hAnsiTheme="majorEastAsia" w:cstheme="majorEastAsia" w:hint="eastAsia"/>
          <w:spacing w:val="-6"/>
          <w:szCs w:val="24"/>
          <w:lang w:val="zh-TW" w:eastAsia="zh-TW"/>
        </w:rPr>
        <w:t>处于良好的状态。</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lang w:val="zh-TW" w:eastAsia="zh-TW"/>
        </w:rPr>
        <w:t>4、乙方须编制</w:t>
      </w:r>
      <w:r>
        <w:rPr>
          <w:rFonts w:asciiTheme="majorEastAsia" w:eastAsiaTheme="majorEastAsia" w:hAnsiTheme="majorEastAsia" w:cstheme="majorEastAsia" w:hint="eastAsia"/>
          <w:spacing w:val="-6"/>
          <w:szCs w:val="24"/>
        </w:rPr>
        <w:t>项目</w:t>
      </w:r>
      <w:r>
        <w:rPr>
          <w:rFonts w:asciiTheme="majorEastAsia" w:eastAsiaTheme="majorEastAsia" w:hAnsiTheme="majorEastAsia" w:cstheme="majorEastAsia" w:hint="eastAsia"/>
          <w:spacing w:val="-6"/>
          <w:szCs w:val="24"/>
          <w:lang w:val="zh-TW" w:eastAsia="zh-TW"/>
        </w:rPr>
        <w:t>巡检记录、水质检测记录等现场台账，以月报方式向甲方汇报运营情况。</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 w:val="20"/>
          <w:szCs w:val="24"/>
          <w:lang w:val="zh-TW" w:eastAsia="zh-TW"/>
        </w:rPr>
      </w:pPr>
      <w:r>
        <w:rPr>
          <w:rFonts w:asciiTheme="majorEastAsia" w:eastAsiaTheme="majorEastAsia" w:hAnsiTheme="majorEastAsia" w:cstheme="majorEastAsia" w:hint="eastAsia"/>
          <w:spacing w:val="-6"/>
          <w:szCs w:val="24"/>
        </w:rPr>
        <w:t>5</w:t>
      </w:r>
      <w:r>
        <w:rPr>
          <w:rFonts w:asciiTheme="majorEastAsia" w:eastAsiaTheme="majorEastAsia" w:hAnsiTheme="majorEastAsia" w:cstheme="majorEastAsia" w:hint="eastAsia"/>
          <w:spacing w:val="-6"/>
          <w:szCs w:val="24"/>
          <w:lang w:val="zh-TW" w:eastAsia="zh-TW"/>
        </w:rPr>
        <w:t>、乙方应编制相关应急预案，</w:t>
      </w:r>
      <w:r>
        <w:rPr>
          <w:rFonts w:asciiTheme="majorEastAsia" w:eastAsiaTheme="majorEastAsia" w:hAnsiTheme="majorEastAsia" w:cstheme="majorEastAsia" w:hint="eastAsia"/>
          <w:spacing w:val="-6"/>
          <w:szCs w:val="24"/>
        </w:rPr>
        <w:t>出现异常时</w:t>
      </w:r>
      <w:r>
        <w:rPr>
          <w:rFonts w:asciiTheme="majorEastAsia" w:eastAsiaTheme="majorEastAsia" w:hAnsiTheme="majorEastAsia" w:cstheme="majorEastAsia" w:hint="eastAsia"/>
          <w:spacing w:val="-6"/>
          <w:szCs w:val="24"/>
          <w:lang w:val="zh-TW" w:eastAsia="zh-TW"/>
        </w:rPr>
        <w:t>，</w:t>
      </w:r>
      <w:r>
        <w:rPr>
          <w:rFonts w:asciiTheme="majorEastAsia" w:eastAsiaTheme="majorEastAsia" w:hAnsiTheme="majorEastAsia" w:cstheme="majorEastAsia" w:hint="eastAsia"/>
          <w:spacing w:val="-6"/>
          <w:szCs w:val="24"/>
        </w:rPr>
        <w:t>及时</w:t>
      </w:r>
      <w:r>
        <w:rPr>
          <w:rFonts w:asciiTheme="majorEastAsia" w:eastAsiaTheme="majorEastAsia" w:hAnsiTheme="majorEastAsia" w:cstheme="majorEastAsia" w:hint="eastAsia"/>
          <w:spacing w:val="-6"/>
          <w:szCs w:val="24"/>
          <w:lang w:val="zh-TW" w:eastAsia="zh-TW"/>
        </w:rPr>
        <w:t>启动应急预案，排查原因，采取限制措施，减少损失和对环境造成的影响。</w:t>
      </w:r>
    </w:p>
    <w:p w:rsidR="00576CB3" w:rsidRDefault="006F0E2F">
      <w:pPr>
        <w:adjustRightInd/>
        <w:snapToGrid/>
        <w:ind w:firstLineChars="0" w:firstLine="420"/>
        <w:rPr>
          <w:rFonts w:asciiTheme="majorEastAsia" w:eastAsiaTheme="majorEastAsia" w:hAnsiTheme="majorEastAsia" w:cstheme="majorEastAsia"/>
          <w:b/>
          <w:bCs/>
          <w:szCs w:val="20"/>
          <w:lang w:val="zh-CN"/>
        </w:rPr>
      </w:pPr>
      <w:r>
        <w:rPr>
          <w:rFonts w:asciiTheme="majorEastAsia" w:eastAsiaTheme="majorEastAsia" w:hAnsiTheme="majorEastAsia" w:cstheme="majorEastAsia" w:hint="eastAsia"/>
          <w:b/>
          <w:bCs/>
          <w:szCs w:val="20"/>
        </w:rPr>
        <w:t>七</w:t>
      </w:r>
      <w:r>
        <w:rPr>
          <w:rFonts w:asciiTheme="majorEastAsia" w:eastAsiaTheme="majorEastAsia" w:hAnsiTheme="majorEastAsia" w:cstheme="majorEastAsia" w:hint="eastAsia"/>
          <w:b/>
          <w:bCs/>
          <w:szCs w:val="20"/>
          <w:lang w:val="zh-CN"/>
        </w:rPr>
        <w:t>、合同支付</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lang w:val="zh-TW" w:eastAsia="zh-TW"/>
        </w:rPr>
      </w:pPr>
      <w:r>
        <w:rPr>
          <w:rFonts w:asciiTheme="majorEastAsia" w:eastAsiaTheme="majorEastAsia" w:hAnsiTheme="majorEastAsia" w:cstheme="majorEastAsia" w:hint="eastAsia"/>
          <w:spacing w:val="-6"/>
          <w:szCs w:val="24"/>
        </w:rPr>
        <w:t>项目签订合同后7日内，甲方支付乙方合同金额的20%，用于采购治理相关的材料、设备等；乙方的材料、设备全部安装到位，包括但不限于水动力系统布置完成、光催化网布设完成、水体底质改善实施完成、沉水植被恢复及水生动物群落构建完成等内容，并取得专家认可后再支付合同金额的30%；项目签订合同后两年内，且水体指标和状态满足合同第八项乙方服务质量要求，支付合同金额20%；项目签订合同后三年内，且水体指标和状态满足合同第八项乙方服务质量要求，支付合同金额30%，同时付清</w:t>
      </w:r>
      <w:proofErr w:type="gramStart"/>
      <w:r>
        <w:rPr>
          <w:rFonts w:asciiTheme="majorEastAsia" w:eastAsiaTheme="majorEastAsia" w:hAnsiTheme="majorEastAsia" w:cstheme="majorEastAsia" w:hint="eastAsia"/>
          <w:spacing w:val="-6"/>
          <w:szCs w:val="24"/>
        </w:rPr>
        <w:t>尾款前乙方</w:t>
      </w:r>
      <w:proofErr w:type="gramEnd"/>
      <w:r>
        <w:rPr>
          <w:rFonts w:asciiTheme="majorEastAsia" w:eastAsiaTheme="majorEastAsia" w:hAnsiTheme="majorEastAsia" w:cstheme="majorEastAsia" w:hint="eastAsia"/>
          <w:spacing w:val="-6"/>
          <w:szCs w:val="24"/>
        </w:rPr>
        <w:t>需提供项目总金额10%的银行保函，直至项目完结后退还（无息），确保后续</w:t>
      </w:r>
      <w:r>
        <w:rPr>
          <w:rFonts w:asciiTheme="majorEastAsia" w:eastAsiaTheme="majorEastAsia" w:hAnsiTheme="majorEastAsia" w:cstheme="majorEastAsia" w:hint="eastAsia"/>
          <w:spacing w:val="-6"/>
          <w:szCs w:val="24"/>
          <w:u w:val="single"/>
        </w:rPr>
        <w:t>4</w:t>
      </w:r>
      <w:r>
        <w:rPr>
          <w:rFonts w:asciiTheme="majorEastAsia" w:eastAsiaTheme="majorEastAsia" w:hAnsiTheme="majorEastAsia" w:cstheme="majorEastAsia" w:hint="eastAsia"/>
          <w:spacing w:val="-6"/>
          <w:szCs w:val="24"/>
        </w:rPr>
        <w:t>年正常维保，水体指标和状态应满足且水体满足合同第八项乙方服务质量要求。</w:t>
      </w:r>
    </w:p>
    <w:p w:rsidR="00576CB3" w:rsidRDefault="006F0E2F">
      <w:pPr>
        <w:adjustRightInd/>
        <w:snapToGrid/>
        <w:ind w:firstLineChars="0" w:firstLine="420"/>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t>八</w:t>
      </w:r>
      <w:r>
        <w:rPr>
          <w:rFonts w:asciiTheme="majorEastAsia" w:eastAsiaTheme="majorEastAsia" w:hAnsiTheme="majorEastAsia" w:cstheme="majorEastAsia" w:hint="eastAsia"/>
          <w:b/>
          <w:bCs/>
          <w:szCs w:val="20"/>
          <w:lang w:val="zh-CN"/>
        </w:rPr>
        <w:t>、乙方服务质量要求</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通过水动力改善、生境修复、生态与仿生态系统构建、运行维护和动态调控等措施，提升总统府</w:t>
      </w:r>
      <w:r w:rsidR="00B724F3">
        <w:rPr>
          <w:rFonts w:asciiTheme="majorEastAsia" w:eastAsiaTheme="majorEastAsia" w:hAnsiTheme="majorEastAsia" w:cstheme="majorEastAsia" w:hint="eastAsia"/>
          <w:spacing w:val="-6"/>
          <w:szCs w:val="24"/>
        </w:rPr>
        <w:t>景区</w:t>
      </w:r>
      <w:r>
        <w:rPr>
          <w:rFonts w:asciiTheme="majorEastAsia" w:eastAsiaTheme="majorEastAsia" w:hAnsiTheme="majorEastAsia" w:cstheme="majorEastAsia" w:hint="eastAsia"/>
          <w:spacing w:val="-6"/>
          <w:szCs w:val="24"/>
        </w:rPr>
        <w:t>水系整体水质与景观品质，使水体达到稳定、清洁、透明、无异味的良好状态；增强水体自净能力和生态稳定性，改善水生生物栖息环境，提升水系生态服务功能与文化展示功能，形成水清、岸绿、景美、文脉突出的历史文化景观水系。</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（1）水质主要控制指标</w:t>
      </w:r>
      <w:proofErr w:type="spellStart"/>
      <w:r>
        <w:rPr>
          <w:rFonts w:asciiTheme="majorEastAsia" w:eastAsiaTheme="majorEastAsia" w:hAnsiTheme="majorEastAsia" w:cstheme="majorEastAsia" w:hint="eastAsia"/>
          <w:spacing w:val="-6"/>
          <w:szCs w:val="24"/>
        </w:rPr>
        <w:t>CODMn</w:t>
      </w:r>
      <w:proofErr w:type="spellEnd"/>
      <w:r>
        <w:rPr>
          <w:rFonts w:asciiTheme="majorEastAsia" w:eastAsiaTheme="majorEastAsia" w:hAnsiTheme="majorEastAsia" w:cstheme="majorEastAsia" w:hint="eastAsia"/>
          <w:spacing w:val="-6"/>
          <w:szCs w:val="24"/>
        </w:rPr>
        <w:t>、TP、NH3-N稳定达到地表水Ⅲ类或景观水体相关标准要求；</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（2）叶绿素a（</w:t>
      </w:r>
      <w:proofErr w:type="spellStart"/>
      <w:r>
        <w:rPr>
          <w:rFonts w:asciiTheme="majorEastAsia" w:eastAsiaTheme="majorEastAsia" w:hAnsiTheme="majorEastAsia" w:cstheme="majorEastAsia" w:hint="eastAsia"/>
          <w:spacing w:val="-6"/>
          <w:szCs w:val="24"/>
        </w:rPr>
        <w:t>Chl</w:t>
      </w:r>
      <w:proofErr w:type="spellEnd"/>
      <w:r>
        <w:rPr>
          <w:rFonts w:asciiTheme="majorEastAsia" w:eastAsiaTheme="majorEastAsia" w:hAnsiTheme="majorEastAsia" w:cstheme="majorEastAsia" w:hint="eastAsia"/>
          <w:spacing w:val="-6"/>
          <w:szCs w:val="24"/>
        </w:rPr>
        <w:t xml:space="preserve"> a）含量控制在15 μg/L以下，减少藻类异常繁殖，避免水华现象发生；</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（3）溶解氧（DO）≥6.00 mg/L，消除水体发黑、发臭等现象，保持良好感官效果；</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（4）水体透明度达到1.0 m以上，局部浅水区域实现清澈见底，满足景观观赏要求；</w:t>
      </w:r>
    </w:p>
    <w:p w:rsidR="00576CB3" w:rsidRDefault="006F0E2F">
      <w:pPr>
        <w:pBdr>
          <w:top w:val="none" w:sz="0" w:space="0" w:color="000000"/>
          <w:left w:val="none" w:sz="0" w:space="0" w:color="000000"/>
          <w:bottom w:val="none" w:sz="0" w:space="0" w:color="000000"/>
          <w:right w:val="none" w:sz="0" w:space="0" w:color="000000"/>
        </w:pBdr>
        <w:adjustRightInd/>
        <w:snapToGrid/>
        <w:ind w:firstLineChars="0" w:firstLine="456"/>
        <w:rPr>
          <w:rFonts w:asciiTheme="majorEastAsia" w:eastAsiaTheme="majorEastAsia" w:hAnsiTheme="majorEastAsia" w:cstheme="majorEastAsia"/>
          <w:spacing w:val="-6"/>
          <w:szCs w:val="24"/>
        </w:rPr>
      </w:pPr>
      <w:r>
        <w:rPr>
          <w:rFonts w:asciiTheme="majorEastAsia" w:eastAsiaTheme="majorEastAsia" w:hAnsiTheme="majorEastAsia" w:cstheme="majorEastAsia" w:hint="eastAsia"/>
          <w:spacing w:val="-6"/>
          <w:szCs w:val="24"/>
        </w:rPr>
        <w:t>（5）服务实施两年后，太平湖及</w:t>
      </w:r>
      <w:proofErr w:type="gramStart"/>
      <w:r>
        <w:rPr>
          <w:rFonts w:asciiTheme="majorEastAsia" w:eastAsiaTheme="majorEastAsia" w:hAnsiTheme="majorEastAsia" w:cstheme="majorEastAsia" w:hint="eastAsia"/>
          <w:spacing w:val="-6"/>
          <w:szCs w:val="24"/>
        </w:rPr>
        <w:t>博爱湖</w:t>
      </w:r>
      <w:proofErr w:type="gramEnd"/>
      <w:r>
        <w:rPr>
          <w:rFonts w:asciiTheme="majorEastAsia" w:eastAsiaTheme="majorEastAsia" w:hAnsiTheme="majorEastAsia" w:cstheme="majorEastAsia" w:hint="eastAsia"/>
          <w:spacing w:val="-6"/>
          <w:szCs w:val="24"/>
        </w:rPr>
        <w:t>沉水植物、</w:t>
      </w:r>
      <w:proofErr w:type="gramStart"/>
      <w:r>
        <w:rPr>
          <w:rFonts w:asciiTheme="majorEastAsia" w:eastAsiaTheme="majorEastAsia" w:hAnsiTheme="majorEastAsia" w:cstheme="majorEastAsia" w:hint="eastAsia"/>
          <w:spacing w:val="-6"/>
          <w:szCs w:val="24"/>
        </w:rPr>
        <w:t>挺</w:t>
      </w:r>
      <w:proofErr w:type="gramEnd"/>
      <w:r>
        <w:rPr>
          <w:rFonts w:asciiTheme="majorEastAsia" w:eastAsiaTheme="majorEastAsia" w:hAnsiTheme="majorEastAsia" w:cstheme="majorEastAsia" w:hint="eastAsia"/>
          <w:spacing w:val="-6"/>
          <w:szCs w:val="24"/>
        </w:rPr>
        <w:t>水植物及浮叶植物群落基本稳定，重点区域水生植被覆盖率达到60%以上，并在后续服务期内持续维护生态系统稳定。</w:t>
      </w:r>
    </w:p>
    <w:p w:rsidR="00576CB3" w:rsidRDefault="006F0E2F">
      <w:pPr>
        <w:adjustRightInd/>
        <w:snapToGrid/>
        <w:ind w:firstLineChars="0" w:firstLine="420"/>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lastRenderedPageBreak/>
        <w:t>九</w:t>
      </w:r>
      <w:r>
        <w:rPr>
          <w:rFonts w:asciiTheme="majorEastAsia" w:eastAsiaTheme="majorEastAsia" w:hAnsiTheme="majorEastAsia" w:cstheme="majorEastAsia" w:hint="eastAsia"/>
          <w:b/>
          <w:bCs/>
          <w:szCs w:val="20"/>
          <w:lang w:val="zh-CN"/>
        </w:rPr>
        <w:t>、 合同的转让</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乙方不得擅自部分或全部转让其应履行的合同义务。</w:t>
      </w:r>
    </w:p>
    <w:p w:rsidR="00576CB3" w:rsidRDefault="006F0E2F">
      <w:pPr>
        <w:adjustRightInd/>
        <w:snapToGrid/>
        <w:ind w:firstLineChars="0" w:firstLine="420"/>
        <w:rPr>
          <w:rFonts w:asciiTheme="majorEastAsia" w:eastAsiaTheme="majorEastAsia" w:hAnsiTheme="majorEastAsia" w:cstheme="majorEastAsia"/>
          <w:b/>
          <w:bCs/>
          <w:szCs w:val="20"/>
        </w:rPr>
      </w:pPr>
      <w:r>
        <w:rPr>
          <w:rFonts w:asciiTheme="majorEastAsia" w:eastAsiaTheme="majorEastAsia" w:hAnsiTheme="majorEastAsia" w:cstheme="majorEastAsia" w:hint="eastAsia"/>
          <w:b/>
          <w:bCs/>
          <w:szCs w:val="20"/>
        </w:rPr>
        <w:t>十</w:t>
      </w:r>
      <w:r>
        <w:rPr>
          <w:rFonts w:asciiTheme="majorEastAsia" w:eastAsiaTheme="majorEastAsia" w:hAnsiTheme="majorEastAsia" w:cstheme="majorEastAsia" w:hint="eastAsia"/>
          <w:b/>
          <w:bCs/>
          <w:szCs w:val="20"/>
          <w:lang w:val="zh-CN"/>
        </w:rPr>
        <w:t>、违约责任</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lang w:val="zh-CN"/>
        </w:rPr>
        <w:t>１、甲方无正当理由拒收服务、拒付</w:t>
      </w:r>
      <w:proofErr w:type="gramStart"/>
      <w:r>
        <w:rPr>
          <w:rFonts w:asciiTheme="majorEastAsia" w:eastAsiaTheme="majorEastAsia" w:hAnsiTheme="majorEastAsia" w:cstheme="majorEastAsia" w:hint="eastAsia"/>
          <w:bCs/>
          <w:lang w:val="zh-CN"/>
        </w:rPr>
        <w:t>服务款</w:t>
      </w:r>
      <w:proofErr w:type="gramEnd"/>
      <w:r>
        <w:rPr>
          <w:rFonts w:asciiTheme="majorEastAsia" w:eastAsiaTheme="majorEastAsia" w:hAnsiTheme="majorEastAsia" w:cstheme="majorEastAsia" w:hint="eastAsia"/>
          <w:bCs/>
          <w:lang w:val="zh-CN"/>
        </w:rPr>
        <w:t>的，由甲方向乙方偿付合同总价的5%违约金。</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lang w:val="zh-CN"/>
        </w:rPr>
        <w:t>２、甲方未按合同规定的期限向乙方支付</w:t>
      </w:r>
      <w:r>
        <w:rPr>
          <w:rFonts w:asciiTheme="majorEastAsia" w:eastAsiaTheme="majorEastAsia" w:hAnsiTheme="majorEastAsia" w:cstheme="majorEastAsia" w:hint="eastAsia"/>
          <w:bCs/>
        </w:rPr>
        <w:t>费用</w:t>
      </w:r>
      <w:r>
        <w:rPr>
          <w:rFonts w:asciiTheme="majorEastAsia" w:eastAsiaTheme="majorEastAsia" w:hAnsiTheme="majorEastAsia" w:cstheme="majorEastAsia" w:hint="eastAsia"/>
          <w:bCs/>
          <w:lang w:val="zh-CN"/>
        </w:rPr>
        <w:t>的，每逾期1天甲方向乙方偿付欠款总额的5‰滞纳金，但累计滞纳金总额不超过欠款总额的5% 。</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lang w:val="zh-CN"/>
        </w:rPr>
        <w:t>３、如乙方不能交付服务的，甲方有权扣留全部履约保证金；同时乙方应向甲方支付合同总价5%的违约金。</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lang w:val="zh-CN"/>
        </w:rPr>
        <w:t>４、乙方逾期交付的，每逾期1天，乙方向甲方偿付合同总额的5‰的滞纳金。如乙方逾期交付达10天，甲方有权解除合同，解除合同的通知自到达乙方时生效。</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lang w:val="zh-CN"/>
        </w:rPr>
        <w:t>５、乙方所交付的服务不符合合同规定的，甲方有权拒收。甲方拒收的，乙方应向甲方支付合同总款5%的违约金。甲方未拒收的，经发现后将向有关部门反映，并责成乙方按照采购结果提供服务，同时视</w:t>
      </w:r>
      <w:proofErr w:type="gramStart"/>
      <w:r>
        <w:rPr>
          <w:rFonts w:asciiTheme="majorEastAsia" w:eastAsiaTheme="majorEastAsia" w:hAnsiTheme="majorEastAsia" w:cstheme="majorEastAsia" w:hint="eastAsia"/>
          <w:bCs/>
          <w:lang w:val="zh-CN"/>
        </w:rPr>
        <w:t>情给予</w:t>
      </w:r>
      <w:proofErr w:type="gramEnd"/>
      <w:r>
        <w:rPr>
          <w:rFonts w:asciiTheme="majorEastAsia" w:eastAsiaTheme="majorEastAsia" w:hAnsiTheme="majorEastAsia" w:cstheme="majorEastAsia" w:hint="eastAsia"/>
          <w:bCs/>
          <w:lang w:val="zh-CN"/>
        </w:rPr>
        <w:t>不退还部分或全部履约保证金处理。</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rPr>
        <w:t>6</w:t>
      </w:r>
      <w:r>
        <w:rPr>
          <w:rFonts w:asciiTheme="majorEastAsia" w:eastAsiaTheme="majorEastAsia" w:hAnsiTheme="majorEastAsia" w:cstheme="majorEastAsia" w:hint="eastAsia"/>
          <w:bCs/>
          <w:lang w:val="zh-CN"/>
        </w:rPr>
        <w:t>、乙方未按本合同的规定和“服务承诺”提供伴随服务/售后服务的，应按合同总价款的5 %向甲方承担违约责任。</w:t>
      </w:r>
    </w:p>
    <w:p w:rsidR="00576CB3" w:rsidRDefault="006F0E2F" w:rsidP="002A2CE2">
      <w:pPr>
        <w:ind w:firstLine="480"/>
        <w:rPr>
          <w:rFonts w:asciiTheme="majorEastAsia" w:eastAsiaTheme="majorEastAsia" w:hAnsiTheme="majorEastAsia" w:cstheme="majorEastAsia"/>
          <w:bCs/>
          <w:lang w:val="zh-CN"/>
        </w:rPr>
      </w:pPr>
      <w:r>
        <w:rPr>
          <w:rFonts w:asciiTheme="majorEastAsia" w:eastAsiaTheme="majorEastAsia" w:hAnsiTheme="majorEastAsia" w:cstheme="majorEastAsia" w:hint="eastAsia"/>
          <w:bCs/>
        </w:rPr>
        <w:t>7</w:t>
      </w:r>
      <w:r>
        <w:rPr>
          <w:rFonts w:asciiTheme="majorEastAsia" w:eastAsiaTheme="majorEastAsia" w:hAnsiTheme="majorEastAsia" w:cstheme="majorEastAsia" w:hint="eastAsia"/>
          <w:bCs/>
          <w:lang w:val="zh-CN"/>
        </w:rPr>
        <w:t>、乙方在承担一项或多项违约责任后，仍应继续履行合同规定的义务（甲方解除合同的除外）。甲方未能及时追究乙方的任何一项违约责任并不表明甲方放弃追究乙方该项或其他违约责任。</w:t>
      </w:r>
    </w:p>
    <w:p w:rsidR="00576CB3" w:rsidRDefault="006F0E2F" w:rsidP="002A2CE2">
      <w:pPr>
        <w:ind w:firstLine="480"/>
        <w:rPr>
          <w:rFonts w:asciiTheme="majorEastAsia" w:eastAsiaTheme="majorEastAsia" w:hAnsiTheme="majorEastAsia" w:cstheme="majorEastAsia"/>
          <w:bCs/>
        </w:rPr>
      </w:pPr>
      <w:r>
        <w:rPr>
          <w:rFonts w:asciiTheme="majorEastAsia" w:eastAsiaTheme="majorEastAsia" w:hAnsiTheme="majorEastAsia" w:cstheme="majorEastAsia" w:hint="eastAsia"/>
          <w:bCs/>
        </w:rPr>
        <w:t>8</w:t>
      </w:r>
      <w:r>
        <w:rPr>
          <w:rFonts w:asciiTheme="majorEastAsia" w:eastAsiaTheme="majorEastAsia" w:hAnsiTheme="majorEastAsia" w:cstheme="majorEastAsia" w:hint="eastAsia"/>
          <w:bCs/>
          <w:lang w:val="zh-CN"/>
        </w:rPr>
        <w:t>、乙方投标属虚假承诺，或经权威部门监测提供的服务不能满足</w:t>
      </w:r>
      <w:r>
        <w:rPr>
          <w:rFonts w:asciiTheme="majorEastAsia" w:eastAsiaTheme="majorEastAsia" w:hAnsiTheme="majorEastAsia" w:cstheme="majorEastAsia" w:hint="eastAsia"/>
          <w:bCs/>
        </w:rPr>
        <w:t>招标</w:t>
      </w:r>
      <w:r>
        <w:rPr>
          <w:rFonts w:asciiTheme="majorEastAsia" w:eastAsiaTheme="majorEastAsia" w:hAnsiTheme="majorEastAsia" w:cstheme="majorEastAsia" w:hint="eastAsia"/>
          <w:bCs/>
          <w:lang w:val="zh-CN"/>
        </w:rPr>
        <w:t>文件要求，或是由于乙方的过错造成合同无法继续履行的，乙方履约保证金不予退还外，还应向甲方支付不少于合同总价</w:t>
      </w:r>
      <w:r>
        <w:rPr>
          <w:rFonts w:asciiTheme="majorEastAsia" w:eastAsiaTheme="majorEastAsia" w:hAnsiTheme="majorEastAsia" w:cstheme="majorEastAsia" w:hint="eastAsia"/>
          <w:bCs/>
        </w:rPr>
        <w:t>1</w:t>
      </w:r>
      <w:r>
        <w:rPr>
          <w:rFonts w:asciiTheme="majorEastAsia" w:eastAsiaTheme="majorEastAsia" w:hAnsiTheme="majorEastAsia" w:cstheme="majorEastAsia" w:hint="eastAsia"/>
          <w:bCs/>
          <w:lang w:val="zh-CN"/>
        </w:rPr>
        <w:t>0%赔偿金。</w:t>
      </w:r>
      <w:r>
        <w:rPr>
          <w:rFonts w:asciiTheme="majorEastAsia" w:eastAsiaTheme="majorEastAsia" w:hAnsiTheme="majorEastAsia" w:cstheme="majorEastAsia" w:hint="eastAsia"/>
          <w:bCs/>
        </w:rPr>
        <w:t xml:space="preserve">            </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b/>
          <w:bCs/>
          <w:szCs w:val="20"/>
          <w:lang w:val="zh-CN"/>
        </w:rPr>
        <w:t>十</w:t>
      </w:r>
      <w:r>
        <w:rPr>
          <w:rFonts w:asciiTheme="majorEastAsia" w:eastAsiaTheme="majorEastAsia" w:hAnsiTheme="majorEastAsia" w:cstheme="majorEastAsia" w:hint="eastAsia"/>
          <w:b/>
          <w:bCs/>
          <w:szCs w:val="20"/>
        </w:rPr>
        <w:t>一</w:t>
      </w:r>
      <w:r>
        <w:rPr>
          <w:rFonts w:asciiTheme="majorEastAsia" w:eastAsiaTheme="majorEastAsia" w:hAnsiTheme="majorEastAsia" w:cstheme="majorEastAsia" w:hint="eastAsia"/>
          <w:b/>
          <w:bCs/>
          <w:szCs w:val="20"/>
          <w:lang w:val="zh-CN"/>
        </w:rPr>
        <w:t>、争议的解决</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因履行本合同引起的或与本合同有关的争议，甲、乙双方应首先通过友好协商解决，如果协商不能解决争议，则采取以下第（</w:t>
      </w:r>
      <w:r>
        <w:rPr>
          <w:rFonts w:asciiTheme="majorEastAsia" w:eastAsiaTheme="majorEastAsia" w:hAnsiTheme="majorEastAsia" w:cstheme="majorEastAsia" w:hint="eastAsia"/>
          <w:szCs w:val="20"/>
        </w:rPr>
        <w:t>1</w:t>
      </w:r>
      <w:r>
        <w:rPr>
          <w:rFonts w:asciiTheme="majorEastAsia" w:eastAsiaTheme="majorEastAsia" w:hAnsiTheme="majorEastAsia" w:cstheme="majorEastAsia" w:hint="eastAsia"/>
          <w:szCs w:val="20"/>
          <w:lang w:val="zh-CN"/>
        </w:rPr>
        <w:t>）种方式解决争议：</w:t>
      </w:r>
    </w:p>
    <w:p w:rsidR="00576CB3" w:rsidRDefault="006F0E2F">
      <w:pPr>
        <w:adjustRightInd/>
        <w:snapToGrid/>
        <w:ind w:firstLineChars="0" w:firstLine="56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（1）向甲方所在地有管辖权的人民法院提起诉讼；</w:t>
      </w:r>
    </w:p>
    <w:p w:rsidR="00576CB3" w:rsidRDefault="006F0E2F">
      <w:pPr>
        <w:adjustRightInd/>
        <w:snapToGrid/>
        <w:ind w:firstLineChars="0" w:firstLine="56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（2）向南京仲裁委员会按其仲裁规则申请仲裁。</w:t>
      </w:r>
    </w:p>
    <w:p w:rsidR="00576CB3" w:rsidRDefault="006F0E2F">
      <w:pPr>
        <w:adjustRightInd/>
        <w:snapToGrid/>
        <w:ind w:firstLineChars="0" w:firstLine="56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如没有约定，默认采取第2种方式解决争议。</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3、在仲裁期间，本合同应继续履行。</w:t>
      </w:r>
    </w:p>
    <w:p w:rsidR="00576CB3" w:rsidRDefault="006F0E2F">
      <w:pPr>
        <w:adjustRightInd/>
        <w:snapToGrid/>
        <w:ind w:firstLineChars="0" w:firstLine="420"/>
        <w:rPr>
          <w:rFonts w:asciiTheme="majorEastAsia" w:eastAsiaTheme="majorEastAsia" w:hAnsiTheme="majorEastAsia" w:cstheme="majorEastAsia"/>
          <w:b/>
          <w:bCs/>
          <w:szCs w:val="20"/>
          <w:lang w:val="zh-CN"/>
        </w:rPr>
      </w:pPr>
      <w:r>
        <w:rPr>
          <w:rFonts w:asciiTheme="majorEastAsia" w:eastAsiaTheme="majorEastAsia" w:hAnsiTheme="majorEastAsia" w:cstheme="majorEastAsia" w:hint="eastAsia"/>
          <w:b/>
          <w:bCs/>
          <w:szCs w:val="20"/>
          <w:lang w:val="zh-CN"/>
        </w:rPr>
        <w:t>十</w:t>
      </w:r>
      <w:r>
        <w:rPr>
          <w:rFonts w:asciiTheme="majorEastAsia" w:eastAsiaTheme="majorEastAsia" w:hAnsiTheme="majorEastAsia" w:cstheme="majorEastAsia" w:hint="eastAsia"/>
          <w:b/>
          <w:bCs/>
          <w:szCs w:val="20"/>
        </w:rPr>
        <w:t>二</w:t>
      </w:r>
      <w:r>
        <w:rPr>
          <w:rFonts w:asciiTheme="majorEastAsia" w:eastAsiaTheme="majorEastAsia" w:hAnsiTheme="majorEastAsia" w:cstheme="majorEastAsia" w:hint="eastAsia"/>
          <w:b/>
          <w:bCs/>
          <w:szCs w:val="20"/>
          <w:lang w:val="zh-CN"/>
        </w:rPr>
        <w:t xml:space="preserve">、 诚实信用 </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lastRenderedPageBreak/>
        <w:t>乙方应诚实信用，严格按照</w:t>
      </w:r>
      <w:r>
        <w:rPr>
          <w:rFonts w:asciiTheme="majorEastAsia" w:eastAsiaTheme="majorEastAsia" w:hAnsiTheme="majorEastAsia" w:cstheme="majorEastAsia" w:hint="eastAsia"/>
          <w:szCs w:val="20"/>
        </w:rPr>
        <w:t>招标</w:t>
      </w:r>
      <w:r>
        <w:rPr>
          <w:rFonts w:asciiTheme="majorEastAsia" w:eastAsiaTheme="majorEastAsia" w:hAnsiTheme="majorEastAsia" w:cstheme="majorEastAsia" w:hint="eastAsia"/>
          <w:szCs w:val="20"/>
          <w:lang w:val="zh-CN"/>
        </w:rPr>
        <w:t>文件要求和乙方承诺履行合同，不向甲方进行商业贿赂或者提供不正当利益。</w:t>
      </w:r>
    </w:p>
    <w:p w:rsidR="00576CB3" w:rsidRDefault="006F0E2F">
      <w:pPr>
        <w:adjustRightInd/>
        <w:snapToGrid/>
        <w:ind w:firstLineChars="0" w:firstLine="420"/>
        <w:rPr>
          <w:rFonts w:asciiTheme="majorEastAsia" w:eastAsiaTheme="majorEastAsia" w:hAnsiTheme="majorEastAsia" w:cstheme="majorEastAsia"/>
          <w:sz w:val="20"/>
          <w:szCs w:val="20"/>
        </w:rPr>
      </w:pPr>
      <w:r>
        <w:rPr>
          <w:rFonts w:asciiTheme="majorEastAsia" w:eastAsiaTheme="majorEastAsia" w:hAnsiTheme="majorEastAsia" w:cstheme="majorEastAsia" w:hint="eastAsia"/>
          <w:b/>
          <w:bCs/>
          <w:szCs w:val="20"/>
          <w:lang w:val="zh-CN"/>
        </w:rPr>
        <w:t>十</w:t>
      </w:r>
      <w:r>
        <w:rPr>
          <w:rFonts w:asciiTheme="majorEastAsia" w:eastAsiaTheme="majorEastAsia" w:hAnsiTheme="majorEastAsia" w:cstheme="majorEastAsia" w:hint="eastAsia"/>
          <w:b/>
          <w:bCs/>
          <w:szCs w:val="20"/>
        </w:rPr>
        <w:t>三</w:t>
      </w:r>
      <w:r>
        <w:rPr>
          <w:rFonts w:asciiTheme="majorEastAsia" w:eastAsiaTheme="majorEastAsia" w:hAnsiTheme="majorEastAsia" w:cstheme="majorEastAsia" w:hint="eastAsia"/>
          <w:b/>
          <w:bCs/>
          <w:szCs w:val="20"/>
          <w:lang w:val="zh-CN"/>
        </w:rPr>
        <w:t>、 合同的变更和终止</w:t>
      </w:r>
    </w:p>
    <w:p w:rsidR="00576CB3" w:rsidRDefault="006F0E2F">
      <w:pPr>
        <w:adjustRightInd/>
        <w:snapToGrid/>
        <w:ind w:firstLineChars="0" w:firstLine="420"/>
        <w:rPr>
          <w:rFonts w:asciiTheme="majorEastAsia" w:eastAsiaTheme="majorEastAsia" w:hAnsiTheme="majorEastAsia" w:cstheme="majorEastAsia"/>
          <w:sz w:val="20"/>
          <w:szCs w:val="20"/>
        </w:rPr>
      </w:pPr>
      <w:r>
        <w:rPr>
          <w:rFonts w:asciiTheme="majorEastAsia" w:eastAsiaTheme="majorEastAsia" w:hAnsiTheme="majorEastAsia" w:cstheme="majorEastAsia" w:hint="eastAsia"/>
          <w:szCs w:val="20"/>
        </w:rPr>
        <w:t>1．除《政府采购法》第50条第二款规定的情形外，本合同一经签订，甲乙双方不得擅自变更、中止或终止合同。</w:t>
      </w:r>
    </w:p>
    <w:p w:rsidR="00576CB3" w:rsidRDefault="006F0E2F">
      <w:pPr>
        <w:adjustRightInd/>
        <w:snapToGrid/>
        <w:ind w:firstLineChars="0" w:firstLine="420"/>
        <w:rPr>
          <w:rFonts w:asciiTheme="majorEastAsia" w:eastAsiaTheme="majorEastAsia" w:hAnsiTheme="majorEastAsia" w:cstheme="majorEastAsia"/>
          <w:b/>
          <w:bCs/>
          <w:sz w:val="20"/>
          <w:szCs w:val="20"/>
        </w:rPr>
      </w:pPr>
      <w:r>
        <w:rPr>
          <w:rFonts w:asciiTheme="majorEastAsia" w:eastAsiaTheme="majorEastAsia" w:hAnsiTheme="majorEastAsia" w:cstheme="majorEastAsia" w:hint="eastAsia"/>
          <w:szCs w:val="20"/>
        </w:rPr>
        <w:t>2．除发生法律规定的不能预见、不能避免并不能克服的客观情况外，甲乙双方不得放弃或拒绝履行合同。乙方放弃或拒绝履行合同，保证金不予退还。</w:t>
      </w:r>
    </w:p>
    <w:p w:rsidR="00576CB3" w:rsidRDefault="006F0E2F">
      <w:pPr>
        <w:adjustRightInd/>
        <w:snapToGrid/>
        <w:ind w:firstLineChars="0" w:firstLine="420"/>
        <w:rPr>
          <w:rFonts w:asciiTheme="majorEastAsia" w:eastAsiaTheme="majorEastAsia" w:hAnsiTheme="majorEastAsia" w:cstheme="majorEastAsia"/>
          <w:b/>
          <w:bCs/>
          <w:szCs w:val="20"/>
          <w:lang w:val="zh-CN"/>
        </w:rPr>
      </w:pPr>
      <w:r>
        <w:rPr>
          <w:rFonts w:asciiTheme="majorEastAsia" w:eastAsiaTheme="majorEastAsia" w:hAnsiTheme="majorEastAsia" w:cstheme="majorEastAsia" w:hint="eastAsia"/>
          <w:b/>
          <w:bCs/>
          <w:szCs w:val="20"/>
          <w:lang w:val="zh-CN"/>
        </w:rPr>
        <w:t>十</w:t>
      </w:r>
      <w:r>
        <w:rPr>
          <w:rFonts w:asciiTheme="majorEastAsia" w:eastAsiaTheme="majorEastAsia" w:hAnsiTheme="majorEastAsia" w:cstheme="majorEastAsia" w:hint="eastAsia"/>
          <w:b/>
          <w:bCs/>
          <w:szCs w:val="20"/>
        </w:rPr>
        <w:t>四</w:t>
      </w:r>
      <w:r>
        <w:rPr>
          <w:rFonts w:asciiTheme="majorEastAsia" w:eastAsiaTheme="majorEastAsia" w:hAnsiTheme="majorEastAsia" w:cstheme="majorEastAsia" w:hint="eastAsia"/>
          <w:b/>
          <w:bCs/>
          <w:szCs w:val="20"/>
          <w:lang w:val="zh-CN"/>
        </w:rPr>
        <w:t>、合同生效及其他</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1、本合同自签订之日起生效。</w:t>
      </w:r>
    </w:p>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2、本合同一式伍份，甲乙双方各执贰份，壹份交采购代理机构存档。</w:t>
      </w:r>
    </w:p>
    <w:tbl>
      <w:tblPr>
        <w:tblpPr w:leftFromText="180" w:rightFromText="180" w:vertAnchor="text" w:horzAnchor="page" w:tblpX="1636" w:tblpY="579"/>
        <w:tblOverlap w:val="never"/>
        <w:tblW w:w="9178" w:type="dxa"/>
        <w:tblLayout w:type="fixed"/>
        <w:tblCellMar>
          <w:left w:w="0" w:type="dxa"/>
          <w:right w:w="0" w:type="dxa"/>
        </w:tblCellMar>
        <w:tblLook w:val="04A0" w:firstRow="1" w:lastRow="0" w:firstColumn="1" w:lastColumn="0" w:noHBand="0" w:noVBand="1"/>
      </w:tblPr>
      <w:tblGrid>
        <w:gridCol w:w="4535"/>
        <w:gridCol w:w="4643"/>
      </w:tblGrid>
      <w:tr w:rsidR="00576CB3">
        <w:tc>
          <w:tcPr>
            <w:tcW w:w="4535"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甲方（甲方）：（盖章）</w:t>
            </w:r>
          </w:p>
        </w:tc>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乙方（</w:t>
            </w:r>
            <w:r>
              <w:rPr>
                <w:rFonts w:asciiTheme="majorEastAsia" w:eastAsiaTheme="majorEastAsia" w:hAnsiTheme="majorEastAsia" w:cstheme="majorEastAsia" w:hint="eastAsia"/>
                <w:szCs w:val="20"/>
              </w:rPr>
              <w:t>供应商</w:t>
            </w:r>
            <w:r>
              <w:rPr>
                <w:rFonts w:asciiTheme="majorEastAsia" w:eastAsiaTheme="majorEastAsia" w:hAnsiTheme="majorEastAsia" w:cstheme="majorEastAsia" w:hint="eastAsia"/>
                <w:szCs w:val="20"/>
                <w:lang w:val="zh-CN"/>
              </w:rPr>
              <w:t>）：（盖章）</w:t>
            </w:r>
          </w:p>
        </w:tc>
      </w:tr>
      <w:tr w:rsidR="00576CB3">
        <w:tc>
          <w:tcPr>
            <w:tcW w:w="4535"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代表人：</w:t>
            </w:r>
          </w:p>
        </w:tc>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代表人</w:t>
            </w:r>
            <w:r>
              <w:rPr>
                <w:rFonts w:asciiTheme="majorEastAsia" w:eastAsiaTheme="majorEastAsia" w:hAnsiTheme="majorEastAsia" w:cstheme="majorEastAsia" w:hint="eastAsia"/>
                <w:szCs w:val="20"/>
              </w:rPr>
              <w:t>：</w:t>
            </w:r>
          </w:p>
        </w:tc>
      </w:tr>
      <w:tr w:rsidR="00576CB3">
        <w:tc>
          <w:tcPr>
            <w:tcW w:w="4535"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日期：  年</w:t>
            </w:r>
            <w:r>
              <w:rPr>
                <w:rFonts w:asciiTheme="majorEastAsia" w:eastAsiaTheme="majorEastAsia" w:hAnsiTheme="majorEastAsia" w:cstheme="majorEastAsia" w:hint="eastAsia"/>
                <w:szCs w:val="20"/>
              </w:rPr>
              <w:t xml:space="preserve">  </w:t>
            </w:r>
            <w:r>
              <w:rPr>
                <w:rFonts w:asciiTheme="majorEastAsia" w:eastAsiaTheme="majorEastAsia" w:hAnsiTheme="majorEastAsia" w:cstheme="majorEastAsia" w:hint="eastAsia"/>
                <w:szCs w:val="20"/>
                <w:lang w:val="zh-CN"/>
              </w:rPr>
              <w:t>月</w:t>
            </w:r>
            <w:r>
              <w:rPr>
                <w:rFonts w:asciiTheme="majorEastAsia" w:eastAsiaTheme="majorEastAsia" w:hAnsiTheme="majorEastAsia" w:cstheme="majorEastAsia" w:hint="eastAsia"/>
                <w:szCs w:val="20"/>
              </w:rPr>
              <w:t xml:space="preserve">  </w:t>
            </w:r>
            <w:r>
              <w:rPr>
                <w:rFonts w:asciiTheme="majorEastAsia" w:eastAsiaTheme="majorEastAsia" w:hAnsiTheme="majorEastAsia" w:cstheme="majorEastAsia" w:hint="eastAsia"/>
                <w:szCs w:val="20"/>
                <w:lang w:val="zh-CN"/>
              </w:rPr>
              <w:t>日</w:t>
            </w:r>
          </w:p>
        </w:tc>
        <w:tc>
          <w:tcPr>
            <w:tcW w:w="4643" w:type="dxa"/>
            <w:tcBorders>
              <w:top w:val="nil"/>
              <w:left w:val="nil"/>
              <w:bottom w:val="nil"/>
              <w:right w:val="nil"/>
            </w:tcBorders>
          </w:tcPr>
          <w:p w:rsidR="00576CB3" w:rsidRDefault="006F0E2F">
            <w:pPr>
              <w:adjustRightInd/>
              <w:snapToGrid/>
              <w:ind w:firstLineChars="0" w:firstLine="0"/>
              <w:rPr>
                <w:rFonts w:asciiTheme="majorEastAsia" w:eastAsiaTheme="majorEastAsia" w:hAnsiTheme="majorEastAsia" w:cstheme="majorEastAsia"/>
                <w:szCs w:val="20"/>
              </w:rPr>
            </w:pPr>
            <w:r>
              <w:rPr>
                <w:rFonts w:asciiTheme="majorEastAsia" w:eastAsiaTheme="majorEastAsia" w:hAnsiTheme="majorEastAsia" w:cstheme="majorEastAsia" w:hint="eastAsia"/>
                <w:szCs w:val="20"/>
                <w:lang w:val="zh-CN"/>
              </w:rPr>
              <w:t>日期：  年</w:t>
            </w:r>
            <w:r>
              <w:rPr>
                <w:rFonts w:asciiTheme="majorEastAsia" w:eastAsiaTheme="majorEastAsia" w:hAnsiTheme="majorEastAsia" w:cstheme="majorEastAsia" w:hint="eastAsia"/>
                <w:szCs w:val="20"/>
              </w:rPr>
              <w:t xml:space="preserve">  </w:t>
            </w:r>
            <w:r>
              <w:rPr>
                <w:rFonts w:asciiTheme="majorEastAsia" w:eastAsiaTheme="majorEastAsia" w:hAnsiTheme="majorEastAsia" w:cstheme="majorEastAsia" w:hint="eastAsia"/>
                <w:szCs w:val="20"/>
                <w:lang w:val="zh-CN"/>
              </w:rPr>
              <w:t>月</w:t>
            </w:r>
            <w:r>
              <w:rPr>
                <w:rFonts w:asciiTheme="majorEastAsia" w:eastAsiaTheme="majorEastAsia" w:hAnsiTheme="majorEastAsia" w:cstheme="majorEastAsia" w:hint="eastAsia"/>
                <w:szCs w:val="20"/>
              </w:rPr>
              <w:t xml:space="preserve">  </w:t>
            </w:r>
            <w:r>
              <w:rPr>
                <w:rFonts w:asciiTheme="majorEastAsia" w:eastAsiaTheme="majorEastAsia" w:hAnsiTheme="majorEastAsia" w:cstheme="majorEastAsia" w:hint="eastAsia"/>
                <w:szCs w:val="20"/>
                <w:lang w:val="zh-CN"/>
              </w:rPr>
              <w:t>日</w:t>
            </w:r>
          </w:p>
        </w:tc>
      </w:tr>
    </w:tbl>
    <w:p w:rsidR="00576CB3" w:rsidRDefault="006F0E2F">
      <w:pPr>
        <w:adjustRightInd/>
        <w:snapToGrid/>
        <w:ind w:firstLineChars="0" w:firstLine="420"/>
        <w:rPr>
          <w:rFonts w:asciiTheme="majorEastAsia" w:eastAsiaTheme="majorEastAsia" w:hAnsiTheme="majorEastAsia" w:cstheme="majorEastAsia"/>
          <w:szCs w:val="20"/>
          <w:lang w:val="zh-CN"/>
        </w:rPr>
      </w:pPr>
      <w:r>
        <w:rPr>
          <w:rFonts w:asciiTheme="majorEastAsia" w:eastAsiaTheme="majorEastAsia" w:hAnsiTheme="majorEastAsia" w:cstheme="majorEastAsia" w:hint="eastAsia"/>
          <w:szCs w:val="20"/>
          <w:lang w:val="zh-CN"/>
        </w:rPr>
        <w:t>3、本合同应按照中华人民共和国的现行法律进行解释。</w:t>
      </w:r>
    </w:p>
    <w:p w:rsidR="00576CB3" w:rsidRDefault="00576CB3" w:rsidP="002A2CE2">
      <w:pPr>
        <w:spacing w:after="120"/>
        <w:ind w:firstLine="480"/>
        <w:rPr>
          <w:rFonts w:asciiTheme="majorEastAsia" w:eastAsiaTheme="majorEastAsia" w:hAnsiTheme="majorEastAsia" w:cstheme="majorEastAsia"/>
          <w:szCs w:val="24"/>
        </w:rPr>
      </w:pPr>
    </w:p>
    <w:p w:rsidR="00576CB3" w:rsidRDefault="00576CB3">
      <w:pPr>
        <w:adjustRightInd/>
        <w:snapToGrid/>
        <w:spacing w:line="240" w:lineRule="auto"/>
        <w:ind w:firstLineChars="0" w:firstLine="0"/>
        <w:rPr>
          <w:rFonts w:asciiTheme="majorEastAsia" w:eastAsiaTheme="majorEastAsia" w:hAnsiTheme="majorEastAsia" w:cstheme="majorEastAsia"/>
          <w:b/>
          <w:kern w:val="44"/>
          <w:szCs w:val="24"/>
        </w:rPr>
      </w:pPr>
    </w:p>
    <w:p w:rsidR="00576CB3" w:rsidRDefault="006F0E2F" w:rsidP="002A2CE2">
      <w:pPr>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br w:type="page"/>
      </w:r>
    </w:p>
    <w:p w:rsidR="00576CB3" w:rsidRDefault="006F0E2F">
      <w:pPr>
        <w:pStyle w:val="10"/>
        <w:ind w:firstLineChars="0" w:firstLine="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lastRenderedPageBreak/>
        <w:t>第六章 投标文件格式及附件</w:t>
      </w:r>
      <w:bookmarkEnd w:id="77"/>
      <w:bookmarkEnd w:id="78"/>
      <w:bookmarkEnd w:id="79"/>
      <w:bookmarkEnd w:id="80"/>
      <w:bookmarkEnd w:id="81"/>
      <w:bookmarkEnd w:id="82"/>
      <w:bookmarkEnd w:id="83"/>
      <w:bookmarkEnd w:id="84"/>
      <w:bookmarkEnd w:id="85"/>
      <w:bookmarkEnd w:id="86"/>
      <w:bookmarkEnd w:id="87"/>
      <w:bookmarkEnd w:id="88"/>
    </w:p>
    <w:p w:rsidR="00576CB3" w:rsidRDefault="00576CB3">
      <w:pPr>
        <w:ind w:left="480" w:firstLineChars="0" w:firstLine="0"/>
        <w:rPr>
          <w:rFonts w:asciiTheme="majorEastAsia" w:eastAsiaTheme="majorEastAsia" w:hAnsiTheme="majorEastAsia" w:cstheme="majorEastAsia"/>
        </w:rPr>
      </w:pPr>
    </w:p>
    <w:p w:rsidR="00576CB3" w:rsidRDefault="00576CB3">
      <w:pPr>
        <w:ind w:firstLine="1446"/>
        <w:jc w:val="center"/>
        <w:rPr>
          <w:rFonts w:asciiTheme="majorEastAsia" w:eastAsiaTheme="majorEastAsia" w:hAnsiTheme="majorEastAsia" w:cstheme="majorEastAsia"/>
          <w:b/>
          <w:sz w:val="72"/>
        </w:rPr>
      </w:pPr>
    </w:p>
    <w:p w:rsidR="00576CB3" w:rsidRDefault="006F0E2F">
      <w:pPr>
        <w:ind w:firstLineChars="0" w:firstLine="0"/>
        <w:jc w:val="center"/>
        <w:rPr>
          <w:rFonts w:asciiTheme="majorEastAsia" w:eastAsiaTheme="majorEastAsia" w:hAnsiTheme="majorEastAsia" w:cstheme="majorEastAsia"/>
          <w:b/>
          <w:sz w:val="72"/>
        </w:rPr>
      </w:pPr>
      <w:r>
        <w:rPr>
          <w:rFonts w:asciiTheme="majorEastAsia" w:eastAsiaTheme="majorEastAsia" w:hAnsiTheme="majorEastAsia" w:cstheme="majorEastAsia" w:hint="eastAsia"/>
          <w:b/>
          <w:sz w:val="72"/>
        </w:rPr>
        <w:t>投标文件</w:t>
      </w:r>
    </w:p>
    <w:p w:rsidR="00576CB3" w:rsidRDefault="00576CB3">
      <w:pPr>
        <w:ind w:firstLineChars="1026" w:firstLine="3708"/>
        <w:rPr>
          <w:rFonts w:asciiTheme="majorEastAsia" w:eastAsiaTheme="majorEastAsia" w:hAnsiTheme="majorEastAsia" w:cstheme="majorEastAsia"/>
          <w:b/>
          <w:sz w:val="36"/>
        </w:rPr>
      </w:pPr>
    </w:p>
    <w:p w:rsidR="00576CB3" w:rsidRDefault="00576CB3">
      <w:pPr>
        <w:ind w:firstLine="723"/>
        <w:jc w:val="center"/>
        <w:rPr>
          <w:rFonts w:asciiTheme="majorEastAsia" w:eastAsiaTheme="majorEastAsia" w:hAnsiTheme="majorEastAsia" w:cstheme="majorEastAsia"/>
          <w:b/>
          <w:sz w:val="36"/>
        </w:rPr>
      </w:pPr>
    </w:p>
    <w:p w:rsidR="00576CB3" w:rsidRDefault="00576CB3">
      <w:pPr>
        <w:ind w:firstLine="723"/>
        <w:jc w:val="center"/>
        <w:rPr>
          <w:rFonts w:asciiTheme="majorEastAsia" w:eastAsiaTheme="majorEastAsia" w:hAnsiTheme="majorEastAsia" w:cstheme="majorEastAsia"/>
          <w:b/>
          <w:sz w:val="36"/>
        </w:rPr>
      </w:pPr>
    </w:p>
    <w:p w:rsidR="00576CB3" w:rsidRDefault="00576CB3">
      <w:pPr>
        <w:ind w:firstLine="723"/>
        <w:jc w:val="center"/>
        <w:rPr>
          <w:rFonts w:asciiTheme="majorEastAsia" w:eastAsiaTheme="majorEastAsia" w:hAnsiTheme="majorEastAsia" w:cstheme="majorEastAsia"/>
          <w:b/>
          <w:sz w:val="36"/>
        </w:rPr>
      </w:pPr>
    </w:p>
    <w:p w:rsidR="00576CB3" w:rsidRDefault="006F0E2F">
      <w:pPr>
        <w:ind w:firstLineChars="300" w:firstLine="1084"/>
        <w:rPr>
          <w:rFonts w:asciiTheme="majorEastAsia" w:eastAsiaTheme="majorEastAsia" w:hAnsiTheme="majorEastAsia" w:cstheme="majorEastAsia"/>
          <w:b/>
          <w:sz w:val="36"/>
        </w:rPr>
      </w:pPr>
      <w:r>
        <w:rPr>
          <w:rFonts w:asciiTheme="majorEastAsia" w:eastAsiaTheme="majorEastAsia" w:hAnsiTheme="majorEastAsia" w:cstheme="majorEastAsia" w:hint="eastAsia"/>
          <w:b/>
          <w:sz w:val="36"/>
        </w:rPr>
        <w:t xml:space="preserve">项 目 编号： </w:t>
      </w:r>
    </w:p>
    <w:p w:rsidR="00576CB3" w:rsidRDefault="006F0E2F">
      <w:pPr>
        <w:ind w:firstLineChars="300" w:firstLine="1084"/>
        <w:rPr>
          <w:rFonts w:asciiTheme="majorEastAsia" w:eastAsiaTheme="majorEastAsia" w:hAnsiTheme="majorEastAsia" w:cstheme="majorEastAsia"/>
          <w:b/>
          <w:sz w:val="36"/>
          <w:u w:val="single"/>
        </w:rPr>
      </w:pPr>
      <w:r>
        <w:rPr>
          <w:rFonts w:asciiTheme="majorEastAsia" w:eastAsiaTheme="majorEastAsia" w:hAnsiTheme="majorEastAsia" w:cstheme="majorEastAsia" w:hint="eastAsia"/>
          <w:b/>
          <w:sz w:val="36"/>
        </w:rPr>
        <w:t xml:space="preserve">项 目 名称： </w:t>
      </w:r>
    </w:p>
    <w:p w:rsidR="00576CB3" w:rsidRDefault="006F0E2F">
      <w:pPr>
        <w:ind w:firstLine="723"/>
        <w:rPr>
          <w:rFonts w:asciiTheme="majorEastAsia" w:eastAsiaTheme="majorEastAsia" w:hAnsiTheme="majorEastAsia" w:cstheme="majorEastAsia"/>
          <w:b/>
          <w:sz w:val="36"/>
          <w:u w:val="single"/>
        </w:rPr>
      </w:pPr>
      <w:r>
        <w:rPr>
          <w:rFonts w:asciiTheme="majorEastAsia" w:eastAsiaTheme="majorEastAsia" w:hAnsiTheme="majorEastAsia" w:cstheme="majorEastAsia" w:hint="eastAsia"/>
          <w:b/>
          <w:sz w:val="36"/>
        </w:rPr>
        <w:t xml:space="preserve">  供应商名称 ：</w:t>
      </w:r>
    </w:p>
    <w:p w:rsidR="00576CB3" w:rsidRDefault="006F0E2F">
      <w:pPr>
        <w:ind w:firstLine="723"/>
        <w:rPr>
          <w:rFonts w:asciiTheme="majorEastAsia" w:eastAsiaTheme="majorEastAsia" w:hAnsiTheme="majorEastAsia" w:cstheme="majorEastAsia"/>
          <w:b/>
          <w:bCs/>
          <w:sz w:val="44"/>
        </w:rPr>
      </w:pPr>
      <w:r>
        <w:rPr>
          <w:rFonts w:asciiTheme="majorEastAsia" w:eastAsiaTheme="majorEastAsia" w:hAnsiTheme="majorEastAsia" w:cstheme="majorEastAsia" w:hint="eastAsia"/>
          <w:b/>
          <w:sz w:val="36"/>
        </w:rPr>
        <w:t xml:space="preserve">  日      期 ：</w:t>
      </w:r>
    </w:p>
    <w:p w:rsidR="00576CB3" w:rsidRDefault="006F0E2F">
      <w:pPr>
        <w:ind w:firstLineChars="0" w:firstLine="0"/>
        <w:rPr>
          <w:rFonts w:asciiTheme="majorEastAsia" w:eastAsiaTheme="majorEastAsia" w:hAnsiTheme="majorEastAsia" w:cstheme="majorEastAsia"/>
          <w:b/>
          <w:szCs w:val="24"/>
        </w:rPr>
      </w:pPr>
      <w:bookmarkStart w:id="89" w:name="_Toc20880"/>
      <w:bookmarkStart w:id="90" w:name="_Toc14933"/>
      <w:bookmarkStart w:id="91" w:name="_Toc28495"/>
      <w:bookmarkStart w:id="92" w:name="_Toc23887"/>
      <w:bookmarkStart w:id="93" w:name="_Toc24966"/>
      <w:bookmarkStart w:id="94" w:name="_Toc504141754"/>
      <w:bookmarkStart w:id="95" w:name="_Toc12455"/>
      <w:bookmarkStart w:id="96" w:name="_Toc10730"/>
      <w:bookmarkStart w:id="97" w:name="_Toc3728"/>
      <w:r>
        <w:rPr>
          <w:rFonts w:asciiTheme="majorEastAsia" w:eastAsiaTheme="majorEastAsia" w:hAnsiTheme="majorEastAsia" w:cstheme="majorEastAsia" w:hint="eastAsia"/>
        </w:rPr>
        <w:br w:type="page"/>
      </w:r>
    </w:p>
    <w:p w:rsidR="00576CB3" w:rsidRDefault="006F0E2F">
      <w:pPr>
        <w:widowControl w:val="0"/>
        <w:adjustRightInd/>
        <w:snapToGrid/>
        <w:spacing w:line="240" w:lineRule="auto"/>
        <w:ind w:firstLineChars="0" w:firstLine="0"/>
        <w:jc w:val="center"/>
        <w:rPr>
          <w:rFonts w:asciiTheme="majorEastAsia" w:eastAsiaTheme="majorEastAsia" w:hAnsiTheme="majorEastAsia" w:cstheme="majorEastAsia"/>
          <w:b/>
          <w:szCs w:val="24"/>
          <w:lang w:val="zh-CN"/>
        </w:rPr>
      </w:pPr>
      <w:bookmarkStart w:id="98" w:name="_Toc36797971"/>
      <w:r>
        <w:rPr>
          <w:rFonts w:asciiTheme="majorEastAsia" w:eastAsiaTheme="majorEastAsia" w:hAnsiTheme="majorEastAsia" w:cstheme="majorEastAsia" w:hint="eastAsia"/>
          <w:b/>
          <w:szCs w:val="24"/>
          <w:lang w:val="zh-CN"/>
        </w:rPr>
        <w:lastRenderedPageBreak/>
        <w:t>评分索引表（可按需调整）</w:t>
      </w:r>
    </w:p>
    <w:tbl>
      <w:tblPr>
        <w:tblW w:w="45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414"/>
      </w:tblGrid>
      <w:tr w:rsidR="00576CB3">
        <w:trPr>
          <w:trHeight w:val="863"/>
        </w:trPr>
        <w:tc>
          <w:tcPr>
            <w:tcW w:w="2485" w:type="pct"/>
            <w:vAlign w:val="center"/>
          </w:tcPr>
          <w:p w:rsidR="00576CB3" w:rsidRDefault="006F0E2F">
            <w:pPr>
              <w:shd w:val="clear" w:color="auto" w:fill="FFFFFF"/>
              <w:adjustRightInd/>
              <w:snapToGrid/>
              <w:spacing w:before="120" w:after="120" w:line="265" w:lineRule="atLeast"/>
              <w:ind w:left="720" w:firstLineChars="0" w:firstLine="0"/>
              <w:contextualSpacing/>
              <w:jc w:val="center"/>
              <w:rPr>
                <w:rFonts w:asciiTheme="majorEastAsia" w:eastAsiaTheme="majorEastAsia" w:hAnsiTheme="majorEastAsia" w:cstheme="majorEastAsia"/>
                <w:b/>
                <w:bCs/>
                <w:szCs w:val="24"/>
                <w:lang w:val="zh-CN"/>
              </w:rPr>
            </w:pPr>
            <w:r>
              <w:rPr>
                <w:rFonts w:asciiTheme="majorEastAsia" w:eastAsiaTheme="majorEastAsia" w:hAnsiTheme="majorEastAsia" w:cstheme="majorEastAsia" w:hint="eastAsia"/>
                <w:b/>
                <w:szCs w:val="24"/>
                <w:lang w:val="zh-CN"/>
              </w:rPr>
              <w:t>评分项目</w:t>
            </w:r>
          </w:p>
        </w:tc>
        <w:tc>
          <w:tcPr>
            <w:tcW w:w="2515" w:type="pct"/>
            <w:vAlign w:val="center"/>
          </w:tcPr>
          <w:p w:rsidR="00576CB3" w:rsidRDefault="006F0E2F">
            <w:pPr>
              <w:widowControl w:val="0"/>
              <w:adjustRightInd/>
              <w:snapToGrid/>
              <w:spacing w:line="240" w:lineRule="auto"/>
              <w:ind w:firstLineChars="0" w:firstLine="0"/>
              <w:jc w:val="center"/>
              <w:rPr>
                <w:rFonts w:asciiTheme="majorEastAsia" w:eastAsiaTheme="majorEastAsia" w:hAnsiTheme="majorEastAsia" w:cstheme="majorEastAsia"/>
                <w:b/>
                <w:szCs w:val="24"/>
                <w:lang w:val="zh-CN"/>
              </w:rPr>
            </w:pPr>
            <w:r>
              <w:rPr>
                <w:rFonts w:asciiTheme="majorEastAsia" w:eastAsiaTheme="majorEastAsia" w:hAnsiTheme="majorEastAsia" w:cstheme="majorEastAsia" w:hint="eastAsia"/>
                <w:b/>
                <w:szCs w:val="24"/>
                <w:lang w:val="zh-CN" w:bidi="en-US"/>
              </w:rPr>
              <w:t>在响应文件中的页码位置</w:t>
            </w:r>
          </w:p>
        </w:tc>
      </w:tr>
      <w:tr w:rsidR="00576CB3">
        <w:trPr>
          <w:trHeight w:val="679"/>
        </w:trPr>
        <w:tc>
          <w:tcPr>
            <w:tcW w:w="2485" w:type="pct"/>
            <w:vAlign w:val="center"/>
          </w:tcPr>
          <w:p w:rsidR="00576CB3" w:rsidRDefault="00576CB3">
            <w:pPr>
              <w:shd w:val="clear" w:color="auto" w:fill="FFFFFF"/>
              <w:adjustRightInd/>
              <w:snapToGrid/>
              <w:spacing w:before="120" w:after="120" w:line="265" w:lineRule="atLeast"/>
              <w:ind w:left="1440" w:firstLineChars="0" w:firstLine="420"/>
              <w:contextualSpacing/>
              <w:jc w:val="center"/>
              <w:rPr>
                <w:rFonts w:asciiTheme="majorEastAsia" w:eastAsiaTheme="majorEastAsia" w:hAnsiTheme="majorEastAsia" w:cstheme="majorEastAsia"/>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701"/>
        </w:trPr>
        <w:tc>
          <w:tcPr>
            <w:tcW w:w="2485" w:type="pct"/>
            <w:vAlign w:val="center"/>
          </w:tcPr>
          <w:p w:rsidR="00576CB3" w:rsidRDefault="00576CB3">
            <w:pPr>
              <w:shd w:val="clear" w:color="auto" w:fill="FFFFFF"/>
              <w:adjustRightInd/>
              <w:snapToGrid/>
              <w:spacing w:before="120" w:after="120" w:line="265" w:lineRule="atLeast"/>
              <w:ind w:left="1440" w:firstLineChars="0" w:firstLine="420"/>
              <w:contextualSpacing/>
              <w:jc w:val="center"/>
              <w:rPr>
                <w:rFonts w:asciiTheme="majorEastAsia" w:eastAsiaTheme="majorEastAsia" w:hAnsiTheme="majorEastAsia" w:cstheme="majorEastAsia"/>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674"/>
        </w:trPr>
        <w:tc>
          <w:tcPr>
            <w:tcW w:w="2485" w:type="pct"/>
            <w:vAlign w:val="center"/>
          </w:tcPr>
          <w:p w:rsidR="00576CB3" w:rsidRDefault="00576CB3">
            <w:pPr>
              <w:shd w:val="clear" w:color="auto" w:fill="FFFFFF"/>
              <w:adjustRightInd/>
              <w:snapToGrid/>
              <w:spacing w:before="120" w:after="120" w:line="265" w:lineRule="atLeast"/>
              <w:ind w:left="1440" w:firstLineChars="0" w:firstLine="420"/>
              <w:contextualSpacing/>
              <w:jc w:val="center"/>
              <w:rPr>
                <w:rFonts w:asciiTheme="majorEastAsia" w:eastAsiaTheme="majorEastAsia" w:hAnsiTheme="majorEastAsia" w:cstheme="majorEastAsia"/>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653"/>
        </w:trPr>
        <w:tc>
          <w:tcPr>
            <w:tcW w:w="2485" w:type="pct"/>
            <w:vAlign w:val="center"/>
          </w:tcPr>
          <w:p w:rsidR="00576CB3" w:rsidRDefault="00576CB3">
            <w:pPr>
              <w:shd w:val="clear" w:color="auto" w:fill="FFFFFF"/>
              <w:adjustRightInd/>
              <w:snapToGrid/>
              <w:spacing w:before="120" w:after="120" w:line="265" w:lineRule="atLeast"/>
              <w:ind w:left="1440" w:firstLineChars="0" w:firstLine="420"/>
              <w:contextualSpacing/>
              <w:jc w:val="center"/>
              <w:rPr>
                <w:rFonts w:asciiTheme="majorEastAsia" w:eastAsiaTheme="majorEastAsia" w:hAnsiTheme="majorEastAsia" w:cstheme="majorEastAsia"/>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776"/>
        </w:trPr>
        <w:tc>
          <w:tcPr>
            <w:tcW w:w="2485" w:type="pct"/>
            <w:vAlign w:val="center"/>
          </w:tcPr>
          <w:p w:rsidR="00576CB3" w:rsidRDefault="00576CB3">
            <w:pPr>
              <w:shd w:val="clear" w:color="auto" w:fill="FFFFFF"/>
              <w:adjustRightInd/>
              <w:snapToGrid/>
              <w:spacing w:before="120" w:after="120" w:line="265" w:lineRule="atLeast"/>
              <w:ind w:left="1442" w:firstLineChars="0" w:firstLine="422"/>
              <w:contextualSpacing/>
              <w:jc w:val="center"/>
              <w:rPr>
                <w:rFonts w:asciiTheme="majorEastAsia" w:eastAsiaTheme="majorEastAsia" w:hAnsiTheme="majorEastAsia" w:cstheme="majorEastAsia"/>
                <w:b/>
                <w:bCs/>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679"/>
        </w:trPr>
        <w:tc>
          <w:tcPr>
            <w:tcW w:w="2485" w:type="pct"/>
            <w:vAlign w:val="center"/>
          </w:tcPr>
          <w:p w:rsidR="00576CB3" w:rsidRDefault="00576CB3">
            <w:pPr>
              <w:shd w:val="clear" w:color="auto" w:fill="FFFFFF"/>
              <w:adjustRightInd/>
              <w:snapToGrid/>
              <w:spacing w:before="120" w:after="120" w:line="265" w:lineRule="atLeast"/>
              <w:ind w:left="1440" w:firstLineChars="0" w:firstLine="420"/>
              <w:contextualSpacing/>
              <w:jc w:val="center"/>
              <w:rPr>
                <w:rFonts w:asciiTheme="majorEastAsia" w:eastAsiaTheme="majorEastAsia" w:hAnsiTheme="majorEastAsia" w:cstheme="majorEastAsia"/>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776"/>
        </w:trPr>
        <w:tc>
          <w:tcPr>
            <w:tcW w:w="2485" w:type="pct"/>
            <w:vAlign w:val="center"/>
          </w:tcPr>
          <w:p w:rsidR="00576CB3" w:rsidRDefault="00576CB3">
            <w:pPr>
              <w:shd w:val="clear" w:color="auto" w:fill="FFFFFF"/>
              <w:adjustRightInd/>
              <w:snapToGrid/>
              <w:spacing w:before="120" w:after="120" w:line="265" w:lineRule="atLeast"/>
              <w:ind w:left="1442" w:firstLineChars="0" w:firstLine="422"/>
              <w:contextualSpacing/>
              <w:jc w:val="center"/>
              <w:rPr>
                <w:rFonts w:asciiTheme="majorEastAsia" w:eastAsiaTheme="majorEastAsia" w:hAnsiTheme="majorEastAsia" w:cstheme="majorEastAsia"/>
                <w:b/>
                <w:bCs/>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776"/>
        </w:trPr>
        <w:tc>
          <w:tcPr>
            <w:tcW w:w="2485" w:type="pct"/>
            <w:vAlign w:val="center"/>
          </w:tcPr>
          <w:p w:rsidR="00576CB3" w:rsidRDefault="00576CB3">
            <w:pPr>
              <w:shd w:val="clear" w:color="auto" w:fill="FFFFFF"/>
              <w:adjustRightInd/>
              <w:snapToGrid/>
              <w:spacing w:before="120" w:after="120" w:line="265" w:lineRule="atLeast"/>
              <w:ind w:left="1442" w:firstLineChars="0" w:firstLine="422"/>
              <w:contextualSpacing/>
              <w:jc w:val="center"/>
              <w:rPr>
                <w:rFonts w:asciiTheme="majorEastAsia" w:eastAsiaTheme="majorEastAsia" w:hAnsiTheme="majorEastAsia" w:cstheme="majorEastAsia"/>
                <w:b/>
                <w:bCs/>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r w:rsidR="00576CB3">
        <w:trPr>
          <w:trHeight w:val="776"/>
        </w:trPr>
        <w:tc>
          <w:tcPr>
            <w:tcW w:w="2485" w:type="pct"/>
            <w:vAlign w:val="center"/>
          </w:tcPr>
          <w:p w:rsidR="00576CB3" w:rsidRDefault="00576CB3">
            <w:pPr>
              <w:shd w:val="clear" w:color="auto" w:fill="FFFFFF"/>
              <w:adjustRightInd/>
              <w:snapToGrid/>
              <w:spacing w:before="120" w:after="120" w:line="265" w:lineRule="atLeast"/>
              <w:ind w:left="1442" w:firstLineChars="0" w:firstLine="422"/>
              <w:contextualSpacing/>
              <w:jc w:val="center"/>
              <w:rPr>
                <w:rFonts w:asciiTheme="majorEastAsia" w:eastAsiaTheme="majorEastAsia" w:hAnsiTheme="majorEastAsia" w:cstheme="majorEastAsia"/>
                <w:b/>
                <w:bCs/>
                <w:szCs w:val="24"/>
                <w:lang w:val="zh-CN"/>
              </w:rPr>
            </w:pPr>
          </w:p>
        </w:tc>
        <w:tc>
          <w:tcPr>
            <w:tcW w:w="2515" w:type="pct"/>
            <w:vAlign w:val="center"/>
          </w:tcPr>
          <w:p w:rsidR="00576CB3" w:rsidRDefault="00576CB3">
            <w:pPr>
              <w:widowControl w:val="0"/>
              <w:adjustRightInd/>
              <w:snapToGrid/>
              <w:spacing w:line="240" w:lineRule="auto"/>
              <w:ind w:firstLineChars="0" w:firstLine="0"/>
              <w:jc w:val="center"/>
              <w:rPr>
                <w:rFonts w:asciiTheme="majorEastAsia" w:eastAsiaTheme="majorEastAsia" w:hAnsiTheme="majorEastAsia" w:cstheme="majorEastAsia"/>
                <w:szCs w:val="24"/>
                <w:lang w:val="zh-CN"/>
              </w:rPr>
            </w:pPr>
          </w:p>
        </w:tc>
      </w:tr>
    </w:tbl>
    <w:p w:rsidR="00576CB3" w:rsidRDefault="006F0E2F">
      <w:pPr>
        <w:widowControl w:val="0"/>
        <w:adjustRightInd/>
        <w:snapToGrid/>
        <w:ind w:firstLineChars="0" w:firstLine="480"/>
        <w:jc w:val="both"/>
        <w:rPr>
          <w:rFonts w:asciiTheme="majorEastAsia" w:eastAsiaTheme="majorEastAsia" w:hAnsiTheme="majorEastAsia" w:cstheme="majorEastAsia"/>
          <w:b/>
          <w:color w:val="000000"/>
          <w:sz w:val="22"/>
          <w:szCs w:val="24"/>
        </w:rPr>
      </w:pPr>
      <w:r>
        <w:rPr>
          <w:rFonts w:asciiTheme="majorEastAsia" w:eastAsiaTheme="majorEastAsia" w:hAnsiTheme="majorEastAsia" w:cstheme="majorEastAsia" w:hint="eastAsia"/>
          <w:b/>
          <w:color w:val="000000"/>
          <w:sz w:val="22"/>
          <w:szCs w:val="24"/>
        </w:rPr>
        <w:t>注：各供应商可根据企业自身实际情况以及对招标文件的响应程度进行编制投标文件，以下各格式及表格仅供参考，可按需调整。</w:t>
      </w:r>
    </w:p>
    <w:p w:rsidR="00576CB3" w:rsidRDefault="006F0E2F" w:rsidP="002A2CE2">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br w:type="page"/>
      </w:r>
    </w:p>
    <w:bookmarkEnd w:id="89"/>
    <w:bookmarkEnd w:id="90"/>
    <w:bookmarkEnd w:id="91"/>
    <w:bookmarkEnd w:id="92"/>
    <w:bookmarkEnd w:id="93"/>
    <w:bookmarkEnd w:id="94"/>
    <w:bookmarkEnd w:id="95"/>
    <w:bookmarkEnd w:id="96"/>
    <w:bookmarkEnd w:id="97"/>
    <w:bookmarkEnd w:id="98"/>
    <w:p w:rsidR="00576CB3" w:rsidRDefault="006F0E2F">
      <w:pPr>
        <w:pStyle w:val="21"/>
        <w:ind w:firstLine="482"/>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一、投标申请及声明</w:t>
      </w:r>
    </w:p>
    <w:p w:rsidR="00576CB3" w:rsidRDefault="006F0E2F">
      <w:pPr>
        <w:ind w:firstLine="482"/>
        <w:jc w:val="center"/>
        <w:rPr>
          <w:rFonts w:asciiTheme="majorEastAsia" w:eastAsiaTheme="majorEastAsia" w:hAnsiTheme="majorEastAsia" w:cstheme="majorEastAsia"/>
          <w:b/>
          <w:szCs w:val="24"/>
          <w:lang w:val="zh-CN"/>
        </w:rPr>
      </w:pPr>
      <w:r>
        <w:rPr>
          <w:rFonts w:asciiTheme="majorEastAsia" w:eastAsiaTheme="majorEastAsia" w:hAnsiTheme="majorEastAsia" w:cstheme="majorEastAsia" w:hint="eastAsia"/>
          <w:b/>
          <w:szCs w:val="24"/>
          <w:lang w:val="zh-CN"/>
        </w:rPr>
        <w:t>投标申请及声明</w:t>
      </w:r>
    </w:p>
    <w:p w:rsidR="00576CB3" w:rsidRDefault="006F0E2F">
      <w:pPr>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lang w:val="zh-CN"/>
        </w:rPr>
        <w:t>致</w:t>
      </w:r>
      <w:r>
        <w:rPr>
          <w:rFonts w:asciiTheme="majorEastAsia" w:eastAsiaTheme="majorEastAsia" w:hAnsiTheme="majorEastAsia" w:cstheme="majorEastAsia" w:hint="eastAsia"/>
          <w:color w:val="000000"/>
          <w:szCs w:val="21"/>
          <w:u w:val="single"/>
          <w:lang w:val="zh-CN"/>
        </w:rPr>
        <w:t xml:space="preserve">    （采购人）</w:t>
      </w:r>
      <w:r>
        <w:rPr>
          <w:rFonts w:asciiTheme="majorEastAsia" w:eastAsiaTheme="majorEastAsia" w:hAnsiTheme="majorEastAsia" w:cstheme="majorEastAsia" w:hint="eastAsia"/>
          <w:szCs w:val="24"/>
          <w:lang w:val="zh-CN"/>
        </w:rPr>
        <w:t>：</w:t>
      </w:r>
    </w:p>
    <w:p w:rsidR="00576CB3" w:rsidRDefault="006F0E2F">
      <w:pPr>
        <w:ind w:firstLine="480"/>
        <w:rPr>
          <w:rFonts w:asciiTheme="majorEastAsia" w:eastAsiaTheme="majorEastAsia" w:hAnsiTheme="majorEastAsia" w:cstheme="majorEastAsia"/>
          <w:szCs w:val="24"/>
          <w:lang w:val="zh-CN"/>
        </w:rPr>
      </w:pPr>
      <w:r>
        <w:rPr>
          <w:rFonts w:asciiTheme="majorEastAsia" w:eastAsiaTheme="majorEastAsia" w:hAnsiTheme="majorEastAsia" w:cstheme="majorEastAsia" w:hint="eastAsia"/>
          <w:szCs w:val="24"/>
          <w:lang w:val="zh-CN"/>
        </w:rPr>
        <w:t>根据贵方</w:t>
      </w:r>
      <w:r>
        <w:rPr>
          <w:rFonts w:asciiTheme="majorEastAsia" w:eastAsiaTheme="majorEastAsia" w:hAnsiTheme="majorEastAsia" w:cstheme="majorEastAsia" w:hint="eastAsia"/>
          <w:color w:val="000000"/>
          <w:szCs w:val="21"/>
          <w:u w:val="single"/>
          <w:lang w:val="zh-CN"/>
        </w:rPr>
        <w:t>（项目名称）（项目编号）</w:t>
      </w:r>
      <w:r>
        <w:rPr>
          <w:rFonts w:asciiTheme="majorEastAsia" w:eastAsiaTheme="majorEastAsia" w:hAnsiTheme="majorEastAsia" w:cstheme="majorEastAsia" w:hint="eastAsia"/>
          <w:color w:val="000000"/>
          <w:szCs w:val="21"/>
          <w:lang w:val="zh-CN"/>
        </w:rPr>
        <w:t>招标公告</w:t>
      </w:r>
      <w:r>
        <w:rPr>
          <w:rFonts w:asciiTheme="majorEastAsia" w:eastAsiaTheme="majorEastAsia" w:hAnsiTheme="majorEastAsia" w:cstheme="majorEastAsia" w:hint="eastAsia"/>
          <w:szCs w:val="24"/>
          <w:lang w:val="zh-CN"/>
        </w:rPr>
        <w:t>，正式授权下述签字人</w:t>
      </w:r>
      <w:r>
        <w:rPr>
          <w:rFonts w:asciiTheme="majorEastAsia" w:eastAsiaTheme="majorEastAsia" w:hAnsiTheme="majorEastAsia" w:cstheme="majorEastAsia" w:hint="eastAsia"/>
          <w:szCs w:val="24"/>
          <w:u w:val="single"/>
          <w:lang w:val="zh-CN"/>
        </w:rPr>
        <w:t>(姓名和职务)</w:t>
      </w:r>
      <w:r>
        <w:rPr>
          <w:rFonts w:asciiTheme="majorEastAsia" w:eastAsiaTheme="majorEastAsia" w:hAnsiTheme="majorEastAsia" w:cstheme="majorEastAsia" w:hint="eastAsia"/>
          <w:szCs w:val="24"/>
          <w:lang w:val="zh-CN"/>
        </w:rPr>
        <w:t>代表</w:t>
      </w:r>
      <w:r>
        <w:rPr>
          <w:rFonts w:asciiTheme="majorEastAsia" w:eastAsiaTheme="majorEastAsia" w:hAnsiTheme="majorEastAsia" w:cstheme="majorEastAsia" w:hint="eastAsia"/>
          <w:szCs w:val="24"/>
          <w:u w:val="single"/>
          <w:lang w:val="zh-CN"/>
        </w:rPr>
        <w:t>（</w:t>
      </w:r>
      <w:r>
        <w:rPr>
          <w:rFonts w:asciiTheme="majorEastAsia" w:eastAsiaTheme="majorEastAsia" w:hAnsiTheme="majorEastAsia" w:cstheme="majorEastAsia" w:hint="eastAsia"/>
          <w:color w:val="000000"/>
          <w:szCs w:val="21"/>
          <w:u w:val="single"/>
          <w:lang w:val="zh-CN"/>
        </w:rPr>
        <w:t>投标人</w:t>
      </w:r>
      <w:r>
        <w:rPr>
          <w:rFonts w:asciiTheme="majorEastAsia" w:eastAsiaTheme="majorEastAsia" w:hAnsiTheme="majorEastAsia" w:cstheme="majorEastAsia" w:hint="eastAsia"/>
          <w:szCs w:val="24"/>
          <w:u w:val="single"/>
          <w:lang w:val="zh-CN"/>
        </w:rPr>
        <w:t>名称）</w:t>
      </w:r>
      <w:r>
        <w:rPr>
          <w:rFonts w:asciiTheme="majorEastAsia" w:eastAsiaTheme="majorEastAsia" w:hAnsiTheme="majorEastAsia" w:cstheme="majorEastAsia" w:hint="eastAsia"/>
          <w:szCs w:val="24"/>
          <w:lang w:val="zh-CN"/>
        </w:rPr>
        <w:t>，</w:t>
      </w:r>
      <w:r>
        <w:rPr>
          <w:rFonts w:asciiTheme="majorEastAsia" w:eastAsiaTheme="majorEastAsia" w:hAnsiTheme="majorEastAsia" w:cstheme="majorEastAsia" w:hint="eastAsia"/>
          <w:color w:val="000000"/>
          <w:szCs w:val="21"/>
          <w:lang w:val="zh-CN"/>
        </w:rPr>
        <w:t>提交投标文件</w:t>
      </w:r>
      <w:r>
        <w:rPr>
          <w:rFonts w:asciiTheme="majorEastAsia" w:eastAsiaTheme="majorEastAsia" w:hAnsiTheme="majorEastAsia" w:cstheme="majorEastAsia" w:hint="eastAsia"/>
          <w:szCs w:val="24"/>
          <w:lang w:val="zh-CN"/>
        </w:rPr>
        <w:t>。</w:t>
      </w:r>
    </w:p>
    <w:p w:rsidR="00576CB3" w:rsidRDefault="006F0E2F">
      <w:pPr>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据此函，签字</w:t>
      </w:r>
      <w:proofErr w:type="gramStart"/>
      <w:r>
        <w:rPr>
          <w:rFonts w:asciiTheme="majorEastAsia" w:eastAsiaTheme="majorEastAsia" w:hAnsiTheme="majorEastAsia" w:cstheme="majorEastAsia" w:hint="eastAsia"/>
          <w:szCs w:val="24"/>
        </w:rPr>
        <w:t>人兹</w:t>
      </w:r>
      <w:r>
        <w:rPr>
          <w:rFonts w:asciiTheme="majorEastAsia" w:eastAsiaTheme="majorEastAsia" w:hAnsiTheme="majorEastAsia" w:cstheme="majorEastAsia" w:hint="eastAsia"/>
          <w:color w:val="000000"/>
          <w:szCs w:val="21"/>
          <w:lang w:val="zh-CN"/>
        </w:rPr>
        <w:t>宣布</w:t>
      </w:r>
      <w:proofErr w:type="gramEnd"/>
      <w:r>
        <w:rPr>
          <w:rFonts w:asciiTheme="majorEastAsia" w:eastAsiaTheme="majorEastAsia" w:hAnsiTheme="majorEastAsia" w:cstheme="majorEastAsia" w:hint="eastAsia"/>
          <w:color w:val="000000"/>
          <w:szCs w:val="21"/>
          <w:lang w:val="zh-CN"/>
        </w:rPr>
        <w:t>声明和承诺如下</w:t>
      </w:r>
      <w:r>
        <w:rPr>
          <w:rFonts w:asciiTheme="majorEastAsia" w:eastAsiaTheme="majorEastAsia" w:hAnsiTheme="majorEastAsia" w:cstheme="majorEastAsia" w:hint="eastAsia"/>
          <w:szCs w:val="24"/>
        </w:rPr>
        <w:t>：</w:t>
      </w:r>
    </w:p>
    <w:p w:rsidR="00576CB3" w:rsidRDefault="006F0E2F">
      <w:pPr>
        <w:autoSpaceDE w:val="0"/>
        <w:autoSpaceDN w:val="0"/>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szCs w:val="21"/>
          <w:lang w:val="zh-CN"/>
        </w:rPr>
        <w:t>1、</w:t>
      </w:r>
      <w:r>
        <w:rPr>
          <w:rFonts w:asciiTheme="majorEastAsia" w:eastAsiaTheme="majorEastAsia" w:hAnsiTheme="majorEastAsia" w:cstheme="majorEastAsia" w:hint="eastAsia"/>
          <w:b/>
          <w:color w:val="000000"/>
          <w:szCs w:val="21"/>
          <w:lang w:val="zh-CN"/>
        </w:rPr>
        <w:t>我们的资格条件完全符合政府采购法和本次招标要求</w:t>
      </w:r>
      <w:r>
        <w:rPr>
          <w:rFonts w:asciiTheme="majorEastAsia" w:eastAsiaTheme="majorEastAsia" w:hAnsiTheme="majorEastAsia" w:cstheme="majorEastAsia" w:hint="eastAsia"/>
          <w:color w:val="000000"/>
          <w:szCs w:val="21"/>
          <w:lang w:val="zh-CN"/>
        </w:rPr>
        <w:t>，</w:t>
      </w:r>
      <w:r>
        <w:rPr>
          <w:rFonts w:asciiTheme="majorEastAsia" w:eastAsiaTheme="majorEastAsia" w:hAnsiTheme="majorEastAsia" w:cstheme="majorEastAsia" w:hint="eastAsia"/>
          <w:color w:val="000000"/>
        </w:rPr>
        <w:t>我们</w:t>
      </w:r>
      <w:r>
        <w:rPr>
          <w:rFonts w:asciiTheme="majorEastAsia" w:eastAsiaTheme="majorEastAsia" w:hAnsiTheme="majorEastAsia" w:cstheme="majorEastAsia" w:hint="eastAsia"/>
          <w:color w:val="000000"/>
          <w:szCs w:val="21"/>
          <w:lang w:val="zh-CN"/>
        </w:rPr>
        <w:t>同意并向贵方提供了与投标有关的所有证据和资料。</w:t>
      </w:r>
    </w:p>
    <w:p w:rsidR="00576CB3" w:rsidRDefault="006F0E2F">
      <w:pPr>
        <w:autoSpaceDE w:val="0"/>
        <w:autoSpaceDN w:val="0"/>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2、按招标要求，我们的投标总报价为</w:t>
      </w:r>
      <w:r>
        <w:rPr>
          <w:rFonts w:asciiTheme="majorEastAsia" w:eastAsiaTheme="majorEastAsia" w:hAnsiTheme="majorEastAsia" w:cstheme="majorEastAsia" w:hint="eastAsia"/>
          <w:color w:val="000000"/>
          <w:szCs w:val="21"/>
          <w:u w:val="single"/>
          <w:lang w:val="zh-CN"/>
        </w:rPr>
        <w:t>（大写）</w:t>
      </w:r>
      <w:r>
        <w:rPr>
          <w:rFonts w:asciiTheme="majorEastAsia" w:eastAsiaTheme="majorEastAsia" w:hAnsiTheme="majorEastAsia" w:cstheme="majorEastAsia" w:hint="eastAsia"/>
          <w:color w:val="000000"/>
          <w:szCs w:val="21"/>
          <w:lang w:val="zh-CN"/>
        </w:rPr>
        <w:t>元人民币（</w:t>
      </w:r>
      <w:r>
        <w:rPr>
          <w:rFonts w:asciiTheme="majorEastAsia" w:eastAsiaTheme="majorEastAsia" w:hAnsiTheme="majorEastAsia" w:cstheme="majorEastAsia" w:hint="eastAsia"/>
          <w:color w:val="000000"/>
          <w:szCs w:val="21"/>
        </w:rPr>
        <w:t>¥</w:t>
      </w:r>
      <w:r>
        <w:rPr>
          <w:rFonts w:asciiTheme="majorEastAsia" w:eastAsiaTheme="majorEastAsia" w:hAnsiTheme="majorEastAsia" w:cstheme="majorEastAsia" w:hint="eastAsia"/>
          <w:color w:val="000000"/>
          <w:szCs w:val="21"/>
          <w:lang w:val="zh-CN"/>
        </w:rPr>
        <w:t>：</w:t>
      </w:r>
      <w:r>
        <w:rPr>
          <w:rFonts w:asciiTheme="majorEastAsia" w:eastAsiaTheme="majorEastAsia" w:hAnsiTheme="majorEastAsia" w:cstheme="majorEastAsia" w:hint="eastAsia"/>
          <w:color w:val="000000"/>
          <w:szCs w:val="21"/>
          <w:u w:val="single"/>
          <w:lang w:val="zh-CN"/>
        </w:rPr>
        <w:t>（</w:t>
      </w:r>
      <w:r>
        <w:rPr>
          <w:rFonts w:asciiTheme="majorEastAsia" w:eastAsiaTheme="majorEastAsia" w:hAnsiTheme="majorEastAsia" w:cstheme="majorEastAsia" w:hint="eastAsia"/>
          <w:color w:val="000000"/>
          <w:szCs w:val="21"/>
          <w:u w:val="single"/>
        </w:rPr>
        <w:t>小写）</w:t>
      </w:r>
      <w:r>
        <w:rPr>
          <w:rFonts w:asciiTheme="majorEastAsia" w:eastAsiaTheme="majorEastAsia" w:hAnsiTheme="majorEastAsia" w:cstheme="majorEastAsia" w:hint="eastAsia"/>
          <w:color w:val="000000"/>
          <w:szCs w:val="21"/>
        </w:rPr>
        <w:t>）</w:t>
      </w:r>
      <w:r>
        <w:rPr>
          <w:rFonts w:asciiTheme="majorEastAsia" w:eastAsiaTheme="majorEastAsia" w:hAnsiTheme="majorEastAsia" w:cstheme="majorEastAsia" w:hint="eastAsia"/>
          <w:color w:val="000000"/>
          <w:szCs w:val="21"/>
          <w:lang w:val="zh-CN"/>
        </w:rPr>
        <w:t>，项目负责人</w:t>
      </w:r>
      <w:r>
        <w:rPr>
          <w:rFonts w:asciiTheme="majorEastAsia" w:eastAsiaTheme="majorEastAsia" w:hAnsiTheme="majorEastAsia" w:cstheme="majorEastAsia" w:hint="eastAsia"/>
          <w:color w:val="000000"/>
          <w:szCs w:val="21"/>
          <w:u w:val="single"/>
        </w:rPr>
        <w:t xml:space="preserve">    </w:t>
      </w:r>
      <w:r>
        <w:rPr>
          <w:rFonts w:asciiTheme="majorEastAsia" w:eastAsiaTheme="majorEastAsia" w:hAnsiTheme="majorEastAsia" w:cstheme="majorEastAsia" w:hint="eastAsia"/>
          <w:color w:val="000000"/>
          <w:szCs w:val="21"/>
          <w:lang w:val="zh-CN"/>
        </w:rPr>
        <w:t>，服务期</w:t>
      </w:r>
      <w:r>
        <w:rPr>
          <w:rFonts w:asciiTheme="majorEastAsia" w:eastAsiaTheme="majorEastAsia" w:hAnsiTheme="majorEastAsia" w:cstheme="majorEastAsia" w:hint="eastAsia"/>
          <w:color w:val="000000"/>
          <w:szCs w:val="21"/>
          <w:u w:val="single"/>
        </w:rPr>
        <w:t xml:space="preserve">     </w:t>
      </w:r>
      <w:r>
        <w:rPr>
          <w:rFonts w:asciiTheme="majorEastAsia" w:eastAsiaTheme="majorEastAsia" w:hAnsiTheme="majorEastAsia" w:cstheme="majorEastAsia" w:hint="eastAsia"/>
          <w:color w:val="000000"/>
          <w:szCs w:val="21"/>
        </w:rPr>
        <w:t>年</w:t>
      </w:r>
      <w:r>
        <w:rPr>
          <w:rFonts w:asciiTheme="majorEastAsia" w:eastAsiaTheme="majorEastAsia" w:hAnsiTheme="majorEastAsia" w:cstheme="majorEastAsia" w:hint="eastAsia"/>
          <w:color w:val="000000"/>
          <w:szCs w:val="21"/>
          <w:lang w:val="zh-CN"/>
        </w:rPr>
        <w:t>，质量标准</w:t>
      </w:r>
      <w:r>
        <w:rPr>
          <w:rFonts w:asciiTheme="majorEastAsia" w:eastAsiaTheme="majorEastAsia" w:hAnsiTheme="majorEastAsia" w:cstheme="majorEastAsia" w:hint="eastAsia"/>
          <w:color w:val="000000"/>
          <w:szCs w:val="21"/>
          <w:u w:val="single"/>
        </w:rPr>
        <w:t xml:space="preserve">        </w:t>
      </w:r>
      <w:r>
        <w:rPr>
          <w:rFonts w:asciiTheme="majorEastAsia" w:eastAsiaTheme="majorEastAsia" w:hAnsiTheme="majorEastAsia" w:cstheme="majorEastAsia" w:hint="eastAsia"/>
          <w:color w:val="000000"/>
          <w:szCs w:val="21"/>
          <w:lang w:val="zh-CN"/>
        </w:rPr>
        <w:t>。</w:t>
      </w:r>
    </w:p>
    <w:p w:rsidR="00576CB3" w:rsidRDefault="006F0E2F">
      <w:pPr>
        <w:autoSpaceDE w:val="0"/>
        <w:autoSpaceDN w:val="0"/>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szCs w:val="24"/>
        </w:rPr>
        <w:t>3.我们已详细审核全部招标文件及其有效补充文件，我们放弃对招标文件任何误解的权利，提交投标文件后，</w:t>
      </w:r>
      <w:r>
        <w:rPr>
          <w:rFonts w:asciiTheme="majorEastAsia" w:eastAsiaTheme="majorEastAsia" w:hAnsiTheme="majorEastAsia" w:cstheme="majorEastAsia" w:hint="eastAsia"/>
          <w:b/>
          <w:color w:val="000000"/>
          <w:szCs w:val="21"/>
          <w:lang w:val="zh-CN"/>
        </w:rPr>
        <w:t>不对招标文件本身提出质疑</w:t>
      </w:r>
      <w:r>
        <w:rPr>
          <w:rFonts w:asciiTheme="majorEastAsia" w:eastAsiaTheme="majorEastAsia" w:hAnsiTheme="majorEastAsia" w:cstheme="majorEastAsia" w:hint="eastAsia"/>
          <w:color w:val="000000"/>
          <w:szCs w:val="21"/>
          <w:lang w:val="zh-CN"/>
        </w:rPr>
        <w:t>。</w:t>
      </w:r>
      <w:r>
        <w:rPr>
          <w:rFonts w:asciiTheme="majorEastAsia" w:eastAsiaTheme="majorEastAsia" w:hAnsiTheme="majorEastAsia" w:cstheme="majorEastAsia" w:hint="eastAsia"/>
          <w:szCs w:val="21"/>
          <w:lang w:val="zh-CN"/>
        </w:rPr>
        <w:t>否则，属于</w:t>
      </w:r>
      <w:proofErr w:type="gramStart"/>
      <w:r>
        <w:rPr>
          <w:rFonts w:asciiTheme="majorEastAsia" w:eastAsiaTheme="majorEastAsia" w:hAnsiTheme="majorEastAsia" w:cstheme="majorEastAsia" w:hint="eastAsia"/>
          <w:szCs w:val="21"/>
          <w:lang w:val="zh-CN"/>
        </w:rPr>
        <w:t>不</w:t>
      </w:r>
      <w:proofErr w:type="gramEnd"/>
      <w:r>
        <w:rPr>
          <w:rFonts w:asciiTheme="majorEastAsia" w:eastAsiaTheme="majorEastAsia" w:hAnsiTheme="majorEastAsia" w:cstheme="majorEastAsia" w:hint="eastAsia"/>
          <w:szCs w:val="21"/>
          <w:lang w:val="zh-CN"/>
        </w:rPr>
        <w:t>诚信和故意扰乱政府采购活动行为，我们将无条件接受处罚。</w:t>
      </w:r>
    </w:p>
    <w:p w:rsidR="00576CB3" w:rsidRDefault="006F0E2F">
      <w:pPr>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4.我们同意从规定的开标日期起遵循本投标文件，并在规定的投标有效期期满之前均具有约束力。</w:t>
      </w:r>
    </w:p>
    <w:p w:rsidR="00576CB3" w:rsidRDefault="006F0E2F">
      <w:pPr>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5.一旦我方成交，</w:t>
      </w:r>
      <w:r>
        <w:rPr>
          <w:rFonts w:asciiTheme="majorEastAsia" w:eastAsiaTheme="majorEastAsia" w:hAnsiTheme="majorEastAsia" w:cstheme="majorEastAsia" w:hint="eastAsia"/>
          <w:color w:val="000000"/>
          <w:szCs w:val="21"/>
          <w:lang w:val="zh-CN"/>
        </w:rPr>
        <w:t>我方将根据招标文件的规定严格履行合同，并保证于承诺的时间完成服务的启动/集成、调试等服务，交付采购人验收、使用。</w:t>
      </w:r>
    </w:p>
    <w:p w:rsidR="00576CB3" w:rsidRDefault="006F0E2F">
      <w:pPr>
        <w:autoSpaceDE w:val="0"/>
        <w:autoSpaceDN w:val="0"/>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rsidR="00576CB3" w:rsidRDefault="006F0E2F">
      <w:pPr>
        <w:autoSpaceDE w:val="0"/>
        <w:autoSpaceDN w:val="0"/>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7、与本投标有关的正式联系方式为：</w:t>
      </w:r>
    </w:p>
    <w:p w:rsidR="00576CB3" w:rsidRDefault="006F0E2F">
      <w:pPr>
        <w:ind w:firstLineChars="250" w:firstLine="60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供应商名称：</w:t>
      </w:r>
      <w:r>
        <w:rPr>
          <w:rFonts w:asciiTheme="majorEastAsia" w:eastAsiaTheme="majorEastAsia" w:hAnsiTheme="majorEastAsia" w:cstheme="majorEastAsia" w:hint="eastAsia"/>
          <w:color w:val="000000"/>
          <w:szCs w:val="24"/>
          <w:u w:val="single"/>
        </w:rPr>
        <w:t>（加盖电子公章）</w:t>
      </w:r>
    </w:p>
    <w:p w:rsidR="00576CB3" w:rsidRDefault="006F0E2F">
      <w:pPr>
        <w:ind w:firstLineChars="250" w:firstLine="60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地址：</w:t>
      </w:r>
    </w:p>
    <w:p w:rsidR="00576CB3" w:rsidRDefault="006F0E2F">
      <w:pPr>
        <w:ind w:firstLineChars="250" w:firstLine="60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联系电话：</w:t>
      </w:r>
    </w:p>
    <w:p w:rsidR="00576CB3" w:rsidRDefault="006F0E2F">
      <w:pPr>
        <w:ind w:firstLineChars="250" w:firstLine="60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供应商授权代表姓名（签字或盖章）：</w:t>
      </w:r>
    </w:p>
    <w:p w:rsidR="00576CB3" w:rsidRDefault="006F0E2F">
      <w:pPr>
        <w:ind w:firstLineChars="250" w:firstLine="600"/>
        <w:rPr>
          <w:rFonts w:asciiTheme="majorEastAsia" w:eastAsiaTheme="majorEastAsia" w:hAnsiTheme="majorEastAsia" w:cstheme="majorEastAsia"/>
          <w:szCs w:val="24"/>
          <w:u w:val="single"/>
        </w:rPr>
      </w:pPr>
      <w:r>
        <w:rPr>
          <w:rFonts w:asciiTheme="majorEastAsia" w:eastAsiaTheme="majorEastAsia" w:hAnsiTheme="majorEastAsia" w:cstheme="majorEastAsia" w:hint="eastAsia"/>
          <w:szCs w:val="24"/>
        </w:rPr>
        <w:t xml:space="preserve">联系电话: </w:t>
      </w:r>
    </w:p>
    <w:p w:rsidR="00576CB3" w:rsidRDefault="006F0E2F">
      <w:pPr>
        <w:ind w:firstLineChars="250" w:firstLine="60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日期：     年  月  日</w:t>
      </w:r>
    </w:p>
    <w:p w:rsidR="00576CB3" w:rsidRDefault="00576CB3">
      <w:pPr>
        <w:ind w:firstLineChars="250" w:firstLine="600"/>
        <w:rPr>
          <w:rFonts w:asciiTheme="majorEastAsia" w:eastAsiaTheme="majorEastAsia" w:hAnsiTheme="majorEastAsia" w:cstheme="majorEastAsia"/>
          <w:szCs w:val="24"/>
          <w:u w:val="single"/>
        </w:rPr>
      </w:pPr>
    </w:p>
    <w:p w:rsidR="00576CB3" w:rsidRDefault="006F0E2F">
      <w:pPr>
        <w:pStyle w:val="21"/>
        <w:numPr>
          <w:ilvl w:val="0"/>
          <w:numId w:val="8"/>
        </w:numPr>
        <w:ind w:firstLine="482"/>
        <w:rPr>
          <w:rFonts w:asciiTheme="majorEastAsia" w:eastAsiaTheme="majorEastAsia" w:hAnsiTheme="majorEastAsia" w:cstheme="majorEastAsia"/>
        </w:rPr>
      </w:pPr>
      <w:bookmarkStart w:id="99" w:name="_Toc504141755"/>
      <w:bookmarkStart w:id="100" w:name="_Toc8540"/>
      <w:bookmarkStart w:id="101" w:name="_Toc9390"/>
      <w:bookmarkStart w:id="102" w:name="_Toc27742"/>
      <w:bookmarkStart w:id="103" w:name="_Toc6591"/>
      <w:bookmarkStart w:id="104" w:name="_Toc4433"/>
      <w:bookmarkStart w:id="105" w:name="_Toc2922"/>
      <w:bookmarkStart w:id="106" w:name="_Toc36797972"/>
      <w:bookmarkStart w:id="107" w:name="_Toc22246"/>
      <w:bookmarkStart w:id="108" w:name="_Toc10039"/>
      <w:r>
        <w:rPr>
          <w:rFonts w:asciiTheme="majorEastAsia" w:eastAsiaTheme="majorEastAsia" w:hAnsiTheme="majorEastAsia" w:cstheme="majorEastAsia" w:hint="eastAsia"/>
        </w:rPr>
        <w:lastRenderedPageBreak/>
        <w:t>法定代表人（或负责人）授权委托书</w:t>
      </w:r>
      <w:bookmarkEnd w:id="99"/>
      <w:bookmarkEnd w:id="100"/>
      <w:bookmarkEnd w:id="101"/>
      <w:bookmarkEnd w:id="102"/>
      <w:bookmarkEnd w:id="103"/>
      <w:bookmarkEnd w:id="104"/>
      <w:bookmarkEnd w:id="105"/>
      <w:bookmarkEnd w:id="106"/>
      <w:bookmarkEnd w:id="107"/>
      <w:bookmarkEnd w:id="108"/>
    </w:p>
    <w:p w:rsidR="00576CB3" w:rsidRDefault="006F0E2F">
      <w:pPr>
        <w:ind w:firstLine="482"/>
        <w:jc w:val="center"/>
        <w:rPr>
          <w:rFonts w:asciiTheme="majorEastAsia" w:eastAsiaTheme="majorEastAsia" w:hAnsiTheme="majorEastAsia" w:cstheme="majorEastAsia"/>
          <w:b/>
          <w:szCs w:val="24"/>
          <w:lang w:val="zh-CN"/>
        </w:rPr>
      </w:pPr>
      <w:bookmarkStart w:id="109" w:name="_Toc18679306"/>
      <w:bookmarkStart w:id="110" w:name="_Toc18494975"/>
      <w:bookmarkStart w:id="111" w:name="_Toc36797973"/>
      <w:r>
        <w:rPr>
          <w:rFonts w:asciiTheme="majorEastAsia" w:eastAsiaTheme="majorEastAsia" w:hAnsiTheme="majorEastAsia" w:cstheme="majorEastAsia" w:hint="eastAsia"/>
          <w:b/>
          <w:szCs w:val="24"/>
          <w:lang w:val="zh-CN"/>
        </w:rPr>
        <w:t>法定代表人授权委托书</w:t>
      </w:r>
      <w:bookmarkEnd w:id="109"/>
      <w:bookmarkEnd w:id="110"/>
      <w:bookmarkEnd w:id="111"/>
    </w:p>
    <w:p w:rsidR="00576CB3" w:rsidRDefault="00576CB3">
      <w:pPr>
        <w:ind w:firstLine="482"/>
        <w:jc w:val="center"/>
        <w:rPr>
          <w:rFonts w:asciiTheme="majorEastAsia" w:eastAsiaTheme="majorEastAsia" w:hAnsiTheme="majorEastAsia" w:cstheme="majorEastAsia"/>
          <w:b/>
          <w:szCs w:val="24"/>
          <w:lang w:val="zh-CN"/>
        </w:rPr>
      </w:pPr>
    </w:p>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致</w:t>
      </w:r>
      <w:r>
        <w:rPr>
          <w:rFonts w:asciiTheme="majorEastAsia" w:eastAsiaTheme="majorEastAsia" w:hAnsiTheme="majorEastAsia" w:cstheme="majorEastAsia" w:hint="eastAsia"/>
          <w:color w:val="000000"/>
          <w:szCs w:val="21"/>
          <w:u w:val="single"/>
          <w:lang w:val="zh-CN"/>
        </w:rPr>
        <w:t xml:space="preserve">    （采购人）</w:t>
      </w:r>
      <w:r>
        <w:rPr>
          <w:rFonts w:asciiTheme="majorEastAsia" w:eastAsiaTheme="majorEastAsia" w:hAnsiTheme="majorEastAsia" w:cstheme="majorEastAsia" w:hint="eastAsia"/>
          <w:color w:val="000000"/>
          <w:szCs w:val="21"/>
          <w:lang w:val="zh-CN"/>
        </w:rPr>
        <w:t>：</w:t>
      </w:r>
    </w:p>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本授权书声明：注册于</w:t>
      </w:r>
      <w:r>
        <w:rPr>
          <w:rFonts w:asciiTheme="majorEastAsia" w:eastAsiaTheme="majorEastAsia" w:hAnsiTheme="majorEastAsia" w:cstheme="majorEastAsia" w:hint="eastAsia"/>
          <w:color w:val="000000"/>
          <w:szCs w:val="21"/>
          <w:u w:val="single"/>
          <w:lang w:val="zh-CN"/>
        </w:rPr>
        <w:t>（投标人住址）</w:t>
      </w:r>
      <w:r>
        <w:rPr>
          <w:rFonts w:asciiTheme="majorEastAsia" w:eastAsiaTheme="majorEastAsia" w:hAnsiTheme="majorEastAsia" w:cstheme="majorEastAsia" w:hint="eastAsia"/>
          <w:color w:val="000000"/>
          <w:szCs w:val="21"/>
          <w:lang w:val="zh-CN"/>
        </w:rPr>
        <w:t>的</w:t>
      </w:r>
      <w:r>
        <w:rPr>
          <w:rFonts w:asciiTheme="majorEastAsia" w:eastAsiaTheme="majorEastAsia" w:hAnsiTheme="majorEastAsia" w:cstheme="majorEastAsia" w:hint="eastAsia"/>
          <w:color w:val="000000"/>
          <w:szCs w:val="21"/>
          <w:u w:val="single"/>
          <w:lang w:val="zh-CN"/>
        </w:rPr>
        <w:t>（投标人名称）</w:t>
      </w:r>
      <w:r>
        <w:rPr>
          <w:rFonts w:asciiTheme="majorEastAsia" w:eastAsiaTheme="majorEastAsia" w:hAnsiTheme="majorEastAsia" w:cstheme="majorEastAsia" w:hint="eastAsia"/>
          <w:color w:val="000000"/>
          <w:szCs w:val="21"/>
          <w:lang w:val="zh-CN"/>
        </w:rPr>
        <w:t>法定代表人</w:t>
      </w:r>
      <w:r>
        <w:rPr>
          <w:rFonts w:asciiTheme="majorEastAsia" w:eastAsiaTheme="majorEastAsia" w:hAnsiTheme="majorEastAsia" w:cstheme="majorEastAsia" w:hint="eastAsia"/>
          <w:color w:val="000000"/>
          <w:szCs w:val="21"/>
          <w:u w:val="single"/>
          <w:lang w:val="zh-CN"/>
        </w:rPr>
        <w:t>（法定代表人姓名、职务）</w:t>
      </w:r>
      <w:r>
        <w:rPr>
          <w:rFonts w:asciiTheme="majorEastAsia" w:eastAsiaTheme="majorEastAsia" w:hAnsiTheme="majorEastAsia" w:cstheme="majorEastAsia" w:hint="eastAsia"/>
          <w:color w:val="000000"/>
          <w:szCs w:val="21"/>
          <w:lang w:val="zh-CN"/>
        </w:rPr>
        <w:t>代表本公司授权在下面签字的</w:t>
      </w:r>
      <w:r>
        <w:rPr>
          <w:rFonts w:asciiTheme="majorEastAsia" w:eastAsiaTheme="majorEastAsia" w:hAnsiTheme="majorEastAsia" w:cstheme="majorEastAsia" w:hint="eastAsia"/>
          <w:color w:val="000000"/>
          <w:szCs w:val="21"/>
          <w:u w:val="single"/>
          <w:lang w:val="zh-CN"/>
        </w:rPr>
        <w:t>（委托人姓名、职务）</w:t>
      </w:r>
      <w:r>
        <w:rPr>
          <w:rFonts w:asciiTheme="majorEastAsia" w:eastAsiaTheme="majorEastAsia" w:hAnsiTheme="majorEastAsia" w:cstheme="majorEastAsia" w:hint="eastAsia"/>
          <w:color w:val="000000"/>
          <w:szCs w:val="21"/>
          <w:lang w:val="zh-CN"/>
        </w:rPr>
        <w:t>为本公司的合法代理人，就贵方组织的</w:t>
      </w:r>
      <w:r>
        <w:rPr>
          <w:rFonts w:asciiTheme="majorEastAsia" w:eastAsiaTheme="majorEastAsia" w:hAnsiTheme="majorEastAsia" w:cstheme="majorEastAsia" w:hint="eastAsia"/>
          <w:color w:val="000000"/>
          <w:szCs w:val="21"/>
          <w:u w:val="single"/>
          <w:lang w:val="zh-CN"/>
        </w:rPr>
        <w:t>（项目名称），（项目编号）</w:t>
      </w:r>
      <w:r>
        <w:rPr>
          <w:rFonts w:asciiTheme="majorEastAsia" w:eastAsiaTheme="majorEastAsia" w:hAnsiTheme="majorEastAsia" w:cstheme="majorEastAsia" w:hint="eastAsia"/>
          <w:color w:val="000000"/>
          <w:szCs w:val="21"/>
          <w:lang w:val="zh-CN"/>
        </w:rPr>
        <w:t>投标，以本公司名义处理一切与之有关的事务。</w:t>
      </w:r>
    </w:p>
    <w:p w:rsidR="00576CB3" w:rsidRDefault="00576CB3">
      <w:pPr>
        <w:ind w:firstLine="480"/>
        <w:rPr>
          <w:rFonts w:asciiTheme="majorEastAsia" w:eastAsiaTheme="majorEastAsia" w:hAnsiTheme="majorEastAsia" w:cstheme="majorEastAsia"/>
          <w:color w:val="000000"/>
          <w:szCs w:val="21"/>
          <w:lang w:val="zh-CN"/>
        </w:rPr>
      </w:pPr>
    </w:p>
    <w:p w:rsidR="00576CB3" w:rsidRDefault="006F0E2F">
      <w:pPr>
        <w:ind w:firstLineChars="400" w:firstLine="960"/>
        <w:rPr>
          <w:rFonts w:asciiTheme="majorEastAsia" w:eastAsiaTheme="majorEastAsia" w:hAnsiTheme="majorEastAsia" w:cstheme="majorEastAsia"/>
          <w:color w:val="000000"/>
          <w:szCs w:val="21"/>
        </w:rPr>
      </w:pPr>
      <w:bookmarkStart w:id="112" w:name="_Toc1547"/>
      <w:bookmarkStart w:id="113" w:name="_Toc8063"/>
      <w:bookmarkStart w:id="114" w:name="_Toc30682"/>
      <w:bookmarkStart w:id="115" w:name="_Toc7036"/>
      <w:bookmarkStart w:id="116" w:name="_Toc15000"/>
      <w:bookmarkStart w:id="117" w:name="_Toc18001"/>
      <w:bookmarkStart w:id="118" w:name="_Toc32666"/>
      <w:bookmarkStart w:id="119" w:name="_Toc504141756"/>
      <w:bookmarkStart w:id="120" w:name="_Toc18115"/>
      <w:bookmarkStart w:id="121" w:name="_Toc36797974"/>
      <w:bookmarkStart w:id="122" w:name="_Toc459109599"/>
      <w:bookmarkStart w:id="123" w:name="_Toc419108457"/>
      <w:bookmarkStart w:id="124" w:name="_Toc450643065"/>
      <w:r>
        <w:rPr>
          <w:rFonts w:asciiTheme="majorEastAsia" w:eastAsiaTheme="majorEastAsia" w:hAnsiTheme="majorEastAsia" w:cstheme="majorEastAsia" w:hint="eastAsia"/>
          <w:szCs w:val="24"/>
        </w:rPr>
        <w:t>供应商名称：</w:t>
      </w:r>
      <w:r>
        <w:rPr>
          <w:rFonts w:asciiTheme="majorEastAsia" w:eastAsiaTheme="majorEastAsia" w:hAnsiTheme="majorEastAsia" w:cstheme="majorEastAsia" w:hint="eastAsia"/>
          <w:color w:val="000000"/>
          <w:szCs w:val="24"/>
          <w:u w:val="single"/>
        </w:rPr>
        <w:t>（加盖电子公章）</w:t>
      </w:r>
      <w:r>
        <w:rPr>
          <w:rFonts w:asciiTheme="majorEastAsia" w:eastAsiaTheme="majorEastAsia" w:hAnsiTheme="majorEastAsia" w:cstheme="majorEastAsia" w:hint="eastAsia"/>
          <w:color w:val="000000"/>
          <w:szCs w:val="21"/>
          <w:lang w:val="zh-CN"/>
        </w:rPr>
        <w:t xml:space="preserve">   </w:t>
      </w:r>
      <w:r>
        <w:rPr>
          <w:rFonts w:asciiTheme="majorEastAsia" w:eastAsiaTheme="majorEastAsia" w:hAnsiTheme="majorEastAsia" w:cstheme="majorEastAsia" w:hint="eastAsia"/>
          <w:color w:val="000000"/>
          <w:szCs w:val="21"/>
        </w:rPr>
        <w:t xml:space="preserve"> </w:t>
      </w:r>
    </w:p>
    <w:p w:rsidR="00576CB3" w:rsidRDefault="006F0E2F">
      <w:pPr>
        <w:ind w:firstLineChars="400" w:firstLine="96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法定代表人签字或盖章：</w:t>
      </w:r>
    </w:p>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 xml:space="preserve">    授权委托人签字或盖章：                    </w:t>
      </w:r>
    </w:p>
    <w:p w:rsidR="00576CB3" w:rsidRDefault="006F0E2F">
      <w:pPr>
        <w:tabs>
          <w:tab w:val="left" w:pos="1440"/>
        </w:tabs>
        <w:ind w:firstLineChars="400" w:firstLine="96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日 期：  年    月    日</w:t>
      </w:r>
    </w:p>
    <w:p w:rsidR="00576CB3" w:rsidRDefault="00576CB3">
      <w:pPr>
        <w:tabs>
          <w:tab w:val="left" w:pos="1440"/>
        </w:tabs>
        <w:ind w:firstLine="480"/>
        <w:rPr>
          <w:rFonts w:asciiTheme="majorEastAsia" w:eastAsiaTheme="majorEastAsia" w:hAnsiTheme="majorEastAsia" w:cstheme="majorEastAsia"/>
          <w:szCs w:val="24"/>
        </w:rPr>
      </w:pPr>
    </w:p>
    <w:p w:rsidR="00576CB3" w:rsidRDefault="006F0E2F">
      <w:pPr>
        <w:ind w:left="480" w:firstLineChars="0" w:firstLine="0"/>
        <w:rPr>
          <w:rFonts w:asciiTheme="majorEastAsia" w:eastAsiaTheme="majorEastAsia" w:hAnsiTheme="majorEastAsia" w:cstheme="majorEastAsia"/>
        </w:rPr>
      </w:pPr>
      <w:bookmarkStart w:id="125" w:name="_Toc450643057"/>
      <w:bookmarkStart w:id="126" w:name="_Toc419108455"/>
      <w:r>
        <w:rPr>
          <w:rFonts w:asciiTheme="majorEastAsia" w:eastAsiaTheme="majorEastAsia" w:hAnsiTheme="majorEastAsia" w:cstheme="majorEastAsia" w:hint="eastAsia"/>
        </w:rPr>
        <w:t>附：法人及被授权人身份证复印件</w:t>
      </w:r>
    </w:p>
    <w:bookmarkEnd w:id="125"/>
    <w:bookmarkEnd w:id="126"/>
    <w:p w:rsidR="00576CB3" w:rsidRDefault="006F0E2F" w:rsidP="002A2CE2">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br w:type="page"/>
      </w:r>
    </w:p>
    <w:p w:rsidR="00576CB3" w:rsidRDefault="006F0E2F">
      <w:pPr>
        <w:pStyle w:val="21"/>
        <w:ind w:firstLine="482"/>
        <w:rPr>
          <w:rFonts w:asciiTheme="majorEastAsia" w:eastAsiaTheme="majorEastAsia" w:hAnsiTheme="majorEastAsia" w:cstheme="majorEastAsia"/>
        </w:rPr>
      </w:pPr>
      <w:r>
        <w:rPr>
          <w:rFonts w:asciiTheme="majorEastAsia" w:eastAsiaTheme="majorEastAsia" w:hAnsiTheme="majorEastAsia" w:cstheme="majorEastAsia" w:hint="eastAsia"/>
        </w:rPr>
        <w:lastRenderedPageBreak/>
        <w:t>三、</w:t>
      </w:r>
      <w:bookmarkEnd w:id="112"/>
      <w:bookmarkEnd w:id="113"/>
      <w:bookmarkEnd w:id="114"/>
      <w:bookmarkEnd w:id="115"/>
      <w:bookmarkEnd w:id="116"/>
      <w:bookmarkEnd w:id="117"/>
      <w:bookmarkEnd w:id="118"/>
      <w:bookmarkEnd w:id="119"/>
      <w:bookmarkEnd w:id="120"/>
      <w:r>
        <w:rPr>
          <w:rFonts w:asciiTheme="majorEastAsia" w:eastAsiaTheme="majorEastAsia" w:hAnsiTheme="majorEastAsia" w:cstheme="majorEastAsia" w:hint="eastAsia"/>
          <w:lang w:val="zh-CN"/>
        </w:rPr>
        <w:t>开标一览表格式</w:t>
      </w:r>
      <w:bookmarkEnd w:id="121"/>
    </w:p>
    <w:p w:rsidR="00576CB3" w:rsidRDefault="006F0E2F">
      <w:pPr>
        <w:ind w:firstLine="482"/>
        <w:jc w:val="center"/>
        <w:rPr>
          <w:rFonts w:asciiTheme="majorEastAsia" w:eastAsiaTheme="majorEastAsia" w:hAnsiTheme="majorEastAsia" w:cstheme="majorEastAsia"/>
          <w:b/>
          <w:szCs w:val="24"/>
          <w:lang w:val="zh-CN"/>
        </w:rPr>
      </w:pPr>
      <w:r>
        <w:rPr>
          <w:rFonts w:asciiTheme="majorEastAsia" w:eastAsiaTheme="majorEastAsia" w:hAnsiTheme="majorEastAsia" w:cstheme="majorEastAsia" w:hint="eastAsia"/>
          <w:b/>
          <w:szCs w:val="24"/>
          <w:lang w:val="zh-CN"/>
        </w:rPr>
        <w:t>开标一览表</w:t>
      </w:r>
    </w:p>
    <w:tbl>
      <w:tblPr>
        <w:tblpPr w:leftFromText="180" w:rightFromText="180" w:vertAnchor="text" w:horzAnchor="margin" w:tblpY="26"/>
        <w:tblOverlap w:val="never"/>
        <w:tblW w:w="93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3015"/>
        <w:gridCol w:w="1223"/>
        <w:gridCol w:w="1465"/>
        <w:gridCol w:w="1882"/>
      </w:tblGrid>
      <w:tr w:rsidR="00576CB3">
        <w:trPr>
          <w:trHeight w:val="284"/>
        </w:trPr>
        <w:tc>
          <w:tcPr>
            <w:tcW w:w="6038" w:type="dxa"/>
            <w:gridSpan w:val="3"/>
            <w:tcBorders>
              <w:top w:val="nil"/>
              <w:left w:val="nil"/>
              <w:right w:val="nil"/>
            </w:tcBorders>
            <w:vAlign w:val="center"/>
          </w:tcPr>
          <w:p w:rsidR="00576CB3" w:rsidRDefault="006F0E2F">
            <w:pPr>
              <w:ind w:firstLineChars="0" w:firstLine="0"/>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lang w:val="zh-CN"/>
              </w:rPr>
              <w:t xml:space="preserve">项目名称： </w:t>
            </w:r>
          </w:p>
        </w:tc>
        <w:tc>
          <w:tcPr>
            <w:tcW w:w="3347" w:type="dxa"/>
            <w:gridSpan w:val="2"/>
            <w:tcBorders>
              <w:top w:val="nil"/>
              <w:left w:val="nil"/>
              <w:right w:val="nil"/>
            </w:tcBorders>
            <w:vAlign w:val="center"/>
          </w:tcPr>
          <w:p w:rsidR="00576CB3" w:rsidRDefault="006F0E2F">
            <w:pPr>
              <w:ind w:firstLineChars="0" w:firstLine="0"/>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lang w:val="zh-CN"/>
              </w:rPr>
              <w:t>项目编号：</w:t>
            </w:r>
          </w:p>
        </w:tc>
      </w:tr>
      <w:tr w:rsidR="00576CB3">
        <w:trPr>
          <w:trHeight w:val="284"/>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投标总报价</w:t>
            </w:r>
          </w:p>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（元）</w:t>
            </w:r>
          </w:p>
        </w:tc>
        <w:tc>
          <w:tcPr>
            <w:tcW w:w="5703" w:type="dxa"/>
            <w:gridSpan w:val="3"/>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（大写）（小写）</w:t>
            </w:r>
          </w:p>
        </w:tc>
        <w:tc>
          <w:tcPr>
            <w:tcW w:w="1882" w:type="dxa"/>
            <w:vAlign w:val="center"/>
          </w:tcPr>
          <w:p w:rsidR="00576CB3" w:rsidRDefault="006F0E2F">
            <w:pPr>
              <w:spacing w:line="240" w:lineRule="auto"/>
              <w:ind w:firstLineChars="0" w:firstLine="0"/>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rPr>
              <w:t>备注</w:t>
            </w:r>
          </w:p>
        </w:tc>
      </w:tr>
      <w:tr w:rsidR="00576CB3">
        <w:trPr>
          <w:trHeight w:val="536"/>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服务费</w:t>
            </w:r>
          </w:p>
        </w:tc>
        <w:tc>
          <w:tcPr>
            <w:tcW w:w="5703" w:type="dxa"/>
            <w:gridSpan w:val="3"/>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（大写）（小写）</w:t>
            </w: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rPr>
            </w:pPr>
          </w:p>
        </w:tc>
      </w:tr>
      <w:tr w:rsidR="00576CB3">
        <w:trPr>
          <w:trHeight w:val="284"/>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设备费</w:t>
            </w:r>
          </w:p>
        </w:tc>
        <w:tc>
          <w:tcPr>
            <w:tcW w:w="3015" w:type="dxa"/>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（大写）（小写）</w:t>
            </w:r>
          </w:p>
        </w:tc>
        <w:tc>
          <w:tcPr>
            <w:tcW w:w="2688" w:type="dxa"/>
            <w:gridSpan w:val="2"/>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占总报价</w:t>
            </w:r>
            <w:r>
              <w:rPr>
                <w:rFonts w:asciiTheme="majorEastAsia" w:eastAsiaTheme="majorEastAsia" w:hAnsiTheme="majorEastAsia" w:cstheme="majorEastAsia" w:hint="eastAsia"/>
                <w:color w:val="000000"/>
                <w:spacing w:val="-2"/>
                <w:szCs w:val="24"/>
                <w:u w:val="single"/>
              </w:rPr>
              <w:t xml:space="preserve">     </w:t>
            </w:r>
            <w:r>
              <w:rPr>
                <w:rFonts w:asciiTheme="majorEastAsia" w:eastAsiaTheme="majorEastAsia" w:hAnsiTheme="majorEastAsia" w:cstheme="majorEastAsia" w:hint="eastAsia"/>
                <w:color w:val="000000"/>
                <w:spacing w:val="-2"/>
                <w:szCs w:val="24"/>
              </w:rPr>
              <w:t>%</w:t>
            </w:r>
          </w:p>
        </w:tc>
        <w:tc>
          <w:tcPr>
            <w:tcW w:w="1882" w:type="dxa"/>
            <w:vAlign w:val="center"/>
          </w:tcPr>
          <w:p w:rsidR="00576CB3" w:rsidRDefault="006F0E2F">
            <w:pPr>
              <w:spacing w:line="240" w:lineRule="auto"/>
              <w:ind w:firstLineChars="0" w:firstLine="0"/>
              <w:rPr>
                <w:rFonts w:asciiTheme="majorEastAsia" w:eastAsiaTheme="majorEastAsia" w:hAnsiTheme="majorEastAsia" w:cstheme="majorEastAsia"/>
                <w:color w:val="000000"/>
                <w:szCs w:val="24"/>
              </w:rPr>
            </w:pPr>
            <w:r>
              <w:rPr>
                <w:rFonts w:asciiTheme="majorEastAsia" w:eastAsiaTheme="majorEastAsia" w:hAnsiTheme="majorEastAsia" w:cstheme="majorEastAsia" w:hint="eastAsia"/>
                <w:color w:val="000000"/>
                <w:szCs w:val="24"/>
              </w:rPr>
              <w:t>是否为本国产品</w:t>
            </w:r>
          </w:p>
        </w:tc>
      </w:tr>
      <w:tr w:rsidR="00576CB3">
        <w:trPr>
          <w:trHeight w:val="530"/>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投标人企业</w:t>
            </w:r>
          </w:p>
        </w:tc>
        <w:tc>
          <w:tcPr>
            <w:tcW w:w="5703" w:type="dxa"/>
            <w:gridSpan w:val="3"/>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投标人是否属于小微型企业      是    否</w:t>
            </w: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lang w:val="zh-CN"/>
              </w:rPr>
            </w:pPr>
          </w:p>
        </w:tc>
      </w:tr>
      <w:tr w:rsidR="00576CB3">
        <w:trPr>
          <w:trHeight w:val="447"/>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投标人企业</w:t>
            </w:r>
          </w:p>
        </w:tc>
        <w:tc>
          <w:tcPr>
            <w:tcW w:w="5703" w:type="dxa"/>
            <w:gridSpan w:val="3"/>
            <w:vAlign w:val="center"/>
          </w:tcPr>
          <w:p w:rsidR="00576CB3" w:rsidRDefault="006F0E2F">
            <w:pPr>
              <w:spacing w:line="240" w:lineRule="auto"/>
              <w:ind w:firstLineChars="0" w:firstLine="0"/>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投标人是残疾人福利性单位      是    否</w:t>
            </w: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lang w:val="zh-CN"/>
              </w:rPr>
            </w:pPr>
          </w:p>
        </w:tc>
      </w:tr>
      <w:tr w:rsidR="00576CB3">
        <w:trPr>
          <w:trHeight w:val="647"/>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项目经理</w:t>
            </w:r>
          </w:p>
        </w:tc>
        <w:tc>
          <w:tcPr>
            <w:tcW w:w="5703" w:type="dxa"/>
            <w:gridSpan w:val="3"/>
            <w:vAlign w:val="center"/>
          </w:tcPr>
          <w:p w:rsidR="00576CB3" w:rsidRDefault="00576CB3">
            <w:pPr>
              <w:spacing w:line="240" w:lineRule="auto"/>
              <w:ind w:firstLineChars="0" w:firstLine="0"/>
              <w:rPr>
                <w:rFonts w:asciiTheme="majorEastAsia" w:eastAsiaTheme="majorEastAsia" w:hAnsiTheme="majorEastAsia" w:cstheme="majorEastAsia"/>
                <w:color w:val="000000"/>
                <w:spacing w:val="-2"/>
                <w:szCs w:val="24"/>
              </w:rPr>
            </w:pP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lang w:val="zh-CN"/>
              </w:rPr>
            </w:pPr>
          </w:p>
        </w:tc>
      </w:tr>
      <w:tr w:rsidR="00576CB3">
        <w:trPr>
          <w:trHeight w:val="825"/>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授权委托人</w:t>
            </w:r>
          </w:p>
          <w:p w:rsidR="00576CB3" w:rsidRDefault="006F0E2F">
            <w:pPr>
              <w:spacing w:line="240" w:lineRule="auto"/>
              <w:ind w:firstLineChars="0" w:firstLine="0"/>
              <w:jc w:val="center"/>
              <w:rPr>
                <w:rFonts w:asciiTheme="majorEastAsia" w:eastAsiaTheme="majorEastAsia" w:hAnsiTheme="majorEastAsia" w:cstheme="majorEastAsia"/>
                <w:color w:val="000000"/>
                <w:spacing w:val="-2"/>
                <w:szCs w:val="24"/>
              </w:rPr>
            </w:pPr>
            <w:r>
              <w:rPr>
                <w:rFonts w:asciiTheme="majorEastAsia" w:eastAsiaTheme="majorEastAsia" w:hAnsiTheme="majorEastAsia" w:cstheme="majorEastAsia" w:hint="eastAsia"/>
                <w:color w:val="000000"/>
                <w:spacing w:val="-2"/>
                <w:szCs w:val="24"/>
              </w:rPr>
              <w:t>（或法人）</w:t>
            </w:r>
          </w:p>
        </w:tc>
        <w:tc>
          <w:tcPr>
            <w:tcW w:w="5703" w:type="dxa"/>
            <w:gridSpan w:val="3"/>
            <w:vAlign w:val="center"/>
          </w:tcPr>
          <w:p w:rsidR="00576CB3" w:rsidRDefault="00576CB3">
            <w:pPr>
              <w:spacing w:line="240" w:lineRule="auto"/>
              <w:ind w:firstLineChars="0" w:firstLine="0"/>
              <w:rPr>
                <w:rFonts w:asciiTheme="majorEastAsia" w:eastAsiaTheme="majorEastAsia" w:hAnsiTheme="majorEastAsia" w:cstheme="majorEastAsia"/>
                <w:color w:val="000000"/>
                <w:spacing w:val="-2"/>
                <w:szCs w:val="24"/>
              </w:rPr>
            </w:pP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lang w:val="zh-CN"/>
              </w:rPr>
            </w:pPr>
          </w:p>
        </w:tc>
      </w:tr>
      <w:tr w:rsidR="00576CB3">
        <w:trPr>
          <w:trHeight w:val="976"/>
        </w:trPr>
        <w:tc>
          <w:tcPr>
            <w:tcW w:w="1800" w:type="dxa"/>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rPr>
              <w:t>其它</w:t>
            </w:r>
          </w:p>
        </w:tc>
        <w:tc>
          <w:tcPr>
            <w:tcW w:w="5703" w:type="dxa"/>
            <w:gridSpan w:val="3"/>
            <w:vAlign w:val="center"/>
          </w:tcPr>
          <w:p w:rsidR="00576CB3" w:rsidRDefault="006F0E2F">
            <w:pPr>
              <w:spacing w:line="240" w:lineRule="auto"/>
              <w:ind w:firstLineChars="0" w:firstLine="0"/>
              <w:jc w:val="center"/>
              <w:rPr>
                <w:rFonts w:asciiTheme="majorEastAsia" w:eastAsiaTheme="majorEastAsia" w:hAnsiTheme="majorEastAsia" w:cstheme="majorEastAsia"/>
                <w:color w:val="000000"/>
                <w:szCs w:val="24"/>
              </w:rPr>
            </w:pPr>
            <w:r>
              <w:rPr>
                <w:rFonts w:asciiTheme="majorEastAsia" w:eastAsiaTheme="majorEastAsia" w:hAnsiTheme="majorEastAsia" w:cstheme="majorEastAsia" w:hint="eastAsia"/>
                <w:color w:val="000000"/>
                <w:szCs w:val="24"/>
                <w:lang w:val="zh-CN"/>
              </w:rPr>
              <w:t>（</w:t>
            </w:r>
            <w:r>
              <w:rPr>
                <w:rFonts w:asciiTheme="majorEastAsia" w:eastAsiaTheme="majorEastAsia" w:hAnsiTheme="majorEastAsia" w:cstheme="majorEastAsia" w:hint="eastAsia"/>
                <w:color w:val="000000"/>
                <w:szCs w:val="24"/>
              </w:rPr>
              <w:t>如有优惠条件须在此注明）</w:t>
            </w:r>
          </w:p>
        </w:tc>
        <w:tc>
          <w:tcPr>
            <w:tcW w:w="1882" w:type="dxa"/>
            <w:vAlign w:val="center"/>
          </w:tcPr>
          <w:p w:rsidR="00576CB3" w:rsidRDefault="00576CB3">
            <w:pPr>
              <w:spacing w:line="240" w:lineRule="auto"/>
              <w:ind w:firstLineChars="0" w:firstLine="0"/>
              <w:rPr>
                <w:rFonts w:asciiTheme="majorEastAsia" w:eastAsiaTheme="majorEastAsia" w:hAnsiTheme="majorEastAsia" w:cstheme="majorEastAsia"/>
                <w:color w:val="000000"/>
                <w:szCs w:val="24"/>
                <w:lang w:val="zh-CN"/>
              </w:rPr>
            </w:pPr>
          </w:p>
        </w:tc>
      </w:tr>
    </w:tbl>
    <w:p w:rsidR="00576CB3" w:rsidRDefault="00576CB3">
      <w:pPr>
        <w:ind w:firstLine="482"/>
        <w:rPr>
          <w:rFonts w:asciiTheme="majorEastAsia" w:eastAsiaTheme="majorEastAsia" w:hAnsiTheme="majorEastAsia" w:cstheme="majorEastAsia"/>
          <w:b/>
          <w:color w:val="000000"/>
          <w:szCs w:val="24"/>
          <w:lang w:val="zh-CN"/>
        </w:rPr>
      </w:pPr>
    </w:p>
    <w:p w:rsidR="00576CB3" w:rsidRDefault="006F0E2F">
      <w:pPr>
        <w:ind w:firstLine="480"/>
        <w:rPr>
          <w:rFonts w:asciiTheme="majorEastAsia" w:eastAsiaTheme="majorEastAsia" w:hAnsiTheme="majorEastAsia" w:cstheme="majorEastAsia"/>
          <w:szCs w:val="24"/>
          <w:u w:val="single"/>
        </w:rPr>
      </w:pPr>
      <w:r>
        <w:rPr>
          <w:rFonts w:asciiTheme="majorEastAsia" w:eastAsiaTheme="majorEastAsia" w:hAnsiTheme="majorEastAsia" w:cstheme="majorEastAsia" w:hint="eastAsia"/>
          <w:color w:val="000000"/>
          <w:szCs w:val="24"/>
          <w:lang w:val="zh-CN"/>
        </w:rPr>
        <w:t>供应商名称:</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color w:val="000000"/>
          <w:szCs w:val="24"/>
          <w:u w:val="single"/>
        </w:rPr>
        <w:t>（加盖电子公章）</w:t>
      </w:r>
    </w:p>
    <w:p w:rsidR="00576CB3" w:rsidRDefault="006F0E2F">
      <w:pPr>
        <w:ind w:firstLine="480"/>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lang w:val="zh-CN"/>
        </w:rPr>
        <w:t>日     期：      年    月    日</w:t>
      </w:r>
    </w:p>
    <w:p w:rsidR="00576CB3" w:rsidRDefault="006F0E2F">
      <w:pPr>
        <w:ind w:firstLine="480"/>
        <w:rPr>
          <w:rFonts w:asciiTheme="majorEastAsia" w:eastAsiaTheme="majorEastAsia" w:hAnsiTheme="majorEastAsia" w:cstheme="majorEastAsia"/>
          <w:color w:val="000000"/>
          <w:szCs w:val="24"/>
          <w:lang w:val="zh-CN"/>
        </w:rPr>
      </w:pPr>
      <w:r>
        <w:rPr>
          <w:rFonts w:asciiTheme="majorEastAsia" w:eastAsiaTheme="majorEastAsia" w:hAnsiTheme="majorEastAsia" w:cstheme="majorEastAsia" w:hint="eastAsia"/>
          <w:color w:val="000000"/>
          <w:szCs w:val="24"/>
          <w:lang w:val="zh-CN"/>
        </w:rPr>
        <w:t>说明：</w:t>
      </w:r>
    </w:p>
    <w:p w:rsidR="00576CB3" w:rsidRDefault="006F0E2F">
      <w:pPr>
        <w:ind w:firstLine="480"/>
        <w:rPr>
          <w:rFonts w:asciiTheme="majorEastAsia" w:eastAsiaTheme="majorEastAsia" w:hAnsiTheme="majorEastAsia" w:cstheme="majorEastAsia"/>
          <w:color w:val="000000"/>
          <w:szCs w:val="21"/>
        </w:rPr>
      </w:pPr>
      <w:r>
        <w:rPr>
          <w:rFonts w:asciiTheme="majorEastAsia" w:eastAsiaTheme="majorEastAsia" w:hAnsiTheme="majorEastAsia" w:cstheme="majorEastAsia" w:hint="eastAsia"/>
          <w:color w:val="000000"/>
          <w:szCs w:val="24"/>
        </w:rPr>
        <w:t>1.在“投标人是否属于中、小和微型企业”栏后“是”或“否”上打“√”</w:t>
      </w:r>
    </w:p>
    <w:p w:rsidR="00576CB3" w:rsidRDefault="00576CB3">
      <w:pPr>
        <w:ind w:firstLine="480"/>
        <w:rPr>
          <w:rFonts w:asciiTheme="majorEastAsia" w:eastAsiaTheme="majorEastAsia" w:hAnsiTheme="majorEastAsia" w:cstheme="majorEastAsia"/>
          <w:szCs w:val="24"/>
        </w:rPr>
      </w:pPr>
    </w:p>
    <w:p w:rsidR="00576CB3" w:rsidRDefault="00576CB3">
      <w:pPr>
        <w:ind w:firstLine="480"/>
        <w:rPr>
          <w:rFonts w:asciiTheme="majorEastAsia" w:eastAsiaTheme="majorEastAsia" w:hAnsiTheme="majorEastAsia" w:cstheme="majorEastAsia"/>
        </w:rPr>
      </w:pPr>
    </w:p>
    <w:p w:rsidR="00576CB3" w:rsidRDefault="00576CB3">
      <w:pPr>
        <w:ind w:firstLine="482"/>
        <w:outlineLvl w:val="1"/>
        <w:rPr>
          <w:rFonts w:asciiTheme="majorEastAsia" w:eastAsiaTheme="majorEastAsia" w:hAnsiTheme="majorEastAsia" w:cstheme="majorEastAsia"/>
          <w:b/>
          <w:szCs w:val="21"/>
        </w:rPr>
      </w:pPr>
      <w:bookmarkStart w:id="127" w:name="_Toc24867"/>
      <w:bookmarkStart w:id="128" w:name="_Toc31116"/>
      <w:bookmarkStart w:id="129" w:name="_Toc17935"/>
      <w:bookmarkStart w:id="130" w:name="_Toc25636"/>
      <w:bookmarkStart w:id="131" w:name="_Toc14830"/>
      <w:bookmarkStart w:id="132" w:name="_Toc20139"/>
      <w:bookmarkStart w:id="133" w:name="_Toc504141757"/>
      <w:bookmarkStart w:id="134" w:name="_Toc29268"/>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6F0E2F">
      <w:pPr>
        <w:adjustRightInd/>
        <w:snapToGrid/>
        <w:spacing w:line="220" w:lineRule="atLeast"/>
        <w:ind w:firstLine="482"/>
        <w:rPr>
          <w:rFonts w:asciiTheme="majorEastAsia" w:eastAsiaTheme="majorEastAsia" w:hAnsiTheme="majorEastAsia" w:cstheme="majorEastAsia"/>
          <w:b/>
          <w:szCs w:val="24"/>
        </w:rPr>
      </w:pPr>
      <w:bookmarkStart w:id="135" w:name="_Toc7919"/>
      <w:r>
        <w:rPr>
          <w:rFonts w:asciiTheme="majorEastAsia" w:eastAsiaTheme="majorEastAsia" w:hAnsiTheme="majorEastAsia" w:cstheme="majorEastAsia" w:hint="eastAsia"/>
          <w:b/>
          <w:szCs w:val="24"/>
        </w:rPr>
        <w:br w:type="page"/>
      </w:r>
    </w:p>
    <w:bookmarkEnd w:id="127"/>
    <w:bookmarkEnd w:id="128"/>
    <w:bookmarkEnd w:id="129"/>
    <w:bookmarkEnd w:id="130"/>
    <w:bookmarkEnd w:id="131"/>
    <w:bookmarkEnd w:id="132"/>
    <w:bookmarkEnd w:id="133"/>
    <w:bookmarkEnd w:id="134"/>
    <w:bookmarkEnd w:id="135"/>
    <w:p w:rsidR="00576CB3" w:rsidRDefault="006F0E2F">
      <w:pPr>
        <w:numPr>
          <w:ilvl w:val="0"/>
          <w:numId w:val="8"/>
        </w:numPr>
        <w:ind w:firstLine="482"/>
        <w:outlineLvl w:val="1"/>
        <w:rPr>
          <w:rFonts w:asciiTheme="majorEastAsia" w:eastAsiaTheme="majorEastAsia" w:hAnsiTheme="majorEastAsia" w:cstheme="majorEastAsia"/>
          <w:b/>
          <w:szCs w:val="21"/>
          <w:lang w:val="zh-CN"/>
        </w:rPr>
      </w:pPr>
      <w:r>
        <w:rPr>
          <w:rFonts w:asciiTheme="majorEastAsia" w:eastAsiaTheme="majorEastAsia" w:hAnsiTheme="majorEastAsia" w:cstheme="majorEastAsia" w:hint="eastAsia"/>
          <w:b/>
          <w:szCs w:val="21"/>
          <w:lang w:val="zh-CN"/>
        </w:rPr>
        <w:lastRenderedPageBreak/>
        <w:t>供应商资格证明文件</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（1）具有独立承担民事责任的能力（提供法人或者其他组织的营业执照复印件并加盖公章；供应商为自然人的，提供其身份证复印件并加盖公章）；</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（2）具有良好的商业信誉和健全的财务会计制度（提供</w:t>
      </w:r>
      <w:r>
        <w:rPr>
          <w:rFonts w:asciiTheme="majorEastAsia" w:eastAsiaTheme="majorEastAsia" w:hAnsiTheme="majorEastAsia" w:cstheme="majorEastAsia" w:hint="eastAsia"/>
          <w:szCs w:val="21"/>
        </w:rPr>
        <w:t>上年度</w:t>
      </w:r>
      <w:r>
        <w:rPr>
          <w:rFonts w:asciiTheme="majorEastAsia" w:eastAsiaTheme="majorEastAsia" w:hAnsiTheme="majorEastAsia" w:cstheme="majorEastAsia" w:hint="eastAsia"/>
          <w:szCs w:val="21"/>
          <w:lang w:val="zh-CN"/>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（3）具有履行合同所必需的设备和专业技术能力（根据项目需求提供履行合同所必需的设备和专业技术能力的证明材料或相关加盖公章的承诺书）；</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4）有依法缴纳税收和社会保障资金的良好记录（提供参加本次政府采购活动前半年内至少一个月缴纳增值税，或营业税，或企业所得税的凭据；并提供缴纳社会保险的凭据（专用收据或社会保险缴纳清单）加盖公章）；</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（5）参加政府采购活动前三年内，在经营活动中没有重大违法记录（提供书面声明并加盖公章）；</w:t>
      </w:r>
    </w:p>
    <w:p w:rsidR="00576CB3" w:rsidRDefault="006F0E2F">
      <w:pPr>
        <w:autoSpaceDE w:val="0"/>
        <w:autoSpaceDN w:val="0"/>
        <w:spacing w:line="460" w:lineRule="exact"/>
        <w:ind w:firstLine="480"/>
        <w:outlineLvl w:val="1"/>
        <w:rPr>
          <w:rFonts w:asciiTheme="majorEastAsia" w:eastAsiaTheme="majorEastAsia" w:hAnsiTheme="majorEastAsia" w:cstheme="majorEastAsia"/>
          <w:szCs w:val="21"/>
          <w:lang w:val="zh-CN"/>
        </w:rPr>
      </w:pPr>
      <w:r>
        <w:rPr>
          <w:rFonts w:asciiTheme="majorEastAsia" w:eastAsiaTheme="majorEastAsia" w:hAnsiTheme="majorEastAsia" w:cstheme="majorEastAsia" w:hint="eastAsia"/>
          <w:szCs w:val="21"/>
          <w:lang w:val="zh-CN"/>
        </w:rPr>
        <w:t>（6）法律、行政法规规定的其他条件：无。</w:t>
      </w:r>
    </w:p>
    <w:p w:rsidR="00576CB3" w:rsidRDefault="00576CB3">
      <w:pPr>
        <w:spacing w:line="420" w:lineRule="auto"/>
        <w:ind w:firstLineChars="0" w:firstLine="0"/>
        <w:rPr>
          <w:rFonts w:asciiTheme="majorEastAsia" w:eastAsiaTheme="majorEastAsia" w:hAnsiTheme="majorEastAsia" w:cstheme="majorEastAsia"/>
          <w:b/>
          <w:szCs w:val="21"/>
          <w:lang w:val="zh-CN"/>
        </w:rPr>
      </w:pPr>
    </w:p>
    <w:p w:rsidR="00576CB3" w:rsidRDefault="00576CB3">
      <w:pPr>
        <w:autoSpaceDE w:val="0"/>
        <w:autoSpaceDN w:val="0"/>
        <w:spacing w:line="460" w:lineRule="exact"/>
        <w:ind w:firstLine="482"/>
        <w:outlineLvl w:val="1"/>
        <w:rPr>
          <w:rFonts w:asciiTheme="majorEastAsia" w:eastAsiaTheme="majorEastAsia" w:hAnsiTheme="majorEastAsia" w:cstheme="majorEastAsia"/>
          <w:b/>
          <w:szCs w:val="21"/>
          <w:lang w:val="zh-CN"/>
        </w:rPr>
      </w:pPr>
      <w:bookmarkStart w:id="136" w:name="_Toc16276"/>
      <w:bookmarkStart w:id="137" w:name="_Toc1908"/>
      <w:bookmarkStart w:id="138" w:name="_Toc354594118"/>
      <w:bookmarkStart w:id="139" w:name="_Toc341184785"/>
      <w:bookmarkStart w:id="140" w:name="_Toc22231"/>
      <w:bookmarkStart w:id="141" w:name="_Toc994"/>
      <w:bookmarkStart w:id="142" w:name="_Toc19981"/>
      <w:bookmarkStart w:id="143" w:name="_Toc459109596"/>
      <w:bookmarkStart w:id="144" w:name="_Toc11825"/>
      <w:bookmarkStart w:id="145" w:name="_Toc504141760"/>
      <w:bookmarkStart w:id="146" w:name="_Toc28435"/>
      <w:bookmarkEnd w:id="122"/>
      <w:bookmarkEnd w:id="123"/>
      <w:bookmarkEnd w:id="124"/>
    </w:p>
    <w:p w:rsidR="00576CB3" w:rsidRDefault="00576CB3">
      <w:pPr>
        <w:ind w:firstLine="482"/>
        <w:outlineLvl w:val="1"/>
        <w:rPr>
          <w:rFonts w:asciiTheme="majorEastAsia" w:eastAsiaTheme="majorEastAsia" w:hAnsiTheme="majorEastAsia" w:cstheme="majorEastAsia"/>
          <w:b/>
          <w:szCs w:val="21"/>
        </w:rPr>
      </w:pPr>
      <w:bookmarkStart w:id="147" w:name="_Toc354594119"/>
      <w:bookmarkEnd w:id="136"/>
      <w:bookmarkEnd w:id="137"/>
      <w:bookmarkEnd w:id="138"/>
      <w:bookmarkEnd w:id="139"/>
      <w:bookmarkEnd w:id="140"/>
      <w:bookmarkEnd w:id="141"/>
      <w:bookmarkEnd w:id="142"/>
      <w:bookmarkEnd w:id="143"/>
      <w:bookmarkEnd w:id="144"/>
      <w:bookmarkEnd w:id="145"/>
      <w:bookmarkEnd w:id="146"/>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ind w:firstLine="482"/>
        <w:outlineLvl w:val="1"/>
        <w:rPr>
          <w:rFonts w:asciiTheme="majorEastAsia" w:eastAsiaTheme="majorEastAsia" w:hAnsiTheme="majorEastAsia" w:cstheme="majorEastAsia"/>
          <w:b/>
          <w:szCs w:val="21"/>
        </w:rPr>
      </w:pPr>
    </w:p>
    <w:p w:rsidR="00576CB3" w:rsidRDefault="00576CB3">
      <w:pPr>
        <w:pStyle w:val="21"/>
        <w:ind w:firstLine="482"/>
        <w:rPr>
          <w:rFonts w:asciiTheme="majorEastAsia" w:eastAsiaTheme="majorEastAsia" w:hAnsiTheme="majorEastAsia" w:cstheme="majorEastAsia"/>
          <w:lang w:val="zh-CN"/>
        </w:rPr>
      </w:pPr>
      <w:bookmarkStart w:id="148" w:name="_Toc36797978"/>
      <w:bookmarkStart w:id="149" w:name="_Toc354594120"/>
      <w:bookmarkEnd w:id="147"/>
    </w:p>
    <w:p w:rsidR="00576CB3" w:rsidRDefault="00576CB3">
      <w:pPr>
        <w:pStyle w:val="21"/>
        <w:ind w:firstLine="482"/>
        <w:rPr>
          <w:rFonts w:asciiTheme="majorEastAsia" w:eastAsiaTheme="majorEastAsia" w:hAnsiTheme="majorEastAsia" w:cstheme="majorEastAsia"/>
          <w:lang w:val="zh-CN"/>
        </w:rPr>
      </w:pPr>
    </w:p>
    <w:p w:rsidR="00576CB3" w:rsidRDefault="00576CB3">
      <w:pPr>
        <w:pStyle w:val="21"/>
        <w:ind w:firstLine="482"/>
        <w:rPr>
          <w:rFonts w:asciiTheme="majorEastAsia" w:eastAsiaTheme="majorEastAsia" w:hAnsiTheme="majorEastAsia" w:cstheme="majorEastAsia"/>
          <w:lang w:val="zh-CN"/>
        </w:rPr>
      </w:pPr>
    </w:p>
    <w:p w:rsidR="00576CB3" w:rsidRDefault="006F0E2F" w:rsidP="002A2CE2">
      <w:pPr>
        <w:ind w:firstLine="480"/>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br w:type="page"/>
      </w:r>
    </w:p>
    <w:p w:rsidR="00576CB3" w:rsidRDefault="006F0E2F">
      <w:pPr>
        <w:pStyle w:val="21"/>
        <w:ind w:firstLine="482"/>
        <w:rPr>
          <w:rFonts w:asciiTheme="majorEastAsia" w:eastAsiaTheme="majorEastAsia" w:hAnsiTheme="majorEastAsia" w:cstheme="majorEastAsia"/>
          <w:lang w:val="zh-CN"/>
        </w:rPr>
      </w:pPr>
      <w:r>
        <w:rPr>
          <w:rFonts w:asciiTheme="majorEastAsia" w:eastAsiaTheme="majorEastAsia" w:hAnsiTheme="majorEastAsia" w:cstheme="majorEastAsia" w:hint="eastAsia"/>
          <w:lang w:val="zh-CN"/>
        </w:rPr>
        <w:lastRenderedPageBreak/>
        <w:t>四、商务及技术条款偏离表格式</w:t>
      </w:r>
      <w:bookmarkEnd w:id="148"/>
    </w:p>
    <w:p w:rsidR="00576CB3" w:rsidRDefault="006F0E2F" w:rsidP="002A2CE2">
      <w:pPr>
        <w:ind w:left="420" w:firstLine="480"/>
        <w:jc w:val="center"/>
        <w:outlineLvl w:val="0"/>
        <w:rPr>
          <w:rFonts w:asciiTheme="majorEastAsia" w:eastAsiaTheme="majorEastAsia" w:hAnsiTheme="majorEastAsia" w:cstheme="majorEastAsia"/>
          <w:color w:val="000000"/>
          <w:szCs w:val="24"/>
          <w:lang w:val="zh-CN"/>
        </w:rPr>
      </w:pPr>
      <w:bookmarkStart w:id="150" w:name="_Toc18679312"/>
      <w:bookmarkStart w:id="151" w:name="_Toc36797979"/>
      <w:bookmarkStart w:id="152" w:name="_Toc18494981"/>
      <w:r>
        <w:rPr>
          <w:rFonts w:asciiTheme="majorEastAsia" w:eastAsiaTheme="majorEastAsia" w:hAnsiTheme="majorEastAsia" w:cstheme="majorEastAsia" w:hint="eastAsia"/>
          <w:color w:val="000000"/>
          <w:szCs w:val="24"/>
          <w:lang w:val="zh-CN"/>
        </w:rPr>
        <w:t>商务条款偏离表</w:t>
      </w:r>
      <w:bookmarkEnd w:id="150"/>
      <w:bookmarkEnd w:id="151"/>
      <w:bookmarkEnd w:id="152"/>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rsidR="00576CB3">
        <w:trPr>
          <w:trHeight w:val="284"/>
          <w:tblHeader/>
          <w:jc w:val="center"/>
        </w:trPr>
        <w:tc>
          <w:tcPr>
            <w:tcW w:w="6386" w:type="dxa"/>
            <w:gridSpan w:val="4"/>
            <w:tcBorders>
              <w:top w:val="nil"/>
              <w:left w:val="nil"/>
              <w:right w:val="nil"/>
            </w:tcBorders>
            <w:vAlign w:val="center"/>
          </w:tcPr>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项目名称：</w:t>
            </w:r>
          </w:p>
        </w:tc>
        <w:tc>
          <w:tcPr>
            <w:tcW w:w="2830" w:type="dxa"/>
            <w:gridSpan w:val="2"/>
            <w:tcBorders>
              <w:top w:val="nil"/>
              <w:left w:val="nil"/>
              <w:right w:val="nil"/>
            </w:tcBorders>
            <w:vAlign w:val="center"/>
          </w:tcPr>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项目编号：</w:t>
            </w:r>
          </w:p>
        </w:tc>
      </w:tr>
      <w:tr w:rsidR="00576CB3">
        <w:trPr>
          <w:trHeight w:val="284"/>
          <w:jc w:val="center"/>
        </w:trPr>
        <w:tc>
          <w:tcPr>
            <w:tcW w:w="651"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序号</w:t>
            </w:r>
          </w:p>
        </w:tc>
        <w:tc>
          <w:tcPr>
            <w:tcW w:w="1974"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招标文件条目号</w:t>
            </w:r>
          </w:p>
        </w:tc>
        <w:tc>
          <w:tcPr>
            <w:tcW w:w="2976"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招标文件要求的商务条款</w:t>
            </w:r>
          </w:p>
        </w:tc>
        <w:tc>
          <w:tcPr>
            <w:tcW w:w="2243" w:type="dxa"/>
            <w:gridSpan w:val="2"/>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投标响应</w:t>
            </w:r>
          </w:p>
        </w:tc>
        <w:tc>
          <w:tcPr>
            <w:tcW w:w="1372"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偏离</w:t>
            </w: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jc w:val="center"/>
        </w:trPr>
        <w:tc>
          <w:tcPr>
            <w:tcW w:w="651"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1974"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2976"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2243" w:type="dxa"/>
            <w:gridSpan w:val="2"/>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1372" w:type="dxa"/>
            <w:vAlign w:val="center"/>
          </w:tcPr>
          <w:p w:rsidR="00576CB3" w:rsidRDefault="00576CB3">
            <w:pPr>
              <w:ind w:firstLineChars="0" w:firstLine="0"/>
              <w:rPr>
                <w:rFonts w:asciiTheme="majorEastAsia" w:eastAsiaTheme="majorEastAsia" w:hAnsiTheme="majorEastAsia" w:cstheme="majorEastAsia"/>
                <w:color w:val="000000"/>
                <w:szCs w:val="21"/>
              </w:rPr>
            </w:pPr>
          </w:p>
        </w:tc>
      </w:tr>
    </w:tbl>
    <w:p w:rsidR="00576CB3" w:rsidRDefault="006F0E2F">
      <w:pPr>
        <w:ind w:firstLineChars="0" w:firstLine="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供应商名称：</w:t>
      </w:r>
      <w:r>
        <w:rPr>
          <w:rFonts w:asciiTheme="majorEastAsia" w:eastAsiaTheme="majorEastAsia" w:hAnsiTheme="majorEastAsia" w:cstheme="majorEastAsia" w:hint="eastAsia"/>
          <w:color w:val="000000"/>
          <w:szCs w:val="21"/>
          <w:u w:val="single"/>
          <w:lang w:val="zh-CN"/>
        </w:rPr>
        <w:t>（加盖电子公章）</w:t>
      </w:r>
    </w:p>
    <w:p w:rsidR="00576CB3" w:rsidRDefault="006F0E2F">
      <w:pPr>
        <w:ind w:firstLineChars="0" w:firstLine="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说明：如果行数不够，请自行增加。</w:t>
      </w:r>
    </w:p>
    <w:p w:rsidR="00576CB3" w:rsidRDefault="00576CB3">
      <w:pPr>
        <w:ind w:firstLine="482"/>
        <w:outlineLvl w:val="1"/>
        <w:rPr>
          <w:rFonts w:asciiTheme="majorEastAsia" w:eastAsiaTheme="majorEastAsia" w:hAnsiTheme="majorEastAsia" w:cstheme="majorEastAsia"/>
          <w:b/>
          <w:szCs w:val="21"/>
        </w:rPr>
      </w:pPr>
    </w:p>
    <w:p w:rsidR="00576CB3" w:rsidRDefault="006F0E2F" w:rsidP="002A2CE2">
      <w:pPr>
        <w:ind w:left="420" w:firstLine="480"/>
        <w:jc w:val="center"/>
        <w:outlineLvl w:val="0"/>
        <w:rPr>
          <w:rFonts w:asciiTheme="majorEastAsia" w:eastAsiaTheme="majorEastAsia" w:hAnsiTheme="majorEastAsia" w:cstheme="majorEastAsia"/>
          <w:color w:val="000000"/>
          <w:szCs w:val="24"/>
          <w:lang w:val="zh-CN"/>
        </w:rPr>
      </w:pPr>
      <w:bookmarkStart w:id="153" w:name="_Toc36797980"/>
      <w:r>
        <w:rPr>
          <w:rFonts w:asciiTheme="majorEastAsia" w:eastAsiaTheme="majorEastAsia" w:hAnsiTheme="majorEastAsia" w:cstheme="majorEastAsia" w:hint="eastAsia"/>
          <w:color w:val="000000"/>
          <w:szCs w:val="24"/>
          <w:lang w:val="zh-CN"/>
        </w:rPr>
        <w:t>技术条款偏离表</w:t>
      </w:r>
      <w:bookmarkEnd w:id="153"/>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rsidR="00576CB3">
        <w:trPr>
          <w:trHeight w:val="284"/>
          <w:tblHeader/>
          <w:jc w:val="center"/>
        </w:trPr>
        <w:tc>
          <w:tcPr>
            <w:tcW w:w="6386" w:type="dxa"/>
            <w:gridSpan w:val="4"/>
            <w:tcBorders>
              <w:top w:val="nil"/>
              <w:left w:val="nil"/>
              <w:right w:val="nil"/>
            </w:tcBorders>
            <w:vAlign w:val="center"/>
          </w:tcPr>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项目名称：</w:t>
            </w:r>
          </w:p>
        </w:tc>
        <w:tc>
          <w:tcPr>
            <w:tcW w:w="2830" w:type="dxa"/>
            <w:gridSpan w:val="2"/>
            <w:tcBorders>
              <w:top w:val="nil"/>
              <w:left w:val="nil"/>
              <w:right w:val="nil"/>
            </w:tcBorders>
            <w:vAlign w:val="center"/>
          </w:tcPr>
          <w:p w:rsidR="00576CB3" w:rsidRDefault="006F0E2F">
            <w:pPr>
              <w:ind w:firstLine="48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项目编号：</w:t>
            </w:r>
          </w:p>
        </w:tc>
      </w:tr>
      <w:tr w:rsidR="00576CB3">
        <w:trPr>
          <w:trHeight w:val="284"/>
          <w:jc w:val="center"/>
        </w:trPr>
        <w:tc>
          <w:tcPr>
            <w:tcW w:w="651"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序号</w:t>
            </w:r>
          </w:p>
        </w:tc>
        <w:tc>
          <w:tcPr>
            <w:tcW w:w="1974"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招标文件条目号</w:t>
            </w:r>
          </w:p>
        </w:tc>
        <w:tc>
          <w:tcPr>
            <w:tcW w:w="2976"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招标文件要求的技术条款</w:t>
            </w:r>
          </w:p>
        </w:tc>
        <w:tc>
          <w:tcPr>
            <w:tcW w:w="2243" w:type="dxa"/>
            <w:gridSpan w:val="2"/>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投标响应</w:t>
            </w:r>
          </w:p>
        </w:tc>
        <w:tc>
          <w:tcPr>
            <w:tcW w:w="1372" w:type="dxa"/>
            <w:vAlign w:val="center"/>
          </w:tcPr>
          <w:p w:rsidR="00576CB3" w:rsidRDefault="006F0E2F">
            <w:pPr>
              <w:ind w:firstLineChars="0" w:firstLine="0"/>
              <w:jc w:val="center"/>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偏离</w:t>
            </w: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trHeight w:val="284"/>
          <w:jc w:val="center"/>
        </w:trPr>
        <w:tc>
          <w:tcPr>
            <w:tcW w:w="651"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974"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976"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2243" w:type="dxa"/>
            <w:gridSpan w:val="2"/>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c>
          <w:tcPr>
            <w:tcW w:w="1372" w:type="dxa"/>
            <w:vAlign w:val="center"/>
          </w:tcPr>
          <w:p w:rsidR="00576CB3" w:rsidRDefault="00576CB3">
            <w:pPr>
              <w:ind w:firstLineChars="0" w:firstLine="0"/>
              <w:jc w:val="center"/>
              <w:rPr>
                <w:rFonts w:asciiTheme="majorEastAsia" w:eastAsiaTheme="majorEastAsia" w:hAnsiTheme="majorEastAsia" w:cstheme="majorEastAsia"/>
                <w:color w:val="000000"/>
                <w:szCs w:val="21"/>
                <w:lang w:val="zh-CN"/>
              </w:rPr>
            </w:pPr>
          </w:p>
        </w:tc>
      </w:tr>
      <w:tr w:rsidR="00576CB3">
        <w:trPr>
          <w:jc w:val="center"/>
        </w:trPr>
        <w:tc>
          <w:tcPr>
            <w:tcW w:w="651"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1974"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2976" w:type="dxa"/>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2243" w:type="dxa"/>
            <w:gridSpan w:val="2"/>
            <w:vAlign w:val="center"/>
          </w:tcPr>
          <w:p w:rsidR="00576CB3" w:rsidRDefault="00576CB3">
            <w:pPr>
              <w:ind w:firstLineChars="0" w:firstLine="0"/>
              <w:rPr>
                <w:rFonts w:asciiTheme="majorEastAsia" w:eastAsiaTheme="majorEastAsia" w:hAnsiTheme="majorEastAsia" w:cstheme="majorEastAsia"/>
                <w:color w:val="000000"/>
                <w:szCs w:val="21"/>
              </w:rPr>
            </w:pPr>
          </w:p>
        </w:tc>
        <w:tc>
          <w:tcPr>
            <w:tcW w:w="1372" w:type="dxa"/>
            <w:vAlign w:val="center"/>
          </w:tcPr>
          <w:p w:rsidR="00576CB3" w:rsidRDefault="00576CB3">
            <w:pPr>
              <w:ind w:firstLineChars="0" w:firstLine="0"/>
              <w:rPr>
                <w:rFonts w:asciiTheme="majorEastAsia" w:eastAsiaTheme="majorEastAsia" w:hAnsiTheme="majorEastAsia" w:cstheme="majorEastAsia"/>
                <w:color w:val="000000"/>
                <w:szCs w:val="21"/>
              </w:rPr>
            </w:pPr>
          </w:p>
        </w:tc>
      </w:tr>
    </w:tbl>
    <w:p w:rsidR="00576CB3" w:rsidRDefault="006F0E2F">
      <w:pPr>
        <w:ind w:firstLineChars="0" w:firstLine="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供应商名称：</w:t>
      </w:r>
      <w:r>
        <w:rPr>
          <w:rFonts w:asciiTheme="majorEastAsia" w:eastAsiaTheme="majorEastAsia" w:hAnsiTheme="majorEastAsia" w:cstheme="majorEastAsia" w:hint="eastAsia"/>
          <w:color w:val="000000"/>
          <w:szCs w:val="21"/>
          <w:u w:val="single"/>
          <w:lang w:val="zh-CN"/>
        </w:rPr>
        <w:t>（加盖电子公章）</w:t>
      </w:r>
    </w:p>
    <w:p w:rsidR="00576CB3" w:rsidRDefault="006F0E2F">
      <w:pPr>
        <w:ind w:firstLineChars="0" w:firstLine="0"/>
        <w:rPr>
          <w:rFonts w:asciiTheme="majorEastAsia" w:eastAsiaTheme="majorEastAsia" w:hAnsiTheme="majorEastAsia" w:cstheme="majorEastAsia"/>
          <w:color w:val="000000"/>
          <w:szCs w:val="21"/>
          <w:lang w:val="zh-CN"/>
        </w:rPr>
      </w:pPr>
      <w:r>
        <w:rPr>
          <w:rFonts w:asciiTheme="majorEastAsia" w:eastAsiaTheme="majorEastAsia" w:hAnsiTheme="majorEastAsia" w:cstheme="majorEastAsia" w:hint="eastAsia"/>
          <w:color w:val="000000"/>
          <w:szCs w:val="21"/>
          <w:lang w:val="zh-CN"/>
        </w:rPr>
        <w:t>说明：如果行数不够，请自行增加。</w:t>
      </w:r>
    </w:p>
    <w:p w:rsidR="00576CB3" w:rsidRDefault="00576CB3">
      <w:pPr>
        <w:pStyle w:val="21"/>
        <w:ind w:firstLine="482"/>
        <w:rPr>
          <w:rFonts w:asciiTheme="majorEastAsia" w:eastAsiaTheme="majorEastAsia" w:hAnsiTheme="majorEastAsia" w:cstheme="majorEastAsia"/>
        </w:rPr>
      </w:pPr>
      <w:bookmarkStart w:id="154" w:name="_Toc36797981"/>
      <w:bookmarkStart w:id="155" w:name="_Toc459109600"/>
      <w:bookmarkStart w:id="156" w:name="_Toc354594121"/>
      <w:bookmarkEnd w:id="149"/>
    </w:p>
    <w:p w:rsidR="00576CB3" w:rsidRDefault="00576CB3">
      <w:pPr>
        <w:pStyle w:val="21"/>
        <w:ind w:firstLine="482"/>
        <w:rPr>
          <w:rFonts w:asciiTheme="majorEastAsia" w:eastAsiaTheme="majorEastAsia" w:hAnsiTheme="majorEastAsia" w:cstheme="majorEastAsia"/>
        </w:rPr>
      </w:pPr>
    </w:p>
    <w:p w:rsidR="00576CB3" w:rsidRDefault="006F0E2F">
      <w:pPr>
        <w:pStyle w:val="21"/>
        <w:ind w:firstLine="482"/>
        <w:rPr>
          <w:rFonts w:asciiTheme="majorEastAsia" w:eastAsiaTheme="majorEastAsia" w:hAnsiTheme="majorEastAsia" w:cstheme="majorEastAsia"/>
        </w:rPr>
      </w:pPr>
      <w:r>
        <w:rPr>
          <w:rFonts w:asciiTheme="majorEastAsia" w:eastAsiaTheme="majorEastAsia" w:hAnsiTheme="majorEastAsia" w:cstheme="majorEastAsia" w:hint="eastAsia"/>
        </w:rPr>
        <w:t>五、项目实施或集成方案</w:t>
      </w:r>
      <w:bookmarkEnd w:id="154"/>
    </w:p>
    <w:p w:rsidR="00576CB3" w:rsidRDefault="00576CB3">
      <w:pPr>
        <w:spacing w:line="240" w:lineRule="atLeast"/>
        <w:ind w:firstLine="482"/>
        <w:rPr>
          <w:rFonts w:asciiTheme="majorEastAsia" w:eastAsiaTheme="majorEastAsia" w:hAnsiTheme="majorEastAsia" w:cstheme="majorEastAsia"/>
          <w:b/>
        </w:rPr>
      </w:pPr>
    </w:p>
    <w:p w:rsidR="00576CB3" w:rsidRDefault="006F0E2F">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由投标人根据招标文件内容要求及服务标准内容自行编写，要求全面、详尽、完整、易于理解。</w:t>
      </w:r>
    </w:p>
    <w:p w:rsidR="00576CB3" w:rsidRDefault="00576CB3">
      <w:pPr>
        <w:spacing w:line="240" w:lineRule="atLeast"/>
        <w:ind w:firstLine="482"/>
        <w:outlineLvl w:val="1"/>
        <w:rPr>
          <w:rFonts w:asciiTheme="majorEastAsia" w:eastAsiaTheme="majorEastAsia" w:hAnsiTheme="majorEastAsia" w:cstheme="majorEastAsia"/>
          <w:b/>
        </w:rPr>
      </w:pPr>
    </w:p>
    <w:p w:rsidR="00576CB3" w:rsidRDefault="00576CB3">
      <w:pPr>
        <w:spacing w:line="240" w:lineRule="atLeast"/>
        <w:ind w:firstLine="482"/>
        <w:outlineLvl w:val="1"/>
        <w:rPr>
          <w:rFonts w:asciiTheme="majorEastAsia" w:eastAsiaTheme="majorEastAsia" w:hAnsiTheme="majorEastAsia" w:cstheme="majorEastAsia"/>
          <w:b/>
        </w:rPr>
      </w:pPr>
    </w:p>
    <w:p w:rsidR="00576CB3" w:rsidRDefault="00576CB3">
      <w:pPr>
        <w:spacing w:line="240" w:lineRule="atLeast"/>
        <w:ind w:firstLine="482"/>
        <w:rPr>
          <w:rFonts w:asciiTheme="majorEastAsia" w:eastAsiaTheme="majorEastAsia" w:hAnsiTheme="majorEastAsia" w:cstheme="majorEastAsia"/>
          <w:b/>
        </w:rPr>
      </w:pPr>
      <w:bookmarkStart w:id="157" w:name="_Toc504141763"/>
      <w:bookmarkStart w:id="158" w:name="_Toc25634"/>
      <w:bookmarkStart w:id="159" w:name="_Toc8404"/>
      <w:bookmarkStart w:id="160" w:name="_Toc7461"/>
      <w:bookmarkStart w:id="161" w:name="_Toc31682"/>
      <w:bookmarkStart w:id="162" w:name="_Toc8937"/>
      <w:bookmarkStart w:id="163" w:name="_Toc12283"/>
      <w:bookmarkStart w:id="164" w:name="_Toc15356"/>
    </w:p>
    <w:bookmarkEnd w:id="155"/>
    <w:bookmarkEnd w:id="157"/>
    <w:bookmarkEnd w:id="158"/>
    <w:bookmarkEnd w:id="159"/>
    <w:bookmarkEnd w:id="160"/>
    <w:bookmarkEnd w:id="161"/>
    <w:bookmarkEnd w:id="162"/>
    <w:bookmarkEnd w:id="163"/>
    <w:bookmarkEnd w:id="164"/>
    <w:p w:rsidR="00576CB3" w:rsidRDefault="00576CB3">
      <w:pPr>
        <w:autoSpaceDE w:val="0"/>
        <w:autoSpaceDN w:val="0"/>
        <w:ind w:firstLineChars="0" w:firstLine="0"/>
        <w:jc w:val="both"/>
        <w:rPr>
          <w:rFonts w:asciiTheme="majorEastAsia" w:eastAsiaTheme="majorEastAsia" w:hAnsiTheme="majorEastAsia" w:cstheme="majorEastAsia"/>
          <w:szCs w:val="24"/>
          <w:lang w:val="zh-CN"/>
        </w:rPr>
      </w:pPr>
    </w:p>
    <w:p w:rsidR="00576CB3" w:rsidRDefault="006F0E2F">
      <w:pPr>
        <w:pStyle w:val="21"/>
        <w:keepNext w:val="0"/>
        <w:keepLines w:val="0"/>
        <w:ind w:firstLine="482"/>
        <w:rPr>
          <w:rFonts w:asciiTheme="majorEastAsia" w:eastAsiaTheme="majorEastAsia" w:hAnsiTheme="majorEastAsia" w:cstheme="majorEastAsia"/>
        </w:rPr>
      </w:pPr>
      <w:bookmarkStart w:id="165" w:name="_Toc36797985"/>
      <w:bookmarkEnd w:id="156"/>
      <w:r>
        <w:rPr>
          <w:rFonts w:asciiTheme="majorEastAsia" w:eastAsiaTheme="majorEastAsia" w:hAnsiTheme="majorEastAsia" w:cstheme="majorEastAsia" w:hint="eastAsia"/>
        </w:rPr>
        <w:lastRenderedPageBreak/>
        <w:t>附件一、中小企业声明函格式</w:t>
      </w:r>
      <w:bookmarkEnd w:id="165"/>
    </w:p>
    <w:p w:rsidR="00576CB3" w:rsidRDefault="006F0E2F" w:rsidP="002A2CE2">
      <w:pPr>
        <w:ind w:firstLine="480"/>
        <w:jc w:val="center"/>
        <w:rPr>
          <w:rFonts w:asciiTheme="majorEastAsia" w:eastAsiaTheme="majorEastAsia" w:hAnsiTheme="majorEastAsia" w:cstheme="majorEastAsia"/>
          <w:color w:val="000000"/>
          <w:szCs w:val="24"/>
        </w:rPr>
      </w:pPr>
      <w:r>
        <w:rPr>
          <w:rFonts w:asciiTheme="majorEastAsia" w:eastAsiaTheme="majorEastAsia" w:hAnsiTheme="majorEastAsia" w:cstheme="majorEastAsia" w:hint="eastAsia"/>
          <w:color w:val="000000"/>
          <w:szCs w:val="24"/>
        </w:rPr>
        <w:t>中小企业声明函</w:t>
      </w:r>
    </w:p>
    <w:p w:rsidR="00576CB3" w:rsidRDefault="006F0E2F" w:rsidP="002A2CE2">
      <w:pPr>
        <w:spacing w:line="560" w:lineRule="exact"/>
        <w:ind w:firstLine="480"/>
        <w:rPr>
          <w:rFonts w:asciiTheme="majorEastAsia" w:eastAsiaTheme="majorEastAsia" w:hAnsiTheme="majorEastAsia" w:cstheme="majorEastAsia"/>
          <w:szCs w:val="24"/>
        </w:rPr>
      </w:pPr>
      <w:bookmarkStart w:id="166" w:name="_Toc36797986"/>
      <w:r>
        <w:rPr>
          <w:rFonts w:asciiTheme="majorEastAsia" w:eastAsiaTheme="majorEastAsia" w:hAnsiTheme="majorEastAsia" w:cstheme="majorEastAsia" w:hint="eastAsia"/>
          <w:szCs w:val="24"/>
        </w:rPr>
        <w:t>本公司（联合体）郑重声明，根据《政府采购促进中小企业发展管理办法》（财库﹝2020﹞46 号）的规定，本公司（联合体）参加</w:t>
      </w:r>
      <w:r>
        <w:rPr>
          <w:rFonts w:asciiTheme="majorEastAsia" w:eastAsiaTheme="majorEastAsia" w:hAnsiTheme="majorEastAsia" w:cstheme="majorEastAsia" w:hint="eastAsia"/>
          <w:szCs w:val="24"/>
          <w:u w:val="single"/>
        </w:rPr>
        <w:t xml:space="preserve"> （单位名称） </w:t>
      </w:r>
      <w:r>
        <w:rPr>
          <w:rFonts w:asciiTheme="majorEastAsia" w:eastAsiaTheme="majorEastAsia" w:hAnsiTheme="majorEastAsia" w:cstheme="majorEastAsia" w:hint="eastAsia"/>
          <w:szCs w:val="24"/>
        </w:rPr>
        <w:t>的</w:t>
      </w:r>
      <w:r>
        <w:rPr>
          <w:rFonts w:asciiTheme="majorEastAsia" w:eastAsiaTheme="majorEastAsia" w:hAnsiTheme="majorEastAsia" w:cstheme="majorEastAsia" w:hint="eastAsia"/>
          <w:szCs w:val="24"/>
          <w:u w:val="single"/>
        </w:rPr>
        <w:t xml:space="preserve"> （项目名称）</w:t>
      </w:r>
      <w:r>
        <w:rPr>
          <w:rFonts w:asciiTheme="majorEastAsia" w:eastAsiaTheme="majorEastAsia" w:hAnsiTheme="majorEastAsia" w:cstheme="majorEastAsia" w:hint="eastAsia"/>
          <w:szCs w:val="24"/>
        </w:rPr>
        <w:t xml:space="preserve"> 采购活动，服务全部由符合政策要求的中小企业承接。相关企业（含联合体中的中小企业、签订分包意向协议的中小企业）的具体情况如下：</w:t>
      </w:r>
    </w:p>
    <w:p w:rsidR="00576CB3" w:rsidRDefault="006F0E2F" w:rsidP="002A2CE2">
      <w:pPr>
        <w:spacing w:line="560" w:lineRule="exact"/>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1、</w:t>
      </w:r>
      <w:r>
        <w:rPr>
          <w:rFonts w:asciiTheme="majorEastAsia" w:eastAsiaTheme="majorEastAsia" w:hAnsiTheme="majorEastAsia" w:cstheme="majorEastAsia" w:hint="eastAsia"/>
          <w:szCs w:val="24"/>
          <w:u w:val="single"/>
        </w:rPr>
        <w:t>（项目名称）</w:t>
      </w:r>
      <w:r>
        <w:rPr>
          <w:rFonts w:asciiTheme="majorEastAsia" w:eastAsiaTheme="majorEastAsia" w:hAnsiTheme="majorEastAsia" w:cstheme="majorEastAsia" w:hint="eastAsia"/>
          <w:szCs w:val="24"/>
        </w:rPr>
        <w:t>，属于</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；承接企业为</w:t>
      </w:r>
      <w:r>
        <w:rPr>
          <w:rFonts w:asciiTheme="majorEastAsia" w:eastAsiaTheme="majorEastAsia" w:hAnsiTheme="majorEastAsia" w:cstheme="majorEastAsia" w:hint="eastAsia"/>
          <w:szCs w:val="24"/>
          <w:u w:val="single"/>
        </w:rPr>
        <w:t xml:space="preserve"> （企业名称） </w:t>
      </w:r>
      <w:r>
        <w:rPr>
          <w:rFonts w:asciiTheme="majorEastAsia" w:eastAsiaTheme="majorEastAsia" w:hAnsiTheme="majorEastAsia" w:cstheme="majorEastAsia" w:hint="eastAsia"/>
          <w:szCs w:val="24"/>
        </w:rPr>
        <w:t>，从业人员</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人，营业收入为</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万元，资产总额为</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万元</w:t>
      </w:r>
      <w:r>
        <w:rPr>
          <w:rStyle w:val="aff7"/>
          <w:rFonts w:asciiTheme="majorEastAsia" w:eastAsiaTheme="majorEastAsia" w:hAnsiTheme="majorEastAsia" w:cstheme="majorEastAsia" w:hint="eastAsia"/>
          <w:szCs w:val="24"/>
        </w:rPr>
        <w:footnoteReference w:id="1"/>
      </w:r>
      <w:r>
        <w:rPr>
          <w:rFonts w:asciiTheme="majorEastAsia" w:eastAsiaTheme="majorEastAsia" w:hAnsiTheme="majorEastAsia" w:cstheme="majorEastAsia" w:hint="eastAsia"/>
          <w:szCs w:val="24"/>
        </w:rPr>
        <w:t>，属于</w:t>
      </w:r>
      <w:r>
        <w:rPr>
          <w:rFonts w:asciiTheme="majorEastAsia" w:eastAsiaTheme="majorEastAsia" w:hAnsiTheme="majorEastAsia" w:cstheme="majorEastAsia" w:hint="eastAsia"/>
          <w:szCs w:val="24"/>
          <w:u w:val="single"/>
        </w:rPr>
        <w:t>（中型企业、小型企业、微型企业）</w:t>
      </w:r>
      <w:r>
        <w:rPr>
          <w:rFonts w:asciiTheme="majorEastAsia" w:eastAsiaTheme="majorEastAsia" w:hAnsiTheme="majorEastAsia" w:cstheme="majorEastAsia" w:hint="eastAsia"/>
          <w:szCs w:val="24"/>
        </w:rPr>
        <w:t>；</w:t>
      </w:r>
    </w:p>
    <w:p w:rsidR="00576CB3" w:rsidRDefault="006F0E2F" w:rsidP="002A2CE2">
      <w:pPr>
        <w:spacing w:line="560" w:lineRule="exact"/>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2、</w:t>
      </w:r>
      <w:r>
        <w:rPr>
          <w:rFonts w:asciiTheme="majorEastAsia" w:eastAsiaTheme="majorEastAsia" w:hAnsiTheme="majorEastAsia" w:cstheme="majorEastAsia" w:hint="eastAsia"/>
          <w:szCs w:val="24"/>
          <w:u w:val="single"/>
        </w:rPr>
        <w:t>（项目名称）</w:t>
      </w:r>
      <w:r>
        <w:rPr>
          <w:rFonts w:asciiTheme="majorEastAsia" w:eastAsiaTheme="majorEastAsia" w:hAnsiTheme="majorEastAsia" w:cstheme="majorEastAsia" w:hint="eastAsia"/>
          <w:szCs w:val="24"/>
        </w:rPr>
        <w:t>，属于</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；承接企业为</w:t>
      </w:r>
      <w:r>
        <w:rPr>
          <w:rFonts w:asciiTheme="majorEastAsia" w:eastAsiaTheme="majorEastAsia" w:hAnsiTheme="majorEastAsia" w:cstheme="majorEastAsia" w:hint="eastAsia"/>
          <w:szCs w:val="24"/>
          <w:u w:val="single"/>
        </w:rPr>
        <w:t xml:space="preserve"> （企业名称） </w:t>
      </w:r>
      <w:r>
        <w:rPr>
          <w:rFonts w:asciiTheme="majorEastAsia" w:eastAsiaTheme="majorEastAsia" w:hAnsiTheme="majorEastAsia" w:cstheme="majorEastAsia" w:hint="eastAsia"/>
          <w:szCs w:val="24"/>
        </w:rPr>
        <w:t>，从业人员</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人，营业收入为</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万元，资产总额为</w:t>
      </w:r>
      <w:r>
        <w:rPr>
          <w:rFonts w:asciiTheme="majorEastAsia" w:eastAsiaTheme="majorEastAsia" w:hAnsiTheme="majorEastAsia" w:cstheme="majorEastAsia" w:hint="eastAsia"/>
          <w:szCs w:val="24"/>
          <w:u w:val="single"/>
        </w:rPr>
        <w:t xml:space="preserve">   </w:t>
      </w:r>
      <w:r>
        <w:rPr>
          <w:rFonts w:asciiTheme="majorEastAsia" w:eastAsiaTheme="majorEastAsia" w:hAnsiTheme="majorEastAsia" w:cstheme="majorEastAsia" w:hint="eastAsia"/>
          <w:szCs w:val="24"/>
        </w:rPr>
        <w:t>万元，属于</w:t>
      </w:r>
      <w:r>
        <w:rPr>
          <w:rFonts w:asciiTheme="majorEastAsia" w:eastAsiaTheme="majorEastAsia" w:hAnsiTheme="majorEastAsia" w:cstheme="majorEastAsia" w:hint="eastAsia"/>
          <w:szCs w:val="24"/>
          <w:u w:val="single"/>
        </w:rPr>
        <w:t>（中型企业、小型企业、微型企业）</w:t>
      </w:r>
      <w:r>
        <w:rPr>
          <w:rFonts w:asciiTheme="majorEastAsia" w:eastAsiaTheme="majorEastAsia" w:hAnsiTheme="majorEastAsia" w:cstheme="majorEastAsia" w:hint="eastAsia"/>
          <w:szCs w:val="24"/>
        </w:rPr>
        <w:t>；</w:t>
      </w:r>
    </w:p>
    <w:p w:rsidR="00576CB3" w:rsidRDefault="006F0E2F" w:rsidP="002A2CE2">
      <w:pPr>
        <w:spacing w:line="560" w:lineRule="exact"/>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w:t>
      </w:r>
    </w:p>
    <w:p w:rsidR="00576CB3" w:rsidRDefault="006F0E2F" w:rsidP="002A2CE2">
      <w:pPr>
        <w:spacing w:line="560" w:lineRule="exact"/>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以上企业，不属于大企业的分支机构，不存在控股股东为大企业的情形，也不存在与大企业的负责人为同一人的情形。</w:t>
      </w:r>
    </w:p>
    <w:p w:rsidR="00576CB3" w:rsidRDefault="006F0E2F" w:rsidP="002A2CE2">
      <w:pPr>
        <w:spacing w:line="560" w:lineRule="exact"/>
        <w:ind w:firstLine="480"/>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本企业对上述声明内容的真实性负责。如有虚假，将依法承担相应责任。</w:t>
      </w:r>
    </w:p>
    <w:p w:rsidR="00576CB3" w:rsidRDefault="00576CB3">
      <w:pPr>
        <w:spacing w:line="560" w:lineRule="exact"/>
        <w:ind w:firstLine="420"/>
        <w:rPr>
          <w:rFonts w:asciiTheme="majorEastAsia" w:eastAsiaTheme="majorEastAsia" w:hAnsiTheme="majorEastAsia" w:cstheme="majorEastAsia"/>
          <w:sz w:val="21"/>
          <w:szCs w:val="21"/>
        </w:rPr>
      </w:pPr>
    </w:p>
    <w:p w:rsidR="00576CB3" w:rsidRDefault="006F0E2F" w:rsidP="002A2CE2">
      <w:pPr>
        <w:spacing w:line="560" w:lineRule="exact"/>
        <w:ind w:firstLine="420"/>
        <w:rPr>
          <w:rFonts w:asciiTheme="majorEastAsia" w:eastAsiaTheme="majorEastAsia" w:hAnsiTheme="majorEastAsia" w:cstheme="majorEastAsia"/>
          <w:sz w:val="21"/>
          <w:szCs w:val="21"/>
        </w:rPr>
      </w:pPr>
      <w:r>
        <w:rPr>
          <w:rFonts w:asciiTheme="majorEastAsia" w:eastAsiaTheme="majorEastAsia" w:hAnsiTheme="majorEastAsia" w:cstheme="majorEastAsia" w:hint="eastAsia"/>
          <w:sz w:val="21"/>
          <w:szCs w:val="21"/>
        </w:rPr>
        <w:t xml:space="preserve">    </w:t>
      </w:r>
    </w:p>
    <w:p w:rsidR="00576CB3" w:rsidRDefault="006F0E2F" w:rsidP="002A2CE2">
      <w:pPr>
        <w:spacing w:line="560" w:lineRule="exact"/>
        <w:ind w:firstLine="48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 xml:space="preserve">                                                             供应商名称：</w:t>
      </w:r>
      <w:r>
        <w:rPr>
          <w:rFonts w:asciiTheme="majorEastAsia" w:eastAsiaTheme="majorEastAsia" w:hAnsiTheme="majorEastAsia" w:cstheme="majorEastAsia" w:hint="eastAsia"/>
          <w:color w:val="000000"/>
          <w:szCs w:val="24"/>
          <w:u w:val="single"/>
        </w:rPr>
        <w:t>（加盖电子公章）</w:t>
      </w:r>
    </w:p>
    <w:p w:rsidR="00576CB3" w:rsidRDefault="00576CB3" w:rsidP="002A2CE2">
      <w:pPr>
        <w:spacing w:line="560" w:lineRule="exact"/>
        <w:ind w:firstLine="480"/>
        <w:jc w:val="right"/>
        <w:rPr>
          <w:rFonts w:asciiTheme="majorEastAsia" w:eastAsiaTheme="majorEastAsia" w:hAnsiTheme="majorEastAsia" w:cstheme="majorEastAsia"/>
          <w:szCs w:val="24"/>
        </w:rPr>
      </w:pPr>
    </w:p>
    <w:p w:rsidR="00576CB3" w:rsidRDefault="006F0E2F" w:rsidP="002A2CE2">
      <w:pPr>
        <w:tabs>
          <w:tab w:val="left" w:pos="4460"/>
        </w:tabs>
        <w:spacing w:line="560" w:lineRule="exact"/>
        <w:ind w:firstLine="480"/>
        <w:jc w:val="right"/>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日        期：     年     月     日</w:t>
      </w:r>
    </w:p>
    <w:p w:rsidR="00576CB3" w:rsidRDefault="006F0E2F">
      <w:pPr>
        <w:adjustRightInd/>
        <w:snapToGrid/>
        <w:spacing w:line="240" w:lineRule="auto"/>
        <w:ind w:firstLineChars="0" w:firstLine="0"/>
        <w:jc w:val="right"/>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rPr>
        <w:br w:type="page"/>
      </w:r>
    </w:p>
    <w:bookmarkEnd w:id="166"/>
    <w:p w:rsidR="00576CB3" w:rsidRDefault="006F0E2F">
      <w:pPr>
        <w:pStyle w:val="aa"/>
        <w:kinsoku w:val="0"/>
        <w:overflowPunct w:val="0"/>
        <w:spacing w:before="24"/>
        <w:ind w:left="103" w:firstLine="482"/>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lastRenderedPageBreak/>
        <w:t>附件二、残疾人福利性单位声明函</w:t>
      </w:r>
    </w:p>
    <w:p w:rsidR="00576CB3" w:rsidRDefault="006F0E2F" w:rsidP="002A2CE2">
      <w:pPr>
        <w:pStyle w:val="510"/>
        <w:kinsoku w:val="0"/>
        <w:overflowPunct w:val="0"/>
        <w:spacing w:line="364" w:lineRule="exact"/>
        <w:ind w:firstLine="480"/>
        <w:jc w:val="center"/>
        <w:outlineLvl w:val="9"/>
        <w:rPr>
          <w:rFonts w:asciiTheme="majorEastAsia" w:eastAsiaTheme="majorEastAsia" w:hAnsiTheme="majorEastAsia" w:cstheme="majorEastAsia"/>
          <w:kern w:val="2"/>
          <w:sz w:val="24"/>
          <w:szCs w:val="24"/>
        </w:rPr>
      </w:pPr>
      <w:r>
        <w:rPr>
          <w:rFonts w:asciiTheme="majorEastAsia" w:eastAsiaTheme="majorEastAsia" w:hAnsiTheme="majorEastAsia" w:cstheme="majorEastAsia" w:hint="eastAsia"/>
          <w:kern w:val="2"/>
          <w:sz w:val="24"/>
          <w:szCs w:val="24"/>
        </w:rPr>
        <w:t>残疾人福利性单位声明函</w:t>
      </w:r>
    </w:p>
    <w:p w:rsidR="00576CB3" w:rsidRDefault="00576CB3" w:rsidP="002A2CE2">
      <w:pPr>
        <w:pStyle w:val="510"/>
        <w:kinsoku w:val="0"/>
        <w:overflowPunct w:val="0"/>
        <w:spacing w:line="364" w:lineRule="exact"/>
        <w:ind w:firstLine="480"/>
        <w:jc w:val="center"/>
        <w:outlineLvl w:val="9"/>
        <w:rPr>
          <w:rFonts w:asciiTheme="majorEastAsia" w:eastAsiaTheme="majorEastAsia" w:hAnsiTheme="majorEastAsia" w:cstheme="majorEastAsia"/>
          <w:kern w:val="2"/>
          <w:sz w:val="24"/>
          <w:szCs w:val="24"/>
        </w:rPr>
      </w:pPr>
    </w:p>
    <w:p w:rsidR="00576CB3" w:rsidRDefault="006F0E2F" w:rsidP="002A2CE2">
      <w:pPr>
        <w:spacing w:before="160"/>
        <w:ind w:right="2" w:firstLine="494"/>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7"/>
          <w:szCs w:val="24"/>
        </w:rPr>
        <w:t>我</w:t>
      </w:r>
      <w:r>
        <w:rPr>
          <w:rFonts w:asciiTheme="majorEastAsia" w:eastAsiaTheme="majorEastAsia" w:hAnsiTheme="majorEastAsia" w:cstheme="majorEastAsia" w:hint="eastAsia"/>
          <w:spacing w:val="4"/>
          <w:szCs w:val="24"/>
        </w:rPr>
        <w:t>单位</w:t>
      </w:r>
      <w:r>
        <w:rPr>
          <w:rFonts w:asciiTheme="majorEastAsia" w:eastAsiaTheme="majorEastAsia" w:hAnsiTheme="majorEastAsia" w:cstheme="majorEastAsia" w:hint="eastAsia"/>
          <w:spacing w:val="4"/>
          <w:szCs w:val="24"/>
          <w:u w:val="single"/>
        </w:rPr>
        <w:t xml:space="preserve">                         </w:t>
      </w:r>
      <w:r>
        <w:rPr>
          <w:rFonts w:asciiTheme="majorEastAsia" w:eastAsiaTheme="majorEastAsia" w:hAnsiTheme="majorEastAsia" w:cstheme="majorEastAsia" w:hint="eastAsia"/>
          <w:spacing w:val="4"/>
          <w:szCs w:val="24"/>
        </w:rPr>
        <w:t>(供应商名称) 郑重声明，本公司为残疾人福利性单位。即，本单位同时</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spacing w:val="7"/>
          <w:szCs w:val="24"/>
        </w:rPr>
        <w:t>满足以下条件：</w:t>
      </w:r>
    </w:p>
    <w:p w:rsidR="00576CB3" w:rsidRDefault="006F0E2F" w:rsidP="002A2CE2">
      <w:pPr>
        <w:spacing w:before="1"/>
        <w:ind w:left="10" w:firstLine="496"/>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8"/>
          <w:szCs w:val="24"/>
        </w:rPr>
        <w:t>1.安</w:t>
      </w:r>
      <w:r>
        <w:rPr>
          <w:rFonts w:asciiTheme="majorEastAsia" w:eastAsiaTheme="majorEastAsia" w:hAnsiTheme="majorEastAsia" w:cstheme="majorEastAsia" w:hint="eastAsia"/>
          <w:spacing w:val="4"/>
          <w:szCs w:val="24"/>
        </w:rPr>
        <w:t>置的残疾人占本单位在职职工人数的比例不低于 25% (含 25%) ，并且安置的残疾人人数不少于 10 人</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spacing w:val="6"/>
          <w:szCs w:val="24"/>
        </w:rPr>
        <w:t>(含</w:t>
      </w:r>
      <w:r>
        <w:rPr>
          <w:rFonts w:asciiTheme="majorEastAsia" w:eastAsiaTheme="majorEastAsia" w:hAnsiTheme="majorEastAsia" w:cstheme="majorEastAsia" w:hint="eastAsia"/>
          <w:spacing w:val="4"/>
          <w:szCs w:val="24"/>
        </w:rPr>
        <w:t xml:space="preserve"> </w:t>
      </w:r>
      <w:r>
        <w:rPr>
          <w:rFonts w:asciiTheme="majorEastAsia" w:eastAsiaTheme="majorEastAsia" w:hAnsiTheme="majorEastAsia" w:cstheme="majorEastAsia" w:hint="eastAsia"/>
          <w:spacing w:val="3"/>
          <w:szCs w:val="24"/>
        </w:rPr>
        <w:t>10 人) ；</w:t>
      </w:r>
    </w:p>
    <w:p w:rsidR="00576CB3" w:rsidRDefault="006F0E2F" w:rsidP="002A2CE2">
      <w:pPr>
        <w:spacing w:before="1"/>
        <w:ind w:firstLine="512"/>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16"/>
          <w:szCs w:val="24"/>
        </w:rPr>
        <w:t>2.</w:t>
      </w:r>
      <w:r>
        <w:rPr>
          <w:rFonts w:asciiTheme="majorEastAsia" w:eastAsiaTheme="majorEastAsia" w:hAnsiTheme="majorEastAsia" w:cstheme="majorEastAsia" w:hint="eastAsia"/>
          <w:spacing w:val="14"/>
          <w:szCs w:val="24"/>
        </w:rPr>
        <w:t>依</w:t>
      </w:r>
      <w:r>
        <w:rPr>
          <w:rFonts w:asciiTheme="majorEastAsia" w:eastAsiaTheme="majorEastAsia" w:hAnsiTheme="majorEastAsia" w:cstheme="majorEastAsia" w:hint="eastAsia"/>
          <w:spacing w:val="8"/>
          <w:szCs w:val="24"/>
        </w:rPr>
        <w:t>法与安置的每位残疾人签订了一年以上 (含一年) 的劳动合同或服务协议；</w:t>
      </w:r>
    </w:p>
    <w:p w:rsidR="00576CB3" w:rsidRDefault="006F0E2F" w:rsidP="002A2CE2">
      <w:pPr>
        <w:spacing w:before="161"/>
        <w:ind w:left="1" w:right="2" w:firstLine="516"/>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18"/>
          <w:szCs w:val="24"/>
        </w:rPr>
        <w:t>3.</w:t>
      </w:r>
      <w:r>
        <w:rPr>
          <w:rFonts w:asciiTheme="majorEastAsia" w:eastAsiaTheme="majorEastAsia" w:hAnsiTheme="majorEastAsia" w:cstheme="majorEastAsia" w:hint="eastAsia"/>
          <w:spacing w:val="13"/>
          <w:szCs w:val="24"/>
        </w:rPr>
        <w:t>为</w:t>
      </w:r>
      <w:r>
        <w:rPr>
          <w:rFonts w:asciiTheme="majorEastAsia" w:eastAsiaTheme="majorEastAsia" w:hAnsiTheme="majorEastAsia" w:cstheme="majorEastAsia" w:hint="eastAsia"/>
          <w:spacing w:val="9"/>
          <w:szCs w:val="24"/>
        </w:rPr>
        <w:t>安置的每位残疾人按月足额缴纳了基本养老保险、基本医疗保险、失业保险、工伤保险和生育保险等</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spacing w:val="9"/>
          <w:szCs w:val="24"/>
        </w:rPr>
        <w:t>社</w:t>
      </w:r>
      <w:r>
        <w:rPr>
          <w:rFonts w:asciiTheme="majorEastAsia" w:eastAsiaTheme="majorEastAsia" w:hAnsiTheme="majorEastAsia" w:cstheme="majorEastAsia" w:hint="eastAsia"/>
          <w:spacing w:val="6"/>
          <w:szCs w:val="24"/>
        </w:rPr>
        <w:t>会保险费；</w:t>
      </w:r>
    </w:p>
    <w:p w:rsidR="00576CB3" w:rsidRDefault="006F0E2F" w:rsidP="002A2CE2">
      <w:pPr>
        <w:spacing w:before="1"/>
        <w:ind w:left="17" w:right="2" w:firstLine="516"/>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18"/>
          <w:szCs w:val="24"/>
        </w:rPr>
        <w:t>4.通</w:t>
      </w:r>
      <w:r>
        <w:rPr>
          <w:rFonts w:asciiTheme="majorEastAsia" w:eastAsiaTheme="majorEastAsia" w:hAnsiTheme="majorEastAsia" w:cstheme="majorEastAsia" w:hint="eastAsia"/>
          <w:spacing w:val="9"/>
          <w:szCs w:val="24"/>
        </w:rPr>
        <w:t>过银行等金融机构向安置的每位残疾人，按月支付了不低于单位所在区县适用的经省级人民政府批准</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spacing w:val="7"/>
          <w:szCs w:val="24"/>
        </w:rPr>
        <w:t>的月最低工资标准的工资</w:t>
      </w:r>
      <w:r>
        <w:rPr>
          <w:rFonts w:asciiTheme="majorEastAsia" w:eastAsiaTheme="majorEastAsia" w:hAnsiTheme="majorEastAsia" w:cstheme="majorEastAsia" w:hint="eastAsia"/>
          <w:spacing w:val="6"/>
          <w:szCs w:val="24"/>
        </w:rPr>
        <w:t>；</w:t>
      </w:r>
    </w:p>
    <w:p w:rsidR="00576CB3" w:rsidRDefault="006F0E2F" w:rsidP="002A2CE2">
      <w:pPr>
        <w:spacing w:before="1"/>
        <w:ind w:right="351" w:firstLine="504"/>
        <w:rPr>
          <w:rFonts w:asciiTheme="majorEastAsia" w:eastAsiaTheme="majorEastAsia" w:hAnsiTheme="majorEastAsia" w:cstheme="majorEastAsia"/>
          <w:szCs w:val="24"/>
        </w:rPr>
      </w:pPr>
      <w:r>
        <w:rPr>
          <w:rFonts w:asciiTheme="majorEastAsia" w:eastAsiaTheme="majorEastAsia" w:hAnsiTheme="majorEastAsia" w:cstheme="majorEastAsia" w:hint="eastAsia"/>
          <w:spacing w:val="12"/>
          <w:szCs w:val="24"/>
        </w:rPr>
        <w:t>5.本单位参</w:t>
      </w:r>
      <w:r>
        <w:rPr>
          <w:rFonts w:asciiTheme="majorEastAsia" w:eastAsiaTheme="majorEastAsia" w:hAnsiTheme="majorEastAsia" w:cstheme="majorEastAsia" w:hint="eastAsia"/>
          <w:spacing w:val="6"/>
          <w:szCs w:val="24"/>
        </w:rPr>
        <w:t>加______ (项目编号) _______________ (项目名称) 采购活动，提供本单位承担的服务。</w:t>
      </w:r>
      <w:r>
        <w:rPr>
          <w:rFonts w:asciiTheme="majorEastAsia" w:eastAsiaTheme="majorEastAsia" w:hAnsiTheme="majorEastAsia" w:cstheme="majorEastAsia" w:hint="eastAsia"/>
          <w:szCs w:val="24"/>
        </w:rPr>
        <w:t xml:space="preserve"> </w:t>
      </w:r>
      <w:r>
        <w:rPr>
          <w:rFonts w:asciiTheme="majorEastAsia" w:eastAsiaTheme="majorEastAsia" w:hAnsiTheme="majorEastAsia" w:cstheme="majorEastAsia" w:hint="eastAsia"/>
          <w:spacing w:val="18"/>
          <w:szCs w:val="24"/>
        </w:rPr>
        <w:t>本</w:t>
      </w:r>
      <w:r>
        <w:rPr>
          <w:rFonts w:asciiTheme="majorEastAsia" w:eastAsiaTheme="majorEastAsia" w:hAnsiTheme="majorEastAsia" w:cstheme="majorEastAsia" w:hint="eastAsia"/>
          <w:spacing w:val="9"/>
          <w:szCs w:val="24"/>
        </w:rPr>
        <w:t>单位对上述声明的真实性负责，如有虚假，将依法承担相应责任。</w:t>
      </w:r>
    </w:p>
    <w:p w:rsidR="00576CB3" w:rsidRDefault="00576CB3">
      <w:pPr>
        <w:pStyle w:val="aa"/>
        <w:kinsoku w:val="0"/>
        <w:overflowPunct w:val="0"/>
        <w:spacing w:before="9"/>
        <w:ind w:firstLine="420"/>
        <w:rPr>
          <w:rFonts w:asciiTheme="majorEastAsia" w:eastAsiaTheme="majorEastAsia" w:hAnsiTheme="majorEastAsia" w:cstheme="majorEastAsia"/>
          <w:color w:val="000000"/>
          <w:kern w:val="2"/>
          <w:sz w:val="21"/>
        </w:rPr>
      </w:pPr>
    </w:p>
    <w:p w:rsidR="00576CB3" w:rsidRDefault="006F0E2F" w:rsidP="002A2CE2">
      <w:pPr>
        <w:pStyle w:val="aa"/>
        <w:kinsoku w:val="0"/>
        <w:overflowPunct w:val="0"/>
        <w:spacing w:line="272" w:lineRule="auto"/>
        <w:ind w:firstLine="420"/>
        <w:jc w:val="right"/>
        <w:rPr>
          <w:rFonts w:asciiTheme="majorEastAsia" w:eastAsiaTheme="majorEastAsia" w:hAnsiTheme="majorEastAsia" w:cstheme="majorEastAsia"/>
          <w:color w:val="000000"/>
          <w:kern w:val="2"/>
          <w:sz w:val="21"/>
        </w:rPr>
      </w:pPr>
      <w:r>
        <w:rPr>
          <w:rFonts w:asciiTheme="majorEastAsia" w:eastAsiaTheme="majorEastAsia" w:hAnsiTheme="majorEastAsia" w:cstheme="majorEastAsia" w:hint="eastAsia"/>
          <w:color w:val="000000"/>
          <w:kern w:val="2"/>
          <w:sz w:val="21"/>
        </w:rPr>
        <w:t>供应商名称：</w:t>
      </w:r>
      <w:r>
        <w:rPr>
          <w:rFonts w:asciiTheme="majorEastAsia" w:eastAsiaTheme="majorEastAsia" w:hAnsiTheme="majorEastAsia" w:cstheme="majorEastAsia" w:hint="eastAsia"/>
          <w:color w:val="000000"/>
          <w:szCs w:val="24"/>
          <w:u w:val="single"/>
        </w:rPr>
        <w:t>（加盖电子公章）</w:t>
      </w:r>
    </w:p>
    <w:p w:rsidR="00576CB3" w:rsidRDefault="006F0E2F">
      <w:pPr>
        <w:pStyle w:val="aa"/>
        <w:tabs>
          <w:tab w:val="left" w:pos="631"/>
          <w:tab w:val="left" w:pos="1471"/>
          <w:tab w:val="left" w:pos="2102"/>
          <w:tab w:val="left" w:pos="2625"/>
        </w:tabs>
        <w:kinsoku w:val="0"/>
        <w:overflowPunct w:val="0"/>
        <w:spacing w:before="9"/>
        <w:ind w:right="110" w:firstLine="420"/>
        <w:jc w:val="right"/>
        <w:rPr>
          <w:rFonts w:asciiTheme="majorEastAsia" w:eastAsiaTheme="majorEastAsia" w:hAnsiTheme="majorEastAsia" w:cstheme="majorEastAsia"/>
          <w:color w:val="000000"/>
          <w:kern w:val="2"/>
          <w:sz w:val="21"/>
        </w:rPr>
      </w:pPr>
      <w:r>
        <w:rPr>
          <w:rFonts w:asciiTheme="majorEastAsia" w:eastAsiaTheme="majorEastAsia" w:hAnsiTheme="majorEastAsia" w:cstheme="majorEastAsia" w:hint="eastAsia"/>
          <w:color w:val="000000"/>
          <w:kern w:val="2"/>
          <w:sz w:val="21"/>
        </w:rPr>
        <w:t>日</w:t>
      </w:r>
      <w:r>
        <w:rPr>
          <w:rFonts w:asciiTheme="majorEastAsia" w:eastAsiaTheme="majorEastAsia" w:hAnsiTheme="majorEastAsia" w:cstheme="majorEastAsia" w:hint="eastAsia"/>
          <w:color w:val="000000"/>
          <w:kern w:val="2"/>
          <w:sz w:val="21"/>
        </w:rPr>
        <w:tab/>
        <w:t>期：</w:t>
      </w:r>
      <w:r>
        <w:rPr>
          <w:rFonts w:asciiTheme="majorEastAsia" w:eastAsiaTheme="majorEastAsia" w:hAnsiTheme="majorEastAsia" w:cstheme="majorEastAsia" w:hint="eastAsia"/>
          <w:color w:val="000000"/>
          <w:kern w:val="2"/>
          <w:sz w:val="21"/>
        </w:rPr>
        <w:tab/>
        <w:t>年</w:t>
      </w:r>
      <w:r>
        <w:rPr>
          <w:rFonts w:asciiTheme="majorEastAsia" w:eastAsiaTheme="majorEastAsia" w:hAnsiTheme="majorEastAsia" w:cstheme="majorEastAsia" w:hint="eastAsia"/>
          <w:color w:val="000000"/>
          <w:kern w:val="2"/>
          <w:sz w:val="21"/>
        </w:rPr>
        <w:tab/>
        <w:t>月</w:t>
      </w:r>
      <w:r>
        <w:rPr>
          <w:rFonts w:asciiTheme="majorEastAsia" w:eastAsiaTheme="majorEastAsia" w:hAnsiTheme="majorEastAsia" w:cstheme="majorEastAsia" w:hint="eastAsia"/>
          <w:color w:val="000000"/>
          <w:kern w:val="2"/>
          <w:sz w:val="21"/>
        </w:rPr>
        <w:tab/>
        <w:t>日</w:t>
      </w:r>
    </w:p>
    <w:p w:rsidR="00576CB3" w:rsidRDefault="00576CB3">
      <w:pPr>
        <w:spacing w:line="460" w:lineRule="exact"/>
        <w:ind w:firstLine="602"/>
        <w:rPr>
          <w:rFonts w:asciiTheme="majorEastAsia" w:eastAsiaTheme="majorEastAsia" w:hAnsiTheme="majorEastAsia" w:cstheme="majorEastAsia"/>
          <w:b/>
          <w:kern w:val="2"/>
          <w:sz w:val="30"/>
          <w:szCs w:val="30"/>
        </w:rPr>
      </w:pPr>
    </w:p>
    <w:p w:rsidR="00576CB3" w:rsidRDefault="006F0E2F" w:rsidP="002A2CE2">
      <w:pPr>
        <w:ind w:firstLine="602"/>
        <w:rPr>
          <w:rFonts w:asciiTheme="majorEastAsia" w:eastAsiaTheme="majorEastAsia" w:hAnsiTheme="majorEastAsia" w:cstheme="majorEastAsia"/>
          <w:b/>
          <w:kern w:val="2"/>
          <w:sz w:val="30"/>
          <w:szCs w:val="30"/>
        </w:rPr>
      </w:pPr>
      <w:r>
        <w:rPr>
          <w:rFonts w:asciiTheme="majorEastAsia" w:eastAsiaTheme="majorEastAsia" w:hAnsiTheme="majorEastAsia" w:cstheme="majorEastAsia" w:hint="eastAsia"/>
          <w:b/>
          <w:kern w:val="2"/>
          <w:sz w:val="30"/>
          <w:szCs w:val="30"/>
        </w:rPr>
        <w:br w:type="page"/>
      </w:r>
    </w:p>
    <w:p w:rsidR="00576CB3" w:rsidRDefault="00576CB3">
      <w:pPr>
        <w:adjustRightInd/>
        <w:snapToGrid/>
        <w:spacing w:line="240" w:lineRule="auto"/>
        <w:ind w:firstLineChars="0" w:firstLine="0"/>
        <w:rPr>
          <w:rFonts w:asciiTheme="majorEastAsia" w:eastAsiaTheme="majorEastAsia" w:hAnsiTheme="majorEastAsia" w:cstheme="majorEastAsia"/>
          <w:b/>
          <w:kern w:val="2"/>
          <w:szCs w:val="24"/>
        </w:rPr>
        <w:sectPr w:rsidR="00576CB3">
          <w:headerReference w:type="default" r:id="rId20"/>
          <w:footerReference w:type="default" r:id="rId21"/>
          <w:pgSz w:w="11906" w:h="16838"/>
          <w:pgMar w:top="1418" w:right="1133" w:bottom="1418" w:left="1418" w:header="851" w:footer="680" w:gutter="0"/>
          <w:cols w:space="720"/>
          <w:docGrid w:linePitch="290"/>
        </w:sectPr>
      </w:pPr>
    </w:p>
    <w:p w:rsidR="00576CB3" w:rsidRDefault="006F0E2F" w:rsidP="002A2CE2">
      <w:pPr>
        <w:ind w:firstLine="482"/>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lastRenderedPageBreak/>
        <w:t>附件三、关于符合本国产品标准的声明函</w:t>
      </w:r>
    </w:p>
    <w:p w:rsidR="00576CB3" w:rsidRDefault="00576CB3">
      <w:pPr>
        <w:adjustRightInd/>
        <w:snapToGrid/>
        <w:spacing w:line="240" w:lineRule="auto"/>
        <w:ind w:firstLineChars="0" w:firstLine="0"/>
        <w:jc w:val="center"/>
        <w:rPr>
          <w:rFonts w:asciiTheme="majorEastAsia" w:eastAsiaTheme="majorEastAsia" w:hAnsiTheme="majorEastAsia" w:cstheme="majorEastAsia"/>
          <w:bCs/>
          <w:kern w:val="2"/>
          <w:szCs w:val="24"/>
        </w:rPr>
      </w:pPr>
    </w:p>
    <w:p w:rsidR="00576CB3" w:rsidRDefault="006F0E2F" w:rsidP="002A2CE2">
      <w:pPr>
        <w:pStyle w:val="a0"/>
        <w:ind w:firstLine="480"/>
        <w:jc w:val="center"/>
        <w:rPr>
          <w:rFonts w:asciiTheme="majorEastAsia" w:eastAsiaTheme="majorEastAsia" w:hAnsiTheme="majorEastAsia" w:cstheme="majorEastAsia"/>
          <w:bCs/>
          <w:sz w:val="24"/>
        </w:rPr>
      </w:pPr>
      <w:r>
        <w:rPr>
          <w:rFonts w:asciiTheme="majorEastAsia" w:eastAsiaTheme="majorEastAsia" w:hAnsiTheme="majorEastAsia" w:cstheme="majorEastAsia" w:hint="eastAsia"/>
          <w:bCs/>
          <w:sz w:val="24"/>
        </w:rPr>
        <w:t>关于符合本国产品标准的声明函</w:t>
      </w:r>
    </w:p>
    <w:p w:rsidR="00576CB3" w:rsidRDefault="006F0E2F" w:rsidP="002A2CE2">
      <w:pPr>
        <w:ind w:firstLine="480"/>
      </w:pPr>
      <w:r>
        <w:rPr>
          <w:rFonts w:ascii="宋体" w:hAnsi="宋体" w:hint="eastAsia"/>
          <w:color w:val="333333"/>
          <w:szCs w:val="24"/>
          <w:lang w:bidi="ar"/>
        </w:rPr>
        <w:t xml:space="preserve">本公司（单位）郑重声明，根据《国务院办公厅关于在政府采购中实施本国产品标准及相关政策的通知》（国办发〔2025〕34号）的规定，本公司（单位）提供的以下产品属于本国产品。具体情况如下： </w:t>
      </w:r>
    </w:p>
    <w:p w:rsidR="00576CB3" w:rsidRDefault="006F0E2F" w:rsidP="002A2CE2">
      <w:pPr>
        <w:ind w:firstLine="480"/>
      </w:pPr>
      <w:r>
        <w:rPr>
          <w:rFonts w:ascii="宋体" w:hAnsi="宋体" w:hint="eastAsia"/>
          <w:color w:val="333333"/>
          <w:szCs w:val="24"/>
          <w:lang w:bidi="ar"/>
        </w:rPr>
        <w:t xml:space="preserve">1.（产品名称1），生产厂为（厂名2），厂址为（生产厂址）。（产品名称1）的中国境内生产的组件成本占比≥（规定比例3）。（产品名称1）的（关键组件4）在中国境内生产。（产品名称1）的（关键工序5）在中国境内完成。 </w:t>
      </w:r>
    </w:p>
    <w:p w:rsidR="00576CB3" w:rsidRDefault="006F0E2F" w:rsidP="002A2CE2">
      <w:pPr>
        <w:ind w:firstLine="480"/>
      </w:pPr>
      <w:r>
        <w:rPr>
          <w:rFonts w:ascii="宋体" w:hAnsi="宋体" w:hint="eastAsia"/>
          <w:color w:val="333333"/>
          <w:szCs w:val="24"/>
          <w:lang w:bidi="ar"/>
        </w:rPr>
        <w:t xml:space="preserve">2.（产品名称2），生产厂为（厂名），厂址为（生产厂址）。（产品名称2）的中国境内生产的组件成本占比≥（规定比例）。（产品名称2）的（关键组件）在中国境内生产。（产品名称2）的（关键工序）在中国境内完成。 </w:t>
      </w:r>
    </w:p>
    <w:p w:rsidR="00576CB3" w:rsidRDefault="006F0E2F" w:rsidP="002A2CE2">
      <w:pPr>
        <w:ind w:firstLine="480"/>
      </w:pPr>
      <w:r>
        <w:rPr>
          <w:rFonts w:ascii="宋体" w:hAnsi="宋体" w:hint="eastAsia"/>
          <w:color w:val="333333"/>
          <w:szCs w:val="24"/>
          <w:lang w:bidi="ar"/>
        </w:rPr>
        <w:t xml:space="preserve">…… </w:t>
      </w:r>
    </w:p>
    <w:p w:rsidR="00576CB3" w:rsidRDefault="006F0E2F" w:rsidP="002A2CE2">
      <w:pPr>
        <w:ind w:firstLine="480"/>
      </w:pPr>
      <w:r>
        <w:rPr>
          <w:rFonts w:ascii="宋体" w:hAnsi="宋体" w:hint="eastAsia"/>
          <w:color w:val="333333"/>
          <w:szCs w:val="24"/>
          <w:lang w:bidi="ar"/>
        </w:rPr>
        <w:t xml:space="preserve">本公司（单位）对上述声明内容的真实性负责。如有虚假，愿承担相应法律 </w:t>
      </w:r>
    </w:p>
    <w:p w:rsidR="00576CB3" w:rsidRDefault="006F0E2F" w:rsidP="002A2CE2">
      <w:pPr>
        <w:ind w:firstLine="480"/>
      </w:pPr>
      <w:r>
        <w:rPr>
          <w:rFonts w:ascii="宋体" w:hAnsi="宋体" w:hint="eastAsia"/>
          <w:color w:val="333333"/>
          <w:szCs w:val="24"/>
          <w:lang w:bidi="ar"/>
        </w:rPr>
        <w:t xml:space="preserve">责任。 </w:t>
      </w:r>
    </w:p>
    <w:p w:rsidR="00576CB3" w:rsidRDefault="006F0E2F" w:rsidP="002A2CE2">
      <w:pPr>
        <w:ind w:firstLine="480"/>
      </w:pPr>
      <w:r>
        <w:rPr>
          <w:rFonts w:ascii="宋体" w:hAnsi="宋体" w:hint="eastAsia"/>
          <w:color w:val="333333"/>
          <w:szCs w:val="24"/>
          <w:lang w:bidi="ar"/>
        </w:rPr>
        <w:t xml:space="preserve">公司（单位）名称（盖章）： </w:t>
      </w:r>
    </w:p>
    <w:p w:rsidR="00576CB3" w:rsidRDefault="006F0E2F" w:rsidP="002A2CE2">
      <w:pPr>
        <w:ind w:firstLine="480"/>
      </w:pPr>
      <w:r>
        <w:rPr>
          <w:rFonts w:ascii="宋体" w:hAnsi="宋体" w:hint="eastAsia"/>
          <w:color w:val="333333"/>
          <w:szCs w:val="24"/>
          <w:lang w:bidi="ar"/>
        </w:rPr>
        <w:t>日期： 年 月 日</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备注：</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 xml:space="preserve">1.产品如有型号，请在“产品名称”栏一并填写。 </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 xml:space="preserve">2.生产厂名与厂址应与生产厂营业执照载明的相关信息保持一致。 </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 xml:space="preserve">3.该产品的中国境内生产的组件成本占比相关要求实施前，“规定比例”栏可不填，下同。 </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 xml:space="preserve">4.该产品的关键组件要求实施前，“关键组件”栏可不填，下同。 </w:t>
      </w:r>
    </w:p>
    <w:p w:rsidR="00576CB3" w:rsidRDefault="006F0E2F" w:rsidP="002A2CE2">
      <w:pPr>
        <w:ind w:firstLine="480"/>
        <w:rPr>
          <w:rFonts w:ascii="宋体" w:hAnsi="宋体"/>
          <w:color w:val="333333"/>
          <w:szCs w:val="24"/>
          <w:lang w:bidi="ar"/>
        </w:rPr>
      </w:pPr>
      <w:r>
        <w:rPr>
          <w:rFonts w:ascii="宋体" w:hAnsi="宋体" w:hint="eastAsia"/>
          <w:color w:val="333333"/>
          <w:szCs w:val="24"/>
          <w:lang w:bidi="ar"/>
        </w:rPr>
        <w:t>5.该产品的关键工序要求实施前，“关键工序”栏可不填，下同。</w:t>
      </w:r>
    </w:p>
    <w:p w:rsidR="00576CB3" w:rsidRDefault="00576CB3" w:rsidP="002A2CE2">
      <w:pPr>
        <w:pStyle w:val="a0"/>
        <w:ind w:firstLine="480"/>
        <w:jc w:val="center"/>
        <w:rPr>
          <w:rFonts w:asciiTheme="majorEastAsia" w:eastAsiaTheme="majorEastAsia" w:hAnsiTheme="majorEastAsia" w:cstheme="majorEastAsia"/>
          <w:bCs/>
          <w:sz w:val="24"/>
        </w:rPr>
      </w:pPr>
    </w:p>
    <w:p w:rsidR="00576CB3" w:rsidRDefault="00576CB3" w:rsidP="002A2CE2">
      <w:pPr>
        <w:pStyle w:val="a0"/>
        <w:ind w:firstLine="480"/>
        <w:jc w:val="center"/>
        <w:rPr>
          <w:rFonts w:asciiTheme="majorEastAsia" w:eastAsiaTheme="majorEastAsia" w:hAnsiTheme="majorEastAsia" w:cstheme="majorEastAsia"/>
          <w:bCs/>
          <w:sz w:val="24"/>
        </w:rPr>
        <w:sectPr w:rsidR="00576CB3">
          <w:pgSz w:w="11906" w:h="16838"/>
          <w:pgMar w:top="1418" w:right="1133" w:bottom="1418" w:left="1418" w:header="851" w:footer="680" w:gutter="0"/>
          <w:cols w:space="720"/>
          <w:docGrid w:linePitch="290"/>
        </w:sectPr>
      </w:pPr>
    </w:p>
    <w:p w:rsidR="00576CB3" w:rsidRDefault="006F0E2F">
      <w:pPr>
        <w:adjustRightInd/>
        <w:snapToGrid/>
        <w:spacing w:line="240" w:lineRule="auto"/>
        <w:ind w:firstLineChars="0" w:firstLine="0"/>
        <w:rPr>
          <w:rFonts w:asciiTheme="majorEastAsia" w:eastAsiaTheme="majorEastAsia" w:hAnsiTheme="majorEastAsia" w:cstheme="majorEastAsia"/>
          <w:b/>
          <w:kern w:val="2"/>
          <w:szCs w:val="24"/>
        </w:rPr>
      </w:pPr>
      <w:r>
        <w:rPr>
          <w:rFonts w:asciiTheme="majorEastAsia" w:eastAsiaTheme="majorEastAsia" w:hAnsiTheme="majorEastAsia" w:cstheme="majorEastAsia" w:hint="eastAsia"/>
          <w:b/>
          <w:kern w:val="2"/>
          <w:szCs w:val="24"/>
        </w:rPr>
        <w:lastRenderedPageBreak/>
        <w:t>附件四、具备履行合同所必需的设备和专业技术能力的声明格式及证明材料</w:t>
      </w:r>
    </w:p>
    <w:p w:rsidR="00576CB3" w:rsidRDefault="00576CB3">
      <w:pPr>
        <w:ind w:firstLineChars="0" w:firstLine="0"/>
        <w:jc w:val="center"/>
        <w:rPr>
          <w:rFonts w:asciiTheme="majorEastAsia" w:eastAsiaTheme="majorEastAsia" w:hAnsiTheme="majorEastAsia" w:cstheme="majorEastAsia"/>
          <w:szCs w:val="24"/>
        </w:rPr>
      </w:pPr>
    </w:p>
    <w:p w:rsidR="00576CB3" w:rsidRDefault="006F0E2F">
      <w:pPr>
        <w:ind w:firstLineChars="0" w:firstLine="0"/>
        <w:jc w:val="center"/>
        <w:rPr>
          <w:rFonts w:asciiTheme="majorEastAsia" w:eastAsiaTheme="majorEastAsia" w:hAnsiTheme="majorEastAsia" w:cstheme="majorEastAsia"/>
          <w:szCs w:val="24"/>
        </w:rPr>
      </w:pPr>
      <w:r>
        <w:rPr>
          <w:rFonts w:asciiTheme="majorEastAsia" w:eastAsiaTheme="majorEastAsia" w:hAnsiTheme="majorEastAsia" w:cstheme="majorEastAsia" w:hint="eastAsia"/>
          <w:szCs w:val="24"/>
        </w:rPr>
        <w:t>具备履行合同所必需的设备和专业技术能力的声明格式</w:t>
      </w:r>
    </w:p>
    <w:p w:rsidR="00576CB3" w:rsidRDefault="006F0E2F">
      <w:pPr>
        <w:spacing w:line="46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致</w:t>
      </w:r>
      <w:r>
        <w:rPr>
          <w:rFonts w:asciiTheme="majorEastAsia" w:eastAsiaTheme="majorEastAsia" w:hAnsiTheme="majorEastAsia" w:cstheme="majorEastAsia" w:hint="eastAsia"/>
          <w:color w:val="000000"/>
          <w:kern w:val="2"/>
          <w:szCs w:val="24"/>
          <w:lang w:val="zh-CN"/>
        </w:rPr>
        <w:t>南京中国近代史遗址博物馆管理建设办公室</w:t>
      </w:r>
      <w:r>
        <w:rPr>
          <w:rFonts w:asciiTheme="majorEastAsia" w:eastAsiaTheme="majorEastAsia" w:hAnsiTheme="majorEastAsia" w:cstheme="majorEastAsia" w:hint="eastAsia"/>
        </w:rPr>
        <w:t>：</w:t>
      </w:r>
    </w:p>
    <w:p w:rsidR="00576CB3" w:rsidRDefault="006F0E2F">
      <w:pPr>
        <w:spacing w:line="46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我单位（供应商名称）郑重声明：我公司具备履行本项采购合同所必需的设备和专业技术能力，为履行本项采购合同我单位具备如下主要设备和主要专业技术能力：</w:t>
      </w:r>
    </w:p>
    <w:p w:rsidR="00576CB3" w:rsidRDefault="006F0E2F">
      <w:pPr>
        <w:spacing w:line="46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主要设备有</w:t>
      </w:r>
      <w:r>
        <w:rPr>
          <w:rFonts w:asciiTheme="majorEastAsia" w:eastAsiaTheme="majorEastAsia" w:hAnsiTheme="majorEastAsia" w:cstheme="majorEastAsia" w:hint="eastAsia"/>
          <w:u w:val="single"/>
        </w:rPr>
        <w:t>：</w:t>
      </w:r>
      <w:r>
        <w:rPr>
          <w:rFonts w:asciiTheme="majorEastAsia" w:eastAsiaTheme="majorEastAsia" w:hAnsiTheme="majorEastAsia" w:cstheme="majorEastAsia" w:hint="eastAsia"/>
        </w:rPr>
        <w:t>。( 若有 )</w:t>
      </w:r>
    </w:p>
    <w:p w:rsidR="00576CB3" w:rsidRDefault="006F0E2F">
      <w:pPr>
        <w:spacing w:line="46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主要专业技术能力有</w:t>
      </w:r>
      <w:r>
        <w:rPr>
          <w:rFonts w:asciiTheme="majorEastAsia" w:eastAsiaTheme="majorEastAsia" w:hAnsiTheme="majorEastAsia" w:cstheme="majorEastAsia" w:hint="eastAsia"/>
          <w:u w:val="single"/>
        </w:rPr>
        <w:t>：</w:t>
      </w:r>
      <w:r>
        <w:rPr>
          <w:rFonts w:asciiTheme="majorEastAsia" w:eastAsiaTheme="majorEastAsia" w:hAnsiTheme="majorEastAsia" w:cstheme="majorEastAsia" w:hint="eastAsia"/>
        </w:rPr>
        <w:t>。( 若有 )</w:t>
      </w:r>
    </w:p>
    <w:p w:rsidR="00576CB3" w:rsidRDefault="00576CB3">
      <w:pPr>
        <w:ind w:firstLine="480"/>
        <w:rPr>
          <w:rFonts w:asciiTheme="majorEastAsia" w:eastAsiaTheme="majorEastAsia" w:hAnsiTheme="majorEastAsia" w:cstheme="majorEastAsia"/>
        </w:rPr>
      </w:pPr>
    </w:p>
    <w:p w:rsidR="00576CB3" w:rsidRDefault="006F0E2F">
      <w:pPr>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声明人：</w:t>
      </w:r>
      <w:r>
        <w:rPr>
          <w:rFonts w:asciiTheme="majorEastAsia" w:eastAsiaTheme="majorEastAsia" w:hAnsiTheme="majorEastAsia" w:cstheme="majorEastAsia" w:hint="eastAsia"/>
          <w:color w:val="000000"/>
          <w:szCs w:val="24"/>
          <w:u w:val="single"/>
        </w:rPr>
        <w:t>（加盖电子公章）</w:t>
      </w:r>
    </w:p>
    <w:p w:rsidR="00576CB3" w:rsidRDefault="006F0E2F">
      <w:pPr>
        <w:spacing w:line="460" w:lineRule="exact"/>
        <w:ind w:firstLine="480"/>
        <w:rPr>
          <w:rFonts w:asciiTheme="majorEastAsia" w:eastAsiaTheme="majorEastAsia" w:hAnsiTheme="majorEastAsia" w:cstheme="majorEastAsia"/>
        </w:rPr>
      </w:pPr>
      <w:r>
        <w:rPr>
          <w:rFonts w:asciiTheme="majorEastAsia" w:eastAsiaTheme="majorEastAsia" w:hAnsiTheme="majorEastAsia" w:cstheme="majorEastAsia" w:hint="eastAsia"/>
        </w:rPr>
        <w:t>日期：年月日</w:t>
      </w:r>
    </w:p>
    <w:p w:rsidR="00576CB3" w:rsidRDefault="00576CB3">
      <w:pPr>
        <w:ind w:firstLine="480"/>
        <w:rPr>
          <w:rFonts w:asciiTheme="majorEastAsia" w:eastAsiaTheme="majorEastAsia" w:hAnsiTheme="majorEastAsia" w:cstheme="majorEastAsia"/>
          <w:color w:val="000000"/>
        </w:rPr>
      </w:pPr>
    </w:p>
    <w:p w:rsidR="00576CB3" w:rsidRDefault="00576CB3">
      <w:pPr>
        <w:ind w:firstLine="482"/>
        <w:rPr>
          <w:rFonts w:asciiTheme="majorEastAsia" w:eastAsiaTheme="majorEastAsia" w:hAnsiTheme="majorEastAsia" w:cstheme="majorEastAsia"/>
          <w:b/>
          <w:color w:val="000000"/>
        </w:rPr>
      </w:pPr>
    </w:p>
    <w:p w:rsidR="00576CB3" w:rsidRDefault="00576CB3">
      <w:pPr>
        <w:ind w:firstLine="482"/>
        <w:rPr>
          <w:rFonts w:asciiTheme="majorEastAsia" w:eastAsiaTheme="majorEastAsia" w:hAnsiTheme="majorEastAsia" w:cstheme="majorEastAsia"/>
          <w:b/>
          <w:color w:val="000000"/>
        </w:rPr>
      </w:pPr>
    </w:p>
    <w:p w:rsidR="00576CB3" w:rsidRDefault="00576CB3">
      <w:pPr>
        <w:ind w:firstLine="482"/>
        <w:rPr>
          <w:rFonts w:asciiTheme="majorEastAsia" w:eastAsiaTheme="majorEastAsia" w:hAnsiTheme="majorEastAsia" w:cstheme="majorEastAsia"/>
          <w:b/>
          <w:color w:val="000000"/>
        </w:rPr>
      </w:pPr>
    </w:p>
    <w:p w:rsidR="00576CB3" w:rsidRDefault="00576CB3">
      <w:pPr>
        <w:ind w:firstLine="482"/>
        <w:rPr>
          <w:rFonts w:asciiTheme="majorEastAsia" w:eastAsiaTheme="majorEastAsia" w:hAnsiTheme="majorEastAsia" w:cstheme="majorEastAsia"/>
          <w:b/>
          <w:color w:val="000000"/>
        </w:rPr>
      </w:pPr>
    </w:p>
    <w:p w:rsidR="00576CB3" w:rsidRDefault="006F0E2F">
      <w:pPr>
        <w:keepNext/>
        <w:keepLines/>
        <w:widowControl w:val="0"/>
        <w:adjustRightInd/>
        <w:snapToGrid/>
        <w:ind w:firstLine="482"/>
        <w:outlineLvl w:val="1"/>
        <w:rPr>
          <w:rFonts w:asciiTheme="majorEastAsia" w:eastAsiaTheme="majorEastAsia" w:hAnsiTheme="majorEastAsia" w:cstheme="majorEastAsia"/>
          <w:b/>
          <w:kern w:val="2"/>
          <w:szCs w:val="24"/>
        </w:rPr>
      </w:pPr>
      <w:bookmarkStart w:id="167" w:name="_Toc36797987"/>
      <w:r>
        <w:rPr>
          <w:rFonts w:asciiTheme="majorEastAsia" w:eastAsiaTheme="majorEastAsia" w:hAnsiTheme="majorEastAsia" w:cstheme="majorEastAsia" w:hint="eastAsia"/>
          <w:b/>
          <w:kern w:val="2"/>
          <w:szCs w:val="24"/>
        </w:rPr>
        <w:br w:type="page"/>
      </w:r>
      <w:r>
        <w:rPr>
          <w:rFonts w:asciiTheme="majorEastAsia" w:eastAsiaTheme="majorEastAsia" w:hAnsiTheme="majorEastAsia" w:cstheme="majorEastAsia" w:hint="eastAsia"/>
          <w:b/>
          <w:kern w:val="2"/>
          <w:szCs w:val="24"/>
        </w:rPr>
        <w:lastRenderedPageBreak/>
        <w:t>附件五、</w:t>
      </w:r>
      <w:bookmarkEnd w:id="167"/>
      <w:r>
        <w:rPr>
          <w:rFonts w:asciiTheme="majorEastAsia" w:eastAsiaTheme="majorEastAsia" w:hAnsiTheme="majorEastAsia" w:cstheme="majorEastAsia" w:hint="eastAsia"/>
          <w:b/>
          <w:kern w:val="2"/>
          <w:szCs w:val="24"/>
        </w:rPr>
        <w:t>无重大违法记录声明格式</w:t>
      </w:r>
    </w:p>
    <w:p w:rsidR="00576CB3" w:rsidRDefault="00576CB3">
      <w:pPr>
        <w:spacing w:line="240" w:lineRule="atLeast"/>
        <w:ind w:firstLine="482"/>
        <w:rPr>
          <w:rFonts w:asciiTheme="majorEastAsia" w:eastAsiaTheme="majorEastAsia" w:hAnsiTheme="majorEastAsia" w:cstheme="majorEastAsia"/>
          <w:b/>
          <w:color w:val="000000"/>
        </w:rPr>
      </w:pPr>
    </w:p>
    <w:p w:rsidR="00576CB3" w:rsidRDefault="006F0E2F">
      <w:pPr>
        <w:ind w:firstLine="480"/>
        <w:jc w:val="center"/>
        <w:rPr>
          <w:rFonts w:asciiTheme="majorEastAsia" w:eastAsiaTheme="majorEastAsia" w:hAnsiTheme="majorEastAsia" w:cstheme="majorEastAsia"/>
          <w:color w:val="000000"/>
          <w:szCs w:val="24"/>
        </w:rPr>
      </w:pPr>
      <w:r>
        <w:rPr>
          <w:rFonts w:asciiTheme="majorEastAsia" w:eastAsiaTheme="majorEastAsia" w:hAnsiTheme="majorEastAsia" w:cstheme="majorEastAsia" w:hint="eastAsia"/>
          <w:color w:val="000000"/>
          <w:szCs w:val="24"/>
        </w:rPr>
        <w:t>无重大违法记录声明</w:t>
      </w:r>
    </w:p>
    <w:p w:rsidR="00576CB3" w:rsidRDefault="006F0E2F">
      <w:pPr>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rPr>
        <w:t>致</w:t>
      </w:r>
      <w:r>
        <w:rPr>
          <w:rFonts w:asciiTheme="majorEastAsia" w:eastAsiaTheme="majorEastAsia" w:hAnsiTheme="majorEastAsia" w:cstheme="majorEastAsia" w:hint="eastAsia"/>
          <w:color w:val="000000"/>
          <w:kern w:val="2"/>
          <w:szCs w:val="24"/>
          <w:lang w:val="zh-CN"/>
        </w:rPr>
        <w:t>南京中国近代史遗址博物馆管理建设办公室</w:t>
      </w:r>
      <w:r>
        <w:rPr>
          <w:rFonts w:asciiTheme="majorEastAsia" w:eastAsiaTheme="majorEastAsia" w:hAnsiTheme="majorEastAsia" w:cstheme="majorEastAsia" w:hint="eastAsia"/>
          <w:color w:val="000000"/>
        </w:rPr>
        <w:t>：</w:t>
      </w:r>
    </w:p>
    <w:p w:rsidR="00576CB3" w:rsidRDefault="006F0E2F">
      <w:pPr>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rPr>
        <w:t>我单位</w:t>
      </w:r>
      <w:r>
        <w:rPr>
          <w:rFonts w:asciiTheme="majorEastAsia" w:eastAsiaTheme="majorEastAsia" w:hAnsiTheme="majorEastAsia" w:cstheme="majorEastAsia" w:hint="eastAsia"/>
          <w:color w:val="000000"/>
          <w:u w:val="single"/>
        </w:rPr>
        <w:t>（供应商名称）</w:t>
      </w:r>
      <w:r>
        <w:rPr>
          <w:rFonts w:asciiTheme="majorEastAsia" w:eastAsiaTheme="majorEastAsia" w:hAnsiTheme="majorEastAsia" w:cstheme="majorEastAsia" w:hint="eastAsia"/>
          <w:color w:val="000000"/>
        </w:rPr>
        <w:t>郑重声明：</w:t>
      </w:r>
    </w:p>
    <w:p w:rsidR="00576CB3" w:rsidRDefault="006F0E2F">
      <w:pPr>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rPr>
        <w:t>参加政府采购活动前三年内在经营活动中</w:t>
      </w:r>
      <w:r>
        <w:rPr>
          <w:rFonts w:asciiTheme="majorEastAsia" w:eastAsiaTheme="majorEastAsia" w:hAnsiTheme="majorEastAsia" w:cstheme="majorEastAsia" w:hint="eastAsia"/>
          <w:color w:val="000000"/>
          <w:u w:val="single"/>
        </w:rPr>
        <w:t>（在下划线上如实填写：有或没有）</w:t>
      </w:r>
      <w:r>
        <w:rPr>
          <w:rFonts w:asciiTheme="majorEastAsia" w:eastAsiaTheme="majorEastAsia" w:hAnsiTheme="majorEastAsia" w:cstheme="majorEastAsia" w:hint="eastAsia"/>
          <w:color w:val="000000"/>
        </w:rPr>
        <w:t>重大违法记录。</w:t>
      </w:r>
    </w:p>
    <w:p w:rsidR="00576CB3" w:rsidRDefault="006F0E2F">
      <w:pPr>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rPr>
        <w:t>（说明：政府采购法第二十二条第一款第五项所</w:t>
      </w:r>
      <w:proofErr w:type="gramStart"/>
      <w:r>
        <w:rPr>
          <w:rFonts w:asciiTheme="majorEastAsia" w:eastAsiaTheme="majorEastAsia" w:hAnsiTheme="majorEastAsia" w:cstheme="majorEastAsia" w:hint="eastAsia"/>
          <w:color w:val="000000"/>
        </w:rPr>
        <w:t>称重大</w:t>
      </w:r>
      <w:proofErr w:type="gramEnd"/>
      <w:r>
        <w:rPr>
          <w:rFonts w:asciiTheme="majorEastAsia" w:eastAsiaTheme="majorEastAsia" w:hAnsiTheme="majorEastAsia" w:cstheme="majorEastAsia" w:hint="eastAsia"/>
          <w:color w:val="000000"/>
        </w:rPr>
        <w:t>违法记录，是指供应商因违法经营受到刑事处罚或者责令停产停业、吊销许可证或者执照、较大数额罚款等行政处罚。）</w:t>
      </w:r>
    </w:p>
    <w:p w:rsidR="00576CB3" w:rsidRDefault="00576CB3">
      <w:pPr>
        <w:ind w:firstLine="480"/>
        <w:rPr>
          <w:rFonts w:asciiTheme="majorEastAsia" w:eastAsiaTheme="majorEastAsia" w:hAnsiTheme="majorEastAsia" w:cstheme="majorEastAsia"/>
          <w:color w:val="000000"/>
        </w:rPr>
      </w:pPr>
    </w:p>
    <w:p w:rsidR="00576CB3" w:rsidRDefault="006F0E2F">
      <w:pPr>
        <w:ind w:firstLine="480"/>
        <w:rPr>
          <w:rFonts w:asciiTheme="majorEastAsia" w:eastAsiaTheme="majorEastAsia" w:hAnsiTheme="majorEastAsia" w:cstheme="majorEastAsia"/>
          <w:color w:val="000000"/>
          <w:szCs w:val="24"/>
          <w:u w:val="single"/>
        </w:rPr>
      </w:pPr>
      <w:r>
        <w:rPr>
          <w:rFonts w:asciiTheme="majorEastAsia" w:eastAsiaTheme="majorEastAsia" w:hAnsiTheme="majorEastAsia" w:cstheme="majorEastAsia" w:hint="eastAsia"/>
          <w:color w:val="000000"/>
        </w:rPr>
        <w:t>声明人：</w:t>
      </w:r>
      <w:r>
        <w:rPr>
          <w:rFonts w:asciiTheme="majorEastAsia" w:eastAsiaTheme="majorEastAsia" w:hAnsiTheme="majorEastAsia" w:cstheme="majorEastAsia" w:hint="eastAsia"/>
          <w:color w:val="000000"/>
          <w:szCs w:val="24"/>
          <w:u w:val="single"/>
        </w:rPr>
        <w:t>（加盖电子公章）</w:t>
      </w:r>
    </w:p>
    <w:p w:rsidR="00576CB3" w:rsidRDefault="006F0E2F">
      <w:pPr>
        <w:ind w:firstLine="480"/>
        <w:rPr>
          <w:rFonts w:asciiTheme="majorEastAsia" w:eastAsiaTheme="majorEastAsia" w:hAnsiTheme="majorEastAsia" w:cstheme="majorEastAsia"/>
          <w:color w:val="000000"/>
        </w:rPr>
      </w:pPr>
      <w:r>
        <w:rPr>
          <w:rFonts w:asciiTheme="majorEastAsia" w:eastAsiaTheme="majorEastAsia" w:hAnsiTheme="majorEastAsia" w:cstheme="majorEastAsia" w:hint="eastAsia"/>
          <w:color w:val="000000"/>
        </w:rPr>
        <w:t>年月日</w:t>
      </w:r>
    </w:p>
    <w:p w:rsidR="00576CB3" w:rsidRDefault="00576CB3" w:rsidP="002A2CE2">
      <w:pPr>
        <w:ind w:firstLine="602"/>
        <w:rPr>
          <w:rFonts w:asciiTheme="majorEastAsia" w:eastAsiaTheme="majorEastAsia" w:hAnsiTheme="majorEastAsia" w:cstheme="majorEastAsia"/>
          <w:b/>
          <w:kern w:val="2"/>
          <w:sz w:val="30"/>
          <w:szCs w:val="30"/>
        </w:rPr>
      </w:pPr>
    </w:p>
    <w:p w:rsidR="00576CB3" w:rsidRDefault="00576CB3" w:rsidP="002A2CE2">
      <w:pPr>
        <w:ind w:firstLine="602"/>
        <w:rPr>
          <w:rFonts w:asciiTheme="majorEastAsia" w:eastAsiaTheme="majorEastAsia" w:hAnsiTheme="majorEastAsia" w:cstheme="majorEastAsia"/>
          <w:b/>
          <w:kern w:val="2"/>
          <w:sz w:val="30"/>
          <w:szCs w:val="30"/>
        </w:rPr>
      </w:pPr>
    </w:p>
    <w:p w:rsidR="00576CB3" w:rsidRDefault="00576CB3" w:rsidP="002A2CE2">
      <w:pPr>
        <w:ind w:firstLine="602"/>
        <w:rPr>
          <w:rFonts w:asciiTheme="majorEastAsia" w:eastAsiaTheme="majorEastAsia" w:hAnsiTheme="majorEastAsia" w:cstheme="majorEastAsia"/>
          <w:b/>
          <w:kern w:val="2"/>
          <w:sz w:val="30"/>
          <w:szCs w:val="30"/>
        </w:rPr>
      </w:pPr>
    </w:p>
    <w:p w:rsidR="00576CB3" w:rsidRDefault="006F0E2F" w:rsidP="002A2CE2">
      <w:pPr>
        <w:ind w:firstLine="482"/>
        <w:rPr>
          <w:rFonts w:asciiTheme="majorEastAsia" w:eastAsiaTheme="majorEastAsia" w:hAnsiTheme="majorEastAsia" w:cstheme="majorEastAsia"/>
          <w:szCs w:val="24"/>
        </w:rPr>
      </w:pPr>
      <w:r>
        <w:rPr>
          <w:rFonts w:asciiTheme="majorEastAsia" w:eastAsiaTheme="majorEastAsia" w:hAnsiTheme="majorEastAsia" w:cstheme="majorEastAsia" w:hint="eastAsia"/>
          <w:b/>
          <w:kern w:val="2"/>
          <w:szCs w:val="24"/>
        </w:rPr>
        <w:t>其他证明材料及文件：（如果投标人认为需要提供的话)</w:t>
      </w:r>
    </w:p>
    <w:p w:rsidR="00576CB3" w:rsidRDefault="00576CB3" w:rsidP="00576CB3">
      <w:pPr>
        <w:spacing w:line="460" w:lineRule="exact"/>
        <w:ind w:firstLine="480"/>
        <w:rPr>
          <w:rFonts w:asciiTheme="majorEastAsia" w:eastAsiaTheme="majorEastAsia" w:hAnsiTheme="majorEastAsia" w:cstheme="majorEastAsia"/>
        </w:rPr>
      </w:pPr>
    </w:p>
    <w:sectPr w:rsidR="00576CB3">
      <w:pgSz w:w="11906" w:h="16838"/>
      <w:pgMar w:top="1418" w:right="1133" w:bottom="1418" w:left="1418" w:header="851" w:footer="680" w:gutter="0"/>
      <w:cols w:space="720"/>
      <w:docGrid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82B" w:rsidRDefault="0013582B">
      <w:pPr>
        <w:spacing w:line="240" w:lineRule="auto"/>
        <w:ind w:firstLine="480"/>
      </w:pPr>
      <w:r>
        <w:separator/>
      </w:r>
    </w:p>
  </w:endnote>
  <w:endnote w:type="continuationSeparator" w:id="0">
    <w:p w:rsidR="0013582B" w:rsidRDefault="0013582B">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KNLe">
    <w:altName w:val="Times New Roman"/>
    <w:charset w:val="00"/>
    <w:family w:val="roman"/>
    <w:pitch w:val="default"/>
    <w:sig w:usb0="00000000" w:usb1="00000000" w:usb2="00000000" w:usb3="00000000" w:csb0="00040001" w:csb1="00000000"/>
  </w:font>
  <w:font w:name="方正大黑简体">
    <w:altName w:val="黑体"/>
    <w:charset w:val="86"/>
    <w:family w:val="auto"/>
    <w:pitch w:val="default"/>
    <w:sig w:usb0="00000000" w:usb1="00000000" w:usb2="00000010" w:usb3="00000000" w:csb0="00040000" w:csb1="00000000"/>
  </w:font>
  <w:font w:name=":ZLe">
    <w:altName w:val="Times New Roman"/>
    <w:charset w:val="00"/>
    <w:family w:val="roman"/>
    <w:pitch w:val="default"/>
    <w:sig w:usb0="00000000" w:usb1="00000000" w:usb2="00000000" w:usb3="00000000" w:csb0="00040001" w:csb1="00000000"/>
  </w:font>
  <w:font w:name="全真中明體">
    <w:altName w:val="MingLiU-ExtB"/>
    <w:charset w:val="88"/>
    <w:family w:val="modern"/>
    <w:pitch w:val="default"/>
    <w:sig w:usb0="00000000" w:usb1="00000000" w:usb2="00000010" w:usb3="00000000" w:csb0="00100000" w:csb1="00000000"/>
  </w:font>
  <w:font w:name="文鼎粗黑">
    <w:altName w:val="黑体"/>
    <w:charset w:val="86"/>
    <w:family w:val="modern"/>
    <w:pitch w:val="default"/>
    <w:sig w:usb0="00000000" w:usb1="00000000" w:usb2="00000010" w:usb3="00000000" w:csb0="00040000" w:csb1="00000000"/>
  </w:font>
  <w:font w:name="昆仑仿宋">
    <w:altName w:val="黑体"/>
    <w:charset w:val="86"/>
    <w:family w:val="modern"/>
    <w:pitch w:val="default"/>
    <w:sig w:usb0="00000000" w:usb1="00000000" w:usb2="00000010" w:usb3="00000000" w:csb0="00040000" w:csb1="00000000"/>
  </w:font>
  <w:font w:name="Univers">
    <w:charset w:val="00"/>
    <w:family w:val="swiss"/>
    <w:pitch w:val="default"/>
    <w:sig w:usb0="00000007" w:usb1="00000000" w:usb2="00000000" w:usb3="00000000" w:csb0="00000093" w:csb1="00000000"/>
  </w:font>
  <w:font w:name="Univers Condensed">
    <w:charset w:val="00"/>
    <w:family w:val="swiss"/>
    <w:pitch w:val="default"/>
    <w:sig w:usb0="00000007" w:usb1="00000000" w:usb2="00000000" w:usb3="00000000" w:csb0="00000093" w:csb1="00000000"/>
  </w:font>
  <w:font w:name="方正小标宋_GBK">
    <w:altName w:val="Arial Unicode MS"/>
    <w:charset w:val="86"/>
    <w:family w:val="script"/>
    <w:pitch w:val="default"/>
    <w:sig w:usb0="00000000" w:usb1="00000000" w:usb2="00000000" w:usb3="00000000" w:csb0="00040000" w:csb1="00000000"/>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1"/>
      <w:ind w:firstLine="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3695" cy="2070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rsidR="006F0E2F" w:rsidRDefault="006F0E2F">
                          <w:pPr>
                            <w:pStyle w:val="af1"/>
                            <w:ind w:firstLine="360"/>
                          </w:pPr>
                        </w:p>
                      </w:txbxContent>
                    </wps:txbx>
                    <wps:bodyPr rot="0" vert="horz" wrap="none" lIns="0" tIns="0" rIns="0" bIns="0" anchor="t" anchorCtr="0" upright="1">
                      <a:sp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top:0pt;height:16.3pt;width:27.85pt;mso-position-horizontal:center;mso-position-horizontal-relative:margin;mso-wrap-style:none;z-index:251660288;mso-width-relative:page;mso-height-relative:page;" filled="f" stroked="f" coordsize="21600,21600" o:gfxdata="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k5yKtIAAAADAQAADwAAAAAAAAABACAAAAAiAAAAZHJzL2Rvd25yZXYueG1s&#10;UEsBAhQAFAAAAAgAh07iQLEBPhX+AQAADwQAAA4AAAAAAAAAAQAgAAAAIQEAAGRycy9lMm9Eb2Mu&#10;eG1sUEsFBgAAAAAGAAYAWQEAAJEFAAAAAA==&#10;">
              <v:fill on="f" focussize="0,0"/>
              <v:stroke on="f"/>
              <v:imagedata o:title=""/>
              <o:lock v:ext="edit" aspectratio="f"/>
              <v:textbox inset="0mm,0mm,0mm,0mm" style="mso-fit-shape-to-text:t;">
                <w:txbxContent>
                  <w:p w14:paraId="0C7959F6">
                    <w:pPr>
                      <w:pStyle w:val="37"/>
                      <w:ind w:firstLine="360"/>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1"/>
      <w:ind w:firstLine="360"/>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RZZA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dD4sZcrarZocaBhS6KX5y3acCFiuhIBa4HWYdXT&#10;JQ5tCHTTTuJsTeHL3+4zHtMKLWcd1qzmDu8AZ+atwxTnjRyFMAqrUXC39pTQAwwmcikiDEIyo6gD&#10;2U/Y/2WOAZVwEpFqnkbxNA2rjvdDquWygLB3XqQLd+1ldl167pe3CaNUJixzMzCx4wybV2Z090rk&#10;1f79v6Ae3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p+tFlkAgAAEwUAAA4AAAAAAAAAAAAAAAAALgIAAGRycy9lMm9Eb2Mu&#10;eG1sUEsBAi0AFAAGAAgAAAAhAHGq0bnXAAAABQEAAA8AAAAAAAAAAAAAAAAAvgQAAGRycy9kb3du&#10;cmV2LnhtbFBLBQYAAAAABAAEAPMAAADCBQAAAAA=&#10;" filled="f" stroked="f" strokeweight=".5pt">
              <v:textbox style="mso-fit-shape-to-text:t" inset="0,0,0,0">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2</w:t>
                    </w:r>
                    <w:r>
                      <w:fldChar w:fldCharType="end"/>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53695" cy="20701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rsidR="006F0E2F" w:rsidRDefault="006F0E2F">
                          <w:pPr>
                            <w:pStyle w:val="af1"/>
                            <w:ind w:firstLine="360"/>
                          </w:pPr>
                        </w:p>
                      </w:txbxContent>
                    </wps:txbx>
                    <wps:bodyPr rot="0" vert="horz" wrap="none" lIns="0" tIns="0" rIns="0" bIns="0" anchor="t" anchorCtr="0" upright="1">
                      <a:sp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top:0pt;height:16.3pt;width:27.85pt;mso-position-horizontal:center;mso-position-horizontal-relative:margin;mso-wrap-style:none;z-index:251664384;mso-width-relative:page;mso-height-relative:page;" filled="f" stroked="f" coordsize="21600,21600" o:gfxdata="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k5yKtIAAAADAQAADwAAAAAAAAABACAAAAAiAAAAZHJzL2Rvd25yZXYueG1s&#10;UEsBAhQAFAAAAAgAh07iQG7YcNf+AQAAEAQAAA4AAAAAAAAAAQAgAAAAIQEAAGRycy9lMm9Eb2Mu&#10;eG1sUEsFBgAAAAAGAAYAWQEAAJEFAAAAAA==&#10;">
              <v:fill on="f" focussize="0,0"/>
              <v:stroke on="f"/>
              <v:imagedata o:title=""/>
              <o:lock v:ext="edit" aspectratio="f"/>
              <v:textbox inset="0mm,0mm,0mm,0mm" style="mso-fit-shape-to-text:t;">
                <w:txbxContent>
                  <w:p w14:paraId="6E2B5584">
                    <w:pPr>
                      <w:pStyle w:val="37"/>
                      <w:ind w:firstLine="360"/>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1"/>
      <w:ind w:firstLine="480"/>
      <w:jc w:val="center"/>
      <w:rPr>
        <w:rFonts w:eastAsia="仿宋_GB2312"/>
        <w:sz w:val="24"/>
      </w:rPr>
    </w:pPr>
    <w:r>
      <w:rPr>
        <w:noProof/>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0"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xvkZQIAABMFAAAOAAAAZHJzL2Uyb0RvYy54bWysVM1uEzEQviPxDpbvdNMAVR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OWkGOw1&#10;cG4cYuQihmSLlLZGZQ/GvVMa9Zec80WZPHVqAtsIzIyQUrlUyi2egM4ojbCPMdzhs6kqU/kY471F&#10;iUwu7Y1t6yiUeh+k3XwaU9YDfmRgqDtTkPpVXxr/Y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TxvkZQIAABMFAAAOAAAAAAAAAAAAAAAAAC4CAABkcnMvZTJvRG9j&#10;LnhtbFBLAQItABQABgAIAAAAIQBxqtG51wAAAAUBAAAPAAAAAAAAAAAAAAAAAL8EAABkcnMvZG93&#10;bnJldi54bWxQSwUGAAAAAAQABADzAAAAwwUAAAAA&#10;" filled="f" stroked="f" strokeweight=".5pt">
              <v:textbox style="mso-fit-shape-to-text:t" inset="0,0,0,0">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27</w:t>
                    </w:r>
                    <w:r>
                      <w:fldChar w:fldCharType="end"/>
                    </w:r>
                  </w:p>
                </w:txbxContent>
              </v:textbox>
              <w10:wrap anchorx="margin"/>
            </v:shape>
          </w:pict>
        </mc:Fallback>
      </mc:AlternateContent>
    </w:r>
    <w:r>
      <w:rPr>
        <w:noProof/>
        <w:sz w:val="24"/>
      </w:rPr>
      <mc:AlternateContent>
        <mc:Choice Requires="wps">
          <w:drawing>
            <wp:anchor distT="0" distB="0" distL="114300" distR="114300" simplePos="0" relativeHeight="251662336" behindDoc="0" locked="0" layoutInCell="1" allowOverlap="1">
              <wp:simplePos x="0" y="0"/>
              <wp:positionH relativeFrom="margin">
                <wp:posOffset>2653030</wp:posOffset>
              </wp:positionH>
              <wp:positionV relativeFrom="paragraph">
                <wp:posOffset>-9525</wp:posOffset>
              </wp:positionV>
              <wp:extent cx="438150" cy="216535"/>
              <wp:effectExtent l="0" t="0" r="0" b="0"/>
              <wp:wrapNone/>
              <wp:docPr id="6" name="文本框 2062"/>
              <wp:cNvGraphicFramePr/>
              <a:graphic xmlns:a="http://schemas.openxmlformats.org/drawingml/2006/main">
                <a:graphicData uri="http://schemas.microsoft.com/office/word/2010/wordprocessingShape">
                  <wps:wsp>
                    <wps:cNvSpPr txBox="1"/>
                    <wps:spPr>
                      <a:xfrm>
                        <a:off x="0" y="0"/>
                        <a:ext cx="438150" cy="216535"/>
                      </a:xfrm>
                      <a:prstGeom prst="rect">
                        <a:avLst/>
                      </a:prstGeom>
                      <a:noFill/>
                      <a:ln>
                        <a:noFill/>
                      </a:ln>
                    </wps:spPr>
                    <wps:txbx>
                      <w:txbxContent>
                        <w:p w:rsidR="006F0E2F" w:rsidRDefault="006F0E2F" w:rsidP="002A2CE2">
                          <w:pPr>
                            <w:pStyle w:val="af1"/>
                            <w:ind w:firstLine="360"/>
                          </w:pPr>
                        </w:p>
                      </w:txbxContent>
                    </wps:txbx>
                    <wps:bodyPr wrap="square" lIns="0" tIns="0" rIns="0" bIns="0" upright="1">
                      <a:noAutofit/>
                    </wps:bodyPr>
                  </wps:wsp>
                </a:graphicData>
              </a:graphic>
            </wp:anchor>
          </w:drawing>
        </mc:Choice>
        <mc:Fallback xmlns:wpsCustomData="http://www.wps.cn/officeDocument/2013/wpsCustomData" xmlns:w15="http://schemas.microsoft.com/office/word/2012/wordml">
          <w:pict>
            <v:shape id="文本框 2062" o:spid="_x0000_s1026" o:spt="202" type="#_x0000_t202" style="position:absolute;left:0pt;margin-left:208.9pt;margin-top:-0.75pt;height:17.05pt;width:34.5pt;mso-position-horizontal-relative:margin;z-index:251662336;mso-width-relative:page;mso-height-relative:page;" filled="f" stroked="f" coordsize="21600,21600" o:gfxdata="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x6k1K2QAAAAkBAAAPAAAAAAAAAAEAIAAA&#10;ACIAAABkcnMvZG93bnJldi54bWxQSwECFAAUAAAACACHTuJA7a2SOtIBAACcAwAADgAAAAAAAAAB&#10;ACAAAAAoAQAAZHJzL2Uyb0RvYy54bWxQSwUGAAAAAAYABgBZAQAAbAUAAAAA&#10;">
              <v:fill on="f" focussize="0,0"/>
              <v:stroke on="f"/>
              <v:imagedata o:title=""/>
              <o:lock v:ext="edit" aspectratio="f"/>
              <v:textbox inset="0mm,0mm,0mm,0mm">
                <w:txbxContent>
                  <w:p w14:paraId="6094DB44">
                    <w:pPr>
                      <w:pStyle w:val="37"/>
                    </w:pPr>
                  </w:p>
                </w:txbxContent>
              </v:textbox>
            </v:shape>
          </w:pict>
        </mc:Fallback>
      </mc:AlternateContent>
    </w:r>
    <w:r>
      <w:rPr>
        <w:noProof/>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F0E2F" w:rsidRDefault="006F0E2F">
                          <w:pPr>
                            <w:pStyle w:val="af1"/>
                            <w:ind w:firstLine="360"/>
                          </w:pPr>
                        </w:p>
                      </w:txbxContent>
                    </wps:txbx>
                    <wps:bodyPr wrap="none" lIns="0" tIns="0" rIns="0" bIns="0" upright="1">
                      <a:spAutoFit/>
                    </wps:bodyPr>
                  </wps:wsp>
                </a:graphicData>
              </a:graphic>
            </wp:anchor>
          </w:drawing>
        </mc:Choice>
        <mc:Fallback xmlns:wpsCustomData="http://www.wps.cn/officeDocument/2013/wpsCustomData" xmlns:w15="http://schemas.microsoft.com/office/word/2012/wordml">
          <w:pict>
            <v:shape id="文本框 205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e+ngTLAQAAnAMAAA4AAAAAAAAAAQAgAAAAHgEAAGRycy9lMm9E&#10;b2MueG1sUEsFBgAAAAAGAAYAWQEAAFsFAAAAAA==&#10;">
              <v:fill on="f" focussize="0,0"/>
              <v:stroke on="f"/>
              <v:imagedata o:title=""/>
              <o:lock v:ext="edit" aspectratio="f"/>
              <v:textbox inset="0mm,0mm,0mm,0mm" style="mso-fit-shape-to-text:t;">
                <w:txbxContent>
                  <w:p w14:paraId="614BB5BD">
                    <w:pPr>
                      <w:pStyle w:val="37"/>
                      <w:ind w:firstLine="360"/>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rsidP="002A2CE2">
    <w:pPr>
      <w:spacing w:line="230" w:lineRule="auto"/>
      <w:ind w:left="4279" w:firstLine="340"/>
      <w:rPr>
        <w:rFonts w:ascii="宋体" w:hAnsi="宋体"/>
        <w:sz w:val="17"/>
        <w:szCs w:val="17"/>
      </w:rPr>
    </w:pPr>
    <w:r>
      <w:rPr>
        <w:noProof/>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0335"/>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14935" cy="140335"/>
                      </a:xfrm>
                      <a:prstGeom prst="rect">
                        <a:avLst/>
                      </a:prstGeom>
                      <a:noFill/>
                      <a:ln w="15875">
                        <a:noFill/>
                      </a:ln>
                    </wps:spPr>
                    <wps:txbx>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36</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left:0;text-align:left;margin-left:0;margin-top:0;width:9.05pt;height:11.0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" filled="f" stroked="f" strokeweight="1.25pt">
              <v:textbox style="mso-fit-shape-to-text:t" inset="0,0,0,0">
                <w:txbxContent>
                  <w:p w:rsidR="006F0E2F" w:rsidRDefault="006F0E2F" w:rsidP="002A2CE2">
                    <w:pPr>
                      <w:pStyle w:val="af1"/>
                      <w:ind w:firstLine="360"/>
                    </w:pPr>
                    <w:r>
                      <w:fldChar w:fldCharType="begin"/>
                    </w:r>
                    <w:r>
                      <w:instrText xml:space="preserve"> PAGE  \* MERGEFORMAT </w:instrText>
                    </w:r>
                    <w:r>
                      <w:fldChar w:fldCharType="separate"/>
                    </w:r>
                    <w:r w:rsidR="00B724F3">
                      <w:rPr>
                        <w:noProof/>
                      </w:rPr>
                      <w:t>36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82B" w:rsidRDefault="0013582B">
      <w:pPr>
        <w:ind w:firstLine="480"/>
      </w:pPr>
      <w:r>
        <w:separator/>
      </w:r>
    </w:p>
  </w:footnote>
  <w:footnote w:type="continuationSeparator" w:id="0">
    <w:p w:rsidR="0013582B" w:rsidRDefault="0013582B">
      <w:pPr>
        <w:ind w:firstLine="480"/>
      </w:pPr>
      <w:r>
        <w:continuationSeparator/>
      </w:r>
    </w:p>
  </w:footnote>
  <w:footnote w:id="1">
    <w:p w:rsidR="006F0E2F" w:rsidRDefault="006F0E2F">
      <w:pPr>
        <w:pStyle w:val="af7"/>
        <w:ind w:firstLineChars="0" w:firstLine="0"/>
        <w:rPr>
          <w:sz w:val="21"/>
          <w:szCs w:val="21"/>
        </w:rPr>
      </w:pPr>
      <w:r>
        <w:rPr>
          <w:rFonts w:cs="宋体" w:hint="eastAsia"/>
          <w:sz w:val="21"/>
          <w:szCs w:val="21"/>
        </w:rPr>
        <w:t>从业人员、营业收入、资产总额填报上一年度数据，无上</w:t>
      </w:r>
      <w:proofErr w:type="gramStart"/>
      <w:r>
        <w:rPr>
          <w:rFonts w:cs="宋体" w:hint="eastAsia"/>
          <w:sz w:val="21"/>
          <w:szCs w:val="21"/>
        </w:rPr>
        <w:t>一</w:t>
      </w:r>
      <w:proofErr w:type="gramEnd"/>
      <w:r>
        <w:rPr>
          <w:rFonts w:cs="宋体" w:hint="eastAsia"/>
          <w:sz w:val="21"/>
          <w:szCs w:val="21"/>
        </w:rPr>
        <w:t>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2"/>
      <w:pBdr>
        <w:bottom w:val="none" w:sz="0" w:space="1"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spacing w:line="14" w:lineRule="auto"/>
      <w:ind w:firstLine="480"/>
      <w:rPr>
        <w:sz w:val="20"/>
        <w:szCs w:val="20"/>
      </w:rPr>
    </w:pPr>
    <w:r>
      <w:rPr>
        <w:noProof/>
      </w:rP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2765" cy="151765"/>
                      </a:xfrm>
                      <a:prstGeom prst="rect">
                        <a:avLst/>
                      </a:prstGeom>
                      <a:noFill/>
                      <a:ln>
                        <a:noFill/>
                      </a:ln>
                      <a:effectLst/>
                    </wps:spPr>
                    <wps:txbx>
                      <w:txbxContent>
                        <w:p w:rsidR="006F0E2F" w:rsidRDefault="006F0E2F">
                          <w:pPr>
                            <w:spacing w:line="219" w:lineRule="exact"/>
                            <w:ind w:left="20" w:firstLine="400"/>
                            <w:rPr>
                              <w:rFonts w:ascii="楷体" w:eastAsia="楷体" w:hAnsi="楷体" w:cs="楷体"/>
                              <w:sz w:val="20"/>
                              <w:szCs w:val="20"/>
                              <w:u w:val="single"/>
                            </w:rPr>
                          </w:pPr>
                        </w:p>
                        <w:p w:rsidR="006F0E2F" w:rsidRDefault="006F0E2F">
                          <w:pPr>
                            <w:ind w:firstLine="480"/>
                          </w:pPr>
                        </w:p>
                      </w:txbxContent>
                    </wps:txbx>
                    <wps:bodyPr rot="0" vert="horz" wrap="square" lIns="0" tIns="0" rIns="0" bIns="0" anchor="t" anchorCtr="0" upright="1">
                      <a:noAutofit/>
                    </wps:bodyPr>
                  </wps:wsp>
                </a:graphicData>
              </a:graphic>
            </wp:anchor>
          </w:drawing>
        </mc:Choice>
        <mc:Fallback xmlns:wpsCustomData="http://www.wps.cn/officeDocument/2013/wpsCustomData" xmlns:w15="http://schemas.microsoft.com/office/word/2012/wordml">
          <w:pict>
            <v:shape id="文本框 4"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13u0DZAAAACgEAAA8AAAAAAAAA&#10;AQAgAAAAIgAAAGRycy9kb3ducmV2LnhtbFBLAQIUABQAAAAIAIdO4kCo2ZgxEAIAABMEAAAOAAAA&#10;AAAAAAEAIAAAACgBAABkcnMvZTJvRG9jLnhtbFBLBQYAAAAABgAGAFkBAACqBQAAAAA=&#10;">
              <v:fill on="f" focussize="0,0"/>
              <v:stroke on="f"/>
              <v:imagedata o:title=""/>
              <o:lock v:ext="edit" aspectratio="f"/>
              <v:textbox inset="0mm,0mm,0mm,0mm">
                <w:txbxContent>
                  <w:p w14:paraId="776802E2">
                    <w:pPr>
                      <w:spacing w:line="219" w:lineRule="exact"/>
                      <w:ind w:left="20" w:firstLine="400"/>
                      <w:rPr>
                        <w:rFonts w:ascii="楷体" w:hAnsi="楷体" w:eastAsia="楷体" w:cs="楷体"/>
                        <w:sz w:val="20"/>
                        <w:szCs w:val="20"/>
                        <w:u w:val="single"/>
                      </w:rPr>
                    </w:pPr>
                  </w:p>
                  <w:p w14:paraId="71C794CD">
                    <w:pPr>
                      <w:ind w:firstLine="480"/>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2"/>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2F" w:rsidRDefault="006F0E2F">
    <w:pPr>
      <w:pStyle w:val="af2"/>
      <w:ind w:right="720"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391DE"/>
    <w:multiLevelType w:val="singleLevel"/>
    <w:tmpl w:val="B9C391DE"/>
    <w:lvl w:ilvl="0">
      <w:start w:val="5"/>
      <w:numFmt w:val="chineseCounting"/>
      <w:suff w:val="nothing"/>
      <w:lvlText w:val="%1、"/>
      <w:lvlJc w:val="left"/>
      <w:rPr>
        <w:rFonts w:hint="eastAsia"/>
      </w:rPr>
    </w:lvl>
  </w:abstractNum>
  <w:abstractNum w:abstractNumId="1">
    <w:nsid w:val="00000004"/>
    <w:multiLevelType w:val="multilevel"/>
    <w:tmpl w:val="00000004"/>
    <w:lvl w:ilvl="0">
      <w:start w:val="1"/>
      <w:numFmt w:val="bullet"/>
      <w:pStyle w:val="05051"/>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7"/>
    <w:multiLevelType w:val="multilevel"/>
    <w:tmpl w:val="00000007"/>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A"/>
    <w:multiLevelType w:val="multilevel"/>
    <w:tmpl w:val="0000000A"/>
    <w:lvl w:ilvl="0">
      <w:start w:val="1"/>
      <w:numFmt w:val="decimal"/>
      <w:pStyle w:val="1"/>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4">
    <w:nsid w:val="0000000B"/>
    <w:multiLevelType w:val="singleLevel"/>
    <w:tmpl w:val="0000000B"/>
    <w:lvl w:ilvl="0">
      <w:start w:val="1"/>
      <w:numFmt w:val="bullet"/>
      <w:pStyle w:val="BulletsL1"/>
      <w:lvlText w:val=""/>
      <w:lvlJc w:val="left"/>
      <w:pPr>
        <w:tabs>
          <w:tab w:val="left" w:pos="360"/>
        </w:tabs>
        <w:ind w:left="360" w:hanging="360"/>
      </w:pPr>
      <w:rPr>
        <w:rFonts w:ascii="Symbol" w:hAnsi="Symbol" w:hint="default"/>
      </w:rPr>
    </w:lvl>
  </w:abstractNum>
  <w:abstractNum w:abstractNumId="5">
    <w:nsid w:val="0053208E"/>
    <w:multiLevelType w:val="multilevel"/>
    <w:tmpl w:val="0053208E"/>
    <w:lvl w:ilvl="0">
      <w:start w:val="1"/>
      <w:numFmt w:val="japaneseCounting"/>
      <w:lvlText w:val="第%1章"/>
      <w:lvlJc w:val="left"/>
      <w:pPr>
        <w:ind w:left="1455" w:hanging="1455"/>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pStyle w:val="41"/>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nsid w:val="2A9F90A4"/>
    <w:multiLevelType w:val="singleLevel"/>
    <w:tmpl w:val="2A9F90A4"/>
    <w:lvl w:ilvl="0">
      <w:start w:val="2"/>
      <w:numFmt w:val="chineseCounting"/>
      <w:suff w:val="nothing"/>
      <w:lvlText w:val="%1、"/>
      <w:lvlJc w:val="left"/>
      <w:rPr>
        <w:rFonts w:hint="eastAsia"/>
      </w:rPr>
    </w:lvl>
  </w:abstractNum>
  <w:abstractNum w:abstractNumId="7">
    <w:nsid w:val="54075B75"/>
    <w:multiLevelType w:val="singleLevel"/>
    <w:tmpl w:val="54075B75"/>
    <w:lvl w:ilvl="0">
      <w:start w:val="7"/>
      <w:numFmt w:val="chineseCounting"/>
      <w:suff w:val="nothing"/>
      <w:lvlText w:val="%1、"/>
      <w:lvlJc w:val="left"/>
      <w:rPr>
        <w:rFonts w:hint="eastAsia"/>
      </w:rPr>
    </w:lvl>
  </w:abstractNum>
  <w:num w:numId="1">
    <w:abstractNumId w:val="4"/>
  </w:num>
  <w:num w:numId="2">
    <w:abstractNumId w:val="3"/>
  </w:num>
  <w:num w:numId="3">
    <w:abstractNumId w:val="1"/>
  </w:num>
  <w:num w:numId="4">
    <w:abstractNumId w:val="2"/>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kMGRlMTk5NWVlZGMzZjQwNzVmMjk1MGQ4ZDVkMTIifQ=="/>
  </w:docVars>
  <w:rsids>
    <w:rsidRoot w:val="006E4D2C"/>
    <w:rsid w:val="000011DB"/>
    <w:rsid w:val="00007C04"/>
    <w:rsid w:val="00017299"/>
    <w:rsid w:val="0002363A"/>
    <w:rsid w:val="0002563B"/>
    <w:rsid w:val="0002604F"/>
    <w:rsid w:val="000427A9"/>
    <w:rsid w:val="000552F3"/>
    <w:rsid w:val="000614AE"/>
    <w:rsid w:val="000703D5"/>
    <w:rsid w:val="00073105"/>
    <w:rsid w:val="00081F9D"/>
    <w:rsid w:val="000831C6"/>
    <w:rsid w:val="00083925"/>
    <w:rsid w:val="00084228"/>
    <w:rsid w:val="0009352B"/>
    <w:rsid w:val="0009608E"/>
    <w:rsid w:val="000A2931"/>
    <w:rsid w:val="000A714C"/>
    <w:rsid w:val="000B37D3"/>
    <w:rsid w:val="000B4844"/>
    <w:rsid w:val="000B5052"/>
    <w:rsid w:val="000C376D"/>
    <w:rsid w:val="000C4F82"/>
    <w:rsid w:val="000D03E2"/>
    <w:rsid w:val="000D0AD1"/>
    <w:rsid w:val="000D203C"/>
    <w:rsid w:val="000D2843"/>
    <w:rsid w:val="000D5AEC"/>
    <w:rsid w:val="000E5165"/>
    <w:rsid w:val="000F5580"/>
    <w:rsid w:val="00104C84"/>
    <w:rsid w:val="001066A2"/>
    <w:rsid w:val="00122B3C"/>
    <w:rsid w:val="00130E4D"/>
    <w:rsid w:val="00132EC2"/>
    <w:rsid w:val="0013582B"/>
    <w:rsid w:val="001413C5"/>
    <w:rsid w:val="00142CD7"/>
    <w:rsid w:val="001450E3"/>
    <w:rsid w:val="00154FA8"/>
    <w:rsid w:val="00161FC5"/>
    <w:rsid w:val="00173C07"/>
    <w:rsid w:val="0017548A"/>
    <w:rsid w:val="00185AC5"/>
    <w:rsid w:val="001868FF"/>
    <w:rsid w:val="001927AB"/>
    <w:rsid w:val="001A5898"/>
    <w:rsid w:val="001A6724"/>
    <w:rsid w:val="001B522E"/>
    <w:rsid w:val="001B765E"/>
    <w:rsid w:val="001C0E4B"/>
    <w:rsid w:val="001C400F"/>
    <w:rsid w:val="001C6256"/>
    <w:rsid w:val="001C6D8A"/>
    <w:rsid w:val="001D0129"/>
    <w:rsid w:val="001D338C"/>
    <w:rsid w:val="001D3A06"/>
    <w:rsid w:val="001D5C28"/>
    <w:rsid w:val="001E3722"/>
    <w:rsid w:val="001E3BF4"/>
    <w:rsid w:val="001E6E20"/>
    <w:rsid w:val="001F0F3A"/>
    <w:rsid w:val="001F3128"/>
    <w:rsid w:val="00210330"/>
    <w:rsid w:val="002112FC"/>
    <w:rsid w:val="0022112E"/>
    <w:rsid w:val="00222F2F"/>
    <w:rsid w:val="0023112B"/>
    <w:rsid w:val="002514CC"/>
    <w:rsid w:val="0025563E"/>
    <w:rsid w:val="00256930"/>
    <w:rsid w:val="0026017B"/>
    <w:rsid w:val="00263D9B"/>
    <w:rsid w:val="0027046C"/>
    <w:rsid w:val="0027775A"/>
    <w:rsid w:val="002959B9"/>
    <w:rsid w:val="002A0263"/>
    <w:rsid w:val="002A049A"/>
    <w:rsid w:val="002A184B"/>
    <w:rsid w:val="002A2CE2"/>
    <w:rsid w:val="002A2E6B"/>
    <w:rsid w:val="002A3A34"/>
    <w:rsid w:val="002B07B8"/>
    <w:rsid w:val="002C0C7F"/>
    <w:rsid w:val="002C35F1"/>
    <w:rsid w:val="002D0225"/>
    <w:rsid w:val="002D3EF7"/>
    <w:rsid w:val="002D5940"/>
    <w:rsid w:val="002D5AF6"/>
    <w:rsid w:val="002E0784"/>
    <w:rsid w:val="002E5821"/>
    <w:rsid w:val="00313043"/>
    <w:rsid w:val="0032203F"/>
    <w:rsid w:val="00322FA2"/>
    <w:rsid w:val="00331243"/>
    <w:rsid w:val="003422F3"/>
    <w:rsid w:val="00351C0E"/>
    <w:rsid w:val="00364177"/>
    <w:rsid w:val="003773DA"/>
    <w:rsid w:val="00383E71"/>
    <w:rsid w:val="0039269D"/>
    <w:rsid w:val="003A455F"/>
    <w:rsid w:val="003A610A"/>
    <w:rsid w:val="003B1232"/>
    <w:rsid w:val="003B35C7"/>
    <w:rsid w:val="003B3B19"/>
    <w:rsid w:val="003B6DC1"/>
    <w:rsid w:val="003B757F"/>
    <w:rsid w:val="003B7C66"/>
    <w:rsid w:val="003C4CF5"/>
    <w:rsid w:val="003D2173"/>
    <w:rsid w:val="003F230E"/>
    <w:rsid w:val="003F3EBF"/>
    <w:rsid w:val="003F55FC"/>
    <w:rsid w:val="004037B1"/>
    <w:rsid w:val="00404115"/>
    <w:rsid w:val="004120FD"/>
    <w:rsid w:val="004147C6"/>
    <w:rsid w:val="00414BD5"/>
    <w:rsid w:val="00417FE9"/>
    <w:rsid w:val="0042034A"/>
    <w:rsid w:val="0042400B"/>
    <w:rsid w:val="00431D69"/>
    <w:rsid w:val="0043368B"/>
    <w:rsid w:val="00444892"/>
    <w:rsid w:val="00444FC0"/>
    <w:rsid w:val="004474B6"/>
    <w:rsid w:val="00451768"/>
    <w:rsid w:val="004555EC"/>
    <w:rsid w:val="00457A10"/>
    <w:rsid w:val="004600D8"/>
    <w:rsid w:val="004703D5"/>
    <w:rsid w:val="00470BD5"/>
    <w:rsid w:val="00485285"/>
    <w:rsid w:val="004A30AB"/>
    <w:rsid w:val="004A4951"/>
    <w:rsid w:val="004C1058"/>
    <w:rsid w:val="004C1B63"/>
    <w:rsid w:val="004C5BE8"/>
    <w:rsid w:val="004D7FFA"/>
    <w:rsid w:val="004E613B"/>
    <w:rsid w:val="00500FA7"/>
    <w:rsid w:val="00510B56"/>
    <w:rsid w:val="00517C6E"/>
    <w:rsid w:val="0052437D"/>
    <w:rsid w:val="00527A92"/>
    <w:rsid w:val="0053356B"/>
    <w:rsid w:val="0054295B"/>
    <w:rsid w:val="00544B81"/>
    <w:rsid w:val="00545929"/>
    <w:rsid w:val="005566F0"/>
    <w:rsid w:val="0056184B"/>
    <w:rsid w:val="00571052"/>
    <w:rsid w:val="00576CB3"/>
    <w:rsid w:val="00581B27"/>
    <w:rsid w:val="005A0A17"/>
    <w:rsid w:val="005A2317"/>
    <w:rsid w:val="005A6B83"/>
    <w:rsid w:val="005B0B26"/>
    <w:rsid w:val="005C33C5"/>
    <w:rsid w:val="005D7192"/>
    <w:rsid w:val="005E0374"/>
    <w:rsid w:val="005E25E3"/>
    <w:rsid w:val="005E7F5B"/>
    <w:rsid w:val="005F0137"/>
    <w:rsid w:val="006050EC"/>
    <w:rsid w:val="006102B0"/>
    <w:rsid w:val="00615BF8"/>
    <w:rsid w:val="00620842"/>
    <w:rsid w:val="00622ACF"/>
    <w:rsid w:val="00631AA3"/>
    <w:rsid w:val="00631D69"/>
    <w:rsid w:val="00633A33"/>
    <w:rsid w:val="00641A03"/>
    <w:rsid w:val="0065279C"/>
    <w:rsid w:val="006532AC"/>
    <w:rsid w:val="00664D8A"/>
    <w:rsid w:val="006811A5"/>
    <w:rsid w:val="0068201D"/>
    <w:rsid w:val="00684444"/>
    <w:rsid w:val="00686E1A"/>
    <w:rsid w:val="00693CC5"/>
    <w:rsid w:val="00695233"/>
    <w:rsid w:val="006A7F02"/>
    <w:rsid w:val="006B423E"/>
    <w:rsid w:val="006C2B28"/>
    <w:rsid w:val="006C688B"/>
    <w:rsid w:val="006E4299"/>
    <w:rsid w:val="006E4D2C"/>
    <w:rsid w:val="006E5472"/>
    <w:rsid w:val="006F0E2F"/>
    <w:rsid w:val="006F5636"/>
    <w:rsid w:val="006F638E"/>
    <w:rsid w:val="0070339F"/>
    <w:rsid w:val="00712508"/>
    <w:rsid w:val="0071511B"/>
    <w:rsid w:val="00724C52"/>
    <w:rsid w:val="0072607C"/>
    <w:rsid w:val="00726CE8"/>
    <w:rsid w:val="00727126"/>
    <w:rsid w:val="00727A77"/>
    <w:rsid w:val="0073031A"/>
    <w:rsid w:val="00737C26"/>
    <w:rsid w:val="007469BC"/>
    <w:rsid w:val="007474FD"/>
    <w:rsid w:val="00754A6F"/>
    <w:rsid w:val="00764616"/>
    <w:rsid w:val="00767336"/>
    <w:rsid w:val="007677CE"/>
    <w:rsid w:val="007721CE"/>
    <w:rsid w:val="0078310E"/>
    <w:rsid w:val="00795906"/>
    <w:rsid w:val="007A0901"/>
    <w:rsid w:val="007A2952"/>
    <w:rsid w:val="007A584B"/>
    <w:rsid w:val="007B21CC"/>
    <w:rsid w:val="007B4704"/>
    <w:rsid w:val="007C4BF1"/>
    <w:rsid w:val="007C68C1"/>
    <w:rsid w:val="007D0365"/>
    <w:rsid w:val="007D3825"/>
    <w:rsid w:val="007F1B17"/>
    <w:rsid w:val="007F4402"/>
    <w:rsid w:val="00800C84"/>
    <w:rsid w:val="00802D84"/>
    <w:rsid w:val="00826F54"/>
    <w:rsid w:val="008319C7"/>
    <w:rsid w:val="00831D9C"/>
    <w:rsid w:val="00834F2A"/>
    <w:rsid w:val="008374F9"/>
    <w:rsid w:val="00857175"/>
    <w:rsid w:val="008669FB"/>
    <w:rsid w:val="00871993"/>
    <w:rsid w:val="0087470B"/>
    <w:rsid w:val="008879C2"/>
    <w:rsid w:val="00887E8C"/>
    <w:rsid w:val="00893F58"/>
    <w:rsid w:val="008954D1"/>
    <w:rsid w:val="008B0CB6"/>
    <w:rsid w:val="008B1C69"/>
    <w:rsid w:val="008B3C27"/>
    <w:rsid w:val="008C2FBA"/>
    <w:rsid w:val="008D1441"/>
    <w:rsid w:val="008D6693"/>
    <w:rsid w:val="008E5E62"/>
    <w:rsid w:val="008E698D"/>
    <w:rsid w:val="008F397E"/>
    <w:rsid w:val="008F6EB2"/>
    <w:rsid w:val="00916651"/>
    <w:rsid w:val="0091747E"/>
    <w:rsid w:val="009206E9"/>
    <w:rsid w:val="00930B29"/>
    <w:rsid w:val="00931327"/>
    <w:rsid w:val="00947C61"/>
    <w:rsid w:val="00966D63"/>
    <w:rsid w:val="00976E7F"/>
    <w:rsid w:val="009776F9"/>
    <w:rsid w:val="009871C6"/>
    <w:rsid w:val="00990A90"/>
    <w:rsid w:val="009B1370"/>
    <w:rsid w:val="009B1676"/>
    <w:rsid w:val="009B41D6"/>
    <w:rsid w:val="009B5E69"/>
    <w:rsid w:val="009B7F97"/>
    <w:rsid w:val="009C157F"/>
    <w:rsid w:val="009C4912"/>
    <w:rsid w:val="009D1EB3"/>
    <w:rsid w:val="009F6290"/>
    <w:rsid w:val="00A008F6"/>
    <w:rsid w:val="00A00AB7"/>
    <w:rsid w:val="00A2389F"/>
    <w:rsid w:val="00A24247"/>
    <w:rsid w:val="00A333B8"/>
    <w:rsid w:val="00A3788E"/>
    <w:rsid w:val="00A408DC"/>
    <w:rsid w:val="00A4102F"/>
    <w:rsid w:val="00A42B3D"/>
    <w:rsid w:val="00A46785"/>
    <w:rsid w:val="00A70F0F"/>
    <w:rsid w:val="00A83B99"/>
    <w:rsid w:val="00A84E68"/>
    <w:rsid w:val="00A857A9"/>
    <w:rsid w:val="00A85FBC"/>
    <w:rsid w:val="00A86A63"/>
    <w:rsid w:val="00A92095"/>
    <w:rsid w:val="00A96D48"/>
    <w:rsid w:val="00AA087A"/>
    <w:rsid w:val="00AA6FC4"/>
    <w:rsid w:val="00AA7433"/>
    <w:rsid w:val="00AB1814"/>
    <w:rsid w:val="00AB2A17"/>
    <w:rsid w:val="00AB629F"/>
    <w:rsid w:val="00AC196D"/>
    <w:rsid w:val="00AC410D"/>
    <w:rsid w:val="00AC43A9"/>
    <w:rsid w:val="00AD3A0B"/>
    <w:rsid w:val="00AD5AE9"/>
    <w:rsid w:val="00AE00B0"/>
    <w:rsid w:val="00AE34BF"/>
    <w:rsid w:val="00AE3F52"/>
    <w:rsid w:val="00AE5C41"/>
    <w:rsid w:val="00B010FF"/>
    <w:rsid w:val="00B04BF6"/>
    <w:rsid w:val="00B15901"/>
    <w:rsid w:val="00B2073A"/>
    <w:rsid w:val="00B22258"/>
    <w:rsid w:val="00B25969"/>
    <w:rsid w:val="00B31F8F"/>
    <w:rsid w:val="00B40D39"/>
    <w:rsid w:val="00B46CB1"/>
    <w:rsid w:val="00B52B90"/>
    <w:rsid w:val="00B6469F"/>
    <w:rsid w:val="00B6661E"/>
    <w:rsid w:val="00B67ECC"/>
    <w:rsid w:val="00B724F3"/>
    <w:rsid w:val="00B7356E"/>
    <w:rsid w:val="00B96B03"/>
    <w:rsid w:val="00BA02DD"/>
    <w:rsid w:val="00BA7E5F"/>
    <w:rsid w:val="00BB0D1A"/>
    <w:rsid w:val="00BB1077"/>
    <w:rsid w:val="00BB16ED"/>
    <w:rsid w:val="00BB404C"/>
    <w:rsid w:val="00BC0DC4"/>
    <w:rsid w:val="00BF3975"/>
    <w:rsid w:val="00BF75B9"/>
    <w:rsid w:val="00C0736F"/>
    <w:rsid w:val="00C16AAF"/>
    <w:rsid w:val="00C21722"/>
    <w:rsid w:val="00C310BB"/>
    <w:rsid w:val="00C31C71"/>
    <w:rsid w:val="00C40503"/>
    <w:rsid w:val="00C44CAD"/>
    <w:rsid w:val="00C46A1A"/>
    <w:rsid w:val="00C46E53"/>
    <w:rsid w:val="00C50808"/>
    <w:rsid w:val="00C53B29"/>
    <w:rsid w:val="00C634E1"/>
    <w:rsid w:val="00C66001"/>
    <w:rsid w:val="00C676EE"/>
    <w:rsid w:val="00C67AFB"/>
    <w:rsid w:val="00C85A5E"/>
    <w:rsid w:val="00C94853"/>
    <w:rsid w:val="00CA097B"/>
    <w:rsid w:val="00CA2C68"/>
    <w:rsid w:val="00CA3D32"/>
    <w:rsid w:val="00CB3E1C"/>
    <w:rsid w:val="00CB42C6"/>
    <w:rsid w:val="00CB56B0"/>
    <w:rsid w:val="00CB5B00"/>
    <w:rsid w:val="00CB7B49"/>
    <w:rsid w:val="00CC7068"/>
    <w:rsid w:val="00CC788C"/>
    <w:rsid w:val="00CD0DEE"/>
    <w:rsid w:val="00CD6FED"/>
    <w:rsid w:val="00CF4882"/>
    <w:rsid w:val="00CF5ED2"/>
    <w:rsid w:val="00D107F4"/>
    <w:rsid w:val="00D1290E"/>
    <w:rsid w:val="00D22C06"/>
    <w:rsid w:val="00D36CA9"/>
    <w:rsid w:val="00D373F5"/>
    <w:rsid w:val="00D462D9"/>
    <w:rsid w:val="00D54357"/>
    <w:rsid w:val="00D66BF9"/>
    <w:rsid w:val="00D72953"/>
    <w:rsid w:val="00D84366"/>
    <w:rsid w:val="00D934E2"/>
    <w:rsid w:val="00DB6CFF"/>
    <w:rsid w:val="00DC05BD"/>
    <w:rsid w:val="00DC0712"/>
    <w:rsid w:val="00DC6644"/>
    <w:rsid w:val="00DC7651"/>
    <w:rsid w:val="00DD2F8D"/>
    <w:rsid w:val="00DD2FB8"/>
    <w:rsid w:val="00DE363C"/>
    <w:rsid w:val="00DF4248"/>
    <w:rsid w:val="00DF6471"/>
    <w:rsid w:val="00E105A4"/>
    <w:rsid w:val="00E1364D"/>
    <w:rsid w:val="00E1432C"/>
    <w:rsid w:val="00E3054E"/>
    <w:rsid w:val="00E367D8"/>
    <w:rsid w:val="00E47CE9"/>
    <w:rsid w:val="00E47E05"/>
    <w:rsid w:val="00E55EED"/>
    <w:rsid w:val="00E60AF3"/>
    <w:rsid w:val="00E633AF"/>
    <w:rsid w:val="00E652D5"/>
    <w:rsid w:val="00E800F5"/>
    <w:rsid w:val="00E80D76"/>
    <w:rsid w:val="00E93FBD"/>
    <w:rsid w:val="00EA1DA5"/>
    <w:rsid w:val="00EB417E"/>
    <w:rsid w:val="00EC0766"/>
    <w:rsid w:val="00EC29F7"/>
    <w:rsid w:val="00EC7571"/>
    <w:rsid w:val="00EC7C41"/>
    <w:rsid w:val="00ED0D93"/>
    <w:rsid w:val="00ED2512"/>
    <w:rsid w:val="00EE16C9"/>
    <w:rsid w:val="00EE58F5"/>
    <w:rsid w:val="00EE65C9"/>
    <w:rsid w:val="00EE78FA"/>
    <w:rsid w:val="00EF00BB"/>
    <w:rsid w:val="00EF24AF"/>
    <w:rsid w:val="00EF2675"/>
    <w:rsid w:val="00EF6D9D"/>
    <w:rsid w:val="00F11EB7"/>
    <w:rsid w:val="00F137BA"/>
    <w:rsid w:val="00F2143E"/>
    <w:rsid w:val="00F23167"/>
    <w:rsid w:val="00F25638"/>
    <w:rsid w:val="00F44094"/>
    <w:rsid w:val="00F4457A"/>
    <w:rsid w:val="00F5227B"/>
    <w:rsid w:val="00F618C7"/>
    <w:rsid w:val="00F62E68"/>
    <w:rsid w:val="00F6482D"/>
    <w:rsid w:val="00F65A90"/>
    <w:rsid w:val="00F65D41"/>
    <w:rsid w:val="00F7323A"/>
    <w:rsid w:val="00F74D86"/>
    <w:rsid w:val="00F766EA"/>
    <w:rsid w:val="00F91509"/>
    <w:rsid w:val="00F92A56"/>
    <w:rsid w:val="00FA0526"/>
    <w:rsid w:val="00FA4319"/>
    <w:rsid w:val="00FA4EB4"/>
    <w:rsid w:val="00FA5036"/>
    <w:rsid w:val="00FA7500"/>
    <w:rsid w:val="00FB00B5"/>
    <w:rsid w:val="00FB5710"/>
    <w:rsid w:val="00FC17A8"/>
    <w:rsid w:val="00FC17F8"/>
    <w:rsid w:val="00FC282B"/>
    <w:rsid w:val="00FC4635"/>
    <w:rsid w:val="00FC4B7C"/>
    <w:rsid w:val="00FC637C"/>
    <w:rsid w:val="00FC6921"/>
    <w:rsid w:val="00FE2FB7"/>
    <w:rsid w:val="00FE55CB"/>
    <w:rsid w:val="00FF48A3"/>
    <w:rsid w:val="00FF69CF"/>
    <w:rsid w:val="014F6641"/>
    <w:rsid w:val="023C463F"/>
    <w:rsid w:val="02521D66"/>
    <w:rsid w:val="02FC5676"/>
    <w:rsid w:val="031D3A20"/>
    <w:rsid w:val="033169AF"/>
    <w:rsid w:val="034C72DC"/>
    <w:rsid w:val="036F102E"/>
    <w:rsid w:val="037979A5"/>
    <w:rsid w:val="04A930A7"/>
    <w:rsid w:val="04D051ED"/>
    <w:rsid w:val="04F0798B"/>
    <w:rsid w:val="04F52F3F"/>
    <w:rsid w:val="06035C4C"/>
    <w:rsid w:val="07603557"/>
    <w:rsid w:val="077C5CB6"/>
    <w:rsid w:val="081C7856"/>
    <w:rsid w:val="08387E2F"/>
    <w:rsid w:val="08395955"/>
    <w:rsid w:val="08513DCB"/>
    <w:rsid w:val="08D00067"/>
    <w:rsid w:val="08E92ED7"/>
    <w:rsid w:val="0922463B"/>
    <w:rsid w:val="095F2CCC"/>
    <w:rsid w:val="09A92667"/>
    <w:rsid w:val="09D37A1E"/>
    <w:rsid w:val="0A4B5A48"/>
    <w:rsid w:val="0A4E3767"/>
    <w:rsid w:val="0A785095"/>
    <w:rsid w:val="0AAA6D07"/>
    <w:rsid w:val="0B183F48"/>
    <w:rsid w:val="0B2E376B"/>
    <w:rsid w:val="0B84405C"/>
    <w:rsid w:val="0B853644"/>
    <w:rsid w:val="0C874EE1"/>
    <w:rsid w:val="0C8D56A7"/>
    <w:rsid w:val="0C8E3072"/>
    <w:rsid w:val="0CA43CE5"/>
    <w:rsid w:val="0D2E48F8"/>
    <w:rsid w:val="0DD41056"/>
    <w:rsid w:val="0DE361DB"/>
    <w:rsid w:val="0EAD5C78"/>
    <w:rsid w:val="0EDB7766"/>
    <w:rsid w:val="0F0B4786"/>
    <w:rsid w:val="0F505384"/>
    <w:rsid w:val="0FBA381F"/>
    <w:rsid w:val="0FE60171"/>
    <w:rsid w:val="101C6E77"/>
    <w:rsid w:val="104D1539"/>
    <w:rsid w:val="11131439"/>
    <w:rsid w:val="11B00A36"/>
    <w:rsid w:val="11D13B08"/>
    <w:rsid w:val="123A0C48"/>
    <w:rsid w:val="12982310"/>
    <w:rsid w:val="130D2CF9"/>
    <w:rsid w:val="130D30C9"/>
    <w:rsid w:val="13906D71"/>
    <w:rsid w:val="13C108C8"/>
    <w:rsid w:val="140B3C9E"/>
    <w:rsid w:val="14C4585D"/>
    <w:rsid w:val="15155054"/>
    <w:rsid w:val="1594066F"/>
    <w:rsid w:val="15BF54BF"/>
    <w:rsid w:val="15C56A7A"/>
    <w:rsid w:val="163F05DA"/>
    <w:rsid w:val="1642631D"/>
    <w:rsid w:val="17BF5E77"/>
    <w:rsid w:val="17DF2075"/>
    <w:rsid w:val="18636647"/>
    <w:rsid w:val="18F928E7"/>
    <w:rsid w:val="191553D6"/>
    <w:rsid w:val="19410B0E"/>
    <w:rsid w:val="19890B2B"/>
    <w:rsid w:val="19A54BF8"/>
    <w:rsid w:val="19E71E57"/>
    <w:rsid w:val="1A254F20"/>
    <w:rsid w:val="1AB81C1A"/>
    <w:rsid w:val="1BA51CEB"/>
    <w:rsid w:val="1BED3E9E"/>
    <w:rsid w:val="1C787156"/>
    <w:rsid w:val="1CA23671"/>
    <w:rsid w:val="1CD10D19"/>
    <w:rsid w:val="1D9A0EF4"/>
    <w:rsid w:val="1DC83D3D"/>
    <w:rsid w:val="1DC916A5"/>
    <w:rsid w:val="1E2B0BFC"/>
    <w:rsid w:val="1E334EC9"/>
    <w:rsid w:val="1E613CCC"/>
    <w:rsid w:val="1FD1782E"/>
    <w:rsid w:val="200F2799"/>
    <w:rsid w:val="209D5FE8"/>
    <w:rsid w:val="20AE1266"/>
    <w:rsid w:val="211A174C"/>
    <w:rsid w:val="211C7E96"/>
    <w:rsid w:val="21296552"/>
    <w:rsid w:val="21AA36F4"/>
    <w:rsid w:val="222D60D3"/>
    <w:rsid w:val="224A3AAB"/>
    <w:rsid w:val="22616FCE"/>
    <w:rsid w:val="22B81D9D"/>
    <w:rsid w:val="22BB548D"/>
    <w:rsid w:val="22F26DE6"/>
    <w:rsid w:val="23052BAC"/>
    <w:rsid w:val="235356C5"/>
    <w:rsid w:val="23B24AE2"/>
    <w:rsid w:val="23ED7A03"/>
    <w:rsid w:val="24066EA0"/>
    <w:rsid w:val="245B7F9A"/>
    <w:rsid w:val="24730C16"/>
    <w:rsid w:val="24A106B2"/>
    <w:rsid w:val="255C6D2E"/>
    <w:rsid w:val="260D3152"/>
    <w:rsid w:val="267A11BB"/>
    <w:rsid w:val="26D25B40"/>
    <w:rsid w:val="26E815B3"/>
    <w:rsid w:val="272E6B0C"/>
    <w:rsid w:val="27421CD9"/>
    <w:rsid w:val="2767173F"/>
    <w:rsid w:val="27977369"/>
    <w:rsid w:val="283C7070"/>
    <w:rsid w:val="28E05C4D"/>
    <w:rsid w:val="28E44124"/>
    <w:rsid w:val="299469E9"/>
    <w:rsid w:val="29C525F1"/>
    <w:rsid w:val="2A082097"/>
    <w:rsid w:val="2A424AA1"/>
    <w:rsid w:val="2AB63109"/>
    <w:rsid w:val="2ABB40AE"/>
    <w:rsid w:val="2AF26161"/>
    <w:rsid w:val="2B01136A"/>
    <w:rsid w:val="2C4C35F9"/>
    <w:rsid w:val="2C985CE6"/>
    <w:rsid w:val="2CDF621C"/>
    <w:rsid w:val="2DBD47AF"/>
    <w:rsid w:val="2DD1025A"/>
    <w:rsid w:val="2E4C78E1"/>
    <w:rsid w:val="2E625356"/>
    <w:rsid w:val="2EA956B2"/>
    <w:rsid w:val="2ED15C61"/>
    <w:rsid w:val="2EF20488"/>
    <w:rsid w:val="2F2919D0"/>
    <w:rsid w:val="30E73309"/>
    <w:rsid w:val="31D011D5"/>
    <w:rsid w:val="31F44C42"/>
    <w:rsid w:val="32476D3D"/>
    <w:rsid w:val="327A0EC0"/>
    <w:rsid w:val="328921A2"/>
    <w:rsid w:val="348A0BE2"/>
    <w:rsid w:val="34C25D19"/>
    <w:rsid w:val="35246B52"/>
    <w:rsid w:val="35700359"/>
    <w:rsid w:val="35A25C33"/>
    <w:rsid w:val="363650FE"/>
    <w:rsid w:val="365A47A1"/>
    <w:rsid w:val="36D466C5"/>
    <w:rsid w:val="36FF2FB9"/>
    <w:rsid w:val="370C2303"/>
    <w:rsid w:val="37294C63"/>
    <w:rsid w:val="3765015C"/>
    <w:rsid w:val="37723805"/>
    <w:rsid w:val="37BB01A5"/>
    <w:rsid w:val="37CE4EB3"/>
    <w:rsid w:val="37E56DDC"/>
    <w:rsid w:val="38233460"/>
    <w:rsid w:val="382673F4"/>
    <w:rsid w:val="388B1518"/>
    <w:rsid w:val="389B393F"/>
    <w:rsid w:val="392F0C9C"/>
    <w:rsid w:val="39610AA5"/>
    <w:rsid w:val="3A0022A9"/>
    <w:rsid w:val="3A871649"/>
    <w:rsid w:val="3AE96BE3"/>
    <w:rsid w:val="3B4B508B"/>
    <w:rsid w:val="3B732951"/>
    <w:rsid w:val="3C2033DF"/>
    <w:rsid w:val="3C29300F"/>
    <w:rsid w:val="3CCD42E3"/>
    <w:rsid w:val="3D7A6218"/>
    <w:rsid w:val="3D8C7CFA"/>
    <w:rsid w:val="3E111FAD"/>
    <w:rsid w:val="3E6842C3"/>
    <w:rsid w:val="3E8A3BDB"/>
    <w:rsid w:val="3E90530C"/>
    <w:rsid w:val="3EAB5B1A"/>
    <w:rsid w:val="3EC81881"/>
    <w:rsid w:val="3ECD05CA"/>
    <w:rsid w:val="3EEB27FE"/>
    <w:rsid w:val="3F214472"/>
    <w:rsid w:val="3F3268FF"/>
    <w:rsid w:val="40276AE6"/>
    <w:rsid w:val="409717A1"/>
    <w:rsid w:val="41A67953"/>
    <w:rsid w:val="421A678E"/>
    <w:rsid w:val="427F607F"/>
    <w:rsid w:val="42B74C8D"/>
    <w:rsid w:val="436C6603"/>
    <w:rsid w:val="437C611B"/>
    <w:rsid w:val="439D5651"/>
    <w:rsid w:val="43A9126D"/>
    <w:rsid w:val="43F37C42"/>
    <w:rsid w:val="442E62E0"/>
    <w:rsid w:val="444A6219"/>
    <w:rsid w:val="44930D32"/>
    <w:rsid w:val="44D553A6"/>
    <w:rsid w:val="452651D7"/>
    <w:rsid w:val="46243D20"/>
    <w:rsid w:val="47B24801"/>
    <w:rsid w:val="47B9793D"/>
    <w:rsid w:val="47C36A0E"/>
    <w:rsid w:val="48034277"/>
    <w:rsid w:val="482A255D"/>
    <w:rsid w:val="4847319B"/>
    <w:rsid w:val="48693111"/>
    <w:rsid w:val="488E4926"/>
    <w:rsid w:val="48CA0441"/>
    <w:rsid w:val="492B6619"/>
    <w:rsid w:val="49311755"/>
    <w:rsid w:val="49754BD6"/>
    <w:rsid w:val="499441BE"/>
    <w:rsid w:val="49CE4435"/>
    <w:rsid w:val="49F873B8"/>
    <w:rsid w:val="4A983D45"/>
    <w:rsid w:val="4AE057BE"/>
    <w:rsid w:val="4B8950C6"/>
    <w:rsid w:val="4BDF193C"/>
    <w:rsid w:val="4C043151"/>
    <w:rsid w:val="4C2607BD"/>
    <w:rsid w:val="4C3943CF"/>
    <w:rsid w:val="4C5658AE"/>
    <w:rsid w:val="4C9E7F31"/>
    <w:rsid w:val="4CB608EF"/>
    <w:rsid w:val="4CEB14CD"/>
    <w:rsid w:val="4D445EFB"/>
    <w:rsid w:val="4DAB5F7A"/>
    <w:rsid w:val="4E540B7B"/>
    <w:rsid w:val="4E6D605D"/>
    <w:rsid w:val="4FAD422B"/>
    <w:rsid w:val="4FCA0386"/>
    <w:rsid w:val="4FE15C83"/>
    <w:rsid w:val="5040136E"/>
    <w:rsid w:val="506568B4"/>
    <w:rsid w:val="50BD049E"/>
    <w:rsid w:val="50BE1FAF"/>
    <w:rsid w:val="52325D7C"/>
    <w:rsid w:val="524F43D7"/>
    <w:rsid w:val="525D2BD3"/>
    <w:rsid w:val="53980D4F"/>
    <w:rsid w:val="539956E0"/>
    <w:rsid w:val="53BD598F"/>
    <w:rsid w:val="53CC27A6"/>
    <w:rsid w:val="541C54DC"/>
    <w:rsid w:val="546E0F7F"/>
    <w:rsid w:val="54A70284"/>
    <w:rsid w:val="54D264E2"/>
    <w:rsid w:val="560650BD"/>
    <w:rsid w:val="560B732B"/>
    <w:rsid w:val="5611079A"/>
    <w:rsid w:val="56521689"/>
    <w:rsid w:val="56941CA1"/>
    <w:rsid w:val="574511ED"/>
    <w:rsid w:val="575A4468"/>
    <w:rsid w:val="578C0BCA"/>
    <w:rsid w:val="588A6579"/>
    <w:rsid w:val="58902B35"/>
    <w:rsid w:val="58ED4990"/>
    <w:rsid w:val="591C5310"/>
    <w:rsid w:val="596516D3"/>
    <w:rsid w:val="598558D1"/>
    <w:rsid w:val="59AC5554"/>
    <w:rsid w:val="59BC0D0A"/>
    <w:rsid w:val="59CA59DA"/>
    <w:rsid w:val="5A504389"/>
    <w:rsid w:val="5A741B92"/>
    <w:rsid w:val="5AE8436A"/>
    <w:rsid w:val="5B0D3DD0"/>
    <w:rsid w:val="5B3A6B8F"/>
    <w:rsid w:val="5C553C81"/>
    <w:rsid w:val="5C931798"/>
    <w:rsid w:val="5CC15AE3"/>
    <w:rsid w:val="5CE648D9"/>
    <w:rsid w:val="5D5977A1"/>
    <w:rsid w:val="5DAD6A49"/>
    <w:rsid w:val="5E912F6A"/>
    <w:rsid w:val="5F117955"/>
    <w:rsid w:val="5FFF5CB2"/>
    <w:rsid w:val="602A0DFE"/>
    <w:rsid w:val="60642565"/>
    <w:rsid w:val="60AE1BB1"/>
    <w:rsid w:val="6105554A"/>
    <w:rsid w:val="6109503A"/>
    <w:rsid w:val="6110461A"/>
    <w:rsid w:val="615774FD"/>
    <w:rsid w:val="61A44D62"/>
    <w:rsid w:val="61F33F83"/>
    <w:rsid w:val="625422E5"/>
    <w:rsid w:val="62BC7484"/>
    <w:rsid w:val="62DC070D"/>
    <w:rsid w:val="63316ACA"/>
    <w:rsid w:val="63882C6B"/>
    <w:rsid w:val="63A36583"/>
    <w:rsid w:val="63E75F1E"/>
    <w:rsid w:val="63EB3601"/>
    <w:rsid w:val="65192B8D"/>
    <w:rsid w:val="652E2A32"/>
    <w:rsid w:val="65786777"/>
    <w:rsid w:val="6589499B"/>
    <w:rsid w:val="661E5140"/>
    <w:rsid w:val="66C739CD"/>
    <w:rsid w:val="677B00DD"/>
    <w:rsid w:val="679118E5"/>
    <w:rsid w:val="679F7252"/>
    <w:rsid w:val="67C157CE"/>
    <w:rsid w:val="684C48AC"/>
    <w:rsid w:val="68572659"/>
    <w:rsid w:val="69082549"/>
    <w:rsid w:val="69126A56"/>
    <w:rsid w:val="695B4379"/>
    <w:rsid w:val="69635503"/>
    <w:rsid w:val="698F62F8"/>
    <w:rsid w:val="699B2EEF"/>
    <w:rsid w:val="69B66E15"/>
    <w:rsid w:val="69E5416A"/>
    <w:rsid w:val="6AD01C69"/>
    <w:rsid w:val="6B792DDB"/>
    <w:rsid w:val="6B8C2AEF"/>
    <w:rsid w:val="6C1125AB"/>
    <w:rsid w:val="6C156F89"/>
    <w:rsid w:val="6C1C47C9"/>
    <w:rsid w:val="6CAB3449"/>
    <w:rsid w:val="6CDC7117"/>
    <w:rsid w:val="6CDC7AA6"/>
    <w:rsid w:val="6CEB2647"/>
    <w:rsid w:val="6DA85BDA"/>
    <w:rsid w:val="6DA93E2C"/>
    <w:rsid w:val="6DE15850"/>
    <w:rsid w:val="6DF40E20"/>
    <w:rsid w:val="6E423C71"/>
    <w:rsid w:val="6E6715F2"/>
    <w:rsid w:val="6E960A22"/>
    <w:rsid w:val="6EB97ECC"/>
    <w:rsid w:val="6ED91614"/>
    <w:rsid w:val="6F4506A5"/>
    <w:rsid w:val="6F79249C"/>
    <w:rsid w:val="6F7C694E"/>
    <w:rsid w:val="709D3338"/>
    <w:rsid w:val="70CC398E"/>
    <w:rsid w:val="719A6DFE"/>
    <w:rsid w:val="71A212BE"/>
    <w:rsid w:val="71A87F57"/>
    <w:rsid w:val="72690659"/>
    <w:rsid w:val="72B312A9"/>
    <w:rsid w:val="72C56475"/>
    <w:rsid w:val="73025D8D"/>
    <w:rsid w:val="73993FFB"/>
    <w:rsid w:val="73C04F0A"/>
    <w:rsid w:val="73D16D35"/>
    <w:rsid w:val="73ED5DFC"/>
    <w:rsid w:val="74237D69"/>
    <w:rsid w:val="74DA1CC7"/>
    <w:rsid w:val="74DD22F7"/>
    <w:rsid w:val="75797025"/>
    <w:rsid w:val="762B4B68"/>
    <w:rsid w:val="765D2E01"/>
    <w:rsid w:val="768E2683"/>
    <w:rsid w:val="769A1356"/>
    <w:rsid w:val="76A96C4B"/>
    <w:rsid w:val="76C84BF7"/>
    <w:rsid w:val="773F4EBA"/>
    <w:rsid w:val="775841CD"/>
    <w:rsid w:val="77853CD8"/>
    <w:rsid w:val="783E1615"/>
    <w:rsid w:val="785C46D7"/>
    <w:rsid w:val="787830E5"/>
    <w:rsid w:val="78AB72B9"/>
    <w:rsid w:val="78C218B5"/>
    <w:rsid w:val="79F80A2B"/>
    <w:rsid w:val="7AA537AB"/>
    <w:rsid w:val="7AE90B19"/>
    <w:rsid w:val="7B220D7A"/>
    <w:rsid w:val="7BBF72E5"/>
    <w:rsid w:val="7C09297B"/>
    <w:rsid w:val="7D1E1A15"/>
    <w:rsid w:val="7D9677FD"/>
    <w:rsid w:val="7D9B4E14"/>
    <w:rsid w:val="7DC001CB"/>
    <w:rsid w:val="7DEB5D9B"/>
    <w:rsid w:val="7E072767"/>
    <w:rsid w:val="7E1075B0"/>
    <w:rsid w:val="7EFE17D5"/>
    <w:rsid w:val="7F207CC7"/>
    <w:rsid w:val="7F7858E6"/>
    <w:rsid w:val="7F7C4271"/>
    <w:rsid w:val="7F994B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qFormat="1"/>
    <w:lsdException w:name="Table Grid"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adjustRightInd w:val="0"/>
      <w:snapToGrid w:val="0"/>
      <w:spacing w:line="360" w:lineRule="auto"/>
      <w:ind w:firstLineChars="200" w:firstLine="200"/>
    </w:pPr>
    <w:rPr>
      <w:rFonts w:ascii="Tahoma" w:hAnsi="Tahoma" w:cs="宋体"/>
      <w:sz w:val="24"/>
      <w:szCs w:val="22"/>
    </w:rPr>
  </w:style>
  <w:style w:type="paragraph" w:styleId="10">
    <w:name w:val="heading 1"/>
    <w:basedOn w:val="a"/>
    <w:next w:val="a"/>
    <w:link w:val="1Char"/>
    <w:qFormat/>
    <w:pPr>
      <w:keepNext/>
      <w:widowControl w:val="0"/>
      <w:tabs>
        <w:tab w:val="left" w:pos="1440"/>
        <w:tab w:val="left" w:pos="5670"/>
      </w:tabs>
      <w:adjustRightInd/>
      <w:snapToGrid/>
      <w:jc w:val="center"/>
      <w:outlineLvl w:val="0"/>
    </w:pPr>
    <w:rPr>
      <w:rFonts w:ascii="黑体" w:eastAsia="黑体" w:hAnsi="Times New Roman" w:cs="Times New Roman"/>
      <w:b/>
      <w:kern w:val="44"/>
      <w:sz w:val="36"/>
      <w:szCs w:val="28"/>
    </w:rPr>
  </w:style>
  <w:style w:type="paragraph" w:styleId="21">
    <w:name w:val="heading 2"/>
    <w:basedOn w:val="a"/>
    <w:next w:val="a"/>
    <w:link w:val="2Char"/>
    <w:qFormat/>
    <w:pPr>
      <w:keepNext/>
      <w:keepLines/>
      <w:widowControl w:val="0"/>
      <w:adjustRightInd/>
      <w:snapToGrid/>
      <w:outlineLvl w:val="1"/>
    </w:pPr>
    <w:rPr>
      <w:rFonts w:ascii="宋体" w:hAnsi="宋体" w:cs="Times New Roman"/>
      <w:b/>
      <w:kern w:val="2"/>
      <w:szCs w:val="24"/>
    </w:rPr>
  </w:style>
  <w:style w:type="paragraph" w:styleId="3">
    <w:name w:val="heading 3"/>
    <w:basedOn w:val="a"/>
    <w:next w:val="a"/>
    <w:link w:val="3Char"/>
    <w:qFormat/>
    <w:pPr>
      <w:keepNext/>
      <w:keepLines/>
      <w:widowControl w:val="0"/>
      <w:shd w:val="clear" w:color="auto" w:fill="FFFFFF"/>
      <w:wordWrap w:val="0"/>
      <w:adjustRightInd/>
      <w:snapToGrid/>
      <w:spacing w:line="390" w:lineRule="atLeast"/>
      <w:jc w:val="both"/>
      <w:outlineLvl w:val="2"/>
    </w:pPr>
    <w:rPr>
      <w:rFonts w:ascii="宋体" w:hAnsi="宋体" w:cs="Times New Roman"/>
      <w:b/>
      <w:kern w:val="2"/>
      <w:sz w:val="21"/>
      <w:szCs w:val="21"/>
    </w:rPr>
  </w:style>
  <w:style w:type="paragraph" w:styleId="4">
    <w:name w:val="heading 4"/>
    <w:basedOn w:val="a"/>
    <w:next w:val="a1"/>
    <w:link w:val="4Char"/>
    <w:qFormat/>
    <w:pPr>
      <w:keepNext/>
      <w:keepLines/>
      <w:widowControl w:val="0"/>
      <w:adjustRightInd/>
      <w:snapToGrid/>
      <w:spacing w:before="120" w:after="120"/>
      <w:jc w:val="both"/>
      <w:outlineLvl w:val="3"/>
    </w:pPr>
    <w:rPr>
      <w:rFonts w:ascii="Arial" w:eastAsia="黑体" w:hAnsi="Arial" w:cs="Times New Roman"/>
      <w:b/>
      <w:kern w:val="2"/>
      <w:sz w:val="28"/>
      <w:szCs w:val="20"/>
    </w:rPr>
  </w:style>
  <w:style w:type="paragraph" w:styleId="5">
    <w:name w:val="heading 5"/>
    <w:basedOn w:val="a"/>
    <w:next w:val="a"/>
    <w:link w:val="5Char"/>
    <w:qFormat/>
    <w:pPr>
      <w:keepNext/>
      <w:widowControl w:val="0"/>
      <w:autoSpaceDE w:val="0"/>
      <w:autoSpaceDN w:val="0"/>
      <w:snapToGrid/>
      <w:spacing w:beforeLines="50" w:afterLines="50"/>
      <w:jc w:val="both"/>
      <w:outlineLvl w:val="4"/>
    </w:pPr>
    <w:rPr>
      <w:rFonts w:ascii="黑体" w:eastAsia="黑体" w:hAnsi="Times New Roman" w:cs="Times New Roman"/>
      <w:b/>
      <w:color w:val="000000"/>
      <w:sz w:val="28"/>
      <w:szCs w:val="20"/>
    </w:rPr>
  </w:style>
  <w:style w:type="paragraph" w:styleId="6">
    <w:name w:val="heading 6"/>
    <w:basedOn w:val="a"/>
    <w:next w:val="a"/>
    <w:link w:val="6Char"/>
    <w:qFormat/>
    <w:pPr>
      <w:keepNext/>
      <w:keepLines/>
      <w:widowControl w:val="0"/>
      <w:adjustRightInd/>
      <w:snapToGrid/>
      <w:spacing w:before="240" w:after="64" w:line="320" w:lineRule="auto"/>
      <w:jc w:val="both"/>
      <w:outlineLvl w:val="5"/>
    </w:pPr>
    <w:rPr>
      <w:rFonts w:ascii="Arial" w:eastAsia="黑体" w:hAnsi="Arial" w:cs="Times New Roman"/>
      <w:b/>
      <w:bCs/>
      <w:kern w:val="2"/>
      <w:szCs w:val="24"/>
    </w:rPr>
  </w:style>
  <w:style w:type="paragraph" w:styleId="7">
    <w:name w:val="heading 7"/>
    <w:basedOn w:val="a"/>
    <w:next w:val="a"/>
    <w:link w:val="7Char"/>
    <w:qFormat/>
    <w:pPr>
      <w:keepNext/>
      <w:keepLines/>
      <w:widowControl w:val="0"/>
      <w:adjustRightInd/>
      <w:snapToGrid/>
      <w:spacing w:before="240" w:after="64" w:line="320" w:lineRule="auto"/>
      <w:jc w:val="both"/>
      <w:outlineLvl w:val="6"/>
    </w:pPr>
    <w:rPr>
      <w:rFonts w:ascii="Times New Roman" w:hAnsi="Times New Roman" w:cs="Times New Roman"/>
      <w:b/>
      <w:bCs/>
      <w:kern w:val="2"/>
      <w:szCs w:val="24"/>
    </w:rPr>
  </w:style>
  <w:style w:type="paragraph" w:styleId="8">
    <w:name w:val="heading 8"/>
    <w:basedOn w:val="a"/>
    <w:next w:val="a"/>
    <w:link w:val="8Char"/>
    <w:qFormat/>
    <w:pPr>
      <w:keepNext/>
      <w:keepLines/>
      <w:widowControl w:val="0"/>
      <w:adjustRightInd/>
      <w:snapToGrid/>
      <w:spacing w:before="240" w:after="64" w:line="320" w:lineRule="auto"/>
      <w:jc w:val="both"/>
      <w:outlineLvl w:val="7"/>
    </w:pPr>
    <w:rPr>
      <w:rFonts w:ascii="Arial" w:eastAsia="黑体" w:hAnsi="Arial" w:cs="Times New Roman"/>
      <w:kern w:val="2"/>
      <w:szCs w:val="24"/>
    </w:rPr>
  </w:style>
  <w:style w:type="paragraph" w:styleId="9">
    <w:name w:val="heading 9"/>
    <w:basedOn w:val="a"/>
    <w:next w:val="a"/>
    <w:link w:val="9Char"/>
    <w:qFormat/>
    <w:pPr>
      <w:keepNext/>
      <w:keepLines/>
      <w:widowControl w:val="0"/>
      <w:adjustRightInd/>
      <w:snapToGrid/>
      <w:spacing w:before="240" w:after="64" w:line="320" w:lineRule="auto"/>
      <w:jc w:val="both"/>
      <w:outlineLvl w:val="8"/>
    </w:pPr>
    <w:rPr>
      <w:rFonts w:ascii="Arial" w:eastAsia="黑体" w:hAnsi="Arial" w:cs="Times New Roman"/>
      <w:kern w:val="2"/>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basedOn w:val="a"/>
    <w:uiPriority w:val="34"/>
    <w:qFormat/>
    <w:pPr>
      <w:widowControl w:val="0"/>
      <w:adjustRightInd/>
      <w:snapToGrid/>
      <w:ind w:firstLine="420"/>
      <w:jc w:val="both"/>
    </w:pPr>
    <w:rPr>
      <w:rFonts w:ascii="Times New Roman" w:hAnsi="Times New Roman" w:cs="Times New Roman"/>
      <w:kern w:val="2"/>
      <w:sz w:val="21"/>
      <w:szCs w:val="24"/>
    </w:rPr>
  </w:style>
  <w:style w:type="paragraph" w:styleId="a1">
    <w:name w:val="Normal Indent"/>
    <w:basedOn w:val="a"/>
    <w:link w:val="Char"/>
    <w:qFormat/>
    <w:pPr>
      <w:widowControl w:val="0"/>
      <w:adjustRightInd/>
      <w:snapToGrid/>
      <w:ind w:firstLine="420"/>
      <w:jc w:val="both"/>
    </w:pPr>
    <w:rPr>
      <w:rFonts w:ascii="Times New Roman" w:hAnsi="Times New Roman" w:cs="Times New Roman"/>
      <w:kern w:val="2"/>
      <w:sz w:val="21"/>
      <w:szCs w:val="20"/>
    </w:rPr>
  </w:style>
  <w:style w:type="paragraph" w:styleId="30">
    <w:name w:val="List 3"/>
    <w:basedOn w:val="a"/>
    <w:qFormat/>
    <w:pPr>
      <w:widowControl w:val="0"/>
      <w:adjustRightInd/>
      <w:snapToGrid/>
      <w:ind w:left="1260" w:hanging="420"/>
      <w:jc w:val="both"/>
    </w:pPr>
    <w:rPr>
      <w:rFonts w:ascii="Times New Roman" w:hAnsi="Times New Roman" w:cs="Times New Roman"/>
      <w:kern w:val="2"/>
      <w:sz w:val="21"/>
      <w:szCs w:val="20"/>
    </w:rPr>
  </w:style>
  <w:style w:type="paragraph" w:styleId="70">
    <w:name w:val="toc 7"/>
    <w:basedOn w:val="a"/>
    <w:next w:val="a"/>
    <w:qFormat/>
    <w:pPr>
      <w:widowControl w:val="0"/>
      <w:adjustRightInd/>
      <w:snapToGrid/>
      <w:ind w:left="1260"/>
    </w:pPr>
    <w:rPr>
      <w:rFonts w:ascii="Times New Roman" w:hAnsi="Times New Roman" w:cs="Times New Roman"/>
      <w:kern w:val="2"/>
      <w:szCs w:val="21"/>
    </w:rPr>
  </w:style>
  <w:style w:type="paragraph" w:styleId="22">
    <w:name w:val="List Number 2"/>
    <w:basedOn w:val="a"/>
    <w:qFormat/>
    <w:pPr>
      <w:widowControl w:val="0"/>
      <w:tabs>
        <w:tab w:val="left" w:pos="1440"/>
      </w:tabs>
      <w:adjustRightInd/>
      <w:snapToGrid/>
      <w:ind w:left="1440" w:hanging="1440"/>
      <w:jc w:val="both"/>
    </w:pPr>
    <w:rPr>
      <w:rFonts w:ascii="Times New Roman" w:hAnsi="Times New Roman" w:cs="Times New Roman"/>
      <w:kern w:val="2"/>
      <w:szCs w:val="24"/>
    </w:rPr>
  </w:style>
  <w:style w:type="paragraph" w:styleId="a5">
    <w:name w:val="List Number"/>
    <w:basedOn w:val="a"/>
    <w:qFormat/>
    <w:pPr>
      <w:widowControl w:val="0"/>
      <w:tabs>
        <w:tab w:val="left" w:pos="2952"/>
      </w:tabs>
      <w:adjustRightInd/>
      <w:snapToGrid/>
      <w:ind w:left="2952" w:hanging="432"/>
      <w:jc w:val="both"/>
    </w:pPr>
    <w:rPr>
      <w:rFonts w:ascii="Times New Roman" w:hAnsi="Times New Roman" w:cs="Times New Roman"/>
      <w:kern w:val="2"/>
      <w:sz w:val="21"/>
      <w:szCs w:val="24"/>
    </w:rPr>
  </w:style>
  <w:style w:type="paragraph" w:styleId="a6">
    <w:name w:val="caption"/>
    <w:basedOn w:val="a"/>
    <w:next w:val="a"/>
    <w:qFormat/>
    <w:pPr>
      <w:widowControl w:val="0"/>
      <w:adjustRightInd/>
      <w:snapToGrid/>
      <w:spacing w:line="240" w:lineRule="auto"/>
      <w:ind w:firstLineChars="0" w:firstLine="0"/>
      <w:jc w:val="both"/>
    </w:pPr>
    <w:rPr>
      <w:rFonts w:ascii="Arial" w:eastAsia="黑体" w:hAnsi="Arial" w:cs="Arial"/>
      <w:kern w:val="2"/>
      <w:sz w:val="20"/>
      <w:szCs w:val="20"/>
    </w:rPr>
  </w:style>
  <w:style w:type="paragraph" w:styleId="a7">
    <w:name w:val="Document Map"/>
    <w:basedOn w:val="a"/>
    <w:link w:val="Char0"/>
    <w:qFormat/>
    <w:pPr>
      <w:widowControl w:val="0"/>
      <w:shd w:val="clear" w:color="auto" w:fill="000080"/>
      <w:adjustRightInd/>
      <w:snapToGrid/>
      <w:jc w:val="both"/>
    </w:pPr>
    <w:rPr>
      <w:rFonts w:ascii="Calibri" w:hAnsi="Calibri"/>
      <w:kern w:val="2"/>
      <w:sz w:val="21"/>
    </w:rPr>
  </w:style>
  <w:style w:type="paragraph" w:styleId="a8">
    <w:name w:val="annotation text"/>
    <w:basedOn w:val="a"/>
    <w:link w:val="Char1"/>
    <w:qFormat/>
  </w:style>
  <w:style w:type="paragraph" w:styleId="a9">
    <w:name w:val="Salutation"/>
    <w:basedOn w:val="a"/>
    <w:next w:val="a"/>
    <w:link w:val="Char2"/>
    <w:qFormat/>
    <w:pPr>
      <w:widowControl w:val="0"/>
      <w:adjustRightInd/>
      <w:snapToGrid/>
      <w:jc w:val="both"/>
    </w:pPr>
    <w:rPr>
      <w:rFonts w:ascii="仿宋_GB2312" w:eastAsia="仿宋_GB2312" w:hAnsi="Times New Roman" w:cs="Times New Roman"/>
      <w:kern w:val="2"/>
      <w:sz w:val="28"/>
      <w:szCs w:val="20"/>
    </w:rPr>
  </w:style>
  <w:style w:type="paragraph" w:styleId="31">
    <w:name w:val="Body Text 3"/>
    <w:basedOn w:val="a"/>
    <w:link w:val="3Char0"/>
    <w:qFormat/>
    <w:pPr>
      <w:widowControl w:val="0"/>
      <w:adjustRightInd/>
      <w:snapToGrid/>
      <w:jc w:val="both"/>
    </w:pPr>
    <w:rPr>
      <w:rFonts w:ascii="仿宋_GB2312" w:eastAsia="仿宋_GB2312" w:hAnsi="Arial" w:cs="Times New Roman"/>
      <w:kern w:val="2"/>
      <w:sz w:val="32"/>
      <w:szCs w:val="20"/>
    </w:rPr>
  </w:style>
  <w:style w:type="paragraph" w:styleId="aa">
    <w:name w:val="Body Text"/>
    <w:basedOn w:val="a"/>
    <w:next w:val="a"/>
    <w:link w:val="Char3"/>
    <w:qFormat/>
    <w:pPr>
      <w:spacing w:after="120"/>
    </w:pPr>
  </w:style>
  <w:style w:type="paragraph" w:styleId="ab">
    <w:name w:val="Body Text Indent"/>
    <w:basedOn w:val="a"/>
    <w:link w:val="Char4"/>
    <w:qFormat/>
    <w:pPr>
      <w:widowControl w:val="0"/>
      <w:adjustRightInd/>
      <w:snapToGrid/>
      <w:ind w:firstLine="645"/>
      <w:jc w:val="both"/>
    </w:pPr>
    <w:rPr>
      <w:rFonts w:ascii="楷体_GB2312" w:eastAsia="楷体_GB2312" w:hAnsi="Calibri"/>
      <w:kern w:val="2"/>
      <w:sz w:val="32"/>
    </w:rPr>
  </w:style>
  <w:style w:type="paragraph" w:styleId="32">
    <w:name w:val="List Number 3"/>
    <w:basedOn w:val="a"/>
    <w:qFormat/>
    <w:pPr>
      <w:widowControl w:val="0"/>
      <w:adjustRightInd/>
      <w:snapToGrid/>
      <w:ind w:firstLineChars="0" w:firstLine="0"/>
      <w:jc w:val="both"/>
    </w:pPr>
    <w:rPr>
      <w:rFonts w:ascii="Arial" w:hAnsi="Arial" w:cs="Times New Roman"/>
      <w:kern w:val="24"/>
      <w:szCs w:val="20"/>
      <w:lang w:val="zh-CN"/>
    </w:rPr>
  </w:style>
  <w:style w:type="paragraph" w:styleId="23">
    <w:name w:val="List 2"/>
    <w:basedOn w:val="a"/>
    <w:qFormat/>
    <w:pPr>
      <w:widowControl w:val="0"/>
      <w:adjustRightInd/>
      <w:snapToGrid/>
      <w:spacing w:line="240" w:lineRule="auto"/>
      <w:ind w:left="840" w:firstLineChars="0" w:hanging="420"/>
      <w:jc w:val="both"/>
    </w:pPr>
    <w:rPr>
      <w:rFonts w:ascii="Times New Roman" w:hAnsi="Times New Roman" w:cs="Times New Roman"/>
      <w:kern w:val="2"/>
      <w:sz w:val="21"/>
      <w:szCs w:val="20"/>
    </w:rPr>
  </w:style>
  <w:style w:type="paragraph" w:styleId="ac">
    <w:name w:val="Block Text"/>
    <w:basedOn w:val="a"/>
    <w:qFormat/>
    <w:pPr>
      <w:widowControl w:val="0"/>
      <w:adjustRightInd/>
      <w:snapToGrid/>
      <w:spacing w:line="240" w:lineRule="auto"/>
      <w:ind w:leftChars="-104" w:left="-216" w:rightChars="1" w:right="2" w:firstLineChars="0" w:hanging="2"/>
      <w:jc w:val="center"/>
    </w:pPr>
    <w:rPr>
      <w:rFonts w:ascii="楷体_GB2312" w:eastAsia="楷体_GB2312" w:hAnsi="Times New Roman" w:cs="Times New Roman"/>
      <w:kern w:val="2"/>
      <w:szCs w:val="24"/>
    </w:rPr>
  </w:style>
  <w:style w:type="paragraph" w:styleId="40">
    <w:name w:val="index 4"/>
    <w:basedOn w:val="a"/>
    <w:next w:val="a"/>
    <w:unhideWhenUsed/>
    <w:qFormat/>
    <w:pPr>
      <w:ind w:leftChars="600" w:left="600"/>
    </w:pPr>
  </w:style>
  <w:style w:type="paragraph" w:styleId="50">
    <w:name w:val="toc 5"/>
    <w:basedOn w:val="a"/>
    <w:next w:val="a"/>
    <w:qFormat/>
    <w:pPr>
      <w:widowControl w:val="0"/>
      <w:adjustRightInd/>
      <w:snapToGrid/>
      <w:ind w:left="840"/>
    </w:pPr>
    <w:rPr>
      <w:rFonts w:ascii="Times New Roman" w:hAnsi="Times New Roman" w:cs="Times New Roman"/>
      <w:kern w:val="2"/>
      <w:szCs w:val="21"/>
    </w:rPr>
  </w:style>
  <w:style w:type="paragraph" w:styleId="33">
    <w:name w:val="toc 3"/>
    <w:basedOn w:val="a"/>
    <w:next w:val="a"/>
    <w:uiPriority w:val="39"/>
    <w:qFormat/>
    <w:pPr>
      <w:adjustRightInd/>
      <w:snapToGrid/>
      <w:spacing w:after="100" w:line="259" w:lineRule="auto"/>
      <w:ind w:left="440" w:firstLineChars="0" w:firstLine="0"/>
    </w:pPr>
    <w:rPr>
      <w:rFonts w:ascii="Calibri" w:hAnsi="Calibri" w:cs="Times New Roman"/>
      <w:sz w:val="22"/>
    </w:rPr>
  </w:style>
  <w:style w:type="paragraph" w:styleId="ad">
    <w:name w:val="Plain Text"/>
    <w:basedOn w:val="a"/>
    <w:link w:val="Char5"/>
    <w:qFormat/>
    <w:pPr>
      <w:widowControl w:val="0"/>
      <w:adjustRightInd/>
      <w:snapToGrid/>
      <w:jc w:val="both"/>
    </w:pPr>
    <w:rPr>
      <w:rFonts w:ascii="宋体" w:hAnsi="Courier New"/>
      <w:kern w:val="2"/>
      <w:sz w:val="21"/>
    </w:rPr>
  </w:style>
  <w:style w:type="paragraph" w:styleId="80">
    <w:name w:val="toc 8"/>
    <w:basedOn w:val="a"/>
    <w:next w:val="a"/>
    <w:qFormat/>
    <w:pPr>
      <w:widowControl w:val="0"/>
      <w:adjustRightInd/>
      <w:snapToGrid/>
      <w:ind w:left="1470"/>
    </w:pPr>
    <w:rPr>
      <w:rFonts w:ascii="Times New Roman" w:hAnsi="Times New Roman" w:cs="Times New Roman"/>
      <w:kern w:val="2"/>
      <w:szCs w:val="21"/>
    </w:rPr>
  </w:style>
  <w:style w:type="paragraph" w:styleId="34">
    <w:name w:val="index 3"/>
    <w:basedOn w:val="a"/>
    <w:next w:val="a"/>
    <w:qFormat/>
    <w:pPr>
      <w:widowControl w:val="0"/>
      <w:adjustRightInd/>
      <w:snapToGrid/>
      <w:spacing w:line="240" w:lineRule="auto"/>
      <w:ind w:left="840" w:firstLineChars="0" w:firstLine="0"/>
      <w:jc w:val="both"/>
    </w:pPr>
    <w:rPr>
      <w:rFonts w:ascii="Times New Roman" w:hAnsi="Times New Roman" w:cs="Times New Roman"/>
      <w:kern w:val="2"/>
      <w:sz w:val="21"/>
      <w:szCs w:val="20"/>
    </w:rPr>
  </w:style>
  <w:style w:type="paragraph" w:styleId="ae">
    <w:name w:val="Date"/>
    <w:basedOn w:val="a"/>
    <w:next w:val="a"/>
    <w:link w:val="Char6"/>
    <w:qFormat/>
    <w:pPr>
      <w:widowControl w:val="0"/>
      <w:adjustRightInd/>
      <w:snapToGrid/>
      <w:ind w:leftChars="2500" w:left="100"/>
      <w:jc w:val="both"/>
    </w:pPr>
    <w:rPr>
      <w:rFonts w:ascii="Times New Roman" w:hAnsi="Times New Roman" w:cs="Times New Roman"/>
      <w:kern w:val="2"/>
      <w:sz w:val="28"/>
      <w:szCs w:val="20"/>
    </w:rPr>
  </w:style>
  <w:style w:type="paragraph" w:styleId="24">
    <w:name w:val="Body Text Indent 2"/>
    <w:basedOn w:val="a"/>
    <w:link w:val="2Char0"/>
    <w:qFormat/>
    <w:pPr>
      <w:widowControl w:val="0"/>
      <w:adjustRightInd/>
      <w:snapToGrid/>
      <w:ind w:left="630" w:firstLine="645"/>
      <w:jc w:val="both"/>
    </w:pPr>
    <w:rPr>
      <w:rFonts w:ascii="Arial" w:eastAsia="仿宋_GB2312" w:hAnsi="Arial"/>
      <w:kern w:val="2"/>
      <w:sz w:val="32"/>
    </w:rPr>
  </w:style>
  <w:style w:type="paragraph" w:styleId="af">
    <w:name w:val="endnote text"/>
    <w:basedOn w:val="a"/>
    <w:link w:val="Char7"/>
    <w:qFormat/>
    <w:pPr>
      <w:widowControl w:val="0"/>
      <w:adjustRightInd/>
    </w:pPr>
    <w:rPr>
      <w:rFonts w:ascii="Times New Roman" w:hAnsi="Times New Roman" w:cs="Times New Roman"/>
      <w:sz w:val="20"/>
      <w:szCs w:val="24"/>
    </w:rPr>
  </w:style>
  <w:style w:type="paragraph" w:styleId="af0">
    <w:name w:val="Balloon Text"/>
    <w:basedOn w:val="a"/>
    <w:link w:val="Char8"/>
    <w:qFormat/>
    <w:pPr>
      <w:widowControl w:val="0"/>
      <w:adjustRightInd/>
      <w:snapToGrid/>
      <w:jc w:val="both"/>
    </w:pPr>
    <w:rPr>
      <w:rFonts w:ascii="Times New Roman" w:hAnsi="Times New Roman" w:cs="Times New Roman"/>
      <w:kern w:val="2"/>
      <w:sz w:val="18"/>
      <w:szCs w:val="18"/>
    </w:rPr>
  </w:style>
  <w:style w:type="paragraph" w:styleId="af1">
    <w:name w:val="footer"/>
    <w:basedOn w:val="a"/>
    <w:link w:val="Char9"/>
    <w:uiPriority w:val="99"/>
    <w:qFormat/>
    <w:pPr>
      <w:tabs>
        <w:tab w:val="center" w:pos="4153"/>
        <w:tab w:val="right" w:pos="8306"/>
      </w:tabs>
    </w:pPr>
    <w:rPr>
      <w:sz w:val="18"/>
      <w:szCs w:val="18"/>
    </w:rPr>
  </w:style>
  <w:style w:type="paragraph" w:styleId="af2">
    <w:name w:val="header"/>
    <w:basedOn w:val="a"/>
    <w:link w:val="Chara"/>
    <w:qFormat/>
    <w:pPr>
      <w:pBdr>
        <w:bottom w:val="single" w:sz="6" w:space="1" w:color="auto"/>
      </w:pBdr>
      <w:tabs>
        <w:tab w:val="center" w:pos="4153"/>
        <w:tab w:val="right" w:pos="8306"/>
      </w:tabs>
      <w:jc w:val="center"/>
    </w:pPr>
    <w:rPr>
      <w:sz w:val="18"/>
      <w:szCs w:val="18"/>
    </w:rPr>
  </w:style>
  <w:style w:type="paragraph" w:styleId="af3">
    <w:name w:val="Signature"/>
    <w:basedOn w:val="a"/>
    <w:link w:val="Charb"/>
    <w:qFormat/>
    <w:pPr>
      <w:widowControl w:val="0"/>
      <w:snapToGrid/>
      <w:spacing w:after="600" w:line="312" w:lineRule="atLeast"/>
      <w:jc w:val="center"/>
      <w:textAlignment w:val="baseline"/>
    </w:pPr>
    <w:rPr>
      <w:rFonts w:ascii="Times New Roman" w:eastAsia="仿宋_GB2312" w:hAnsi="Times New Roman" w:cs="Times New Roman"/>
      <w:szCs w:val="20"/>
    </w:rPr>
  </w:style>
  <w:style w:type="paragraph" w:styleId="11">
    <w:name w:val="toc 1"/>
    <w:basedOn w:val="a"/>
    <w:next w:val="a"/>
    <w:uiPriority w:val="39"/>
    <w:qFormat/>
    <w:pPr>
      <w:widowControl w:val="0"/>
      <w:adjustRightInd/>
      <w:snapToGrid/>
      <w:spacing w:before="120" w:after="120"/>
    </w:pPr>
    <w:rPr>
      <w:rFonts w:ascii="Times New Roman" w:hAnsi="Times New Roman" w:cs="Times New Roman"/>
      <w:b/>
      <w:caps/>
      <w:kern w:val="2"/>
      <w:sz w:val="20"/>
      <w:szCs w:val="20"/>
    </w:rPr>
  </w:style>
  <w:style w:type="paragraph" w:styleId="42">
    <w:name w:val="toc 4"/>
    <w:basedOn w:val="a"/>
    <w:next w:val="a"/>
    <w:qFormat/>
    <w:pPr>
      <w:widowControl w:val="0"/>
      <w:adjustRightInd/>
      <w:snapToGrid/>
      <w:ind w:left="630"/>
    </w:pPr>
    <w:rPr>
      <w:rFonts w:ascii="Times New Roman" w:hAnsi="Times New Roman" w:cs="Times New Roman"/>
      <w:kern w:val="2"/>
      <w:szCs w:val="21"/>
    </w:rPr>
  </w:style>
  <w:style w:type="paragraph" w:styleId="af4">
    <w:name w:val="index heading"/>
    <w:basedOn w:val="a"/>
    <w:next w:val="12"/>
    <w:qFormat/>
    <w:pPr>
      <w:widowControl w:val="0"/>
      <w:adjustRightInd/>
      <w:snapToGrid/>
      <w:spacing w:line="240" w:lineRule="auto"/>
      <w:ind w:firstLineChars="0" w:firstLine="0"/>
      <w:jc w:val="both"/>
    </w:pPr>
    <w:rPr>
      <w:rFonts w:ascii="Times New Roman" w:hAnsi="Times New Roman" w:cs="Times New Roman"/>
      <w:kern w:val="2"/>
      <w:sz w:val="21"/>
      <w:szCs w:val="20"/>
    </w:rPr>
  </w:style>
  <w:style w:type="paragraph" w:styleId="12">
    <w:name w:val="index 1"/>
    <w:basedOn w:val="a"/>
    <w:next w:val="a"/>
    <w:qFormat/>
  </w:style>
  <w:style w:type="paragraph" w:styleId="af5">
    <w:name w:val="Subtitle"/>
    <w:basedOn w:val="a"/>
    <w:next w:val="a"/>
    <w:link w:val="Charc"/>
    <w:qFormat/>
    <w:pPr>
      <w:adjustRightInd/>
      <w:snapToGrid/>
      <w:spacing w:after="600" w:line="276" w:lineRule="auto"/>
    </w:pPr>
    <w:rPr>
      <w:rFonts w:ascii="Cambria" w:hAnsi="Cambria" w:cs="Times New Roman"/>
      <w:i/>
      <w:iCs/>
      <w:spacing w:val="13"/>
      <w:szCs w:val="24"/>
      <w:lang w:eastAsia="en-US" w:bidi="en-US"/>
    </w:rPr>
  </w:style>
  <w:style w:type="paragraph" w:styleId="af6">
    <w:name w:val="List"/>
    <w:basedOn w:val="a"/>
    <w:qFormat/>
    <w:pPr>
      <w:widowControl w:val="0"/>
      <w:adjustRightInd/>
      <w:snapToGrid/>
      <w:ind w:left="200" w:hangingChars="200" w:hanging="200"/>
      <w:jc w:val="both"/>
    </w:pPr>
    <w:rPr>
      <w:rFonts w:ascii="Times New Roman" w:hAnsi="Times New Roman" w:cs="Times New Roman"/>
      <w:kern w:val="2"/>
      <w:szCs w:val="21"/>
    </w:rPr>
  </w:style>
  <w:style w:type="paragraph" w:styleId="af7">
    <w:name w:val="footnote text"/>
    <w:basedOn w:val="a"/>
    <w:link w:val="Chard"/>
    <w:qFormat/>
    <w:pPr>
      <w:widowControl w:val="0"/>
      <w:adjustRightInd/>
    </w:pPr>
    <w:rPr>
      <w:rFonts w:ascii="Times New Roman" w:hAnsi="Times New Roman" w:cs="Times New Roman"/>
      <w:kern w:val="2"/>
      <w:sz w:val="18"/>
      <w:szCs w:val="18"/>
    </w:rPr>
  </w:style>
  <w:style w:type="paragraph" w:styleId="60">
    <w:name w:val="toc 6"/>
    <w:basedOn w:val="a"/>
    <w:next w:val="a"/>
    <w:qFormat/>
    <w:pPr>
      <w:widowControl w:val="0"/>
      <w:adjustRightInd/>
      <w:snapToGrid/>
      <w:ind w:left="1050"/>
    </w:pPr>
    <w:rPr>
      <w:rFonts w:ascii="Times New Roman" w:hAnsi="Times New Roman" w:cs="Times New Roman"/>
      <w:kern w:val="2"/>
      <w:szCs w:val="21"/>
    </w:rPr>
  </w:style>
  <w:style w:type="paragraph" w:styleId="35">
    <w:name w:val="Body Text Indent 3"/>
    <w:basedOn w:val="a"/>
    <w:link w:val="3Char1"/>
    <w:qFormat/>
    <w:pPr>
      <w:widowControl w:val="0"/>
      <w:adjustRightInd/>
      <w:snapToGrid/>
      <w:ind w:left="645" w:firstLine="645"/>
      <w:jc w:val="both"/>
    </w:pPr>
    <w:rPr>
      <w:rFonts w:ascii="Arial" w:eastAsia="仿宋_GB2312" w:hAnsi="Arial"/>
      <w:color w:val="FFFF00"/>
      <w:kern w:val="2"/>
      <w:sz w:val="32"/>
    </w:rPr>
  </w:style>
  <w:style w:type="paragraph" w:styleId="af8">
    <w:name w:val="table of figures"/>
    <w:basedOn w:val="a"/>
    <w:next w:val="a"/>
    <w:qFormat/>
    <w:pPr>
      <w:widowControl w:val="0"/>
      <w:adjustRightInd/>
      <w:snapToGrid/>
      <w:ind w:left="840" w:hanging="420"/>
      <w:jc w:val="both"/>
    </w:pPr>
    <w:rPr>
      <w:rFonts w:ascii="Times New Roman" w:hAnsi="Times New Roman" w:cs="Times New Roman"/>
      <w:kern w:val="2"/>
      <w:szCs w:val="21"/>
    </w:rPr>
  </w:style>
  <w:style w:type="paragraph" w:styleId="25">
    <w:name w:val="toc 2"/>
    <w:basedOn w:val="a"/>
    <w:next w:val="a"/>
    <w:uiPriority w:val="39"/>
    <w:qFormat/>
    <w:pPr>
      <w:widowControl w:val="0"/>
      <w:adjustRightInd/>
      <w:snapToGrid/>
      <w:ind w:left="210"/>
    </w:pPr>
    <w:rPr>
      <w:rFonts w:ascii="Times New Roman" w:hAnsi="Times New Roman" w:cs="Times New Roman"/>
      <w:smallCaps/>
      <w:kern w:val="2"/>
      <w:sz w:val="20"/>
      <w:szCs w:val="20"/>
    </w:rPr>
  </w:style>
  <w:style w:type="paragraph" w:styleId="90">
    <w:name w:val="toc 9"/>
    <w:basedOn w:val="a"/>
    <w:next w:val="a"/>
    <w:qFormat/>
    <w:pPr>
      <w:widowControl w:val="0"/>
      <w:adjustRightInd/>
      <w:snapToGrid/>
      <w:ind w:left="1680"/>
    </w:pPr>
    <w:rPr>
      <w:rFonts w:ascii="Times New Roman" w:hAnsi="Times New Roman" w:cs="Times New Roman"/>
      <w:kern w:val="2"/>
      <w:szCs w:val="21"/>
    </w:rPr>
  </w:style>
  <w:style w:type="paragraph" w:styleId="26">
    <w:name w:val="Body Text 2"/>
    <w:basedOn w:val="a"/>
    <w:link w:val="2Char1"/>
    <w:qFormat/>
    <w:pPr>
      <w:adjustRightInd/>
      <w:snapToGrid/>
      <w:jc w:val="center"/>
    </w:pPr>
    <w:rPr>
      <w:rFonts w:ascii="楷体_GB2312" w:eastAsia="楷体_GB2312" w:hAnsi="Times New Roman" w:cs="Times New Roman"/>
      <w:kern w:val="2"/>
      <w:sz w:val="28"/>
      <w:szCs w:val="20"/>
    </w:rPr>
  </w:style>
  <w:style w:type="paragraph" w:styleId="af9">
    <w:name w:val="Message Header"/>
    <w:basedOn w:val="a"/>
    <w:qFormat/>
    <w:pPr>
      <w:pBdr>
        <w:top w:val="single" w:sz="6" w:space="1" w:color="auto"/>
        <w:left w:val="single" w:sz="6" w:space="1" w:color="auto"/>
        <w:bottom w:val="single" w:sz="6" w:space="1" w:color="auto"/>
        <w:right w:val="single" w:sz="6" w:space="1" w:color="auto"/>
      </w:pBdr>
      <w:shd w:val="pct20" w:color="auto" w:fill="auto"/>
      <w:ind w:left="500" w:hanging="1080"/>
    </w:pPr>
    <w:rPr>
      <w:rFonts w:ascii="Arial" w:hAnsi="Arial"/>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pPr>
    <w:rPr>
      <w:rFonts w:ascii="黑体" w:eastAsia="黑体" w:hAnsi="Courier New" w:cs="Courier New"/>
      <w:kern w:val="2"/>
      <w:sz w:val="21"/>
    </w:rPr>
  </w:style>
  <w:style w:type="paragraph" w:styleId="afa">
    <w:name w:val="Normal (Web)"/>
    <w:basedOn w:val="a"/>
    <w:qFormat/>
    <w:pPr>
      <w:adjustRightInd/>
      <w:snapToGrid/>
      <w:spacing w:before="100" w:beforeAutospacing="1" w:after="100" w:afterAutospacing="1"/>
    </w:pPr>
    <w:rPr>
      <w:rFonts w:ascii="Arial" w:eastAsia="Arial Unicode MS" w:hAnsi="Arial" w:cs="Arial"/>
      <w:szCs w:val="24"/>
    </w:rPr>
  </w:style>
  <w:style w:type="paragraph" w:styleId="afb">
    <w:name w:val="Title"/>
    <w:basedOn w:val="a"/>
    <w:link w:val="Chare"/>
    <w:qFormat/>
    <w:pPr>
      <w:overflowPunct w:val="0"/>
      <w:autoSpaceDE w:val="0"/>
      <w:autoSpaceDN w:val="0"/>
      <w:snapToGrid/>
      <w:spacing w:line="420" w:lineRule="exact"/>
      <w:jc w:val="center"/>
      <w:textAlignment w:val="baseline"/>
    </w:pPr>
    <w:rPr>
      <w:rFonts w:ascii="Calibri" w:eastAsia="黑体" w:hAnsi="Calibri"/>
      <w:b/>
      <w:kern w:val="2"/>
      <w:sz w:val="28"/>
      <w:lang w:val="en-GB"/>
    </w:rPr>
  </w:style>
  <w:style w:type="paragraph" w:styleId="afc">
    <w:name w:val="annotation subject"/>
    <w:basedOn w:val="a8"/>
    <w:next w:val="a8"/>
    <w:link w:val="Charf"/>
    <w:qFormat/>
    <w:pPr>
      <w:widowControl w:val="0"/>
      <w:adjustRightInd/>
      <w:snapToGrid/>
    </w:pPr>
    <w:rPr>
      <w:rFonts w:ascii="Calibri" w:hAnsi="Calibri"/>
      <w:b/>
      <w:bCs/>
      <w:kern w:val="2"/>
      <w:sz w:val="21"/>
    </w:rPr>
  </w:style>
  <w:style w:type="paragraph" w:styleId="afd">
    <w:name w:val="Body Text First Indent"/>
    <w:basedOn w:val="aa"/>
    <w:link w:val="Charf0"/>
    <w:qFormat/>
    <w:pPr>
      <w:widowControl w:val="0"/>
      <w:adjustRightInd/>
      <w:snapToGrid/>
      <w:ind w:firstLineChars="100" w:firstLine="420"/>
      <w:jc w:val="both"/>
    </w:pPr>
    <w:rPr>
      <w:rFonts w:ascii="Times New Roman" w:hAnsi="Times New Roman" w:cs="Times New Roman"/>
      <w:kern w:val="2"/>
      <w:sz w:val="21"/>
      <w:szCs w:val="24"/>
    </w:rPr>
  </w:style>
  <w:style w:type="paragraph" w:styleId="27">
    <w:name w:val="Body Text First Indent 2"/>
    <w:basedOn w:val="ab"/>
    <w:link w:val="2Char2"/>
    <w:qFormat/>
    <w:pPr>
      <w:ind w:firstLine="420"/>
    </w:pPr>
    <w:rPr>
      <w:rFonts w:ascii="宋体" w:hAnsi="宋体" w:cs="Times New Roman"/>
      <w:sz w:val="21"/>
      <w:szCs w:val="32"/>
    </w:rPr>
  </w:style>
  <w:style w:type="table" w:styleId="afe">
    <w:name w:val="Table Grid"/>
    <w:basedOn w:val="a3"/>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Strong"/>
    <w:qFormat/>
    <w:rPr>
      <w:b/>
      <w:bCs/>
    </w:rPr>
  </w:style>
  <w:style w:type="character" w:styleId="aff0">
    <w:name w:val="endnote reference"/>
    <w:qFormat/>
    <w:rPr>
      <w:vertAlign w:val="superscript"/>
    </w:rPr>
  </w:style>
  <w:style w:type="character" w:styleId="aff1">
    <w:name w:val="page number"/>
    <w:basedOn w:val="a2"/>
    <w:qFormat/>
  </w:style>
  <w:style w:type="character" w:styleId="aff2">
    <w:name w:val="FollowedHyperlink"/>
    <w:basedOn w:val="a2"/>
    <w:qFormat/>
    <w:rPr>
      <w:color w:val="0076BE"/>
      <w:u w:val="none"/>
    </w:rPr>
  </w:style>
  <w:style w:type="character" w:styleId="aff3">
    <w:name w:val="Emphasis"/>
    <w:qFormat/>
    <w:rPr>
      <w:b/>
      <w:bCs/>
      <w:i/>
      <w:iCs/>
      <w:spacing w:val="10"/>
      <w:shd w:val="clear" w:color="auto" w:fill="auto"/>
    </w:rPr>
  </w:style>
  <w:style w:type="character" w:styleId="aff4">
    <w:name w:val="line number"/>
    <w:basedOn w:val="a2"/>
    <w:qFormat/>
  </w:style>
  <w:style w:type="character" w:styleId="HTML0">
    <w:name w:val="HTML Definition"/>
    <w:basedOn w:val="a2"/>
    <w:qFormat/>
  </w:style>
  <w:style w:type="character" w:styleId="HTML1">
    <w:name w:val="HTML Typewriter"/>
    <w:qFormat/>
    <w:rPr>
      <w:rFonts w:ascii="宋体" w:eastAsia="宋体" w:hAnsi="宋体" w:cs="宋体"/>
      <w:sz w:val="24"/>
      <w:szCs w:val="24"/>
    </w:rPr>
  </w:style>
  <w:style w:type="character" w:styleId="HTML2">
    <w:name w:val="HTML Acronym"/>
    <w:basedOn w:val="a2"/>
    <w:qFormat/>
  </w:style>
  <w:style w:type="character" w:styleId="HTML3">
    <w:name w:val="HTML Variable"/>
    <w:basedOn w:val="a2"/>
    <w:qFormat/>
  </w:style>
  <w:style w:type="character" w:styleId="aff5">
    <w:name w:val="Hyperlink"/>
    <w:basedOn w:val="a2"/>
    <w:uiPriority w:val="99"/>
    <w:qFormat/>
    <w:rPr>
      <w:color w:val="0076BE"/>
      <w:u w:val="none"/>
    </w:rPr>
  </w:style>
  <w:style w:type="character" w:styleId="HTML4">
    <w:name w:val="HTML Code"/>
    <w:basedOn w:val="a2"/>
    <w:qFormat/>
    <w:rPr>
      <w:rFonts w:ascii="Courier New" w:hAnsi="Courier New"/>
      <w:sz w:val="20"/>
    </w:rPr>
  </w:style>
  <w:style w:type="character" w:styleId="aff6">
    <w:name w:val="annotation reference"/>
    <w:qFormat/>
    <w:rPr>
      <w:sz w:val="21"/>
    </w:rPr>
  </w:style>
  <w:style w:type="character" w:styleId="HTML5">
    <w:name w:val="HTML Cite"/>
    <w:basedOn w:val="a2"/>
    <w:qFormat/>
  </w:style>
  <w:style w:type="character" w:styleId="aff7">
    <w:name w:val="footnote reference"/>
    <w:qFormat/>
    <w:rPr>
      <w:vertAlign w:val="superscript"/>
    </w:rPr>
  </w:style>
  <w:style w:type="character" w:styleId="HTML6">
    <w:name w:val="HTML Sample"/>
    <w:qFormat/>
    <w:rPr>
      <w:rFonts w:ascii="Courier New" w:eastAsia="宋体" w:hAnsi="宋体" w:cs="Courier New"/>
    </w:rPr>
  </w:style>
  <w:style w:type="character" w:customStyle="1" w:styleId="1Char">
    <w:name w:val="标题 1 Char"/>
    <w:basedOn w:val="a2"/>
    <w:link w:val="10"/>
    <w:qFormat/>
    <w:rPr>
      <w:rFonts w:ascii="黑体" w:eastAsia="黑体" w:hAnsi="Times New Roman" w:cs="Times New Roman"/>
      <w:b/>
      <w:kern w:val="44"/>
      <w:sz w:val="36"/>
      <w:szCs w:val="28"/>
    </w:rPr>
  </w:style>
  <w:style w:type="paragraph" w:customStyle="1" w:styleId="Default">
    <w:name w:val="Default"/>
    <w:next w:val="a"/>
    <w:qFormat/>
    <w:pPr>
      <w:widowControl w:val="0"/>
      <w:autoSpaceDE w:val="0"/>
      <w:autoSpaceDN w:val="0"/>
      <w:adjustRightInd w:val="0"/>
    </w:pPr>
    <w:rPr>
      <w:rFonts w:ascii="宋体" w:cs="宋体"/>
      <w:color w:val="000000"/>
      <w:sz w:val="24"/>
      <w:szCs w:val="24"/>
    </w:rPr>
  </w:style>
  <w:style w:type="paragraph" w:customStyle="1" w:styleId="aff8">
    <w:name w:val="一级标题"/>
    <w:basedOn w:val="a"/>
    <w:next w:val="a"/>
    <w:qFormat/>
    <w:pPr>
      <w:widowControl w:val="0"/>
      <w:tabs>
        <w:tab w:val="left" w:pos="903"/>
      </w:tabs>
      <w:adjustRightInd/>
      <w:snapToGrid/>
      <w:ind w:left="900" w:hanging="420"/>
      <w:jc w:val="both"/>
    </w:pPr>
    <w:rPr>
      <w:rFonts w:ascii="Arial" w:hAnsi="Arial" w:cs="Arial"/>
      <w:kern w:val="2"/>
      <w:szCs w:val="20"/>
    </w:rPr>
  </w:style>
  <w:style w:type="character" w:customStyle="1" w:styleId="Chara">
    <w:name w:val="页眉 Char"/>
    <w:basedOn w:val="a2"/>
    <w:link w:val="af2"/>
    <w:qFormat/>
    <w:rPr>
      <w:rFonts w:ascii="Tahoma" w:hAnsi="Tahoma"/>
      <w:sz w:val="18"/>
      <w:szCs w:val="18"/>
    </w:rPr>
  </w:style>
  <w:style w:type="character" w:customStyle="1" w:styleId="Char9">
    <w:name w:val="页脚 Char"/>
    <w:basedOn w:val="a2"/>
    <w:link w:val="af1"/>
    <w:uiPriority w:val="99"/>
    <w:qFormat/>
    <w:rPr>
      <w:rFonts w:ascii="Tahoma" w:hAnsi="Tahoma"/>
      <w:sz w:val="18"/>
      <w:szCs w:val="18"/>
    </w:rPr>
  </w:style>
  <w:style w:type="character" w:customStyle="1" w:styleId="2Char">
    <w:name w:val="标题 2 Char"/>
    <w:basedOn w:val="a2"/>
    <w:link w:val="21"/>
    <w:qFormat/>
    <w:rPr>
      <w:rFonts w:ascii="宋体" w:eastAsia="宋体" w:hAnsi="宋体" w:cs="Times New Roman"/>
      <w:b/>
      <w:kern w:val="2"/>
      <w:sz w:val="24"/>
      <w:szCs w:val="24"/>
    </w:rPr>
  </w:style>
  <w:style w:type="character" w:customStyle="1" w:styleId="3Char">
    <w:name w:val="标题 3 Char"/>
    <w:basedOn w:val="a2"/>
    <w:link w:val="3"/>
    <w:qFormat/>
    <w:rPr>
      <w:rFonts w:ascii="宋体" w:eastAsia="宋体" w:hAnsi="宋体" w:cs="Times New Roman"/>
      <w:b/>
      <w:kern w:val="2"/>
      <w:sz w:val="21"/>
      <w:szCs w:val="21"/>
      <w:shd w:val="clear" w:color="auto" w:fill="FFFFFF"/>
    </w:rPr>
  </w:style>
  <w:style w:type="character" w:customStyle="1" w:styleId="4Char">
    <w:name w:val="标题 4 Char"/>
    <w:basedOn w:val="a2"/>
    <w:link w:val="4"/>
    <w:qFormat/>
    <w:rPr>
      <w:rFonts w:ascii="Arial" w:eastAsia="黑体" w:hAnsi="Arial" w:cs="Times New Roman"/>
      <w:b/>
      <w:kern w:val="2"/>
      <w:sz w:val="28"/>
      <w:szCs w:val="20"/>
    </w:rPr>
  </w:style>
  <w:style w:type="character" w:customStyle="1" w:styleId="5Char">
    <w:name w:val="标题 5 Char"/>
    <w:basedOn w:val="a2"/>
    <w:link w:val="5"/>
    <w:qFormat/>
    <w:rPr>
      <w:rFonts w:ascii="黑体" w:eastAsia="黑体" w:hAnsi="Times New Roman" w:cs="Times New Roman"/>
      <w:b/>
      <w:color w:val="000000"/>
      <w:sz w:val="28"/>
      <w:szCs w:val="20"/>
    </w:rPr>
  </w:style>
  <w:style w:type="character" w:customStyle="1" w:styleId="6Char">
    <w:name w:val="标题 6 Char"/>
    <w:basedOn w:val="a2"/>
    <w:link w:val="6"/>
    <w:qFormat/>
    <w:rPr>
      <w:rFonts w:ascii="Arial" w:eastAsia="黑体" w:hAnsi="Arial" w:cs="Times New Roman"/>
      <w:b/>
      <w:bCs/>
      <w:kern w:val="2"/>
      <w:sz w:val="24"/>
      <w:szCs w:val="24"/>
    </w:rPr>
  </w:style>
  <w:style w:type="character" w:customStyle="1" w:styleId="7Char">
    <w:name w:val="标题 7 Char"/>
    <w:basedOn w:val="a2"/>
    <w:link w:val="7"/>
    <w:qFormat/>
    <w:rPr>
      <w:rFonts w:ascii="Times New Roman" w:eastAsia="宋体" w:hAnsi="Times New Roman" w:cs="Times New Roman"/>
      <w:b/>
      <w:bCs/>
      <w:kern w:val="2"/>
      <w:sz w:val="24"/>
      <w:szCs w:val="24"/>
    </w:rPr>
  </w:style>
  <w:style w:type="character" w:customStyle="1" w:styleId="8Char">
    <w:name w:val="标题 8 Char"/>
    <w:basedOn w:val="a2"/>
    <w:link w:val="8"/>
    <w:qFormat/>
    <w:rPr>
      <w:rFonts w:ascii="Arial" w:eastAsia="黑体" w:hAnsi="Arial" w:cs="Times New Roman"/>
      <w:kern w:val="2"/>
      <w:sz w:val="24"/>
      <w:szCs w:val="24"/>
    </w:rPr>
  </w:style>
  <w:style w:type="character" w:customStyle="1" w:styleId="9Char">
    <w:name w:val="标题 9 Char"/>
    <w:basedOn w:val="a2"/>
    <w:link w:val="9"/>
    <w:qFormat/>
    <w:rPr>
      <w:rFonts w:ascii="Arial" w:eastAsia="黑体" w:hAnsi="Arial" w:cs="Times New Roman"/>
      <w:kern w:val="2"/>
      <w:sz w:val="21"/>
      <w:szCs w:val="21"/>
    </w:rPr>
  </w:style>
  <w:style w:type="character" w:customStyle="1" w:styleId="Char1">
    <w:name w:val="批注文字 Char"/>
    <w:basedOn w:val="a2"/>
    <w:link w:val="a8"/>
    <w:qFormat/>
    <w:rPr>
      <w:rFonts w:ascii="Tahoma" w:hAnsi="Tahoma"/>
    </w:rPr>
  </w:style>
  <w:style w:type="character" w:customStyle="1" w:styleId="Charf">
    <w:name w:val="批注主题 Char"/>
    <w:basedOn w:val="Char1"/>
    <w:link w:val="afc"/>
    <w:qFormat/>
    <w:rPr>
      <w:rFonts w:ascii="Tahoma" w:eastAsia="宋体" w:hAnsi="Tahoma"/>
      <w:b/>
      <w:bCs/>
      <w:kern w:val="2"/>
      <w:sz w:val="21"/>
    </w:rPr>
  </w:style>
  <w:style w:type="character" w:customStyle="1" w:styleId="Char3">
    <w:name w:val="正文文本 Char"/>
    <w:basedOn w:val="a2"/>
    <w:link w:val="aa"/>
    <w:qFormat/>
    <w:rPr>
      <w:rFonts w:ascii="Tahoma" w:hAnsi="Tahoma"/>
    </w:rPr>
  </w:style>
  <w:style w:type="character" w:customStyle="1" w:styleId="Charf0">
    <w:name w:val="正文首行缩进 Char"/>
    <w:basedOn w:val="Char3"/>
    <w:link w:val="afd"/>
    <w:qFormat/>
    <w:rPr>
      <w:rFonts w:ascii="Times New Roman" w:eastAsia="宋体" w:hAnsi="Times New Roman" w:cs="Times New Roman"/>
      <w:kern w:val="2"/>
      <w:sz w:val="21"/>
      <w:szCs w:val="24"/>
    </w:rPr>
  </w:style>
  <w:style w:type="character" w:customStyle="1" w:styleId="Char0">
    <w:name w:val="文档结构图 Char"/>
    <w:basedOn w:val="a2"/>
    <w:link w:val="a7"/>
    <w:qFormat/>
    <w:rPr>
      <w:rFonts w:eastAsia="宋体"/>
      <w:kern w:val="2"/>
      <w:sz w:val="21"/>
      <w:shd w:val="clear" w:color="auto" w:fill="000080"/>
    </w:rPr>
  </w:style>
  <w:style w:type="character" w:customStyle="1" w:styleId="Char2">
    <w:name w:val="称呼 Char"/>
    <w:basedOn w:val="a2"/>
    <w:link w:val="a9"/>
    <w:qFormat/>
    <w:rPr>
      <w:rFonts w:ascii="仿宋_GB2312" w:eastAsia="仿宋_GB2312" w:hAnsi="Times New Roman" w:cs="Times New Roman"/>
      <w:kern w:val="2"/>
      <w:sz w:val="28"/>
      <w:szCs w:val="20"/>
    </w:rPr>
  </w:style>
  <w:style w:type="character" w:customStyle="1" w:styleId="3Char0">
    <w:name w:val="正文文本 3 Char"/>
    <w:basedOn w:val="a2"/>
    <w:link w:val="31"/>
    <w:qFormat/>
    <w:rPr>
      <w:rFonts w:ascii="仿宋_GB2312" w:eastAsia="仿宋_GB2312" w:hAnsi="Arial" w:cs="Times New Roman"/>
      <w:kern w:val="2"/>
      <w:sz w:val="32"/>
      <w:szCs w:val="20"/>
    </w:rPr>
  </w:style>
  <w:style w:type="character" w:customStyle="1" w:styleId="Char4">
    <w:name w:val="正文文本缩进 Char"/>
    <w:basedOn w:val="a2"/>
    <w:link w:val="ab"/>
    <w:qFormat/>
    <w:rPr>
      <w:rFonts w:ascii="楷体_GB2312" w:eastAsia="楷体_GB2312"/>
      <w:kern w:val="2"/>
      <w:sz w:val="32"/>
    </w:rPr>
  </w:style>
  <w:style w:type="character" w:customStyle="1" w:styleId="Char5">
    <w:name w:val="纯文本 Char"/>
    <w:basedOn w:val="a2"/>
    <w:link w:val="ad"/>
    <w:qFormat/>
    <w:rPr>
      <w:rFonts w:ascii="宋体" w:eastAsia="宋体" w:hAnsi="Courier New"/>
      <w:kern w:val="2"/>
      <w:sz w:val="21"/>
    </w:rPr>
  </w:style>
  <w:style w:type="character" w:customStyle="1" w:styleId="Char6">
    <w:name w:val="日期 Char"/>
    <w:basedOn w:val="a2"/>
    <w:link w:val="ae"/>
    <w:qFormat/>
    <w:rPr>
      <w:rFonts w:ascii="Times New Roman" w:eastAsia="宋体" w:hAnsi="Times New Roman" w:cs="Times New Roman"/>
      <w:kern w:val="2"/>
      <w:sz w:val="28"/>
      <w:szCs w:val="20"/>
    </w:rPr>
  </w:style>
  <w:style w:type="character" w:customStyle="1" w:styleId="2Char0">
    <w:name w:val="正文文本缩进 2 Char"/>
    <w:basedOn w:val="a2"/>
    <w:link w:val="24"/>
    <w:qFormat/>
    <w:rPr>
      <w:rFonts w:ascii="Arial" w:eastAsia="仿宋_GB2312" w:hAnsi="Arial"/>
      <w:kern w:val="2"/>
      <w:sz w:val="32"/>
    </w:rPr>
  </w:style>
  <w:style w:type="character" w:customStyle="1" w:styleId="Char7">
    <w:name w:val="尾注文本 Char"/>
    <w:basedOn w:val="a2"/>
    <w:link w:val="af"/>
    <w:qFormat/>
    <w:rPr>
      <w:rFonts w:ascii="Times New Roman" w:eastAsia="宋体" w:hAnsi="Times New Roman" w:cs="Times New Roman"/>
      <w:sz w:val="20"/>
      <w:szCs w:val="24"/>
    </w:rPr>
  </w:style>
  <w:style w:type="character" w:customStyle="1" w:styleId="Char8">
    <w:name w:val="批注框文本 Char"/>
    <w:basedOn w:val="a2"/>
    <w:link w:val="af0"/>
    <w:qFormat/>
    <w:rPr>
      <w:rFonts w:ascii="Times New Roman" w:eastAsia="宋体" w:hAnsi="Times New Roman" w:cs="Times New Roman"/>
      <w:kern w:val="2"/>
      <w:sz w:val="18"/>
      <w:szCs w:val="18"/>
    </w:rPr>
  </w:style>
  <w:style w:type="character" w:customStyle="1" w:styleId="Charb">
    <w:name w:val="签名 Char"/>
    <w:basedOn w:val="a2"/>
    <w:link w:val="af3"/>
    <w:uiPriority w:val="99"/>
    <w:qFormat/>
    <w:rPr>
      <w:rFonts w:ascii="Times New Roman" w:eastAsia="仿宋_GB2312" w:hAnsi="Times New Roman" w:cs="Times New Roman"/>
      <w:sz w:val="24"/>
      <w:szCs w:val="20"/>
    </w:rPr>
  </w:style>
  <w:style w:type="character" w:customStyle="1" w:styleId="Charc">
    <w:name w:val="副标题 Char"/>
    <w:basedOn w:val="a2"/>
    <w:link w:val="af5"/>
    <w:qFormat/>
    <w:rPr>
      <w:rFonts w:ascii="Cambria" w:eastAsia="宋体" w:hAnsi="Cambria" w:cs="Times New Roman"/>
      <w:i/>
      <w:iCs/>
      <w:spacing w:val="13"/>
      <w:sz w:val="24"/>
      <w:szCs w:val="24"/>
      <w:lang w:eastAsia="en-US" w:bidi="en-US"/>
    </w:rPr>
  </w:style>
  <w:style w:type="character" w:customStyle="1" w:styleId="Chard">
    <w:name w:val="脚注文本 Char"/>
    <w:basedOn w:val="a2"/>
    <w:link w:val="af7"/>
    <w:qFormat/>
    <w:rPr>
      <w:rFonts w:ascii="Times New Roman" w:eastAsia="宋体" w:hAnsi="Times New Roman" w:cs="Times New Roman"/>
      <w:kern w:val="2"/>
      <w:sz w:val="18"/>
      <w:szCs w:val="18"/>
    </w:rPr>
  </w:style>
  <w:style w:type="character" w:customStyle="1" w:styleId="3Char1">
    <w:name w:val="正文文本缩进 3 Char"/>
    <w:basedOn w:val="a2"/>
    <w:link w:val="35"/>
    <w:qFormat/>
    <w:rPr>
      <w:rFonts w:ascii="Arial" w:eastAsia="仿宋_GB2312" w:hAnsi="Arial"/>
      <w:color w:val="FFFF00"/>
      <w:kern w:val="2"/>
      <w:sz w:val="32"/>
    </w:rPr>
  </w:style>
  <w:style w:type="character" w:customStyle="1" w:styleId="2Char1">
    <w:name w:val="正文文本 2 Char"/>
    <w:basedOn w:val="a2"/>
    <w:link w:val="26"/>
    <w:qFormat/>
    <w:rPr>
      <w:rFonts w:ascii="楷体_GB2312" w:eastAsia="楷体_GB2312" w:hAnsi="Times New Roman" w:cs="Times New Roman"/>
      <w:kern w:val="2"/>
      <w:sz w:val="28"/>
      <w:szCs w:val="20"/>
    </w:rPr>
  </w:style>
  <w:style w:type="character" w:customStyle="1" w:styleId="HTMLChar">
    <w:name w:val="HTML 预设格式 Char"/>
    <w:basedOn w:val="a2"/>
    <w:link w:val="HTML"/>
    <w:qFormat/>
    <w:rPr>
      <w:rFonts w:ascii="黑体" w:eastAsia="黑体" w:hAnsi="Courier New" w:cs="Courier New"/>
      <w:kern w:val="2"/>
      <w:sz w:val="21"/>
    </w:rPr>
  </w:style>
  <w:style w:type="character" w:customStyle="1" w:styleId="Chare">
    <w:name w:val="标题 Char"/>
    <w:basedOn w:val="a2"/>
    <w:link w:val="afb"/>
    <w:qFormat/>
    <w:rPr>
      <w:rFonts w:eastAsia="黑体"/>
      <w:b/>
      <w:kern w:val="2"/>
      <w:sz w:val="28"/>
      <w:lang w:val="en-GB"/>
    </w:rPr>
  </w:style>
  <w:style w:type="character" w:customStyle="1" w:styleId="3Char10">
    <w:name w:val="标题 3 Char1"/>
    <w:qFormat/>
    <w:rPr>
      <w:rFonts w:ascii="宋体" w:eastAsia="宋体" w:hAnsi="宋体" w:cs="Times New Roman"/>
      <w:b/>
      <w:kern w:val="2"/>
      <w:sz w:val="21"/>
      <w:szCs w:val="21"/>
      <w:shd w:val="clear" w:color="auto" w:fill="FFFFFF"/>
    </w:rPr>
  </w:style>
  <w:style w:type="character" w:customStyle="1" w:styleId="Char10">
    <w:name w:val="批注主题 Char1"/>
    <w:basedOn w:val="Char11"/>
    <w:qFormat/>
    <w:rPr>
      <w:rFonts w:ascii="Times New Roman" w:eastAsia="宋体" w:hAnsi="Times New Roman" w:cs="Times New Roman"/>
      <w:b/>
      <w:bCs/>
      <w:kern w:val="2"/>
      <w:sz w:val="21"/>
      <w:szCs w:val="20"/>
    </w:rPr>
  </w:style>
  <w:style w:type="character" w:customStyle="1" w:styleId="Char11">
    <w:name w:val="批注文字 Char1"/>
    <w:basedOn w:val="a2"/>
    <w:qFormat/>
    <w:rPr>
      <w:rFonts w:ascii="Times New Roman" w:eastAsia="宋体" w:hAnsi="Times New Roman" w:cs="Times New Roman"/>
      <w:szCs w:val="20"/>
    </w:rPr>
  </w:style>
  <w:style w:type="character" w:customStyle="1" w:styleId="Char12">
    <w:name w:val="文档结构图 Char1"/>
    <w:basedOn w:val="a2"/>
    <w:qFormat/>
    <w:rPr>
      <w:rFonts w:eastAsia="宋体"/>
      <w:kern w:val="2"/>
      <w:sz w:val="21"/>
      <w:shd w:val="clear" w:color="auto" w:fill="000080"/>
    </w:rPr>
  </w:style>
  <w:style w:type="character" w:customStyle="1" w:styleId="Char13">
    <w:name w:val="正文文本缩进 Char1"/>
    <w:basedOn w:val="a2"/>
    <w:qFormat/>
    <w:rPr>
      <w:rFonts w:ascii="楷体_GB2312" w:eastAsia="楷体_GB2312"/>
      <w:kern w:val="2"/>
      <w:sz w:val="32"/>
    </w:rPr>
  </w:style>
  <w:style w:type="character" w:customStyle="1" w:styleId="Char20">
    <w:name w:val="纯文本 Char2"/>
    <w:basedOn w:val="a2"/>
    <w:qFormat/>
    <w:rPr>
      <w:rFonts w:ascii="宋体" w:eastAsia="宋体" w:hAnsi="Courier New"/>
      <w:kern w:val="2"/>
      <w:sz w:val="21"/>
    </w:rPr>
  </w:style>
  <w:style w:type="character" w:customStyle="1" w:styleId="2Char10">
    <w:name w:val="正文文本缩进 2 Char1"/>
    <w:basedOn w:val="a2"/>
    <w:qFormat/>
    <w:rPr>
      <w:rFonts w:ascii="Arial" w:eastAsia="仿宋_GB2312" w:hAnsi="Arial"/>
      <w:kern w:val="2"/>
      <w:sz w:val="32"/>
    </w:rPr>
  </w:style>
  <w:style w:type="character" w:customStyle="1" w:styleId="3Char11">
    <w:name w:val="正文文本缩进 3 Char1"/>
    <w:basedOn w:val="a2"/>
    <w:qFormat/>
    <w:rPr>
      <w:rFonts w:ascii="Arial" w:eastAsia="仿宋_GB2312" w:hAnsi="Arial"/>
      <w:color w:val="FFFF00"/>
      <w:kern w:val="2"/>
      <w:sz w:val="32"/>
    </w:rPr>
  </w:style>
  <w:style w:type="character" w:customStyle="1" w:styleId="HTMLChar1">
    <w:name w:val="HTML 预设格式 Char1"/>
    <w:basedOn w:val="a2"/>
    <w:qFormat/>
    <w:rPr>
      <w:rFonts w:ascii="黑体" w:eastAsia="黑体" w:hAnsi="Courier New" w:cs="Courier New"/>
      <w:kern w:val="2"/>
      <w:sz w:val="21"/>
    </w:rPr>
  </w:style>
  <w:style w:type="character" w:customStyle="1" w:styleId="Char21">
    <w:name w:val="标题 Char2"/>
    <w:basedOn w:val="a2"/>
    <w:qFormat/>
    <w:rPr>
      <w:rFonts w:eastAsia="黑体"/>
      <w:b/>
      <w:kern w:val="2"/>
      <w:sz w:val="28"/>
      <w:lang w:val="en-GB"/>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
    <w:link w:val="111111Char"/>
    <w:qFormat/>
    <w:pPr>
      <w:widowControl w:val="0"/>
      <w:adjustRightInd/>
      <w:snapToGrid/>
      <w:spacing w:before="120" w:after="120"/>
      <w:jc w:val="center"/>
    </w:pPr>
    <w:rPr>
      <w:rFonts w:ascii="宋体" w:eastAsia="黑体" w:hAnsi="宋体"/>
      <w:b/>
      <w:bCs/>
      <w:szCs w:val="21"/>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
    <w:name w:val="标准小四 Char Char"/>
    <w:qFormat/>
    <w:rPr>
      <w:rFonts w:ascii="Arial" w:eastAsia="宋体" w:hAnsi="Arial"/>
      <w:kern w:val="2"/>
      <w:sz w:val="24"/>
      <w:szCs w:val="21"/>
      <w:lang w:val="en-US" w:eastAsia="zh-CN" w:bidi="ar-SA"/>
    </w:rPr>
  </w:style>
  <w:style w:type="character" w:customStyle="1" w:styleId="l-over">
    <w:name w:val="l-over"/>
    <w:basedOn w:val="a2"/>
    <w:qFormat/>
    <w:rPr>
      <w:bdr w:val="single" w:sz="6" w:space="0" w:color="DAB364"/>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
    <w:name w:val="纯文本 Char Char Char1"/>
    <w:qFormat/>
    <w:rPr>
      <w:rFonts w:ascii="宋体" w:eastAsia="宋体" w:hAnsi="Courier New"/>
      <w:kern w:val="2"/>
      <w:sz w:val="21"/>
      <w:szCs w:val="21"/>
      <w:lang w:val="en-US" w:eastAsia="zh-CN" w:bidi="ar-SA"/>
    </w:rPr>
  </w:style>
  <w:style w:type="character" w:customStyle="1" w:styleId="Charf1">
    <w:name w:val="正文 + 宋体 Char"/>
    <w:qFormat/>
    <w:rPr>
      <w:rFonts w:eastAsia="宋体"/>
      <w:kern w:val="2"/>
      <w:sz w:val="21"/>
      <w:szCs w:val="24"/>
      <w:lang w:val="en-US" w:eastAsia="zh-CN" w:bidi="ar-SA"/>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concon">
    <w:name w:val="concon"/>
    <w:qFormat/>
  </w:style>
  <w:style w:type="character" w:customStyle="1" w:styleId="parasmall">
    <w:name w:val="para_small"/>
    <w:basedOn w:val="a2"/>
    <w:qFormat/>
  </w:style>
  <w:style w:type="character" w:customStyle="1" w:styleId="13">
    <w:name w:val="明显强调1"/>
    <w:qFormat/>
    <w:rPr>
      <w:b/>
      <w:bCs/>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titleemph1">
    <w:name w:val="title_emph1"/>
    <w:qFormat/>
    <w:rPr>
      <w:rFonts w:ascii="Arial" w:cs="Arial"/>
      <w:b/>
      <w:bCs/>
      <w:sz w:val="18"/>
      <w:szCs w:val="18"/>
    </w:rPr>
  </w:style>
  <w:style w:type="character" w:customStyle="1" w:styleId="l-open">
    <w:name w:val="l-open"/>
    <w:basedOn w:val="a2"/>
    <w:qFormat/>
  </w:style>
  <w:style w:type="character" w:customStyle="1" w:styleId="style131">
    <w:name w:val="style131"/>
    <w:qFormat/>
    <w:rPr>
      <w:rFonts w:cs="Times New Roman"/>
      <w:sz w:val="18"/>
      <w:szCs w:val="18"/>
    </w:rPr>
  </w:style>
  <w:style w:type="character" w:customStyle="1" w:styleId="normalfont1">
    <w:name w:val="normalfont1"/>
    <w:qFormat/>
    <w:rPr>
      <w:rFonts w:ascii="ˎ̥" w:hAnsi="ˎ̥" w:hint="default"/>
      <w:sz w:val="18"/>
      <w:szCs w:val="18"/>
      <w:u w:val="none"/>
    </w:rPr>
  </w:style>
  <w:style w:type="character" w:customStyle="1" w:styleId="Char14">
    <w:name w:val="标题 Char1"/>
    <w:qFormat/>
    <w:rPr>
      <w:rFonts w:ascii="Cambria" w:eastAsia="宋体" w:cs="Times New Roman"/>
      <w:b/>
      <w:bCs/>
      <w:sz w:val="32"/>
      <w:szCs w:val="32"/>
    </w:rPr>
  </w:style>
  <w:style w:type="character" w:customStyle="1" w:styleId="Charf2">
    <w:name w:val="引用 Char"/>
    <w:qFormat/>
    <w:rPr>
      <w:rFonts w:ascii="Calibri" w:eastAsia="宋体" w:hAnsi="Calibri"/>
      <w:i/>
      <w:iCs/>
      <w:sz w:val="22"/>
      <w:lang w:eastAsia="en-US" w:bidi="en-US"/>
    </w:rPr>
  </w:style>
  <w:style w:type="paragraph" w:styleId="aff9">
    <w:name w:val="Quote"/>
    <w:basedOn w:val="a"/>
    <w:next w:val="a"/>
    <w:link w:val="Char15"/>
    <w:qFormat/>
    <w:pPr>
      <w:adjustRightInd/>
      <w:snapToGrid/>
      <w:spacing w:before="200" w:line="276" w:lineRule="auto"/>
      <w:ind w:left="360" w:right="360"/>
    </w:pPr>
    <w:rPr>
      <w:rFonts w:ascii="Calibri" w:hAnsi="Calibri"/>
      <w:i/>
      <w:iCs/>
      <w:kern w:val="2"/>
      <w:lang w:eastAsia="en-US" w:bidi="en-US"/>
    </w:rPr>
  </w:style>
  <w:style w:type="character" w:customStyle="1" w:styleId="Char15">
    <w:name w:val="引用 Char1"/>
    <w:basedOn w:val="a2"/>
    <w:link w:val="aff9"/>
    <w:uiPriority w:val="29"/>
    <w:qFormat/>
    <w:rPr>
      <w:rFonts w:ascii="Calibri" w:eastAsia="宋体" w:hAnsi="Calibri"/>
      <w:i/>
      <w:iCs/>
      <w:kern w:val="2"/>
      <w:lang w:eastAsia="en-US" w:bidi="en-US"/>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Char21">
    <w:name w:val="Char Char21"/>
    <w:qFormat/>
    <w:rPr>
      <w:rFonts w:ascii="Arial" w:eastAsia="黑体" w:hAnsi="Arial"/>
      <w:kern w:val="2"/>
      <w:sz w:val="24"/>
      <w:szCs w:val="24"/>
    </w:rPr>
  </w:style>
  <w:style w:type="character" w:customStyle="1" w:styleId="style13">
    <w:name w:val="style13"/>
    <w:qFormat/>
    <w:rPr>
      <w:sz w:val="18"/>
      <w:szCs w:val="18"/>
    </w:rPr>
  </w:style>
  <w:style w:type="character" w:customStyle="1" w:styleId="apple-converted-space">
    <w:name w:val="apple-converted-space"/>
    <w:basedOn w:val="a2"/>
    <w:qFormat/>
  </w:style>
  <w:style w:type="character" w:customStyle="1" w:styleId="14">
    <w:name w:val="不明显强调1"/>
    <w:qFormat/>
    <w:rPr>
      <w:i/>
      <w:iCs/>
    </w:rPr>
  </w:style>
  <w:style w:type="character" w:customStyle="1" w:styleId="Char16">
    <w:name w:val="正文缩进 Char1"/>
    <w:link w:val="15"/>
    <w:qFormat/>
    <w:rPr>
      <w:rFonts w:eastAsia="宋体"/>
    </w:rPr>
  </w:style>
  <w:style w:type="paragraph" w:customStyle="1" w:styleId="15">
    <w:name w:val="正文缩进1"/>
    <w:basedOn w:val="a"/>
    <w:link w:val="Char16"/>
    <w:qFormat/>
    <w:pPr>
      <w:widowControl w:val="0"/>
      <w:adjustRightInd/>
      <w:snapToGrid/>
      <w:ind w:firstLine="420"/>
      <w:jc w:val="both"/>
    </w:pPr>
    <w:rPr>
      <w:rFonts w:ascii="Calibri" w:hAnsi="Calibri"/>
    </w:rPr>
  </w:style>
  <w:style w:type="character" w:customStyle="1" w:styleId="A20">
    <w:name w:val="A2"/>
    <w:qFormat/>
    <w:rPr>
      <w:rFonts w:cs="Helvetica"/>
      <w:color w:val="000000"/>
      <w:sz w:val="18"/>
      <w:szCs w:val="18"/>
    </w:rPr>
  </w:style>
  <w:style w:type="character" w:customStyle="1" w:styleId="t1">
    <w:name w:val="t1"/>
    <w:qFormat/>
  </w:style>
  <w:style w:type="character" w:customStyle="1" w:styleId="2Char3">
    <w:name w:val="样式 首行缩进:  2 字符 Char"/>
    <w:qFormat/>
    <w:rPr>
      <w:rFonts w:eastAsia="宋体" w:cs="宋体"/>
      <w:kern w:val="2"/>
      <w:sz w:val="24"/>
      <w:lang w:val="en-US" w:eastAsia="zh-CN" w:bidi="ar-SA"/>
    </w:rPr>
  </w:style>
  <w:style w:type="character" w:customStyle="1" w:styleId="ih151">
    <w:name w:val="ih151"/>
    <w:qFormat/>
    <w:rPr>
      <w:color w:val="666666"/>
      <w:sz w:val="18"/>
      <w:szCs w:val="18"/>
      <w:u w:val="none"/>
    </w:rPr>
  </w:style>
  <w:style w:type="character" w:customStyle="1" w:styleId="pointnormal1">
    <w:name w:val="point_normal1"/>
    <w:qFormat/>
    <w:rPr>
      <w:rFonts w:ascii="Arial" w:hAnsi="Arial" w:cs="Arial" w:hint="default"/>
      <w:sz w:val="18"/>
      <w:szCs w:val="18"/>
    </w:rPr>
  </w:style>
  <w:style w:type="character" w:customStyle="1" w:styleId="CharChar1">
    <w:name w:val="新图表正文 Char Char"/>
    <w:link w:val="affa"/>
    <w:qFormat/>
    <w:rPr>
      <w:rFonts w:ascii="宋体" w:hAnsi="宋体"/>
      <w:sz w:val="18"/>
      <w:szCs w:val="21"/>
    </w:rPr>
  </w:style>
  <w:style w:type="paragraph" w:customStyle="1" w:styleId="affa">
    <w:name w:val="新图表正文"/>
    <w:link w:val="CharChar1"/>
    <w:qFormat/>
    <w:pPr>
      <w:jc w:val="both"/>
    </w:pPr>
    <w:rPr>
      <w:rFonts w:ascii="宋体" w:eastAsia="微软雅黑" w:hAnsi="宋体" w:cs="宋体"/>
      <w:sz w:val="18"/>
      <w:szCs w:val="21"/>
    </w:rPr>
  </w:style>
  <w:style w:type="character" w:customStyle="1" w:styleId="Char17">
    <w:name w:val="小四 段落 宋体 Char1"/>
    <w:qFormat/>
    <w:rPr>
      <w:rFonts w:eastAsia="宋体"/>
      <w:kern w:val="2"/>
      <w:sz w:val="24"/>
      <w:szCs w:val="24"/>
      <w:lang w:val="en-US" w:eastAsia="zh-CN" w:bidi="ar-SA"/>
    </w:rPr>
  </w:style>
  <w:style w:type="character" w:customStyle="1" w:styleId="param-value">
    <w:name w:val="param-value"/>
    <w:basedOn w:val="a2"/>
    <w:qFormat/>
  </w:style>
  <w:style w:type="character" w:customStyle="1" w:styleId="16">
    <w:name w:val="已访问的超链接1"/>
    <w:qFormat/>
    <w:rPr>
      <w:color w:val="auto"/>
      <w:u w:val="none"/>
    </w:rPr>
  </w:style>
  <w:style w:type="character" w:customStyle="1" w:styleId="CharChar17">
    <w:name w:val="Char Char17"/>
    <w:qFormat/>
    <w:rPr>
      <w:rFonts w:ascii="宋体" w:hAnsi="Courier New"/>
      <w:kern w:val="2"/>
      <w:sz w:val="21"/>
      <w:szCs w:val="21"/>
    </w:rPr>
  </w:style>
  <w:style w:type="character" w:customStyle="1" w:styleId="l-selected">
    <w:name w:val="l-selected"/>
    <w:basedOn w:val="a2"/>
    <w:qFormat/>
    <w:rPr>
      <w:color w:val="355686"/>
      <w:bdr w:val="single" w:sz="6" w:space="0" w:color="DAB364"/>
      <w:shd w:val="clear" w:color="auto" w:fill="FFFFFF"/>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27">
    <w:name w:val="Char Char27"/>
    <w:qFormat/>
    <w:rPr>
      <w:b/>
      <w:bCs/>
      <w:kern w:val="44"/>
      <w:sz w:val="44"/>
      <w:szCs w:val="44"/>
    </w:rPr>
  </w:style>
  <w:style w:type="character" w:customStyle="1" w:styleId="contentlineheight1">
    <w:name w:val="content_lineheight1"/>
    <w:basedOn w:val="a2"/>
    <w:qFormat/>
  </w:style>
  <w:style w:type="character" w:customStyle="1" w:styleId="1CharCharChar">
    <w:name w:val="华宇段落1 Char Char Char"/>
    <w:qFormat/>
    <w:rPr>
      <w:rFonts w:eastAsia="宋体"/>
      <w:bCs/>
      <w:kern w:val="2"/>
      <w:sz w:val="24"/>
      <w:szCs w:val="24"/>
      <w:lang w:val="en-US" w:eastAsia="zh-CN" w:bidi="ar-SA"/>
    </w:rPr>
  </w:style>
  <w:style w:type="character" w:customStyle="1" w:styleId="Charf3">
    <w:name w:val="明显引用 Char"/>
    <w:qFormat/>
    <w:rPr>
      <w:rFonts w:ascii="Calibri" w:eastAsia="宋体" w:hAnsi="Calibri"/>
      <w:b/>
      <w:bCs/>
      <w:i/>
      <w:iCs/>
      <w:sz w:val="22"/>
      <w:lang w:eastAsia="en-US" w:bidi="en-US"/>
    </w:rPr>
  </w:style>
  <w:style w:type="paragraph" w:styleId="affb">
    <w:name w:val="Intense Quote"/>
    <w:basedOn w:val="a"/>
    <w:next w:val="a"/>
    <w:link w:val="Char18"/>
    <w:qFormat/>
    <w:pPr>
      <w:pBdr>
        <w:bottom w:val="single" w:sz="4" w:space="1" w:color="auto"/>
      </w:pBdr>
      <w:adjustRightInd/>
      <w:snapToGrid/>
      <w:spacing w:before="200" w:after="280" w:line="276" w:lineRule="auto"/>
      <w:ind w:left="1008" w:right="1152"/>
      <w:jc w:val="both"/>
    </w:pPr>
    <w:rPr>
      <w:rFonts w:ascii="Calibri" w:hAnsi="Calibri"/>
      <w:b/>
      <w:bCs/>
      <w:i/>
      <w:iCs/>
      <w:kern w:val="2"/>
      <w:lang w:eastAsia="en-US" w:bidi="en-US"/>
    </w:rPr>
  </w:style>
  <w:style w:type="character" w:customStyle="1" w:styleId="Char18">
    <w:name w:val="明显引用 Char1"/>
    <w:basedOn w:val="a2"/>
    <w:link w:val="affb"/>
    <w:uiPriority w:val="30"/>
    <w:qFormat/>
    <w:rPr>
      <w:rFonts w:ascii="Calibri" w:eastAsia="宋体" w:hAnsi="Calibri"/>
      <w:b/>
      <w:bCs/>
      <w:i/>
      <w:iCs/>
      <w:kern w:val="2"/>
      <w:lang w:eastAsia="en-US" w:bidi="en-US"/>
    </w:rPr>
  </w:style>
  <w:style w:type="character" w:customStyle="1" w:styleId="CharChar26">
    <w:name w:val="Char Char26"/>
    <w:qFormat/>
    <w:rPr>
      <w:b/>
      <w:bCs/>
      <w:kern w:val="2"/>
      <w:sz w:val="32"/>
      <w:szCs w:val="32"/>
    </w:rPr>
  </w:style>
  <w:style w:type="character" w:customStyle="1" w:styleId="Charf4">
    <w:name w:val="表格抬头 Char"/>
    <w:link w:val="affc"/>
    <w:qFormat/>
    <w:rPr>
      <w:rFonts w:ascii="黑体" w:eastAsia="黑体"/>
      <w:b/>
    </w:rPr>
  </w:style>
  <w:style w:type="paragraph" w:customStyle="1" w:styleId="affc">
    <w:name w:val="表格抬头"/>
    <w:basedOn w:val="a"/>
    <w:link w:val="Charf4"/>
    <w:qFormat/>
    <w:pPr>
      <w:widowControl w:val="0"/>
      <w:adjustRightInd/>
      <w:snapToGrid/>
      <w:jc w:val="center"/>
    </w:pPr>
    <w:rPr>
      <w:rFonts w:ascii="黑体" w:eastAsia="黑体" w:hAnsi="Calibri"/>
      <w:b/>
    </w:rPr>
  </w:style>
  <w:style w:type="character" w:customStyle="1" w:styleId="CharChar28">
    <w:name w:val="Char Char28"/>
    <w:qFormat/>
    <w:rPr>
      <w:rFonts w:ascii="Arial" w:eastAsia="黑体" w:hAnsi="Arial" w:cs="Arial"/>
      <w:b/>
      <w:bCs/>
      <w:sz w:val="32"/>
      <w:szCs w:val="32"/>
    </w:rPr>
  </w:style>
  <w:style w:type="character" w:customStyle="1" w:styleId="affd">
    <w:name w:val="样式 非加粗"/>
    <w:qFormat/>
    <w:rPr>
      <w:rFonts w:eastAsia="宋体"/>
      <w:sz w:val="28"/>
    </w:rPr>
  </w:style>
  <w:style w:type="character" w:customStyle="1" w:styleId="CharChar24">
    <w:name w:val="Char Char24"/>
    <w:qFormat/>
    <w:rPr>
      <w:b/>
      <w:bCs/>
      <w:kern w:val="2"/>
      <w:sz w:val="28"/>
      <w:szCs w:val="28"/>
    </w:rPr>
  </w:style>
  <w:style w:type="character" w:customStyle="1" w:styleId="17">
    <w:name w:val="书籍标题1"/>
    <w:qFormat/>
    <w:rPr>
      <w:i/>
      <w:iCs/>
      <w:smallCaps/>
      <w:spacing w:val="5"/>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19">
    <w:name w:val="特点 Char1"/>
    <w:qFormat/>
    <w:rPr>
      <w:rFonts w:eastAsia="宋体"/>
      <w:kern w:val="2"/>
      <w:sz w:val="21"/>
      <w:lang w:val="en-US" w:eastAsia="zh-CN" w:bidi="ar-SA"/>
    </w:rPr>
  </w:style>
  <w:style w:type="character" w:customStyle="1" w:styleId="Charf5">
    <w:name w:val="无间隔 Char"/>
    <w:link w:val="affe"/>
    <w:qFormat/>
    <w:rPr>
      <w:rFonts w:ascii="Calibri" w:hAnsi="Calibri"/>
      <w:sz w:val="24"/>
    </w:rPr>
  </w:style>
  <w:style w:type="paragraph" w:styleId="affe">
    <w:name w:val="No Spacing"/>
    <w:link w:val="Charf5"/>
    <w:qFormat/>
    <w:pPr>
      <w:widowControl w:val="0"/>
      <w:jc w:val="both"/>
    </w:pPr>
    <w:rPr>
      <w:rFonts w:ascii="Calibri" w:eastAsia="微软雅黑" w:hAnsi="Calibri" w:cs="宋体"/>
      <w:sz w:val="24"/>
      <w:szCs w:val="22"/>
    </w:rPr>
  </w:style>
  <w:style w:type="character" w:customStyle="1" w:styleId="18">
    <w:name w:val="明显参考1"/>
    <w:qFormat/>
    <w:rPr>
      <w:smallCaps/>
      <w:spacing w:val="5"/>
      <w:u w:val="single"/>
    </w:rPr>
  </w:style>
  <w:style w:type="character" w:customStyle="1" w:styleId="textcontents">
    <w:name w:val="textcontents"/>
    <w:basedOn w:val="a2"/>
    <w:qFormat/>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listbenefit">
    <w:name w:val="listbenefit"/>
    <w:qFormat/>
  </w:style>
  <w:style w:type="character" w:customStyle="1" w:styleId="afff">
    <w:name w:val="样式 宋体 小四"/>
    <w:qFormat/>
    <w:rPr>
      <w:rFonts w:ascii="宋体" w:hAnsi="宋体"/>
      <w:sz w:val="24"/>
    </w:rPr>
  </w:style>
  <w:style w:type="character" w:customStyle="1" w:styleId="content">
    <w:name w:val="content"/>
    <w:basedOn w:val="a2"/>
    <w:qFormat/>
  </w:style>
  <w:style w:type="character" w:customStyle="1" w:styleId="Charf6">
    <w:name w:val="标准小四 Char"/>
    <w:qFormat/>
    <w:rPr>
      <w:rFonts w:ascii="Arial" w:eastAsia="宋体" w:hAnsi="Arial"/>
      <w:kern w:val="2"/>
      <w:sz w:val="24"/>
      <w:szCs w:val="21"/>
      <w:lang w:val="en-US" w:eastAsia="zh-CN" w:bidi="ar-SA"/>
    </w:rPr>
  </w:style>
  <w:style w:type="character" w:customStyle="1" w:styleId="19">
    <w:name w:val="不明显参考1"/>
    <w:qFormat/>
    <w:rPr>
      <w:smallCaps/>
    </w:rPr>
  </w:style>
  <w:style w:type="character" w:customStyle="1" w:styleId="Char1a">
    <w:name w:val="纯文本 Char1"/>
    <w:qFormat/>
    <w:rPr>
      <w:rFonts w:ascii="宋体" w:hAnsi="Courier New" w:cs="Courier New"/>
      <w:kern w:val="2"/>
      <w:sz w:val="21"/>
      <w:szCs w:val="21"/>
    </w:rPr>
  </w:style>
  <w:style w:type="character" w:customStyle="1" w:styleId="CharChar25">
    <w:name w:val="Char Char25"/>
    <w:qFormat/>
    <w:rPr>
      <w:rFonts w:ascii="Arial" w:eastAsia="黑体" w:hAnsi="Arial"/>
      <w:b/>
      <w:kern w:val="2"/>
      <w:sz w:val="2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CharChar22">
    <w:name w:val="Char Char22"/>
    <w:qFormat/>
    <w:rPr>
      <w:b/>
      <w:bCs/>
      <w:kern w:val="2"/>
      <w:sz w:val="24"/>
      <w:szCs w:val="24"/>
    </w:rPr>
  </w:style>
  <w:style w:type="character" w:customStyle="1" w:styleId="2CharChar">
    <w:name w:val="样式 首行缩进:  2 字符 Char Char"/>
    <w:link w:val="28"/>
    <w:qFormat/>
    <w:rPr>
      <w:rFonts w:eastAsia="宋体" w:cs="宋体"/>
      <w:sz w:val="24"/>
    </w:rPr>
  </w:style>
  <w:style w:type="paragraph" w:customStyle="1" w:styleId="28">
    <w:name w:val="样式 首行缩进:  2 字符"/>
    <w:basedOn w:val="a"/>
    <w:link w:val="2CharChar"/>
    <w:qFormat/>
    <w:pPr>
      <w:widowControl w:val="0"/>
      <w:adjustRightInd/>
      <w:snapToGrid/>
      <w:ind w:firstLine="480"/>
      <w:jc w:val="both"/>
    </w:pPr>
    <w:rPr>
      <w:rFonts w:ascii="Calibri" w:hAnsi="Calibri"/>
    </w:rPr>
  </w:style>
  <w:style w:type="character" w:customStyle="1" w:styleId="subtitle1">
    <w:name w:val="subtitle1"/>
    <w:qFormat/>
    <w:rPr>
      <w:rFonts w:ascii="Georgia" w:hAnsi="Georgia" w:hint="default"/>
      <w:b/>
      <w:bCs/>
      <w:color w:val="666666"/>
      <w:sz w:val="18"/>
      <w:szCs w:val="18"/>
    </w:rPr>
  </w:style>
  <w:style w:type="character" w:customStyle="1" w:styleId="3zw">
    <w:name w:val="3zw"/>
    <w:basedOn w:val="a2"/>
    <w:qFormat/>
  </w:style>
  <w:style w:type="character" w:customStyle="1" w:styleId="Charf7">
    <w:name w:val="标准文本 Char"/>
    <w:qFormat/>
    <w:rPr>
      <w:rFonts w:eastAsia="宋体" w:cs="宋体"/>
      <w:kern w:val="2"/>
      <w:sz w:val="24"/>
      <w:szCs w:val="24"/>
      <w:lang w:val="en-US" w:eastAsia="zh-CN" w:bidi="ar-SA"/>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1Char0">
    <w:name w:val="普通文字1 Char"/>
    <w:qFormat/>
    <w:rPr>
      <w:rFonts w:ascii="宋体" w:eastAsia="宋体"/>
      <w:kern w:val="2"/>
      <w:sz w:val="21"/>
      <w:szCs w:val="21"/>
      <w:lang w:val="en-US" w:eastAsia="zh-CN" w:bidi="ar-SA"/>
    </w:rPr>
  </w:style>
  <w:style w:type="character" w:customStyle="1" w:styleId="CharChar3">
    <w:name w:val="纯文本 Char Char"/>
    <w:qFormat/>
    <w:rPr>
      <w:rFonts w:ascii="宋体" w:eastAsia="宋体" w:hAnsi="Courier New"/>
      <w:kern w:val="2"/>
      <w:sz w:val="21"/>
      <w:szCs w:val="21"/>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0">
    <w:name w:val="Char Char20"/>
    <w:qFormat/>
    <w:rPr>
      <w:rFonts w:ascii="Arial" w:eastAsia="黑体" w:hAnsi="Arial"/>
      <w:kern w:val="2"/>
      <w:sz w:val="21"/>
      <w:szCs w:val="21"/>
    </w:rPr>
  </w:style>
  <w:style w:type="character" w:customStyle="1" w:styleId="case31">
    <w:name w:val="case31"/>
    <w:qFormat/>
    <w:rPr>
      <w:sz w:val="21"/>
      <w:szCs w:val="21"/>
    </w:rPr>
  </w:style>
  <w:style w:type="paragraph" w:customStyle="1" w:styleId="font13">
    <w:name w:val="font13"/>
    <w:basedOn w:val="a"/>
    <w:qFormat/>
    <w:pPr>
      <w:adjustRightInd/>
      <w:snapToGrid/>
      <w:spacing w:before="100" w:beforeAutospacing="1" w:after="100" w:afterAutospacing="1"/>
    </w:pPr>
    <w:rPr>
      <w:rFonts w:ascii="Times New Roman" w:hAnsi="Times New Roman" w:cs="Times New Roman"/>
      <w:i/>
      <w:iCs/>
      <w:sz w:val="36"/>
      <w:szCs w:val="36"/>
    </w:rPr>
  </w:style>
  <w:style w:type="paragraph" w:customStyle="1" w:styleId="29">
    <w:name w:val="样式2"/>
    <w:basedOn w:val="a"/>
    <w:qFormat/>
    <w:pPr>
      <w:widowControl w:val="0"/>
      <w:adjustRightInd/>
      <w:snapToGrid/>
      <w:ind w:leftChars="200" w:left="200"/>
      <w:jc w:val="both"/>
    </w:pPr>
    <w:rPr>
      <w:rFonts w:ascii="宋体" w:hAnsi="宋体" w:cs="Times New Roman"/>
      <w:b/>
      <w:kern w:val="2"/>
      <w:szCs w:val="24"/>
    </w:rPr>
  </w:style>
  <w:style w:type="paragraph" w:customStyle="1" w:styleId="025">
    <w:name w:val="样式 段后: 0.25 行"/>
    <w:basedOn w:val="a"/>
    <w:qFormat/>
    <w:pPr>
      <w:adjustRightInd/>
      <w:snapToGrid/>
      <w:spacing w:afterLines="25" w:line="300" w:lineRule="auto"/>
      <w:ind w:firstLine="420"/>
    </w:pPr>
    <w:rPr>
      <w:rFonts w:ascii="Arial" w:hAnsi="Arial"/>
      <w:szCs w:val="20"/>
      <w:lang w:eastAsia="en-US" w:bidi="en-US"/>
    </w:rPr>
  </w:style>
  <w:style w:type="paragraph" w:customStyle="1" w:styleId="51">
    <w:name w:val="标题5，章节第五层"/>
    <w:basedOn w:val="a"/>
    <w:next w:val="a"/>
    <w:qFormat/>
    <w:pPr>
      <w:widowControl w:val="0"/>
      <w:tabs>
        <w:tab w:val="left" w:pos="1050"/>
        <w:tab w:val="left" w:pos="2100"/>
      </w:tabs>
      <w:adjustRightInd/>
      <w:snapToGrid/>
      <w:spacing w:before="78"/>
      <w:ind w:left="2100" w:hanging="420"/>
      <w:jc w:val="both"/>
      <w:outlineLvl w:val="4"/>
    </w:pPr>
    <w:rPr>
      <w:rFonts w:ascii="Arial" w:eastAsia="华文细黑" w:hAnsi="Arial" w:cs="Times New Roman"/>
      <w:kern w:val="2"/>
      <w:sz w:val="30"/>
      <w:szCs w:val="24"/>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Char1b">
    <w:name w:val="Char1"/>
    <w:basedOn w:val="a"/>
    <w:qFormat/>
    <w:pPr>
      <w:widowControl w:val="0"/>
      <w:adjustRightInd/>
      <w:snapToGrid/>
      <w:jc w:val="both"/>
    </w:pPr>
    <w:rPr>
      <w:rFonts w:ascii="仿宋_GB2312" w:eastAsia="仿宋_GB2312" w:hAnsi="宋体"/>
      <w:b/>
      <w:kern w:val="2"/>
      <w:sz w:val="32"/>
      <w:szCs w:val="3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xl61">
    <w:name w:val="xl61"/>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0">
    <w:name w:val="正文 + 宋体"/>
    <w:basedOn w:val="a"/>
    <w:qFormat/>
    <w:pPr>
      <w:widowControl w:val="0"/>
      <w:adjustRightInd/>
      <w:snapToGrid/>
      <w:ind w:firstLine="420"/>
      <w:jc w:val="both"/>
    </w:pPr>
    <w:rPr>
      <w:rFonts w:ascii="Times New Roman" w:hAnsi="Times New Roman" w:cs="Times New Roman"/>
      <w:kern w:val="2"/>
      <w:sz w:val="21"/>
      <w:szCs w:val="24"/>
    </w:rPr>
  </w:style>
  <w:style w:type="paragraph" w:customStyle="1" w:styleId="CharChar1Char">
    <w:name w:val="Char Char1 Char"/>
    <w:basedOn w:val="a"/>
    <w:qFormat/>
    <w:pPr>
      <w:adjustRightInd/>
      <w:snapToGrid/>
      <w:spacing w:after="160" w:line="240" w:lineRule="exact"/>
    </w:pPr>
    <w:rPr>
      <w:rFonts w:ascii="Verdana" w:hAnsi="Verdana" w:cs="Times New Roman"/>
      <w:sz w:val="20"/>
      <w:szCs w:val="20"/>
      <w:lang w:eastAsia="en-US"/>
    </w:rPr>
  </w:style>
  <w:style w:type="paragraph" w:customStyle="1" w:styleId="3H3sect123BOD0Heading3-oldh3l3CTLevel3Head">
    <w:name w:val="样式 样式 标题 3H3sect1.2.3BOD 0Heading 3 - oldh3l3CTLevel 3 Head... +..."/>
    <w:basedOn w:val="a"/>
    <w:qFormat/>
    <w:pPr>
      <w:keepNext/>
      <w:keepLines/>
      <w:widowControl w:val="0"/>
      <w:adjustRightInd/>
      <w:snapToGrid/>
      <w:spacing w:beforeLines="50" w:afterLines="50"/>
      <w:outlineLvl w:val="2"/>
    </w:pPr>
    <w:rPr>
      <w:rFonts w:ascii="Times New Roman" w:hAnsi="Times New Roman"/>
      <w:b/>
      <w:bCs/>
      <w:kern w:val="2"/>
      <w:szCs w:val="20"/>
    </w:rPr>
  </w:style>
  <w:style w:type="paragraph" w:customStyle="1" w:styleId="contentlineheight">
    <w:name w:val="content_lineheight"/>
    <w:basedOn w:val="a"/>
    <w:qFormat/>
    <w:pPr>
      <w:adjustRightInd/>
      <w:snapToGrid/>
      <w:spacing w:before="100" w:beforeAutospacing="1" w:after="100" w:afterAutospacing="1"/>
    </w:pPr>
    <w:rPr>
      <w:rFonts w:ascii="宋体" w:hAnsi="宋体" w:cs="Times New Roman"/>
      <w:szCs w:val="24"/>
    </w:rPr>
  </w:style>
  <w:style w:type="paragraph" w:customStyle="1" w:styleId="BodyText21">
    <w:name w:val="Body Text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0">
    <w:name w:val="Char Char Char Char Char Char Char Char"/>
    <w:basedOn w:val="a"/>
    <w:qFormat/>
    <w:pPr>
      <w:widowControl w:val="0"/>
      <w:adjustRightInd/>
      <w:snapToGrid/>
      <w:jc w:val="both"/>
    </w:pPr>
    <w:rPr>
      <w:rFonts w:cs="Times New Roman"/>
      <w:kern w:val="2"/>
      <w:szCs w:val="20"/>
    </w:rPr>
  </w:style>
  <w:style w:type="paragraph" w:customStyle="1" w:styleId="font5">
    <w:name w:val="font5"/>
    <w:basedOn w:val="a"/>
    <w:qFormat/>
    <w:pPr>
      <w:adjustRightInd/>
      <w:snapToGrid/>
      <w:spacing w:before="100" w:beforeAutospacing="1" w:after="100" w:afterAutospacing="1"/>
    </w:pPr>
    <w:rPr>
      <w:rFonts w:ascii="宋体" w:hAnsi="宋体"/>
      <w:sz w:val="18"/>
      <w:szCs w:val="18"/>
    </w:rPr>
  </w:style>
  <w:style w:type="paragraph" w:customStyle="1" w:styleId="font14">
    <w:name w:val="font14"/>
    <w:basedOn w:val="a"/>
    <w:qFormat/>
    <w:pPr>
      <w:adjustRightInd/>
      <w:snapToGrid/>
      <w:spacing w:before="100" w:beforeAutospacing="1" w:after="100" w:afterAutospacing="1"/>
    </w:pPr>
    <w:rPr>
      <w:rFonts w:ascii="Times New Roman" w:hAnsi="Times New Roman" w:cs="Times New Roman"/>
      <w:sz w:val="36"/>
      <w:szCs w:val="36"/>
    </w:rPr>
  </w:style>
  <w:style w:type="paragraph" w:customStyle="1" w:styleId="afff1">
    <w:name w:val="段落"/>
    <w:basedOn w:val="a"/>
    <w:qFormat/>
    <w:pPr>
      <w:widowControl w:val="0"/>
      <w:adjustRightInd/>
      <w:snapToGrid/>
      <w:spacing w:line="460" w:lineRule="exact"/>
      <w:ind w:firstLine="480"/>
      <w:jc w:val="both"/>
    </w:pPr>
    <w:rPr>
      <w:rFonts w:ascii="Times New Roman" w:hAnsi="Times New Roman" w:cs="Times New Roman"/>
      <w:kern w:val="2"/>
      <w:szCs w:val="20"/>
    </w:rPr>
  </w:style>
  <w:style w:type="paragraph" w:customStyle="1" w:styleId="NewNew">
    <w:name w:val="正文文本 New New"/>
    <w:basedOn w:val="a"/>
    <w:qFormat/>
    <w:pPr>
      <w:adjustRightInd/>
      <w:snapToGrid/>
      <w:spacing w:before="60" w:after="60"/>
      <w:jc w:val="both"/>
    </w:pPr>
    <w:rPr>
      <w:rFonts w:ascii="Times New Roman" w:eastAsia="华文楷体" w:hAnsi="Times New Roman" w:cs="Times New Roman"/>
      <w:kern w:val="2"/>
      <w:szCs w:val="24"/>
    </w:rPr>
  </w:style>
  <w:style w:type="paragraph" w:customStyle="1" w:styleId="CharChar4">
    <w:name w:val="Char Char"/>
    <w:basedOn w:val="a"/>
    <w:qFormat/>
    <w:pPr>
      <w:widowControl w:val="0"/>
      <w:adjustRightInd/>
      <w:snapToGrid/>
      <w:jc w:val="both"/>
    </w:pPr>
    <w:rPr>
      <w:rFonts w:cs="Times New Roman"/>
      <w:kern w:val="2"/>
      <w:szCs w:val="20"/>
    </w:rPr>
  </w:style>
  <w:style w:type="paragraph" w:customStyle="1" w:styleId="Pa6">
    <w:name w:val="Pa6"/>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BulletsL1">
    <w:name w:val="Bullets L1"/>
    <w:basedOn w:val="a"/>
    <w:qFormat/>
    <w:pPr>
      <w:numPr>
        <w:numId w:val="1"/>
      </w:numPr>
      <w:adjustRightInd/>
      <w:snapToGrid/>
      <w:spacing w:before="60" w:after="60"/>
    </w:pPr>
    <w:rPr>
      <w:rFonts w:ascii="Arial" w:hAnsi="Arial" w:cs="Times New Roman"/>
      <w:sz w:val="20"/>
      <w:szCs w:val="20"/>
    </w:rPr>
  </w:style>
  <w:style w:type="paragraph" w:customStyle="1" w:styleId="1-21">
    <w:name w:val="中等深浅网格 1 - 强调文字颜色 21"/>
    <w:basedOn w:val="a"/>
    <w:qFormat/>
    <w:pPr>
      <w:widowControl w:val="0"/>
      <w:adjustRightInd/>
      <w:snapToGrid/>
      <w:ind w:firstLine="420"/>
      <w:jc w:val="both"/>
    </w:pPr>
    <w:rPr>
      <w:rFonts w:ascii="Calibri" w:hAnsi="Calibri" w:cs="Times New Roman"/>
      <w:kern w:val="2"/>
      <w:sz w:val="21"/>
    </w:rPr>
  </w:style>
  <w:style w:type="paragraph" w:customStyle="1" w:styleId="71">
    <w:name w:val="7"/>
    <w:basedOn w:val="a"/>
    <w:next w:val="afa"/>
    <w:qFormat/>
    <w:pPr>
      <w:adjustRightInd/>
      <w:snapToGrid/>
      <w:spacing w:before="100" w:beforeAutospacing="1" w:after="100" w:afterAutospacing="1"/>
    </w:pPr>
    <w:rPr>
      <w:rFonts w:ascii="宋体" w:hAnsi="宋体" w:cs="Times New Roman"/>
      <w:szCs w:val="20"/>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2">
    <w:name w:val="符号与编号"/>
    <w:basedOn w:val="a"/>
    <w:qFormat/>
    <w:pPr>
      <w:widowControl w:val="0"/>
      <w:tabs>
        <w:tab w:val="left" w:pos="900"/>
      </w:tabs>
      <w:adjustRightInd/>
      <w:snapToGrid/>
      <w:spacing w:afterLines="50" w:line="400" w:lineRule="atLeast"/>
      <w:ind w:left="900" w:hanging="420"/>
      <w:jc w:val="both"/>
    </w:pPr>
    <w:rPr>
      <w:rFonts w:ascii="Times New Roman" w:hAnsi="Times New Roman" w:cs="Times New Roman"/>
      <w:kern w:val="2"/>
      <w:szCs w:val="24"/>
    </w:rPr>
  </w:style>
  <w:style w:type="paragraph" w:customStyle="1" w:styleId="1a">
    <w:name w:val="纯文本1"/>
    <w:basedOn w:val="a"/>
    <w:qFormat/>
    <w:pPr>
      <w:widowControl w:val="0"/>
      <w:snapToGrid/>
      <w:jc w:val="both"/>
      <w:textAlignment w:val="baseline"/>
    </w:pPr>
    <w:rPr>
      <w:rFonts w:ascii="宋体" w:eastAsia="楷体_GB2312" w:hAnsi="宋体"/>
      <w:kern w:val="2"/>
      <w:sz w:val="28"/>
      <w:szCs w:val="20"/>
    </w:rPr>
  </w:style>
  <w:style w:type="paragraph" w:customStyle="1" w:styleId="CharCharCharCharCharChar0">
    <w:name w:val="Char Char Char Char Char Char"/>
    <w:basedOn w:val="a"/>
    <w:qFormat/>
    <w:pPr>
      <w:widowControl w:val="0"/>
      <w:adjustRightInd/>
      <w:snapToGrid/>
      <w:jc w:val="both"/>
    </w:pPr>
    <w:rPr>
      <w:rFonts w:cs="Tahoma"/>
      <w:kern w:val="2"/>
      <w:szCs w:val="20"/>
    </w:rPr>
  </w:style>
  <w:style w:type="paragraph" w:customStyle="1" w:styleId="Char22">
    <w:name w:val="Char2"/>
    <w:basedOn w:val="a"/>
    <w:qFormat/>
    <w:pPr>
      <w:widowControl w:val="0"/>
      <w:adjustRightInd/>
      <w:snapToGrid/>
      <w:spacing w:afterLines="50"/>
      <w:jc w:val="both"/>
    </w:pPr>
    <w:rPr>
      <w:rFonts w:cs="Times New Roman"/>
      <w:kern w:val="2"/>
      <w:szCs w:val="20"/>
    </w:rPr>
  </w:style>
  <w:style w:type="paragraph" w:customStyle="1" w:styleId="afff3">
    <w:name w:val="公文正文"/>
    <w:basedOn w:val="ab"/>
    <w:qFormat/>
    <w:pPr>
      <w:ind w:firstLine="200"/>
    </w:pPr>
    <w:rPr>
      <w:rFonts w:ascii="仿宋_GB2312" w:eastAsia="仿宋_GB2312" w:hAnsi="宋体"/>
      <w:kern w:val="28"/>
      <w:sz w:val="28"/>
      <w:szCs w:val="24"/>
    </w:rPr>
  </w:style>
  <w:style w:type="paragraph" w:customStyle="1" w:styleId="CharCharChar0">
    <w:name w:val="Char Char Char"/>
    <w:basedOn w:val="a"/>
    <w:qFormat/>
    <w:pPr>
      <w:widowControl w:val="0"/>
      <w:adjustRightInd/>
      <w:snapToGrid/>
      <w:jc w:val="both"/>
    </w:pPr>
    <w:rPr>
      <w:rFonts w:cs="Times New Roman"/>
      <w:kern w:val="2"/>
      <w:szCs w:val="20"/>
    </w:rPr>
  </w:style>
  <w:style w:type="paragraph" w:customStyle="1" w:styleId="215">
    <w:name w:val="样式 样式 首行缩进:  2 字符 + 行距: 1.5 倍行距"/>
    <w:basedOn w:val="a"/>
    <w:qFormat/>
    <w:pPr>
      <w:widowControl w:val="0"/>
      <w:adjustRightInd/>
      <w:snapToGrid/>
      <w:ind w:firstLineChars="196" w:firstLine="470"/>
      <w:jc w:val="both"/>
    </w:pPr>
    <w:rPr>
      <w:rFonts w:ascii="Times New Roman" w:hAnsi="Times New Roman" w:cs="Times New Roman"/>
      <w:kern w:val="2"/>
      <w:szCs w:val="20"/>
    </w:rPr>
  </w:style>
  <w:style w:type="paragraph" w:customStyle="1" w:styleId="xl49">
    <w:name w:val="xl49"/>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a">
    <w:name w:val="正文2"/>
    <w:basedOn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b">
    <w:name w:val="正文缩进2字符"/>
    <w:basedOn w:val="a"/>
    <w:qFormat/>
    <w:pPr>
      <w:widowControl w:val="0"/>
      <w:spacing w:line="300" w:lineRule="auto"/>
      <w:jc w:val="both"/>
    </w:pPr>
    <w:rPr>
      <w:rFonts w:ascii="仿宋_GB2312" w:eastAsia="仿宋_GB2312" w:hAnsi="Times New Roman" w:cs="Times New Roman"/>
      <w:kern w:val="2"/>
      <w:sz w:val="32"/>
      <w:szCs w:val="32"/>
    </w:rPr>
  </w:style>
  <w:style w:type="paragraph" w:customStyle="1" w:styleId="1b">
    <w:name w:val="样式1"/>
    <w:basedOn w:val="a"/>
    <w:qFormat/>
    <w:pPr>
      <w:widowControl w:val="0"/>
      <w:adjustRightInd/>
      <w:snapToGrid/>
      <w:spacing w:line="300" w:lineRule="auto"/>
      <w:ind w:firstLine="480"/>
      <w:jc w:val="both"/>
    </w:pPr>
    <w:rPr>
      <w:rFonts w:ascii="Times New Roman" w:hAnsi="Times New Roman" w:cs="Times New Roman"/>
      <w:kern w:val="2"/>
      <w:szCs w:val="24"/>
    </w:rPr>
  </w:style>
  <w:style w:type="paragraph" w:customStyle="1" w:styleId="xl52">
    <w:name w:val="xl52"/>
    <w:basedOn w:val="a"/>
    <w:qFormat/>
    <w:pPr>
      <w:pBdr>
        <w:top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CharCharChar">
    <w:name w:val="Char Char Char Char Char Char Char Char Char Char Char"/>
    <w:basedOn w:val="a"/>
    <w:qFormat/>
    <w:pPr>
      <w:widowControl w:val="0"/>
      <w:adjustRightInd/>
      <w:snapToGrid/>
      <w:jc w:val="both"/>
    </w:pPr>
    <w:rPr>
      <w:rFonts w:cs="Times New Roman"/>
      <w:kern w:val="2"/>
      <w:szCs w:val="20"/>
    </w:rPr>
  </w:style>
  <w:style w:type="paragraph" w:customStyle="1" w:styleId="afff4">
    <w:name w:val="方案正文"/>
    <w:basedOn w:val="a"/>
    <w:qFormat/>
    <w:pPr>
      <w:widowControl w:val="0"/>
      <w:adjustRightInd/>
      <w:snapToGrid/>
      <w:spacing w:before="156"/>
      <w:ind w:firstLineChars="171" w:firstLine="359"/>
    </w:pPr>
    <w:rPr>
      <w:rFonts w:ascii="Arial" w:hAnsi="Arial"/>
      <w:kern w:val="2"/>
      <w:szCs w:val="21"/>
    </w:rPr>
  </w:style>
  <w:style w:type="paragraph" w:customStyle="1" w:styleId="font8">
    <w:name w:val="font8"/>
    <w:basedOn w:val="a"/>
    <w:qFormat/>
    <w:pPr>
      <w:adjustRightInd/>
      <w:snapToGrid/>
      <w:spacing w:before="100" w:beforeAutospacing="1" w:after="100" w:afterAutospacing="1"/>
    </w:pPr>
    <w:rPr>
      <w:rFonts w:ascii="宋体" w:hAnsi="宋体"/>
      <w:b/>
      <w:bCs/>
      <w:i/>
      <w:iCs/>
      <w:sz w:val="20"/>
      <w:szCs w:val="20"/>
    </w:rPr>
  </w:style>
  <w:style w:type="paragraph" w:customStyle="1" w:styleId="zw">
    <w:name w:val="zw"/>
    <w:basedOn w:val="a"/>
    <w:qFormat/>
    <w:pPr>
      <w:adjustRightInd/>
      <w:snapToGrid/>
      <w:ind w:firstLine="480"/>
    </w:pPr>
    <w:rPr>
      <w:rFonts w:ascii="宋体" w:hAnsi="宋体" w:cs="Times New Roman"/>
      <w:bCs/>
      <w:szCs w:val="20"/>
    </w:rPr>
  </w:style>
  <w:style w:type="paragraph" w:customStyle="1" w:styleId="xl45">
    <w:name w:val="xl45"/>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3">
    <w:name w:val="xl63"/>
    <w:basedOn w:val="a"/>
    <w:qFormat/>
    <w:pPr>
      <w:pBdr>
        <w:top w:val="single" w:sz="4" w:space="0" w:color="auto"/>
        <w:left w:val="single" w:sz="4" w:space="0" w:color="auto"/>
        <w:bottom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
    <w:name w:val="丁华标题1"/>
    <w:basedOn w:val="10"/>
    <w:next w:val="afff5"/>
    <w:qFormat/>
    <w:pPr>
      <w:keepLines/>
      <w:numPr>
        <w:numId w:val="2"/>
      </w:numPr>
      <w:tabs>
        <w:tab w:val="clear" w:pos="5670"/>
      </w:tabs>
      <w:spacing w:line="578" w:lineRule="auto"/>
      <w:ind w:firstLineChars="0" w:firstLine="0"/>
      <w:jc w:val="left"/>
    </w:pPr>
    <w:rPr>
      <w:rFonts w:ascii="Times New Roman"/>
      <w:b w:val="0"/>
      <w:sz w:val="32"/>
      <w:szCs w:val="20"/>
    </w:rPr>
  </w:style>
  <w:style w:type="paragraph" w:customStyle="1" w:styleId="afff5">
    <w:name w:val="丁华正文"/>
    <w:basedOn w:val="35"/>
    <w:qFormat/>
    <w:pPr>
      <w:adjustRightInd w:val="0"/>
      <w:snapToGrid w:val="0"/>
      <w:ind w:left="0" w:firstLine="510"/>
    </w:pPr>
    <w:rPr>
      <w:rFonts w:ascii="Times New Roman" w:eastAsia="宋体" w:hAnsi="Times New Roman"/>
      <w:color w:val="auto"/>
      <w:sz w:val="24"/>
      <w:szCs w:val="16"/>
    </w:rPr>
  </w:style>
  <w:style w:type="paragraph" w:customStyle="1" w:styleId="xl48">
    <w:name w:val="xl48"/>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c">
    <w:name w:val="条1"/>
    <w:basedOn w:val="a"/>
    <w:qFormat/>
    <w:pPr>
      <w:widowControl w:val="0"/>
      <w:tabs>
        <w:tab w:val="left" w:pos="780"/>
      </w:tabs>
      <w:adjustRightInd/>
      <w:snapToGrid/>
      <w:spacing w:before="156"/>
      <w:ind w:left="780" w:hanging="360"/>
      <w:jc w:val="both"/>
    </w:pPr>
    <w:rPr>
      <w:rFonts w:ascii="Times New Roman" w:eastAsia="黑体" w:hAnsi="Times New Roman" w:cs="Times New Roman"/>
      <w:kern w:val="2"/>
      <w:szCs w:val="20"/>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Times New Roman" w:hAnsi="Times New Roman" w:cs="Times New Roman"/>
      <w:b/>
      <w:bCs/>
      <w:sz w:val="20"/>
      <w:szCs w:val="20"/>
    </w:rPr>
  </w:style>
  <w:style w:type="paragraph" w:customStyle="1" w:styleId="CharChar1CharCharCharCharCharCharChar">
    <w:name w:val="Char Char1 Char Char Char Char Char Char Char"/>
    <w:basedOn w:val="a"/>
    <w:qFormat/>
    <w:pPr>
      <w:widowControl w:val="0"/>
      <w:adjustRightInd/>
      <w:snapToGrid/>
      <w:jc w:val="both"/>
    </w:pPr>
    <w:rPr>
      <w:rFonts w:cs="Tahoma"/>
      <w:kern w:val="2"/>
      <w:szCs w:val="20"/>
    </w:rPr>
  </w:style>
  <w:style w:type="paragraph" w:customStyle="1" w:styleId="font9">
    <w:name w:val="font9"/>
    <w:basedOn w:val="a"/>
    <w:qFormat/>
    <w:pPr>
      <w:adjustRightInd/>
      <w:snapToGrid/>
      <w:spacing w:before="100" w:beforeAutospacing="1" w:after="100" w:afterAutospacing="1"/>
    </w:pPr>
    <w:rPr>
      <w:rFonts w:ascii="Times New Roman" w:hAnsi="Times New Roman" w:cs="Times New Roman"/>
      <w:b/>
      <w:bCs/>
      <w:sz w:val="20"/>
      <w:szCs w:val="20"/>
    </w:rPr>
  </w:style>
  <w:style w:type="paragraph" w:customStyle="1" w:styleId="flNote">
    <w:name w:val="flNote"/>
    <w:basedOn w:val="a"/>
    <w:qFormat/>
    <w:pPr>
      <w:widowControl w:val="0"/>
      <w:snapToGrid/>
      <w:spacing w:before="567" w:line="360" w:lineRule="atLeast"/>
      <w:jc w:val="center"/>
      <w:textAlignment w:val="baseline"/>
    </w:pPr>
    <w:rPr>
      <w:rFonts w:ascii="Times New Roman" w:eastAsia="黑体" w:hAnsi="Times New Roman" w:cs="Times New Roman"/>
      <w:b/>
      <w:szCs w:val="20"/>
    </w:rPr>
  </w:style>
  <w:style w:type="paragraph" w:customStyle="1" w:styleId="CharChar10">
    <w:name w:val="Char Char1"/>
    <w:basedOn w:val="a"/>
    <w:qFormat/>
    <w:pPr>
      <w:widowControl w:val="0"/>
      <w:adjustRightInd/>
      <w:snapToGrid/>
      <w:jc w:val="both"/>
    </w:pPr>
    <w:rPr>
      <w:rFonts w:cs="Times New Roman"/>
      <w:kern w:val="2"/>
      <w:szCs w:val="20"/>
    </w:rPr>
  </w:style>
  <w:style w:type="paragraph" w:customStyle="1" w:styleId="ParaCharCharCharCharCharCharCharCharChar1CharCharCharCharCharCharChar">
    <w:name w:val="默认段落字体 Para Char Char Char Char Char Char Char Char Char1 Char Char Char Char Char Char Char"/>
    <w:basedOn w:val="a7"/>
    <w:qFormat/>
  </w:style>
  <w:style w:type="paragraph" w:customStyle="1" w:styleId="1d">
    <w:name w:val="马刚标题1"/>
    <w:basedOn w:val="10"/>
    <w:next w:val="a"/>
    <w:qFormat/>
    <w:pPr>
      <w:keepLines/>
      <w:tabs>
        <w:tab w:val="clear" w:pos="1440"/>
        <w:tab w:val="clear" w:pos="5670"/>
      </w:tabs>
      <w:spacing w:line="576" w:lineRule="auto"/>
      <w:ind w:left="567" w:firstLineChars="0" w:hanging="567"/>
      <w:jc w:val="left"/>
    </w:pPr>
    <w:rPr>
      <w:rFonts w:ascii="Times New Roman"/>
      <w:b w:val="0"/>
      <w:sz w:val="32"/>
      <w:szCs w:val="20"/>
    </w:rPr>
  </w:style>
  <w:style w:type="paragraph" w:customStyle="1" w:styleId="CharCharCharCharCharCharChar">
    <w:name w:val="Char Char Char Char Char Char Char"/>
    <w:basedOn w:val="a"/>
    <w:qFormat/>
    <w:pPr>
      <w:widowControl w:val="0"/>
      <w:adjustRightInd/>
      <w:snapToGrid/>
      <w:jc w:val="both"/>
    </w:pPr>
    <w:rPr>
      <w:rFonts w:cs="Times New Roman"/>
      <w:kern w:val="2"/>
      <w:szCs w:val="20"/>
    </w:rPr>
  </w:style>
  <w:style w:type="paragraph" w:customStyle="1" w:styleId="CharChar5">
    <w:name w:val="符号与编号 Char Char"/>
    <w:basedOn w:val="a"/>
    <w:qFormat/>
    <w:pPr>
      <w:widowControl w:val="0"/>
      <w:tabs>
        <w:tab w:val="left" w:pos="840"/>
      </w:tabs>
      <w:adjustRightInd/>
      <w:snapToGrid/>
      <w:spacing w:afterLines="50" w:line="400" w:lineRule="atLeast"/>
      <w:ind w:left="839" w:hanging="419"/>
      <w:jc w:val="both"/>
    </w:pPr>
    <w:rPr>
      <w:rFonts w:ascii="Times New Roman" w:hAnsi="Times New Roman" w:cs="Times New Roman"/>
      <w:kern w:val="2"/>
      <w:szCs w:val="24"/>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afff6">
    <w:name w:val="普通文字"/>
    <w:basedOn w:val="a"/>
    <w:next w:val="a"/>
    <w:qFormat/>
    <w:pPr>
      <w:widowControl w:val="0"/>
      <w:adjustRightInd/>
      <w:snapToGrid/>
      <w:jc w:val="both"/>
    </w:pPr>
    <w:rPr>
      <w:rFonts w:ascii="宋体" w:hAnsi="宋体"/>
      <w:szCs w:val="20"/>
      <w:u w:color="000000"/>
    </w:rPr>
  </w:style>
  <w:style w:type="paragraph" w:customStyle="1" w:styleId="afff7">
    <w:name w:val="我的正文"/>
    <w:basedOn w:val="a"/>
    <w:link w:val="Charf8"/>
    <w:qFormat/>
    <w:pPr>
      <w:adjustRightInd/>
      <w:snapToGrid/>
      <w:ind w:firstLine="420"/>
    </w:pPr>
    <w:rPr>
      <w:rFonts w:ascii="宋体" w:hAnsi="宋体"/>
      <w:sz w:val="21"/>
      <w:szCs w:val="21"/>
    </w:rPr>
  </w:style>
  <w:style w:type="paragraph" w:customStyle="1" w:styleId="2c">
    <w:name w:val="列出段落2"/>
    <w:basedOn w:val="a"/>
    <w:qFormat/>
    <w:pPr>
      <w:adjustRightInd/>
      <w:snapToGrid/>
      <w:ind w:left="720"/>
    </w:pPr>
    <w:rPr>
      <w:rFonts w:ascii="Arial" w:eastAsia="黑体" w:hAnsi="Arial" w:cs="Arial"/>
      <w:szCs w:val="24"/>
      <w:lang w:eastAsia="en-US"/>
    </w:rPr>
  </w:style>
  <w:style w:type="paragraph" w:customStyle="1" w:styleId="Char1CharCharChar">
    <w:name w:val="Char1 Char Char Char"/>
    <w:basedOn w:val="a"/>
    <w:qFormat/>
    <w:pPr>
      <w:widowControl w:val="0"/>
      <w:adjustRightInd/>
      <w:snapToGrid/>
      <w:jc w:val="both"/>
    </w:pPr>
    <w:rPr>
      <w:rFonts w:cs="Times New Roman"/>
      <w:kern w:val="2"/>
      <w:szCs w:val="20"/>
    </w:rPr>
  </w:style>
  <w:style w:type="paragraph" w:customStyle="1" w:styleId="1Char1">
    <w:name w:val="华宇段落1 Char"/>
    <w:basedOn w:val="a"/>
    <w:qFormat/>
    <w:pPr>
      <w:widowControl w:val="0"/>
      <w:adjustRightInd/>
      <w:snapToGrid/>
      <w:jc w:val="both"/>
    </w:pPr>
    <w:rPr>
      <w:rFonts w:ascii="Times New Roman" w:hAnsi="Times New Roman" w:cs="Times New Roman"/>
      <w:bCs/>
      <w:kern w:val="2"/>
      <w:szCs w:val="24"/>
    </w:rPr>
  </w:style>
  <w:style w:type="paragraph" w:customStyle="1" w:styleId="afff8">
    <w:name w:val="项目符号：一级"/>
    <w:basedOn w:val="afff9"/>
    <w:next w:val="afff9"/>
    <w:qFormat/>
    <w:pPr>
      <w:ind w:rightChars="-64" w:right="-134"/>
    </w:pPr>
    <w:rPr>
      <w:bCs w:val="0"/>
    </w:rPr>
  </w:style>
  <w:style w:type="paragraph" w:customStyle="1" w:styleId="afff9">
    <w:name w:val="正文格式"/>
    <w:basedOn w:val="a"/>
    <w:qFormat/>
    <w:pPr>
      <w:spacing w:beforeLines="25"/>
      <w:ind w:left="178" w:rightChars="21" w:right="44" w:hangingChars="85" w:hanging="178"/>
      <w:textAlignment w:val="baseline"/>
    </w:pPr>
    <w:rPr>
      <w:rFonts w:ascii="宋体" w:hAnsi="宋体" w:cs="Times New Roman"/>
      <w:bCs/>
      <w:sz w:val="21"/>
      <w:szCs w:val="21"/>
    </w:rPr>
  </w:style>
  <w:style w:type="paragraph" w:customStyle="1" w:styleId="Char1CharCharChar1">
    <w:name w:val="Char1 Char Char Char1"/>
    <w:basedOn w:val="a"/>
    <w:qFormat/>
    <w:pPr>
      <w:widowControl w:val="0"/>
      <w:adjustRightInd/>
      <w:snapToGrid/>
      <w:jc w:val="both"/>
    </w:pPr>
    <w:rPr>
      <w:rFonts w:cs="Tahoma"/>
      <w:kern w:val="2"/>
      <w:szCs w:val="20"/>
    </w:rPr>
  </w:style>
  <w:style w:type="paragraph" w:customStyle="1" w:styleId="xl25">
    <w:name w:val="xl25"/>
    <w:basedOn w:val="a"/>
    <w:qFormat/>
    <w:pPr>
      <w:pBdr>
        <w:right w:val="single" w:sz="4" w:space="0" w:color="auto"/>
      </w:pBdr>
      <w:adjustRightInd/>
      <w:snapToGrid/>
      <w:spacing w:before="100" w:beforeAutospacing="1" w:after="100" w:afterAutospacing="1"/>
      <w:jc w:val="center"/>
    </w:pPr>
    <w:rPr>
      <w:rFonts w:ascii="Times New Roman" w:hAnsi="Times New Roman" w:cs="Times New Roman"/>
      <w:sz w:val="21"/>
      <w:szCs w:val="21"/>
    </w:rPr>
  </w:style>
  <w:style w:type="paragraph" w:customStyle="1" w:styleId="2Char4">
    <w:name w:val="正文 首行缩进:  2 字符 Char"/>
    <w:basedOn w:val="a"/>
    <w:qFormat/>
    <w:pPr>
      <w:widowControl w:val="0"/>
      <w:adjustRightInd/>
      <w:snapToGrid/>
      <w:ind w:firstLine="480"/>
      <w:jc w:val="both"/>
    </w:pPr>
    <w:rPr>
      <w:rFonts w:ascii="Times New Roman" w:hAnsi="Times New Roman"/>
      <w:kern w:val="2"/>
      <w:szCs w:val="20"/>
    </w:rPr>
  </w:style>
  <w:style w:type="paragraph" w:customStyle="1" w:styleId="Charf9">
    <w:name w:val="小四 段落 宋体 Char"/>
    <w:basedOn w:val="a5"/>
    <w:qFormat/>
    <w:pPr>
      <w:tabs>
        <w:tab w:val="clear" w:pos="2952"/>
      </w:tabs>
      <w:ind w:left="0" w:right="-33" w:firstLine="600"/>
      <w:jc w:val="left"/>
    </w:pPr>
    <w:rPr>
      <w:rFonts w:ascii="仿宋_GB2312" w:eastAsia="仿宋_GB2312"/>
      <w:sz w:val="30"/>
      <w:szCs w:val="30"/>
    </w:rPr>
  </w:style>
  <w:style w:type="paragraph" w:customStyle="1" w:styleId="05051">
    <w:name w:val="样式 加点正文 + 段前: 0.5 行 段后: 0.5 行1"/>
    <w:basedOn w:val="a"/>
    <w:qFormat/>
    <w:pPr>
      <w:widowControl w:val="0"/>
      <w:numPr>
        <w:numId w:val="3"/>
      </w:numPr>
      <w:tabs>
        <w:tab w:val="left" w:pos="1268"/>
      </w:tabs>
      <w:adjustRightInd/>
      <w:snapToGrid/>
      <w:spacing w:beforeLines="50" w:afterLines="50" w:line="300" w:lineRule="auto"/>
      <w:ind w:left="1268"/>
      <w:jc w:val="both"/>
    </w:pPr>
    <w:rPr>
      <w:rFonts w:ascii="Times New Roman" w:hAnsi="Times New Roman" w:cs="Times New Roman"/>
      <w:kern w:val="2"/>
      <w:szCs w:val="20"/>
    </w:rPr>
  </w:style>
  <w:style w:type="paragraph" w:customStyle="1" w:styleId="ArialChar">
    <w:name w:val="正文 + Arial Char"/>
    <w:basedOn w:val="a"/>
    <w:link w:val="CharCharCharCharCharCharCharCharCharCharChar0"/>
    <w:qFormat/>
    <w:pPr>
      <w:tabs>
        <w:tab w:val="left" w:pos="315"/>
      </w:tabs>
      <w:adjustRightInd/>
      <w:snapToGrid/>
      <w:spacing w:line="300" w:lineRule="auto"/>
      <w:ind w:left="315" w:hanging="315"/>
      <w:jc w:val="both"/>
    </w:pPr>
    <w:rPr>
      <w:rFonts w:ascii="Arial" w:hAnsi="Arial" w:cs="Arial"/>
      <w:b/>
      <w:color w:val="000000"/>
      <w:kern w:val="2"/>
      <w:sz w:val="21"/>
      <w:szCs w:val="20"/>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6">
    <w:name w:val="小四 段落 宋体 Char Char"/>
    <w:basedOn w:val="a"/>
    <w:qFormat/>
    <w:pPr>
      <w:widowControl w:val="0"/>
      <w:adjustRightInd/>
      <w:snapToGrid/>
      <w:ind w:firstLine="480"/>
      <w:jc w:val="both"/>
    </w:pPr>
    <w:rPr>
      <w:rFonts w:ascii="宋体" w:hAnsi="宋体" w:cs="Times New Roman"/>
      <w:kern w:val="2"/>
      <w:szCs w:val="24"/>
    </w:rPr>
  </w:style>
  <w:style w:type="paragraph" w:customStyle="1" w:styleId="1e">
    <w:name w:val="1"/>
    <w:basedOn w:val="a"/>
    <w:next w:val="26"/>
    <w:qFormat/>
    <w:pPr>
      <w:widowControl w:val="0"/>
      <w:adjustRightInd/>
      <w:snapToGrid/>
      <w:jc w:val="both"/>
    </w:pPr>
    <w:rPr>
      <w:rFonts w:ascii="Times New Roman" w:eastAsia="仿宋_GB2312" w:hAnsi="Times New Roman" w:cs="Times New Roman"/>
      <w:kern w:val="2"/>
      <w:szCs w:val="24"/>
    </w:rPr>
  </w:style>
  <w:style w:type="paragraph" w:customStyle="1" w:styleId="afffa">
    <w:name w:val="大标题"/>
    <w:basedOn w:val="a"/>
    <w:next w:val="a"/>
    <w:qFormat/>
    <w:pPr>
      <w:pageBreakBefore/>
      <w:widowControl w:val="0"/>
      <w:tabs>
        <w:tab w:val="left" w:pos="420"/>
      </w:tabs>
      <w:adjustRightInd/>
      <w:snapToGrid/>
      <w:ind w:hanging="420"/>
      <w:jc w:val="both"/>
      <w:outlineLvl w:val="0"/>
    </w:pPr>
    <w:rPr>
      <w:rFonts w:ascii="Times New Roman" w:hAnsi="Times New Roman" w:cs="Times New Roman"/>
      <w:b/>
      <w:iCs/>
      <w:kern w:val="2"/>
      <w:sz w:val="44"/>
      <w:szCs w:val="24"/>
    </w:rPr>
  </w:style>
  <w:style w:type="paragraph" w:customStyle="1" w:styleId="CharCharCharCharChar0">
    <w:name w:val="Char Char Char Char Char"/>
    <w:basedOn w:val="a"/>
    <w:qFormat/>
    <w:pPr>
      <w:widowControl w:val="0"/>
      <w:adjustRightInd/>
      <w:snapToGrid/>
      <w:jc w:val="both"/>
    </w:pPr>
    <w:rPr>
      <w:rFonts w:cs="Times New Roman"/>
      <w:kern w:val="2"/>
      <w:szCs w:val="20"/>
    </w:rPr>
  </w:style>
  <w:style w:type="paragraph" w:customStyle="1" w:styleId="afffb">
    <w:name w:val="项目符号，一级"/>
    <w:basedOn w:val="afff9"/>
    <w:next w:val="afff9"/>
    <w:qFormat/>
    <w:pPr>
      <w:tabs>
        <w:tab w:val="left" w:pos="1320"/>
      </w:tabs>
      <w:spacing w:line="240" w:lineRule="atLeast"/>
      <w:ind w:leftChars="179" w:left="376" w:firstLine="0"/>
    </w:pPr>
    <w:rPr>
      <w:bCs w:val="0"/>
      <w:color w:val="000000"/>
      <w:szCs w:val="24"/>
    </w:rPr>
  </w:style>
  <w:style w:type="paragraph" w:customStyle="1" w:styleId="tableau">
    <w:name w:val="tableau"/>
    <w:basedOn w:val="a"/>
    <w:qFormat/>
    <w:pPr>
      <w:adjustRightInd/>
      <w:snapToGrid/>
      <w:spacing w:before="20" w:after="20"/>
      <w:jc w:val="center"/>
    </w:pPr>
    <w:rPr>
      <w:rFonts w:ascii="Arial" w:hAnsi="Arial" w:cs="Times New Roman"/>
      <w:sz w:val="16"/>
      <w:szCs w:val="20"/>
      <w:lang w:val="en-GB" w:eastAsia="en-US"/>
    </w:rPr>
  </w:style>
  <w:style w:type="paragraph" w:customStyle="1" w:styleId="Char110">
    <w:name w:val="Char11"/>
    <w:basedOn w:val="a"/>
    <w:qFormat/>
    <w:pPr>
      <w:adjustRightInd/>
      <w:snapToGrid/>
      <w:spacing w:after="160" w:line="240" w:lineRule="exact"/>
    </w:pPr>
    <w:rPr>
      <w:rFonts w:ascii="Verdana" w:eastAsia="仿宋_GB2312" w:hAnsi="Verdana" w:cs="Times New Roman"/>
      <w:szCs w:val="20"/>
      <w:lang w:eastAsia="en-US"/>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i/>
      <w:iCs/>
      <w:sz w:val="20"/>
      <w:szCs w:val="20"/>
    </w:rPr>
  </w:style>
  <w:style w:type="paragraph" w:customStyle="1" w:styleId="52">
    <w:name w:val="表头_5"/>
    <w:basedOn w:val="a"/>
    <w:qFormat/>
    <w:pPr>
      <w:widowControl w:val="0"/>
      <w:snapToGrid/>
      <w:jc w:val="both"/>
      <w:textAlignment w:val="baseline"/>
    </w:pPr>
    <w:rPr>
      <w:rFonts w:ascii="Times New Roman" w:hAnsi="Times New Roman" w:cs="Times New Roman"/>
      <w:b/>
      <w:bCs/>
      <w:kern w:val="2"/>
      <w:sz w:val="28"/>
      <w:szCs w:val="21"/>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widowControl w:val="0"/>
      <w:adjustRightInd/>
      <w:snapToGrid/>
      <w:jc w:val="both"/>
    </w:pPr>
    <w:rPr>
      <w:rFonts w:cs="Times New Roman"/>
      <w:kern w:val="2"/>
      <w:szCs w:val="20"/>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xl47">
    <w:name w:val="xl47"/>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afffc">
    <w:name w:val="a"/>
    <w:basedOn w:val="a"/>
    <w:qFormat/>
    <w:pPr>
      <w:adjustRightInd/>
      <w:snapToGrid/>
      <w:spacing w:before="100" w:beforeAutospacing="1" w:after="100" w:afterAutospacing="1"/>
      <w:jc w:val="both"/>
    </w:pPr>
    <w:rPr>
      <w:rFonts w:ascii="宋体" w:hAnsi="宋体"/>
      <w:szCs w:val="24"/>
    </w:rPr>
  </w:style>
  <w:style w:type="paragraph" w:customStyle="1" w:styleId="2">
    <w:name w:val="标题2，章节第二层"/>
    <w:basedOn w:val="a"/>
    <w:next w:val="afff9"/>
    <w:qFormat/>
    <w:pPr>
      <w:widowControl w:val="0"/>
      <w:numPr>
        <w:ilvl w:val="4"/>
        <w:numId w:val="4"/>
      </w:numPr>
      <w:tabs>
        <w:tab w:val="left" w:pos="630"/>
        <w:tab w:val="left" w:pos="992"/>
      </w:tabs>
      <w:spacing w:beforeLines="100" w:afterLines="100" w:line="300" w:lineRule="auto"/>
      <w:ind w:left="992" w:hanging="567"/>
      <w:jc w:val="both"/>
      <w:outlineLvl w:val="1"/>
    </w:pPr>
    <w:rPr>
      <w:rFonts w:ascii="Arial" w:eastAsia="黑体" w:hAnsi="Arial" w:cs="Times New Roman"/>
      <w:kern w:val="2"/>
      <w:sz w:val="32"/>
      <w:szCs w:val="24"/>
    </w:rPr>
  </w:style>
  <w:style w:type="paragraph" w:customStyle="1" w:styleId="flName">
    <w:name w:val="flName"/>
    <w:basedOn w:val="flNote"/>
    <w:qFormat/>
    <w:pPr>
      <w:spacing w:before="0" w:line="113" w:lineRule="atLeast"/>
    </w:p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Times New Roman" w:hAnsi="Times New Roman" w:cs="Times New Roman"/>
      <w:b/>
      <w:bCs/>
      <w:sz w:val="20"/>
      <w:szCs w:val="20"/>
    </w:rPr>
  </w:style>
  <w:style w:type="paragraph" w:customStyle="1" w:styleId="CharChar1Char1">
    <w:name w:val="Char Char1 Char1"/>
    <w:basedOn w:val="a"/>
    <w:qFormat/>
    <w:pPr>
      <w:adjustRightInd/>
      <w:snapToGrid/>
      <w:spacing w:after="160" w:line="240" w:lineRule="exact"/>
    </w:pPr>
    <w:rPr>
      <w:rFonts w:ascii="Verdana" w:hAnsi="Verdana" w:cs="Times New Roman"/>
      <w:sz w:val="20"/>
      <w:szCs w:val="20"/>
      <w:lang w:eastAsia="en-US"/>
    </w:rPr>
  </w:style>
  <w:style w:type="paragraph" w:customStyle="1" w:styleId="ItemListCharChar">
    <w:name w:val="Item List Char Char"/>
    <w:link w:val="ItemListCharCharChar"/>
    <w:qFormat/>
    <w:pPr>
      <w:adjustRightInd w:val="0"/>
      <w:snapToGrid w:val="0"/>
      <w:spacing w:line="288" w:lineRule="auto"/>
      <w:jc w:val="both"/>
    </w:pPr>
    <w:rPr>
      <w:rFonts w:ascii="Arial" w:hAnsi="Arial" w:cs="Arial"/>
      <w:b/>
      <w:bCs/>
      <w:kern w:val="2"/>
      <w:sz w:val="21"/>
      <w:szCs w:val="28"/>
    </w:rPr>
  </w:style>
  <w:style w:type="paragraph" w:customStyle="1" w:styleId="36">
    <w:name w:val="丁华标题3"/>
    <w:basedOn w:val="20"/>
    <w:next w:val="afff5"/>
    <w:qFormat/>
    <w:pPr>
      <w:numPr>
        <w:ilvl w:val="2"/>
        <w:numId w:val="0"/>
      </w:numPr>
      <w:tabs>
        <w:tab w:val="left" w:pos="1470"/>
        <w:tab w:val="left" w:pos="1980"/>
      </w:tabs>
      <w:ind w:left="1980" w:hanging="420"/>
      <w:outlineLvl w:val="2"/>
    </w:pPr>
    <w:rPr>
      <w:sz w:val="24"/>
    </w:rPr>
  </w:style>
  <w:style w:type="paragraph" w:customStyle="1" w:styleId="20">
    <w:name w:val="丁华标题2"/>
    <w:basedOn w:val="21"/>
    <w:next w:val="afff5"/>
    <w:qFormat/>
    <w:pPr>
      <w:numPr>
        <w:ilvl w:val="1"/>
        <w:numId w:val="2"/>
      </w:numPr>
      <w:spacing w:line="415" w:lineRule="auto"/>
    </w:pPr>
    <w:rPr>
      <w:rFonts w:ascii="Arial" w:eastAsia="黑体" w:hAnsi="Arial"/>
      <w:b w:val="0"/>
      <w:sz w:val="28"/>
      <w:szCs w:val="20"/>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11">
    <w:name w:val="font11"/>
    <w:basedOn w:val="a"/>
    <w:qFormat/>
    <w:pPr>
      <w:adjustRightInd/>
      <w:snapToGrid/>
      <w:spacing w:before="100" w:beforeAutospacing="1" w:after="100" w:afterAutospacing="1"/>
    </w:pPr>
    <w:rPr>
      <w:rFonts w:ascii="Times New Roman" w:hAnsi="Times New Roman" w:cs="Times New Roman"/>
      <w:b/>
      <w:bCs/>
      <w:sz w:val="18"/>
      <w:szCs w:val="18"/>
    </w:rPr>
  </w:style>
  <w:style w:type="paragraph" w:customStyle="1" w:styleId="font6">
    <w:name w:val="font6"/>
    <w:basedOn w:val="a"/>
    <w:qFormat/>
    <w:pPr>
      <w:adjustRightInd/>
      <w:snapToGrid/>
      <w:spacing w:before="100" w:beforeAutospacing="1" w:after="100" w:afterAutospacing="1"/>
    </w:pPr>
    <w:rPr>
      <w:rFonts w:ascii="宋体" w:hAnsi="宋体"/>
      <w:b/>
      <w:bCs/>
      <w:sz w:val="20"/>
      <w:szCs w:val="20"/>
    </w:rPr>
  </w:style>
  <w:style w:type="paragraph" w:customStyle="1" w:styleId="greytypebeni">
    <w:name w:val="greytypebeni"/>
    <w:basedOn w:val="a"/>
    <w:qFormat/>
    <w:pPr>
      <w:adjustRightInd/>
      <w:snapToGrid/>
    </w:pPr>
    <w:rPr>
      <w:rFonts w:ascii="宋体" w:hAnsi="宋体"/>
      <w:szCs w:val="24"/>
    </w:rPr>
  </w:style>
  <w:style w:type="paragraph" w:customStyle="1" w:styleId="afffd">
    <w:name w:val="项目符号，二级"/>
    <w:basedOn w:val="afff9"/>
    <w:next w:val="afff9"/>
    <w:qFormat/>
    <w:pPr>
      <w:tabs>
        <w:tab w:val="left" w:pos="567"/>
        <w:tab w:val="left" w:pos="1211"/>
        <w:tab w:val="left" w:pos="1337"/>
      </w:tabs>
      <w:ind w:left="1337" w:right="-27" w:firstLine="480"/>
    </w:pPr>
    <w:rPr>
      <w:bCs w:val="0"/>
      <w:color w:val="000000"/>
      <w:sz w:val="24"/>
      <w:szCs w:val="24"/>
    </w:rPr>
  </w:style>
  <w:style w:type="paragraph" w:customStyle="1" w:styleId="ParaChar">
    <w:name w:val="默认段落字体 Para Char"/>
    <w:basedOn w:val="a"/>
    <w:qFormat/>
    <w:pPr>
      <w:widowControl w:val="0"/>
      <w:adjustRightInd/>
      <w:snapToGrid/>
      <w:jc w:val="both"/>
    </w:pPr>
    <w:rPr>
      <w:rFonts w:ascii="Times New Roman" w:hAnsi="Times New Roman" w:cs="Times New Roman"/>
      <w:kern w:val="2"/>
      <w:szCs w:val="24"/>
    </w:rPr>
  </w:style>
  <w:style w:type="paragraph" w:customStyle="1" w:styleId="CharCharCharCharCharCharCharCharCharCharChar1">
    <w:name w:val="Char Char Char Char Char Char Char Char Char Char Char1"/>
    <w:basedOn w:val="a"/>
    <w:qFormat/>
    <w:pPr>
      <w:widowControl w:val="0"/>
      <w:adjustRightInd/>
      <w:snapToGrid/>
      <w:jc w:val="both"/>
    </w:pPr>
    <w:rPr>
      <w:rFonts w:cs="Tahoma"/>
      <w:kern w:val="2"/>
      <w:szCs w:val="20"/>
    </w:rPr>
  </w:style>
  <w:style w:type="paragraph" w:customStyle="1" w:styleId="210">
    <w:name w:val="正文文本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CharCharCharCharChar">
    <w:name w:val="Char Char Char Char Char Char Char Char Char Char Char Char Char"/>
    <w:basedOn w:val="a"/>
    <w:qFormat/>
    <w:pPr>
      <w:adjustRightInd/>
      <w:snapToGrid/>
      <w:spacing w:after="160" w:line="240" w:lineRule="exact"/>
    </w:pPr>
    <w:rPr>
      <w:rFonts w:ascii="Times New Roman" w:hAnsi="Times New Roman" w:cs="Times New Roman"/>
      <w:kern w:val="2"/>
      <w:sz w:val="21"/>
      <w:szCs w:val="24"/>
    </w:rPr>
  </w:style>
  <w:style w:type="paragraph" w:customStyle="1" w:styleId="43">
    <w:name w:val="马刚标题4"/>
    <w:basedOn w:val="37"/>
    <w:next w:val="a"/>
    <w:qFormat/>
    <w:pPr>
      <w:tabs>
        <w:tab w:val="left" w:pos="1050"/>
      </w:tabs>
      <w:spacing w:before="100" w:after="40"/>
      <w:outlineLvl w:val="3"/>
    </w:pPr>
    <w:rPr>
      <w:b w:val="0"/>
    </w:rPr>
  </w:style>
  <w:style w:type="paragraph" w:customStyle="1" w:styleId="37">
    <w:name w:val="马刚标题3"/>
    <w:basedOn w:val="a"/>
    <w:next w:val="a"/>
    <w:qFormat/>
    <w:pPr>
      <w:keepNext/>
      <w:keepLines/>
      <w:widowControl w:val="0"/>
      <w:tabs>
        <w:tab w:val="left" w:pos="567"/>
        <w:tab w:val="left" w:pos="735"/>
      </w:tabs>
      <w:adjustRightInd/>
      <w:snapToGrid/>
      <w:spacing w:before="120" w:after="60" w:line="413" w:lineRule="auto"/>
      <w:ind w:left="567" w:hanging="567"/>
      <w:outlineLvl w:val="2"/>
    </w:pPr>
    <w:rPr>
      <w:rFonts w:ascii="黑体" w:eastAsia="黑体" w:hAnsi="Arial" w:cs="Times New Roman"/>
      <w:b/>
      <w:bCs/>
      <w:kern w:val="2"/>
      <w:szCs w:val="20"/>
    </w:rPr>
  </w:style>
  <w:style w:type="paragraph" w:customStyle="1" w:styleId="61">
    <w:name w:val="标题6"/>
    <w:basedOn w:val="5"/>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afffe">
    <w:name w:val="表格"/>
    <w:basedOn w:val="a"/>
    <w:link w:val="CharChar7"/>
    <w:qFormat/>
    <w:pPr>
      <w:widowControl w:val="0"/>
      <w:adjustRightInd/>
      <w:ind w:firstLineChars="21" w:firstLine="21"/>
      <w:jc w:val="both"/>
    </w:pPr>
    <w:rPr>
      <w:rFonts w:ascii="宋体" w:hAnsi="宋体"/>
      <w:sz w:val="20"/>
      <w:szCs w:val="20"/>
    </w:rPr>
  </w:style>
  <w:style w:type="paragraph" w:customStyle="1" w:styleId="affff">
    <w:name w:val="正文 居中"/>
    <w:basedOn w:val="a"/>
    <w:qFormat/>
    <w:pPr>
      <w:widowControl w:val="0"/>
      <w:adjustRightInd/>
      <w:snapToGrid/>
      <w:jc w:val="center"/>
    </w:pPr>
    <w:rPr>
      <w:rFonts w:ascii="Times New Roman" w:hAnsi="Times New Roman" w:cs="Times New Roman"/>
      <w:kern w:val="2"/>
      <w:szCs w:val="20"/>
    </w:rPr>
  </w:style>
  <w:style w:type="paragraph" w:customStyle="1" w:styleId="xl59">
    <w:name w:val="xl59"/>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7">
    <w:name w:val="font7"/>
    <w:basedOn w:val="a"/>
    <w:qFormat/>
    <w:pPr>
      <w:adjustRightInd/>
      <w:snapToGrid/>
      <w:spacing w:before="100" w:beforeAutospacing="1" w:after="100" w:afterAutospacing="1"/>
    </w:pPr>
    <w:rPr>
      <w:rFonts w:ascii="宋体" w:hAnsi="宋体" w:cs="Times New Roman" w:hint="eastAsia"/>
      <w:b/>
      <w:bCs/>
      <w:szCs w:val="24"/>
    </w:rPr>
  </w:style>
  <w:style w:type="paragraph" w:customStyle="1" w:styleId="38">
    <w:name w:val="标题3"/>
    <w:basedOn w:val="3"/>
    <w:qFormat/>
    <w:pPr>
      <w:keepNext w:val="0"/>
      <w:keepLines w:val="0"/>
      <w:spacing w:line="360" w:lineRule="auto"/>
    </w:pPr>
    <w:rPr>
      <w:rFonts w:eastAsia="仿宋_GB2312"/>
      <w:b w:val="0"/>
      <w:bCs/>
      <w:kern w:val="0"/>
      <w:sz w:val="30"/>
      <w:szCs w:val="32"/>
    </w:rPr>
  </w:style>
  <w:style w:type="paragraph" w:customStyle="1" w:styleId="1f">
    <w:name w:val="标题1，章节第一层"/>
    <w:basedOn w:val="afff9"/>
    <w:next w:val="afff9"/>
    <w:qFormat/>
    <w:pPr>
      <w:tabs>
        <w:tab w:val="left" w:pos="693"/>
      </w:tabs>
      <w:ind w:left="482"/>
      <w:outlineLvl w:val="0"/>
    </w:pPr>
    <w:rPr>
      <w:color w:val="000000"/>
      <w:sz w:val="24"/>
      <w:szCs w:val="24"/>
    </w:rPr>
  </w:style>
  <w:style w:type="paragraph" w:customStyle="1" w:styleId="affff0">
    <w:name w:val="表蕊"/>
    <w:basedOn w:val="a"/>
    <w:qFormat/>
    <w:pPr>
      <w:widowControl w:val="0"/>
      <w:snapToGrid/>
      <w:spacing w:line="320" w:lineRule="atLeast"/>
      <w:textAlignment w:val="baseline"/>
    </w:pPr>
    <w:rPr>
      <w:rFonts w:ascii="Times New Roman" w:eastAsia="楷体_GB2312" w:hAnsi="Times New Roman" w:cs="Times New Roman"/>
      <w:spacing w:val="-10"/>
      <w:sz w:val="21"/>
      <w:szCs w:val="20"/>
    </w:rPr>
  </w:style>
  <w:style w:type="paragraph" w:customStyle="1" w:styleId="CharCharCharCharCharCharCharCharChar">
    <w:name w:val="Char Char Char Char Char Char Char Char Char"/>
    <w:basedOn w:val="a"/>
    <w:qFormat/>
    <w:pPr>
      <w:widowControl w:val="0"/>
      <w:tabs>
        <w:tab w:val="left" w:pos="360"/>
      </w:tabs>
      <w:adjustRightInd/>
      <w:snapToGrid/>
      <w:ind w:left="200" w:hangingChars="200" w:hanging="200"/>
      <w:jc w:val="both"/>
    </w:pPr>
    <w:rPr>
      <w:rFonts w:ascii="Times New Roman" w:hAnsi="Times New Roman" w:cs="Times New Roman"/>
      <w:kern w:val="2"/>
      <w:szCs w:val="24"/>
    </w:rPr>
  </w:style>
  <w:style w:type="paragraph" w:customStyle="1" w:styleId="affff1">
    <w:name w:val="表格内容"/>
    <w:basedOn w:val="a"/>
    <w:qFormat/>
    <w:pPr>
      <w:autoSpaceDE w:val="0"/>
      <w:autoSpaceDN w:val="0"/>
      <w:snapToGrid/>
      <w:spacing w:before="60" w:line="300" w:lineRule="auto"/>
      <w:jc w:val="center"/>
      <w:textAlignment w:val="bottom"/>
    </w:pPr>
    <w:rPr>
      <w:rFonts w:ascii="Times New Roman" w:hAnsi="Times New Roman" w:cs="Times New Roman"/>
      <w:sz w:val="21"/>
      <w:szCs w:val="20"/>
    </w:rPr>
  </w:style>
  <w:style w:type="paragraph" w:customStyle="1" w:styleId="Charfa">
    <w:name w:val="符号与编号 Char"/>
    <w:basedOn w:val="a"/>
    <w:qFormat/>
    <w:pPr>
      <w:widowControl w:val="0"/>
      <w:tabs>
        <w:tab w:val="left" w:pos="720"/>
      </w:tabs>
      <w:adjustRightInd/>
      <w:snapToGrid/>
      <w:spacing w:afterLines="50" w:line="400" w:lineRule="atLeast"/>
      <w:ind w:left="720"/>
      <w:jc w:val="both"/>
    </w:pPr>
    <w:rPr>
      <w:rFonts w:ascii="Times New Roman" w:hAnsi="Times New Roman" w:cs="Times New Roman"/>
      <w:kern w:val="2"/>
      <w:szCs w:val="24"/>
    </w:rPr>
  </w:style>
  <w:style w:type="paragraph" w:customStyle="1" w:styleId="font12">
    <w:name w:val="font12"/>
    <w:basedOn w:val="a"/>
    <w:qFormat/>
    <w:pPr>
      <w:adjustRightInd/>
      <w:snapToGrid/>
      <w:spacing w:before="100" w:beforeAutospacing="1" w:after="100" w:afterAutospacing="1"/>
    </w:pPr>
    <w:rPr>
      <w:rFonts w:ascii="宋体" w:hAnsi="宋体"/>
      <w:sz w:val="36"/>
      <w:szCs w:val="36"/>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0741505">
    <w:name w:val="样式 样式 首行缩进:  0.74 厘米 行距: 1.5 倍行距 + 段后: 0.5 行"/>
    <w:basedOn w:val="a"/>
    <w:qFormat/>
    <w:pPr>
      <w:widowControl w:val="0"/>
      <w:adjustRightInd/>
      <w:snapToGrid/>
      <w:ind w:firstLine="420"/>
      <w:jc w:val="both"/>
    </w:pPr>
    <w:rPr>
      <w:rFonts w:ascii="楷体_GB2312" w:eastAsia="楷体_GB2312" w:hAnsi="Times New Roman" w:cs="Times New Roman"/>
      <w:bCs/>
      <w:kern w:val="2"/>
      <w:szCs w:val="20"/>
    </w:rPr>
  </w:style>
  <w:style w:type="paragraph" w:customStyle="1" w:styleId="1f0">
    <w:name w:val="部分1"/>
    <w:basedOn w:val="a"/>
    <w:qFormat/>
    <w:pPr>
      <w:keepNext/>
      <w:pageBreakBefore/>
      <w:widowControl w:val="0"/>
      <w:tabs>
        <w:tab w:val="left" w:pos="360"/>
      </w:tabs>
      <w:adjustRightInd/>
      <w:snapToGrid/>
      <w:jc w:val="center"/>
      <w:outlineLvl w:val="0"/>
    </w:pPr>
    <w:rPr>
      <w:rFonts w:ascii="Times New Roman" w:eastAsia="黑体" w:hAnsi="Times New Roman" w:cs="Times New Roman"/>
      <w:b/>
      <w:kern w:val="44"/>
      <w:sz w:val="36"/>
      <w:szCs w:val="20"/>
    </w:rPr>
  </w:style>
  <w:style w:type="paragraph" w:customStyle="1" w:styleId="4Char0">
    <w:name w:val="样式4 Char"/>
    <w:basedOn w:val="a"/>
    <w:qFormat/>
    <w:pPr>
      <w:adjustRightInd/>
      <w:snapToGrid/>
      <w:ind w:firstLine="480"/>
    </w:pPr>
    <w:rPr>
      <w:rFonts w:ascii="Times New Roman" w:hAnsi="Times New Roman"/>
      <w:color w:val="000000"/>
      <w:szCs w:val="24"/>
    </w:rPr>
  </w:style>
  <w:style w:type="paragraph" w:customStyle="1" w:styleId="CharCharCharCharCharCharCharCharChar1">
    <w:name w:val="Char Char Char Char Char Char Char Char Char1"/>
    <w:basedOn w:val="a"/>
    <w:qFormat/>
    <w:pPr>
      <w:widowControl w:val="0"/>
      <w:tabs>
        <w:tab w:val="left" w:pos="360"/>
      </w:tabs>
      <w:adjustRightInd/>
      <w:snapToGrid/>
      <w:ind w:left="360" w:hangingChars="200" w:hanging="360"/>
      <w:jc w:val="both"/>
    </w:pPr>
    <w:rPr>
      <w:rFonts w:ascii="Times New Roman" w:hAnsi="Times New Roman" w:cs="Times New Roman"/>
      <w:kern w:val="2"/>
      <w:szCs w:val="24"/>
    </w:rPr>
  </w:style>
  <w:style w:type="paragraph" w:customStyle="1" w:styleId="CharCharCharChar">
    <w:name w:val="小四 段落 宋体 Char Char Char Char"/>
    <w:basedOn w:val="a"/>
    <w:qFormat/>
    <w:pPr>
      <w:widowControl w:val="0"/>
      <w:adjustRightInd/>
      <w:snapToGrid/>
      <w:ind w:right="-33" w:firstLine="480"/>
    </w:pPr>
    <w:rPr>
      <w:rFonts w:ascii="Times New Roman" w:hAnsi="Times New Roman" w:cs="Times New Roman"/>
      <w:kern w:val="2"/>
      <w:szCs w:val="24"/>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i/>
      <w:iCs/>
      <w:sz w:val="20"/>
      <w:szCs w:val="20"/>
    </w:rPr>
  </w:style>
  <w:style w:type="paragraph" w:customStyle="1" w:styleId="font10">
    <w:name w:val="font10"/>
    <w:basedOn w:val="a"/>
    <w:qFormat/>
    <w:pPr>
      <w:adjustRightInd/>
      <w:snapToGrid/>
      <w:spacing w:before="100" w:beforeAutospacing="1" w:after="100" w:afterAutospacing="1"/>
    </w:pPr>
    <w:rPr>
      <w:rFonts w:ascii="楷体_GB2312" w:eastAsia="楷体_GB2312" w:hAnsi="宋体"/>
      <w:b/>
      <w:bCs/>
      <w:sz w:val="18"/>
      <w:szCs w:val="18"/>
    </w:rPr>
  </w:style>
  <w:style w:type="paragraph" w:customStyle="1" w:styleId="CharCharCharCharCharCharCharCharCharCharCharCharCharChar">
    <w:name w:val="Char Char Char Char Char Char Char Char Char Char Char Char Char Char"/>
    <w:basedOn w:val="a"/>
    <w:qFormat/>
    <w:pPr>
      <w:widowControl w:val="0"/>
      <w:adjustRightInd/>
      <w:snapToGrid/>
      <w:jc w:val="both"/>
    </w:pPr>
    <w:rPr>
      <w:rFonts w:cs="Tahoma"/>
      <w:kern w:val="2"/>
      <w:szCs w:val="20"/>
    </w:rPr>
  </w:style>
  <w:style w:type="paragraph" w:customStyle="1" w:styleId="affff2">
    <w:name w:val="样式"/>
    <w:basedOn w:val="a"/>
    <w:qFormat/>
    <w:pPr>
      <w:widowControl w:val="0"/>
      <w:autoSpaceDE w:val="0"/>
      <w:autoSpaceDN w:val="0"/>
      <w:adjustRightInd/>
      <w:spacing w:before="120" w:after="120"/>
      <w:jc w:val="both"/>
    </w:pPr>
    <w:rPr>
      <w:rFonts w:ascii="宋体" w:hAnsi="Times New Roman" w:cs="Times New Roman"/>
      <w:kern w:val="2"/>
      <w:szCs w:val="20"/>
    </w:rPr>
  </w:style>
  <w:style w:type="paragraph" w:customStyle="1" w:styleId="xl46">
    <w:name w:val="xl46"/>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3H3sect123BOD0Heading3-oldh3l3CTLevel3Head0">
    <w:name w:val="样式 标题 3H3sect1.2.3BOD 0Heading 3 - oldh3l3CTLevel 3 Head..."/>
    <w:basedOn w:val="3"/>
    <w:qFormat/>
    <w:pPr>
      <w:spacing w:beforeLines="50" w:afterLines="50"/>
      <w:jc w:val="left"/>
    </w:pPr>
    <w:rPr>
      <w:rFonts w:cs="宋体"/>
      <w:bCs/>
      <w:sz w:val="30"/>
    </w:rPr>
  </w:style>
  <w:style w:type="paragraph" w:customStyle="1" w:styleId="flType">
    <w:name w:val="flType"/>
    <w:basedOn w:val="flName"/>
    <w:qFormat/>
    <w:pPr>
      <w:spacing w:after="284"/>
    </w:pPr>
    <w:rPr>
      <w:rFonts w:eastAsia="宋体"/>
      <w:b w:val="0"/>
    </w:rPr>
  </w:style>
  <w:style w:type="paragraph" w:customStyle="1" w:styleId="39">
    <w:name w:val="样式3"/>
    <w:basedOn w:val="a"/>
    <w:next w:val="a"/>
    <w:qFormat/>
    <w:pPr>
      <w:widowControl w:val="0"/>
      <w:adjustRightInd/>
      <w:snapToGrid/>
      <w:jc w:val="both"/>
    </w:pPr>
    <w:rPr>
      <w:rFonts w:ascii="Times New Roman" w:hAnsi="Times New Roman" w:cs="Times New Roman"/>
      <w:kern w:val="2"/>
      <w:sz w:val="21"/>
      <w:szCs w:val="20"/>
    </w:rPr>
  </w:style>
  <w:style w:type="paragraph" w:customStyle="1" w:styleId="xl58">
    <w:name w:val="xl58"/>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f3">
    <w:name w:val="列表内容"/>
    <w:basedOn w:val="a"/>
    <w:next w:val="a"/>
    <w:qFormat/>
    <w:pPr>
      <w:tabs>
        <w:tab w:val="left" w:pos="840"/>
      </w:tabs>
      <w:adjustRightInd/>
      <w:snapToGrid/>
      <w:ind w:left="840" w:hanging="420"/>
    </w:pPr>
    <w:rPr>
      <w:rFonts w:ascii="Times New Roman" w:hAnsi="Times New Roman" w:cs="Times New Roman"/>
      <w:sz w:val="18"/>
      <w:szCs w:val="24"/>
    </w:rPr>
  </w:style>
  <w:style w:type="paragraph" w:customStyle="1" w:styleId="affff4">
    <w:name w:val="插图"/>
    <w:basedOn w:val="a"/>
    <w:qFormat/>
    <w:pPr>
      <w:widowControl w:val="0"/>
      <w:tabs>
        <w:tab w:val="left" w:pos="1620"/>
      </w:tabs>
      <w:snapToGrid/>
      <w:jc w:val="center"/>
    </w:pPr>
    <w:rPr>
      <w:rFonts w:ascii="Times New Roman" w:hAnsi="Times New Roman" w:cs="Times New Roman"/>
      <w:bCs/>
      <w:color w:val="000000"/>
      <w:kern w:val="2"/>
      <w:sz w:val="21"/>
    </w:rPr>
  </w:style>
  <w:style w:type="paragraph" w:customStyle="1" w:styleId="affff5">
    <w:name w:val="章标题"/>
    <w:next w:val="affff6"/>
    <w:qFormat/>
    <w:pPr>
      <w:spacing w:beforeLines="50" w:afterLines="50"/>
      <w:jc w:val="both"/>
      <w:outlineLvl w:val="1"/>
    </w:pPr>
    <w:rPr>
      <w:rFonts w:eastAsia="黑体"/>
      <w:sz w:val="21"/>
    </w:rPr>
  </w:style>
  <w:style w:type="paragraph" w:customStyle="1" w:styleId="affff6">
    <w:name w:val="段"/>
    <w:qFormat/>
    <w:pPr>
      <w:autoSpaceDE w:val="0"/>
      <w:autoSpaceDN w:val="0"/>
      <w:ind w:firstLineChars="200" w:firstLine="200"/>
      <w:jc w:val="both"/>
    </w:pPr>
    <w:rPr>
      <w:rFonts w:ascii="宋体"/>
      <w:sz w:val="21"/>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sz w:val="20"/>
      <w:szCs w:val="20"/>
    </w:rPr>
  </w:style>
  <w:style w:type="paragraph" w:customStyle="1" w:styleId="Normal1">
    <w:name w:val="Normal1"/>
    <w:basedOn w:val="a"/>
    <w:qFormat/>
    <w:pPr>
      <w:widowControl w:val="0"/>
      <w:adjustRightInd/>
      <w:snapToGrid/>
      <w:jc w:val="both"/>
    </w:pPr>
    <w:rPr>
      <w:rFonts w:ascii="Calibri" w:eastAsia="Calibri" w:hAnsi="Calibri"/>
      <w:sz w:val="21"/>
      <w:szCs w:val="20"/>
      <w:lang w:val="zh-CN"/>
    </w:rPr>
  </w:style>
  <w:style w:type="paragraph" w:customStyle="1" w:styleId="3a">
    <w:name w:val="标题3，章节第三层"/>
    <w:basedOn w:val="a"/>
    <w:next w:val="afff9"/>
    <w:qFormat/>
    <w:pPr>
      <w:widowControl w:val="0"/>
      <w:spacing w:before="78" w:line="300" w:lineRule="auto"/>
      <w:jc w:val="both"/>
      <w:outlineLvl w:val="2"/>
    </w:pPr>
    <w:rPr>
      <w:rFonts w:ascii="Arial" w:eastAsia="华文细黑" w:hAnsi="Arial" w:cs="Times New Roman"/>
      <w:kern w:val="2"/>
      <w:sz w:val="30"/>
      <w:szCs w:val="24"/>
    </w:rPr>
  </w:style>
  <w:style w:type="paragraph" w:customStyle="1" w:styleId="Style42">
    <w:name w:val="_Style 42"/>
    <w:basedOn w:val="a"/>
    <w:next w:val="aa"/>
    <w:qFormat/>
    <w:pPr>
      <w:widowControl w:val="0"/>
      <w:adjustRightInd/>
      <w:snapToGrid/>
      <w:jc w:val="both"/>
    </w:pPr>
    <w:rPr>
      <w:rFonts w:ascii="楷体_GB2312" w:eastAsia="楷体_GB2312" w:hAnsi="Arial" w:cs="Times New Roman"/>
      <w:kern w:val="2"/>
      <w:sz w:val="28"/>
      <w:szCs w:val="20"/>
    </w:rPr>
  </w:style>
  <w:style w:type="paragraph" w:customStyle="1" w:styleId="p0">
    <w:name w:val="p0"/>
    <w:basedOn w:val="a"/>
    <w:qFormat/>
    <w:pPr>
      <w:adjustRightInd/>
      <w:snapToGrid/>
      <w:spacing w:before="100" w:beforeAutospacing="1" w:after="100" w:afterAutospacing="1"/>
    </w:pPr>
    <w:rPr>
      <w:rFonts w:ascii="宋体" w:hAnsi="宋体"/>
      <w:szCs w:val="24"/>
    </w:rPr>
  </w:style>
  <w:style w:type="paragraph" w:customStyle="1" w:styleId="05075">
    <w:name w:val="样式 段后: 0.5 行 左  0.75 字符"/>
    <w:basedOn w:val="a"/>
    <w:qFormat/>
    <w:pPr>
      <w:adjustRightInd/>
      <w:snapToGrid/>
      <w:ind w:firstLine="420"/>
      <w:jc w:val="both"/>
    </w:pPr>
    <w:rPr>
      <w:rFonts w:ascii="Times New Roman" w:hAnsi="Arial" w:cs="Arial"/>
      <w:sz w:val="21"/>
      <w:szCs w:val="21"/>
    </w:rPr>
  </w:style>
  <w:style w:type="paragraph" w:customStyle="1" w:styleId="retrait3">
    <w:name w:val="retrait3"/>
    <w:basedOn w:val="a"/>
    <w:qFormat/>
    <w:pPr>
      <w:adjustRightInd/>
      <w:snapToGrid/>
      <w:spacing w:before="20" w:after="20"/>
      <w:ind w:left="851"/>
    </w:pPr>
    <w:rPr>
      <w:rFonts w:ascii="Arial" w:hAnsi="Arial" w:cs="Times New Roman"/>
      <w:szCs w:val="20"/>
      <w:lang w:val="en-GB"/>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44">
    <w:name w:val="xl44"/>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44">
    <w:name w:val="标题 4宋体"/>
    <w:basedOn w:val="4"/>
    <w:qFormat/>
    <w:pPr>
      <w:keepLines w:val="0"/>
      <w:autoSpaceDE w:val="0"/>
      <w:autoSpaceDN w:val="0"/>
      <w:adjustRightInd w:val="0"/>
      <w:spacing w:before="0" w:after="0"/>
      <w:jc w:val="left"/>
    </w:pPr>
    <w:rPr>
      <w:rFonts w:ascii="宋体" w:eastAsia="宋体" w:hAnsi="宋体"/>
      <w:bCs/>
      <w:color w:val="000000"/>
      <w:kern w:val="0"/>
      <w:sz w:val="24"/>
    </w:rPr>
  </w:style>
  <w:style w:type="paragraph" w:customStyle="1" w:styleId="CharChar1CharCharCharChar1CharCharCharCharCharChar">
    <w:name w:val="Char Char1 Char Char Char Char1 Char Char Char Char Char Char"/>
    <w:basedOn w:val="a"/>
    <w:qFormat/>
    <w:pPr>
      <w:widowControl w:val="0"/>
      <w:adjustRightInd/>
      <w:snapToGrid/>
      <w:jc w:val="both"/>
    </w:pPr>
    <w:rPr>
      <w:rFonts w:cs="Times New Roman"/>
      <w:kern w:val="2"/>
      <w:szCs w:val="20"/>
    </w:rPr>
  </w:style>
  <w:style w:type="paragraph" w:customStyle="1" w:styleId="1f1">
    <w:name w:val="正文1"/>
    <w:basedOn w:val="a"/>
    <w:next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20">
    <w:name w:val="正文文本 22"/>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ItemStepinTable">
    <w:name w:val="Item Step in Table"/>
    <w:qFormat/>
    <w:pPr>
      <w:numPr>
        <w:numId w:val="4"/>
      </w:numPr>
      <w:spacing w:before="40" w:after="40"/>
      <w:jc w:val="both"/>
    </w:pPr>
    <w:rPr>
      <w:rFonts w:ascii="Arial" w:hAnsi="Arial" w:cs="Arial"/>
      <w:sz w:val="18"/>
      <w:szCs w:val="18"/>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b/>
      <w:kern w:val="0"/>
      <w:sz w:val="24"/>
      <w:szCs w:val="24"/>
    </w:rPr>
  </w:style>
  <w:style w:type="paragraph" w:customStyle="1" w:styleId="CharCharCharCharChar1">
    <w:name w:val="Char Char Char Char Char1"/>
    <w:basedOn w:val="a"/>
    <w:qFormat/>
    <w:pPr>
      <w:widowControl w:val="0"/>
      <w:adjustRightInd/>
      <w:snapToGrid/>
      <w:jc w:val="both"/>
    </w:pPr>
    <w:rPr>
      <w:rFonts w:cs="Tahoma"/>
      <w:kern w:val="2"/>
      <w:szCs w:val="20"/>
    </w:rPr>
  </w:style>
  <w:style w:type="paragraph" w:customStyle="1" w:styleId="Pa5">
    <w:name w:val="Pa5"/>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affff7">
    <w:name w:val="论文正文"/>
    <w:basedOn w:val="24"/>
    <w:qFormat/>
    <w:pPr>
      <w:ind w:left="0" w:firstLine="200"/>
      <w:jc w:val="left"/>
    </w:pPr>
    <w:rPr>
      <w:rFonts w:ascii="Times New Roman" w:hAnsi="Times New Roman"/>
      <w:sz w:val="28"/>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Char11">
    <w:name w:val="Char Char Char1"/>
    <w:basedOn w:val="a7"/>
    <w:qFormat/>
    <w:pPr>
      <w:spacing w:line="436" w:lineRule="exact"/>
    </w:pPr>
    <w:rPr>
      <w:szCs w:val="24"/>
    </w:rPr>
  </w:style>
  <w:style w:type="paragraph" w:customStyle="1" w:styleId="--">
    <w:name w:val="正文--表格内正文"/>
    <w:basedOn w:val="a"/>
    <w:qFormat/>
    <w:pPr>
      <w:widowControl w:val="0"/>
      <w:adjustRightInd/>
      <w:snapToGrid/>
      <w:spacing w:beforeLines="50" w:line="0" w:lineRule="atLeast"/>
      <w:jc w:val="center"/>
    </w:pPr>
    <w:rPr>
      <w:rFonts w:ascii="宋体" w:hAnsi="宋体" w:cs="Times New Roman"/>
      <w:color w:val="000000"/>
      <w:kern w:val="2"/>
      <w:szCs w:val="24"/>
    </w:rPr>
  </w:style>
  <w:style w:type="paragraph" w:customStyle="1" w:styleId="CharCharCharChar0">
    <w:name w:val="Char Char Char Char"/>
    <w:basedOn w:val="a"/>
    <w:qFormat/>
    <w:pPr>
      <w:adjustRightInd/>
      <w:snapToGrid/>
      <w:spacing w:after="160" w:line="240" w:lineRule="exact"/>
      <w:jc w:val="center"/>
    </w:pPr>
    <w:rPr>
      <w:rFonts w:ascii="黑体" w:eastAsia="黑体" w:hAnsi="Verdana" w:cs="Times New Roman"/>
      <w:sz w:val="32"/>
      <w:szCs w:val="32"/>
      <w:lang w:eastAsia="en-US"/>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宋体" w:hAnsi="宋体"/>
      <w:b/>
      <w:bCs/>
      <w:sz w:val="20"/>
      <w:szCs w:val="20"/>
    </w:rPr>
  </w:style>
  <w:style w:type="paragraph" w:customStyle="1" w:styleId="2d">
    <w:name w:val="公文标题 2"/>
    <w:basedOn w:val="a"/>
    <w:next w:val="afff3"/>
    <w:qFormat/>
    <w:pPr>
      <w:widowControl w:val="0"/>
      <w:adjustRightInd/>
      <w:snapToGrid/>
      <w:jc w:val="both"/>
      <w:outlineLvl w:val="1"/>
    </w:pPr>
    <w:rPr>
      <w:rFonts w:ascii="仿宋_GB2312" w:eastAsia="仿宋_GB2312" w:hAnsi="宋体" w:cs="Times New Roman"/>
      <w:kern w:val="28"/>
      <w:sz w:val="28"/>
      <w:szCs w:val="24"/>
    </w:rPr>
  </w:style>
  <w:style w:type="paragraph" w:customStyle="1" w:styleId="TableTextChar">
    <w:name w:val="Table Text Char"/>
    <w:link w:val="TableTextCharChar"/>
    <w:qFormat/>
    <w:pPr>
      <w:snapToGrid w:val="0"/>
      <w:spacing w:before="80" w:after="80"/>
    </w:pPr>
    <w:rPr>
      <w:rFonts w:ascii="Arial" w:hAnsi="Arial" w:cs="Arial"/>
      <w:sz w:val="18"/>
      <w:szCs w:val="28"/>
    </w:rPr>
  </w:style>
  <w:style w:type="paragraph" w:customStyle="1" w:styleId="Char2CharCharCharCharCharChar1">
    <w:name w:val="Char2 Char Char Char Char Char Char1"/>
    <w:basedOn w:val="a"/>
    <w:qFormat/>
    <w:pPr>
      <w:keepNext/>
      <w:tabs>
        <w:tab w:val="left" w:pos="425"/>
      </w:tabs>
      <w:autoSpaceDE w:val="0"/>
      <w:autoSpaceDN w:val="0"/>
      <w:snapToGrid/>
      <w:spacing w:before="80" w:after="80"/>
      <w:ind w:hanging="425"/>
      <w:jc w:val="both"/>
    </w:pPr>
    <w:rPr>
      <w:rFonts w:ascii="Arial" w:hAnsi="Arial" w:cs="Arial"/>
      <w:kern w:val="2"/>
      <w:sz w:val="20"/>
      <w:szCs w:val="20"/>
    </w:rPr>
  </w:style>
  <w:style w:type="paragraph" w:customStyle="1" w:styleId="CharCharCharCharCharCharCharCharCharCharCharCharChar1">
    <w:name w:val="Char Char Char Char Char Char Char Char Char Char Char Char Char1"/>
    <w:basedOn w:val="a7"/>
    <w:qFormat/>
    <w:rPr>
      <w:rFonts w:ascii="Tahoma" w:hAnsi="Tahoma"/>
      <w:sz w:val="24"/>
      <w:szCs w:val="24"/>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楷体_GB2312" w:eastAsia="楷体_GB2312" w:hAnsi="宋体"/>
      <w:b/>
      <w:bCs/>
      <w:szCs w:val="24"/>
    </w:rPr>
  </w:style>
  <w:style w:type="paragraph" w:customStyle="1" w:styleId="affff8">
    <w:name w:val="正文表标题"/>
    <w:next w:val="affff6"/>
    <w:qFormat/>
    <w:pPr>
      <w:tabs>
        <w:tab w:val="left" w:pos="900"/>
      </w:tabs>
      <w:ind w:left="900" w:hanging="420"/>
      <w:jc w:val="center"/>
    </w:pPr>
    <w:rPr>
      <w:rFonts w:ascii="黑体" w:eastAsia="黑体"/>
      <w:sz w:val="21"/>
    </w:rPr>
  </w:style>
  <w:style w:type="paragraph" w:customStyle="1" w:styleId="2CharChar0">
    <w:name w:val="正文 首行缩进:  2 字符 Char Char"/>
    <w:basedOn w:val="a"/>
    <w:qFormat/>
    <w:pPr>
      <w:widowControl w:val="0"/>
      <w:adjustRightInd/>
      <w:snapToGrid/>
      <w:ind w:firstLine="480"/>
      <w:jc w:val="both"/>
    </w:pPr>
    <w:rPr>
      <w:rFonts w:ascii="楷体_GB2312" w:eastAsia="楷体_GB2312" w:hAnsi="Times New Roman" w:cs="Times New Roman"/>
      <w:bCs/>
      <w:kern w:val="2"/>
      <w:szCs w:val="24"/>
    </w:rPr>
  </w:style>
  <w:style w:type="paragraph" w:customStyle="1" w:styleId="lzq">
    <w:name w:val="正文lzq"/>
    <w:basedOn w:val="a"/>
    <w:qFormat/>
    <w:pPr>
      <w:widowControl w:val="0"/>
      <w:snapToGrid/>
      <w:ind w:firstLine="480"/>
      <w:jc w:val="both"/>
      <w:textAlignment w:val="baseline"/>
    </w:pPr>
    <w:rPr>
      <w:rFonts w:ascii="Times New Roman" w:hAnsi="Times New Roman" w:cs="Times New Roman"/>
      <w:szCs w:val="20"/>
    </w:rPr>
  </w:style>
  <w:style w:type="paragraph" w:customStyle="1" w:styleId="affff9">
    <w:name w:val="表格文字"/>
    <w:basedOn w:val="a"/>
    <w:qFormat/>
    <w:pPr>
      <w:widowControl w:val="0"/>
      <w:snapToGrid/>
      <w:textAlignment w:val="baseline"/>
    </w:pPr>
    <w:rPr>
      <w:rFonts w:ascii="Arial" w:hAnsi="Arial" w:cs="Times New Roman"/>
      <w:szCs w:val="2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szCs w:val="24"/>
    </w:rPr>
  </w:style>
  <w:style w:type="paragraph" w:customStyle="1" w:styleId="1f2">
    <w:name w:val="表格1"/>
    <w:basedOn w:val="a"/>
    <w:qFormat/>
    <w:pPr>
      <w:widowControl w:val="0"/>
      <w:snapToGrid/>
      <w:jc w:val="both"/>
      <w:textAlignment w:val="baseline"/>
    </w:pPr>
    <w:rPr>
      <w:rFonts w:ascii="宋体" w:hAnsi="Times New Roman" w:cs="Times New Roman"/>
      <w:kern w:val="24"/>
      <w:sz w:val="21"/>
      <w:szCs w:val="21"/>
    </w:rPr>
  </w:style>
  <w:style w:type="paragraph" w:customStyle="1" w:styleId="affffa">
    <w:name w:val="文档正文"/>
    <w:basedOn w:val="a"/>
    <w:qFormat/>
    <w:pPr>
      <w:widowControl w:val="0"/>
      <w:adjustRightInd/>
      <w:snapToGrid/>
      <w:jc w:val="both"/>
    </w:pPr>
    <w:rPr>
      <w:rFonts w:ascii="宋体" w:hAnsi="宋体" w:cs="Times New Roman"/>
      <w:b/>
      <w:bCs/>
      <w:kern w:val="2"/>
      <w:sz w:val="21"/>
      <w:szCs w:val="24"/>
    </w:rPr>
  </w:style>
  <w:style w:type="paragraph" w:customStyle="1" w:styleId="DefaultText">
    <w:name w:val="Default Text"/>
    <w:basedOn w:val="a"/>
    <w:qFormat/>
    <w:pPr>
      <w:adjustRightInd/>
      <w:snapToGrid/>
    </w:pPr>
    <w:rPr>
      <w:rFonts w:ascii="Times New Roman" w:hAnsi="Times New Roman" w:cs="Times New Roman"/>
      <w:szCs w:val="20"/>
      <w:lang w:eastAsia="en-US"/>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0">
    <w:name w:val="xl50"/>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a00">
    <w:name w:val="a0"/>
    <w:basedOn w:val="a"/>
    <w:qFormat/>
    <w:pPr>
      <w:adjustRightInd/>
      <w:snapToGrid/>
      <w:spacing w:before="100" w:beforeAutospacing="1" w:after="100" w:afterAutospacing="1"/>
      <w:jc w:val="both"/>
    </w:pPr>
    <w:rPr>
      <w:rFonts w:ascii="宋体" w:hAnsi="宋体"/>
      <w:szCs w:val="24"/>
    </w:rPr>
  </w:style>
  <w:style w:type="paragraph" w:customStyle="1" w:styleId="45">
    <w:name w:val="标题4，章节第四层"/>
    <w:basedOn w:val="a"/>
    <w:next w:val="a"/>
    <w:qFormat/>
    <w:pPr>
      <w:widowControl w:val="0"/>
      <w:tabs>
        <w:tab w:val="left" w:pos="0"/>
      </w:tabs>
      <w:adjustRightInd/>
      <w:snapToGrid/>
      <w:jc w:val="both"/>
      <w:outlineLvl w:val="3"/>
    </w:pPr>
    <w:rPr>
      <w:rFonts w:ascii="宋体" w:hAnsi="宋体" w:cs="Times New Roman"/>
      <w:b/>
      <w:kern w:val="2"/>
      <w:szCs w:val="24"/>
    </w:rPr>
  </w:style>
  <w:style w:type="paragraph" w:customStyle="1" w:styleId="1f3">
    <w:name w:val="正文文本缩进1"/>
    <w:basedOn w:val="a"/>
    <w:qFormat/>
    <w:pPr>
      <w:widowControl w:val="0"/>
      <w:adjustRightInd/>
      <w:snapToGrid/>
      <w:spacing w:after="120"/>
      <w:ind w:leftChars="200" w:left="420"/>
      <w:jc w:val="both"/>
    </w:pPr>
    <w:rPr>
      <w:rFonts w:ascii="Times New Roman" w:hAnsi="Times New Roman" w:cs="Times New Roman"/>
      <w:kern w:val="2"/>
      <w:sz w:val="21"/>
      <w:szCs w:val="24"/>
    </w:rPr>
  </w:style>
  <w:style w:type="paragraph" w:customStyle="1" w:styleId="affffb">
    <w:name w:val="标准文本"/>
    <w:basedOn w:val="a"/>
    <w:qFormat/>
    <w:pPr>
      <w:widowControl w:val="0"/>
      <w:adjustRightInd/>
      <w:snapToGrid/>
      <w:ind w:firstLine="480"/>
      <w:jc w:val="both"/>
    </w:pPr>
    <w:rPr>
      <w:rFonts w:ascii="Times New Roman" w:hAnsi="Times New Roman"/>
      <w:kern w:val="2"/>
      <w:szCs w:val="24"/>
    </w:rPr>
  </w:style>
  <w:style w:type="paragraph" w:customStyle="1" w:styleId="1f4">
    <w:name w:val="列出段落1"/>
    <w:basedOn w:val="a"/>
    <w:qFormat/>
    <w:pPr>
      <w:adjustRightInd/>
      <w:snapToGrid/>
      <w:ind w:left="720"/>
      <w:contextualSpacing/>
    </w:pPr>
    <w:rPr>
      <w:rFonts w:ascii="Arial" w:eastAsia="黑体" w:hAnsi="Arial" w:cs="Times New Roman"/>
      <w:szCs w:val="24"/>
      <w:lang w:eastAsia="en-US"/>
    </w:rPr>
  </w:style>
  <w:style w:type="paragraph" w:customStyle="1" w:styleId="CharCharCharCharCharCharCharChar1">
    <w:name w:val="Char Char Char Char Char Char Char Char1"/>
    <w:basedOn w:val="a"/>
    <w:qFormat/>
    <w:pPr>
      <w:widowControl w:val="0"/>
      <w:adjustRightInd/>
      <w:snapToGrid/>
      <w:jc w:val="both"/>
    </w:pPr>
    <w:rPr>
      <w:rFonts w:cs="Tahoma"/>
      <w:kern w:val="2"/>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43">
    <w:name w:val="xl43"/>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55">
    <w:name w:val="xl55"/>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adjustRightInd/>
      <w:snapToGrid/>
      <w:jc w:val="both"/>
    </w:pPr>
    <w:rPr>
      <w:rFonts w:cs="Tahoma"/>
      <w:kern w:val="2"/>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adjustRightInd/>
      <w:snapToGrid/>
      <w:jc w:val="both"/>
    </w:pPr>
    <w:rPr>
      <w:rFonts w:cs="Tahoma"/>
      <w:kern w:val="2"/>
      <w:szCs w:val="20"/>
    </w:rPr>
  </w:style>
  <w:style w:type="paragraph" w:customStyle="1" w:styleId="affffc">
    <w:name w:val="二级条标题"/>
    <w:basedOn w:val="a"/>
    <w:next w:val="affff6"/>
    <w:qFormat/>
    <w:pPr>
      <w:tabs>
        <w:tab w:val="left" w:pos="2240"/>
      </w:tabs>
      <w:adjustRightInd/>
      <w:snapToGrid/>
      <w:ind w:hanging="420"/>
      <w:jc w:val="both"/>
      <w:outlineLvl w:val="3"/>
    </w:pPr>
    <w:rPr>
      <w:rFonts w:ascii="Times New Roman" w:eastAsia="黑体" w:hAnsi="Times New Roman" w:cs="Times New Roman"/>
      <w:sz w:val="21"/>
      <w:szCs w:val="20"/>
    </w:rPr>
  </w:style>
  <w:style w:type="paragraph" w:customStyle="1" w:styleId="CharCharCharCharCharCharCharCharCharCharCharCharCharChar1">
    <w:name w:val="Char Char Char Char Char Char Char Char Char Char Char Char Char Char1"/>
    <w:basedOn w:val="a"/>
    <w:qFormat/>
    <w:pPr>
      <w:widowControl w:val="0"/>
      <w:adjustRightInd/>
      <w:snapToGrid/>
      <w:jc w:val="both"/>
    </w:pPr>
    <w:rPr>
      <w:rFonts w:cs="Times New Roman"/>
      <w:kern w:val="2"/>
      <w:szCs w:val="20"/>
    </w:rPr>
  </w:style>
  <w:style w:type="paragraph" w:customStyle="1" w:styleId="CharCharCharCharCharCharChar1">
    <w:name w:val="Char Char Char Char Char Char Char1"/>
    <w:basedOn w:val="a"/>
    <w:qFormat/>
    <w:pPr>
      <w:widowControl w:val="0"/>
      <w:adjustRightInd/>
      <w:snapToGrid/>
    </w:pPr>
    <w:rPr>
      <w:rFonts w:cs="Times New Roman"/>
      <w:kern w:val="2"/>
      <w:szCs w:val="20"/>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30">
    <w:name w:val="Char Char3"/>
    <w:basedOn w:val="a"/>
    <w:qFormat/>
    <w:pPr>
      <w:widowControl w:val="0"/>
      <w:adjustRightInd/>
      <w:snapToGrid/>
      <w:jc w:val="both"/>
    </w:pPr>
    <w:rPr>
      <w:rFonts w:cs="Tahoma"/>
      <w:kern w:val="2"/>
      <w:szCs w:val="20"/>
    </w:rPr>
  </w:style>
  <w:style w:type="paragraph" w:customStyle="1" w:styleId="3b">
    <w:name w:val="正文3"/>
    <w:basedOn w:val="a"/>
    <w:qFormat/>
    <w:pPr>
      <w:widowControl w:val="0"/>
      <w:adjustRightInd/>
      <w:snapToGrid/>
      <w:jc w:val="both"/>
    </w:pPr>
    <w:rPr>
      <w:rFonts w:ascii="Calibri" w:eastAsia="Calibri" w:hAnsi="Calibri"/>
      <w:sz w:val="21"/>
      <w:szCs w:val="20"/>
      <w:lang w:val="zh-CN"/>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Charfb">
    <w:name w:val="段 Char"/>
    <w:qFormat/>
    <w:pPr>
      <w:autoSpaceDE w:val="0"/>
      <w:autoSpaceDN w:val="0"/>
      <w:ind w:firstLineChars="200" w:firstLine="200"/>
      <w:jc w:val="both"/>
    </w:pPr>
    <w:rPr>
      <w:rFonts w:ascii="宋体"/>
      <w:sz w:val="21"/>
    </w:rPr>
  </w:style>
  <w:style w:type="paragraph" w:customStyle="1" w:styleId="CharCharCharChar10">
    <w:name w:val="Char Char Char Char1"/>
    <w:basedOn w:val="a7"/>
    <w:qFormat/>
    <w:pPr>
      <w:adjustRightInd w:val="0"/>
      <w:snapToGrid w:val="0"/>
    </w:pPr>
    <w:rPr>
      <w:rFonts w:ascii="Tahoma" w:hAnsi="Tahoma"/>
      <w:sz w:val="24"/>
      <w:szCs w:val="24"/>
    </w:rPr>
  </w:style>
  <w:style w:type="paragraph" w:customStyle="1" w:styleId="affffd">
    <w:name w:val="表格内文字"/>
    <w:basedOn w:val="a"/>
    <w:qFormat/>
    <w:pPr>
      <w:widowControl w:val="0"/>
      <w:adjustRightInd/>
      <w:snapToGrid/>
      <w:spacing w:line="300" w:lineRule="atLeast"/>
      <w:jc w:val="both"/>
    </w:pPr>
    <w:rPr>
      <w:rFonts w:ascii="Times New Roman" w:hAnsi="Times New Roman" w:cs="Times New Roman"/>
      <w:kern w:val="2"/>
      <w:sz w:val="18"/>
      <w:szCs w:val="24"/>
    </w:rPr>
  </w:style>
  <w:style w:type="paragraph" w:customStyle="1" w:styleId="ParaCharCharCharCharCharCharChar">
    <w:name w:val="默认段落字体 Para Char Char Char Char Char Char Char"/>
    <w:basedOn w:val="a"/>
    <w:qFormat/>
    <w:pPr>
      <w:widowControl w:val="0"/>
      <w:adjustRightInd/>
      <w:snapToGrid/>
      <w:jc w:val="both"/>
    </w:pPr>
    <w:rPr>
      <w:rFonts w:ascii="Times New Roman" w:hAnsi="Times New Roman" w:cs="Times New Roman"/>
      <w:kern w:val="2"/>
      <w:sz w:val="21"/>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adjustRightInd/>
      <w:snapToGrid/>
      <w:jc w:val="both"/>
    </w:pPr>
    <w:rPr>
      <w:rFonts w:cs="Times New Roman"/>
      <w:kern w:val="2"/>
      <w:szCs w:val="20"/>
    </w:rPr>
  </w:style>
  <w:style w:type="paragraph" w:customStyle="1" w:styleId="affffe">
    <w:name w:val="小四 段落 宋体"/>
    <w:basedOn w:val="a5"/>
    <w:qFormat/>
    <w:pPr>
      <w:tabs>
        <w:tab w:val="clear" w:pos="2952"/>
      </w:tabs>
      <w:ind w:left="113" w:right="113" w:firstLine="425"/>
      <w:jc w:val="left"/>
    </w:pPr>
    <w:rPr>
      <w:sz w:val="24"/>
    </w:rPr>
  </w:style>
  <w:style w:type="paragraph" w:customStyle="1" w:styleId="3c">
    <w:name w:val="列出段落3"/>
    <w:basedOn w:val="a"/>
    <w:qFormat/>
    <w:pPr>
      <w:adjustRightInd/>
      <w:snapToGrid/>
      <w:ind w:left="720"/>
      <w:contextualSpacing/>
    </w:pPr>
    <w:rPr>
      <w:rFonts w:ascii="Arial" w:eastAsia="黑体" w:hAnsi="Arial" w:cs="Times New Roman"/>
      <w:szCs w:val="24"/>
      <w:lang w:eastAsia="en-US"/>
    </w:rPr>
  </w:style>
  <w:style w:type="paragraph" w:customStyle="1" w:styleId="afffff">
    <w:name w:val="标准小四"/>
    <w:basedOn w:val="a"/>
    <w:qFormat/>
    <w:pPr>
      <w:widowControl w:val="0"/>
      <w:adjustRightInd/>
      <w:snapToGrid/>
      <w:ind w:firstLine="480"/>
      <w:jc w:val="both"/>
    </w:pPr>
    <w:rPr>
      <w:rFonts w:ascii="Arial" w:hAnsi="Arial" w:cs="Times New Roman"/>
      <w:kern w:val="2"/>
      <w:szCs w:val="21"/>
    </w:rPr>
  </w:style>
  <w:style w:type="paragraph" w:customStyle="1" w:styleId="CharCharChar2">
    <w:name w:val="小四 段落 宋体 Char Char Char"/>
    <w:basedOn w:val="a5"/>
    <w:qFormat/>
    <w:pPr>
      <w:tabs>
        <w:tab w:val="clear" w:pos="2952"/>
      </w:tabs>
      <w:ind w:left="0" w:right="-33" w:firstLineChars="227" w:firstLine="545"/>
      <w:jc w:val="left"/>
    </w:pPr>
    <w:rPr>
      <w:sz w:val="24"/>
    </w:rPr>
  </w:style>
  <w:style w:type="paragraph" w:customStyle="1" w:styleId="CharChar11">
    <w:name w:val="Char Char11"/>
    <w:basedOn w:val="a"/>
    <w:qFormat/>
    <w:pPr>
      <w:widowControl w:val="0"/>
      <w:adjustRightInd/>
      <w:snapToGrid/>
      <w:jc w:val="both"/>
    </w:pPr>
    <w:rPr>
      <w:rFonts w:cs="Tahoma"/>
      <w:kern w:val="2"/>
      <w:szCs w:val="20"/>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CharCharCharCharChar1Char">
    <w:name w:val="Char Char Char Char Char Char Char1 Char"/>
    <w:basedOn w:val="a"/>
    <w:qFormat/>
    <w:pPr>
      <w:widowControl w:val="0"/>
      <w:adjustRightInd/>
      <w:snapToGrid/>
      <w:jc w:val="both"/>
    </w:pPr>
    <w:rPr>
      <w:rFonts w:cs="Tahoma"/>
      <w:kern w:val="2"/>
      <w:szCs w:val="20"/>
    </w:rPr>
  </w:style>
  <w:style w:type="paragraph" w:customStyle="1" w:styleId="xl57">
    <w:name w:val="xl57"/>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5">
    <w:name w:val="无间隔1"/>
    <w:qFormat/>
    <w:pPr>
      <w:widowControl w:val="0"/>
      <w:jc w:val="both"/>
    </w:pPr>
    <w:rPr>
      <w:rFonts w:ascii="Calibri" w:eastAsia="微软雅黑" w:hAnsi="Calibri"/>
      <w:kern w:val="2"/>
      <w:sz w:val="24"/>
      <w:szCs w:val="22"/>
    </w:rPr>
  </w:style>
  <w:style w:type="paragraph" w:customStyle="1" w:styleId="NewNewNewNewNew">
    <w:name w:val="正文 New New New New New"/>
    <w:qFormat/>
    <w:pPr>
      <w:widowControl w:val="0"/>
      <w:jc w:val="both"/>
    </w:pPr>
    <w:rPr>
      <w:rFonts w:ascii="宋体"/>
      <w:sz w:val="21"/>
    </w:rPr>
  </w:style>
  <w:style w:type="paragraph" w:customStyle="1" w:styleId="1New">
    <w:name w:val="目录 1 New"/>
    <w:basedOn w:val="NewNewNewNewNew"/>
    <w:next w:val="NewNewNewNewNew"/>
    <w:qFormat/>
    <w:pPr>
      <w:ind w:firstLine="412"/>
      <w:jc w:val="center"/>
    </w:pPr>
    <w:rPr>
      <w:rFonts w:hAnsi="宋体"/>
      <w:bCs/>
      <w:szCs w:val="21"/>
    </w:rPr>
  </w:style>
  <w:style w:type="paragraph" w:customStyle="1" w:styleId="2e">
    <w:name w:val="修订2"/>
    <w:uiPriority w:val="99"/>
    <w:qFormat/>
    <w:rPr>
      <w:kern w:val="2"/>
      <w:sz w:val="21"/>
    </w:rPr>
  </w:style>
  <w:style w:type="paragraph" w:customStyle="1" w:styleId="3d">
    <w:name w:val="修订3"/>
    <w:uiPriority w:val="99"/>
    <w:qFormat/>
    <w:rPr>
      <w:kern w:val="2"/>
      <w:sz w:val="21"/>
    </w:rPr>
  </w:style>
  <w:style w:type="paragraph" w:customStyle="1" w:styleId="afffff0">
    <w:name w:val="第几章"/>
    <w:basedOn w:val="a"/>
    <w:qFormat/>
    <w:pPr>
      <w:keepNext/>
      <w:widowControl w:val="0"/>
      <w:adjustRightInd/>
      <w:snapToGrid/>
      <w:spacing w:beforeLines="100" w:line="420" w:lineRule="auto"/>
      <w:jc w:val="center"/>
      <w:outlineLvl w:val="0"/>
    </w:pPr>
    <w:rPr>
      <w:rFonts w:ascii="宋体" w:hAnsi="宋体" w:cs="Times New Roman"/>
      <w:b/>
      <w:kern w:val="2"/>
      <w:sz w:val="36"/>
      <w:szCs w:val="44"/>
    </w:rPr>
  </w:style>
  <w:style w:type="table" w:customStyle="1" w:styleId="TableNormal">
    <w:name w:val="Table Normal"/>
    <w:uiPriority w:val="2"/>
    <w:qFormat/>
    <w:pPr>
      <w:widowControl w:val="0"/>
    </w:pPr>
    <w:rPr>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djustRightInd/>
      <w:snapToGrid/>
    </w:pPr>
    <w:rPr>
      <w:rFonts w:ascii="Calibri" w:hAnsi="Calibri"/>
      <w:lang w:eastAsia="en-US"/>
    </w:rPr>
  </w:style>
  <w:style w:type="paragraph" w:customStyle="1" w:styleId="0">
    <w:name w:val="正文_0"/>
    <w:qFormat/>
    <w:pPr>
      <w:widowControl w:val="0"/>
      <w:jc w:val="both"/>
    </w:pPr>
    <w:rPr>
      <w:kern w:val="2"/>
      <w:sz w:val="21"/>
      <w:szCs w:val="24"/>
    </w:rPr>
  </w:style>
  <w:style w:type="paragraph" w:customStyle="1" w:styleId="Normal10">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TOC1">
    <w:name w:val="TOC 标题1"/>
    <w:basedOn w:val="10"/>
    <w:next w:val="a"/>
    <w:uiPriority w:val="39"/>
    <w:qFormat/>
    <w:pPr>
      <w:keepLines/>
      <w:widowControl/>
      <w:tabs>
        <w:tab w:val="clear" w:pos="1440"/>
        <w:tab w:val="clear" w:pos="5670"/>
      </w:tabs>
      <w:spacing w:before="240" w:line="259" w:lineRule="auto"/>
      <w:ind w:firstLineChars="0" w:firstLine="0"/>
      <w:jc w:val="left"/>
      <w:outlineLvl w:val="9"/>
    </w:pPr>
    <w:rPr>
      <w:rFonts w:ascii="Cambria" w:eastAsia="宋体" w:hAnsi="Cambria" w:cs="宋体"/>
      <w:b w:val="0"/>
      <w:color w:val="365F91"/>
      <w:kern w:val="0"/>
      <w:sz w:val="32"/>
      <w:szCs w:val="32"/>
    </w:rPr>
  </w:style>
  <w:style w:type="character" w:customStyle="1" w:styleId="rvts12">
    <w:name w:val="rvts12"/>
    <w:basedOn w:val="a2"/>
    <w:qFormat/>
    <w:rPr>
      <w:rFonts w:ascii="KNLe" w:hAnsi="KNLe" w:hint="default"/>
      <w:b/>
      <w:bCs/>
      <w:u w:val="single"/>
    </w:rPr>
  </w:style>
  <w:style w:type="paragraph" w:customStyle="1" w:styleId="510">
    <w:name w:val="标题 51"/>
    <w:basedOn w:val="a"/>
    <w:uiPriority w:val="1"/>
    <w:qFormat/>
    <w:pPr>
      <w:autoSpaceDE w:val="0"/>
      <w:autoSpaceDN w:val="0"/>
      <w:spacing w:line="240" w:lineRule="auto"/>
      <w:ind w:left="120"/>
      <w:outlineLvl w:val="4"/>
    </w:pPr>
    <w:rPr>
      <w:rFonts w:ascii="宋体"/>
      <w:sz w:val="28"/>
      <w:szCs w:val="28"/>
    </w:rPr>
  </w:style>
  <w:style w:type="character" w:customStyle="1" w:styleId="Char">
    <w:name w:val="正文缩进 Char"/>
    <w:link w:val="a1"/>
    <w:qFormat/>
    <w:rPr>
      <w:kern w:val="2"/>
      <w:sz w:val="21"/>
    </w:rPr>
  </w:style>
  <w:style w:type="paragraph" w:customStyle="1" w:styleId="afffff1">
    <w:name w:val="首行缩进"/>
    <w:basedOn w:val="a"/>
    <w:qFormat/>
    <w:pPr>
      <w:widowControl w:val="0"/>
      <w:adjustRightInd/>
      <w:snapToGrid/>
      <w:ind w:firstLine="480"/>
    </w:pPr>
    <w:rPr>
      <w:rFonts w:ascii="宋体" w:eastAsia="Calibri" w:hAnsi="宋体" w:cs="Times New Roman"/>
      <w:szCs w:val="24"/>
      <w:lang w:eastAsia="en-US"/>
    </w:rPr>
  </w:style>
  <w:style w:type="paragraph" w:customStyle="1" w:styleId="00">
    <w:name w:val="样式 首行缩进:  0 字符"/>
    <w:basedOn w:val="a"/>
    <w:qFormat/>
    <w:rPr>
      <w:rFonts w:ascii="Arial" w:hAnsi="Arial"/>
      <w:szCs w:val="20"/>
    </w:rPr>
  </w:style>
  <w:style w:type="paragraph" w:customStyle="1" w:styleId="afffff2">
    <w:name w:val="普通正文"/>
    <w:basedOn w:val="a"/>
    <w:qFormat/>
    <w:pPr>
      <w:widowControl w:val="0"/>
      <w:snapToGrid/>
      <w:spacing w:before="120" w:after="120"/>
      <w:ind w:firstLineChars="0" w:firstLine="480"/>
      <w:textAlignment w:val="baseline"/>
    </w:pPr>
    <w:rPr>
      <w:rFonts w:ascii="Arial" w:hAnsi="Arial" w:cs="Times New Roman"/>
      <w:szCs w:val="24"/>
    </w:rPr>
  </w:style>
  <w:style w:type="paragraph" w:customStyle="1" w:styleId="afffff3">
    <w:name w:val="È±Ê¡ÎÄ±¾"/>
    <w:basedOn w:val="a"/>
    <w:qFormat/>
    <w:pPr>
      <w:overflowPunct w:val="0"/>
      <w:autoSpaceDE w:val="0"/>
      <w:autoSpaceDN w:val="0"/>
      <w:snapToGrid/>
      <w:spacing w:line="240" w:lineRule="auto"/>
      <w:ind w:firstLineChars="0" w:firstLine="0"/>
      <w:textAlignment w:val="baseline"/>
    </w:pPr>
    <w:rPr>
      <w:rFonts w:ascii="Times New Roman" w:hAnsi="Times New Roman" w:cs="Times New Roman"/>
      <w:szCs w:val="20"/>
    </w:rPr>
  </w:style>
  <w:style w:type="character" w:customStyle="1" w:styleId="3Char2">
    <w:name w:val="标题 3 Char2"/>
    <w:qFormat/>
    <w:rPr>
      <w:rFonts w:eastAsia="宋体"/>
      <w:b/>
      <w:bCs/>
      <w:kern w:val="2"/>
      <w:sz w:val="32"/>
      <w:szCs w:val="32"/>
      <w:lang w:val="en-US" w:eastAsia="zh-CN" w:bidi="ar-SA"/>
    </w:rPr>
  </w:style>
  <w:style w:type="character" w:customStyle="1" w:styleId="2Char2">
    <w:name w:val="正文首行缩进 2 Char"/>
    <w:basedOn w:val="Char4"/>
    <w:link w:val="27"/>
    <w:qFormat/>
    <w:rPr>
      <w:rFonts w:ascii="宋体" w:eastAsia="楷体_GB2312" w:hAnsi="宋体"/>
      <w:kern w:val="2"/>
      <w:sz w:val="21"/>
      <w:szCs w:val="32"/>
    </w:rPr>
  </w:style>
  <w:style w:type="character" w:customStyle="1" w:styleId="CharChar32">
    <w:name w:val="Char Char32"/>
    <w:qFormat/>
    <w:rPr>
      <w:rFonts w:ascii="Arial" w:eastAsia="黑体" w:hAnsi="Arial"/>
      <w:kern w:val="2"/>
      <w:sz w:val="21"/>
      <w:szCs w:val="21"/>
      <w:lang w:val="en-US" w:eastAsia="zh-CN" w:bidi="ar-SA"/>
    </w:rPr>
  </w:style>
  <w:style w:type="character" w:customStyle="1" w:styleId="2Char5">
    <w:name w:val="美标题2 Char"/>
    <w:link w:val="2f"/>
    <w:qFormat/>
    <w:rPr>
      <w:rFonts w:ascii="宋体" w:hAnsi="宋体"/>
      <w:b/>
      <w:kern w:val="2"/>
      <w:sz w:val="28"/>
    </w:rPr>
  </w:style>
  <w:style w:type="paragraph" w:customStyle="1" w:styleId="2f">
    <w:name w:val="美标题2"/>
    <w:basedOn w:val="a"/>
    <w:link w:val="2Char5"/>
    <w:qFormat/>
    <w:pPr>
      <w:widowControl w:val="0"/>
      <w:adjustRightInd/>
      <w:snapToGrid/>
      <w:spacing w:line="240" w:lineRule="auto"/>
      <w:ind w:firstLineChars="0" w:firstLine="0"/>
      <w:jc w:val="both"/>
    </w:pPr>
    <w:rPr>
      <w:rFonts w:ascii="宋体" w:hAnsi="宋体" w:cs="Times New Roman"/>
      <w:b/>
      <w:kern w:val="2"/>
      <w:sz w:val="28"/>
      <w:szCs w:val="20"/>
    </w:rPr>
  </w:style>
  <w:style w:type="character" w:customStyle="1" w:styleId="CharChar19">
    <w:name w:val="Char Char19"/>
    <w:qFormat/>
    <w:rPr>
      <w:rFonts w:ascii="宋体" w:eastAsia="宋体" w:hAnsi="宋体"/>
      <w:b/>
      <w:sz w:val="24"/>
      <w:u w:val="single"/>
    </w:rPr>
  </w:style>
  <w:style w:type="character" w:customStyle="1" w:styleId="Char1c">
    <w:name w:val="页眉 Char1"/>
    <w:qFormat/>
    <w:rPr>
      <w:rFonts w:ascii="Times New Roman" w:hAnsi="Times New Roman"/>
      <w:kern w:val="2"/>
      <w:sz w:val="18"/>
      <w:szCs w:val="18"/>
    </w:rPr>
  </w:style>
  <w:style w:type="character" w:customStyle="1" w:styleId="afffff4">
    <w:name w:val="样式 宋体"/>
    <w:qFormat/>
    <w:rPr>
      <w:rFonts w:ascii="宋体" w:eastAsia="宋体" w:hAnsi="宋体"/>
      <w:sz w:val="24"/>
      <w:szCs w:val="24"/>
    </w:rPr>
  </w:style>
  <w:style w:type="character" w:customStyle="1" w:styleId="rvts14">
    <w:name w:val="rvts14"/>
    <w:qFormat/>
    <w:rPr>
      <w:rFonts w:ascii="KNLe" w:hAnsi="KNLe" w:hint="default"/>
      <w:color w:val="000000"/>
      <w:u w:val="single"/>
    </w:rPr>
  </w:style>
  <w:style w:type="character" w:customStyle="1" w:styleId="rvts10">
    <w:name w:val="rvts10"/>
    <w:qFormat/>
    <w:rPr>
      <w:rFonts w:ascii="KNLe" w:hAnsi="KNLe" w:hint="default"/>
      <w:b/>
      <w:bCs/>
    </w:rPr>
  </w:style>
  <w:style w:type="character" w:customStyle="1" w:styleId="Charfc">
    <w:name w:val="方案文档 Char"/>
    <w:qFormat/>
    <w:rPr>
      <w:rFonts w:ascii="宋体" w:hAnsi="宋体"/>
      <w:b/>
      <w:kern w:val="2"/>
      <w:sz w:val="24"/>
      <w:szCs w:val="24"/>
      <w:lang w:bidi="ar-SA"/>
    </w:rPr>
  </w:style>
  <w:style w:type="character" w:customStyle="1" w:styleId="rvts19">
    <w:name w:val="rvts19"/>
    <w:qFormat/>
    <w:rPr>
      <w:rFonts w:ascii="KNLe" w:hAnsi="KNLe" w:hint="default"/>
      <w:sz w:val="24"/>
      <w:szCs w:val="24"/>
    </w:rPr>
  </w:style>
  <w:style w:type="character" w:customStyle="1" w:styleId="CharChar8">
    <w:name w:val="方案文档 Char Char"/>
    <w:link w:val="afffff5"/>
    <w:qFormat/>
    <w:rPr>
      <w:rFonts w:ascii="宋体"/>
      <w:color w:val="000000"/>
      <w:sz w:val="24"/>
    </w:rPr>
  </w:style>
  <w:style w:type="paragraph" w:customStyle="1" w:styleId="afffff5">
    <w:name w:val="方案文档"/>
    <w:basedOn w:val="a"/>
    <w:link w:val="CharChar8"/>
    <w:qFormat/>
    <w:pPr>
      <w:widowControl w:val="0"/>
      <w:adjustRightInd/>
      <w:snapToGrid/>
      <w:spacing w:before="60" w:after="60"/>
      <w:ind w:firstLineChars="225" w:firstLine="225"/>
      <w:jc w:val="both"/>
    </w:pPr>
    <w:rPr>
      <w:rFonts w:ascii="宋体" w:hAnsi="Times New Roman" w:cs="Times New Roman"/>
      <w:color w:val="000000"/>
      <w:szCs w:val="20"/>
    </w:rPr>
  </w:style>
  <w:style w:type="character" w:customStyle="1" w:styleId="CharChar111">
    <w:name w:val="Char Char111"/>
    <w:qFormat/>
    <w:rPr>
      <w:rFonts w:ascii="宋体" w:eastAsia="宋体" w:hAnsi="宋体"/>
      <w:kern w:val="2"/>
      <w:sz w:val="24"/>
      <w:szCs w:val="24"/>
      <w:lang w:val="en-US" w:eastAsia="zh-CN" w:bidi="ar-SA"/>
    </w:rPr>
  </w:style>
  <w:style w:type="character" w:customStyle="1" w:styleId="paramlista1">
    <w:name w:val="paramlista1"/>
    <w:qFormat/>
    <w:rPr>
      <w:sz w:val="18"/>
      <w:szCs w:val="18"/>
    </w:rPr>
  </w:style>
  <w:style w:type="character" w:customStyle="1" w:styleId="CharChar39">
    <w:name w:val="Char Char39"/>
    <w:qFormat/>
    <w:rPr>
      <w:rFonts w:ascii="Arial" w:eastAsia="宋体" w:hAnsi="Arial"/>
      <w:b/>
      <w:bCs/>
      <w:kern w:val="2"/>
      <w:sz w:val="32"/>
      <w:szCs w:val="32"/>
      <w:lang w:val="en-US" w:eastAsia="zh-CN" w:bidi="ar-SA"/>
    </w:rPr>
  </w:style>
  <w:style w:type="character" w:customStyle="1" w:styleId="1pagesec3Char">
    <w:name w:val="1page sec3 Char"/>
    <w:uiPriority w:val="99"/>
    <w:qFormat/>
    <w:rPr>
      <w:rFonts w:eastAsia="宋体"/>
      <w:kern w:val="2"/>
      <w:sz w:val="18"/>
      <w:szCs w:val="18"/>
      <w:lang w:val="en-US" w:eastAsia="zh-CN" w:bidi="ar-SA"/>
    </w:rPr>
  </w:style>
  <w:style w:type="character" w:customStyle="1" w:styleId="NICMANBodyTextCharChar">
    <w:name w:val="NICMAN Body Text Char Char"/>
    <w:qFormat/>
    <w:rPr>
      <w:rFonts w:ascii="方正大黑简体" w:eastAsia="方正大黑简体" w:hAnsi="Times New Roman"/>
      <w:kern w:val="44"/>
      <w:position w:val="6"/>
      <w:sz w:val="30"/>
    </w:rPr>
  </w:style>
  <w:style w:type="character" w:customStyle="1" w:styleId="CharChar35">
    <w:name w:val="Char Char35"/>
    <w:qFormat/>
    <w:rPr>
      <w:rFonts w:ascii="Arial" w:eastAsia="黑体" w:hAnsi="Arial"/>
      <w:b/>
      <w:bCs/>
      <w:kern w:val="2"/>
      <w:sz w:val="24"/>
      <w:szCs w:val="24"/>
      <w:lang w:val="en-US" w:eastAsia="zh-CN" w:bidi="ar-SA"/>
    </w:rPr>
  </w:style>
  <w:style w:type="character" w:customStyle="1" w:styleId="Char1d">
    <w:name w:val="副标题 Char1"/>
    <w:uiPriority w:val="11"/>
    <w:qFormat/>
    <w:rPr>
      <w:rFonts w:ascii="Cambria" w:eastAsia="宋体" w:hAnsi="Cambria" w:cs="Times New Roman"/>
      <w:b/>
      <w:bCs/>
      <w:kern w:val="28"/>
      <w:sz w:val="32"/>
      <w:szCs w:val="32"/>
    </w:rPr>
  </w:style>
  <w:style w:type="character" w:customStyle="1" w:styleId="style8">
    <w:name w:val="style8"/>
    <w:qFormat/>
  </w:style>
  <w:style w:type="character" w:customStyle="1" w:styleId="TableTextCharChar">
    <w:name w:val="Table Text Char Char"/>
    <w:link w:val="TableTextChar"/>
    <w:qFormat/>
    <w:rPr>
      <w:rFonts w:ascii="Arial" w:hAnsi="Arial" w:cs="Arial"/>
      <w:sz w:val="18"/>
      <w:szCs w:val="28"/>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hd w:val="clear" w:color="auto" w:fill="auto"/>
      <w:wordWrap/>
      <w:spacing w:before="260" w:after="260" w:line="413" w:lineRule="auto"/>
      <w:ind w:firstLineChars="0" w:firstLine="0"/>
    </w:pPr>
    <w:rPr>
      <w:rFonts w:ascii="Arial" w:hAnsi="Arial"/>
      <w:bCs/>
      <w:kern w:val="0"/>
      <w:sz w:val="24"/>
      <w:szCs w:val="32"/>
    </w:rPr>
  </w:style>
  <w:style w:type="character" w:customStyle="1" w:styleId="foottitle">
    <w:name w:val="foot_title"/>
    <w:qFormat/>
  </w:style>
  <w:style w:type="character" w:customStyle="1" w:styleId="font161">
    <w:name w:val="font161"/>
    <w:qFormat/>
    <w:rPr>
      <w:b/>
      <w:sz w:val="32"/>
    </w:rPr>
  </w:style>
  <w:style w:type="character" w:customStyle="1" w:styleId="Charfd">
    <w:name w:val="二级目录 Char"/>
    <w:link w:val="afffff6"/>
    <w:qFormat/>
    <w:rPr>
      <w:rFonts w:eastAsia="Times New Roman"/>
      <w:b/>
      <w:kern w:val="2"/>
      <w:sz w:val="30"/>
      <w:szCs w:val="28"/>
    </w:rPr>
  </w:style>
  <w:style w:type="paragraph" w:customStyle="1" w:styleId="afffff6">
    <w:name w:val="二级目录"/>
    <w:next w:val="a"/>
    <w:link w:val="Charfd"/>
    <w:qFormat/>
    <w:pPr>
      <w:tabs>
        <w:tab w:val="left" w:pos="0"/>
        <w:tab w:val="left" w:pos="720"/>
      </w:tabs>
      <w:outlineLvl w:val="1"/>
    </w:pPr>
    <w:rPr>
      <w:rFonts w:eastAsia="Times New Roman"/>
      <w:b/>
      <w:kern w:val="2"/>
      <w:sz w:val="30"/>
      <w:szCs w:val="28"/>
    </w:rPr>
  </w:style>
  <w:style w:type="character" w:customStyle="1" w:styleId="rvts7">
    <w:name w:val="rvts7"/>
    <w:qFormat/>
    <w:rPr>
      <w:rFonts w:ascii=":ZLe" w:hAnsi=":ZLe" w:hint="default"/>
      <w:sz w:val="32"/>
      <w:szCs w:val="32"/>
    </w:rPr>
  </w:style>
  <w:style w:type="character" w:customStyle="1" w:styleId="310">
    <w:name w:val="标题 31"/>
    <w:qFormat/>
    <w:rPr>
      <w:rFonts w:eastAsia="宋体"/>
      <w:b/>
      <w:bCs/>
      <w:kern w:val="2"/>
      <w:sz w:val="32"/>
      <w:szCs w:val="32"/>
      <w:lang w:val="en-US" w:eastAsia="zh-CN" w:bidi="ar-SA"/>
    </w:rPr>
  </w:style>
  <w:style w:type="character" w:customStyle="1" w:styleId="CharChar34">
    <w:name w:val="Char Char34"/>
    <w:qFormat/>
    <w:rPr>
      <w:rFonts w:eastAsia="宋体"/>
      <w:b/>
      <w:bCs/>
      <w:kern w:val="2"/>
      <w:sz w:val="24"/>
      <w:szCs w:val="24"/>
      <w:lang w:val="en-US" w:eastAsia="zh-CN" w:bidi="ar-SA"/>
    </w:rPr>
  </w:style>
  <w:style w:type="character" w:customStyle="1" w:styleId="Heading2HiddenChar2">
    <w:name w:val="Heading 2 Hidden Char2"/>
    <w:semiHidden/>
    <w:qFormat/>
    <w:rPr>
      <w:rFonts w:ascii="Arial" w:eastAsia="黑体" w:hAnsi="Arial"/>
      <w:b/>
      <w:bCs/>
      <w:kern w:val="2"/>
      <w:sz w:val="32"/>
      <w:szCs w:val="32"/>
      <w:lang w:val="en-US" w:eastAsia="zh-CN" w:bidi="ar-SA"/>
    </w:rPr>
  </w:style>
  <w:style w:type="character" w:customStyle="1" w:styleId="Charf8">
    <w:name w:val="我的正文 Char"/>
    <w:link w:val="afff7"/>
    <w:qFormat/>
    <w:rPr>
      <w:rFonts w:ascii="宋体" w:hAnsi="宋体" w:cs="宋体"/>
      <w:sz w:val="21"/>
      <w:szCs w:val="21"/>
    </w:rPr>
  </w:style>
  <w:style w:type="character" w:customStyle="1" w:styleId="style2611">
    <w:name w:val="style2611"/>
    <w:qFormat/>
    <w:rPr>
      <w:sz w:val="18"/>
      <w:szCs w:val="18"/>
    </w:rPr>
  </w:style>
  <w:style w:type="character" w:customStyle="1" w:styleId="CharChar241">
    <w:name w:val="Char Char241"/>
    <w:qFormat/>
    <w:rPr>
      <w:rFonts w:ascii="宋体" w:hAnsi="Courier New"/>
      <w:kern w:val="2"/>
      <w:sz w:val="24"/>
      <w:szCs w:val="21"/>
      <w:lang w:bidi="ar-SA"/>
    </w:rPr>
  </w:style>
  <w:style w:type="character" w:customStyle="1" w:styleId="2f0">
    <w:name w:val="不明显参考2"/>
    <w:qFormat/>
    <w:rPr>
      <w:smallCaps/>
      <w:color w:val="C0504D"/>
      <w:u w:val="single"/>
    </w:rPr>
  </w:style>
  <w:style w:type="character" w:customStyle="1" w:styleId="CharChar16">
    <w:name w:val="Char Char16"/>
    <w:qFormat/>
    <w:rPr>
      <w:rFonts w:ascii="宋体" w:eastAsia="宋体" w:hAnsi="Courier New"/>
      <w:kern w:val="2"/>
      <w:sz w:val="21"/>
      <w:szCs w:val="21"/>
      <w:lang w:val="en-US" w:eastAsia="zh-CN" w:bidi="ar-SA"/>
    </w:rPr>
  </w:style>
  <w:style w:type="character" w:customStyle="1" w:styleId="6Char1">
    <w:name w:val="标题 6 Char1"/>
    <w:qFormat/>
    <w:rPr>
      <w:rFonts w:ascii="Arial" w:eastAsia="黑体" w:hAnsi="Arial" w:cs="Times New Roman"/>
      <w:b/>
      <w:sz w:val="24"/>
      <w:szCs w:val="20"/>
    </w:rPr>
  </w:style>
  <w:style w:type="character" w:customStyle="1" w:styleId="Char1e">
    <w:name w:val="第三层条 Char1"/>
    <w:semiHidden/>
    <w:qFormat/>
    <w:rPr>
      <w:rFonts w:ascii="Arial" w:eastAsia="黑体" w:hAnsi="Arial"/>
      <w:b/>
      <w:kern w:val="2"/>
      <w:sz w:val="28"/>
      <w:lang w:val="en-US" w:eastAsia="zh-CN" w:bidi="ar-SA"/>
    </w:rPr>
  </w:style>
  <w:style w:type="character" w:customStyle="1" w:styleId="2f1">
    <w:name w:val="明显参考2"/>
    <w:qFormat/>
    <w:rPr>
      <w:b/>
      <w:bCs/>
      <w:smallCaps/>
      <w:color w:val="C0504D"/>
      <w:spacing w:val="5"/>
      <w:u w:val="single"/>
    </w:rPr>
  </w:style>
  <w:style w:type="character" w:customStyle="1" w:styleId="CharChar33">
    <w:name w:val="Char Char33"/>
    <w:qFormat/>
    <w:rPr>
      <w:rFonts w:ascii="Arial" w:eastAsia="黑体" w:hAnsi="Arial"/>
      <w:kern w:val="2"/>
      <w:sz w:val="24"/>
      <w:szCs w:val="24"/>
      <w:lang w:val="en-US" w:eastAsia="zh-CN" w:bidi="ar-SA"/>
    </w:rPr>
  </w:style>
  <w:style w:type="character" w:customStyle="1" w:styleId="CharChar12">
    <w:name w:val="Char Char12"/>
    <w:qFormat/>
    <w:rPr>
      <w:sz w:val="18"/>
    </w:rPr>
  </w:style>
  <w:style w:type="character" w:customStyle="1" w:styleId="CharChar40">
    <w:name w:val="Char Char40"/>
    <w:qFormat/>
    <w:rPr>
      <w:rFonts w:eastAsia="宋体"/>
      <w:b/>
      <w:bCs/>
      <w:kern w:val="44"/>
      <w:sz w:val="44"/>
      <w:szCs w:val="44"/>
      <w:lang w:val="en-US" w:eastAsia="zh-CN" w:bidi="ar-SA"/>
    </w:rPr>
  </w:style>
  <w:style w:type="character" w:customStyle="1" w:styleId="CharCharCharCharCharCharCharCharCharCharChar0">
    <w:name w:val="黑色 Char Char Char Char Char Char Char Char Char Char Char"/>
    <w:link w:val="ArialChar"/>
    <w:qFormat/>
    <w:rPr>
      <w:rFonts w:ascii="Arial" w:hAnsi="Arial" w:cs="Arial"/>
      <w:b/>
      <w:color w:val="000000"/>
      <w:kern w:val="2"/>
      <w:sz w:val="21"/>
    </w:rPr>
  </w:style>
  <w:style w:type="character" w:customStyle="1" w:styleId="CharChar15">
    <w:name w:val="Char Char15"/>
    <w:qFormat/>
    <w:rPr>
      <w:rFonts w:eastAsia="宋体"/>
      <w:kern w:val="2"/>
      <w:sz w:val="18"/>
      <w:szCs w:val="18"/>
      <w:lang w:val="en-US" w:eastAsia="zh-CN" w:bidi="ar-SA"/>
    </w:rPr>
  </w:style>
  <w:style w:type="character" w:customStyle="1" w:styleId="4CharChar">
    <w:name w:val="标题4 Char Char"/>
    <w:link w:val="46"/>
    <w:qFormat/>
    <w:rPr>
      <w:rFonts w:ascii="Arial" w:hAnsi="Arial"/>
      <w:b/>
      <w:bCs/>
      <w:sz w:val="24"/>
      <w:szCs w:val="32"/>
    </w:rPr>
  </w:style>
  <w:style w:type="paragraph" w:customStyle="1" w:styleId="46">
    <w:name w:val="标题4"/>
    <w:basedOn w:val="21"/>
    <w:next w:val="40"/>
    <w:link w:val="4CharChar"/>
    <w:qFormat/>
    <w:pPr>
      <w:spacing w:before="260" w:after="260" w:line="413" w:lineRule="auto"/>
      <w:ind w:firstLineChars="0" w:firstLine="0"/>
      <w:jc w:val="both"/>
    </w:pPr>
    <w:rPr>
      <w:rFonts w:ascii="Arial" w:hAnsi="Arial"/>
      <w:bCs/>
      <w:kern w:val="0"/>
      <w:szCs w:val="32"/>
    </w:rPr>
  </w:style>
  <w:style w:type="character" w:customStyle="1" w:styleId="CharChar38">
    <w:name w:val="Char Char38"/>
    <w:qFormat/>
    <w:rPr>
      <w:rFonts w:eastAsia="宋体"/>
      <w:b/>
      <w:bCs/>
      <w:kern w:val="2"/>
      <w:sz w:val="32"/>
      <w:szCs w:val="32"/>
      <w:lang w:val="en-US" w:eastAsia="zh-CN" w:bidi="ar-SA"/>
    </w:rPr>
  </w:style>
  <w:style w:type="character" w:customStyle="1" w:styleId="apple-style-span">
    <w:name w:val="apple-style-span"/>
    <w:qFormat/>
  </w:style>
  <w:style w:type="character" w:customStyle="1" w:styleId="style2">
    <w:name w:val="style2"/>
    <w:qFormat/>
  </w:style>
  <w:style w:type="character" w:customStyle="1" w:styleId="CharChar13">
    <w:name w:val="Char Char13"/>
    <w:qFormat/>
    <w:rPr>
      <w:sz w:val="18"/>
    </w:rPr>
  </w:style>
  <w:style w:type="character" w:customStyle="1" w:styleId="2f2">
    <w:name w:val="书籍标题2"/>
    <w:qFormat/>
    <w:rPr>
      <w:b/>
      <w:bCs/>
      <w:smallCaps/>
      <w:spacing w:val="5"/>
    </w:rPr>
  </w:style>
  <w:style w:type="character" w:customStyle="1" w:styleId="4Char1">
    <w:name w:val="标题 4 Char1"/>
    <w:qFormat/>
    <w:rPr>
      <w:rFonts w:ascii="Arial" w:eastAsia="黑体" w:hAnsi="Arial"/>
      <w:b/>
      <w:kern w:val="2"/>
      <w:sz w:val="28"/>
    </w:rPr>
  </w:style>
  <w:style w:type="character" w:customStyle="1" w:styleId="rvts13">
    <w:name w:val="rvts13"/>
    <w:qFormat/>
    <w:rPr>
      <w:rFonts w:ascii="KNLe" w:hAnsi="KNLe" w:hint="default"/>
      <w:color w:val="000000"/>
    </w:rPr>
  </w:style>
  <w:style w:type="character" w:customStyle="1" w:styleId="Charfe">
    <w:name w:val="正文缩 Char"/>
    <w:link w:val="afffff7"/>
    <w:qFormat/>
    <w:rPr>
      <w:rFonts w:ascii="Calibri" w:hAnsi="Calibri"/>
      <w:kern w:val="2"/>
      <w:sz w:val="24"/>
      <w:szCs w:val="28"/>
      <w:lang w:bidi="mn-Mong-CN"/>
    </w:rPr>
  </w:style>
  <w:style w:type="paragraph" w:customStyle="1" w:styleId="afffff7">
    <w:name w:val="正文缩"/>
    <w:basedOn w:val="a"/>
    <w:link w:val="Charfe"/>
    <w:qFormat/>
    <w:pPr>
      <w:widowControl w:val="0"/>
      <w:adjustRightInd/>
      <w:snapToGrid/>
      <w:jc w:val="both"/>
    </w:pPr>
    <w:rPr>
      <w:rFonts w:ascii="Calibri" w:hAnsi="Calibri" w:cs="Times New Roman"/>
      <w:kern w:val="2"/>
      <w:szCs w:val="28"/>
      <w:lang w:bidi="mn-Mong-CN"/>
    </w:rPr>
  </w:style>
  <w:style w:type="character" w:customStyle="1" w:styleId="rvts9">
    <w:name w:val="rvts9"/>
    <w:qFormat/>
    <w:rPr>
      <w:rFonts w:ascii="KNLe" w:hAnsi="KNLe" w:hint="default"/>
    </w:rPr>
  </w:style>
  <w:style w:type="character" w:customStyle="1" w:styleId="CharChar14">
    <w:name w:val="Char Char14"/>
    <w:qFormat/>
    <w:rPr>
      <w:rFonts w:eastAsia="宋体"/>
      <w:kern w:val="2"/>
      <w:sz w:val="21"/>
      <w:lang w:val="en-US" w:eastAsia="zh-CN" w:bidi="ar-SA"/>
    </w:rPr>
  </w:style>
  <w:style w:type="character" w:customStyle="1" w:styleId="h7CharChar">
    <w:name w:val="h7 Char Char"/>
    <w:qFormat/>
    <w:rPr>
      <w:rFonts w:eastAsia="宋体"/>
      <w:kern w:val="2"/>
      <w:sz w:val="18"/>
      <w:szCs w:val="18"/>
      <w:lang w:val="en-US" w:eastAsia="zh-CN" w:bidi="ar-SA"/>
    </w:rPr>
  </w:style>
  <w:style w:type="character" w:customStyle="1" w:styleId="2Char6">
    <w:name w:val="标题2 Char"/>
    <w:link w:val="2f3"/>
    <w:qFormat/>
    <w:rPr>
      <w:rFonts w:ascii="宋体" w:eastAsia="Times New Roman" w:hAnsi="宋体"/>
      <w:b/>
      <w:sz w:val="32"/>
      <w:szCs w:val="24"/>
    </w:rPr>
  </w:style>
  <w:style w:type="paragraph" w:customStyle="1" w:styleId="2f3">
    <w:name w:val="标题2"/>
    <w:link w:val="2Char6"/>
    <w:qFormat/>
    <w:rPr>
      <w:rFonts w:ascii="宋体" w:eastAsia="Times New Roman" w:hAnsi="宋体"/>
      <w:b/>
      <w:sz w:val="32"/>
      <w:szCs w:val="24"/>
    </w:rPr>
  </w:style>
  <w:style w:type="character" w:customStyle="1" w:styleId="Char1f">
    <w:name w:val="日期 Char1"/>
    <w:qFormat/>
    <w:rPr>
      <w:rFonts w:ascii="Times New Roman" w:hAnsi="Times New Roman"/>
      <w:kern w:val="2"/>
      <w:sz w:val="21"/>
      <w:szCs w:val="24"/>
    </w:rPr>
  </w:style>
  <w:style w:type="character" w:customStyle="1" w:styleId="Char23">
    <w:name w:val="正文 + 小三 Char2"/>
    <w:qFormat/>
    <w:rPr>
      <w:rFonts w:eastAsia="宋体"/>
      <w:b/>
      <w:bCs/>
      <w:kern w:val="2"/>
      <w:sz w:val="32"/>
      <w:szCs w:val="32"/>
      <w:lang w:val="en-US" w:eastAsia="zh-CN" w:bidi="ar-SA"/>
    </w:rPr>
  </w:style>
  <w:style w:type="character" w:customStyle="1" w:styleId="2f4">
    <w:name w:val="不明显强调2"/>
    <w:qFormat/>
    <w:rPr>
      <w:i/>
      <w:iCs/>
      <w:color w:val="808080"/>
    </w:rPr>
  </w:style>
  <w:style w:type="character" w:customStyle="1" w:styleId="2f5">
    <w:name w:val="明显强调2"/>
    <w:qFormat/>
    <w:rPr>
      <w:b/>
      <w:bCs/>
      <w:i/>
      <w:iCs/>
      <w:color w:val="4F81BD"/>
    </w:rPr>
  </w:style>
  <w:style w:type="character" w:customStyle="1" w:styleId="CharChar221">
    <w:name w:val="Char Char221"/>
    <w:qFormat/>
    <w:rPr>
      <w:rFonts w:ascii="Times New Roman" w:eastAsia="宋体" w:hAnsi="Times New Roman"/>
      <w:b/>
      <w:kern w:val="44"/>
      <w:sz w:val="44"/>
    </w:rPr>
  </w:style>
  <w:style w:type="character" w:customStyle="1" w:styleId="ItemListCharCharChar">
    <w:name w:val="Item List Char Char Char"/>
    <w:link w:val="ItemListCharChar"/>
    <w:qFormat/>
    <w:rPr>
      <w:rFonts w:ascii="Arial" w:hAnsi="Arial" w:cs="Arial"/>
      <w:b/>
      <w:bCs/>
      <w:kern w:val="2"/>
      <w:sz w:val="21"/>
      <w:szCs w:val="28"/>
    </w:rPr>
  </w:style>
  <w:style w:type="character" w:customStyle="1" w:styleId="3Char3">
    <w:name w:val="美标题3 Char"/>
    <w:link w:val="3e"/>
    <w:qFormat/>
    <w:rPr>
      <w:rFonts w:ascii="宋体" w:hAnsi="宋体"/>
      <w:b/>
      <w:kern w:val="2"/>
      <w:sz w:val="24"/>
    </w:rPr>
  </w:style>
  <w:style w:type="paragraph" w:customStyle="1" w:styleId="3e">
    <w:name w:val="美标题3"/>
    <w:basedOn w:val="a"/>
    <w:link w:val="3Char3"/>
    <w:qFormat/>
    <w:pPr>
      <w:widowControl w:val="0"/>
      <w:adjustRightInd/>
      <w:snapToGrid/>
      <w:ind w:firstLineChars="0" w:firstLine="0"/>
      <w:jc w:val="both"/>
    </w:pPr>
    <w:rPr>
      <w:rFonts w:ascii="宋体" w:hAnsi="宋体" w:cs="Times New Roman"/>
      <w:b/>
      <w:kern w:val="2"/>
      <w:szCs w:val="20"/>
    </w:rPr>
  </w:style>
  <w:style w:type="character" w:customStyle="1" w:styleId="CharChar201">
    <w:name w:val="Char Char201"/>
    <w:qFormat/>
    <w:rPr>
      <w:rFonts w:ascii="Times New Roman" w:eastAsia="宋体" w:hAnsi="Times New Roman"/>
      <w:b/>
      <w:sz w:val="32"/>
    </w:rPr>
  </w:style>
  <w:style w:type="character" w:customStyle="1" w:styleId="tw4winMark">
    <w:name w:val="tw4winMark"/>
    <w:qFormat/>
    <w:rPr>
      <w:rFonts w:ascii="Courier New" w:hAnsi="Courier New" w:cs="Courier New"/>
      <w:vanish/>
      <w:color w:val="800080"/>
      <w:vertAlign w:val="subscript"/>
    </w:rPr>
  </w:style>
  <w:style w:type="character" w:customStyle="1" w:styleId="font5Char">
    <w:name w:val="font5 Char"/>
    <w:qFormat/>
    <w:rPr>
      <w:rFonts w:ascii="宋体" w:eastAsia="宋体" w:hAnsi="宋体"/>
      <w:sz w:val="28"/>
      <w:szCs w:val="28"/>
      <w:lang w:val="en-US" w:eastAsia="zh-CN" w:bidi="ar-SA"/>
    </w:rPr>
  </w:style>
  <w:style w:type="character" w:customStyle="1" w:styleId="SectionHeadChar">
    <w:name w:val="Section Head Char"/>
    <w:qFormat/>
    <w:rPr>
      <w:rFonts w:eastAsia="宋体"/>
      <w:b/>
      <w:bCs/>
      <w:kern w:val="44"/>
      <w:sz w:val="44"/>
      <w:szCs w:val="44"/>
      <w:lang w:val="en-US" w:eastAsia="zh-CN" w:bidi="ar-SA"/>
    </w:rPr>
  </w:style>
  <w:style w:type="character" w:customStyle="1" w:styleId="Charff">
    <w:name w:val="标准正文 Char"/>
    <w:link w:val="afffff8"/>
    <w:qFormat/>
    <w:rPr>
      <w:rFonts w:ascii="Calibri" w:hAnsi="Calibri"/>
      <w:kern w:val="2"/>
      <w:sz w:val="24"/>
      <w:szCs w:val="24"/>
    </w:rPr>
  </w:style>
  <w:style w:type="paragraph" w:customStyle="1" w:styleId="afffff8">
    <w:name w:val="标准正文"/>
    <w:basedOn w:val="a"/>
    <w:link w:val="Charff"/>
    <w:qFormat/>
    <w:pPr>
      <w:widowControl w:val="0"/>
      <w:adjustRightInd/>
      <w:snapToGrid/>
      <w:ind w:firstLine="480"/>
      <w:jc w:val="both"/>
    </w:pPr>
    <w:rPr>
      <w:rFonts w:ascii="Calibri" w:hAnsi="Calibri" w:cs="Times New Roman"/>
      <w:kern w:val="2"/>
      <w:szCs w:val="24"/>
    </w:rPr>
  </w:style>
  <w:style w:type="character" w:customStyle="1" w:styleId="Charff0">
    <w:name w:val="美标题一 Char"/>
    <w:link w:val="afffff9"/>
    <w:qFormat/>
    <w:rPr>
      <w:b/>
      <w:kern w:val="2"/>
      <w:sz w:val="36"/>
    </w:rPr>
  </w:style>
  <w:style w:type="paragraph" w:customStyle="1" w:styleId="afffff9">
    <w:name w:val="美标题一"/>
    <w:basedOn w:val="a"/>
    <w:link w:val="Charff0"/>
    <w:qFormat/>
    <w:pPr>
      <w:widowControl w:val="0"/>
      <w:tabs>
        <w:tab w:val="left" w:pos="907"/>
        <w:tab w:val="left" w:pos="1995"/>
      </w:tabs>
      <w:adjustRightInd/>
      <w:snapToGrid/>
      <w:spacing w:line="240" w:lineRule="auto"/>
      <w:ind w:left="902" w:firstLineChars="0" w:hanging="420"/>
      <w:jc w:val="center"/>
    </w:pPr>
    <w:rPr>
      <w:rFonts w:ascii="Times New Roman" w:hAnsi="Times New Roman" w:cs="Times New Roman"/>
      <w:b/>
      <w:kern w:val="2"/>
      <w:sz w:val="36"/>
      <w:szCs w:val="20"/>
    </w:rPr>
  </w:style>
  <w:style w:type="character" w:customStyle="1" w:styleId="CharChar37">
    <w:name w:val="Char Char37"/>
    <w:qFormat/>
    <w:rPr>
      <w:rFonts w:ascii="Arial" w:eastAsia="黑体" w:hAnsi="Arial"/>
      <w:b/>
      <w:kern w:val="2"/>
      <w:sz w:val="28"/>
      <w:lang w:val="en-US" w:eastAsia="zh-CN" w:bidi="ar-SA"/>
    </w:rPr>
  </w:style>
  <w:style w:type="character" w:customStyle="1" w:styleId="rvts11">
    <w:name w:val="rvts11"/>
    <w:qFormat/>
    <w:rPr>
      <w:rFonts w:ascii="KNLe" w:hAnsi="KNLe" w:hint="default"/>
      <w:u w:val="single"/>
    </w:rPr>
  </w:style>
  <w:style w:type="paragraph" w:customStyle="1" w:styleId="2f6">
    <w:name w:val="正文缩进2"/>
    <w:basedOn w:val="a"/>
    <w:qFormat/>
    <w:pPr>
      <w:widowControl w:val="0"/>
      <w:adjustRightInd/>
      <w:snapToGrid/>
      <w:spacing w:line="240" w:lineRule="auto"/>
      <w:ind w:firstLineChars="0" w:firstLine="420"/>
      <w:jc w:val="both"/>
    </w:pPr>
    <w:rPr>
      <w:rFonts w:ascii="Times New Roman" w:hAnsi="Times New Roman" w:cs="Times New Roman"/>
      <w:sz w:val="20"/>
      <w:szCs w:val="20"/>
    </w:rPr>
  </w:style>
  <w:style w:type="character" w:customStyle="1" w:styleId="CharChar281">
    <w:name w:val="Char Char281"/>
    <w:qFormat/>
    <w:rPr>
      <w:kern w:val="2"/>
      <w:sz w:val="24"/>
      <w:szCs w:val="21"/>
      <w:lang w:bidi="ar-SA"/>
    </w:rPr>
  </w:style>
  <w:style w:type="character" w:customStyle="1" w:styleId="CharChar291">
    <w:name w:val="Char Char291"/>
    <w:qFormat/>
    <w:rPr>
      <w:rFonts w:eastAsia="宋体"/>
      <w:kern w:val="2"/>
      <w:sz w:val="18"/>
      <w:szCs w:val="18"/>
      <w:lang w:val="en-US" w:eastAsia="zh-CN" w:bidi="ar-SA"/>
    </w:rPr>
  </w:style>
  <w:style w:type="character" w:customStyle="1" w:styleId="GPCharChar">
    <w:name w:val="GP正文(首行缩进) Char Char"/>
    <w:link w:val="GP"/>
    <w:qFormat/>
    <w:rPr>
      <w:kern w:val="2"/>
      <w:sz w:val="24"/>
      <w:szCs w:val="21"/>
    </w:rPr>
  </w:style>
  <w:style w:type="paragraph" w:customStyle="1" w:styleId="GP">
    <w:name w:val="GP正文(首行缩进)"/>
    <w:basedOn w:val="a"/>
    <w:link w:val="GPCharChar"/>
    <w:qFormat/>
    <w:pPr>
      <w:widowControl w:val="0"/>
      <w:adjustRightInd/>
      <w:snapToGrid/>
    </w:pPr>
    <w:rPr>
      <w:rFonts w:ascii="Times New Roman" w:hAnsi="Times New Roman" w:cs="Times New Roman"/>
      <w:kern w:val="2"/>
      <w:szCs w:val="21"/>
    </w:rPr>
  </w:style>
  <w:style w:type="character" w:customStyle="1" w:styleId="Char1f0">
    <w:name w:val="批注框文本 Char1"/>
    <w:qFormat/>
    <w:rPr>
      <w:kern w:val="2"/>
      <w:sz w:val="18"/>
      <w:szCs w:val="18"/>
    </w:rPr>
  </w:style>
  <w:style w:type="character" w:customStyle="1" w:styleId="small-text">
    <w:name w:val="small-text"/>
    <w:qFormat/>
  </w:style>
  <w:style w:type="character" w:customStyle="1" w:styleId="hChar">
    <w:name w:val="h Char"/>
    <w:qFormat/>
    <w:rPr>
      <w:rFonts w:eastAsia="宋体"/>
      <w:kern w:val="2"/>
      <w:sz w:val="18"/>
      <w:szCs w:val="18"/>
      <w:lang w:val="en-US" w:eastAsia="zh-CN" w:bidi="ar-SA"/>
    </w:rPr>
  </w:style>
  <w:style w:type="character" w:customStyle="1" w:styleId="Char1f1">
    <w:name w:val="正文文本 Char1"/>
    <w:qFormat/>
    <w:rPr>
      <w:rFonts w:ascii="Times New Roman" w:hAnsi="Times New Roman"/>
      <w:kern w:val="2"/>
      <w:sz w:val="21"/>
      <w:szCs w:val="24"/>
    </w:rPr>
  </w:style>
  <w:style w:type="character" w:customStyle="1" w:styleId="CharChar9">
    <w:name w:val="正文首行缩进两字 Char Char"/>
    <w:link w:val="afffffa"/>
    <w:qFormat/>
    <w:rPr>
      <w:rFonts w:eastAsia="Times New Roman"/>
      <w:sz w:val="24"/>
    </w:rPr>
  </w:style>
  <w:style w:type="paragraph" w:customStyle="1" w:styleId="afffffa">
    <w:name w:val="正文首行缩进两字"/>
    <w:link w:val="CharChar9"/>
    <w:qFormat/>
    <w:pPr>
      <w:spacing w:afterLines="50" w:line="300" w:lineRule="auto"/>
      <w:ind w:leftChars="100" w:left="240" w:rightChars="100" w:right="240" w:firstLineChars="200" w:firstLine="480"/>
    </w:pPr>
    <w:rPr>
      <w:rFonts w:eastAsia="Times New Roman"/>
      <w:sz w:val="24"/>
    </w:rPr>
  </w:style>
  <w:style w:type="character" w:customStyle="1" w:styleId="CharChara">
    <w:name w:val="级别正文 Char Char"/>
    <w:link w:val="afffffb"/>
    <w:qFormat/>
    <w:rPr>
      <w:rFonts w:eastAsia="仿宋_GB2312"/>
      <w:sz w:val="28"/>
      <w:szCs w:val="21"/>
    </w:rPr>
  </w:style>
  <w:style w:type="paragraph" w:customStyle="1" w:styleId="afffffb">
    <w:name w:val="级别正文"/>
    <w:basedOn w:val="a"/>
    <w:link w:val="CharChara"/>
    <w:qFormat/>
    <w:pPr>
      <w:widowControl w:val="0"/>
      <w:tabs>
        <w:tab w:val="left" w:pos="1260"/>
      </w:tabs>
      <w:adjustRightInd/>
      <w:ind w:firstLine="600"/>
      <w:jc w:val="both"/>
    </w:pPr>
    <w:rPr>
      <w:rFonts w:ascii="Times New Roman" w:eastAsia="仿宋_GB2312" w:hAnsi="Times New Roman" w:cs="Times New Roman"/>
      <w:sz w:val="28"/>
      <w:szCs w:val="21"/>
    </w:rPr>
  </w:style>
  <w:style w:type="character" w:customStyle="1" w:styleId="TableTextCharCharCharCharCharChar">
    <w:name w:val="Table Text Char Char Char Char Char Char"/>
    <w:qFormat/>
    <w:rPr>
      <w:rFonts w:ascii="Arial" w:eastAsia="宋体" w:hAnsi="Arial" w:cs="Arial"/>
      <w:kern w:val="2"/>
      <w:sz w:val="18"/>
      <w:szCs w:val="18"/>
      <w:lang w:val="en-US" w:eastAsia="zh-CN" w:bidi="ar-SA"/>
    </w:rPr>
  </w:style>
  <w:style w:type="character" w:customStyle="1" w:styleId="1Char2">
    <w:name w:val="正文符号1 Char"/>
    <w:link w:val="1f6"/>
    <w:qFormat/>
    <w:rPr>
      <w:rFonts w:eastAsia="仿宋_GB2312"/>
      <w:sz w:val="24"/>
      <w:szCs w:val="24"/>
    </w:rPr>
  </w:style>
  <w:style w:type="paragraph" w:customStyle="1" w:styleId="1f6">
    <w:name w:val="正文符号1"/>
    <w:basedOn w:val="a"/>
    <w:link w:val="1Char2"/>
    <w:qFormat/>
    <w:pPr>
      <w:widowControl w:val="0"/>
      <w:tabs>
        <w:tab w:val="left" w:pos="987"/>
        <w:tab w:val="left" w:pos="1080"/>
      </w:tabs>
      <w:spacing w:line="288" w:lineRule="auto"/>
      <w:ind w:left="987" w:firstLineChars="0" w:hanging="420"/>
      <w:jc w:val="both"/>
    </w:pPr>
    <w:rPr>
      <w:rFonts w:ascii="Times New Roman" w:eastAsia="仿宋_GB2312" w:hAnsi="Times New Roman" w:cs="Times New Roman"/>
      <w:szCs w:val="24"/>
    </w:rPr>
  </w:style>
  <w:style w:type="character" w:customStyle="1" w:styleId="CharChar7">
    <w:name w:val="表格 Char Char"/>
    <w:link w:val="afffe"/>
    <w:qFormat/>
    <w:rPr>
      <w:rFonts w:ascii="宋体" w:hAnsi="宋体" w:cs="宋体"/>
    </w:rPr>
  </w:style>
  <w:style w:type="character" w:customStyle="1" w:styleId="1pagesec3Char1">
    <w:name w:val="1page sec3 Char1"/>
    <w:qFormat/>
    <w:rPr>
      <w:kern w:val="2"/>
      <w:sz w:val="18"/>
      <w:szCs w:val="18"/>
    </w:rPr>
  </w:style>
  <w:style w:type="character" w:customStyle="1" w:styleId="foottitle1">
    <w:name w:val="foot_title1"/>
    <w:qFormat/>
  </w:style>
  <w:style w:type="character" w:customStyle="1" w:styleId="CharChar50">
    <w:name w:val="Char Char5"/>
    <w:qFormat/>
    <w:rPr>
      <w:rFonts w:eastAsia="宋体"/>
      <w:kern w:val="2"/>
      <w:sz w:val="18"/>
      <w:szCs w:val="18"/>
      <w:lang w:val="en-US" w:eastAsia="zh-CN" w:bidi="ar-SA"/>
    </w:rPr>
  </w:style>
  <w:style w:type="character" w:customStyle="1" w:styleId="Charff1">
    <w:name w:val="表格 Char"/>
    <w:qFormat/>
    <w:rPr>
      <w:rFonts w:ascii="Calibri" w:hAnsi="Calibri"/>
      <w:sz w:val="24"/>
      <w:szCs w:val="24"/>
      <w:lang w:bidi="ar-SA"/>
    </w:rPr>
  </w:style>
  <w:style w:type="character" w:customStyle="1" w:styleId="CharChar211">
    <w:name w:val="Char Char211"/>
    <w:qFormat/>
    <w:rPr>
      <w:rFonts w:ascii="Arial" w:eastAsia="黑体" w:hAnsi="Arial"/>
      <w:b/>
      <w:sz w:val="32"/>
    </w:rPr>
  </w:style>
  <w:style w:type="character" w:customStyle="1" w:styleId="CharCharb">
    <w:name w:val="批注文字 Char Char"/>
    <w:qFormat/>
    <w:rPr>
      <w:rFonts w:ascii="宋体" w:eastAsia="宋体" w:hAnsi="Times New Roman" w:cs="Times New Roman"/>
      <w:sz w:val="28"/>
      <w:szCs w:val="20"/>
    </w:rPr>
  </w:style>
  <w:style w:type="character" w:customStyle="1" w:styleId="CharChar80">
    <w:name w:val="Char Char8"/>
    <w:qFormat/>
    <w:rPr>
      <w:kern w:val="2"/>
      <w:sz w:val="24"/>
      <w:szCs w:val="21"/>
      <w:shd w:val="clear" w:color="auto" w:fill="000080"/>
    </w:rPr>
  </w:style>
  <w:style w:type="character" w:customStyle="1" w:styleId="Char24">
    <w:name w:val="批注主题 Char2"/>
    <w:qFormat/>
    <w:rPr>
      <w:rFonts w:ascii="Times New Roman" w:hAnsi="Times New Roman" w:cs="Times New Roman"/>
      <w:b/>
      <w:bCs/>
      <w:szCs w:val="20"/>
      <w:lang w:val="en-US" w:eastAsia="zh-CN" w:bidi="ar-SA"/>
    </w:rPr>
  </w:style>
  <w:style w:type="paragraph" w:customStyle="1" w:styleId="CharCharCharCharChar2">
    <w:name w:val="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xl66">
    <w:name w:val="xl66"/>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CharCharCharCharCharCharCharCharCharChar">
    <w:name w:val="Char Char Char Char Char Char Char Char Char Char"/>
    <w:basedOn w:val="a"/>
    <w:qFormat/>
    <w:pPr>
      <w:widowControl w:val="0"/>
      <w:snapToGrid/>
      <w:jc w:val="both"/>
    </w:pPr>
    <w:rPr>
      <w:rFonts w:ascii="Times New Roman" w:hAnsi="Times New Roman" w:cs="Times New Roman"/>
      <w:szCs w:val="20"/>
    </w:rPr>
  </w:style>
  <w:style w:type="paragraph" w:customStyle="1" w:styleId="afffffc">
    <w:name w:val="缺省文本"/>
    <w:basedOn w:val="a"/>
    <w:qFormat/>
    <w:pPr>
      <w:widowControl w:val="0"/>
      <w:autoSpaceDE w:val="0"/>
      <w:autoSpaceDN w:val="0"/>
      <w:snapToGrid/>
      <w:spacing w:line="240" w:lineRule="auto"/>
      <w:ind w:firstLineChars="0" w:firstLine="0"/>
    </w:pPr>
    <w:rPr>
      <w:rFonts w:ascii="Times New Roman" w:hAnsi="Times New Roman" w:cs="Times New Roman"/>
      <w:szCs w:val="20"/>
    </w:rPr>
  </w:style>
  <w:style w:type="paragraph" w:customStyle="1" w:styleId="CharCharCharCharCharCharCharCharCharCharCharCharCharCharCharCharCharCharCharCharCharCharChar2">
    <w:name w:val="Char Char 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1Char2">
    <w:name w:val="Char Char1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d">
    <w:name w:val="±íÉí"/>
    <w:basedOn w:val="a"/>
    <w:qFormat/>
    <w:pPr>
      <w:overflowPunct w:val="0"/>
      <w:autoSpaceDE w:val="0"/>
      <w:autoSpaceDN w:val="0"/>
      <w:snapToGrid/>
      <w:spacing w:line="300" w:lineRule="auto"/>
      <w:ind w:firstLineChars="0" w:firstLine="0"/>
      <w:textAlignment w:val="baseline"/>
    </w:pPr>
    <w:rPr>
      <w:rFonts w:ascii="Times New Roman" w:hAnsi="Times New Roman" w:cs="Times New Roman"/>
      <w:sz w:val="18"/>
      <w:szCs w:val="20"/>
    </w:rPr>
  </w:style>
  <w:style w:type="paragraph" w:customStyle="1" w:styleId="1f7">
    <w:name w:val="修订1"/>
    <w:qFormat/>
    <w:rPr>
      <w:kern w:val="2"/>
      <w:sz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30"/>
      <w:sz w:val="24"/>
      <w:lang w:val="en-GB" w:eastAsia="zh-TW"/>
    </w:rPr>
  </w:style>
  <w:style w:type="paragraph" w:customStyle="1" w:styleId="afffffe">
    <w:name w:val="标准中文版式_正文"/>
    <w:basedOn w:val="a"/>
    <w:qFormat/>
    <w:pPr>
      <w:widowControl w:val="0"/>
      <w:adjustRightInd/>
      <w:snapToGrid/>
      <w:spacing w:before="30"/>
      <w:ind w:firstLineChars="0" w:firstLine="0"/>
      <w:jc w:val="both"/>
    </w:pPr>
    <w:rPr>
      <w:rFonts w:ascii="Arial" w:hAnsi="Arial" w:cs="Times New Roman"/>
      <w:kern w:val="2"/>
      <w:szCs w:val="20"/>
    </w:rPr>
  </w:style>
  <w:style w:type="paragraph" w:customStyle="1" w:styleId="affffff">
    <w:name w:val="表身（中）"/>
    <w:basedOn w:val="affffff0"/>
    <w:qFormat/>
    <w:pPr>
      <w:jc w:val="center"/>
    </w:pPr>
  </w:style>
  <w:style w:type="paragraph" w:customStyle="1" w:styleId="affffff0">
    <w:name w:val="表身（左）"/>
    <w:qFormat/>
    <w:pPr>
      <w:adjustRightInd w:val="0"/>
      <w:snapToGrid w:val="0"/>
      <w:spacing w:line="300" w:lineRule="auto"/>
      <w:textAlignment w:val="center"/>
    </w:pPr>
    <w:rPr>
      <w:sz w:val="16"/>
    </w:rPr>
  </w:style>
  <w:style w:type="paragraph" w:customStyle="1" w:styleId="CharCharCharCharCharChar1">
    <w:name w:val="Char Char 字元 字元 字元 Char Char Char Char"/>
    <w:basedOn w:val="a"/>
    <w:qFormat/>
    <w:pPr>
      <w:widowControl w:val="0"/>
      <w:snapToGrid/>
      <w:ind w:firstLineChars="0" w:firstLine="0"/>
      <w:jc w:val="both"/>
    </w:pPr>
    <w:rPr>
      <w:rFonts w:ascii="Times New Roman" w:hAnsi="Times New Roman" w:cs="Times New Roman"/>
      <w:szCs w:val="20"/>
    </w:rPr>
  </w:style>
  <w:style w:type="paragraph" w:customStyle="1" w:styleId="Charff2">
    <w:name w:val="Char"/>
    <w:basedOn w:val="a"/>
    <w:qFormat/>
    <w:pPr>
      <w:widowControl w:val="0"/>
      <w:adjustRightInd/>
      <w:snapToGrid/>
      <w:spacing w:afterLines="50"/>
      <w:ind w:firstLineChars="0" w:firstLine="0"/>
      <w:jc w:val="both"/>
    </w:pPr>
    <w:rPr>
      <w:rFonts w:cs="Times New Roman"/>
      <w:kern w:val="2"/>
      <w:szCs w:val="20"/>
    </w:rPr>
  </w:style>
  <w:style w:type="paragraph" w:customStyle="1" w:styleId="2f7">
    <w:name w:val="格式2"/>
    <w:qFormat/>
    <w:pPr>
      <w:widowControl w:val="0"/>
      <w:adjustRightInd w:val="0"/>
      <w:snapToGrid w:val="0"/>
      <w:spacing w:before="50" w:line="440" w:lineRule="exact"/>
      <w:jc w:val="both"/>
    </w:pPr>
    <w:rPr>
      <w:sz w:val="24"/>
    </w:rPr>
  </w:style>
  <w:style w:type="paragraph" w:customStyle="1" w:styleId="a10">
    <w:name w:val="a1"/>
    <w:basedOn w:val="a"/>
    <w:qFormat/>
    <w:pPr>
      <w:adjustRightInd/>
      <w:snapToGrid/>
      <w:spacing w:before="100" w:beforeAutospacing="1" w:after="100" w:afterAutospacing="1" w:line="240" w:lineRule="auto"/>
      <w:ind w:firstLineChars="0" w:firstLine="0"/>
    </w:pPr>
    <w:rPr>
      <w:rFonts w:ascii="宋体" w:hAnsi="宋体"/>
      <w:szCs w:val="24"/>
      <w:lang w:bidi="mr-IN"/>
    </w:rPr>
  </w:style>
  <w:style w:type="paragraph" w:customStyle="1" w:styleId="ParaCharCharCharCharCharCharCharCharChar1Char">
    <w:name w:val="默认段落字体 Para Char Char Char Char Char Char Char Char Char1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1f8">
    <w:name w:val="打印正文1"/>
    <w:basedOn w:val="a"/>
    <w:qFormat/>
    <w:pPr>
      <w:adjustRightInd/>
      <w:snapToGrid/>
      <w:ind w:firstLineChars="0" w:firstLine="0"/>
    </w:pPr>
    <w:rPr>
      <w:rFonts w:ascii="Times New Roman" w:hAnsi="Times New Roman" w:cs="Times New Roman"/>
      <w:kern w:val="2"/>
      <w:szCs w:val="20"/>
      <w:lang w:val="fr-FR"/>
    </w:rPr>
  </w:style>
  <w:style w:type="paragraph" w:customStyle="1" w:styleId="CharChar18">
    <w:name w:val="Char Char18"/>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2">
    <w:name w:val="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1">
    <w:name w:val="项目符号A"/>
    <w:basedOn w:val="a"/>
    <w:qFormat/>
    <w:pPr>
      <w:widowControl w:val="0"/>
      <w:adjustRightInd/>
      <w:snapToGrid/>
      <w:ind w:left="567" w:firstLineChars="0" w:firstLine="0"/>
      <w:jc w:val="both"/>
    </w:pPr>
    <w:rPr>
      <w:rFonts w:ascii="宋体" w:hAnsi="宋体" w:cs="Times New Roman"/>
      <w:kern w:val="2"/>
      <w:szCs w:val="20"/>
    </w:rPr>
  </w:style>
  <w:style w:type="paragraph" w:customStyle="1" w:styleId="CharCharCharCharCharChar1Char">
    <w:name w:val="Char Char Char Char Char Char1 Char"/>
    <w:basedOn w:val="a"/>
    <w:qFormat/>
    <w:pPr>
      <w:adjustRightInd/>
      <w:snapToGrid/>
      <w:spacing w:after="160" w:line="240" w:lineRule="exact"/>
      <w:ind w:firstLineChars="0" w:firstLine="0"/>
    </w:pPr>
    <w:rPr>
      <w:rFonts w:ascii="Verdana" w:hAnsi="Verdana" w:cs="Times New Roman"/>
      <w:sz w:val="21"/>
      <w:szCs w:val="20"/>
      <w:lang w:eastAsia="en-US"/>
    </w:rPr>
  </w:style>
  <w:style w:type="paragraph" w:customStyle="1" w:styleId="CharCharCharCharCharCharCharCharCharCharChar2">
    <w:name w:val="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f9">
    <w:name w:val="样式 标题 1 + 红色"/>
    <w:basedOn w:val="10"/>
    <w:qFormat/>
    <w:pPr>
      <w:keepLines/>
      <w:tabs>
        <w:tab w:val="clear" w:pos="1440"/>
        <w:tab w:val="clear" w:pos="5670"/>
        <w:tab w:val="left" w:pos="425"/>
        <w:tab w:val="left" w:pos="720"/>
        <w:tab w:val="left" w:pos="900"/>
      </w:tabs>
      <w:spacing w:before="340" w:after="330" w:line="576" w:lineRule="auto"/>
      <w:ind w:left="425" w:firstLineChars="0" w:hanging="425"/>
      <w:jc w:val="both"/>
    </w:pPr>
    <w:rPr>
      <w:rFonts w:ascii="Times New Roman" w:eastAsia="Arial"/>
      <w:bCs/>
      <w:color w:val="FF0000"/>
      <w:sz w:val="30"/>
      <w:szCs w:val="44"/>
    </w:rPr>
  </w:style>
  <w:style w:type="paragraph" w:customStyle="1" w:styleId="GP5">
    <w:name w:val="GP标题5"/>
    <w:basedOn w:val="GP0"/>
    <w:next w:val="GP"/>
    <w:qFormat/>
    <w:pPr>
      <w:spacing w:beforeLines="50" w:afterLines="50"/>
      <w:outlineLvl w:val="4"/>
    </w:pPr>
    <w:rPr>
      <w:rFonts w:ascii="华文细黑" w:eastAsia="华文细黑" w:hAnsi="华文细黑"/>
      <w:b/>
    </w:rPr>
  </w:style>
  <w:style w:type="paragraph" w:customStyle="1" w:styleId="GP0">
    <w:name w:val="GP正文(无首行缩进)"/>
    <w:qFormat/>
    <w:pPr>
      <w:widowControl w:val="0"/>
      <w:spacing w:line="360" w:lineRule="auto"/>
    </w:pPr>
    <w:rPr>
      <w:kern w:val="2"/>
      <w:sz w:val="24"/>
      <w:szCs w:val="21"/>
    </w:rPr>
  </w:style>
  <w:style w:type="paragraph" w:customStyle="1" w:styleId="rvps1">
    <w:name w:val="rvps1"/>
    <w:basedOn w:val="a"/>
    <w:qFormat/>
    <w:pPr>
      <w:adjustRightInd/>
      <w:snapToGrid/>
      <w:spacing w:line="240" w:lineRule="auto"/>
      <w:ind w:firstLineChars="0" w:firstLine="0"/>
      <w:jc w:val="center"/>
    </w:pPr>
    <w:rPr>
      <w:rFonts w:ascii="Times New Roman" w:hAnsi="Times New Roman" w:cs="Times New Roman"/>
      <w:szCs w:val="24"/>
    </w:rPr>
  </w:style>
  <w:style w:type="paragraph" w:customStyle="1" w:styleId="1fa">
    <w:name w:val="附录1"/>
    <w:qFormat/>
    <w:pPr>
      <w:tabs>
        <w:tab w:val="left" w:pos="907"/>
      </w:tabs>
      <w:snapToGrid w:val="0"/>
      <w:spacing w:before="240" w:line="600" w:lineRule="atLeast"/>
      <w:ind w:left="902" w:hanging="420"/>
    </w:pPr>
    <w:rPr>
      <w:b/>
      <w:i/>
      <w:sz w:val="28"/>
    </w:rPr>
  </w:style>
  <w:style w:type="paragraph" w:customStyle="1" w:styleId="Tender">
    <w:name w:val="Tender"/>
    <w:basedOn w:val="a"/>
    <w:next w:val="a"/>
    <w:qFormat/>
    <w:pPr>
      <w:adjustRightInd/>
      <w:snapToGrid/>
      <w:spacing w:before="120" w:after="360"/>
      <w:ind w:firstLineChars="0" w:firstLine="0"/>
      <w:jc w:val="both"/>
    </w:pPr>
    <w:rPr>
      <w:rFonts w:ascii="Arial" w:hAnsi="Arial" w:cs="Times New Roman"/>
      <w:szCs w:val="20"/>
      <w:lang w:eastAsia="en-US"/>
    </w:rPr>
  </w:style>
  <w:style w:type="paragraph" w:customStyle="1" w:styleId="text">
    <w:name w:val="text"/>
    <w:basedOn w:val="a"/>
    <w:qFormat/>
    <w:pPr>
      <w:adjustRightInd/>
      <w:snapToGrid/>
      <w:spacing w:before="100" w:beforeAutospacing="1" w:after="100" w:afterAutospacing="1" w:line="240" w:lineRule="auto"/>
      <w:ind w:firstLineChars="0" w:firstLine="0"/>
    </w:pPr>
    <w:rPr>
      <w:rFonts w:ascii="Times New Roman" w:eastAsia="Arial Unicode MS" w:hAnsi="Times New Roman" w:cs="Arial Unicode MS"/>
      <w:color w:val="000000"/>
      <w:szCs w:val="24"/>
    </w:rPr>
  </w:style>
  <w:style w:type="paragraph" w:customStyle="1" w:styleId="47">
    <w:name w:val="列出段落4"/>
    <w:basedOn w:val="a"/>
    <w:qFormat/>
    <w:pPr>
      <w:adjustRightInd/>
      <w:snapToGrid/>
      <w:spacing w:line="240" w:lineRule="auto"/>
      <w:ind w:left="720" w:firstLineChars="0" w:firstLine="0"/>
      <w:contextualSpacing/>
    </w:pPr>
    <w:rPr>
      <w:rFonts w:ascii="Arial" w:eastAsia="黑体" w:hAnsi="Arial" w:cs="Times New Roman"/>
      <w:szCs w:val="24"/>
      <w:lang w:eastAsia="en-US"/>
    </w:rPr>
  </w:style>
  <w:style w:type="paragraph" w:customStyle="1" w:styleId="xl71">
    <w:name w:val="xl71"/>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2f8">
    <w:name w:val="+标题2"/>
    <w:basedOn w:val="21"/>
    <w:qFormat/>
    <w:pPr>
      <w:tabs>
        <w:tab w:val="left" w:pos="431"/>
        <w:tab w:val="left" w:pos="1931"/>
      </w:tabs>
      <w:spacing w:before="120" w:after="120"/>
      <w:ind w:left="431" w:firstLineChars="0" w:hanging="431"/>
      <w:jc w:val="both"/>
    </w:pPr>
    <w:rPr>
      <w:rFonts w:ascii="Times New Roman" w:hAnsi="Times New Roman"/>
      <w:bCs/>
      <w:szCs w:val="28"/>
    </w:rPr>
  </w:style>
  <w:style w:type="paragraph" w:customStyle="1" w:styleId="Style56">
    <w:name w:val="_Style 56"/>
    <w:basedOn w:val="a7"/>
    <w:qFormat/>
    <w:pPr>
      <w:spacing w:line="436" w:lineRule="exact"/>
      <w:ind w:firstLineChars="0" w:firstLine="0"/>
    </w:pPr>
    <w:rPr>
      <w:rFonts w:ascii="Times New Roman" w:hAnsi="Times New Roman" w:cs="Times New Roman"/>
      <w:szCs w:val="20"/>
    </w:rPr>
  </w:style>
  <w:style w:type="paragraph" w:customStyle="1" w:styleId="affffff2">
    <w:name w:val="南通方案正文"/>
    <w:basedOn w:val="a"/>
    <w:qFormat/>
    <w:pPr>
      <w:widowControl w:val="0"/>
      <w:adjustRightInd/>
      <w:snapToGrid/>
      <w:ind w:firstLine="480"/>
      <w:jc w:val="both"/>
    </w:pPr>
    <w:rPr>
      <w:rFonts w:ascii="Times New Roman" w:hAnsi="Times New Roman" w:cs="Times New Roman"/>
      <w:kern w:val="2"/>
      <w:szCs w:val="20"/>
    </w:rPr>
  </w:style>
  <w:style w:type="paragraph" w:customStyle="1" w:styleId="Char30">
    <w:name w:val="Char3"/>
    <w:basedOn w:val="a7"/>
    <w:qFormat/>
    <w:pPr>
      <w:adjustRightInd w:val="0"/>
      <w:snapToGrid w:val="0"/>
    </w:pPr>
    <w:rPr>
      <w:rFonts w:ascii="Tahoma" w:hAnsi="Tahoma" w:cs="Times New Roman"/>
      <w:sz w:val="24"/>
      <w:szCs w:val="24"/>
      <w:shd w:val="clear" w:color="auto" w:fill="000080"/>
    </w:rPr>
  </w:style>
  <w:style w:type="paragraph" w:customStyle="1" w:styleId="CharChar1CharCharCharCharCharCharCharCharCharCharCharCharCharCharChar">
    <w:name w:val="Char Char1 Char Char Char Char Char Char Char Char Char Char Char Char Char Char Char"/>
    <w:basedOn w:val="a"/>
    <w:qFormat/>
    <w:pPr>
      <w:tabs>
        <w:tab w:val="left" w:pos="3780"/>
        <w:tab w:val="left" w:pos="5102"/>
      </w:tabs>
      <w:adjustRightInd/>
      <w:snapToGrid/>
      <w:spacing w:after="160" w:line="240" w:lineRule="exact"/>
      <w:ind w:left="5102" w:firstLineChars="0" w:firstLine="0"/>
    </w:pPr>
    <w:rPr>
      <w:rFonts w:ascii="Verdana" w:hAnsi="Verdana" w:cs="Times New Roman"/>
      <w:sz w:val="20"/>
      <w:szCs w:val="20"/>
      <w:lang w:eastAsia="en-US"/>
    </w:rPr>
  </w:style>
  <w:style w:type="paragraph" w:customStyle="1" w:styleId="affffff3">
    <w:name w:val="+a)"/>
    <w:basedOn w:val="affffff4"/>
    <w:qFormat/>
    <w:pPr>
      <w:ind w:firstLineChars="0" w:firstLine="0"/>
    </w:pPr>
  </w:style>
  <w:style w:type="paragraph" w:customStyle="1" w:styleId="affffff4">
    <w:name w:val="+正文"/>
    <w:basedOn w:val="a"/>
    <w:qFormat/>
    <w:pPr>
      <w:widowControl w:val="0"/>
      <w:tabs>
        <w:tab w:val="left" w:pos="840"/>
        <w:tab w:val="left" w:pos="992"/>
      </w:tabs>
      <w:adjustRightInd/>
      <w:snapToGrid/>
      <w:jc w:val="both"/>
    </w:pPr>
    <w:rPr>
      <w:rFonts w:ascii="Times New Roman" w:hAnsi="Times New Roman" w:cs="Times New Roman"/>
      <w:kern w:val="2"/>
      <w:szCs w:val="28"/>
    </w:rPr>
  </w:style>
  <w:style w:type="paragraph" w:customStyle="1" w:styleId="Style23">
    <w:name w:val="_Style 23"/>
    <w:basedOn w:val="a7"/>
    <w:qFormat/>
    <w:pPr>
      <w:spacing w:line="240" w:lineRule="auto"/>
      <w:ind w:firstLineChars="0" w:firstLine="0"/>
    </w:pPr>
    <w:rPr>
      <w:rFonts w:ascii="Times New Roman" w:hAnsi="Times New Roman" w:cs="Times New Roman"/>
      <w:szCs w:val="24"/>
    </w:rPr>
  </w:style>
  <w:style w:type="paragraph" w:customStyle="1" w:styleId="1fb">
    <w:name w:val="+1."/>
    <w:basedOn w:val="affffff4"/>
    <w:qFormat/>
    <w:pPr>
      <w:tabs>
        <w:tab w:val="clear" w:pos="840"/>
        <w:tab w:val="clear" w:pos="992"/>
        <w:tab w:val="left" w:pos="1322"/>
      </w:tabs>
      <w:ind w:left="1322" w:firstLineChars="0" w:hanging="420"/>
    </w:pPr>
  </w:style>
  <w:style w:type="paragraph" w:customStyle="1" w:styleId="1fc">
    <w:name w:val="标题1"/>
    <w:basedOn w:val="cntrt"/>
    <w:next w:val="cntrt"/>
    <w:qFormat/>
    <w:pPr>
      <w:tabs>
        <w:tab w:val="left" w:pos="851"/>
      </w:tabs>
      <w:spacing w:before="100" w:beforeAutospacing="1"/>
    </w:pPr>
    <w:rPr>
      <w:rFonts w:ascii="宋体" w:hAnsi="宋体"/>
      <w:b/>
      <w:sz w:val="24"/>
    </w:rPr>
  </w:style>
  <w:style w:type="paragraph" w:customStyle="1" w:styleId="cntrt">
    <w:name w:val="cntrt"/>
    <w:basedOn w:val="a"/>
    <w:qFormat/>
    <w:pPr>
      <w:adjustRightInd/>
      <w:snapToGrid/>
      <w:spacing w:line="240" w:lineRule="auto"/>
      <w:ind w:firstLineChars="0" w:firstLine="0"/>
      <w:jc w:val="both"/>
    </w:pPr>
    <w:rPr>
      <w:rFonts w:ascii="Arial" w:hAnsi="Arial" w:cs="Times New Roman"/>
      <w:sz w:val="20"/>
      <w:szCs w:val="20"/>
      <w:lang w:val="en-AU"/>
    </w:rPr>
  </w:style>
  <w:style w:type="paragraph" w:customStyle="1" w:styleId="Blockquote">
    <w:name w:val="Blockquote"/>
    <w:basedOn w:val="a"/>
    <w:qFormat/>
    <w:pPr>
      <w:widowControl w:val="0"/>
      <w:autoSpaceDE w:val="0"/>
      <w:autoSpaceDN w:val="0"/>
      <w:snapToGrid/>
      <w:spacing w:before="100" w:after="100" w:line="240" w:lineRule="auto"/>
      <w:ind w:left="360" w:right="360" w:firstLineChars="0" w:firstLine="0"/>
    </w:pPr>
    <w:rPr>
      <w:rFonts w:ascii="Times New Roman" w:hAnsi="Times New Roman" w:cs="Times New Roman"/>
      <w:szCs w:val="20"/>
    </w:rPr>
  </w:style>
  <w:style w:type="paragraph" w:customStyle="1" w:styleId="1fd">
    <w:name w:val="网格型1"/>
    <w:qFormat/>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eastAsia="仿宋_GB2312"/>
      <w:color w:val="000000"/>
      <w:kern w:val="2"/>
      <w:sz w:val="24"/>
      <w:szCs w:val="24"/>
    </w:rPr>
  </w:style>
  <w:style w:type="paragraph" w:customStyle="1" w:styleId="GP1">
    <w:name w:val="GP标题1"/>
    <w:basedOn w:val="GP0"/>
    <w:next w:val="GP"/>
    <w:qFormat/>
    <w:pPr>
      <w:pageBreakBefore/>
      <w:spacing w:beforeLines="100" w:afterLines="100"/>
      <w:jc w:val="center"/>
      <w:outlineLvl w:val="0"/>
    </w:pPr>
    <w:rPr>
      <w:rFonts w:ascii="黑体" w:eastAsia="黑体" w:hAnsi="黑体"/>
      <w:b/>
      <w:sz w:val="36"/>
    </w:rPr>
  </w:style>
  <w:style w:type="paragraph" w:customStyle="1" w:styleId="CharChar3CharChar">
    <w:name w:val="Char Char3 Char Char"/>
    <w:basedOn w:val="a7"/>
    <w:qFormat/>
    <w:pPr>
      <w:spacing w:line="240" w:lineRule="auto"/>
      <w:ind w:firstLineChars="0" w:firstLine="0"/>
    </w:pPr>
    <w:rPr>
      <w:rFonts w:ascii="Tahoma" w:hAnsi="Tahoma" w:cs="Times New Roman"/>
      <w:sz w:val="24"/>
      <w:szCs w:val="24"/>
      <w:shd w:val="clear" w:color="auto" w:fill="000080"/>
    </w:rPr>
  </w:style>
  <w:style w:type="paragraph" w:customStyle="1" w:styleId="1fe">
    <w:name w:val="格式1"/>
    <w:next w:val="a"/>
    <w:qFormat/>
    <w:pPr>
      <w:keepNext/>
      <w:widowControl w:val="0"/>
      <w:adjustRightInd w:val="0"/>
      <w:snapToGrid w:val="0"/>
      <w:spacing w:before="156" w:line="440" w:lineRule="exact"/>
      <w:jc w:val="both"/>
      <w:outlineLvl w:val="3"/>
    </w:pPr>
    <w:rPr>
      <w:b/>
      <w:sz w:val="24"/>
    </w:rPr>
  </w:style>
  <w:style w:type="paragraph" w:customStyle="1" w:styleId="table1stline">
    <w:name w:val="table_1stline"/>
    <w:basedOn w:val="a"/>
    <w:qFormat/>
    <w:pPr>
      <w:adjustRightInd/>
      <w:snapToGrid/>
      <w:spacing w:before="120" w:line="240" w:lineRule="auto"/>
      <w:ind w:firstLineChars="0" w:firstLine="0"/>
    </w:pPr>
    <w:rPr>
      <w:rFonts w:ascii="Times New Roman" w:hAnsi="Times New Roman" w:cs="Times New Roman"/>
      <w:bCs/>
      <w:sz w:val="20"/>
      <w:szCs w:val="20"/>
      <w:lang w:val="de-DE" w:eastAsia="de-DE"/>
    </w:rPr>
  </w:style>
  <w:style w:type="paragraph" w:customStyle="1" w:styleId="CharCharCharCharCharCharCharChar2">
    <w:name w:val="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5">
    <w:name w:val="表头文字"/>
    <w:basedOn w:val="a"/>
    <w:next w:val="a"/>
    <w:qFormat/>
    <w:pPr>
      <w:widowControl w:val="0"/>
      <w:spacing w:before="100" w:after="50" w:line="440" w:lineRule="exact"/>
      <w:ind w:firstLineChars="0" w:firstLine="0"/>
      <w:jc w:val="center"/>
    </w:pPr>
    <w:rPr>
      <w:rFonts w:ascii="Times New Roman" w:eastAsia="黑体" w:hAnsi="Times New Roman" w:cs="Times New Roman"/>
      <w:b/>
      <w:kern w:val="2"/>
      <w:sz w:val="28"/>
      <w:szCs w:val="20"/>
    </w:rPr>
  </w:style>
  <w:style w:type="paragraph" w:customStyle="1" w:styleId="affffff6">
    <w:name w:val="+▲"/>
    <w:basedOn w:val="affffff4"/>
    <w:qFormat/>
    <w:pPr>
      <w:tabs>
        <w:tab w:val="clear" w:pos="840"/>
        <w:tab w:val="clear" w:pos="992"/>
        <w:tab w:val="left" w:pos="900"/>
        <w:tab w:val="left" w:pos="987"/>
      </w:tabs>
      <w:ind w:left="987" w:firstLineChars="0" w:hanging="420"/>
    </w:pPr>
  </w:style>
  <w:style w:type="paragraph" w:customStyle="1" w:styleId="xl70">
    <w:name w:val="xl70"/>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48">
    <w:name w:val="正文4"/>
    <w:qFormat/>
    <w:pPr>
      <w:widowControl w:val="0"/>
      <w:adjustRightInd w:val="0"/>
      <w:spacing w:line="315" w:lineRule="atLeast"/>
      <w:jc w:val="both"/>
      <w:textAlignment w:val="baseline"/>
    </w:pPr>
    <w:rPr>
      <w:rFonts w:ascii="宋体"/>
      <w:sz w:val="24"/>
    </w:rPr>
  </w:style>
  <w:style w:type="paragraph" w:customStyle="1" w:styleId="affffff7">
    <w:name w:val="三级目录"/>
    <w:next w:val="a"/>
    <w:qFormat/>
    <w:pPr>
      <w:ind w:firstLineChars="150" w:firstLine="420"/>
    </w:pPr>
    <w:rPr>
      <w:b/>
      <w:bCs/>
      <w:kern w:val="2"/>
      <w:sz w:val="24"/>
      <w:szCs w:val="24"/>
    </w:rPr>
  </w:style>
  <w:style w:type="paragraph" w:customStyle="1" w:styleId="1ff">
    <w:name w:val="小标题 1"/>
    <w:basedOn w:val="a"/>
    <w:qFormat/>
    <w:pPr>
      <w:widowControl w:val="0"/>
      <w:autoSpaceDE w:val="0"/>
      <w:autoSpaceDN w:val="0"/>
      <w:snapToGrid/>
      <w:spacing w:line="360" w:lineRule="atLeast"/>
      <w:ind w:firstLineChars="0" w:firstLine="0"/>
      <w:jc w:val="both"/>
    </w:pPr>
    <w:rPr>
      <w:rFonts w:ascii="文鼎粗黑" w:eastAsia="文鼎粗黑" w:hAnsi="Times New Roman" w:cs="Times New Roman"/>
      <w:sz w:val="22"/>
      <w:szCs w:val="20"/>
      <w:lang w:val="zh-CN"/>
    </w:rPr>
  </w:style>
  <w:style w:type="paragraph" w:customStyle="1" w:styleId="3f">
    <w:name w:val="+标题3"/>
    <w:basedOn w:val="3"/>
    <w:qFormat/>
    <w:pPr>
      <w:shd w:val="clear" w:color="auto" w:fill="auto"/>
      <w:tabs>
        <w:tab w:val="left" w:pos="425"/>
        <w:tab w:val="left" w:pos="833"/>
      </w:tabs>
      <w:wordWrap/>
      <w:spacing w:before="120" w:after="120" w:line="360" w:lineRule="auto"/>
      <w:ind w:left="833" w:firstLineChars="0" w:hanging="833"/>
    </w:pPr>
    <w:rPr>
      <w:rFonts w:ascii="Times New Roman" w:hAnsi="Times New Roman"/>
      <w:bCs/>
      <w:sz w:val="24"/>
      <w:szCs w:val="28"/>
    </w:rPr>
  </w:style>
  <w:style w:type="paragraph" w:customStyle="1" w:styleId="BodyTextch">
    <w:name w:val="Body Text(ch)"/>
    <w:basedOn w:val="a"/>
    <w:next w:val="aa"/>
    <w:qFormat/>
    <w:pPr>
      <w:widowControl w:val="0"/>
      <w:adjustRightInd/>
      <w:snapToGrid/>
      <w:spacing w:after="120"/>
      <w:jc w:val="both"/>
    </w:pPr>
    <w:rPr>
      <w:rFonts w:ascii="宋体" w:hAnsi="Arial" w:cs="Times New Roman"/>
      <w:bCs/>
      <w:iCs/>
      <w:kern w:val="2"/>
      <w:szCs w:val="24"/>
    </w:rPr>
  </w:style>
  <w:style w:type="paragraph" w:customStyle="1" w:styleId="affffff8">
    <w:name w:val="图题"/>
    <w:basedOn w:val="1ff0"/>
    <w:qFormat/>
    <w:pPr>
      <w:jc w:val="center"/>
    </w:pPr>
    <w:rPr>
      <w:rFonts w:eastAsia="黑体"/>
      <w:sz w:val="18"/>
    </w:rPr>
  </w:style>
  <w:style w:type="paragraph" w:customStyle="1" w:styleId="1ff0">
    <w:name w:val="正文 1"/>
    <w:basedOn w:val="a"/>
    <w:qFormat/>
    <w:pPr>
      <w:adjustRightInd/>
      <w:spacing w:before="80" w:after="80"/>
      <w:ind w:left="1418" w:firstLineChars="0" w:firstLine="0"/>
      <w:jc w:val="both"/>
    </w:pPr>
    <w:rPr>
      <w:rFonts w:ascii="Times New Roman" w:hAnsi="Times New Roman" w:cs="Times New Roman"/>
      <w:kern w:val="2"/>
      <w:sz w:val="21"/>
      <w:szCs w:val="20"/>
    </w:rPr>
  </w:style>
  <w:style w:type="paragraph" w:customStyle="1" w:styleId="xl75">
    <w:name w:val="xl7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1CharCharChar2">
    <w:name w:val="Char1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CharCharCharCharCharCharCharCharChar">
    <w:name w:val="Char Char Char Char Char Char Char Char Char Char Char Char Char Char Char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CD">
    <w:name w:val="CD 正文"/>
    <w:basedOn w:val="a"/>
    <w:qFormat/>
    <w:pPr>
      <w:widowControl w:val="0"/>
      <w:adjustRightInd/>
      <w:snapToGrid/>
      <w:spacing w:line="240" w:lineRule="auto"/>
      <w:ind w:firstLineChars="0" w:firstLine="0"/>
    </w:pPr>
    <w:rPr>
      <w:rFonts w:ascii="Arial" w:eastAsia="微软雅黑" w:hAnsi="Arial" w:cs="Times New Roman"/>
      <w:kern w:val="2"/>
      <w:sz w:val="21"/>
      <w:szCs w:val="24"/>
    </w:rPr>
  </w:style>
  <w:style w:type="paragraph" w:customStyle="1" w:styleId="2f9">
    <w:name w:val="正文 首行缩进:  2 字符"/>
    <w:basedOn w:val="a"/>
    <w:qFormat/>
    <w:pPr>
      <w:widowControl w:val="0"/>
      <w:adjustRightInd/>
      <w:snapToGrid/>
      <w:spacing w:line="240" w:lineRule="auto"/>
      <w:ind w:firstLine="560"/>
      <w:jc w:val="both"/>
    </w:pPr>
    <w:rPr>
      <w:rFonts w:ascii="Times New Roman" w:eastAsia="楷体_GB2312" w:hAnsi="Times New Roman"/>
      <w:kern w:val="2"/>
      <w:sz w:val="28"/>
      <w:szCs w:val="20"/>
    </w:rPr>
  </w:style>
  <w:style w:type="paragraph" w:customStyle="1" w:styleId="msonormalcxspmiddle">
    <w:name w:val="msonormalcxspmiddle"/>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unnamed1">
    <w:name w:val="unnamed1"/>
    <w:basedOn w:val="a"/>
    <w:qFormat/>
    <w:pPr>
      <w:adjustRightInd/>
      <w:snapToGrid/>
      <w:spacing w:before="100" w:beforeAutospacing="1" w:after="100" w:afterAutospacing="1" w:line="270" w:lineRule="atLeast"/>
      <w:ind w:firstLineChars="0" w:firstLine="0"/>
    </w:pPr>
    <w:rPr>
      <w:rFonts w:ascii="Times New Roman" w:hAnsi="Times New Roman" w:cs="Times New Roman"/>
      <w:color w:val="000000"/>
      <w:sz w:val="18"/>
      <w:szCs w:val="18"/>
    </w:rPr>
  </w:style>
  <w:style w:type="paragraph" w:customStyle="1" w:styleId="xl65">
    <w:name w:val="xl6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ItemListinTable">
    <w:name w:val="Item List in Table"/>
    <w:qFormat/>
    <w:pPr>
      <w:tabs>
        <w:tab w:val="left" w:pos="284"/>
        <w:tab w:val="left" w:pos="907"/>
      </w:tabs>
      <w:spacing w:before="40" w:after="40"/>
      <w:ind w:left="902" w:hanging="420"/>
      <w:jc w:val="both"/>
    </w:pPr>
    <w:rPr>
      <w:rFonts w:ascii="Arial" w:hAnsi="Arial" w:cs="Arial"/>
      <w:sz w:val="18"/>
      <w:szCs w:val="18"/>
    </w:rPr>
  </w:style>
  <w:style w:type="paragraph" w:customStyle="1" w:styleId="affffff9">
    <w:name w:val="表项"/>
    <w:next w:val="affffff0"/>
    <w:qFormat/>
    <w:pPr>
      <w:adjustRightInd w:val="0"/>
      <w:snapToGrid w:val="0"/>
      <w:spacing w:line="300" w:lineRule="auto"/>
      <w:jc w:val="center"/>
    </w:pPr>
    <w:rPr>
      <w:rFonts w:ascii="Arial" w:eastAsia="黑体" w:hAnsi="Arial" w:cs="Arial"/>
      <w:iCs/>
      <w:kern w:val="2"/>
      <w:sz w:val="16"/>
    </w:rPr>
  </w:style>
  <w:style w:type="paragraph" w:customStyle="1" w:styleId="1ff1">
    <w:name w:val="列表1"/>
    <w:basedOn w:val="a"/>
    <w:qFormat/>
    <w:pPr>
      <w:widowControl w:val="0"/>
      <w:adjustRightInd/>
      <w:snapToGrid/>
      <w:ind w:left="902" w:firstLineChars="0" w:hanging="482"/>
      <w:jc w:val="both"/>
    </w:pPr>
    <w:rPr>
      <w:rFonts w:ascii="昆仑仿宋" w:eastAsia="昆仑仿宋" w:hAnsi="Times New Roman" w:cs="Times New Roman"/>
      <w:kern w:val="2"/>
      <w:szCs w:val="20"/>
    </w:rPr>
  </w:style>
  <w:style w:type="paragraph" w:customStyle="1" w:styleId="APCSubhead">
    <w:name w:val="APCSubhead"/>
    <w:basedOn w:val="APCNormal"/>
    <w:qFormat/>
    <w:pPr>
      <w:spacing w:before="240" w:after="60"/>
    </w:pPr>
    <w:rPr>
      <w:b/>
      <w:bCs/>
    </w:rPr>
  </w:style>
  <w:style w:type="paragraph" w:customStyle="1" w:styleId="APCNormal">
    <w:name w:val="APCNormal"/>
    <w:qFormat/>
    <w:pPr>
      <w:spacing w:before="120" w:after="160"/>
      <w:jc w:val="both"/>
    </w:pPr>
    <w:rPr>
      <w:rFonts w:ascii="Univers" w:hAnsi="Univers"/>
      <w:color w:val="000000"/>
      <w:lang w:eastAsia="en-US"/>
    </w:rPr>
  </w:style>
  <w:style w:type="paragraph" w:customStyle="1" w:styleId="TableHeading">
    <w:name w:val="Table Heading"/>
    <w:qFormat/>
    <w:pPr>
      <w:keepNext/>
      <w:snapToGrid w:val="0"/>
      <w:spacing w:before="80" w:after="80"/>
      <w:jc w:val="center"/>
    </w:pPr>
    <w:rPr>
      <w:rFonts w:ascii="Arial" w:eastAsia="黑体" w:hAnsi="Arial" w:cs="Arial"/>
      <w:sz w:val="18"/>
      <w:szCs w:val="18"/>
    </w:rPr>
  </w:style>
  <w:style w:type="paragraph" w:customStyle="1" w:styleId="520">
    <w:name w:val="标题 52"/>
    <w:basedOn w:val="a"/>
    <w:uiPriority w:val="1"/>
    <w:qFormat/>
    <w:pPr>
      <w:widowControl w:val="0"/>
      <w:autoSpaceDE w:val="0"/>
      <w:autoSpaceDN w:val="0"/>
      <w:adjustRightInd/>
      <w:snapToGrid/>
      <w:spacing w:line="240" w:lineRule="auto"/>
      <w:ind w:left="120" w:firstLineChars="0" w:firstLine="0"/>
      <w:jc w:val="both"/>
      <w:outlineLvl w:val="4"/>
    </w:pPr>
    <w:rPr>
      <w:rFonts w:ascii="宋体" w:hAnsi="Times New Roman"/>
      <w:kern w:val="2"/>
      <w:sz w:val="28"/>
      <w:szCs w:val="28"/>
    </w:rPr>
  </w:style>
  <w:style w:type="paragraph" w:customStyle="1" w:styleId="1ff2">
    <w:name w:val="+标题1"/>
    <w:basedOn w:val="10"/>
    <w:qFormat/>
    <w:pPr>
      <w:keepLines/>
      <w:pageBreakBefore/>
      <w:tabs>
        <w:tab w:val="clear" w:pos="1440"/>
        <w:tab w:val="clear" w:pos="5670"/>
        <w:tab w:val="left" w:pos="432"/>
        <w:tab w:val="left" w:pos="2716"/>
      </w:tabs>
      <w:spacing w:before="240" w:after="240"/>
      <w:ind w:left="432" w:firstLineChars="0" w:hanging="632"/>
    </w:pPr>
    <w:rPr>
      <w:rFonts w:ascii="Times New Roman"/>
      <w:bCs/>
      <w:kern w:val="32"/>
      <w:sz w:val="32"/>
      <w:szCs w:val="32"/>
    </w:rPr>
  </w:style>
  <w:style w:type="paragraph" w:customStyle="1" w:styleId="affffffa">
    <w:name w:val="附件正文"/>
    <w:basedOn w:val="a"/>
    <w:qFormat/>
    <w:pPr>
      <w:widowControl w:val="0"/>
      <w:adjustRightInd/>
      <w:ind w:firstLineChars="0" w:firstLine="482"/>
      <w:jc w:val="both"/>
    </w:pPr>
    <w:rPr>
      <w:rFonts w:ascii="Times New Roman" w:hAnsi="Times New Roman" w:cs="Times New Roman"/>
      <w:b/>
      <w:color w:val="000000"/>
      <w:szCs w:val="24"/>
    </w:rPr>
  </w:style>
  <w:style w:type="paragraph" w:customStyle="1" w:styleId="Body">
    <w:name w:val="Body"/>
    <w:qFormat/>
    <w:pPr>
      <w:spacing w:before="130" w:after="130" w:line="260" w:lineRule="exact"/>
    </w:pPr>
    <w:rPr>
      <w:rFonts w:ascii="Univers" w:hAnsi="Univers"/>
      <w:color w:val="000000"/>
      <w:sz w:val="22"/>
      <w:lang w:eastAsia="en-US"/>
    </w:rPr>
  </w:style>
  <w:style w:type="paragraph" w:customStyle="1" w:styleId="Char40">
    <w:name w:val="Char4"/>
    <w:basedOn w:val="a7"/>
    <w:qFormat/>
    <w:pPr>
      <w:spacing w:line="240" w:lineRule="auto"/>
      <w:ind w:firstLineChars="0" w:firstLine="0"/>
    </w:pPr>
    <w:rPr>
      <w:rFonts w:ascii="Tahoma" w:hAnsi="Tahoma" w:cs="Times New Roman"/>
      <w:sz w:val="24"/>
      <w:szCs w:val="24"/>
    </w:rPr>
  </w:style>
  <w:style w:type="paragraph" w:customStyle="1" w:styleId="1Char3">
    <w:name w:val="正文 1 Char"/>
    <w:basedOn w:val="a"/>
    <w:qFormat/>
    <w:pPr>
      <w:widowControl w:val="0"/>
      <w:tabs>
        <w:tab w:val="left" w:pos="2540"/>
      </w:tabs>
      <w:adjustRightInd/>
      <w:spacing w:before="80" w:after="80"/>
      <w:ind w:leftChars="100" w:left="210" w:rightChars="100" w:right="100" w:firstLineChars="0" w:firstLine="0"/>
      <w:jc w:val="both"/>
    </w:pPr>
    <w:rPr>
      <w:rFonts w:ascii="宋体" w:hAnsi="宋体" w:cs="Times New Roman"/>
      <w:kern w:val="2"/>
      <w:szCs w:val="20"/>
    </w:rPr>
  </w:style>
  <w:style w:type="paragraph" w:customStyle="1" w:styleId="3H32ndSubheadl3CTh3Level3Headlevel3PIM3Headi2">
    <w:name w:val="样式 标题 3H32nd Subheadl3CTh3Level 3 Headlevel_3PIM 3Headi...2"/>
    <w:basedOn w:val="3"/>
    <w:qFormat/>
    <w:pPr>
      <w:shd w:val="clear" w:color="auto" w:fill="auto"/>
      <w:tabs>
        <w:tab w:val="left" w:pos="709"/>
      </w:tabs>
      <w:wordWrap/>
      <w:adjustRightInd w:val="0"/>
      <w:spacing w:before="260" w:after="120" w:line="360" w:lineRule="auto"/>
      <w:ind w:left="709" w:firstLineChars="0" w:hanging="709"/>
      <w:jc w:val="left"/>
      <w:textAlignment w:val="baseline"/>
    </w:pPr>
    <w:rPr>
      <w:rFonts w:ascii="Times New Roman" w:hAnsi="Times New Roman" w:cs="宋体"/>
      <w:bCs/>
      <w:kern w:val="0"/>
      <w:sz w:val="30"/>
      <w:szCs w:val="20"/>
    </w:rPr>
  </w:style>
  <w:style w:type="paragraph" w:customStyle="1" w:styleId="affffffb">
    <w:name w:val="图注"/>
    <w:basedOn w:val="a"/>
    <w:qFormat/>
    <w:pPr>
      <w:spacing w:line="300" w:lineRule="auto"/>
      <w:ind w:left="1418" w:firstLineChars="0" w:firstLine="0"/>
    </w:pPr>
    <w:rPr>
      <w:rFonts w:ascii="Times New Roman" w:eastAsia="楷体_GB2312" w:hAnsi="Times New Roman" w:cs="Times New Roman"/>
      <w:kern w:val="2"/>
      <w:sz w:val="18"/>
      <w:szCs w:val="20"/>
    </w:rPr>
  </w:style>
  <w:style w:type="paragraph" w:customStyle="1" w:styleId="HC">
    <w:name w:val="HC正文"/>
    <w:qFormat/>
    <w:pPr>
      <w:adjustRightInd w:val="0"/>
      <w:snapToGrid w:val="0"/>
      <w:spacing w:line="360" w:lineRule="auto"/>
      <w:ind w:firstLineChars="200" w:firstLine="420"/>
    </w:pPr>
    <w:rPr>
      <w:rFonts w:eastAsia="仿宋_GB2312"/>
      <w:sz w:val="24"/>
    </w:rPr>
  </w:style>
  <w:style w:type="paragraph" w:customStyle="1" w:styleId="tabletext">
    <w:name w:val="tabletext"/>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CharChar41">
    <w:name w:val="Char Char4"/>
    <w:basedOn w:val="a"/>
    <w:qFormat/>
    <w:pPr>
      <w:widowControl w:val="0"/>
      <w:adjustRightInd/>
      <w:snapToGrid/>
      <w:spacing w:line="240" w:lineRule="auto"/>
      <w:ind w:firstLineChars="0" w:firstLine="0"/>
      <w:jc w:val="both"/>
    </w:pPr>
    <w:rPr>
      <w:rFonts w:cs="Times New Roman"/>
      <w:kern w:val="2"/>
      <w:szCs w:val="20"/>
    </w:rPr>
  </w:style>
  <w:style w:type="paragraph" w:customStyle="1" w:styleId="3315">
    <w:name w:val="样式 小四 段前: 3 磅 段后: 3 磅 行距: 1.5 倍行距"/>
    <w:basedOn w:val="a"/>
    <w:qFormat/>
    <w:pPr>
      <w:widowControl w:val="0"/>
      <w:adjustRightInd/>
      <w:snapToGrid/>
      <w:spacing w:before="60" w:after="60"/>
      <w:ind w:firstLineChars="225" w:firstLine="540"/>
      <w:jc w:val="both"/>
    </w:pPr>
    <w:rPr>
      <w:rFonts w:ascii="Times New Roman" w:hAnsi="Times New Roman"/>
      <w:kern w:val="2"/>
      <w:szCs w:val="24"/>
    </w:rPr>
  </w:style>
  <w:style w:type="paragraph" w:customStyle="1" w:styleId="Style81">
    <w:name w:val="_Style 81"/>
    <w:qFormat/>
    <w:pPr>
      <w:widowControl w:val="0"/>
      <w:spacing w:line="360" w:lineRule="auto"/>
      <w:ind w:firstLineChars="200" w:firstLine="200"/>
      <w:jc w:val="both"/>
    </w:pPr>
    <w:rPr>
      <w:kern w:val="2"/>
      <w:sz w:val="24"/>
      <w:szCs w:val="21"/>
    </w:rPr>
  </w:style>
  <w:style w:type="paragraph" w:customStyle="1" w:styleId="rvps2">
    <w:name w:val="rvps2"/>
    <w:basedOn w:val="a"/>
    <w:qFormat/>
    <w:pPr>
      <w:adjustRightInd/>
      <w:snapToGrid/>
      <w:spacing w:line="240" w:lineRule="auto"/>
      <w:ind w:firstLineChars="0" w:firstLine="0"/>
      <w:jc w:val="both"/>
    </w:pPr>
    <w:rPr>
      <w:rFonts w:ascii="宋体" w:hAnsi="宋体"/>
      <w:szCs w:val="24"/>
    </w:rPr>
  </w:style>
  <w:style w:type="paragraph" w:customStyle="1" w:styleId="CharChar1CharCharCharChar1CharCharCharCharCharChar1">
    <w:name w:val="Char Char1 Char Char Char Char1 Char Char Char Char Char Char1"/>
    <w:basedOn w:val="a"/>
    <w:qFormat/>
    <w:pPr>
      <w:widowControl w:val="0"/>
      <w:adjustRightInd/>
      <w:snapToGrid/>
      <w:spacing w:line="240" w:lineRule="auto"/>
      <w:ind w:firstLineChars="0" w:firstLine="0"/>
      <w:jc w:val="both"/>
    </w:pPr>
    <w:rPr>
      <w:rFonts w:cs="Times New Roman"/>
      <w:kern w:val="2"/>
      <w:szCs w:val="20"/>
    </w:rPr>
  </w:style>
  <w:style w:type="paragraph" w:customStyle="1" w:styleId="378020">
    <w:name w:val="样式 标题 3 + (中文) 黑体 小四 非加粗 段前: 7.8 磅 段后: 0 磅 行距: 固定值 20 磅"/>
    <w:basedOn w:val="3"/>
    <w:qFormat/>
    <w:pPr>
      <w:shd w:val="clear" w:color="auto" w:fill="auto"/>
      <w:wordWrap/>
      <w:spacing w:line="400" w:lineRule="exact"/>
      <w:ind w:firstLineChars="0" w:firstLine="0"/>
    </w:pPr>
    <w:rPr>
      <w:rFonts w:ascii="Times New Roman" w:eastAsia="黑体" w:hAnsi="Times New Roman"/>
      <w:b w:val="0"/>
      <w:sz w:val="24"/>
      <w:szCs w:val="20"/>
    </w:rPr>
  </w:style>
  <w:style w:type="paragraph" w:customStyle="1" w:styleId="xl73">
    <w:name w:val="xl73"/>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CharChar20">
    <w:name w:val="Char Char Char2"/>
    <w:basedOn w:val="a7"/>
    <w:qFormat/>
    <w:pPr>
      <w:spacing w:line="436" w:lineRule="exact"/>
      <w:ind w:firstLineChars="0" w:firstLine="0"/>
    </w:pPr>
    <w:rPr>
      <w:rFonts w:ascii="Times New Roman" w:hAnsi="Times New Roman" w:cs="Times New Roman"/>
      <w:szCs w:val="24"/>
    </w:rPr>
  </w:style>
  <w:style w:type="paragraph" w:customStyle="1" w:styleId="230">
    <w:name w:val="正文文本 23"/>
    <w:basedOn w:val="a"/>
    <w:qFormat/>
    <w:pPr>
      <w:overflowPunct w:val="0"/>
      <w:autoSpaceDE w:val="0"/>
      <w:autoSpaceDN w:val="0"/>
      <w:snapToGrid/>
      <w:spacing w:line="240" w:lineRule="auto"/>
      <w:ind w:left="720" w:firstLineChars="0" w:hanging="720"/>
      <w:jc w:val="both"/>
      <w:textAlignment w:val="baseline"/>
    </w:pPr>
    <w:rPr>
      <w:rFonts w:ascii="Times New Roman" w:hAnsi="Times New Roman" w:cs="Times New Roman"/>
      <w:szCs w:val="20"/>
      <w:lang w:val="en-GB"/>
    </w:rPr>
  </w:style>
  <w:style w:type="paragraph" w:customStyle="1" w:styleId="affffffc">
    <w:name w:val="??"/>
    <w:qFormat/>
    <w:pPr>
      <w:widowControl w:val="0"/>
      <w:overflowPunct w:val="0"/>
      <w:autoSpaceDE w:val="0"/>
      <w:autoSpaceDN w:val="0"/>
      <w:adjustRightInd w:val="0"/>
      <w:jc w:val="both"/>
      <w:textAlignment w:val="baseline"/>
    </w:pPr>
    <w:rPr>
      <w:kern w:val="2"/>
      <w:sz w:val="21"/>
      <w:lang w:eastAsia="en-US"/>
    </w:rPr>
  </w:style>
  <w:style w:type="paragraph" w:customStyle="1" w:styleId="tablelines">
    <w:name w:val="table_lines"/>
    <w:basedOn w:val="a"/>
    <w:qFormat/>
    <w:pPr>
      <w:adjustRightInd/>
      <w:snapToGrid/>
      <w:spacing w:line="240" w:lineRule="auto"/>
      <w:ind w:firstLineChars="0" w:firstLine="0"/>
    </w:pPr>
    <w:rPr>
      <w:rFonts w:ascii="Times New Roman" w:hAnsi="Times New Roman" w:cs="Times New Roman"/>
      <w:sz w:val="20"/>
      <w:szCs w:val="20"/>
      <w:lang w:val="de-DE" w:eastAsia="de-DE"/>
    </w:rPr>
  </w:style>
  <w:style w:type="paragraph" w:customStyle="1" w:styleId="Char1CharChar">
    <w:name w:val="Char1 Char Char"/>
    <w:basedOn w:val="a"/>
    <w:qFormat/>
    <w:pPr>
      <w:widowControl w:val="0"/>
      <w:adjustRightInd/>
      <w:snapToGrid/>
      <w:spacing w:line="240" w:lineRule="auto"/>
      <w:ind w:firstLineChars="0" w:firstLine="0"/>
      <w:jc w:val="both"/>
    </w:pPr>
    <w:rPr>
      <w:rFonts w:ascii="Times New Roman" w:hAnsi="Times New Roman" w:cs="Times New Roman"/>
      <w:kern w:val="2"/>
      <w:szCs w:val="20"/>
    </w:rPr>
  </w:style>
  <w:style w:type="paragraph" w:customStyle="1" w:styleId="tableheading0">
    <w:name w:val="tableheading"/>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62">
    <w:name w:val="6'"/>
    <w:basedOn w:val="a"/>
    <w:qFormat/>
    <w:pPr>
      <w:widowControl w:val="0"/>
      <w:autoSpaceDE w:val="0"/>
      <w:autoSpaceDN w:val="0"/>
      <w:spacing w:line="320" w:lineRule="exact"/>
      <w:ind w:firstLineChars="0" w:firstLine="0"/>
      <w:jc w:val="center"/>
      <w:textAlignment w:val="baseline"/>
    </w:pPr>
    <w:rPr>
      <w:rFonts w:ascii="Times New Roman" w:hAnsi="Times New Roman" w:cs="Times New Roman"/>
      <w:spacing w:val="20"/>
      <w:kern w:val="28"/>
      <w:sz w:val="21"/>
      <w:szCs w:val="20"/>
    </w:rPr>
  </w:style>
  <w:style w:type="paragraph" w:customStyle="1" w:styleId="affffffd">
    <w:name w:val="并列项"/>
    <w:basedOn w:val="a"/>
    <w:qFormat/>
    <w:pPr>
      <w:tabs>
        <w:tab w:val="left" w:pos="992"/>
      </w:tabs>
      <w:spacing w:line="400" w:lineRule="atLeast"/>
      <w:ind w:left="992" w:firstLineChars="0" w:hanging="567"/>
      <w:jc w:val="both"/>
      <w:textAlignment w:val="baseline"/>
    </w:pPr>
    <w:rPr>
      <w:rFonts w:ascii="Times New Roman" w:hAnsi="Times New Roman" w:cs="Times New Roman"/>
      <w:szCs w:val="20"/>
      <w:lang w:val="zh-CN"/>
    </w:rPr>
  </w:style>
  <w:style w:type="paragraph" w:customStyle="1" w:styleId="affffffe">
    <w:name w:val="一级目录"/>
    <w:next w:val="a"/>
    <w:qFormat/>
    <w:pPr>
      <w:spacing w:afterLines="100"/>
      <w:jc w:val="center"/>
      <w:outlineLvl w:val="0"/>
    </w:pPr>
    <w:rPr>
      <w:rFonts w:ascii="黑体" w:eastAsia="黑体"/>
      <w:b/>
      <w:kern w:val="2"/>
      <w:sz w:val="44"/>
      <w:szCs w:val="44"/>
    </w:rPr>
  </w:style>
  <w:style w:type="paragraph" w:customStyle="1" w:styleId="16620">
    <w:name w:val="样式 标题 1 + 黑体 三号 非加粗 居中 段前: 6 磅 段后: 6 磅 行距: 固定值 20 磅"/>
    <w:basedOn w:val="10"/>
    <w:qFormat/>
    <w:pPr>
      <w:keepLines/>
      <w:tabs>
        <w:tab w:val="clear" w:pos="1440"/>
        <w:tab w:val="clear" w:pos="5670"/>
      </w:tabs>
      <w:spacing w:before="120" w:after="120" w:line="400" w:lineRule="exact"/>
      <w:ind w:firstLineChars="0" w:firstLine="0"/>
    </w:pPr>
    <w:rPr>
      <w:rFonts w:hAnsi="黑体"/>
      <w:b w:val="0"/>
      <w:sz w:val="32"/>
      <w:szCs w:val="20"/>
    </w:rPr>
  </w:style>
  <w:style w:type="paragraph" w:customStyle="1" w:styleId="CharCharCharCharCharCharCharCharCharCharCharCharCharCharCharCharCharCharCharCharChar2">
    <w:name w:val="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f">
    <w:name w:val="标书表格字体格式"/>
    <w:next w:val="a"/>
    <w:qFormat/>
    <w:rPr>
      <w:kern w:val="2"/>
      <w:sz w:val="21"/>
      <w:szCs w:val="24"/>
    </w:rPr>
  </w:style>
  <w:style w:type="paragraph" w:customStyle="1" w:styleId="APCHeading1">
    <w:name w:val="APCHeading 1"/>
    <w:basedOn w:val="a"/>
    <w:next w:val="APCNormal"/>
    <w:qFormat/>
    <w:pPr>
      <w:keepNext/>
      <w:adjustRightInd/>
      <w:snapToGrid/>
      <w:spacing w:before="240" w:after="60" w:line="240" w:lineRule="auto"/>
      <w:ind w:firstLineChars="0" w:firstLine="0"/>
      <w:outlineLvl w:val="0"/>
    </w:pPr>
    <w:rPr>
      <w:rFonts w:ascii="Univers Condensed" w:hAnsi="Univers Condensed" w:cs="Times New Roman"/>
      <w:sz w:val="40"/>
      <w:szCs w:val="40"/>
      <w:lang w:eastAsia="en-US"/>
    </w:rPr>
  </w:style>
  <w:style w:type="paragraph" w:customStyle="1" w:styleId="afffffff0">
    <w:name w:val="表格 居中"/>
    <w:basedOn w:val="a"/>
    <w:qFormat/>
    <w:pPr>
      <w:widowControl w:val="0"/>
      <w:adjustRightInd/>
      <w:snapToGrid/>
      <w:spacing w:line="240" w:lineRule="auto"/>
      <w:ind w:firstLineChars="0" w:firstLine="0"/>
      <w:jc w:val="both"/>
    </w:pPr>
    <w:rPr>
      <w:rFonts w:ascii="宋体" w:hAnsi="宋体" w:cs="Times New Roman"/>
      <w:snapToGrid w:val="0"/>
      <w:color w:val="000000"/>
      <w:kern w:val="2"/>
      <w:szCs w:val="20"/>
    </w:rPr>
  </w:style>
  <w:style w:type="paragraph" w:customStyle="1" w:styleId="afffffff1">
    <w:name w:val="图标"/>
    <w:basedOn w:val="a"/>
    <w:next w:val="a"/>
    <w:qFormat/>
    <w:pPr>
      <w:widowControl w:val="0"/>
      <w:tabs>
        <w:tab w:val="left" w:pos="567"/>
        <w:tab w:val="left" w:pos="840"/>
      </w:tabs>
      <w:autoSpaceDE w:val="0"/>
      <w:autoSpaceDN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xl72">
    <w:name w:val="xl72"/>
    <w:basedOn w:val="a"/>
    <w:qFormat/>
    <w:pPr>
      <w:pBdr>
        <w:top w:val="single" w:sz="4" w:space="0" w:color="auto"/>
        <w:left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afffffff2">
    <w:name w:val="宏图高科"/>
    <w:basedOn w:val="a"/>
    <w:qFormat/>
    <w:pPr>
      <w:widowControl w:val="0"/>
      <w:adjustRightInd/>
      <w:snapToGrid/>
      <w:ind w:firstLineChars="0" w:firstLine="480"/>
      <w:jc w:val="both"/>
    </w:pPr>
    <w:rPr>
      <w:rFonts w:ascii="Times New Roman" w:eastAsia="楷体_GB2312" w:hAnsi="Times New Roman" w:cs="Times New Roman"/>
      <w:kern w:val="2"/>
      <w:szCs w:val="20"/>
    </w:rPr>
  </w:style>
  <w:style w:type="paragraph" w:customStyle="1" w:styleId="afffffff3">
    <w:name w:val="正文段"/>
    <w:basedOn w:val="a"/>
    <w:qFormat/>
    <w:pPr>
      <w:widowControl w:val="0"/>
      <w:snapToGrid/>
      <w:spacing w:after="240" w:line="312" w:lineRule="atLeast"/>
      <w:ind w:firstLineChars="0" w:firstLine="425"/>
      <w:jc w:val="both"/>
      <w:textAlignment w:val="baseline"/>
    </w:pPr>
    <w:rPr>
      <w:rFonts w:ascii="Times New Roman" w:hAnsi="Times New Roman" w:cs="Times New Roman"/>
      <w:szCs w:val="20"/>
    </w:rPr>
  </w:style>
  <w:style w:type="paragraph" w:customStyle="1" w:styleId="CharCharCharCharCharCharCharCharCharCharChar1CharCharChar1">
    <w:name w:val="Char Char Char Char Char Char Char Char Char Char Char1 Char Char Char1"/>
    <w:basedOn w:val="a"/>
    <w:qFormat/>
    <w:pPr>
      <w:widowControl w:val="0"/>
      <w:adjustRightInd/>
      <w:snapToGrid/>
      <w:spacing w:line="240" w:lineRule="auto"/>
    </w:pPr>
    <w:rPr>
      <w:rFonts w:cs="Times New Roman"/>
      <w:kern w:val="2"/>
      <w:szCs w:val="24"/>
    </w:rPr>
  </w:style>
  <w:style w:type="paragraph" w:customStyle="1" w:styleId="CharCharCharCharCharCharCharCharCharCharCharCharCharChar2">
    <w:name w:val="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10">
    <w:name w:val="标题11"/>
    <w:basedOn w:val="a"/>
    <w:next w:val="a"/>
    <w:qFormat/>
    <w:pPr>
      <w:widowControl w:val="0"/>
      <w:tabs>
        <w:tab w:val="left" w:pos="9193"/>
        <w:tab w:val="left" w:pos="9827"/>
      </w:tabs>
      <w:autoSpaceDE w:val="0"/>
      <w:autoSpaceDN w:val="0"/>
      <w:adjustRightInd/>
      <w:spacing w:line="700" w:lineRule="atLeast"/>
      <w:jc w:val="center"/>
    </w:pPr>
    <w:rPr>
      <w:rFonts w:ascii="方正小标宋_GBK" w:eastAsia="方正小标宋_GBK" w:hAnsi="Times New Roman" w:cs="Times New Roman"/>
      <w:snapToGrid w:val="0"/>
      <w:sz w:val="44"/>
      <w:szCs w:val="20"/>
    </w:rPr>
  </w:style>
  <w:style w:type="paragraph" w:customStyle="1" w:styleId="CharCharCharCharCharCharCharCharCharCharCharCharCharCharCharChar1">
    <w:name w:val="Char Char Char Char Char Char Char Char Char Char Char Char Char Char Char Char1"/>
    <w:basedOn w:val="a"/>
    <w:qFormat/>
    <w:pPr>
      <w:widowControl w:val="0"/>
      <w:tabs>
        <w:tab w:val="left" w:pos="360"/>
      </w:tabs>
      <w:adjustRightInd/>
      <w:snapToGrid/>
      <w:ind w:left="482"/>
      <w:jc w:val="both"/>
    </w:pPr>
    <w:rPr>
      <w:rFonts w:ascii="宋体" w:hAnsi="Times New Roman" w:cs="Times New Roman"/>
      <w:kern w:val="2"/>
      <w:szCs w:val="24"/>
    </w:rPr>
  </w:style>
  <w:style w:type="paragraph" w:customStyle="1" w:styleId="GP3">
    <w:name w:val="GP标题3"/>
    <w:basedOn w:val="GP0"/>
    <w:next w:val="GP"/>
    <w:qFormat/>
    <w:pPr>
      <w:spacing w:beforeLines="50" w:afterLines="50"/>
      <w:outlineLvl w:val="2"/>
    </w:pPr>
    <w:rPr>
      <w:rFonts w:ascii="华文细黑" w:eastAsia="华文细黑" w:hAnsi="华文细黑"/>
      <w:b/>
      <w:sz w:val="30"/>
    </w:rPr>
  </w:style>
  <w:style w:type="paragraph" w:customStyle="1" w:styleId="afffffff4">
    <w:name w:val="并列正文"/>
    <w:basedOn w:val="a"/>
    <w:qFormat/>
    <w:pPr>
      <w:widowControl w:val="0"/>
      <w:adjustRightInd/>
      <w:snapToGrid/>
      <w:ind w:rightChars="-72" w:right="-144" w:firstLineChars="0" w:firstLine="0"/>
      <w:jc w:val="center"/>
    </w:pPr>
    <w:rPr>
      <w:rFonts w:ascii="仿宋_GB2312" w:eastAsia="仿宋_GB2312" w:hAnsi="Times New Roman" w:cs="Times New Roman"/>
      <w:szCs w:val="20"/>
    </w:rPr>
  </w:style>
  <w:style w:type="paragraph" w:customStyle="1" w:styleId="afffffff5">
    <w:name w:val="±íÏî"/>
    <w:basedOn w:val="a"/>
    <w:qFormat/>
    <w:pPr>
      <w:overflowPunct w:val="0"/>
      <w:autoSpaceDE w:val="0"/>
      <w:autoSpaceDN w:val="0"/>
      <w:snapToGrid/>
      <w:spacing w:line="300" w:lineRule="auto"/>
      <w:ind w:firstLineChars="0" w:firstLine="0"/>
      <w:jc w:val="center"/>
      <w:textAlignment w:val="baseline"/>
    </w:pPr>
    <w:rPr>
      <w:rFonts w:ascii="Times New Roman" w:hAnsi="Times New Roman" w:cs="Times New Roman"/>
      <w:sz w:val="18"/>
      <w:szCs w:val="20"/>
    </w:rPr>
  </w:style>
  <w:style w:type="paragraph" w:customStyle="1" w:styleId="afffffff6">
    <w:name w:val="表身"/>
    <w:basedOn w:val="a"/>
    <w:qFormat/>
    <w:pPr>
      <w:widowControl w:val="0"/>
      <w:autoSpaceDE w:val="0"/>
      <w:autoSpaceDN w:val="0"/>
      <w:snapToGrid/>
      <w:spacing w:line="300" w:lineRule="auto"/>
      <w:ind w:firstLineChars="0" w:firstLine="0"/>
    </w:pPr>
    <w:rPr>
      <w:rFonts w:ascii="Times New Roman" w:hAnsi="Times New Roman" w:cs="Times New Roman"/>
      <w:sz w:val="18"/>
      <w:szCs w:val="20"/>
    </w:rPr>
  </w:style>
  <w:style w:type="paragraph" w:customStyle="1" w:styleId="60505">
    <w:name w:val="样式 左侧:  6 字符 段前: 0.5 行 段后: 0.5 行"/>
    <w:basedOn w:val="a"/>
    <w:qFormat/>
    <w:pPr>
      <w:widowControl w:val="0"/>
      <w:adjustRightInd/>
      <w:spacing w:beforeLines="50" w:afterLines="50"/>
      <w:ind w:leftChars="600" w:left="1260" w:firstLineChars="0" w:firstLine="0"/>
      <w:jc w:val="both"/>
    </w:pPr>
    <w:rPr>
      <w:rFonts w:ascii="Times New Roman" w:hAnsi="Times New Roman"/>
      <w:kern w:val="2"/>
      <w:sz w:val="21"/>
      <w:szCs w:val="20"/>
    </w:rPr>
  </w:style>
  <w:style w:type="paragraph" w:customStyle="1" w:styleId="ParaCharCharCharCharCharCharCharCharCharCharCharCharChar">
    <w:name w:val="默认段落字体 Para Char Char Char Char Char Char Char Char Char Char Char Char Char"/>
    <w:basedOn w:val="a"/>
    <w:qFormat/>
    <w:pPr>
      <w:widowControl w:val="0"/>
      <w:adjustRightInd/>
      <w:snapToGrid/>
      <w:spacing w:line="240" w:lineRule="auto"/>
      <w:ind w:firstLineChars="0" w:firstLine="0"/>
      <w:jc w:val="both"/>
    </w:pPr>
    <w:rPr>
      <w:rFonts w:ascii="Times New Roman" w:hAnsi="Times New Roman" w:cs="Times New Roman"/>
      <w:kern w:val="2"/>
      <w:szCs w:val="24"/>
    </w:rPr>
  </w:style>
  <w:style w:type="paragraph" w:customStyle="1" w:styleId="CharCharCharCharCharCharCharCharChar2">
    <w:name w:val="Char Char Char Char Char Char Char Char Char2"/>
    <w:basedOn w:val="a"/>
    <w:qFormat/>
    <w:pPr>
      <w:widowControl w:val="0"/>
      <w:tabs>
        <w:tab w:val="left" w:pos="360"/>
      </w:tabs>
      <w:adjustRightInd/>
      <w:snapToGrid/>
      <w:spacing w:line="240" w:lineRule="auto"/>
      <w:ind w:left="360" w:hangingChars="200" w:hanging="360"/>
      <w:jc w:val="both"/>
    </w:pPr>
    <w:rPr>
      <w:rFonts w:ascii="Times New Roman" w:hAnsi="Times New Roman" w:cs="Times New Roman"/>
      <w:kern w:val="2"/>
      <w:szCs w:val="24"/>
    </w:rPr>
  </w:style>
  <w:style w:type="paragraph" w:customStyle="1" w:styleId="2TimesNewRoman5020">
    <w:name w:val="样式 标题 2 + Times New Roman 四号 非加粗 段前: 5 磅 段后: 0 磅 行距: 固定值 20..."/>
    <w:basedOn w:val="21"/>
    <w:qFormat/>
    <w:pPr>
      <w:spacing w:before="100" w:line="400" w:lineRule="exact"/>
      <w:ind w:firstLineChars="0" w:firstLine="0"/>
      <w:jc w:val="both"/>
    </w:pPr>
    <w:rPr>
      <w:rFonts w:ascii="Times New Roman" w:eastAsia="黑体" w:hAnsi="Times New Roman"/>
      <w:b w:val="0"/>
      <w:sz w:val="28"/>
      <w:szCs w:val="20"/>
    </w:rPr>
  </w:style>
  <w:style w:type="paragraph" w:customStyle="1" w:styleId="xl64">
    <w:name w:val="xl64"/>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color w:val="000000"/>
      <w:szCs w:val="20"/>
    </w:rPr>
  </w:style>
  <w:style w:type="paragraph" w:customStyle="1" w:styleId="xl74">
    <w:name w:val="xl74"/>
    <w:basedOn w:val="a"/>
    <w:qFormat/>
    <w:pPr>
      <w:pBdr>
        <w:top w:val="single" w:sz="4" w:space="0" w:color="auto"/>
        <w:bottom w:val="single" w:sz="4" w:space="0" w:color="auto"/>
        <w:right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31">
    <w:name w:val="Char31"/>
    <w:basedOn w:val="a7"/>
    <w:qFormat/>
    <w:pPr>
      <w:adjustRightInd w:val="0"/>
      <w:snapToGrid w:val="0"/>
      <w:ind w:firstLineChars="0" w:firstLine="0"/>
    </w:pPr>
    <w:rPr>
      <w:rFonts w:ascii="Tahoma" w:hAnsi="Tahoma" w:cs="Times New Roman"/>
      <w:sz w:val="24"/>
      <w:szCs w:val="24"/>
    </w:rPr>
  </w:style>
  <w:style w:type="paragraph" w:customStyle="1" w:styleId="font0">
    <w:name w:val="font0"/>
    <w:basedOn w:val="a"/>
    <w:qFormat/>
    <w:pPr>
      <w:adjustRightInd/>
      <w:snapToGrid/>
      <w:spacing w:before="100" w:beforeAutospacing="1" w:after="100" w:afterAutospacing="1" w:line="240" w:lineRule="auto"/>
      <w:ind w:firstLineChars="0" w:firstLine="0"/>
      <w:jc w:val="both"/>
    </w:pPr>
    <w:rPr>
      <w:rFonts w:ascii="宋体" w:hAnsi="宋体" w:cs="Times New Roman" w:hint="eastAsia"/>
      <w:szCs w:val="20"/>
    </w:rPr>
  </w:style>
  <w:style w:type="paragraph" w:customStyle="1" w:styleId="afffffff7">
    <w:name w:val="标准小三"/>
    <w:basedOn w:val="a"/>
    <w:qFormat/>
    <w:pPr>
      <w:widowControl w:val="0"/>
      <w:adjustRightInd/>
      <w:spacing w:line="700" w:lineRule="exact"/>
      <w:jc w:val="both"/>
    </w:pPr>
    <w:rPr>
      <w:rFonts w:ascii="宋体" w:eastAsia="仿宋_GB2312" w:hAnsi="Arial" w:cs="Times New Roman"/>
      <w:sz w:val="30"/>
      <w:szCs w:val="32"/>
    </w:rPr>
  </w:style>
  <w:style w:type="paragraph" w:customStyle="1" w:styleId="xl68">
    <w:name w:val="xl6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Times New Roman" w:hAnsi="Times New Roman" w:cs="Times New Roman"/>
      <w:b/>
      <w:sz w:val="28"/>
      <w:szCs w:val="20"/>
    </w:rPr>
  </w:style>
  <w:style w:type="paragraph" w:customStyle="1" w:styleId="xl67">
    <w:name w:val="xl67"/>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afffffff8">
    <w:name w:val="图例"/>
    <w:basedOn w:val="a"/>
    <w:qFormat/>
    <w:pPr>
      <w:widowControl w:val="0"/>
      <w:adjustRightInd/>
      <w:snapToGrid/>
      <w:spacing w:before="120" w:after="120"/>
      <w:ind w:firstLineChars="0" w:firstLine="0"/>
      <w:jc w:val="center"/>
    </w:pPr>
    <w:rPr>
      <w:rFonts w:ascii="Times New Roman" w:eastAsia="仿宋_GB2312" w:hAnsi="Times New Roman" w:cs="Times New Roman"/>
      <w:b/>
      <w:kern w:val="2"/>
      <w:szCs w:val="20"/>
    </w:rPr>
  </w:style>
  <w:style w:type="paragraph" w:customStyle="1" w:styleId="GP4">
    <w:name w:val="GP标题4"/>
    <w:basedOn w:val="GP0"/>
    <w:next w:val="GP"/>
    <w:qFormat/>
    <w:pPr>
      <w:spacing w:beforeLines="50" w:afterLines="50"/>
      <w:outlineLvl w:val="3"/>
    </w:pPr>
    <w:rPr>
      <w:rFonts w:ascii="华文细黑" w:eastAsia="华文细黑" w:hAnsi="华文细黑"/>
      <w:b/>
      <w:sz w:val="28"/>
    </w:rPr>
  </w:style>
  <w:style w:type="paragraph" w:customStyle="1" w:styleId="Char120">
    <w:name w:val="Char12"/>
    <w:basedOn w:val="a"/>
    <w:qFormat/>
    <w:pPr>
      <w:widowControl w:val="0"/>
      <w:adjustRightInd/>
      <w:snapToGrid/>
      <w:spacing w:line="240" w:lineRule="auto"/>
      <w:ind w:firstLineChars="0" w:firstLine="0"/>
      <w:jc w:val="both"/>
    </w:pPr>
    <w:rPr>
      <w:rFonts w:ascii="仿宋_GB2312" w:eastAsia="仿宋_GB2312" w:hAnsi="Times New Roman" w:cs="Times New Roman"/>
      <w:b/>
      <w:kern w:val="2"/>
      <w:sz w:val="32"/>
      <w:szCs w:val="32"/>
    </w:rPr>
  </w:style>
  <w:style w:type="paragraph" w:customStyle="1" w:styleId="CharCharCharChar2">
    <w:name w:val="Char Char Char Char2"/>
    <w:basedOn w:val="a"/>
    <w:qFormat/>
    <w:pPr>
      <w:adjustRightInd/>
      <w:snapToGrid/>
      <w:spacing w:after="160" w:line="240" w:lineRule="exact"/>
      <w:ind w:firstLineChars="0" w:firstLine="0"/>
      <w:jc w:val="center"/>
    </w:pPr>
    <w:rPr>
      <w:rFonts w:ascii="黑体" w:eastAsia="黑体" w:hAnsi="Verdana" w:cs="Times New Roman"/>
      <w:sz w:val="32"/>
      <w:szCs w:val="32"/>
      <w:lang w:eastAsia="en-US"/>
    </w:rPr>
  </w:style>
  <w:style w:type="paragraph" w:customStyle="1" w:styleId="APCTableContent">
    <w:name w:val="APCTableContent"/>
    <w:basedOn w:val="APCNormal"/>
    <w:qFormat/>
    <w:pPr>
      <w:spacing w:before="40" w:after="40"/>
    </w:pPr>
    <w:rPr>
      <w:sz w:val="16"/>
      <w:szCs w:val="16"/>
    </w:rPr>
  </w:style>
  <w:style w:type="paragraph" w:customStyle="1" w:styleId="49">
    <w:name w:val="4"/>
    <w:basedOn w:val="a"/>
    <w:next w:val="35"/>
    <w:qFormat/>
    <w:pPr>
      <w:widowControl w:val="0"/>
      <w:adjustRightInd/>
      <w:snapToGrid/>
      <w:ind w:firstLine="420"/>
      <w:jc w:val="both"/>
    </w:pPr>
    <w:rPr>
      <w:rFonts w:ascii="Times New Roman" w:hAnsi="Times New Roman" w:cs="Times New Roman"/>
      <w:color w:val="FF0000"/>
      <w:kern w:val="2"/>
      <w:szCs w:val="24"/>
    </w:rPr>
  </w:style>
  <w:style w:type="paragraph" w:customStyle="1" w:styleId="GP2">
    <w:name w:val="GP标题2"/>
    <w:basedOn w:val="GP0"/>
    <w:next w:val="GP"/>
    <w:qFormat/>
    <w:pPr>
      <w:spacing w:beforeLines="50" w:afterLines="50"/>
      <w:outlineLvl w:val="1"/>
    </w:pPr>
    <w:rPr>
      <w:rFonts w:ascii="华文细黑" w:eastAsia="华文细黑" w:hAnsi="华文细黑"/>
      <w:b/>
      <w:sz w:val="32"/>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spacing w:val="30"/>
      <w:sz w:val="24"/>
      <w:lang w:val="en-GB" w:eastAsia="zh-TW"/>
    </w:rPr>
  </w:style>
  <w:style w:type="paragraph" w:customStyle="1" w:styleId="graytext">
    <w:name w:val="graytext"/>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Web">
    <w:name w:val="普通 (Web)"/>
    <w:basedOn w:val="a"/>
    <w:qFormat/>
    <w:pPr>
      <w:adjustRightInd/>
      <w:snapToGrid/>
      <w:spacing w:before="100" w:beforeAutospacing="1" w:after="100" w:afterAutospacing="1"/>
    </w:pPr>
    <w:rPr>
      <w:rFonts w:ascii="宋体" w:hAnsi="宋体" w:cs="Times New Roman"/>
      <w:szCs w:val="24"/>
    </w:rPr>
  </w:style>
  <w:style w:type="paragraph" w:customStyle="1" w:styleId="afffffff9">
    <w:name w:val="我的表格"/>
    <w:basedOn w:val="a"/>
    <w:next w:val="a"/>
    <w:qFormat/>
    <w:pPr>
      <w:widowControl w:val="0"/>
      <w:adjustRightInd/>
      <w:snapToGrid/>
      <w:ind w:firstLineChars="0" w:firstLine="0"/>
      <w:jc w:val="center"/>
    </w:pPr>
    <w:rPr>
      <w:rFonts w:ascii="Times New Roman" w:eastAsia="仿宋_GB2312" w:hAnsi="Times New Roman" w:cs="Times New Roman"/>
      <w:b/>
      <w:kern w:val="2"/>
      <w:sz w:val="21"/>
      <w:szCs w:val="20"/>
    </w:rPr>
  </w:style>
  <w:style w:type="paragraph" w:customStyle="1" w:styleId="4a">
    <w:name w:val="+标题4"/>
    <w:basedOn w:val="4"/>
    <w:qFormat/>
    <w:pPr>
      <w:keepNext w:val="0"/>
      <w:keepLines w:val="0"/>
      <w:spacing w:before="0" w:after="0"/>
      <w:ind w:firstLine="482"/>
      <w:outlineLvl w:val="9"/>
    </w:pPr>
    <w:rPr>
      <w:rFonts w:eastAsia="宋体" w:hAnsi="Times New Roman"/>
      <w:bCs/>
      <w:sz w:val="24"/>
      <w:szCs w:val="24"/>
    </w:rPr>
  </w:style>
  <w:style w:type="paragraph" w:customStyle="1" w:styleId="211">
    <w:name w:val="正文缩进21"/>
    <w:basedOn w:val="a"/>
    <w:qFormat/>
    <w:pPr>
      <w:widowControl w:val="0"/>
      <w:autoSpaceDE w:val="0"/>
      <w:autoSpaceDN w:val="0"/>
      <w:adjustRightInd/>
      <w:snapToGrid/>
      <w:ind w:left="181" w:firstLineChars="0" w:firstLine="420"/>
      <w:jc w:val="both"/>
    </w:pPr>
    <w:rPr>
      <w:rFonts w:ascii="Times New Roman" w:hAnsi="Times New Roman" w:cs="Times New Roman"/>
      <w:kern w:val="2"/>
      <w:szCs w:val="20"/>
    </w:rPr>
  </w:style>
  <w:style w:type="paragraph" w:customStyle="1" w:styleId="CharCharCharCharCharCharCharCharCharCharCharCharChar2">
    <w:name w:val="Char Char Char Char Char Char Char Char Char Char Char Char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ffa">
    <w:name w:val="表格正文"/>
    <w:basedOn w:val="a"/>
    <w:qFormat/>
    <w:pPr>
      <w:widowControl w:val="0"/>
      <w:adjustRightInd/>
      <w:snapToGrid/>
      <w:spacing w:before="100" w:beforeAutospacing="1" w:after="100" w:afterAutospacing="1" w:line="240" w:lineRule="atLeast"/>
      <w:ind w:firstLineChars="0" w:firstLine="0"/>
      <w:jc w:val="both"/>
    </w:pPr>
    <w:rPr>
      <w:rFonts w:ascii="Times New Roman" w:eastAsia="仿宋_GB2312" w:hAnsi="Times New Roman" w:cs="Times New Roman"/>
      <w:kern w:val="2"/>
      <w:szCs w:val="24"/>
    </w:rPr>
  </w:style>
  <w:style w:type="paragraph" w:customStyle="1" w:styleId="1ff3">
    <w:name w:val="+(1)"/>
    <w:basedOn w:val="affffff4"/>
    <w:qFormat/>
    <w:pPr>
      <w:ind w:left="938" w:firstLineChars="0" w:firstLine="0"/>
    </w:pPr>
  </w:style>
  <w:style w:type="paragraph" w:customStyle="1" w:styleId="xl69">
    <w:name w:val="xl69"/>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table" w:customStyle="1" w:styleId="2fa">
    <w:name w:val="网格型2"/>
    <w:basedOn w:val="a3"/>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Text0">
    <w:name w:val="Table Text"/>
    <w:basedOn w:val="a"/>
    <w:semiHidden/>
    <w:qFormat/>
    <w:rPr>
      <w:rFonts w:ascii="宋体" w:hAnsi="宋体"/>
      <w:szCs w:val="24"/>
      <w:lang w:eastAsia="en-US"/>
    </w:rPr>
  </w:style>
  <w:style w:type="paragraph" w:customStyle="1" w:styleId="41">
    <w:name w:val="标题 41"/>
    <w:basedOn w:val="a"/>
    <w:next w:val="a"/>
    <w:qFormat/>
    <w:pPr>
      <w:keepNext/>
      <w:keepLines/>
      <w:numPr>
        <w:ilvl w:val="3"/>
        <w:numId w:val="5"/>
      </w:numPr>
      <w:spacing w:before="280" w:after="290" w:line="376" w:lineRule="auto"/>
      <w:outlineLvl w:val="3"/>
    </w:pPr>
    <w:rPr>
      <w:rFonts w:ascii="Arial" w:eastAsia="黑体" w:hAnsi="Arial"/>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qFormat="1"/>
    <w:lsdException w:name="Table Grid"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adjustRightInd w:val="0"/>
      <w:snapToGrid w:val="0"/>
      <w:spacing w:line="360" w:lineRule="auto"/>
      <w:ind w:firstLineChars="200" w:firstLine="200"/>
    </w:pPr>
    <w:rPr>
      <w:rFonts w:ascii="Tahoma" w:hAnsi="Tahoma" w:cs="宋体"/>
      <w:sz w:val="24"/>
      <w:szCs w:val="22"/>
    </w:rPr>
  </w:style>
  <w:style w:type="paragraph" w:styleId="10">
    <w:name w:val="heading 1"/>
    <w:basedOn w:val="a"/>
    <w:next w:val="a"/>
    <w:link w:val="1Char"/>
    <w:qFormat/>
    <w:pPr>
      <w:keepNext/>
      <w:widowControl w:val="0"/>
      <w:tabs>
        <w:tab w:val="left" w:pos="1440"/>
        <w:tab w:val="left" w:pos="5670"/>
      </w:tabs>
      <w:adjustRightInd/>
      <w:snapToGrid/>
      <w:jc w:val="center"/>
      <w:outlineLvl w:val="0"/>
    </w:pPr>
    <w:rPr>
      <w:rFonts w:ascii="黑体" w:eastAsia="黑体" w:hAnsi="Times New Roman" w:cs="Times New Roman"/>
      <w:b/>
      <w:kern w:val="44"/>
      <w:sz w:val="36"/>
      <w:szCs w:val="28"/>
    </w:rPr>
  </w:style>
  <w:style w:type="paragraph" w:styleId="21">
    <w:name w:val="heading 2"/>
    <w:basedOn w:val="a"/>
    <w:next w:val="a"/>
    <w:link w:val="2Char"/>
    <w:qFormat/>
    <w:pPr>
      <w:keepNext/>
      <w:keepLines/>
      <w:widowControl w:val="0"/>
      <w:adjustRightInd/>
      <w:snapToGrid/>
      <w:outlineLvl w:val="1"/>
    </w:pPr>
    <w:rPr>
      <w:rFonts w:ascii="宋体" w:hAnsi="宋体" w:cs="Times New Roman"/>
      <w:b/>
      <w:kern w:val="2"/>
      <w:szCs w:val="24"/>
    </w:rPr>
  </w:style>
  <w:style w:type="paragraph" w:styleId="3">
    <w:name w:val="heading 3"/>
    <w:basedOn w:val="a"/>
    <w:next w:val="a"/>
    <w:link w:val="3Char"/>
    <w:qFormat/>
    <w:pPr>
      <w:keepNext/>
      <w:keepLines/>
      <w:widowControl w:val="0"/>
      <w:shd w:val="clear" w:color="auto" w:fill="FFFFFF"/>
      <w:wordWrap w:val="0"/>
      <w:adjustRightInd/>
      <w:snapToGrid/>
      <w:spacing w:line="390" w:lineRule="atLeast"/>
      <w:jc w:val="both"/>
      <w:outlineLvl w:val="2"/>
    </w:pPr>
    <w:rPr>
      <w:rFonts w:ascii="宋体" w:hAnsi="宋体" w:cs="Times New Roman"/>
      <w:b/>
      <w:kern w:val="2"/>
      <w:sz w:val="21"/>
      <w:szCs w:val="21"/>
    </w:rPr>
  </w:style>
  <w:style w:type="paragraph" w:styleId="4">
    <w:name w:val="heading 4"/>
    <w:basedOn w:val="a"/>
    <w:next w:val="a1"/>
    <w:link w:val="4Char"/>
    <w:qFormat/>
    <w:pPr>
      <w:keepNext/>
      <w:keepLines/>
      <w:widowControl w:val="0"/>
      <w:adjustRightInd/>
      <w:snapToGrid/>
      <w:spacing w:before="120" w:after="120"/>
      <w:jc w:val="both"/>
      <w:outlineLvl w:val="3"/>
    </w:pPr>
    <w:rPr>
      <w:rFonts w:ascii="Arial" w:eastAsia="黑体" w:hAnsi="Arial" w:cs="Times New Roman"/>
      <w:b/>
      <w:kern w:val="2"/>
      <w:sz w:val="28"/>
      <w:szCs w:val="20"/>
    </w:rPr>
  </w:style>
  <w:style w:type="paragraph" w:styleId="5">
    <w:name w:val="heading 5"/>
    <w:basedOn w:val="a"/>
    <w:next w:val="a"/>
    <w:link w:val="5Char"/>
    <w:qFormat/>
    <w:pPr>
      <w:keepNext/>
      <w:widowControl w:val="0"/>
      <w:autoSpaceDE w:val="0"/>
      <w:autoSpaceDN w:val="0"/>
      <w:snapToGrid/>
      <w:spacing w:beforeLines="50" w:afterLines="50"/>
      <w:jc w:val="both"/>
      <w:outlineLvl w:val="4"/>
    </w:pPr>
    <w:rPr>
      <w:rFonts w:ascii="黑体" w:eastAsia="黑体" w:hAnsi="Times New Roman" w:cs="Times New Roman"/>
      <w:b/>
      <w:color w:val="000000"/>
      <w:sz w:val="28"/>
      <w:szCs w:val="20"/>
    </w:rPr>
  </w:style>
  <w:style w:type="paragraph" w:styleId="6">
    <w:name w:val="heading 6"/>
    <w:basedOn w:val="a"/>
    <w:next w:val="a"/>
    <w:link w:val="6Char"/>
    <w:qFormat/>
    <w:pPr>
      <w:keepNext/>
      <w:keepLines/>
      <w:widowControl w:val="0"/>
      <w:adjustRightInd/>
      <w:snapToGrid/>
      <w:spacing w:before="240" w:after="64" w:line="320" w:lineRule="auto"/>
      <w:jc w:val="both"/>
      <w:outlineLvl w:val="5"/>
    </w:pPr>
    <w:rPr>
      <w:rFonts w:ascii="Arial" w:eastAsia="黑体" w:hAnsi="Arial" w:cs="Times New Roman"/>
      <w:b/>
      <w:bCs/>
      <w:kern w:val="2"/>
      <w:szCs w:val="24"/>
    </w:rPr>
  </w:style>
  <w:style w:type="paragraph" w:styleId="7">
    <w:name w:val="heading 7"/>
    <w:basedOn w:val="a"/>
    <w:next w:val="a"/>
    <w:link w:val="7Char"/>
    <w:qFormat/>
    <w:pPr>
      <w:keepNext/>
      <w:keepLines/>
      <w:widowControl w:val="0"/>
      <w:adjustRightInd/>
      <w:snapToGrid/>
      <w:spacing w:before="240" w:after="64" w:line="320" w:lineRule="auto"/>
      <w:jc w:val="both"/>
      <w:outlineLvl w:val="6"/>
    </w:pPr>
    <w:rPr>
      <w:rFonts w:ascii="Times New Roman" w:hAnsi="Times New Roman" w:cs="Times New Roman"/>
      <w:b/>
      <w:bCs/>
      <w:kern w:val="2"/>
      <w:szCs w:val="24"/>
    </w:rPr>
  </w:style>
  <w:style w:type="paragraph" w:styleId="8">
    <w:name w:val="heading 8"/>
    <w:basedOn w:val="a"/>
    <w:next w:val="a"/>
    <w:link w:val="8Char"/>
    <w:qFormat/>
    <w:pPr>
      <w:keepNext/>
      <w:keepLines/>
      <w:widowControl w:val="0"/>
      <w:adjustRightInd/>
      <w:snapToGrid/>
      <w:spacing w:before="240" w:after="64" w:line="320" w:lineRule="auto"/>
      <w:jc w:val="both"/>
      <w:outlineLvl w:val="7"/>
    </w:pPr>
    <w:rPr>
      <w:rFonts w:ascii="Arial" w:eastAsia="黑体" w:hAnsi="Arial" w:cs="Times New Roman"/>
      <w:kern w:val="2"/>
      <w:szCs w:val="24"/>
    </w:rPr>
  </w:style>
  <w:style w:type="paragraph" w:styleId="9">
    <w:name w:val="heading 9"/>
    <w:basedOn w:val="a"/>
    <w:next w:val="a"/>
    <w:link w:val="9Char"/>
    <w:qFormat/>
    <w:pPr>
      <w:keepNext/>
      <w:keepLines/>
      <w:widowControl w:val="0"/>
      <w:adjustRightInd/>
      <w:snapToGrid/>
      <w:spacing w:before="240" w:after="64" w:line="320" w:lineRule="auto"/>
      <w:jc w:val="both"/>
      <w:outlineLvl w:val="8"/>
    </w:pPr>
    <w:rPr>
      <w:rFonts w:ascii="Arial" w:eastAsia="黑体" w:hAnsi="Arial" w:cs="Times New Roman"/>
      <w:kern w:val="2"/>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basedOn w:val="a"/>
    <w:uiPriority w:val="34"/>
    <w:qFormat/>
    <w:pPr>
      <w:widowControl w:val="0"/>
      <w:adjustRightInd/>
      <w:snapToGrid/>
      <w:ind w:firstLine="420"/>
      <w:jc w:val="both"/>
    </w:pPr>
    <w:rPr>
      <w:rFonts w:ascii="Times New Roman" w:hAnsi="Times New Roman" w:cs="Times New Roman"/>
      <w:kern w:val="2"/>
      <w:sz w:val="21"/>
      <w:szCs w:val="24"/>
    </w:rPr>
  </w:style>
  <w:style w:type="paragraph" w:styleId="a1">
    <w:name w:val="Normal Indent"/>
    <w:basedOn w:val="a"/>
    <w:link w:val="Char"/>
    <w:qFormat/>
    <w:pPr>
      <w:widowControl w:val="0"/>
      <w:adjustRightInd/>
      <w:snapToGrid/>
      <w:ind w:firstLine="420"/>
      <w:jc w:val="both"/>
    </w:pPr>
    <w:rPr>
      <w:rFonts w:ascii="Times New Roman" w:hAnsi="Times New Roman" w:cs="Times New Roman"/>
      <w:kern w:val="2"/>
      <w:sz w:val="21"/>
      <w:szCs w:val="20"/>
    </w:rPr>
  </w:style>
  <w:style w:type="paragraph" w:styleId="30">
    <w:name w:val="List 3"/>
    <w:basedOn w:val="a"/>
    <w:qFormat/>
    <w:pPr>
      <w:widowControl w:val="0"/>
      <w:adjustRightInd/>
      <w:snapToGrid/>
      <w:ind w:left="1260" w:hanging="420"/>
      <w:jc w:val="both"/>
    </w:pPr>
    <w:rPr>
      <w:rFonts w:ascii="Times New Roman" w:hAnsi="Times New Roman" w:cs="Times New Roman"/>
      <w:kern w:val="2"/>
      <w:sz w:val="21"/>
      <w:szCs w:val="20"/>
    </w:rPr>
  </w:style>
  <w:style w:type="paragraph" w:styleId="70">
    <w:name w:val="toc 7"/>
    <w:basedOn w:val="a"/>
    <w:next w:val="a"/>
    <w:qFormat/>
    <w:pPr>
      <w:widowControl w:val="0"/>
      <w:adjustRightInd/>
      <w:snapToGrid/>
      <w:ind w:left="1260"/>
    </w:pPr>
    <w:rPr>
      <w:rFonts w:ascii="Times New Roman" w:hAnsi="Times New Roman" w:cs="Times New Roman"/>
      <w:kern w:val="2"/>
      <w:szCs w:val="21"/>
    </w:rPr>
  </w:style>
  <w:style w:type="paragraph" w:styleId="22">
    <w:name w:val="List Number 2"/>
    <w:basedOn w:val="a"/>
    <w:qFormat/>
    <w:pPr>
      <w:widowControl w:val="0"/>
      <w:tabs>
        <w:tab w:val="left" w:pos="1440"/>
      </w:tabs>
      <w:adjustRightInd/>
      <w:snapToGrid/>
      <w:ind w:left="1440" w:hanging="1440"/>
      <w:jc w:val="both"/>
    </w:pPr>
    <w:rPr>
      <w:rFonts w:ascii="Times New Roman" w:hAnsi="Times New Roman" w:cs="Times New Roman"/>
      <w:kern w:val="2"/>
      <w:szCs w:val="24"/>
    </w:rPr>
  </w:style>
  <w:style w:type="paragraph" w:styleId="a5">
    <w:name w:val="List Number"/>
    <w:basedOn w:val="a"/>
    <w:qFormat/>
    <w:pPr>
      <w:widowControl w:val="0"/>
      <w:tabs>
        <w:tab w:val="left" w:pos="2952"/>
      </w:tabs>
      <w:adjustRightInd/>
      <w:snapToGrid/>
      <w:ind w:left="2952" w:hanging="432"/>
      <w:jc w:val="both"/>
    </w:pPr>
    <w:rPr>
      <w:rFonts w:ascii="Times New Roman" w:hAnsi="Times New Roman" w:cs="Times New Roman"/>
      <w:kern w:val="2"/>
      <w:sz w:val="21"/>
      <w:szCs w:val="24"/>
    </w:rPr>
  </w:style>
  <w:style w:type="paragraph" w:styleId="a6">
    <w:name w:val="caption"/>
    <w:basedOn w:val="a"/>
    <w:next w:val="a"/>
    <w:qFormat/>
    <w:pPr>
      <w:widowControl w:val="0"/>
      <w:adjustRightInd/>
      <w:snapToGrid/>
      <w:spacing w:line="240" w:lineRule="auto"/>
      <w:ind w:firstLineChars="0" w:firstLine="0"/>
      <w:jc w:val="both"/>
    </w:pPr>
    <w:rPr>
      <w:rFonts w:ascii="Arial" w:eastAsia="黑体" w:hAnsi="Arial" w:cs="Arial"/>
      <w:kern w:val="2"/>
      <w:sz w:val="20"/>
      <w:szCs w:val="20"/>
    </w:rPr>
  </w:style>
  <w:style w:type="paragraph" w:styleId="a7">
    <w:name w:val="Document Map"/>
    <w:basedOn w:val="a"/>
    <w:link w:val="Char0"/>
    <w:qFormat/>
    <w:pPr>
      <w:widowControl w:val="0"/>
      <w:shd w:val="clear" w:color="auto" w:fill="000080"/>
      <w:adjustRightInd/>
      <w:snapToGrid/>
      <w:jc w:val="both"/>
    </w:pPr>
    <w:rPr>
      <w:rFonts w:ascii="Calibri" w:hAnsi="Calibri"/>
      <w:kern w:val="2"/>
      <w:sz w:val="21"/>
    </w:rPr>
  </w:style>
  <w:style w:type="paragraph" w:styleId="a8">
    <w:name w:val="annotation text"/>
    <w:basedOn w:val="a"/>
    <w:link w:val="Char1"/>
    <w:qFormat/>
  </w:style>
  <w:style w:type="paragraph" w:styleId="a9">
    <w:name w:val="Salutation"/>
    <w:basedOn w:val="a"/>
    <w:next w:val="a"/>
    <w:link w:val="Char2"/>
    <w:qFormat/>
    <w:pPr>
      <w:widowControl w:val="0"/>
      <w:adjustRightInd/>
      <w:snapToGrid/>
      <w:jc w:val="both"/>
    </w:pPr>
    <w:rPr>
      <w:rFonts w:ascii="仿宋_GB2312" w:eastAsia="仿宋_GB2312" w:hAnsi="Times New Roman" w:cs="Times New Roman"/>
      <w:kern w:val="2"/>
      <w:sz w:val="28"/>
      <w:szCs w:val="20"/>
    </w:rPr>
  </w:style>
  <w:style w:type="paragraph" w:styleId="31">
    <w:name w:val="Body Text 3"/>
    <w:basedOn w:val="a"/>
    <w:link w:val="3Char0"/>
    <w:qFormat/>
    <w:pPr>
      <w:widowControl w:val="0"/>
      <w:adjustRightInd/>
      <w:snapToGrid/>
      <w:jc w:val="both"/>
    </w:pPr>
    <w:rPr>
      <w:rFonts w:ascii="仿宋_GB2312" w:eastAsia="仿宋_GB2312" w:hAnsi="Arial" w:cs="Times New Roman"/>
      <w:kern w:val="2"/>
      <w:sz w:val="32"/>
      <w:szCs w:val="20"/>
    </w:rPr>
  </w:style>
  <w:style w:type="paragraph" w:styleId="aa">
    <w:name w:val="Body Text"/>
    <w:basedOn w:val="a"/>
    <w:next w:val="a"/>
    <w:link w:val="Char3"/>
    <w:qFormat/>
    <w:pPr>
      <w:spacing w:after="120"/>
    </w:pPr>
  </w:style>
  <w:style w:type="paragraph" w:styleId="ab">
    <w:name w:val="Body Text Indent"/>
    <w:basedOn w:val="a"/>
    <w:link w:val="Char4"/>
    <w:qFormat/>
    <w:pPr>
      <w:widowControl w:val="0"/>
      <w:adjustRightInd/>
      <w:snapToGrid/>
      <w:ind w:firstLine="645"/>
      <w:jc w:val="both"/>
    </w:pPr>
    <w:rPr>
      <w:rFonts w:ascii="楷体_GB2312" w:eastAsia="楷体_GB2312" w:hAnsi="Calibri"/>
      <w:kern w:val="2"/>
      <w:sz w:val="32"/>
    </w:rPr>
  </w:style>
  <w:style w:type="paragraph" w:styleId="32">
    <w:name w:val="List Number 3"/>
    <w:basedOn w:val="a"/>
    <w:qFormat/>
    <w:pPr>
      <w:widowControl w:val="0"/>
      <w:adjustRightInd/>
      <w:snapToGrid/>
      <w:ind w:firstLineChars="0" w:firstLine="0"/>
      <w:jc w:val="both"/>
    </w:pPr>
    <w:rPr>
      <w:rFonts w:ascii="Arial" w:hAnsi="Arial" w:cs="Times New Roman"/>
      <w:kern w:val="24"/>
      <w:szCs w:val="20"/>
      <w:lang w:val="zh-CN"/>
    </w:rPr>
  </w:style>
  <w:style w:type="paragraph" w:styleId="23">
    <w:name w:val="List 2"/>
    <w:basedOn w:val="a"/>
    <w:qFormat/>
    <w:pPr>
      <w:widowControl w:val="0"/>
      <w:adjustRightInd/>
      <w:snapToGrid/>
      <w:spacing w:line="240" w:lineRule="auto"/>
      <w:ind w:left="840" w:firstLineChars="0" w:hanging="420"/>
      <w:jc w:val="both"/>
    </w:pPr>
    <w:rPr>
      <w:rFonts w:ascii="Times New Roman" w:hAnsi="Times New Roman" w:cs="Times New Roman"/>
      <w:kern w:val="2"/>
      <w:sz w:val="21"/>
      <w:szCs w:val="20"/>
    </w:rPr>
  </w:style>
  <w:style w:type="paragraph" w:styleId="ac">
    <w:name w:val="Block Text"/>
    <w:basedOn w:val="a"/>
    <w:qFormat/>
    <w:pPr>
      <w:widowControl w:val="0"/>
      <w:adjustRightInd/>
      <w:snapToGrid/>
      <w:spacing w:line="240" w:lineRule="auto"/>
      <w:ind w:leftChars="-104" w:left="-216" w:rightChars="1" w:right="2" w:firstLineChars="0" w:hanging="2"/>
      <w:jc w:val="center"/>
    </w:pPr>
    <w:rPr>
      <w:rFonts w:ascii="楷体_GB2312" w:eastAsia="楷体_GB2312" w:hAnsi="Times New Roman" w:cs="Times New Roman"/>
      <w:kern w:val="2"/>
      <w:szCs w:val="24"/>
    </w:rPr>
  </w:style>
  <w:style w:type="paragraph" w:styleId="40">
    <w:name w:val="index 4"/>
    <w:basedOn w:val="a"/>
    <w:next w:val="a"/>
    <w:unhideWhenUsed/>
    <w:qFormat/>
    <w:pPr>
      <w:ind w:leftChars="600" w:left="600"/>
    </w:pPr>
  </w:style>
  <w:style w:type="paragraph" w:styleId="50">
    <w:name w:val="toc 5"/>
    <w:basedOn w:val="a"/>
    <w:next w:val="a"/>
    <w:qFormat/>
    <w:pPr>
      <w:widowControl w:val="0"/>
      <w:adjustRightInd/>
      <w:snapToGrid/>
      <w:ind w:left="840"/>
    </w:pPr>
    <w:rPr>
      <w:rFonts w:ascii="Times New Roman" w:hAnsi="Times New Roman" w:cs="Times New Roman"/>
      <w:kern w:val="2"/>
      <w:szCs w:val="21"/>
    </w:rPr>
  </w:style>
  <w:style w:type="paragraph" w:styleId="33">
    <w:name w:val="toc 3"/>
    <w:basedOn w:val="a"/>
    <w:next w:val="a"/>
    <w:uiPriority w:val="39"/>
    <w:qFormat/>
    <w:pPr>
      <w:adjustRightInd/>
      <w:snapToGrid/>
      <w:spacing w:after="100" w:line="259" w:lineRule="auto"/>
      <w:ind w:left="440" w:firstLineChars="0" w:firstLine="0"/>
    </w:pPr>
    <w:rPr>
      <w:rFonts w:ascii="Calibri" w:hAnsi="Calibri" w:cs="Times New Roman"/>
      <w:sz w:val="22"/>
    </w:rPr>
  </w:style>
  <w:style w:type="paragraph" w:styleId="ad">
    <w:name w:val="Plain Text"/>
    <w:basedOn w:val="a"/>
    <w:link w:val="Char5"/>
    <w:qFormat/>
    <w:pPr>
      <w:widowControl w:val="0"/>
      <w:adjustRightInd/>
      <w:snapToGrid/>
      <w:jc w:val="both"/>
    </w:pPr>
    <w:rPr>
      <w:rFonts w:ascii="宋体" w:hAnsi="Courier New"/>
      <w:kern w:val="2"/>
      <w:sz w:val="21"/>
    </w:rPr>
  </w:style>
  <w:style w:type="paragraph" w:styleId="80">
    <w:name w:val="toc 8"/>
    <w:basedOn w:val="a"/>
    <w:next w:val="a"/>
    <w:qFormat/>
    <w:pPr>
      <w:widowControl w:val="0"/>
      <w:adjustRightInd/>
      <w:snapToGrid/>
      <w:ind w:left="1470"/>
    </w:pPr>
    <w:rPr>
      <w:rFonts w:ascii="Times New Roman" w:hAnsi="Times New Roman" w:cs="Times New Roman"/>
      <w:kern w:val="2"/>
      <w:szCs w:val="21"/>
    </w:rPr>
  </w:style>
  <w:style w:type="paragraph" w:styleId="34">
    <w:name w:val="index 3"/>
    <w:basedOn w:val="a"/>
    <w:next w:val="a"/>
    <w:qFormat/>
    <w:pPr>
      <w:widowControl w:val="0"/>
      <w:adjustRightInd/>
      <w:snapToGrid/>
      <w:spacing w:line="240" w:lineRule="auto"/>
      <w:ind w:left="840" w:firstLineChars="0" w:firstLine="0"/>
      <w:jc w:val="both"/>
    </w:pPr>
    <w:rPr>
      <w:rFonts w:ascii="Times New Roman" w:hAnsi="Times New Roman" w:cs="Times New Roman"/>
      <w:kern w:val="2"/>
      <w:sz w:val="21"/>
      <w:szCs w:val="20"/>
    </w:rPr>
  </w:style>
  <w:style w:type="paragraph" w:styleId="ae">
    <w:name w:val="Date"/>
    <w:basedOn w:val="a"/>
    <w:next w:val="a"/>
    <w:link w:val="Char6"/>
    <w:qFormat/>
    <w:pPr>
      <w:widowControl w:val="0"/>
      <w:adjustRightInd/>
      <w:snapToGrid/>
      <w:ind w:leftChars="2500" w:left="100"/>
      <w:jc w:val="both"/>
    </w:pPr>
    <w:rPr>
      <w:rFonts w:ascii="Times New Roman" w:hAnsi="Times New Roman" w:cs="Times New Roman"/>
      <w:kern w:val="2"/>
      <w:sz w:val="28"/>
      <w:szCs w:val="20"/>
    </w:rPr>
  </w:style>
  <w:style w:type="paragraph" w:styleId="24">
    <w:name w:val="Body Text Indent 2"/>
    <w:basedOn w:val="a"/>
    <w:link w:val="2Char0"/>
    <w:qFormat/>
    <w:pPr>
      <w:widowControl w:val="0"/>
      <w:adjustRightInd/>
      <w:snapToGrid/>
      <w:ind w:left="630" w:firstLine="645"/>
      <w:jc w:val="both"/>
    </w:pPr>
    <w:rPr>
      <w:rFonts w:ascii="Arial" w:eastAsia="仿宋_GB2312" w:hAnsi="Arial"/>
      <w:kern w:val="2"/>
      <w:sz w:val="32"/>
    </w:rPr>
  </w:style>
  <w:style w:type="paragraph" w:styleId="af">
    <w:name w:val="endnote text"/>
    <w:basedOn w:val="a"/>
    <w:link w:val="Char7"/>
    <w:qFormat/>
    <w:pPr>
      <w:widowControl w:val="0"/>
      <w:adjustRightInd/>
    </w:pPr>
    <w:rPr>
      <w:rFonts w:ascii="Times New Roman" w:hAnsi="Times New Roman" w:cs="Times New Roman"/>
      <w:sz w:val="20"/>
      <w:szCs w:val="24"/>
    </w:rPr>
  </w:style>
  <w:style w:type="paragraph" w:styleId="af0">
    <w:name w:val="Balloon Text"/>
    <w:basedOn w:val="a"/>
    <w:link w:val="Char8"/>
    <w:qFormat/>
    <w:pPr>
      <w:widowControl w:val="0"/>
      <w:adjustRightInd/>
      <w:snapToGrid/>
      <w:jc w:val="both"/>
    </w:pPr>
    <w:rPr>
      <w:rFonts w:ascii="Times New Roman" w:hAnsi="Times New Roman" w:cs="Times New Roman"/>
      <w:kern w:val="2"/>
      <w:sz w:val="18"/>
      <w:szCs w:val="18"/>
    </w:rPr>
  </w:style>
  <w:style w:type="paragraph" w:styleId="af1">
    <w:name w:val="footer"/>
    <w:basedOn w:val="a"/>
    <w:link w:val="Char9"/>
    <w:uiPriority w:val="99"/>
    <w:qFormat/>
    <w:pPr>
      <w:tabs>
        <w:tab w:val="center" w:pos="4153"/>
        <w:tab w:val="right" w:pos="8306"/>
      </w:tabs>
    </w:pPr>
    <w:rPr>
      <w:sz w:val="18"/>
      <w:szCs w:val="18"/>
    </w:rPr>
  </w:style>
  <w:style w:type="paragraph" w:styleId="af2">
    <w:name w:val="header"/>
    <w:basedOn w:val="a"/>
    <w:link w:val="Chara"/>
    <w:qFormat/>
    <w:pPr>
      <w:pBdr>
        <w:bottom w:val="single" w:sz="6" w:space="1" w:color="auto"/>
      </w:pBdr>
      <w:tabs>
        <w:tab w:val="center" w:pos="4153"/>
        <w:tab w:val="right" w:pos="8306"/>
      </w:tabs>
      <w:jc w:val="center"/>
    </w:pPr>
    <w:rPr>
      <w:sz w:val="18"/>
      <w:szCs w:val="18"/>
    </w:rPr>
  </w:style>
  <w:style w:type="paragraph" w:styleId="af3">
    <w:name w:val="Signature"/>
    <w:basedOn w:val="a"/>
    <w:link w:val="Charb"/>
    <w:qFormat/>
    <w:pPr>
      <w:widowControl w:val="0"/>
      <w:snapToGrid/>
      <w:spacing w:after="600" w:line="312" w:lineRule="atLeast"/>
      <w:jc w:val="center"/>
      <w:textAlignment w:val="baseline"/>
    </w:pPr>
    <w:rPr>
      <w:rFonts w:ascii="Times New Roman" w:eastAsia="仿宋_GB2312" w:hAnsi="Times New Roman" w:cs="Times New Roman"/>
      <w:szCs w:val="20"/>
    </w:rPr>
  </w:style>
  <w:style w:type="paragraph" w:styleId="11">
    <w:name w:val="toc 1"/>
    <w:basedOn w:val="a"/>
    <w:next w:val="a"/>
    <w:uiPriority w:val="39"/>
    <w:qFormat/>
    <w:pPr>
      <w:widowControl w:val="0"/>
      <w:adjustRightInd/>
      <w:snapToGrid/>
      <w:spacing w:before="120" w:after="120"/>
    </w:pPr>
    <w:rPr>
      <w:rFonts w:ascii="Times New Roman" w:hAnsi="Times New Roman" w:cs="Times New Roman"/>
      <w:b/>
      <w:caps/>
      <w:kern w:val="2"/>
      <w:sz w:val="20"/>
      <w:szCs w:val="20"/>
    </w:rPr>
  </w:style>
  <w:style w:type="paragraph" w:styleId="42">
    <w:name w:val="toc 4"/>
    <w:basedOn w:val="a"/>
    <w:next w:val="a"/>
    <w:qFormat/>
    <w:pPr>
      <w:widowControl w:val="0"/>
      <w:adjustRightInd/>
      <w:snapToGrid/>
      <w:ind w:left="630"/>
    </w:pPr>
    <w:rPr>
      <w:rFonts w:ascii="Times New Roman" w:hAnsi="Times New Roman" w:cs="Times New Roman"/>
      <w:kern w:val="2"/>
      <w:szCs w:val="21"/>
    </w:rPr>
  </w:style>
  <w:style w:type="paragraph" w:styleId="af4">
    <w:name w:val="index heading"/>
    <w:basedOn w:val="a"/>
    <w:next w:val="12"/>
    <w:qFormat/>
    <w:pPr>
      <w:widowControl w:val="0"/>
      <w:adjustRightInd/>
      <w:snapToGrid/>
      <w:spacing w:line="240" w:lineRule="auto"/>
      <w:ind w:firstLineChars="0" w:firstLine="0"/>
      <w:jc w:val="both"/>
    </w:pPr>
    <w:rPr>
      <w:rFonts w:ascii="Times New Roman" w:hAnsi="Times New Roman" w:cs="Times New Roman"/>
      <w:kern w:val="2"/>
      <w:sz w:val="21"/>
      <w:szCs w:val="20"/>
    </w:rPr>
  </w:style>
  <w:style w:type="paragraph" w:styleId="12">
    <w:name w:val="index 1"/>
    <w:basedOn w:val="a"/>
    <w:next w:val="a"/>
    <w:qFormat/>
  </w:style>
  <w:style w:type="paragraph" w:styleId="af5">
    <w:name w:val="Subtitle"/>
    <w:basedOn w:val="a"/>
    <w:next w:val="a"/>
    <w:link w:val="Charc"/>
    <w:qFormat/>
    <w:pPr>
      <w:adjustRightInd/>
      <w:snapToGrid/>
      <w:spacing w:after="600" w:line="276" w:lineRule="auto"/>
    </w:pPr>
    <w:rPr>
      <w:rFonts w:ascii="Cambria" w:hAnsi="Cambria" w:cs="Times New Roman"/>
      <w:i/>
      <w:iCs/>
      <w:spacing w:val="13"/>
      <w:szCs w:val="24"/>
      <w:lang w:eastAsia="en-US" w:bidi="en-US"/>
    </w:rPr>
  </w:style>
  <w:style w:type="paragraph" w:styleId="af6">
    <w:name w:val="List"/>
    <w:basedOn w:val="a"/>
    <w:qFormat/>
    <w:pPr>
      <w:widowControl w:val="0"/>
      <w:adjustRightInd/>
      <w:snapToGrid/>
      <w:ind w:left="200" w:hangingChars="200" w:hanging="200"/>
      <w:jc w:val="both"/>
    </w:pPr>
    <w:rPr>
      <w:rFonts w:ascii="Times New Roman" w:hAnsi="Times New Roman" w:cs="Times New Roman"/>
      <w:kern w:val="2"/>
      <w:szCs w:val="21"/>
    </w:rPr>
  </w:style>
  <w:style w:type="paragraph" w:styleId="af7">
    <w:name w:val="footnote text"/>
    <w:basedOn w:val="a"/>
    <w:link w:val="Chard"/>
    <w:qFormat/>
    <w:pPr>
      <w:widowControl w:val="0"/>
      <w:adjustRightInd/>
    </w:pPr>
    <w:rPr>
      <w:rFonts w:ascii="Times New Roman" w:hAnsi="Times New Roman" w:cs="Times New Roman"/>
      <w:kern w:val="2"/>
      <w:sz w:val="18"/>
      <w:szCs w:val="18"/>
    </w:rPr>
  </w:style>
  <w:style w:type="paragraph" w:styleId="60">
    <w:name w:val="toc 6"/>
    <w:basedOn w:val="a"/>
    <w:next w:val="a"/>
    <w:qFormat/>
    <w:pPr>
      <w:widowControl w:val="0"/>
      <w:adjustRightInd/>
      <w:snapToGrid/>
      <w:ind w:left="1050"/>
    </w:pPr>
    <w:rPr>
      <w:rFonts w:ascii="Times New Roman" w:hAnsi="Times New Roman" w:cs="Times New Roman"/>
      <w:kern w:val="2"/>
      <w:szCs w:val="21"/>
    </w:rPr>
  </w:style>
  <w:style w:type="paragraph" w:styleId="35">
    <w:name w:val="Body Text Indent 3"/>
    <w:basedOn w:val="a"/>
    <w:link w:val="3Char1"/>
    <w:qFormat/>
    <w:pPr>
      <w:widowControl w:val="0"/>
      <w:adjustRightInd/>
      <w:snapToGrid/>
      <w:ind w:left="645" w:firstLine="645"/>
      <w:jc w:val="both"/>
    </w:pPr>
    <w:rPr>
      <w:rFonts w:ascii="Arial" w:eastAsia="仿宋_GB2312" w:hAnsi="Arial"/>
      <w:color w:val="FFFF00"/>
      <w:kern w:val="2"/>
      <w:sz w:val="32"/>
    </w:rPr>
  </w:style>
  <w:style w:type="paragraph" w:styleId="af8">
    <w:name w:val="table of figures"/>
    <w:basedOn w:val="a"/>
    <w:next w:val="a"/>
    <w:qFormat/>
    <w:pPr>
      <w:widowControl w:val="0"/>
      <w:adjustRightInd/>
      <w:snapToGrid/>
      <w:ind w:left="840" w:hanging="420"/>
      <w:jc w:val="both"/>
    </w:pPr>
    <w:rPr>
      <w:rFonts w:ascii="Times New Roman" w:hAnsi="Times New Roman" w:cs="Times New Roman"/>
      <w:kern w:val="2"/>
      <w:szCs w:val="21"/>
    </w:rPr>
  </w:style>
  <w:style w:type="paragraph" w:styleId="25">
    <w:name w:val="toc 2"/>
    <w:basedOn w:val="a"/>
    <w:next w:val="a"/>
    <w:uiPriority w:val="39"/>
    <w:qFormat/>
    <w:pPr>
      <w:widowControl w:val="0"/>
      <w:adjustRightInd/>
      <w:snapToGrid/>
      <w:ind w:left="210"/>
    </w:pPr>
    <w:rPr>
      <w:rFonts w:ascii="Times New Roman" w:hAnsi="Times New Roman" w:cs="Times New Roman"/>
      <w:smallCaps/>
      <w:kern w:val="2"/>
      <w:sz w:val="20"/>
      <w:szCs w:val="20"/>
    </w:rPr>
  </w:style>
  <w:style w:type="paragraph" w:styleId="90">
    <w:name w:val="toc 9"/>
    <w:basedOn w:val="a"/>
    <w:next w:val="a"/>
    <w:qFormat/>
    <w:pPr>
      <w:widowControl w:val="0"/>
      <w:adjustRightInd/>
      <w:snapToGrid/>
      <w:ind w:left="1680"/>
    </w:pPr>
    <w:rPr>
      <w:rFonts w:ascii="Times New Roman" w:hAnsi="Times New Roman" w:cs="Times New Roman"/>
      <w:kern w:val="2"/>
      <w:szCs w:val="21"/>
    </w:rPr>
  </w:style>
  <w:style w:type="paragraph" w:styleId="26">
    <w:name w:val="Body Text 2"/>
    <w:basedOn w:val="a"/>
    <w:link w:val="2Char1"/>
    <w:qFormat/>
    <w:pPr>
      <w:adjustRightInd/>
      <w:snapToGrid/>
      <w:jc w:val="center"/>
    </w:pPr>
    <w:rPr>
      <w:rFonts w:ascii="楷体_GB2312" w:eastAsia="楷体_GB2312" w:hAnsi="Times New Roman" w:cs="Times New Roman"/>
      <w:kern w:val="2"/>
      <w:sz w:val="28"/>
      <w:szCs w:val="20"/>
    </w:rPr>
  </w:style>
  <w:style w:type="paragraph" w:styleId="af9">
    <w:name w:val="Message Header"/>
    <w:basedOn w:val="a"/>
    <w:qFormat/>
    <w:pPr>
      <w:pBdr>
        <w:top w:val="single" w:sz="6" w:space="1" w:color="auto"/>
        <w:left w:val="single" w:sz="6" w:space="1" w:color="auto"/>
        <w:bottom w:val="single" w:sz="6" w:space="1" w:color="auto"/>
        <w:right w:val="single" w:sz="6" w:space="1" w:color="auto"/>
      </w:pBdr>
      <w:shd w:val="pct20" w:color="auto" w:fill="auto"/>
      <w:ind w:left="500" w:hanging="1080"/>
    </w:pPr>
    <w:rPr>
      <w:rFonts w:ascii="Arial" w:hAnsi="Arial"/>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pPr>
    <w:rPr>
      <w:rFonts w:ascii="黑体" w:eastAsia="黑体" w:hAnsi="Courier New" w:cs="Courier New"/>
      <w:kern w:val="2"/>
      <w:sz w:val="21"/>
    </w:rPr>
  </w:style>
  <w:style w:type="paragraph" w:styleId="afa">
    <w:name w:val="Normal (Web)"/>
    <w:basedOn w:val="a"/>
    <w:qFormat/>
    <w:pPr>
      <w:adjustRightInd/>
      <w:snapToGrid/>
      <w:spacing w:before="100" w:beforeAutospacing="1" w:after="100" w:afterAutospacing="1"/>
    </w:pPr>
    <w:rPr>
      <w:rFonts w:ascii="Arial" w:eastAsia="Arial Unicode MS" w:hAnsi="Arial" w:cs="Arial"/>
      <w:szCs w:val="24"/>
    </w:rPr>
  </w:style>
  <w:style w:type="paragraph" w:styleId="afb">
    <w:name w:val="Title"/>
    <w:basedOn w:val="a"/>
    <w:link w:val="Chare"/>
    <w:qFormat/>
    <w:pPr>
      <w:overflowPunct w:val="0"/>
      <w:autoSpaceDE w:val="0"/>
      <w:autoSpaceDN w:val="0"/>
      <w:snapToGrid/>
      <w:spacing w:line="420" w:lineRule="exact"/>
      <w:jc w:val="center"/>
      <w:textAlignment w:val="baseline"/>
    </w:pPr>
    <w:rPr>
      <w:rFonts w:ascii="Calibri" w:eastAsia="黑体" w:hAnsi="Calibri"/>
      <w:b/>
      <w:kern w:val="2"/>
      <w:sz w:val="28"/>
      <w:lang w:val="en-GB"/>
    </w:rPr>
  </w:style>
  <w:style w:type="paragraph" w:styleId="afc">
    <w:name w:val="annotation subject"/>
    <w:basedOn w:val="a8"/>
    <w:next w:val="a8"/>
    <w:link w:val="Charf"/>
    <w:qFormat/>
    <w:pPr>
      <w:widowControl w:val="0"/>
      <w:adjustRightInd/>
      <w:snapToGrid/>
    </w:pPr>
    <w:rPr>
      <w:rFonts w:ascii="Calibri" w:hAnsi="Calibri"/>
      <w:b/>
      <w:bCs/>
      <w:kern w:val="2"/>
      <w:sz w:val="21"/>
    </w:rPr>
  </w:style>
  <w:style w:type="paragraph" w:styleId="afd">
    <w:name w:val="Body Text First Indent"/>
    <w:basedOn w:val="aa"/>
    <w:link w:val="Charf0"/>
    <w:qFormat/>
    <w:pPr>
      <w:widowControl w:val="0"/>
      <w:adjustRightInd/>
      <w:snapToGrid/>
      <w:ind w:firstLineChars="100" w:firstLine="420"/>
      <w:jc w:val="both"/>
    </w:pPr>
    <w:rPr>
      <w:rFonts w:ascii="Times New Roman" w:hAnsi="Times New Roman" w:cs="Times New Roman"/>
      <w:kern w:val="2"/>
      <w:sz w:val="21"/>
      <w:szCs w:val="24"/>
    </w:rPr>
  </w:style>
  <w:style w:type="paragraph" w:styleId="27">
    <w:name w:val="Body Text First Indent 2"/>
    <w:basedOn w:val="ab"/>
    <w:link w:val="2Char2"/>
    <w:qFormat/>
    <w:pPr>
      <w:ind w:firstLine="420"/>
    </w:pPr>
    <w:rPr>
      <w:rFonts w:ascii="宋体" w:hAnsi="宋体" w:cs="Times New Roman"/>
      <w:sz w:val="21"/>
      <w:szCs w:val="32"/>
    </w:rPr>
  </w:style>
  <w:style w:type="table" w:styleId="afe">
    <w:name w:val="Table Grid"/>
    <w:basedOn w:val="a3"/>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Strong"/>
    <w:qFormat/>
    <w:rPr>
      <w:b/>
      <w:bCs/>
    </w:rPr>
  </w:style>
  <w:style w:type="character" w:styleId="aff0">
    <w:name w:val="endnote reference"/>
    <w:qFormat/>
    <w:rPr>
      <w:vertAlign w:val="superscript"/>
    </w:rPr>
  </w:style>
  <w:style w:type="character" w:styleId="aff1">
    <w:name w:val="page number"/>
    <w:basedOn w:val="a2"/>
    <w:qFormat/>
  </w:style>
  <w:style w:type="character" w:styleId="aff2">
    <w:name w:val="FollowedHyperlink"/>
    <w:basedOn w:val="a2"/>
    <w:qFormat/>
    <w:rPr>
      <w:color w:val="0076BE"/>
      <w:u w:val="none"/>
    </w:rPr>
  </w:style>
  <w:style w:type="character" w:styleId="aff3">
    <w:name w:val="Emphasis"/>
    <w:qFormat/>
    <w:rPr>
      <w:b/>
      <w:bCs/>
      <w:i/>
      <w:iCs/>
      <w:spacing w:val="10"/>
      <w:shd w:val="clear" w:color="auto" w:fill="auto"/>
    </w:rPr>
  </w:style>
  <w:style w:type="character" w:styleId="aff4">
    <w:name w:val="line number"/>
    <w:basedOn w:val="a2"/>
    <w:qFormat/>
  </w:style>
  <w:style w:type="character" w:styleId="HTML0">
    <w:name w:val="HTML Definition"/>
    <w:basedOn w:val="a2"/>
    <w:qFormat/>
  </w:style>
  <w:style w:type="character" w:styleId="HTML1">
    <w:name w:val="HTML Typewriter"/>
    <w:qFormat/>
    <w:rPr>
      <w:rFonts w:ascii="宋体" w:eastAsia="宋体" w:hAnsi="宋体" w:cs="宋体"/>
      <w:sz w:val="24"/>
      <w:szCs w:val="24"/>
    </w:rPr>
  </w:style>
  <w:style w:type="character" w:styleId="HTML2">
    <w:name w:val="HTML Acronym"/>
    <w:basedOn w:val="a2"/>
    <w:qFormat/>
  </w:style>
  <w:style w:type="character" w:styleId="HTML3">
    <w:name w:val="HTML Variable"/>
    <w:basedOn w:val="a2"/>
    <w:qFormat/>
  </w:style>
  <w:style w:type="character" w:styleId="aff5">
    <w:name w:val="Hyperlink"/>
    <w:basedOn w:val="a2"/>
    <w:uiPriority w:val="99"/>
    <w:qFormat/>
    <w:rPr>
      <w:color w:val="0076BE"/>
      <w:u w:val="none"/>
    </w:rPr>
  </w:style>
  <w:style w:type="character" w:styleId="HTML4">
    <w:name w:val="HTML Code"/>
    <w:basedOn w:val="a2"/>
    <w:qFormat/>
    <w:rPr>
      <w:rFonts w:ascii="Courier New" w:hAnsi="Courier New"/>
      <w:sz w:val="20"/>
    </w:rPr>
  </w:style>
  <w:style w:type="character" w:styleId="aff6">
    <w:name w:val="annotation reference"/>
    <w:qFormat/>
    <w:rPr>
      <w:sz w:val="21"/>
    </w:rPr>
  </w:style>
  <w:style w:type="character" w:styleId="HTML5">
    <w:name w:val="HTML Cite"/>
    <w:basedOn w:val="a2"/>
    <w:qFormat/>
  </w:style>
  <w:style w:type="character" w:styleId="aff7">
    <w:name w:val="footnote reference"/>
    <w:qFormat/>
    <w:rPr>
      <w:vertAlign w:val="superscript"/>
    </w:rPr>
  </w:style>
  <w:style w:type="character" w:styleId="HTML6">
    <w:name w:val="HTML Sample"/>
    <w:qFormat/>
    <w:rPr>
      <w:rFonts w:ascii="Courier New" w:eastAsia="宋体" w:hAnsi="宋体" w:cs="Courier New"/>
    </w:rPr>
  </w:style>
  <w:style w:type="character" w:customStyle="1" w:styleId="1Char">
    <w:name w:val="标题 1 Char"/>
    <w:basedOn w:val="a2"/>
    <w:link w:val="10"/>
    <w:qFormat/>
    <w:rPr>
      <w:rFonts w:ascii="黑体" w:eastAsia="黑体" w:hAnsi="Times New Roman" w:cs="Times New Roman"/>
      <w:b/>
      <w:kern w:val="44"/>
      <w:sz w:val="36"/>
      <w:szCs w:val="28"/>
    </w:rPr>
  </w:style>
  <w:style w:type="paragraph" w:customStyle="1" w:styleId="Default">
    <w:name w:val="Default"/>
    <w:next w:val="a"/>
    <w:qFormat/>
    <w:pPr>
      <w:widowControl w:val="0"/>
      <w:autoSpaceDE w:val="0"/>
      <w:autoSpaceDN w:val="0"/>
      <w:adjustRightInd w:val="0"/>
    </w:pPr>
    <w:rPr>
      <w:rFonts w:ascii="宋体" w:cs="宋体"/>
      <w:color w:val="000000"/>
      <w:sz w:val="24"/>
      <w:szCs w:val="24"/>
    </w:rPr>
  </w:style>
  <w:style w:type="paragraph" w:customStyle="1" w:styleId="aff8">
    <w:name w:val="一级标题"/>
    <w:basedOn w:val="a"/>
    <w:next w:val="a"/>
    <w:qFormat/>
    <w:pPr>
      <w:widowControl w:val="0"/>
      <w:tabs>
        <w:tab w:val="left" w:pos="903"/>
      </w:tabs>
      <w:adjustRightInd/>
      <w:snapToGrid/>
      <w:ind w:left="900" w:hanging="420"/>
      <w:jc w:val="both"/>
    </w:pPr>
    <w:rPr>
      <w:rFonts w:ascii="Arial" w:hAnsi="Arial" w:cs="Arial"/>
      <w:kern w:val="2"/>
      <w:szCs w:val="20"/>
    </w:rPr>
  </w:style>
  <w:style w:type="character" w:customStyle="1" w:styleId="Chara">
    <w:name w:val="页眉 Char"/>
    <w:basedOn w:val="a2"/>
    <w:link w:val="af2"/>
    <w:qFormat/>
    <w:rPr>
      <w:rFonts w:ascii="Tahoma" w:hAnsi="Tahoma"/>
      <w:sz w:val="18"/>
      <w:szCs w:val="18"/>
    </w:rPr>
  </w:style>
  <w:style w:type="character" w:customStyle="1" w:styleId="Char9">
    <w:name w:val="页脚 Char"/>
    <w:basedOn w:val="a2"/>
    <w:link w:val="af1"/>
    <w:uiPriority w:val="99"/>
    <w:qFormat/>
    <w:rPr>
      <w:rFonts w:ascii="Tahoma" w:hAnsi="Tahoma"/>
      <w:sz w:val="18"/>
      <w:szCs w:val="18"/>
    </w:rPr>
  </w:style>
  <w:style w:type="character" w:customStyle="1" w:styleId="2Char">
    <w:name w:val="标题 2 Char"/>
    <w:basedOn w:val="a2"/>
    <w:link w:val="21"/>
    <w:qFormat/>
    <w:rPr>
      <w:rFonts w:ascii="宋体" w:eastAsia="宋体" w:hAnsi="宋体" w:cs="Times New Roman"/>
      <w:b/>
      <w:kern w:val="2"/>
      <w:sz w:val="24"/>
      <w:szCs w:val="24"/>
    </w:rPr>
  </w:style>
  <w:style w:type="character" w:customStyle="1" w:styleId="3Char">
    <w:name w:val="标题 3 Char"/>
    <w:basedOn w:val="a2"/>
    <w:link w:val="3"/>
    <w:qFormat/>
    <w:rPr>
      <w:rFonts w:ascii="宋体" w:eastAsia="宋体" w:hAnsi="宋体" w:cs="Times New Roman"/>
      <w:b/>
      <w:kern w:val="2"/>
      <w:sz w:val="21"/>
      <w:szCs w:val="21"/>
      <w:shd w:val="clear" w:color="auto" w:fill="FFFFFF"/>
    </w:rPr>
  </w:style>
  <w:style w:type="character" w:customStyle="1" w:styleId="4Char">
    <w:name w:val="标题 4 Char"/>
    <w:basedOn w:val="a2"/>
    <w:link w:val="4"/>
    <w:qFormat/>
    <w:rPr>
      <w:rFonts w:ascii="Arial" w:eastAsia="黑体" w:hAnsi="Arial" w:cs="Times New Roman"/>
      <w:b/>
      <w:kern w:val="2"/>
      <w:sz w:val="28"/>
      <w:szCs w:val="20"/>
    </w:rPr>
  </w:style>
  <w:style w:type="character" w:customStyle="1" w:styleId="5Char">
    <w:name w:val="标题 5 Char"/>
    <w:basedOn w:val="a2"/>
    <w:link w:val="5"/>
    <w:qFormat/>
    <w:rPr>
      <w:rFonts w:ascii="黑体" w:eastAsia="黑体" w:hAnsi="Times New Roman" w:cs="Times New Roman"/>
      <w:b/>
      <w:color w:val="000000"/>
      <w:sz w:val="28"/>
      <w:szCs w:val="20"/>
    </w:rPr>
  </w:style>
  <w:style w:type="character" w:customStyle="1" w:styleId="6Char">
    <w:name w:val="标题 6 Char"/>
    <w:basedOn w:val="a2"/>
    <w:link w:val="6"/>
    <w:qFormat/>
    <w:rPr>
      <w:rFonts w:ascii="Arial" w:eastAsia="黑体" w:hAnsi="Arial" w:cs="Times New Roman"/>
      <w:b/>
      <w:bCs/>
      <w:kern w:val="2"/>
      <w:sz w:val="24"/>
      <w:szCs w:val="24"/>
    </w:rPr>
  </w:style>
  <w:style w:type="character" w:customStyle="1" w:styleId="7Char">
    <w:name w:val="标题 7 Char"/>
    <w:basedOn w:val="a2"/>
    <w:link w:val="7"/>
    <w:qFormat/>
    <w:rPr>
      <w:rFonts w:ascii="Times New Roman" w:eastAsia="宋体" w:hAnsi="Times New Roman" w:cs="Times New Roman"/>
      <w:b/>
      <w:bCs/>
      <w:kern w:val="2"/>
      <w:sz w:val="24"/>
      <w:szCs w:val="24"/>
    </w:rPr>
  </w:style>
  <w:style w:type="character" w:customStyle="1" w:styleId="8Char">
    <w:name w:val="标题 8 Char"/>
    <w:basedOn w:val="a2"/>
    <w:link w:val="8"/>
    <w:qFormat/>
    <w:rPr>
      <w:rFonts w:ascii="Arial" w:eastAsia="黑体" w:hAnsi="Arial" w:cs="Times New Roman"/>
      <w:kern w:val="2"/>
      <w:sz w:val="24"/>
      <w:szCs w:val="24"/>
    </w:rPr>
  </w:style>
  <w:style w:type="character" w:customStyle="1" w:styleId="9Char">
    <w:name w:val="标题 9 Char"/>
    <w:basedOn w:val="a2"/>
    <w:link w:val="9"/>
    <w:qFormat/>
    <w:rPr>
      <w:rFonts w:ascii="Arial" w:eastAsia="黑体" w:hAnsi="Arial" w:cs="Times New Roman"/>
      <w:kern w:val="2"/>
      <w:sz w:val="21"/>
      <w:szCs w:val="21"/>
    </w:rPr>
  </w:style>
  <w:style w:type="character" w:customStyle="1" w:styleId="Char1">
    <w:name w:val="批注文字 Char"/>
    <w:basedOn w:val="a2"/>
    <w:link w:val="a8"/>
    <w:qFormat/>
    <w:rPr>
      <w:rFonts w:ascii="Tahoma" w:hAnsi="Tahoma"/>
    </w:rPr>
  </w:style>
  <w:style w:type="character" w:customStyle="1" w:styleId="Charf">
    <w:name w:val="批注主题 Char"/>
    <w:basedOn w:val="Char1"/>
    <w:link w:val="afc"/>
    <w:qFormat/>
    <w:rPr>
      <w:rFonts w:ascii="Tahoma" w:eastAsia="宋体" w:hAnsi="Tahoma"/>
      <w:b/>
      <w:bCs/>
      <w:kern w:val="2"/>
      <w:sz w:val="21"/>
    </w:rPr>
  </w:style>
  <w:style w:type="character" w:customStyle="1" w:styleId="Char3">
    <w:name w:val="正文文本 Char"/>
    <w:basedOn w:val="a2"/>
    <w:link w:val="aa"/>
    <w:qFormat/>
    <w:rPr>
      <w:rFonts w:ascii="Tahoma" w:hAnsi="Tahoma"/>
    </w:rPr>
  </w:style>
  <w:style w:type="character" w:customStyle="1" w:styleId="Charf0">
    <w:name w:val="正文首行缩进 Char"/>
    <w:basedOn w:val="Char3"/>
    <w:link w:val="afd"/>
    <w:qFormat/>
    <w:rPr>
      <w:rFonts w:ascii="Times New Roman" w:eastAsia="宋体" w:hAnsi="Times New Roman" w:cs="Times New Roman"/>
      <w:kern w:val="2"/>
      <w:sz w:val="21"/>
      <w:szCs w:val="24"/>
    </w:rPr>
  </w:style>
  <w:style w:type="character" w:customStyle="1" w:styleId="Char0">
    <w:name w:val="文档结构图 Char"/>
    <w:basedOn w:val="a2"/>
    <w:link w:val="a7"/>
    <w:qFormat/>
    <w:rPr>
      <w:rFonts w:eastAsia="宋体"/>
      <w:kern w:val="2"/>
      <w:sz w:val="21"/>
      <w:shd w:val="clear" w:color="auto" w:fill="000080"/>
    </w:rPr>
  </w:style>
  <w:style w:type="character" w:customStyle="1" w:styleId="Char2">
    <w:name w:val="称呼 Char"/>
    <w:basedOn w:val="a2"/>
    <w:link w:val="a9"/>
    <w:qFormat/>
    <w:rPr>
      <w:rFonts w:ascii="仿宋_GB2312" w:eastAsia="仿宋_GB2312" w:hAnsi="Times New Roman" w:cs="Times New Roman"/>
      <w:kern w:val="2"/>
      <w:sz w:val="28"/>
      <w:szCs w:val="20"/>
    </w:rPr>
  </w:style>
  <w:style w:type="character" w:customStyle="1" w:styleId="3Char0">
    <w:name w:val="正文文本 3 Char"/>
    <w:basedOn w:val="a2"/>
    <w:link w:val="31"/>
    <w:qFormat/>
    <w:rPr>
      <w:rFonts w:ascii="仿宋_GB2312" w:eastAsia="仿宋_GB2312" w:hAnsi="Arial" w:cs="Times New Roman"/>
      <w:kern w:val="2"/>
      <w:sz w:val="32"/>
      <w:szCs w:val="20"/>
    </w:rPr>
  </w:style>
  <w:style w:type="character" w:customStyle="1" w:styleId="Char4">
    <w:name w:val="正文文本缩进 Char"/>
    <w:basedOn w:val="a2"/>
    <w:link w:val="ab"/>
    <w:qFormat/>
    <w:rPr>
      <w:rFonts w:ascii="楷体_GB2312" w:eastAsia="楷体_GB2312"/>
      <w:kern w:val="2"/>
      <w:sz w:val="32"/>
    </w:rPr>
  </w:style>
  <w:style w:type="character" w:customStyle="1" w:styleId="Char5">
    <w:name w:val="纯文本 Char"/>
    <w:basedOn w:val="a2"/>
    <w:link w:val="ad"/>
    <w:qFormat/>
    <w:rPr>
      <w:rFonts w:ascii="宋体" w:eastAsia="宋体" w:hAnsi="Courier New"/>
      <w:kern w:val="2"/>
      <w:sz w:val="21"/>
    </w:rPr>
  </w:style>
  <w:style w:type="character" w:customStyle="1" w:styleId="Char6">
    <w:name w:val="日期 Char"/>
    <w:basedOn w:val="a2"/>
    <w:link w:val="ae"/>
    <w:qFormat/>
    <w:rPr>
      <w:rFonts w:ascii="Times New Roman" w:eastAsia="宋体" w:hAnsi="Times New Roman" w:cs="Times New Roman"/>
      <w:kern w:val="2"/>
      <w:sz w:val="28"/>
      <w:szCs w:val="20"/>
    </w:rPr>
  </w:style>
  <w:style w:type="character" w:customStyle="1" w:styleId="2Char0">
    <w:name w:val="正文文本缩进 2 Char"/>
    <w:basedOn w:val="a2"/>
    <w:link w:val="24"/>
    <w:qFormat/>
    <w:rPr>
      <w:rFonts w:ascii="Arial" w:eastAsia="仿宋_GB2312" w:hAnsi="Arial"/>
      <w:kern w:val="2"/>
      <w:sz w:val="32"/>
    </w:rPr>
  </w:style>
  <w:style w:type="character" w:customStyle="1" w:styleId="Char7">
    <w:name w:val="尾注文本 Char"/>
    <w:basedOn w:val="a2"/>
    <w:link w:val="af"/>
    <w:qFormat/>
    <w:rPr>
      <w:rFonts w:ascii="Times New Roman" w:eastAsia="宋体" w:hAnsi="Times New Roman" w:cs="Times New Roman"/>
      <w:sz w:val="20"/>
      <w:szCs w:val="24"/>
    </w:rPr>
  </w:style>
  <w:style w:type="character" w:customStyle="1" w:styleId="Char8">
    <w:name w:val="批注框文本 Char"/>
    <w:basedOn w:val="a2"/>
    <w:link w:val="af0"/>
    <w:qFormat/>
    <w:rPr>
      <w:rFonts w:ascii="Times New Roman" w:eastAsia="宋体" w:hAnsi="Times New Roman" w:cs="Times New Roman"/>
      <w:kern w:val="2"/>
      <w:sz w:val="18"/>
      <w:szCs w:val="18"/>
    </w:rPr>
  </w:style>
  <w:style w:type="character" w:customStyle="1" w:styleId="Charb">
    <w:name w:val="签名 Char"/>
    <w:basedOn w:val="a2"/>
    <w:link w:val="af3"/>
    <w:uiPriority w:val="99"/>
    <w:qFormat/>
    <w:rPr>
      <w:rFonts w:ascii="Times New Roman" w:eastAsia="仿宋_GB2312" w:hAnsi="Times New Roman" w:cs="Times New Roman"/>
      <w:sz w:val="24"/>
      <w:szCs w:val="20"/>
    </w:rPr>
  </w:style>
  <w:style w:type="character" w:customStyle="1" w:styleId="Charc">
    <w:name w:val="副标题 Char"/>
    <w:basedOn w:val="a2"/>
    <w:link w:val="af5"/>
    <w:qFormat/>
    <w:rPr>
      <w:rFonts w:ascii="Cambria" w:eastAsia="宋体" w:hAnsi="Cambria" w:cs="Times New Roman"/>
      <w:i/>
      <w:iCs/>
      <w:spacing w:val="13"/>
      <w:sz w:val="24"/>
      <w:szCs w:val="24"/>
      <w:lang w:eastAsia="en-US" w:bidi="en-US"/>
    </w:rPr>
  </w:style>
  <w:style w:type="character" w:customStyle="1" w:styleId="Chard">
    <w:name w:val="脚注文本 Char"/>
    <w:basedOn w:val="a2"/>
    <w:link w:val="af7"/>
    <w:qFormat/>
    <w:rPr>
      <w:rFonts w:ascii="Times New Roman" w:eastAsia="宋体" w:hAnsi="Times New Roman" w:cs="Times New Roman"/>
      <w:kern w:val="2"/>
      <w:sz w:val="18"/>
      <w:szCs w:val="18"/>
    </w:rPr>
  </w:style>
  <w:style w:type="character" w:customStyle="1" w:styleId="3Char1">
    <w:name w:val="正文文本缩进 3 Char"/>
    <w:basedOn w:val="a2"/>
    <w:link w:val="35"/>
    <w:qFormat/>
    <w:rPr>
      <w:rFonts w:ascii="Arial" w:eastAsia="仿宋_GB2312" w:hAnsi="Arial"/>
      <w:color w:val="FFFF00"/>
      <w:kern w:val="2"/>
      <w:sz w:val="32"/>
    </w:rPr>
  </w:style>
  <w:style w:type="character" w:customStyle="1" w:styleId="2Char1">
    <w:name w:val="正文文本 2 Char"/>
    <w:basedOn w:val="a2"/>
    <w:link w:val="26"/>
    <w:qFormat/>
    <w:rPr>
      <w:rFonts w:ascii="楷体_GB2312" w:eastAsia="楷体_GB2312" w:hAnsi="Times New Roman" w:cs="Times New Roman"/>
      <w:kern w:val="2"/>
      <w:sz w:val="28"/>
      <w:szCs w:val="20"/>
    </w:rPr>
  </w:style>
  <w:style w:type="character" w:customStyle="1" w:styleId="HTMLChar">
    <w:name w:val="HTML 预设格式 Char"/>
    <w:basedOn w:val="a2"/>
    <w:link w:val="HTML"/>
    <w:qFormat/>
    <w:rPr>
      <w:rFonts w:ascii="黑体" w:eastAsia="黑体" w:hAnsi="Courier New" w:cs="Courier New"/>
      <w:kern w:val="2"/>
      <w:sz w:val="21"/>
    </w:rPr>
  </w:style>
  <w:style w:type="character" w:customStyle="1" w:styleId="Chare">
    <w:name w:val="标题 Char"/>
    <w:basedOn w:val="a2"/>
    <w:link w:val="afb"/>
    <w:qFormat/>
    <w:rPr>
      <w:rFonts w:eastAsia="黑体"/>
      <w:b/>
      <w:kern w:val="2"/>
      <w:sz w:val="28"/>
      <w:lang w:val="en-GB"/>
    </w:rPr>
  </w:style>
  <w:style w:type="character" w:customStyle="1" w:styleId="3Char10">
    <w:name w:val="标题 3 Char1"/>
    <w:qFormat/>
    <w:rPr>
      <w:rFonts w:ascii="宋体" w:eastAsia="宋体" w:hAnsi="宋体" w:cs="Times New Roman"/>
      <w:b/>
      <w:kern w:val="2"/>
      <w:sz w:val="21"/>
      <w:szCs w:val="21"/>
      <w:shd w:val="clear" w:color="auto" w:fill="FFFFFF"/>
    </w:rPr>
  </w:style>
  <w:style w:type="character" w:customStyle="1" w:styleId="Char10">
    <w:name w:val="批注主题 Char1"/>
    <w:basedOn w:val="Char11"/>
    <w:qFormat/>
    <w:rPr>
      <w:rFonts w:ascii="Times New Roman" w:eastAsia="宋体" w:hAnsi="Times New Roman" w:cs="Times New Roman"/>
      <w:b/>
      <w:bCs/>
      <w:kern w:val="2"/>
      <w:sz w:val="21"/>
      <w:szCs w:val="20"/>
    </w:rPr>
  </w:style>
  <w:style w:type="character" w:customStyle="1" w:styleId="Char11">
    <w:name w:val="批注文字 Char1"/>
    <w:basedOn w:val="a2"/>
    <w:qFormat/>
    <w:rPr>
      <w:rFonts w:ascii="Times New Roman" w:eastAsia="宋体" w:hAnsi="Times New Roman" w:cs="Times New Roman"/>
      <w:szCs w:val="20"/>
    </w:rPr>
  </w:style>
  <w:style w:type="character" w:customStyle="1" w:styleId="Char12">
    <w:name w:val="文档结构图 Char1"/>
    <w:basedOn w:val="a2"/>
    <w:qFormat/>
    <w:rPr>
      <w:rFonts w:eastAsia="宋体"/>
      <w:kern w:val="2"/>
      <w:sz w:val="21"/>
      <w:shd w:val="clear" w:color="auto" w:fill="000080"/>
    </w:rPr>
  </w:style>
  <w:style w:type="character" w:customStyle="1" w:styleId="Char13">
    <w:name w:val="正文文本缩进 Char1"/>
    <w:basedOn w:val="a2"/>
    <w:qFormat/>
    <w:rPr>
      <w:rFonts w:ascii="楷体_GB2312" w:eastAsia="楷体_GB2312"/>
      <w:kern w:val="2"/>
      <w:sz w:val="32"/>
    </w:rPr>
  </w:style>
  <w:style w:type="character" w:customStyle="1" w:styleId="Char20">
    <w:name w:val="纯文本 Char2"/>
    <w:basedOn w:val="a2"/>
    <w:qFormat/>
    <w:rPr>
      <w:rFonts w:ascii="宋体" w:eastAsia="宋体" w:hAnsi="Courier New"/>
      <w:kern w:val="2"/>
      <w:sz w:val="21"/>
    </w:rPr>
  </w:style>
  <w:style w:type="character" w:customStyle="1" w:styleId="2Char10">
    <w:name w:val="正文文本缩进 2 Char1"/>
    <w:basedOn w:val="a2"/>
    <w:qFormat/>
    <w:rPr>
      <w:rFonts w:ascii="Arial" w:eastAsia="仿宋_GB2312" w:hAnsi="Arial"/>
      <w:kern w:val="2"/>
      <w:sz w:val="32"/>
    </w:rPr>
  </w:style>
  <w:style w:type="character" w:customStyle="1" w:styleId="3Char11">
    <w:name w:val="正文文本缩进 3 Char1"/>
    <w:basedOn w:val="a2"/>
    <w:qFormat/>
    <w:rPr>
      <w:rFonts w:ascii="Arial" w:eastAsia="仿宋_GB2312" w:hAnsi="Arial"/>
      <w:color w:val="FFFF00"/>
      <w:kern w:val="2"/>
      <w:sz w:val="32"/>
    </w:rPr>
  </w:style>
  <w:style w:type="character" w:customStyle="1" w:styleId="HTMLChar1">
    <w:name w:val="HTML 预设格式 Char1"/>
    <w:basedOn w:val="a2"/>
    <w:qFormat/>
    <w:rPr>
      <w:rFonts w:ascii="黑体" w:eastAsia="黑体" w:hAnsi="Courier New" w:cs="Courier New"/>
      <w:kern w:val="2"/>
      <w:sz w:val="21"/>
    </w:rPr>
  </w:style>
  <w:style w:type="character" w:customStyle="1" w:styleId="Char21">
    <w:name w:val="标题 Char2"/>
    <w:basedOn w:val="a2"/>
    <w:qFormat/>
    <w:rPr>
      <w:rFonts w:eastAsia="黑体"/>
      <w:b/>
      <w:kern w:val="2"/>
      <w:sz w:val="28"/>
      <w:lang w:val="en-GB"/>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
    <w:link w:val="111111Char"/>
    <w:qFormat/>
    <w:pPr>
      <w:widowControl w:val="0"/>
      <w:adjustRightInd/>
      <w:snapToGrid/>
      <w:spacing w:before="120" w:after="120"/>
      <w:jc w:val="center"/>
    </w:pPr>
    <w:rPr>
      <w:rFonts w:ascii="宋体" w:eastAsia="黑体" w:hAnsi="宋体"/>
      <w:b/>
      <w:bCs/>
      <w:szCs w:val="21"/>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
    <w:name w:val="标准小四 Char Char"/>
    <w:qFormat/>
    <w:rPr>
      <w:rFonts w:ascii="Arial" w:eastAsia="宋体" w:hAnsi="Arial"/>
      <w:kern w:val="2"/>
      <w:sz w:val="24"/>
      <w:szCs w:val="21"/>
      <w:lang w:val="en-US" w:eastAsia="zh-CN" w:bidi="ar-SA"/>
    </w:rPr>
  </w:style>
  <w:style w:type="character" w:customStyle="1" w:styleId="l-over">
    <w:name w:val="l-over"/>
    <w:basedOn w:val="a2"/>
    <w:qFormat/>
    <w:rPr>
      <w:bdr w:val="single" w:sz="6" w:space="0" w:color="DAB364"/>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
    <w:name w:val="纯文本 Char Char Char1"/>
    <w:qFormat/>
    <w:rPr>
      <w:rFonts w:ascii="宋体" w:eastAsia="宋体" w:hAnsi="Courier New"/>
      <w:kern w:val="2"/>
      <w:sz w:val="21"/>
      <w:szCs w:val="21"/>
      <w:lang w:val="en-US" w:eastAsia="zh-CN" w:bidi="ar-SA"/>
    </w:rPr>
  </w:style>
  <w:style w:type="character" w:customStyle="1" w:styleId="Charf1">
    <w:name w:val="正文 + 宋体 Char"/>
    <w:qFormat/>
    <w:rPr>
      <w:rFonts w:eastAsia="宋体"/>
      <w:kern w:val="2"/>
      <w:sz w:val="21"/>
      <w:szCs w:val="24"/>
      <w:lang w:val="en-US" w:eastAsia="zh-CN" w:bidi="ar-SA"/>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concon">
    <w:name w:val="concon"/>
    <w:qFormat/>
  </w:style>
  <w:style w:type="character" w:customStyle="1" w:styleId="parasmall">
    <w:name w:val="para_small"/>
    <w:basedOn w:val="a2"/>
    <w:qFormat/>
  </w:style>
  <w:style w:type="character" w:customStyle="1" w:styleId="13">
    <w:name w:val="明显强调1"/>
    <w:qFormat/>
    <w:rPr>
      <w:b/>
      <w:bCs/>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titleemph1">
    <w:name w:val="title_emph1"/>
    <w:qFormat/>
    <w:rPr>
      <w:rFonts w:ascii="Arial" w:cs="Arial"/>
      <w:b/>
      <w:bCs/>
      <w:sz w:val="18"/>
      <w:szCs w:val="18"/>
    </w:rPr>
  </w:style>
  <w:style w:type="character" w:customStyle="1" w:styleId="l-open">
    <w:name w:val="l-open"/>
    <w:basedOn w:val="a2"/>
    <w:qFormat/>
  </w:style>
  <w:style w:type="character" w:customStyle="1" w:styleId="style131">
    <w:name w:val="style131"/>
    <w:qFormat/>
    <w:rPr>
      <w:rFonts w:cs="Times New Roman"/>
      <w:sz w:val="18"/>
      <w:szCs w:val="18"/>
    </w:rPr>
  </w:style>
  <w:style w:type="character" w:customStyle="1" w:styleId="normalfont1">
    <w:name w:val="normalfont1"/>
    <w:qFormat/>
    <w:rPr>
      <w:rFonts w:ascii="ˎ̥" w:hAnsi="ˎ̥" w:hint="default"/>
      <w:sz w:val="18"/>
      <w:szCs w:val="18"/>
      <w:u w:val="none"/>
    </w:rPr>
  </w:style>
  <w:style w:type="character" w:customStyle="1" w:styleId="Char14">
    <w:name w:val="标题 Char1"/>
    <w:qFormat/>
    <w:rPr>
      <w:rFonts w:ascii="Cambria" w:eastAsia="宋体" w:cs="Times New Roman"/>
      <w:b/>
      <w:bCs/>
      <w:sz w:val="32"/>
      <w:szCs w:val="32"/>
    </w:rPr>
  </w:style>
  <w:style w:type="character" w:customStyle="1" w:styleId="Charf2">
    <w:name w:val="引用 Char"/>
    <w:qFormat/>
    <w:rPr>
      <w:rFonts w:ascii="Calibri" w:eastAsia="宋体" w:hAnsi="Calibri"/>
      <w:i/>
      <w:iCs/>
      <w:sz w:val="22"/>
      <w:lang w:eastAsia="en-US" w:bidi="en-US"/>
    </w:rPr>
  </w:style>
  <w:style w:type="paragraph" w:styleId="aff9">
    <w:name w:val="Quote"/>
    <w:basedOn w:val="a"/>
    <w:next w:val="a"/>
    <w:link w:val="Char15"/>
    <w:qFormat/>
    <w:pPr>
      <w:adjustRightInd/>
      <w:snapToGrid/>
      <w:spacing w:before="200" w:line="276" w:lineRule="auto"/>
      <w:ind w:left="360" w:right="360"/>
    </w:pPr>
    <w:rPr>
      <w:rFonts w:ascii="Calibri" w:hAnsi="Calibri"/>
      <w:i/>
      <w:iCs/>
      <w:kern w:val="2"/>
      <w:lang w:eastAsia="en-US" w:bidi="en-US"/>
    </w:rPr>
  </w:style>
  <w:style w:type="character" w:customStyle="1" w:styleId="Char15">
    <w:name w:val="引用 Char1"/>
    <w:basedOn w:val="a2"/>
    <w:link w:val="aff9"/>
    <w:uiPriority w:val="29"/>
    <w:qFormat/>
    <w:rPr>
      <w:rFonts w:ascii="Calibri" w:eastAsia="宋体" w:hAnsi="Calibri"/>
      <w:i/>
      <w:iCs/>
      <w:kern w:val="2"/>
      <w:lang w:eastAsia="en-US" w:bidi="en-US"/>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Char21">
    <w:name w:val="Char Char21"/>
    <w:qFormat/>
    <w:rPr>
      <w:rFonts w:ascii="Arial" w:eastAsia="黑体" w:hAnsi="Arial"/>
      <w:kern w:val="2"/>
      <w:sz w:val="24"/>
      <w:szCs w:val="24"/>
    </w:rPr>
  </w:style>
  <w:style w:type="character" w:customStyle="1" w:styleId="style13">
    <w:name w:val="style13"/>
    <w:qFormat/>
    <w:rPr>
      <w:sz w:val="18"/>
      <w:szCs w:val="18"/>
    </w:rPr>
  </w:style>
  <w:style w:type="character" w:customStyle="1" w:styleId="apple-converted-space">
    <w:name w:val="apple-converted-space"/>
    <w:basedOn w:val="a2"/>
    <w:qFormat/>
  </w:style>
  <w:style w:type="character" w:customStyle="1" w:styleId="14">
    <w:name w:val="不明显强调1"/>
    <w:qFormat/>
    <w:rPr>
      <w:i/>
      <w:iCs/>
    </w:rPr>
  </w:style>
  <w:style w:type="character" w:customStyle="1" w:styleId="Char16">
    <w:name w:val="正文缩进 Char1"/>
    <w:link w:val="15"/>
    <w:qFormat/>
    <w:rPr>
      <w:rFonts w:eastAsia="宋体"/>
    </w:rPr>
  </w:style>
  <w:style w:type="paragraph" w:customStyle="1" w:styleId="15">
    <w:name w:val="正文缩进1"/>
    <w:basedOn w:val="a"/>
    <w:link w:val="Char16"/>
    <w:qFormat/>
    <w:pPr>
      <w:widowControl w:val="0"/>
      <w:adjustRightInd/>
      <w:snapToGrid/>
      <w:ind w:firstLine="420"/>
      <w:jc w:val="both"/>
    </w:pPr>
    <w:rPr>
      <w:rFonts w:ascii="Calibri" w:hAnsi="Calibri"/>
    </w:rPr>
  </w:style>
  <w:style w:type="character" w:customStyle="1" w:styleId="A20">
    <w:name w:val="A2"/>
    <w:qFormat/>
    <w:rPr>
      <w:rFonts w:cs="Helvetica"/>
      <w:color w:val="000000"/>
      <w:sz w:val="18"/>
      <w:szCs w:val="18"/>
    </w:rPr>
  </w:style>
  <w:style w:type="character" w:customStyle="1" w:styleId="t1">
    <w:name w:val="t1"/>
    <w:qFormat/>
  </w:style>
  <w:style w:type="character" w:customStyle="1" w:styleId="2Char3">
    <w:name w:val="样式 首行缩进:  2 字符 Char"/>
    <w:qFormat/>
    <w:rPr>
      <w:rFonts w:eastAsia="宋体" w:cs="宋体"/>
      <w:kern w:val="2"/>
      <w:sz w:val="24"/>
      <w:lang w:val="en-US" w:eastAsia="zh-CN" w:bidi="ar-SA"/>
    </w:rPr>
  </w:style>
  <w:style w:type="character" w:customStyle="1" w:styleId="ih151">
    <w:name w:val="ih151"/>
    <w:qFormat/>
    <w:rPr>
      <w:color w:val="666666"/>
      <w:sz w:val="18"/>
      <w:szCs w:val="18"/>
      <w:u w:val="none"/>
    </w:rPr>
  </w:style>
  <w:style w:type="character" w:customStyle="1" w:styleId="pointnormal1">
    <w:name w:val="point_normal1"/>
    <w:qFormat/>
    <w:rPr>
      <w:rFonts w:ascii="Arial" w:hAnsi="Arial" w:cs="Arial" w:hint="default"/>
      <w:sz w:val="18"/>
      <w:szCs w:val="18"/>
    </w:rPr>
  </w:style>
  <w:style w:type="character" w:customStyle="1" w:styleId="CharChar1">
    <w:name w:val="新图表正文 Char Char"/>
    <w:link w:val="affa"/>
    <w:qFormat/>
    <w:rPr>
      <w:rFonts w:ascii="宋体" w:hAnsi="宋体"/>
      <w:sz w:val="18"/>
      <w:szCs w:val="21"/>
    </w:rPr>
  </w:style>
  <w:style w:type="paragraph" w:customStyle="1" w:styleId="affa">
    <w:name w:val="新图表正文"/>
    <w:link w:val="CharChar1"/>
    <w:qFormat/>
    <w:pPr>
      <w:jc w:val="both"/>
    </w:pPr>
    <w:rPr>
      <w:rFonts w:ascii="宋体" w:eastAsia="微软雅黑" w:hAnsi="宋体" w:cs="宋体"/>
      <w:sz w:val="18"/>
      <w:szCs w:val="21"/>
    </w:rPr>
  </w:style>
  <w:style w:type="character" w:customStyle="1" w:styleId="Char17">
    <w:name w:val="小四 段落 宋体 Char1"/>
    <w:qFormat/>
    <w:rPr>
      <w:rFonts w:eastAsia="宋体"/>
      <w:kern w:val="2"/>
      <w:sz w:val="24"/>
      <w:szCs w:val="24"/>
      <w:lang w:val="en-US" w:eastAsia="zh-CN" w:bidi="ar-SA"/>
    </w:rPr>
  </w:style>
  <w:style w:type="character" w:customStyle="1" w:styleId="param-value">
    <w:name w:val="param-value"/>
    <w:basedOn w:val="a2"/>
    <w:qFormat/>
  </w:style>
  <w:style w:type="character" w:customStyle="1" w:styleId="16">
    <w:name w:val="已访问的超链接1"/>
    <w:qFormat/>
    <w:rPr>
      <w:color w:val="auto"/>
      <w:u w:val="none"/>
    </w:rPr>
  </w:style>
  <w:style w:type="character" w:customStyle="1" w:styleId="CharChar17">
    <w:name w:val="Char Char17"/>
    <w:qFormat/>
    <w:rPr>
      <w:rFonts w:ascii="宋体" w:hAnsi="Courier New"/>
      <w:kern w:val="2"/>
      <w:sz w:val="21"/>
      <w:szCs w:val="21"/>
    </w:rPr>
  </w:style>
  <w:style w:type="character" w:customStyle="1" w:styleId="l-selected">
    <w:name w:val="l-selected"/>
    <w:basedOn w:val="a2"/>
    <w:qFormat/>
    <w:rPr>
      <w:color w:val="355686"/>
      <w:bdr w:val="single" w:sz="6" w:space="0" w:color="DAB364"/>
      <w:shd w:val="clear" w:color="auto" w:fill="FFFFFF"/>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27">
    <w:name w:val="Char Char27"/>
    <w:qFormat/>
    <w:rPr>
      <w:b/>
      <w:bCs/>
      <w:kern w:val="44"/>
      <w:sz w:val="44"/>
      <w:szCs w:val="44"/>
    </w:rPr>
  </w:style>
  <w:style w:type="character" w:customStyle="1" w:styleId="contentlineheight1">
    <w:name w:val="content_lineheight1"/>
    <w:basedOn w:val="a2"/>
    <w:qFormat/>
  </w:style>
  <w:style w:type="character" w:customStyle="1" w:styleId="1CharCharChar">
    <w:name w:val="华宇段落1 Char Char Char"/>
    <w:qFormat/>
    <w:rPr>
      <w:rFonts w:eastAsia="宋体"/>
      <w:bCs/>
      <w:kern w:val="2"/>
      <w:sz w:val="24"/>
      <w:szCs w:val="24"/>
      <w:lang w:val="en-US" w:eastAsia="zh-CN" w:bidi="ar-SA"/>
    </w:rPr>
  </w:style>
  <w:style w:type="character" w:customStyle="1" w:styleId="Charf3">
    <w:name w:val="明显引用 Char"/>
    <w:qFormat/>
    <w:rPr>
      <w:rFonts w:ascii="Calibri" w:eastAsia="宋体" w:hAnsi="Calibri"/>
      <w:b/>
      <w:bCs/>
      <w:i/>
      <w:iCs/>
      <w:sz w:val="22"/>
      <w:lang w:eastAsia="en-US" w:bidi="en-US"/>
    </w:rPr>
  </w:style>
  <w:style w:type="paragraph" w:styleId="affb">
    <w:name w:val="Intense Quote"/>
    <w:basedOn w:val="a"/>
    <w:next w:val="a"/>
    <w:link w:val="Char18"/>
    <w:qFormat/>
    <w:pPr>
      <w:pBdr>
        <w:bottom w:val="single" w:sz="4" w:space="1" w:color="auto"/>
      </w:pBdr>
      <w:adjustRightInd/>
      <w:snapToGrid/>
      <w:spacing w:before="200" w:after="280" w:line="276" w:lineRule="auto"/>
      <w:ind w:left="1008" w:right="1152"/>
      <w:jc w:val="both"/>
    </w:pPr>
    <w:rPr>
      <w:rFonts w:ascii="Calibri" w:hAnsi="Calibri"/>
      <w:b/>
      <w:bCs/>
      <w:i/>
      <w:iCs/>
      <w:kern w:val="2"/>
      <w:lang w:eastAsia="en-US" w:bidi="en-US"/>
    </w:rPr>
  </w:style>
  <w:style w:type="character" w:customStyle="1" w:styleId="Char18">
    <w:name w:val="明显引用 Char1"/>
    <w:basedOn w:val="a2"/>
    <w:link w:val="affb"/>
    <w:uiPriority w:val="30"/>
    <w:qFormat/>
    <w:rPr>
      <w:rFonts w:ascii="Calibri" w:eastAsia="宋体" w:hAnsi="Calibri"/>
      <w:b/>
      <w:bCs/>
      <w:i/>
      <w:iCs/>
      <w:kern w:val="2"/>
      <w:lang w:eastAsia="en-US" w:bidi="en-US"/>
    </w:rPr>
  </w:style>
  <w:style w:type="character" w:customStyle="1" w:styleId="CharChar26">
    <w:name w:val="Char Char26"/>
    <w:qFormat/>
    <w:rPr>
      <w:b/>
      <w:bCs/>
      <w:kern w:val="2"/>
      <w:sz w:val="32"/>
      <w:szCs w:val="32"/>
    </w:rPr>
  </w:style>
  <w:style w:type="character" w:customStyle="1" w:styleId="Charf4">
    <w:name w:val="表格抬头 Char"/>
    <w:link w:val="affc"/>
    <w:qFormat/>
    <w:rPr>
      <w:rFonts w:ascii="黑体" w:eastAsia="黑体"/>
      <w:b/>
    </w:rPr>
  </w:style>
  <w:style w:type="paragraph" w:customStyle="1" w:styleId="affc">
    <w:name w:val="表格抬头"/>
    <w:basedOn w:val="a"/>
    <w:link w:val="Charf4"/>
    <w:qFormat/>
    <w:pPr>
      <w:widowControl w:val="0"/>
      <w:adjustRightInd/>
      <w:snapToGrid/>
      <w:jc w:val="center"/>
    </w:pPr>
    <w:rPr>
      <w:rFonts w:ascii="黑体" w:eastAsia="黑体" w:hAnsi="Calibri"/>
      <w:b/>
    </w:rPr>
  </w:style>
  <w:style w:type="character" w:customStyle="1" w:styleId="CharChar28">
    <w:name w:val="Char Char28"/>
    <w:qFormat/>
    <w:rPr>
      <w:rFonts w:ascii="Arial" w:eastAsia="黑体" w:hAnsi="Arial" w:cs="Arial"/>
      <w:b/>
      <w:bCs/>
      <w:sz w:val="32"/>
      <w:szCs w:val="32"/>
    </w:rPr>
  </w:style>
  <w:style w:type="character" w:customStyle="1" w:styleId="affd">
    <w:name w:val="样式 非加粗"/>
    <w:qFormat/>
    <w:rPr>
      <w:rFonts w:eastAsia="宋体"/>
      <w:sz w:val="28"/>
    </w:rPr>
  </w:style>
  <w:style w:type="character" w:customStyle="1" w:styleId="CharChar24">
    <w:name w:val="Char Char24"/>
    <w:qFormat/>
    <w:rPr>
      <w:b/>
      <w:bCs/>
      <w:kern w:val="2"/>
      <w:sz w:val="28"/>
      <w:szCs w:val="28"/>
    </w:rPr>
  </w:style>
  <w:style w:type="character" w:customStyle="1" w:styleId="17">
    <w:name w:val="书籍标题1"/>
    <w:qFormat/>
    <w:rPr>
      <w:i/>
      <w:iCs/>
      <w:smallCaps/>
      <w:spacing w:val="5"/>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19">
    <w:name w:val="特点 Char1"/>
    <w:qFormat/>
    <w:rPr>
      <w:rFonts w:eastAsia="宋体"/>
      <w:kern w:val="2"/>
      <w:sz w:val="21"/>
      <w:lang w:val="en-US" w:eastAsia="zh-CN" w:bidi="ar-SA"/>
    </w:rPr>
  </w:style>
  <w:style w:type="character" w:customStyle="1" w:styleId="Charf5">
    <w:name w:val="无间隔 Char"/>
    <w:link w:val="affe"/>
    <w:qFormat/>
    <w:rPr>
      <w:rFonts w:ascii="Calibri" w:hAnsi="Calibri"/>
      <w:sz w:val="24"/>
    </w:rPr>
  </w:style>
  <w:style w:type="paragraph" w:styleId="affe">
    <w:name w:val="No Spacing"/>
    <w:link w:val="Charf5"/>
    <w:qFormat/>
    <w:pPr>
      <w:widowControl w:val="0"/>
      <w:jc w:val="both"/>
    </w:pPr>
    <w:rPr>
      <w:rFonts w:ascii="Calibri" w:eastAsia="微软雅黑" w:hAnsi="Calibri" w:cs="宋体"/>
      <w:sz w:val="24"/>
      <w:szCs w:val="22"/>
    </w:rPr>
  </w:style>
  <w:style w:type="character" w:customStyle="1" w:styleId="18">
    <w:name w:val="明显参考1"/>
    <w:qFormat/>
    <w:rPr>
      <w:smallCaps/>
      <w:spacing w:val="5"/>
      <w:u w:val="single"/>
    </w:rPr>
  </w:style>
  <w:style w:type="character" w:customStyle="1" w:styleId="textcontents">
    <w:name w:val="textcontents"/>
    <w:basedOn w:val="a2"/>
    <w:qFormat/>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listbenefit">
    <w:name w:val="listbenefit"/>
    <w:qFormat/>
  </w:style>
  <w:style w:type="character" w:customStyle="1" w:styleId="afff">
    <w:name w:val="样式 宋体 小四"/>
    <w:qFormat/>
    <w:rPr>
      <w:rFonts w:ascii="宋体" w:hAnsi="宋体"/>
      <w:sz w:val="24"/>
    </w:rPr>
  </w:style>
  <w:style w:type="character" w:customStyle="1" w:styleId="content">
    <w:name w:val="content"/>
    <w:basedOn w:val="a2"/>
    <w:qFormat/>
  </w:style>
  <w:style w:type="character" w:customStyle="1" w:styleId="Charf6">
    <w:name w:val="标准小四 Char"/>
    <w:qFormat/>
    <w:rPr>
      <w:rFonts w:ascii="Arial" w:eastAsia="宋体" w:hAnsi="Arial"/>
      <w:kern w:val="2"/>
      <w:sz w:val="24"/>
      <w:szCs w:val="21"/>
      <w:lang w:val="en-US" w:eastAsia="zh-CN" w:bidi="ar-SA"/>
    </w:rPr>
  </w:style>
  <w:style w:type="character" w:customStyle="1" w:styleId="19">
    <w:name w:val="不明显参考1"/>
    <w:qFormat/>
    <w:rPr>
      <w:smallCaps/>
    </w:rPr>
  </w:style>
  <w:style w:type="character" w:customStyle="1" w:styleId="Char1a">
    <w:name w:val="纯文本 Char1"/>
    <w:qFormat/>
    <w:rPr>
      <w:rFonts w:ascii="宋体" w:hAnsi="Courier New" w:cs="Courier New"/>
      <w:kern w:val="2"/>
      <w:sz w:val="21"/>
      <w:szCs w:val="21"/>
    </w:rPr>
  </w:style>
  <w:style w:type="character" w:customStyle="1" w:styleId="CharChar25">
    <w:name w:val="Char Char25"/>
    <w:qFormat/>
    <w:rPr>
      <w:rFonts w:ascii="Arial" w:eastAsia="黑体" w:hAnsi="Arial"/>
      <w:b/>
      <w:kern w:val="2"/>
      <w:sz w:val="2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CharChar22">
    <w:name w:val="Char Char22"/>
    <w:qFormat/>
    <w:rPr>
      <w:b/>
      <w:bCs/>
      <w:kern w:val="2"/>
      <w:sz w:val="24"/>
      <w:szCs w:val="24"/>
    </w:rPr>
  </w:style>
  <w:style w:type="character" w:customStyle="1" w:styleId="2CharChar">
    <w:name w:val="样式 首行缩进:  2 字符 Char Char"/>
    <w:link w:val="28"/>
    <w:qFormat/>
    <w:rPr>
      <w:rFonts w:eastAsia="宋体" w:cs="宋体"/>
      <w:sz w:val="24"/>
    </w:rPr>
  </w:style>
  <w:style w:type="paragraph" w:customStyle="1" w:styleId="28">
    <w:name w:val="样式 首行缩进:  2 字符"/>
    <w:basedOn w:val="a"/>
    <w:link w:val="2CharChar"/>
    <w:qFormat/>
    <w:pPr>
      <w:widowControl w:val="0"/>
      <w:adjustRightInd/>
      <w:snapToGrid/>
      <w:ind w:firstLine="480"/>
      <w:jc w:val="both"/>
    </w:pPr>
    <w:rPr>
      <w:rFonts w:ascii="Calibri" w:hAnsi="Calibri"/>
    </w:rPr>
  </w:style>
  <w:style w:type="character" w:customStyle="1" w:styleId="subtitle1">
    <w:name w:val="subtitle1"/>
    <w:qFormat/>
    <w:rPr>
      <w:rFonts w:ascii="Georgia" w:hAnsi="Georgia" w:hint="default"/>
      <w:b/>
      <w:bCs/>
      <w:color w:val="666666"/>
      <w:sz w:val="18"/>
      <w:szCs w:val="18"/>
    </w:rPr>
  </w:style>
  <w:style w:type="character" w:customStyle="1" w:styleId="3zw">
    <w:name w:val="3zw"/>
    <w:basedOn w:val="a2"/>
    <w:qFormat/>
  </w:style>
  <w:style w:type="character" w:customStyle="1" w:styleId="Charf7">
    <w:name w:val="标准文本 Char"/>
    <w:qFormat/>
    <w:rPr>
      <w:rFonts w:eastAsia="宋体" w:cs="宋体"/>
      <w:kern w:val="2"/>
      <w:sz w:val="24"/>
      <w:szCs w:val="24"/>
      <w:lang w:val="en-US" w:eastAsia="zh-CN" w:bidi="ar-SA"/>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1Char0">
    <w:name w:val="普通文字1 Char"/>
    <w:qFormat/>
    <w:rPr>
      <w:rFonts w:ascii="宋体" w:eastAsia="宋体"/>
      <w:kern w:val="2"/>
      <w:sz w:val="21"/>
      <w:szCs w:val="21"/>
      <w:lang w:val="en-US" w:eastAsia="zh-CN" w:bidi="ar-SA"/>
    </w:rPr>
  </w:style>
  <w:style w:type="character" w:customStyle="1" w:styleId="CharChar3">
    <w:name w:val="纯文本 Char Char"/>
    <w:qFormat/>
    <w:rPr>
      <w:rFonts w:ascii="宋体" w:eastAsia="宋体" w:hAnsi="Courier New"/>
      <w:kern w:val="2"/>
      <w:sz w:val="21"/>
      <w:szCs w:val="21"/>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0">
    <w:name w:val="Char Char20"/>
    <w:qFormat/>
    <w:rPr>
      <w:rFonts w:ascii="Arial" w:eastAsia="黑体" w:hAnsi="Arial"/>
      <w:kern w:val="2"/>
      <w:sz w:val="21"/>
      <w:szCs w:val="21"/>
    </w:rPr>
  </w:style>
  <w:style w:type="character" w:customStyle="1" w:styleId="case31">
    <w:name w:val="case31"/>
    <w:qFormat/>
    <w:rPr>
      <w:sz w:val="21"/>
      <w:szCs w:val="21"/>
    </w:rPr>
  </w:style>
  <w:style w:type="paragraph" w:customStyle="1" w:styleId="font13">
    <w:name w:val="font13"/>
    <w:basedOn w:val="a"/>
    <w:qFormat/>
    <w:pPr>
      <w:adjustRightInd/>
      <w:snapToGrid/>
      <w:spacing w:before="100" w:beforeAutospacing="1" w:after="100" w:afterAutospacing="1"/>
    </w:pPr>
    <w:rPr>
      <w:rFonts w:ascii="Times New Roman" w:hAnsi="Times New Roman" w:cs="Times New Roman"/>
      <w:i/>
      <w:iCs/>
      <w:sz w:val="36"/>
      <w:szCs w:val="36"/>
    </w:rPr>
  </w:style>
  <w:style w:type="paragraph" w:customStyle="1" w:styleId="29">
    <w:name w:val="样式2"/>
    <w:basedOn w:val="a"/>
    <w:qFormat/>
    <w:pPr>
      <w:widowControl w:val="0"/>
      <w:adjustRightInd/>
      <w:snapToGrid/>
      <w:ind w:leftChars="200" w:left="200"/>
      <w:jc w:val="both"/>
    </w:pPr>
    <w:rPr>
      <w:rFonts w:ascii="宋体" w:hAnsi="宋体" w:cs="Times New Roman"/>
      <w:b/>
      <w:kern w:val="2"/>
      <w:szCs w:val="24"/>
    </w:rPr>
  </w:style>
  <w:style w:type="paragraph" w:customStyle="1" w:styleId="025">
    <w:name w:val="样式 段后: 0.25 行"/>
    <w:basedOn w:val="a"/>
    <w:qFormat/>
    <w:pPr>
      <w:adjustRightInd/>
      <w:snapToGrid/>
      <w:spacing w:afterLines="25" w:line="300" w:lineRule="auto"/>
      <w:ind w:firstLine="420"/>
    </w:pPr>
    <w:rPr>
      <w:rFonts w:ascii="Arial" w:hAnsi="Arial"/>
      <w:szCs w:val="20"/>
      <w:lang w:eastAsia="en-US" w:bidi="en-US"/>
    </w:rPr>
  </w:style>
  <w:style w:type="paragraph" w:customStyle="1" w:styleId="51">
    <w:name w:val="标题5，章节第五层"/>
    <w:basedOn w:val="a"/>
    <w:next w:val="a"/>
    <w:qFormat/>
    <w:pPr>
      <w:widowControl w:val="0"/>
      <w:tabs>
        <w:tab w:val="left" w:pos="1050"/>
        <w:tab w:val="left" w:pos="2100"/>
      </w:tabs>
      <w:adjustRightInd/>
      <w:snapToGrid/>
      <w:spacing w:before="78"/>
      <w:ind w:left="2100" w:hanging="420"/>
      <w:jc w:val="both"/>
      <w:outlineLvl w:val="4"/>
    </w:pPr>
    <w:rPr>
      <w:rFonts w:ascii="Arial" w:eastAsia="华文细黑" w:hAnsi="Arial" w:cs="Times New Roman"/>
      <w:kern w:val="2"/>
      <w:sz w:val="30"/>
      <w:szCs w:val="24"/>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Char1b">
    <w:name w:val="Char1"/>
    <w:basedOn w:val="a"/>
    <w:qFormat/>
    <w:pPr>
      <w:widowControl w:val="0"/>
      <w:adjustRightInd/>
      <w:snapToGrid/>
      <w:jc w:val="both"/>
    </w:pPr>
    <w:rPr>
      <w:rFonts w:ascii="仿宋_GB2312" w:eastAsia="仿宋_GB2312" w:hAnsi="宋体"/>
      <w:b/>
      <w:kern w:val="2"/>
      <w:sz w:val="32"/>
      <w:szCs w:val="3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xl61">
    <w:name w:val="xl61"/>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0">
    <w:name w:val="正文 + 宋体"/>
    <w:basedOn w:val="a"/>
    <w:qFormat/>
    <w:pPr>
      <w:widowControl w:val="0"/>
      <w:adjustRightInd/>
      <w:snapToGrid/>
      <w:ind w:firstLine="420"/>
      <w:jc w:val="both"/>
    </w:pPr>
    <w:rPr>
      <w:rFonts w:ascii="Times New Roman" w:hAnsi="Times New Roman" w:cs="Times New Roman"/>
      <w:kern w:val="2"/>
      <w:sz w:val="21"/>
      <w:szCs w:val="24"/>
    </w:rPr>
  </w:style>
  <w:style w:type="paragraph" w:customStyle="1" w:styleId="CharChar1Char">
    <w:name w:val="Char Char1 Char"/>
    <w:basedOn w:val="a"/>
    <w:qFormat/>
    <w:pPr>
      <w:adjustRightInd/>
      <w:snapToGrid/>
      <w:spacing w:after="160" w:line="240" w:lineRule="exact"/>
    </w:pPr>
    <w:rPr>
      <w:rFonts w:ascii="Verdana" w:hAnsi="Verdana" w:cs="Times New Roman"/>
      <w:sz w:val="20"/>
      <w:szCs w:val="20"/>
      <w:lang w:eastAsia="en-US"/>
    </w:rPr>
  </w:style>
  <w:style w:type="paragraph" w:customStyle="1" w:styleId="3H3sect123BOD0Heading3-oldh3l3CTLevel3Head">
    <w:name w:val="样式 样式 标题 3H3sect1.2.3BOD 0Heading 3 - oldh3l3CTLevel 3 Head... +..."/>
    <w:basedOn w:val="a"/>
    <w:qFormat/>
    <w:pPr>
      <w:keepNext/>
      <w:keepLines/>
      <w:widowControl w:val="0"/>
      <w:adjustRightInd/>
      <w:snapToGrid/>
      <w:spacing w:beforeLines="50" w:afterLines="50"/>
      <w:outlineLvl w:val="2"/>
    </w:pPr>
    <w:rPr>
      <w:rFonts w:ascii="Times New Roman" w:hAnsi="Times New Roman"/>
      <w:b/>
      <w:bCs/>
      <w:kern w:val="2"/>
      <w:szCs w:val="20"/>
    </w:rPr>
  </w:style>
  <w:style w:type="paragraph" w:customStyle="1" w:styleId="contentlineheight">
    <w:name w:val="content_lineheight"/>
    <w:basedOn w:val="a"/>
    <w:qFormat/>
    <w:pPr>
      <w:adjustRightInd/>
      <w:snapToGrid/>
      <w:spacing w:before="100" w:beforeAutospacing="1" w:after="100" w:afterAutospacing="1"/>
    </w:pPr>
    <w:rPr>
      <w:rFonts w:ascii="宋体" w:hAnsi="宋体" w:cs="Times New Roman"/>
      <w:szCs w:val="24"/>
    </w:rPr>
  </w:style>
  <w:style w:type="paragraph" w:customStyle="1" w:styleId="BodyText21">
    <w:name w:val="Body Text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0">
    <w:name w:val="Char Char Char Char Char Char Char Char"/>
    <w:basedOn w:val="a"/>
    <w:qFormat/>
    <w:pPr>
      <w:widowControl w:val="0"/>
      <w:adjustRightInd/>
      <w:snapToGrid/>
      <w:jc w:val="both"/>
    </w:pPr>
    <w:rPr>
      <w:rFonts w:cs="Times New Roman"/>
      <w:kern w:val="2"/>
      <w:szCs w:val="20"/>
    </w:rPr>
  </w:style>
  <w:style w:type="paragraph" w:customStyle="1" w:styleId="font5">
    <w:name w:val="font5"/>
    <w:basedOn w:val="a"/>
    <w:qFormat/>
    <w:pPr>
      <w:adjustRightInd/>
      <w:snapToGrid/>
      <w:spacing w:before="100" w:beforeAutospacing="1" w:after="100" w:afterAutospacing="1"/>
    </w:pPr>
    <w:rPr>
      <w:rFonts w:ascii="宋体" w:hAnsi="宋体"/>
      <w:sz w:val="18"/>
      <w:szCs w:val="18"/>
    </w:rPr>
  </w:style>
  <w:style w:type="paragraph" w:customStyle="1" w:styleId="font14">
    <w:name w:val="font14"/>
    <w:basedOn w:val="a"/>
    <w:qFormat/>
    <w:pPr>
      <w:adjustRightInd/>
      <w:snapToGrid/>
      <w:spacing w:before="100" w:beforeAutospacing="1" w:after="100" w:afterAutospacing="1"/>
    </w:pPr>
    <w:rPr>
      <w:rFonts w:ascii="Times New Roman" w:hAnsi="Times New Roman" w:cs="Times New Roman"/>
      <w:sz w:val="36"/>
      <w:szCs w:val="36"/>
    </w:rPr>
  </w:style>
  <w:style w:type="paragraph" w:customStyle="1" w:styleId="afff1">
    <w:name w:val="段落"/>
    <w:basedOn w:val="a"/>
    <w:qFormat/>
    <w:pPr>
      <w:widowControl w:val="0"/>
      <w:adjustRightInd/>
      <w:snapToGrid/>
      <w:spacing w:line="460" w:lineRule="exact"/>
      <w:ind w:firstLine="480"/>
      <w:jc w:val="both"/>
    </w:pPr>
    <w:rPr>
      <w:rFonts w:ascii="Times New Roman" w:hAnsi="Times New Roman" w:cs="Times New Roman"/>
      <w:kern w:val="2"/>
      <w:szCs w:val="20"/>
    </w:rPr>
  </w:style>
  <w:style w:type="paragraph" w:customStyle="1" w:styleId="NewNew">
    <w:name w:val="正文文本 New New"/>
    <w:basedOn w:val="a"/>
    <w:qFormat/>
    <w:pPr>
      <w:adjustRightInd/>
      <w:snapToGrid/>
      <w:spacing w:before="60" w:after="60"/>
      <w:jc w:val="both"/>
    </w:pPr>
    <w:rPr>
      <w:rFonts w:ascii="Times New Roman" w:eastAsia="华文楷体" w:hAnsi="Times New Roman" w:cs="Times New Roman"/>
      <w:kern w:val="2"/>
      <w:szCs w:val="24"/>
    </w:rPr>
  </w:style>
  <w:style w:type="paragraph" w:customStyle="1" w:styleId="CharChar4">
    <w:name w:val="Char Char"/>
    <w:basedOn w:val="a"/>
    <w:qFormat/>
    <w:pPr>
      <w:widowControl w:val="0"/>
      <w:adjustRightInd/>
      <w:snapToGrid/>
      <w:jc w:val="both"/>
    </w:pPr>
    <w:rPr>
      <w:rFonts w:cs="Times New Roman"/>
      <w:kern w:val="2"/>
      <w:szCs w:val="20"/>
    </w:rPr>
  </w:style>
  <w:style w:type="paragraph" w:customStyle="1" w:styleId="Pa6">
    <w:name w:val="Pa6"/>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BulletsL1">
    <w:name w:val="Bullets L1"/>
    <w:basedOn w:val="a"/>
    <w:qFormat/>
    <w:pPr>
      <w:numPr>
        <w:numId w:val="1"/>
      </w:numPr>
      <w:adjustRightInd/>
      <w:snapToGrid/>
      <w:spacing w:before="60" w:after="60"/>
    </w:pPr>
    <w:rPr>
      <w:rFonts w:ascii="Arial" w:hAnsi="Arial" w:cs="Times New Roman"/>
      <w:sz w:val="20"/>
      <w:szCs w:val="20"/>
    </w:rPr>
  </w:style>
  <w:style w:type="paragraph" w:customStyle="1" w:styleId="1-21">
    <w:name w:val="中等深浅网格 1 - 强调文字颜色 21"/>
    <w:basedOn w:val="a"/>
    <w:qFormat/>
    <w:pPr>
      <w:widowControl w:val="0"/>
      <w:adjustRightInd/>
      <w:snapToGrid/>
      <w:ind w:firstLine="420"/>
      <w:jc w:val="both"/>
    </w:pPr>
    <w:rPr>
      <w:rFonts w:ascii="Calibri" w:hAnsi="Calibri" w:cs="Times New Roman"/>
      <w:kern w:val="2"/>
      <w:sz w:val="21"/>
    </w:rPr>
  </w:style>
  <w:style w:type="paragraph" w:customStyle="1" w:styleId="71">
    <w:name w:val="7"/>
    <w:basedOn w:val="a"/>
    <w:next w:val="afa"/>
    <w:qFormat/>
    <w:pPr>
      <w:adjustRightInd/>
      <w:snapToGrid/>
      <w:spacing w:before="100" w:beforeAutospacing="1" w:after="100" w:afterAutospacing="1"/>
    </w:pPr>
    <w:rPr>
      <w:rFonts w:ascii="宋体" w:hAnsi="宋体" w:cs="Times New Roman"/>
      <w:szCs w:val="20"/>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2">
    <w:name w:val="符号与编号"/>
    <w:basedOn w:val="a"/>
    <w:qFormat/>
    <w:pPr>
      <w:widowControl w:val="0"/>
      <w:tabs>
        <w:tab w:val="left" w:pos="900"/>
      </w:tabs>
      <w:adjustRightInd/>
      <w:snapToGrid/>
      <w:spacing w:afterLines="50" w:line="400" w:lineRule="atLeast"/>
      <w:ind w:left="900" w:hanging="420"/>
      <w:jc w:val="both"/>
    </w:pPr>
    <w:rPr>
      <w:rFonts w:ascii="Times New Roman" w:hAnsi="Times New Roman" w:cs="Times New Roman"/>
      <w:kern w:val="2"/>
      <w:szCs w:val="24"/>
    </w:rPr>
  </w:style>
  <w:style w:type="paragraph" w:customStyle="1" w:styleId="1a">
    <w:name w:val="纯文本1"/>
    <w:basedOn w:val="a"/>
    <w:qFormat/>
    <w:pPr>
      <w:widowControl w:val="0"/>
      <w:snapToGrid/>
      <w:jc w:val="both"/>
      <w:textAlignment w:val="baseline"/>
    </w:pPr>
    <w:rPr>
      <w:rFonts w:ascii="宋体" w:eastAsia="楷体_GB2312" w:hAnsi="宋体"/>
      <w:kern w:val="2"/>
      <w:sz w:val="28"/>
      <w:szCs w:val="20"/>
    </w:rPr>
  </w:style>
  <w:style w:type="paragraph" w:customStyle="1" w:styleId="CharCharCharCharCharChar0">
    <w:name w:val="Char Char Char Char Char Char"/>
    <w:basedOn w:val="a"/>
    <w:qFormat/>
    <w:pPr>
      <w:widowControl w:val="0"/>
      <w:adjustRightInd/>
      <w:snapToGrid/>
      <w:jc w:val="both"/>
    </w:pPr>
    <w:rPr>
      <w:rFonts w:cs="Tahoma"/>
      <w:kern w:val="2"/>
      <w:szCs w:val="20"/>
    </w:rPr>
  </w:style>
  <w:style w:type="paragraph" w:customStyle="1" w:styleId="Char22">
    <w:name w:val="Char2"/>
    <w:basedOn w:val="a"/>
    <w:qFormat/>
    <w:pPr>
      <w:widowControl w:val="0"/>
      <w:adjustRightInd/>
      <w:snapToGrid/>
      <w:spacing w:afterLines="50"/>
      <w:jc w:val="both"/>
    </w:pPr>
    <w:rPr>
      <w:rFonts w:cs="Times New Roman"/>
      <w:kern w:val="2"/>
      <w:szCs w:val="20"/>
    </w:rPr>
  </w:style>
  <w:style w:type="paragraph" w:customStyle="1" w:styleId="afff3">
    <w:name w:val="公文正文"/>
    <w:basedOn w:val="ab"/>
    <w:qFormat/>
    <w:pPr>
      <w:ind w:firstLine="200"/>
    </w:pPr>
    <w:rPr>
      <w:rFonts w:ascii="仿宋_GB2312" w:eastAsia="仿宋_GB2312" w:hAnsi="宋体"/>
      <w:kern w:val="28"/>
      <w:sz w:val="28"/>
      <w:szCs w:val="24"/>
    </w:rPr>
  </w:style>
  <w:style w:type="paragraph" w:customStyle="1" w:styleId="CharCharChar0">
    <w:name w:val="Char Char Char"/>
    <w:basedOn w:val="a"/>
    <w:qFormat/>
    <w:pPr>
      <w:widowControl w:val="0"/>
      <w:adjustRightInd/>
      <w:snapToGrid/>
      <w:jc w:val="both"/>
    </w:pPr>
    <w:rPr>
      <w:rFonts w:cs="Times New Roman"/>
      <w:kern w:val="2"/>
      <w:szCs w:val="20"/>
    </w:rPr>
  </w:style>
  <w:style w:type="paragraph" w:customStyle="1" w:styleId="215">
    <w:name w:val="样式 样式 首行缩进:  2 字符 + 行距: 1.5 倍行距"/>
    <w:basedOn w:val="a"/>
    <w:qFormat/>
    <w:pPr>
      <w:widowControl w:val="0"/>
      <w:adjustRightInd/>
      <w:snapToGrid/>
      <w:ind w:firstLineChars="196" w:firstLine="470"/>
      <w:jc w:val="both"/>
    </w:pPr>
    <w:rPr>
      <w:rFonts w:ascii="Times New Roman" w:hAnsi="Times New Roman" w:cs="Times New Roman"/>
      <w:kern w:val="2"/>
      <w:szCs w:val="20"/>
    </w:rPr>
  </w:style>
  <w:style w:type="paragraph" w:customStyle="1" w:styleId="xl49">
    <w:name w:val="xl49"/>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a">
    <w:name w:val="正文2"/>
    <w:basedOn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b">
    <w:name w:val="正文缩进2字符"/>
    <w:basedOn w:val="a"/>
    <w:qFormat/>
    <w:pPr>
      <w:widowControl w:val="0"/>
      <w:spacing w:line="300" w:lineRule="auto"/>
      <w:jc w:val="both"/>
    </w:pPr>
    <w:rPr>
      <w:rFonts w:ascii="仿宋_GB2312" w:eastAsia="仿宋_GB2312" w:hAnsi="Times New Roman" w:cs="Times New Roman"/>
      <w:kern w:val="2"/>
      <w:sz w:val="32"/>
      <w:szCs w:val="32"/>
    </w:rPr>
  </w:style>
  <w:style w:type="paragraph" w:customStyle="1" w:styleId="1b">
    <w:name w:val="样式1"/>
    <w:basedOn w:val="a"/>
    <w:qFormat/>
    <w:pPr>
      <w:widowControl w:val="0"/>
      <w:adjustRightInd/>
      <w:snapToGrid/>
      <w:spacing w:line="300" w:lineRule="auto"/>
      <w:ind w:firstLine="480"/>
      <w:jc w:val="both"/>
    </w:pPr>
    <w:rPr>
      <w:rFonts w:ascii="Times New Roman" w:hAnsi="Times New Roman" w:cs="Times New Roman"/>
      <w:kern w:val="2"/>
      <w:szCs w:val="24"/>
    </w:rPr>
  </w:style>
  <w:style w:type="paragraph" w:customStyle="1" w:styleId="xl52">
    <w:name w:val="xl52"/>
    <w:basedOn w:val="a"/>
    <w:qFormat/>
    <w:pPr>
      <w:pBdr>
        <w:top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CharCharChar">
    <w:name w:val="Char Char Char Char Char Char Char Char Char Char Char"/>
    <w:basedOn w:val="a"/>
    <w:qFormat/>
    <w:pPr>
      <w:widowControl w:val="0"/>
      <w:adjustRightInd/>
      <w:snapToGrid/>
      <w:jc w:val="both"/>
    </w:pPr>
    <w:rPr>
      <w:rFonts w:cs="Times New Roman"/>
      <w:kern w:val="2"/>
      <w:szCs w:val="20"/>
    </w:rPr>
  </w:style>
  <w:style w:type="paragraph" w:customStyle="1" w:styleId="afff4">
    <w:name w:val="方案正文"/>
    <w:basedOn w:val="a"/>
    <w:qFormat/>
    <w:pPr>
      <w:widowControl w:val="0"/>
      <w:adjustRightInd/>
      <w:snapToGrid/>
      <w:spacing w:before="156"/>
      <w:ind w:firstLineChars="171" w:firstLine="359"/>
    </w:pPr>
    <w:rPr>
      <w:rFonts w:ascii="Arial" w:hAnsi="Arial"/>
      <w:kern w:val="2"/>
      <w:szCs w:val="21"/>
    </w:rPr>
  </w:style>
  <w:style w:type="paragraph" w:customStyle="1" w:styleId="font8">
    <w:name w:val="font8"/>
    <w:basedOn w:val="a"/>
    <w:qFormat/>
    <w:pPr>
      <w:adjustRightInd/>
      <w:snapToGrid/>
      <w:spacing w:before="100" w:beforeAutospacing="1" w:after="100" w:afterAutospacing="1"/>
    </w:pPr>
    <w:rPr>
      <w:rFonts w:ascii="宋体" w:hAnsi="宋体"/>
      <w:b/>
      <w:bCs/>
      <w:i/>
      <w:iCs/>
      <w:sz w:val="20"/>
      <w:szCs w:val="20"/>
    </w:rPr>
  </w:style>
  <w:style w:type="paragraph" w:customStyle="1" w:styleId="zw">
    <w:name w:val="zw"/>
    <w:basedOn w:val="a"/>
    <w:qFormat/>
    <w:pPr>
      <w:adjustRightInd/>
      <w:snapToGrid/>
      <w:ind w:firstLine="480"/>
    </w:pPr>
    <w:rPr>
      <w:rFonts w:ascii="宋体" w:hAnsi="宋体" w:cs="Times New Roman"/>
      <w:bCs/>
      <w:szCs w:val="20"/>
    </w:rPr>
  </w:style>
  <w:style w:type="paragraph" w:customStyle="1" w:styleId="xl45">
    <w:name w:val="xl45"/>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3">
    <w:name w:val="xl63"/>
    <w:basedOn w:val="a"/>
    <w:qFormat/>
    <w:pPr>
      <w:pBdr>
        <w:top w:val="single" w:sz="4" w:space="0" w:color="auto"/>
        <w:left w:val="single" w:sz="4" w:space="0" w:color="auto"/>
        <w:bottom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
    <w:name w:val="丁华标题1"/>
    <w:basedOn w:val="10"/>
    <w:next w:val="afff5"/>
    <w:qFormat/>
    <w:pPr>
      <w:keepLines/>
      <w:numPr>
        <w:numId w:val="2"/>
      </w:numPr>
      <w:tabs>
        <w:tab w:val="clear" w:pos="5670"/>
      </w:tabs>
      <w:spacing w:line="578" w:lineRule="auto"/>
      <w:ind w:firstLineChars="0" w:firstLine="0"/>
      <w:jc w:val="left"/>
    </w:pPr>
    <w:rPr>
      <w:rFonts w:ascii="Times New Roman"/>
      <w:b w:val="0"/>
      <w:sz w:val="32"/>
      <w:szCs w:val="20"/>
    </w:rPr>
  </w:style>
  <w:style w:type="paragraph" w:customStyle="1" w:styleId="afff5">
    <w:name w:val="丁华正文"/>
    <w:basedOn w:val="35"/>
    <w:qFormat/>
    <w:pPr>
      <w:adjustRightInd w:val="0"/>
      <w:snapToGrid w:val="0"/>
      <w:ind w:left="0" w:firstLine="510"/>
    </w:pPr>
    <w:rPr>
      <w:rFonts w:ascii="Times New Roman" w:eastAsia="宋体" w:hAnsi="Times New Roman"/>
      <w:color w:val="auto"/>
      <w:sz w:val="24"/>
      <w:szCs w:val="16"/>
    </w:rPr>
  </w:style>
  <w:style w:type="paragraph" w:customStyle="1" w:styleId="xl48">
    <w:name w:val="xl48"/>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c">
    <w:name w:val="条1"/>
    <w:basedOn w:val="a"/>
    <w:qFormat/>
    <w:pPr>
      <w:widowControl w:val="0"/>
      <w:tabs>
        <w:tab w:val="left" w:pos="780"/>
      </w:tabs>
      <w:adjustRightInd/>
      <w:snapToGrid/>
      <w:spacing w:before="156"/>
      <w:ind w:left="780" w:hanging="360"/>
      <w:jc w:val="both"/>
    </w:pPr>
    <w:rPr>
      <w:rFonts w:ascii="Times New Roman" w:eastAsia="黑体" w:hAnsi="Times New Roman" w:cs="Times New Roman"/>
      <w:kern w:val="2"/>
      <w:szCs w:val="20"/>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Times New Roman" w:hAnsi="Times New Roman" w:cs="Times New Roman"/>
      <w:b/>
      <w:bCs/>
      <w:sz w:val="20"/>
      <w:szCs w:val="20"/>
    </w:rPr>
  </w:style>
  <w:style w:type="paragraph" w:customStyle="1" w:styleId="CharChar1CharCharCharCharCharCharChar">
    <w:name w:val="Char Char1 Char Char Char Char Char Char Char"/>
    <w:basedOn w:val="a"/>
    <w:qFormat/>
    <w:pPr>
      <w:widowControl w:val="0"/>
      <w:adjustRightInd/>
      <w:snapToGrid/>
      <w:jc w:val="both"/>
    </w:pPr>
    <w:rPr>
      <w:rFonts w:cs="Tahoma"/>
      <w:kern w:val="2"/>
      <w:szCs w:val="20"/>
    </w:rPr>
  </w:style>
  <w:style w:type="paragraph" w:customStyle="1" w:styleId="font9">
    <w:name w:val="font9"/>
    <w:basedOn w:val="a"/>
    <w:qFormat/>
    <w:pPr>
      <w:adjustRightInd/>
      <w:snapToGrid/>
      <w:spacing w:before="100" w:beforeAutospacing="1" w:after="100" w:afterAutospacing="1"/>
    </w:pPr>
    <w:rPr>
      <w:rFonts w:ascii="Times New Roman" w:hAnsi="Times New Roman" w:cs="Times New Roman"/>
      <w:b/>
      <w:bCs/>
      <w:sz w:val="20"/>
      <w:szCs w:val="20"/>
    </w:rPr>
  </w:style>
  <w:style w:type="paragraph" w:customStyle="1" w:styleId="flNote">
    <w:name w:val="flNote"/>
    <w:basedOn w:val="a"/>
    <w:qFormat/>
    <w:pPr>
      <w:widowControl w:val="0"/>
      <w:snapToGrid/>
      <w:spacing w:before="567" w:line="360" w:lineRule="atLeast"/>
      <w:jc w:val="center"/>
      <w:textAlignment w:val="baseline"/>
    </w:pPr>
    <w:rPr>
      <w:rFonts w:ascii="Times New Roman" w:eastAsia="黑体" w:hAnsi="Times New Roman" w:cs="Times New Roman"/>
      <w:b/>
      <w:szCs w:val="20"/>
    </w:rPr>
  </w:style>
  <w:style w:type="paragraph" w:customStyle="1" w:styleId="CharChar10">
    <w:name w:val="Char Char1"/>
    <w:basedOn w:val="a"/>
    <w:qFormat/>
    <w:pPr>
      <w:widowControl w:val="0"/>
      <w:adjustRightInd/>
      <w:snapToGrid/>
      <w:jc w:val="both"/>
    </w:pPr>
    <w:rPr>
      <w:rFonts w:cs="Times New Roman"/>
      <w:kern w:val="2"/>
      <w:szCs w:val="20"/>
    </w:rPr>
  </w:style>
  <w:style w:type="paragraph" w:customStyle="1" w:styleId="ParaCharCharCharCharCharCharCharCharChar1CharCharCharCharCharCharChar">
    <w:name w:val="默认段落字体 Para Char Char Char Char Char Char Char Char Char1 Char Char Char Char Char Char Char"/>
    <w:basedOn w:val="a7"/>
    <w:qFormat/>
  </w:style>
  <w:style w:type="paragraph" w:customStyle="1" w:styleId="1d">
    <w:name w:val="马刚标题1"/>
    <w:basedOn w:val="10"/>
    <w:next w:val="a"/>
    <w:qFormat/>
    <w:pPr>
      <w:keepLines/>
      <w:tabs>
        <w:tab w:val="clear" w:pos="1440"/>
        <w:tab w:val="clear" w:pos="5670"/>
      </w:tabs>
      <w:spacing w:line="576" w:lineRule="auto"/>
      <w:ind w:left="567" w:firstLineChars="0" w:hanging="567"/>
      <w:jc w:val="left"/>
    </w:pPr>
    <w:rPr>
      <w:rFonts w:ascii="Times New Roman"/>
      <w:b w:val="0"/>
      <w:sz w:val="32"/>
      <w:szCs w:val="20"/>
    </w:rPr>
  </w:style>
  <w:style w:type="paragraph" w:customStyle="1" w:styleId="CharCharCharCharCharCharChar">
    <w:name w:val="Char Char Char Char Char Char Char"/>
    <w:basedOn w:val="a"/>
    <w:qFormat/>
    <w:pPr>
      <w:widowControl w:val="0"/>
      <w:adjustRightInd/>
      <w:snapToGrid/>
      <w:jc w:val="both"/>
    </w:pPr>
    <w:rPr>
      <w:rFonts w:cs="Times New Roman"/>
      <w:kern w:val="2"/>
      <w:szCs w:val="20"/>
    </w:rPr>
  </w:style>
  <w:style w:type="paragraph" w:customStyle="1" w:styleId="CharChar5">
    <w:name w:val="符号与编号 Char Char"/>
    <w:basedOn w:val="a"/>
    <w:qFormat/>
    <w:pPr>
      <w:widowControl w:val="0"/>
      <w:tabs>
        <w:tab w:val="left" w:pos="840"/>
      </w:tabs>
      <w:adjustRightInd/>
      <w:snapToGrid/>
      <w:spacing w:afterLines="50" w:line="400" w:lineRule="atLeast"/>
      <w:ind w:left="839" w:hanging="419"/>
      <w:jc w:val="both"/>
    </w:pPr>
    <w:rPr>
      <w:rFonts w:ascii="Times New Roman" w:hAnsi="Times New Roman" w:cs="Times New Roman"/>
      <w:kern w:val="2"/>
      <w:szCs w:val="24"/>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afff6">
    <w:name w:val="普通文字"/>
    <w:basedOn w:val="a"/>
    <w:next w:val="a"/>
    <w:qFormat/>
    <w:pPr>
      <w:widowControl w:val="0"/>
      <w:adjustRightInd/>
      <w:snapToGrid/>
      <w:jc w:val="both"/>
    </w:pPr>
    <w:rPr>
      <w:rFonts w:ascii="宋体" w:hAnsi="宋体"/>
      <w:szCs w:val="20"/>
      <w:u w:color="000000"/>
    </w:rPr>
  </w:style>
  <w:style w:type="paragraph" w:customStyle="1" w:styleId="afff7">
    <w:name w:val="我的正文"/>
    <w:basedOn w:val="a"/>
    <w:link w:val="Charf8"/>
    <w:qFormat/>
    <w:pPr>
      <w:adjustRightInd/>
      <w:snapToGrid/>
      <w:ind w:firstLine="420"/>
    </w:pPr>
    <w:rPr>
      <w:rFonts w:ascii="宋体" w:hAnsi="宋体"/>
      <w:sz w:val="21"/>
      <w:szCs w:val="21"/>
    </w:rPr>
  </w:style>
  <w:style w:type="paragraph" w:customStyle="1" w:styleId="2c">
    <w:name w:val="列出段落2"/>
    <w:basedOn w:val="a"/>
    <w:qFormat/>
    <w:pPr>
      <w:adjustRightInd/>
      <w:snapToGrid/>
      <w:ind w:left="720"/>
    </w:pPr>
    <w:rPr>
      <w:rFonts w:ascii="Arial" w:eastAsia="黑体" w:hAnsi="Arial" w:cs="Arial"/>
      <w:szCs w:val="24"/>
      <w:lang w:eastAsia="en-US"/>
    </w:rPr>
  </w:style>
  <w:style w:type="paragraph" w:customStyle="1" w:styleId="Char1CharCharChar">
    <w:name w:val="Char1 Char Char Char"/>
    <w:basedOn w:val="a"/>
    <w:qFormat/>
    <w:pPr>
      <w:widowControl w:val="0"/>
      <w:adjustRightInd/>
      <w:snapToGrid/>
      <w:jc w:val="both"/>
    </w:pPr>
    <w:rPr>
      <w:rFonts w:cs="Times New Roman"/>
      <w:kern w:val="2"/>
      <w:szCs w:val="20"/>
    </w:rPr>
  </w:style>
  <w:style w:type="paragraph" w:customStyle="1" w:styleId="1Char1">
    <w:name w:val="华宇段落1 Char"/>
    <w:basedOn w:val="a"/>
    <w:qFormat/>
    <w:pPr>
      <w:widowControl w:val="0"/>
      <w:adjustRightInd/>
      <w:snapToGrid/>
      <w:jc w:val="both"/>
    </w:pPr>
    <w:rPr>
      <w:rFonts w:ascii="Times New Roman" w:hAnsi="Times New Roman" w:cs="Times New Roman"/>
      <w:bCs/>
      <w:kern w:val="2"/>
      <w:szCs w:val="24"/>
    </w:rPr>
  </w:style>
  <w:style w:type="paragraph" w:customStyle="1" w:styleId="afff8">
    <w:name w:val="项目符号：一级"/>
    <w:basedOn w:val="afff9"/>
    <w:next w:val="afff9"/>
    <w:qFormat/>
    <w:pPr>
      <w:ind w:rightChars="-64" w:right="-134"/>
    </w:pPr>
    <w:rPr>
      <w:bCs w:val="0"/>
    </w:rPr>
  </w:style>
  <w:style w:type="paragraph" w:customStyle="1" w:styleId="afff9">
    <w:name w:val="正文格式"/>
    <w:basedOn w:val="a"/>
    <w:qFormat/>
    <w:pPr>
      <w:spacing w:beforeLines="25"/>
      <w:ind w:left="178" w:rightChars="21" w:right="44" w:hangingChars="85" w:hanging="178"/>
      <w:textAlignment w:val="baseline"/>
    </w:pPr>
    <w:rPr>
      <w:rFonts w:ascii="宋体" w:hAnsi="宋体" w:cs="Times New Roman"/>
      <w:bCs/>
      <w:sz w:val="21"/>
      <w:szCs w:val="21"/>
    </w:rPr>
  </w:style>
  <w:style w:type="paragraph" w:customStyle="1" w:styleId="Char1CharCharChar1">
    <w:name w:val="Char1 Char Char Char1"/>
    <w:basedOn w:val="a"/>
    <w:qFormat/>
    <w:pPr>
      <w:widowControl w:val="0"/>
      <w:adjustRightInd/>
      <w:snapToGrid/>
      <w:jc w:val="both"/>
    </w:pPr>
    <w:rPr>
      <w:rFonts w:cs="Tahoma"/>
      <w:kern w:val="2"/>
      <w:szCs w:val="20"/>
    </w:rPr>
  </w:style>
  <w:style w:type="paragraph" w:customStyle="1" w:styleId="xl25">
    <w:name w:val="xl25"/>
    <w:basedOn w:val="a"/>
    <w:qFormat/>
    <w:pPr>
      <w:pBdr>
        <w:right w:val="single" w:sz="4" w:space="0" w:color="auto"/>
      </w:pBdr>
      <w:adjustRightInd/>
      <w:snapToGrid/>
      <w:spacing w:before="100" w:beforeAutospacing="1" w:after="100" w:afterAutospacing="1"/>
      <w:jc w:val="center"/>
    </w:pPr>
    <w:rPr>
      <w:rFonts w:ascii="Times New Roman" w:hAnsi="Times New Roman" w:cs="Times New Roman"/>
      <w:sz w:val="21"/>
      <w:szCs w:val="21"/>
    </w:rPr>
  </w:style>
  <w:style w:type="paragraph" w:customStyle="1" w:styleId="2Char4">
    <w:name w:val="正文 首行缩进:  2 字符 Char"/>
    <w:basedOn w:val="a"/>
    <w:qFormat/>
    <w:pPr>
      <w:widowControl w:val="0"/>
      <w:adjustRightInd/>
      <w:snapToGrid/>
      <w:ind w:firstLine="480"/>
      <w:jc w:val="both"/>
    </w:pPr>
    <w:rPr>
      <w:rFonts w:ascii="Times New Roman" w:hAnsi="Times New Roman"/>
      <w:kern w:val="2"/>
      <w:szCs w:val="20"/>
    </w:rPr>
  </w:style>
  <w:style w:type="paragraph" w:customStyle="1" w:styleId="Charf9">
    <w:name w:val="小四 段落 宋体 Char"/>
    <w:basedOn w:val="a5"/>
    <w:qFormat/>
    <w:pPr>
      <w:tabs>
        <w:tab w:val="clear" w:pos="2952"/>
      </w:tabs>
      <w:ind w:left="0" w:right="-33" w:firstLine="600"/>
      <w:jc w:val="left"/>
    </w:pPr>
    <w:rPr>
      <w:rFonts w:ascii="仿宋_GB2312" w:eastAsia="仿宋_GB2312"/>
      <w:sz w:val="30"/>
      <w:szCs w:val="30"/>
    </w:rPr>
  </w:style>
  <w:style w:type="paragraph" w:customStyle="1" w:styleId="05051">
    <w:name w:val="样式 加点正文 + 段前: 0.5 行 段后: 0.5 行1"/>
    <w:basedOn w:val="a"/>
    <w:qFormat/>
    <w:pPr>
      <w:widowControl w:val="0"/>
      <w:numPr>
        <w:numId w:val="3"/>
      </w:numPr>
      <w:tabs>
        <w:tab w:val="left" w:pos="1268"/>
      </w:tabs>
      <w:adjustRightInd/>
      <w:snapToGrid/>
      <w:spacing w:beforeLines="50" w:afterLines="50" w:line="300" w:lineRule="auto"/>
      <w:ind w:left="1268"/>
      <w:jc w:val="both"/>
    </w:pPr>
    <w:rPr>
      <w:rFonts w:ascii="Times New Roman" w:hAnsi="Times New Roman" w:cs="Times New Roman"/>
      <w:kern w:val="2"/>
      <w:szCs w:val="20"/>
    </w:rPr>
  </w:style>
  <w:style w:type="paragraph" w:customStyle="1" w:styleId="ArialChar">
    <w:name w:val="正文 + Arial Char"/>
    <w:basedOn w:val="a"/>
    <w:link w:val="CharCharCharCharCharCharCharCharCharCharChar0"/>
    <w:qFormat/>
    <w:pPr>
      <w:tabs>
        <w:tab w:val="left" w:pos="315"/>
      </w:tabs>
      <w:adjustRightInd/>
      <w:snapToGrid/>
      <w:spacing w:line="300" w:lineRule="auto"/>
      <w:ind w:left="315" w:hanging="315"/>
      <w:jc w:val="both"/>
    </w:pPr>
    <w:rPr>
      <w:rFonts w:ascii="Arial" w:hAnsi="Arial" w:cs="Arial"/>
      <w:b/>
      <w:color w:val="000000"/>
      <w:kern w:val="2"/>
      <w:sz w:val="21"/>
      <w:szCs w:val="20"/>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6">
    <w:name w:val="小四 段落 宋体 Char Char"/>
    <w:basedOn w:val="a"/>
    <w:qFormat/>
    <w:pPr>
      <w:widowControl w:val="0"/>
      <w:adjustRightInd/>
      <w:snapToGrid/>
      <w:ind w:firstLine="480"/>
      <w:jc w:val="both"/>
    </w:pPr>
    <w:rPr>
      <w:rFonts w:ascii="宋体" w:hAnsi="宋体" w:cs="Times New Roman"/>
      <w:kern w:val="2"/>
      <w:szCs w:val="24"/>
    </w:rPr>
  </w:style>
  <w:style w:type="paragraph" w:customStyle="1" w:styleId="1e">
    <w:name w:val="1"/>
    <w:basedOn w:val="a"/>
    <w:next w:val="26"/>
    <w:qFormat/>
    <w:pPr>
      <w:widowControl w:val="0"/>
      <w:adjustRightInd/>
      <w:snapToGrid/>
      <w:jc w:val="both"/>
    </w:pPr>
    <w:rPr>
      <w:rFonts w:ascii="Times New Roman" w:eastAsia="仿宋_GB2312" w:hAnsi="Times New Roman" w:cs="Times New Roman"/>
      <w:kern w:val="2"/>
      <w:szCs w:val="24"/>
    </w:rPr>
  </w:style>
  <w:style w:type="paragraph" w:customStyle="1" w:styleId="afffa">
    <w:name w:val="大标题"/>
    <w:basedOn w:val="a"/>
    <w:next w:val="a"/>
    <w:qFormat/>
    <w:pPr>
      <w:pageBreakBefore/>
      <w:widowControl w:val="0"/>
      <w:tabs>
        <w:tab w:val="left" w:pos="420"/>
      </w:tabs>
      <w:adjustRightInd/>
      <w:snapToGrid/>
      <w:ind w:hanging="420"/>
      <w:jc w:val="both"/>
      <w:outlineLvl w:val="0"/>
    </w:pPr>
    <w:rPr>
      <w:rFonts w:ascii="Times New Roman" w:hAnsi="Times New Roman" w:cs="Times New Roman"/>
      <w:b/>
      <w:iCs/>
      <w:kern w:val="2"/>
      <w:sz w:val="44"/>
      <w:szCs w:val="24"/>
    </w:rPr>
  </w:style>
  <w:style w:type="paragraph" w:customStyle="1" w:styleId="CharCharCharCharChar0">
    <w:name w:val="Char Char Char Char Char"/>
    <w:basedOn w:val="a"/>
    <w:qFormat/>
    <w:pPr>
      <w:widowControl w:val="0"/>
      <w:adjustRightInd/>
      <w:snapToGrid/>
      <w:jc w:val="both"/>
    </w:pPr>
    <w:rPr>
      <w:rFonts w:cs="Times New Roman"/>
      <w:kern w:val="2"/>
      <w:szCs w:val="20"/>
    </w:rPr>
  </w:style>
  <w:style w:type="paragraph" w:customStyle="1" w:styleId="afffb">
    <w:name w:val="项目符号，一级"/>
    <w:basedOn w:val="afff9"/>
    <w:next w:val="afff9"/>
    <w:qFormat/>
    <w:pPr>
      <w:tabs>
        <w:tab w:val="left" w:pos="1320"/>
      </w:tabs>
      <w:spacing w:line="240" w:lineRule="atLeast"/>
      <w:ind w:leftChars="179" w:left="376" w:firstLine="0"/>
    </w:pPr>
    <w:rPr>
      <w:bCs w:val="0"/>
      <w:color w:val="000000"/>
      <w:szCs w:val="24"/>
    </w:rPr>
  </w:style>
  <w:style w:type="paragraph" w:customStyle="1" w:styleId="tableau">
    <w:name w:val="tableau"/>
    <w:basedOn w:val="a"/>
    <w:qFormat/>
    <w:pPr>
      <w:adjustRightInd/>
      <w:snapToGrid/>
      <w:spacing w:before="20" w:after="20"/>
      <w:jc w:val="center"/>
    </w:pPr>
    <w:rPr>
      <w:rFonts w:ascii="Arial" w:hAnsi="Arial" w:cs="Times New Roman"/>
      <w:sz w:val="16"/>
      <w:szCs w:val="20"/>
      <w:lang w:val="en-GB" w:eastAsia="en-US"/>
    </w:rPr>
  </w:style>
  <w:style w:type="paragraph" w:customStyle="1" w:styleId="Char110">
    <w:name w:val="Char11"/>
    <w:basedOn w:val="a"/>
    <w:qFormat/>
    <w:pPr>
      <w:adjustRightInd/>
      <w:snapToGrid/>
      <w:spacing w:after="160" w:line="240" w:lineRule="exact"/>
    </w:pPr>
    <w:rPr>
      <w:rFonts w:ascii="Verdana" w:eastAsia="仿宋_GB2312" w:hAnsi="Verdana" w:cs="Times New Roman"/>
      <w:szCs w:val="20"/>
      <w:lang w:eastAsia="en-US"/>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i/>
      <w:iCs/>
      <w:sz w:val="20"/>
      <w:szCs w:val="20"/>
    </w:rPr>
  </w:style>
  <w:style w:type="paragraph" w:customStyle="1" w:styleId="52">
    <w:name w:val="表头_5"/>
    <w:basedOn w:val="a"/>
    <w:qFormat/>
    <w:pPr>
      <w:widowControl w:val="0"/>
      <w:snapToGrid/>
      <w:jc w:val="both"/>
      <w:textAlignment w:val="baseline"/>
    </w:pPr>
    <w:rPr>
      <w:rFonts w:ascii="Times New Roman" w:hAnsi="Times New Roman" w:cs="Times New Roman"/>
      <w:b/>
      <w:bCs/>
      <w:kern w:val="2"/>
      <w:sz w:val="28"/>
      <w:szCs w:val="21"/>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widowControl w:val="0"/>
      <w:adjustRightInd/>
      <w:snapToGrid/>
      <w:jc w:val="both"/>
    </w:pPr>
    <w:rPr>
      <w:rFonts w:cs="Times New Roman"/>
      <w:kern w:val="2"/>
      <w:szCs w:val="20"/>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xl47">
    <w:name w:val="xl47"/>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afffc">
    <w:name w:val="a"/>
    <w:basedOn w:val="a"/>
    <w:qFormat/>
    <w:pPr>
      <w:adjustRightInd/>
      <w:snapToGrid/>
      <w:spacing w:before="100" w:beforeAutospacing="1" w:after="100" w:afterAutospacing="1"/>
      <w:jc w:val="both"/>
    </w:pPr>
    <w:rPr>
      <w:rFonts w:ascii="宋体" w:hAnsi="宋体"/>
      <w:szCs w:val="24"/>
    </w:rPr>
  </w:style>
  <w:style w:type="paragraph" w:customStyle="1" w:styleId="2">
    <w:name w:val="标题2，章节第二层"/>
    <w:basedOn w:val="a"/>
    <w:next w:val="afff9"/>
    <w:qFormat/>
    <w:pPr>
      <w:widowControl w:val="0"/>
      <w:numPr>
        <w:ilvl w:val="4"/>
        <w:numId w:val="4"/>
      </w:numPr>
      <w:tabs>
        <w:tab w:val="left" w:pos="630"/>
        <w:tab w:val="left" w:pos="992"/>
      </w:tabs>
      <w:spacing w:beforeLines="100" w:afterLines="100" w:line="300" w:lineRule="auto"/>
      <w:ind w:left="992" w:hanging="567"/>
      <w:jc w:val="both"/>
      <w:outlineLvl w:val="1"/>
    </w:pPr>
    <w:rPr>
      <w:rFonts w:ascii="Arial" w:eastAsia="黑体" w:hAnsi="Arial" w:cs="Times New Roman"/>
      <w:kern w:val="2"/>
      <w:sz w:val="32"/>
      <w:szCs w:val="24"/>
    </w:rPr>
  </w:style>
  <w:style w:type="paragraph" w:customStyle="1" w:styleId="flName">
    <w:name w:val="flName"/>
    <w:basedOn w:val="flNote"/>
    <w:qFormat/>
    <w:pPr>
      <w:spacing w:before="0" w:line="113" w:lineRule="atLeast"/>
    </w:p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Times New Roman" w:hAnsi="Times New Roman" w:cs="Times New Roman"/>
      <w:b/>
      <w:bCs/>
      <w:sz w:val="20"/>
      <w:szCs w:val="20"/>
    </w:rPr>
  </w:style>
  <w:style w:type="paragraph" w:customStyle="1" w:styleId="CharChar1Char1">
    <w:name w:val="Char Char1 Char1"/>
    <w:basedOn w:val="a"/>
    <w:qFormat/>
    <w:pPr>
      <w:adjustRightInd/>
      <w:snapToGrid/>
      <w:spacing w:after="160" w:line="240" w:lineRule="exact"/>
    </w:pPr>
    <w:rPr>
      <w:rFonts w:ascii="Verdana" w:hAnsi="Verdana" w:cs="Times New Roman"/>
      <w:sz w:val="20"/>
      <w:szCs w:val="20"/>
      <w:lang w:eastAsia="en-US"/>
    </w:rPr>
  </w:style>
  <w:style w:type="paragraph" w:customStyle="1" w:styleId="ItemListCharChar">
    <w:name w:val="Item List Char Char"/>
    <w:link w:val="ItemListCharCharChar"/>
    <w:qFormat/>
    <w:pPr>
      <w:adjustRightInd w:val="0"/>
      <w:snapToGrid w:val="0"/>
      <w:spacing w:line="288" w:lineRule="auto"/>
      <w:jc w:val="both"/>
    </w:pPr>
    <w:rPr>
      <w:rFonts w:ascii="Arial" w:hAnsi="Arial" w:cs="Arial"/>
      <w:b/>
      <w:bCs/>
      <w:kern w:val="2"/>
      <w:sz w:val="21"/>
      <w:szCs w:val="28"/>
    </w:rPr>
  </w:style>
  <w:style w:type="paragraph" w:customStyle="1" w:styleId="36">
    <w:name w:val="丁华标题3"/>
    <w:basedOn w:val="20"/>
    <w:next w:val="afff5"/>
    <w:qFormat/>
    <w:pPr>
      <w:numPr>
        <w:ilvl w:val="2"/>
        <w:numId w:val="0"/>
      </w:numPr>
      <w:tabs>
        <w:tab w:val="left" w:pos="1470"/>
        <w:tab w:val="left" w:pos="1980"/>
      </w:tabs>
      <w:ind w:left="1980" w:hanging="420"/>
      <w:outlineLvl w:val="2"/>
    </w:pPr>
    <w:rPr>
      <w:sz w:val="24"/>
    </w:rPr>
  </w:style>
  <w:style w:type="paragraph" w:customStyle="1" w:styleId="20">
    <w:name w:val="丁华标题2"/>
    <w:basedOn w:val="21"/>
    <w:next w:val="afff5"/>
    <w:qFormat/>
    <w:pPr>
      <w:numPr>
        <w:ilvl w:val="1"/>
        <w:numId w:val="2"/>
      </w:numPr>
      <w:spacing w:line="415" w:lineRule="auto"/>
    </w:pPr>
    <w:rPr>
      <w:rFonts w:ascii="Arial" w:eastAsia="黑体" w:hAnsi="Arial"/>
      <w:b w:val="0"/>
      <w:sz w:val="28"/>
      <w:szCs w:val="20"/>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11">
    <w:name w:val="font11"/>
    <w:basedOn w:val="a"/>
    <w:qFormat/>
    <w:pPr>
      <w:adjustRightInd/>
      <w:snapToGrid/>
      <w:spacing w:before="100" w:beforeAutospacing="1" w:after="100" w:afterAutospacing="1"/>
    </w:pPr>
    <w:rPr>
      <w:rFonts w:ascii="Times New Roman" w:hAnsi="Times New Roman" w:cs="Times New Roman"/>
      <w:b/>
      <w:bCs/>
      <w:sz w:val="18"/>
      <w:szCs w:val="18"/>
    </w:rPr>
  </w:style>
  <w:style w:type="paragraph" w:customStyle="1" w:styleId="font6">
    <w:name w:val="font6"/>
    <w:basedOn w:val="a"/>
    <w:qFormat/>
    <w:pPr>
      <w:adjustRightInd/>
      <w:snapToGrid/>
      <w:spacing w:before="100" w:beforeAutospacing="1" w:after="100" w:afterAutospacing="1"/>
    </w:pPr>
    <w:rPr>
      <w:rFonts w:ascii="宋体" w:hAnsi="宋体"/>
      <w:b/>
      <w:bCs/>
      <w:sz w:val="20"/>
      <w:szCs w:val="20"/>
    </w:rPr>
  </w:style>
  <w:style w:type="paragraph" w:customStyle="1" w:styleId="greytypebeni">
    <w:name w:val="greytypebeni"/>
    <w:basedOn w:val="a"/>
    <w:qFormat/>
    <w:pPr>
      <w:adjustRightInd/>
      <w:snapToGrid/>
    </w:pPr>
    <w:rPr>
      <w:rFonts w:ascii="宋体" w:hAnsi="宋体"/>
      <w:szCs w:val="24"/>
    </w:rPr>
  </w:style>
  <w:style w:type="paragraph" w:customStyle="1" w:styleId="afffd">
    <w:name w:val="项目符号，二级"/>
    <w:basedOn w:val="afff9"/>
    <w:next w:val="afff9"/>
    <w:qFormat/>
    <w:pPr>
      <w:tabs>
        <w:tab w:val="left" w:pos="567"/>
        <w:tab w:val="left" w:pos="1211"/>
        <w:tab w:val="left" w:pos="1337"/>
      </w:tabs>
      <w:ind w:left="1337" w:right="-27" w:firstLine="480"/>
    </w:pPr>
    <w:rPr>
      <w:bCs w:val="0"/>
      <w:color w:val="000000"/>
      <w:sz w:val="24"/>
      <w:szCs w:val="24"/>
    </w:rPr>
  </w:style>
  <w:style w:type="paragraph" w:customStyle="1" w:styleId="ParaChar">
    <w:name w:val="默认段落字体 Para Char"/>
    <w:basedOn w:val="a"/>
    <w:qFormat/>
    <w:pPr>
      <w:widowControl w:val="0"/>
      <w:adjustRightInd/>
      <w:snapToGrid/>
      <w:jc w:val="both"/>
    </w:pPr>
    <w:rPr>
      <w:rFonts w:ascii="Times New Roman" w:hAnsi="Times New Roman" w:cs="Times New Roman"/>
      <w:kern w:val="2"/>
      <w:szCs w:val="24"/>
    </w:rPr>
  </w:style>
  <w:style w:type="paragraph" w:customStyle="1" w:styleId="CharCharCharCharCharCharCharCharCharCharChar1">
    <w:name w:val="Char Char Char Char Char Char Char Char Char Char Char1"/>
    <w:basedOn w:val="a"/>
    <w:qFormat/>
    <w:pPr>
      <w:widowControl w:val="0"/>
      <w:adjustRightInd/>
      <w:snapToGrid/>
      <w:jc w:val="both"/>
    </w:pPr>
    <w:rPr>
      <w:rFonts w:cs="Tahoma"/>
      <w:kern w:val="2"/>
      <w:szCs w:val="20"/>
    </w:rPr>
  </w:style>
  <w:style w:type="paragraph" w:customStyle="1" w:styleId="210">
    <w:name w:val="正文文本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CharCharCharCharChar">
    <w:name w:val="Char Char Char Char Char Char Char Char Char Char Char Char Char"/>
    <w:basedOn w:val="a"/>
    <w:qFormat/>
    <w:pPr>
      <w:adjustRightInd/>
      <w:snapToGrid/>
      <w:spacing w:after="160" w:line="240" w:lineRule="exact"/>
    </w:pPr>
    <w:rPr>
      <w:rFonts w:ascii="Times New Roman" w:hAnsi="Times New Roman" w:cs="Times New Roman"/>
      <w:kern w:val="2"/>
      <w:sz w:val="21"/>
      <w:szCs w:val="24"/>
    </w:rPr>
  </w:style>
  <w:style w:type="paragraph" w:customStyle="1" w:styleId="43">
    <w:name w:val="马刚标题4"/>
    <w:basedOn w:val="37"/>
    <w:next w:val="a"/>
    <w:qFormat/>
    <w:pPr>
      <w:tabs>
        <w:tab w:val="left" w:pos="1050"/>
      </w:tabs>
      <w:spacing w:before="100" w:after="40"/>
      <w:outlineLvl w:val="3"/>
    </w:pPr>
    <w:rPr>
      <w:b w:val="0"/>
    </w:rPr>
  </w:style>
  <w:style w:type="paragraph" w:customStyle="1" w:styleId="37">
    <w:name w:val="马刚标题3"/>
    <w:basedOn w:val="a"/>
    <w:next w:val="a"/>
    <w:qFormat/>
    <w:pPr>
      <w:keepNext/>
      <w:keepLines/>
      <w:widowControl w:val="0"/>
      <w:tabs>
        <w:tab w:val="left" w:pos="567"/>
        <w:tab w:val="left" w:pos="735"/>
      </w:tabs>
      <w:adjustRightInd/>
      <w:snapToGrid/>
      <w:spacing w:before="120" w:after="60" w:line="413" w:lineRule="auto"/>
      <w:ind w:left="567" w:hanging="567"/>
      <w:outlineLvl w:val="2"/>
    </w:pPr>
    <w:rPr>
      <w:rFonts w:ascii="黑体" w:eastAsia="黑体" w:hAnsi="Arial" w:cs="Times New Roman"/>
      <w:b/>
      <w:bCs/>
      <w:kern w:val="2"/>
      <w:szCs w:val="20"/>
    </w:rPr>
  </w:style>
  <w:style w:type="paragraph" w:customStyle="1" w:styleId="61">
    <w:name w:val="标题6"/>
    <w:basedOn w:val="5"/>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afffe">
    <w:name w:val="表格"/>
    <w:basedOn w:val="a"/>
    <w:link w:val="CharChar7"/>
    <w:qFormat/>
    <w:pPr>
      <w:widowControl w:val="0"/>
      <w:adjustRightInd/>
      <w:ind w:firstLineChars="21" w:firstLine="21"/>
      <w:jc w:val="both"/>
    </w:pPr>
    <w:rPr>
      <w:rFonts w:ascii="宋体" w:hAnsi="宋体"/>
      <w:sz w:val="20"/>
      <w:szCs w:val="20"/>
    </w:rPr>
  </w:style>
  <w:style w:type="paragraph" w:customStyle="1" w:styleId="affff">
    <w:name w:val="正文 居中"/>
    <w:basedOn w:val="a"/>
    <w:qFormat/>
    <w:pPr>
      <w:widowControl w:val="0"/>
      <w:adjustRightInd/>
      <w:snapToGrid/>
      <w:jc w:val="center"/>
    </w:pPr>
    <w:rPr>
      <w:rFonts w:ascii="Times New Roman" w:hAnsi="Times New Roman" w:cs="Times New Roman"/>
      <w:kern w:val="2"/>
      <w:szCs w:val="20"/>
    </w:rPr>
  </w:style>
  <w:style w:type="paragraph" w:customStyle="1" w:styleId="xl59">
    <w:name w:val="xl59"/>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7">
    <w:name w:val="font7"/>
    <w:basedOn w:val="a"/>
    <w:qFormat/>
    <w:pPr>
      <w:adjustRightInd/>
      <w:snapToGrid/>
      <w:spacing w:before="100" w:beforeAutospacing="1" w:after="100" w:afterAutospacing="1"/>
    </w:pPr>
    <w:rPr>
      <w:rFonts w:ascii="宋体" w:hAnsi="宋体" w:cs="Times New Roman" w:hint="eastAsia"/>
      <w:b/>
      <w:bCs/>
      <w:szCs w:val="24"/>
    </w:rPr>
  </w:style>
  <w:style w:type="paragraph" w:customStyle="1" w:styleId="38">
    <w:name w:val="标题3"/>
    <w:basedOn w:val="3"/>
    <w:qFormat/>
    <w:pPr>
      <w:keepNext w:val="0"/>
      <w:keepLines w:val="0"/>
      <w:spacing w:line="360" w:lineRule="auto"/>
    </w:pPr>
    <w:rPr>
      <w:rFonts w:eastAsia="仿宋_GB2312"/>
      <w:b w:val="0"/>
      <w:bCs/>
      <w:kern w:val="0"/>
      <w:sz w:val="30"/>
      <w:szCs w:val="32"/>
    </w:rPr>
  </w:style>
  <w:style w:type="paragraph" w:customStyle="1" w:styleId="1f">
    <w:name w:val="标题1，章节第一层"/>
    <w:basedOn w:val="afff9"/>
    <w:next w:val="afff9"/>
    <w:qFormat/>
    <w:pPr>
      <w:tabs>
        <w:tab w:val="left" w:pos="693"/>
      </w:tabs>
      <w:ind w:left="482"/>
      <w:outlineLvl w:val="0"/>
    </w:pPr>
    <w:rPr>
      <w:color w:val="000000"/>
      <w:sz w:val="24"/>
      <w:szCs w:val="24"/>
    </w:rPr>
  </w:style>
  <w:style w:type="paragraph" w:customStyle="1" w:styleId="affff0">
    <w:name w:val="表蕊"/>
    <w:basedOn w:val="a"/>
    <w:qFormat/>
    <w:pPr>
      <w:widowControl w:val="0"/>
      <w:snapToGrid/>
      <w:spacing w:line="320" w:lineRule="atLeast"/>
      <w:textAlignment w:val="baseline"/>
    </w:pPr>
    <w:rPr>
      <w:rFonts w:ascii="Times New Roman" w:eastAsia="楷体_GB2312" w:hAnsi="Times New Roman" w:cs="Times New Roman"/>
      <w:spacing w:val="-10"/>
      <w:sz w:val="21"/>
      <w:szCs w:val="20"/>
    </w:rPr>
  </w:style>
  <w:style w:type="paragraph" w:customStyle="1" w:styleId="CharCharCharCharCharCharCharCharChar">
    <w:name w:val="Char Char Char Char Char Char Char Char Char"/>
    <w:basedOn w:val="a"/>
    <w:qFormat/>
    <w:pPr>
      <w:widowControl w:val="0"/>
      <w:tabs>
        <w:tab w:val="left" w:pos="360"/>
      </w:tabs>
      <w:adjustRightInd/>
      <w:snapToGrid/>
      <w:ind w:left="200" w:hangingChars="200" w:hanging="200"/>
      <w:jc w:val="both"/>
    </w:pPr>
    <w:rPr>
      <w:rFonts w:ascii="Times New Roman" w:hAnsi="Times New Roman" w:cs="Times New Roman"/>
      <w:kern w:val="2"/>
      <w:szCs w:val="24"/>
    </w:rPr>
  </w:style>
  <w:style w:type="paragraph" w:customStyle="1" w:styleId="affff1">
    <w:name w:val="表格内容"/>
    <w:basedOn w:val="a"/>
    <w:qFormat/>
    <w:pPr>
      <w:autoSpaceDE w:val="0"/>
      <w:autoSpaceDN w:val="0"/>
      <w:snapToGrid/>
      <w:spacing w:before="60" w:line="300" w:lineRule="auto"/>
      <w:jc w:val="center"/>
      <w:textAlignment w:val="bottom"/>
    </w:pPr>
    <w:rPr>
      <w:rFonts w:ascii="Times New Roman" w:hAnsi="Times New Roman" w:cs="Times New Roman"/>
      <w:sz w:val="21"/>
      <w:szCs w:val="20"/>
    </w:rPr>
  </w:style>
  <w:style w:type="paragraph" w:customStyle="1" w:styleId="Charfa">
    <w:name w:val="符号与编号 Char"/>
    <w:basedOn w:val="a"/>
    <w:qFormat/>
    <w:pPr>
      <w:widowControl w:val="0"/>
      <w:tabs>
        <w:tab w:val="left" w:pos="720"/>
      </w:tabs>
      <w:adjustRightInd/>
      <w:snapToGrid/>
      <w:spacing w:afterLines="50" w:line="400" w:lineRule="atLeast"/>
      <w:ind w:left="720"/>
      <w:jc w:val="both"/>
    </w:pPr>
    <w:rPr>
      <w:rFonts w:ascii="Times New Roman" w:hAnsi="Times New Roman" w:cs="Times New Roman"/>
      <w:kern w:val="2"/>
      <w:szCs w:val="24"/>
    </w:rPr>
  </w:style>
  <w:style w:type="paragraph" w:customStyle="1" w:styleId="font12">
    <w:name w:val="font12"/>
    <w:basedOn w:val="a"/>
    <w:qFormat/>
    <w:pPr>
      <w:adjustRightInd/>
      <w:snapToGrid/>
      <w:spacing w:before="100" w:beforeAutospacing="1" w:after="100" w:afterAutospacing="1"/>
    </w:pPr>
    <w:rPr>
      <w:rFonts w:ascii="宋体" w:hAnsi="宋体"/>
      <w:sz w:val="36"/>
      <w:szCs w:val="36"/>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0741505">
    <w:name w:val="样式 样式 首行缩进:  0.74 厘米 行距: 1.5 倍行距 + 段后: 0.5 行"/>
    <w:basedOn w:val="a"/>
    <w:qFormat/>
    <w:pPr>
      <w:widowControl w:val="0"/>
      <w:adjustRightInd/>
      <w:snapToGrid/>
      <w:ind w:firstLine="420"/>
      <w:jc w:val="both"/>
    </w:pPr>
    <w:rPr>
      <w:rFonts w:ascii="楷体_GB2312" w:eastAsia="楷体_GB2312" w:hAnsi="Times New Roman" w:cs="Times New Roman"/>
      <w:bCs/>
      <w:kern w:val="2"/>
      <w:szCs w:val="20"/>
    </w:rPr>
  </w:style>
  <w:style w:type="paragraph" w:customStyle="1" w:styleId="1f0">
    <w:name w:val="部分1"/>
    <w:basedOn w:val="a"/>
    <w:qFormat/>
    <w:pPr>
      <w:keepNext/>
      <w:pageBreakBefore/>
      <w:widowControl w:val="0"/>
      <w:tabs>
        <w:tab w:val="left" w:pos="360"/>
      </w:tabs>
      <w:adjustRightInd/>
      <w:snapToGrid/>
      <w:jc w:val="center"/>
      <w:outlineLvl w:val="0"/>
    </w:pPr>
    <w:rPr>
      <w:rFonts w:ascii="Times New Roman" w:eastAsia="黑体" w:hAnsi="Times New Roman" w:cs="Times New Roman"/>
      <w:b/>
      <w:kern w:val="44"/>
      <w:sz w:val="36"/>
      <w:szCs w:val="20"/>
    </w:rPr>
  </w:style>
  <w:style w:type="paragraph" w:customStyle="1" w:styleId="4Char0">
    <w:name w:val="样式4 Char"/>
    <w:basedOn w:val="a"/>
    <w:qFormat/>
    <w:pPr>
      <w:adjustRightInd/>
      <w:snapToGrid/>
      <w:ind w:firstLine="480"/>
    </w:pPr>
    <w:rPr>
      <w:rFonts w:ascii="Times New Roman" w:hAnsi="Times New Roman"/>
      <w:color w:val="000000"/>
      <w:szCs w:val="24"/>
    </w:rPr>
  </w:style>
  <w:style w:type="paragraph" w:customStyle="1" w:styleId="CharCharCharCharCharCharCharCharChar1">
    <w:name w:val="Char Char Char Char Char Char Char Char Char1"/>
    <w:basedOn w:val="a"/>
    <w:qFormat/>
    <w:pPr>
      <w:widowControl w:val="0"/>
      <w:tabs>
        <w:tab w:val="left" w:pos="360"/>
      </w:tabs>
      <w:adjustRightInd/>
      <w:snapToGrid/>
      <w:ind w:left="360" w:hangingChars="200" w:hanging="360"/>
      <w:jc w:val="both"/>
    </w:pPr>
    <w:rPr>
      <w:rFonts w:ascii="Times New Roman" w:hAnsi="Times New Roman" w:cs="Times New Roman"/>
      <w:kern w:val="2"/>
      <w:szCs w:val="24"/>
    </w:rPr>
  </w:style>
  <w:style w:type="paragraph" w:customStyle="1" w:styleId="CharCharCharChar">
    <w:name w:val="小四 段落 宋体 Char Char Char Char"/>
    <w:basedOn w:val="a"/>
    <w:qFormat/>
    <w:pPr>
      <w:widowControl w:val="0"/>
      <w:adjustRightInd/>
      <w:snapToGrid/>
      <w:ind w:right="-33" w:firstLine="480"/>
    </w:pPr>
    <w:rPr>
      <w:rFonts w:ascii="Times New Roman" w:hAnsi="Times New Roman" w:cs="Times New Roman"/>
      <w:kern w:val="2"/>
      <w:szCs w:val="24"/>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i/>
      <w:iCs/>
      <w:sz w:val="20"/>
      <w:szCs w:val="20"/>
    </w:rPr>
  </w:style>
  <w:style w:type="paragraph" w:customStyle="1" w:styleId="font10">
    <w:name w:val="font10"/>
    <w:basedOn w:val="a"/>
    <w:qFormat/>
    <w:pPr>
      <w:adjustRightInd/>
      <w:snapToGrid/>
      <w:spacing w:before="100" w:beforeAutospacing="1" w:after="100" w:afterAutospacing="1"/>
    </w:pPr>
    <w:rPr>
      <w:rFonts w:ascii="楷体_GB2312" w:eastAsia="楷体_GB2312" w:hAnsi="宋体"/>
      <w:b/>
      <w:bCs/>
      <w:sz w:val="18"/>
      <w:szCs w:val="18"/>
    </w:rPr>
  </w:style>
  <w:style w:type="paragraph" w:customStyle="1" w:styleId="CharCharCharCharCharCharCharCharCharCharCharCharCharChar">
    <w:name w:val="Char Char Char Char Char Char Char Char Char Char Char Char Char Char"/>
    <w:basedOn w:val="a"/>
    <w:qFormat/>
    <w:pPr>
      <w:widowControl w:val="0"/>
      <w:adjustRightInd/>
      <w:snapToGrid/>
      <w:jc w:val="both"/>
    </w:pPr>
    <w:rPr>
      <w:rFonts w:cs="Tahoma"/>
      <w:kern w:val="2"/>
      <w:szCs w:val="20"/>
    </w:rPr>
  </w:style>
  <w:style w:type="paragraph" w:customStyle="1" w:styleId="affff2">
    <w:name w:val="样式"/>
    <w:basedOn w:val="a"/>
    <w:qFormat/>
    <w:pPr>
      <w:widowControl w:val="0"/>
      <w:autoSpaceDE w:val="0"/>
      <w:autoSpaceDN w:val="0"/>
      <w:adjustRightInd/>
      <w:spacing w:before="120" w:after="120"/>
      <w:jc w:val="both"/>
    </w:pPr>
    <w:rPr>
      <w:rFonts w:ascii="宋体" w:hAnsi="Times New Roman" w:cs="Times New Roman"/>
      <w:kern w:val="2"/>
      <w:szCs w:val="20"/>
    </w:rPr>
  </w:style>
  <w:style w:type="paragraph" w:customStyle="1" w:styleId="xl46">
    <w:name w:val="xl46"/>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3H3sect123BOD0Heading3-oldh3l3CTLevel3Head0">
    <w:name w:val="样式 标题 3H3sect1.2.3BOD 0Heading 3 - oldh3l3CTLevel 3 Head..."/>
    <w:basedOn w:val="3"/>
    <w:qFormat/>
    <w:pPr>
      <w:spacing w:beforeLines="50" w:afterLines="50"/>
      <w:jc w:val="left"/>
    </w:pPr>
    <w:rPr>
      <w:rFonts w:cs="宋体"/>
      <w:bCs/>
      <w:sz w:val="30"/>
    </w:rPr>
  </w:style>
  <w:style w:type="paragraph" w:customStyle="1" w:styleId="flType">
    <w:name w:val="flType"/>
    <w:basedOn w:val="flName"/>
    <w:qFormat/>
    <w:pPr>
      <w:spacing w:after="284"/>
    </w:pPr>
    <w:rPr>
      <w:rFonts w:eastAsia="宋体"/>
      <w:b w:val="0"/>
    </w:rPr>
  </w:style>
  <w:style w:type="paragraph" w:customStyle="1" w:styleId="39">
    <w:name w:val="样式3"/>
    <w:basedOn w:val="a"/>
    <w:next w:val="a"/>
    <w:qFormat/>
    <w:pPr>
      <w:widowControl w:val="0"/>
      <w:adjustRightInd/>
      <w:snapToGrid/>
      <w:jc w:val="both"/>
    </w:pPr>
    <w:rPr>
      <w:rFonts w:ascii="Times New Roman" w:hAnsi="Times New Roman" w:cs="Times New Roman"/>
      <w:kern w:val="2"/>
      <w:sz w:val="21"/>
      <w:szCs w:val="20"/>
    </w:rPr>
  </w:style>
  <w:style w:type="paragraph" w:customStyle="1" w:styleId="xl58">
    <w:name w:val="xl58"/>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f3">
    <w:name w:val="列表内容"/>
    <w:basedOn w:val="a"/>
    <w:next w:val="a"/>
    <w:qFormat/>
    <w:pPr>
      <w:tabs>
        <w:tab w:val="left" w:pos="840"/>
      </w:tabs>
      <w:adjustRightInd/>
      <w:snapToGrid/>
      <w:ind w:left="840" w:hanging="420"/>
    </w:pPr>
    <w:rPr>
      <w:rFonts w:ascii="Times New Roman" w:hAnsi="Times New Roman" w:cs="Times New Roman"/>
      <w:sz w:val="18"/>
      <w:szCs w:val="24"/>
    </w:rPr>
  </w:style>
  <w:style w:type="paragraph" w:customStyle="1" w:styleId="affff4">
    <w:name w:val="插图"/>
    <w:basedOn w:val="a"/>
    <w:qFormat/>
    <w:pPr>
      <w:widowControl w:val="0"/>
      <w:tabs>
        <w:tab w:val="left" w:pos="1620"/>
      </w:tabs>
      <w:snapToGrid/>
      <w:jc w:val="center"/>
    </w:pPr>
    <w:rPr>
      <w:rFonts w:ascii="Times New Roman" w:hAnsi="Times New Roman" w:cs="Times New Roman"/>
      <w:bCs/>
      <w:color w:val="000000"/>
      <w:kern w:val="2"/>
      <w:sz w:val="21"/>
    </w:rPr>
  </w:style>
  <w:style w:type="paragraph" w:customStyle="1" w:styleId="affff5">
    <w:name w:val="章标题"/>
    <w:next w:val="affff6"/>
    <w:qFormat/>
    <w:pPr>
      <w:spacing w:beforeLines="50" w:afterLines="50"/>
      <w:jc w:val="both"/>
      <w:outlineLvl w:val="1"/>
    </w:pPr>
    <w:rPr>
      <w:rFonts w:eastAsia="黑体"/>
      <w:sz w:val="21"/>
    </w:rPr>
  </w:style>
  <w:style w:type="paragraph" w:customStyle="1" w:styleId="affff6">
    <w:name w:val="段"/>
    <w:qFormat/>
    <w:pPr>
      <w:autoSpaceDE w:val="0"/>
      <w:autoSpaceDN w:val="0"/>
      <w:ind w:firstLineChars="200" w:firstLine="200"/>
      <w:jc w:val="both"/>
    </w:pPr>
    <w:rPr>
      <w:rFonts w:ascii="宋体"/>
      <w:sz w:val="21"/>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sz w:val="20"/>
      <w:szCs w:val="20"/>
    </w:rPr>
  </w:style>
  <w:style w:type="paragraph" w:customStyle="1" w:styleId="Normal1">
    <w:name w:val="Normal1"/>
    <w:basedOn w:val="a"/>
    <w:qFormat/>
    <w:pPr>
      <w:widowControl w:val="0"/>
      <w:adjustRightInd/>
      <w:snapToGrid/>
      <w:jc w:val="both"/>
    </w:pPr>
    <w:rPr>
      <w:rFonts w:ascii="Calibri" w:eastAsia="Calibri" w:hAnsi="Calibri"/>
      <w:sz w:val="21"/>
      <w:szCs w:val="20"/>
      <w:lang w:val="zh-CN"/>
    </w:rPr>
  </w:style>
  <w:style w:type="paragraph" w:customStyle="1" w:styleId="3a">
    <w:name w:val="标题3，章节第三层"/>
    <w:basedOn w:val="a"/>
    <w:next w:val="afff9"/>
    <w:qFormat/>
    <w:pPr>
      <w:widowControl w:val="0"/>
      <w:spacing w:before="78" w:line="300" w:lineRule="auto"/>
      <w:jc w:val="both"/>
      <w:outlineLvl w:val="2"/>
    </w:pPr>
    <w:rPr>
      <w:rFonts w:ascii="Arial" w:eastAsia="华文细黑" w:hAnsi="Arial" w:cs="Times New Roman"/>
      <w:kern w:val="2"/>
      <w:sz w:val="30"/>
      <w:szCs w:val="24"/>
    </w:rPr>
  </w:style>
  <w:style w:type="paragraph" w:customStyle="1" w:styleId="Style42">
    <w:name w:val="_Style 42"/>
    <w:basedOn w:val="a"/>
    <w:next w:val="aa"/>
    <w:qFormat/>
    <w:pPr>
      <w:widowControl w:val="0"/>
      <w:adjustRightInd/>
      <w:snapToGrid/>
      <w:jc w:val="both"/>
    </w:pPr>
    <w:rPr>
      <w:rFonts w:ascii="楷体_GB2312" w:eastAsia="楷体_GB2312" w:hAnsi="Arial" w:cs="Times New Roman"/>
      <w:kern w:val="2"/>
      <w:sz w:val="28"/>
      <w:szCs w:val="20"/>
    </w:rPr>
  </w:style>
  <w:style w:type="paragraph" w:customStyle="1" w:styleId="p0">
    <w:name w:val="p0"/>
    <w:basedOn w:val="a"/>
    <w:qFormat/>
    <w:pPr>
      <w:adjustRightInd/>
      <w:snapToGrid/>
      <w:spacing w:before="100" w:beforeAutospacing="1" w:after="100" w:afterAutospacing="1"/>
    </w:pPr>
    <w:rPr>
      <w:rFonts w:ascii="宋体" w:hAnsi="宋体"/>
      <w:szCs w:val="24"/>
    </w:rPr>
  </w:style>
  <w:style w:type="paragraph" w:customStyle="1" w:styleId="05075">
    <w:name w:val="样式 段后: 0.5 行 左  0.75 字符"/>
    <w:basedOn w:val="a"/>
    <w:qFormat/>
    <w:pPr>
      <w:adjustRightInd/>
      <w:snapToGrid/>
      <w:ind w:firstLine="420"/>
      <w:jc w:val="both"/>
    </w:pPr>
    <w:rPr>
      <w:rFonts w:ascii="Times New Roman" w:hAnsi="Arial" w:cs="Arial"/>
      <w:sz w:val="21"/>
      <w:szCs w:val="21"/>
    </w:rPr>
  </w:style>
  <w:style w:type="paragraph" w:customStyle="1" w:styleId="retrait3">
    <w:name w:val="retrait3"/>
    <w:basedOn w:val="a"/>
    <w:qFormat/>
    <w:pPr>
      <w:adjustRightInd/>
      <w:snapToGrid/>
      <w:spacing w:before="20" w:after="20"/>
      <w:ind w:left="851"/>
    </w:pPr>
    <w:rPr>
      <w:rFonts w:ascii="Arial" w:hAnsi="Arial" w:cs="Times New Roman"/>
      <w:szCs w:val="20"/>
      <w:lang w:val="en-GB"/>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44">
    <w:name w:val="xl44"/>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44">
    <w:name w:val="标题 4宋体"/>
    <w:basedOn w:val="4"/>
    <w:qFormat/>
    <w:pPr>
      <w:keepLines w:val="0"/>
      <w:autoSpaceDE w:val="0"/>
      <w:autoSpaceDN w:val="0"/>
      <w:adjustRightInd w:val="0"/>
      <w:spacing w:before="0" w:after="0"/>
      <w:jc w:val="left"/>
    </w:pPr>
    <w:rPr>
      <w:rFonts w:ascii="宋体" w:eastAsia="宋体" w:hAnsi="宋体"/>
      <w:bCs/>
      <w:color w:val="000000"/>
      <w:kern w:val="0"/>
      <w:sz w:val="24"/>
    </w:rPr>
  </w:style>
  <w:style w:type="paragraph" w:customStyle="1" w:styleId="CharChar1CharCharCharChar1CharCharCharCharCharChar">
    <w:name w:val="Char Char1 Char Char Char Char1 Char Char Char Char Char Char"/>
    <w:basedOn w:val="a"/>
    <w:qFormat/>
    <w:pPr>
      <w:widowControl w:val="0"/>
      <w:adjustRightInd/>
      <w:snapToGrid/>
      <w:jc w:val="both"/>
    </w:pPr>
    <w:rPr>
      <w:rFonts w:cs="Times New Roman"/>
      <w:kern w:val="2"/>
      <w:szCs w:val="20"/>
    </w:rPr>
  </w:style>
  <w:style w:type="paragraph" w:customStyle="1" w:styleId="1f1">
    <w:name w:val="正文1"/>
    <w:basedOn w:val="a"/>
    <w:next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20">
    <w:name w:val="正文文本 22"/>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ItemStepinTable">
    <w:name w:val="Item Step in Table"/>
    <w:qFormat/>
    <w:pPr>
      <w:numPr>
        <w:numId w:val="4"/>
      </w:numPr>
      <w:spacing w:before="40" w:after="40"/>
      <w:jc w:val="both"/>
    </w:pPr>
    <w:rPr>
      <w:rFonts w:ascii="Arial" w:hAnsi="Arial" w:cs="Arial"/>
      <w:sz w:val="18"/>
      <w:szCs w:val="18"/>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b/>
      <w:kern w:val="0"/>
      <w:sz w:val="24"/>
      <w:szCs w:val="24"/>
    </w:rPr>
  </w:style>
  <w:style w:type="paragraph" w:customStyle="1" w:styleId="CharCharCharCharChar1">
    <w:name w:val="Char Char Char Char Char1"/>
    <w:basedOn w:val="a"/>
    <w:qFormat/>
    <w:pPr>
      <w:widowControl w:val="0"/>
      <w:adjustRightInd/>
      <w:snapToGrid/>
      <w:jc w:val="both"/>
    </w:pPr>
    <w:rPr>
      <w:rFonts w:cs="Tahoma"/>
      <w:kern w:val="2"/>
      <w:szCs w:val="20"/>
    </w:rPr>
  </w:style>
  <w:style w:type="paragraph" w:customStyle="1" w:styleId="Pa5">
    <w:name w:val="Pa5"/>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affff7">
    <w:name w:val="论文正文"/>
    <w:basedOn w:val="24"/>
    <w:qFormat/>
    <w:pPr>
      <w:ind w:left="0" w:firstLine="200"/>
      <w:jc w:val="left"/>
    </w:pPr>
    <w:rPr>
      <w:rFonts w:ascii="Times New Roman" w:hAnsi="Times New Roman"/>
      <w:sz w:val="28"/>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Char11">
    <w:name w:val="Char Char Char1"/>
    <w:basedOn w:val="a7"/>
    <w:qFormat/>
    <w:pPr>
      <w:spacing w:line="436" w:lineRule="exact"/>
    </w:pPr>
    <w:rPr>
      <w:szCs w:val="24"/>
    </w:rPr>
  </w:style>
  <w:style w:type="paragraph" w:customStyle="1" w:styleId="--">
    <w:name w:val="正文--表格内正文"/>
    <w:basedOn w:val="a"/>
    <w:qFormat/>
    <w:pPr>
      <w:widowControl w:val="0"/>
      <w:adjustRightInd/>
      <w:snapToGrid/>
      <w:spacing w:beforeLines="50" w:line="0" w:lineRule="atLeast"/>
      <w:jc w:val="center"/>
    </w:pPr>
    <w:rPr>
      <w:rFonts w:ascii="宋体" w:hAnsi="宋体" w:cs="Times New Roman"/>
      <w:color w:val="000000"/>
      <w:kern w:val="2"/>
      <w:szCs w:val="24"/>
    </w:rPr>
  </w:style>
  <w:style w:type="paragraph" w:customStyle="1" w:styleId="CharCharCharChar0">
    <w:name w:val="Char Char Char Char"/>
    <w:basedOn w:val="a"/>
    <w:qFormat/>
    <w:pPr>
      <w:adjustRightInd/>
      <w:snapToGrid/>
      <w:spacing w:after="160" w:line="240" w:lineRule="exact"/>
      <w:jc w:val="center"/>
    </w:pPr>
    <w:rPr>
      <w:rFonts w:ascii="黑体" w:eastAsia="黑体" w:hAnsi="Verdana" w:cs="Times New Roman"/>
      <w:sz w:val="32"/>
      <w:szCs w:val="32"/>
      <w:lang w:eastAsia="en-US"/>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宋体" w:hAnsi="宋体"/>
      <w:b/>
      <w:bCs/>
      <w:sz w:val="20"/>
      <w:szCs w:val="20"/>
    </w:rPr>
  </w:style>
  <w:style w:type="paragraph" w:customStyle="1" w:styleId="2d">
    <w:name w:val="公文标题 2"/>
    <w:basedOn w:val="a"/>
    <w:next w:val="afff3"/>
    <w:qFormat/>
    <w:pPr>
      <w:widowControl w:val="0"/>
      <w:adjustRightInd/>
      <w:snapToGrid/>
      <w:jc w:val="both"/>
      <w:outlineLvl w:val="1"/>
    </w:pPr>
    <w:rPr>
      <w:rFonts w:ascii="仿宋_GB2312" w:eastAsia="仿宋_GB2312" w:hAnsi="宋体" w:cs="Times New Roman"/>
      <w:kern w:val="28"/>
      <w:sz w:val="28"/>
      <w:szCs w:val="24"/>
    </w:rPr>
  </w:style>
  <w:style w:type="paragraph" w:customStyle="1" w:styleId="TableTextChar">
    <w:name w:val="Table Text Char"/>
    <w:link w:val="TableTextCharChar"/>
    <w:qFormat/>
    <w:pPr>
      <w:snapToGrid w:val="0"/>
      <w:spacing w:before="80" w:after="80"/>
    </w:pPr>
    <w:rPr>
      <w:rFonts w:ascii="Arial" w:hAnsi="Arial" w:cs="Arial"/>
      <w:sz w:val="18"/>
      <w:szCs w:val="28"/>
    </w:rPr>
  </w:style>
  <w:style w:type="paragraph" w:customStyle="1" w:styleId="Char2CharCharCharCharCharChar1">
    <w:name w:val="Char2 Char Char Char Char Char Char1"/>
    <w:basedOn w:val="a"/>
    <w:qFormat/>
    <w:pPr>
      <w:keepNext/>
      <w:tabs>
        <w:tab w:val="left" w:pos="425"/>
      </w:tabs>
      <w:autoSpaceDE w:val="0"/>
      <w:autoSpaceDN w:val="0"/>
      <w:snapToGrid/>
      <w:spacing w:before="80" w:after="80"/>
      <w:ind w:hanging="425"/>
      <w:jc w:val="both"/>
    </w:pPr>
    <w:rPr>
      <w:rFonts w:ascii="Arial" w:hAnsi="Arial" w:cs="Arial"/>
      <w:kern w:val="2"/>
      <w:sz w:val="20"/>
      <w:szCs w:val="20"/>
    </w:rPr>
  </w:style>
  <w:style w:type="paragraph" w:customStyle="1" w:styleId="CharCharCharCharCharCharCharCharCharCharCharCharChar1">
    <w:name w:val="Char Char Char Char Char Char Char Char Char Char Char Char Char1"/>
    <w:basedOn w:val="a7"/>
    <w:qFormat/>
    <w:rPr>
      <w:rFonts w:ascii="Tahoma" w:hAnsi="Tahoma"/>
      <w:sz w:val="24"/>
      <w:szCs w:val="24"/>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楷体_GB2312" w:eastAsia="楷体_GB2312" w:hAnsi="宋体"/>
      <w:b/>
      <w:bCs/>
      <w:szCs w:val="24"/>
    </w:rPr>
  </w:style>
  <w:style w:type="paragraph" w:customStyle="1" w:styleId="affff8">
    <w:name w:val="正文表标题"/>
    <w:next w:val="affff6"/>
    <w:qFormat/>
    <w:pPr>
      <w:tabs>
        <w:tab w:val="left" w:pos="900"/>
      </w:tabs>
      <w:ind w:left="900" w:hanging="420"/>
      <w:jc w:val="center"/>
    </w:pPr>
    <w:rPr>
      <w:rFonts w:ascii="黑体" w:eastAsia="黑体"/>
      <w:sz w:val="21"/>
    </w:rPr>
  </w:style>
  <w:style w:type="paragraph" w:customStyle="1" w:styleId="2CharChar0">
    <w:name w:val="正文 首行缩进:  2 字符 Char Char"/>
    <w:basedOn w:val="a"/>
    <w:qFormat/>
    <w:pPr>
      <w:widowControl w:val="0"/>
      <w:adjustRightInd/>
      <w:snapToGrid/>
      <w:ind w:firstLine="480"/>
      <w:jc w:val="both"/>
    </w:pPr>
    <w:rPr>
      <w:rFonts w:ascii="楷体_GB2312" w:eastAsia="楷体_GB2312" w:hAnsi="Times New Roman" w:cs="Times New Roman"/>
      <w:bCs/>
      <w:kern w:val="2"/>
      <w:szCs w:val="24"/>
    </w:rPr>
  </w:style>
  <w:style w:type="paragraph" w:customStyle="1" w:styleId="lzq">
    <w:name w:val="正文lzq"/>
    <w:basedOn w:val="a"/>
    <w:qFormat/>
    <w:pPr>
      <w:widowControl w:val="0"/>
      <w:snapToGrid/>
      <w:ind w:firstLine="480"/>
      <w:jc w:val="both"/>
      <w:textAlignment w:val="baseline"/>
    </w:pPr>
    <w:rPr>
      <w:rFonts w:ascii="Times New Roman" w:hAnsi="Times New Roman" w:cs="Times New Roman"/>
      <w:szCs w:val="20"/>
    </w:rPr>
  </w:style>
  <w:style w:type="paragraph" w:customStyle="1" w:styleId="affff9">
    <w:name w:val="表格文字"/>
    <w:basedOn w:val="a"/>
    <w:qFormat/>
    <w:pPr>
      <w:widowControl w:val="0"/>
      <w:snapToGrid/>
      <w:textAlignment w:val="baseline"/>
    </w:pPr>
    <w:rPr>
      <w:rFonts w:ascii="Arial" w:hAnsi="Arial" w:cs="Times New Roman"/>
      <w:szCs w:val="2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szCs w:val="24"/>
    </w:rPr>
  </w:style>
  <w:style w:type="paragraph" w:customStyle="1" w:styleId="1f2">
    <w:name w:val="表格1"/>
    <w:basedOn w:val="a"/>
    <w:qFormat/>
    <w:pPr>
      <w:widowControl w:val="0"/>
      <w:snapToGrid/>
      <w:jc w:val="both"/>
      <w:textAlignment w:val="baseline"/>
    </w:pPr>
    <w:rPr>
      <w:rFonts w:ascii="宋体" w:hAnsi="Times New Roman" w:cs="Times New Roman"/>
      <w:kern w:val="24"/>
      <w:sz w:val="21"/>
      <w:szCs w:val="21"/>
    </w:rPr>
  </w:style>
  <w:style w:type="paragraph" w:customStyle="1" w:styleId="affffa">
    <w:name w:val="文档正文"/>
    <w:basedOn w:val="a"/>
    <w:qFormat/>
    <w:pPr>
      <w:widowControl w:val="0"/>
      <w:adjustRightInd/>
      <w:snapToGrid/>
      <w:jc w:val="both"/>
    </w:pPr>
    <w:rPr>
      <w:rFonts w:ascii="宋体" w:hAnsi="宋体" w:cs="Times New Roman"/>
      <w:b/>
      <w:bCs/>
      <w:kern w:val="2"/>
      <w:sz w:val="21"/>
      <w:szCs w:val="24"/>
    </w:rPr>
  </w:style>
  <w:style w:type="paragraph" w:customStyle="1" w:styleId="DefaultText">
    <w:name w:val="Default Text"/>
    <w:basedOn w:val="a"/>
    <w:qFormat/>
    <w:pPr>
      <w:adjustRightInd/>
      <w:snapToGrid/>
    </w:pPr>
    <w:rPr>
      <w:rFonts w:ascii="Times New Roman" w:hAnsi="Times New Roman" w:cs="Times New Roman"/>
      <w:szCs w:val="20"/>
      <w:lang w:eastAsia="en-US"/>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0">
    <w:name w:val="xl50"/>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a00">
    <w:name w:val="a0"/>
    <w:basedOn w:val="a"/>
    <w:qFormat/>
    <w:pPr>
      <w:adjustRightInd/>
      <w:snapToGrid/>
      <w:spacing w:before="100" w:beforeAutospacing="1" w:after="100" w:afterAutospacing="1"/>
      <w:jc w:val="both"/>
    </w:pPr>
    <w:rPr>
      <w:rFonts w:ascii="宋体" w:hAnsi="宋体"/>
      <w:szCs w:val="24"/>
    </w:rPr>
  </w:style>
  <w:style w:type="paragraph" w:customStyle="1" w:styleId="45">
    <w:name w:val="标题4，章节第四层"/>
    <w:basedOn w:val="a"/>
    <w:next w:val="a"/>
    <w:qFormat/>
    <w:pPr>
      <w:widowControl w:val="0"/>
      <w:tabs>
        <w:tab w:val="left" w:pos="0"/>
      </w:tabs>
      <w:adjustRightInd/>
      <w:snapToGrid/>
      <w:jc w:val="both"/>
      <w:outlineLvl w:val="3"/>
    </w:pPr>
    <w:rPr>
      <w:rFonts w:ascii="宋体" w:hAnsi="宋体" w:cs="Times New Roman"/>
      <w:b/>
      <w:kern w:val="2"/>
      <w:szCs w:val="24"/>
    </w:rPr>
  </w:style>
  <w:style w:type="paragraph" w:customStyle="1" w:styleId="1f3">
    <w:name w:val="正文文本缩进1"/>
    <w:basedOn w:val="a"/>
    <w:qFormat/>
    <w:pPr>
      <w:widowControl w:val="0"/>
      <w:adjustRightInd/>
      <w:snapToGrid/>
      <w:spacing w:after="120"/>
      <w:ind w:leftChars="200" w:left="420"/>
      <w:jc w:val="both"/>
    </w:pPr>
    <w:rPr>
      <w:rFonts w:ascii="Times New Roman" w:hAnsi="Times New Roman" w:cs="Times New Roman"/>
      <w:kern w:val="2"/>
      <w:sz w:val="21"/>
      <w:szCs w:val="24"/>
    </w:rPr>
  </w:style>
  <w:style w:type="paragraph" w:customStyle="1" w:styleId="affffb">
    <w:name w:val="标准文本"/>
    <w:basedOn w:val="a"/>
    <w:qFormat/>
    <w:pPr>
      <w:widowControl w:val="0"/>
      <w:adjustRightInd/>
      <w:snapToGrid/>
      <w:ind w:firstLine="480"/>
      <w:jc w:val="both"/>
    </w:pPr>
    <w:rPr>
      <w:rFonts w:ascii="Times New Roman" w:hAnsi="Times New Roman"/>
      <w:kern w:val="2"/>
      <w:szCs w:val="24"/>
    </w:rPr>
  </w:style>
  <w:style w:type="paragraph" w:customStyle="1" w:styleId="1f4">
    <w:name w:val="列出段落1"/>
    <w:basedOn w:val="a"/>
    <w:qFormat/>
    <w:pPr>
      <w:adjustRightInd/>
      <w:snapToGrid/>
      <w:ind w:left="720"/>
      <w:contextualSpacing/>
    </w:pPr>
    <w:rPr>
      <w:rFonts w:ascii="Arial" w:eastAsia="黑体" w:hAnsi="Arial" w:cs="Times New Roman"/>
      <w:szCs w:val="24"/>
      <w:lang w:eastAsia="en-US"/>
    </w:rPr>
  </w:style>
  <w:style w:type="paragraph" w:customStyle="1" w:styleId="CharCharCharCharCharCharCharChar1">
    <w:name w:val="Char Char Char Char Char Char Char Char1"/>
    <w:basedOn w:val="a"/>
    <w:qFormat/>
    <w:pPr>
      <w:widowControl w:val="0"/>
      <w:adjustRightInd/>
      <w:snapToGrid/>
      <w:jc w:val="both"/>
    </w:pPr>
    <w:rPr>
      <w:rFonts w:cs="Tahoma"/>
      <w:kern w:val="2"/>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43">
    <w:name w:val="xl43"/>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55">
    <w:name w:val="xl55"/>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adjustRightInd/>
      <w:snapToGrid/>
      <w:jc w:val="both"/>
    </w:pPr>
    <w:rPr>
      <w:rFonts w:cs="Tahoma"/>
      <w:kern w:val="2"/>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adjustRightInd/>
      <w:snapToGrid/>
      <w:jc w:val="both"/>
    </w:pPr>
    <w:rPr>
      <w:rFonts w:cs="Tahoma"/>
      <w:kern w:val="2"/>
      <w:szCs w:val="20"/>
    </w:rPr>
  </w:style>
  <w:style w:type="paragraph" w:customStyle="1" w:styleId="affffc">
    <w:name w:val="二级条标题"/>
    <w:basedOn w:val="a"/>
    <w:next w:val="affff6"/>
    <w:qFormat/>
    <w:pPr>
      <w:tabs>
        <w:tab w:val="left" w:pos="2240"/>
      </w:tabs>
      <w:adjustRightInd/>
      <w:snapToGrid/>
      <w:ind w:hanging="420"/>
      <w:jc w:val="both"/>
      <w:outlineLvl w:val="3"/>
    </w:pPr>
    <w:rPr>
      <w:rFonts w:ascii="Times New Roman" w:eastAsia="黑体" w:hAnsi="Times New Roman" w:cs="Times New Roman"/>
      <w:sz w:val="21"/>
      <w:szCs w:val="20"/>
    </w:rPr>
  </w:style>
  <w:style w:type="paragraph" w:customStyle="1" w:styleId="CharCharCharCharCharCharCharCharCharCharCharCharCharChar1">
    <w:name w:val="Char Char Char Char Char Char Char Char Char Char Char Char Char Char1"/>
    <w:basedOn w:val="a"/>
    <w:qFormat/>
    <w:pPr>
      <w:widowControl w:val="0"/>
      <w:adjustRightInd/>
      <w:snapToGrid/>
      <w:jc w:val="both"/>
    </w:pPr>
    <w:rPr>
      <w:rFonts w:cs="Times New Roman"/>
      <w:kern w:val="2"/>
      <w:szCs w:val="20"/>
    </w:rPr>
  </w:style>
  <w:style w:type="paragraph" w:customStyle="1" w:styleId="CharCharCharCharCharCharChar1">
    <w:name w:val="Char Char Char Char Char Char Char1"/>
    <w:basedOn w:val="a"/>
    <w:qFormat/>
    <w:pPr>
      <w:widowControl w:val="0"/>
      <w:adjustRightInd/>
      <w:snapToGrid/>
    </w:pPr>
    <w:rPr>
      <w:rFonts w:cs="Times New Roman"/>
      <w:kern w:val="2"/>
      <w:szCs w:val="20"/>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30">
    <w:name w:val="Char Char3"/>
    <w:basedOn w:val="a"/>
    <w:qFormat/>
    <w:pPr>
      <w:widowControl w:val="0"/>
      <w:adjustRightInd/>
      <w:snapToGrid/>
      <w:jc w:val="both"/>
    </w:pPr>
    <w:rPr>
      <w:rFonts w:cs="Tahoma"/>
      <w:kern w:val="2"/>
      <w:szCs w:val="20"/>
    </w:rPr>
  </w:style>
  <w:style w:type="paragraph" w:customStyle="1" w:styleId="3b">
    <w:name w:val="正文3"/>
    <w:basedOn w:val="a"/>
    <w:qFormat/>
    <w:pPr>
      <w:widowControl w:val="0"/>
      <w:adjustRightInd/>
      <w:snapToGrid/>
      <w:jc w:val="both"/>
    </w:pPr>
    <w:rPr>
      <w:rFonts w:ascii="Calibri" w:eastAsia="Calibri" w:hAnsi="Calibri"/>
      <w:sz w:val="21"/>
      <w:szCs w:val="20"/>
      <w:lang w:val="zh-CN"/>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Charfb">
    <w:name w:val="段 Char"/>
    <w:qFormat/>
    <w:pPr>
      <w:autoSpaceDE w:val="0"/>
      <w:autoSpaceDN w:val="0"/>
      <w:ind w:firstLineChars="200" w:firstLine="200"/>
      <w:jc w:val="both"/>
    </w:pPr>
    <w:rPr>
      <w:rFonts w:ascii="宋体"/>
      <w:sz w:val="21"/>
    </w:rPr>
  </w:style>
  <w:style w:type="paragraph" w:customStyle="1" w:styleId="CharCharCharChar10">
    <w:name w:val="Char Char Char Char1"/>
    <w:basedOn w:val="a7"/>
    <w:qFormat/>
    <w:pPr>
      <w:adjustRightInd w:val="0"/>
      <w:snapToGrid w:val="0"/>
    </w:pPr>
    <w:rPr>
      <w:rFonts w:ascii="Tahoma" w:hAnsi="Tahoma"/>
      <w:sz w:val="24"/>
      <w:szCs w:val="24"/>
    </w:rPr>
  </w:style>
  <w:style w:type="paragraph" w:customStyle="1" w:styleId="affffd">
    <w:name w:val="表格内文字"/>
    <w:basedOn w:val="a"/>
    <w:qFormat/>
    <w:pPr>
      <w:widowControl w:val="0"/>
      <w:adjustRightInd/>
      <w:snapToGrid/>
      <w:spacing w:line="300" w:lineRule="atLeast"/>
      <w:jc w:val="both"/>
    </w:pPr>
    <w:rPr>
      <w:rFonts w:ascii="Times New Roman" w:hAnsi="Times New Roman" w:cs="Times New Roman"/>
      <w:kern w:val="2"/>
      <w:sz w:val="18"/>
      <w:szCs w:val="24"/>
    </w:rPr>
  </w:style>
  <w:style w:type="paragraph" w:customStyle="1" w:styleId="ParaCharCharCharCharCharCharChar">
    <w:name w:val="默认段落字体 Para Char Char Char Char Char Char Char"/>
    <w:basedOn w:val="a"/>
    <w:qFormat/>
    <w:pPr>
      <w:widowControl w:val="0"/>
      <w:adjustRightInd/>
      <w:snapToGrid/>
      <w:jc w:val="both"/>
    </w:pPr>
    <w:rPr>
      <w:rFonts w:ascii="Times New Roman" w:hAnsi="Times New Roman" w:cs="Times New Roman"/>
      <w:kern w:val="2"/>
      <w:sz w:val="21"/>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adjustRightInd/>
      <w:snapToGrid/>
      <w:jc w:val="both"/>
    </w:pPr>
    <w:rPr>
      <w:rFonts w:cs="Times New Roman"/>
      <w:kern w:val="2"/>
      <w:szCs w:val="20"/>
    </w:rPr>
  </w:style>
  <w:style w:type="paragraph" w:customStyle="1" w:styleId="affffe">
    <w:name w:val="小四 段落 宋体"/>
    <w:basedOn w:val="a5"/>
    <w:qFormat/>
    <w:pPr>
      <w:tabs>
        <w:tab w:val="clear" w:pos="2952"/>
      </w:tabs>
      <w:ind w:left="113" w:right="113" w:firstLine="425"/>
      <w:jc w:val="left"/>
    </w:pPr>
    <w:rPr>
      <w:sz w:val="24"/>
    </w:rPr>
  </w:style>
  <w:style w:type="paragraph" w:customStyle="1" w:styleId="3c">
    <w:name w:val="列出段落3"/>
    <w:basedOn w:val="a"/>
    <w:qFormat/>
    <w:pPr>
      <w:adjustRightInd/>
      <w:snapToGrid/>
      <w:ind w:left="720"/>
      <w:contextualSpacing/>
    </w:pPr>
    <w:rPr>
      <w:rFonts w:ascii="Arial" w:eastAsia="黑体" w:hAnsi="Arial" w:cs="Times New Roman"/>
      <w:szCs w:val="24"/>
      <w:lang w:eastAsia="en-US"/>
    </w:rPr>
  </w:style>
  <w:style w:type="paragraph" w:customStyle="1" w:styleId="afffff">
    <w:name w:val="标准小四"/>
    <w:basedOn w:val="a"/>
    <w:qFormat/>
    <w:pPr>
      <w:widowControl w:val="0"/>
      <w:adjustRightInd/>
      <w:snapToGrid/>
      <w:ind w:firstLine="480"/>
      <w:jc w:val="both"/>
    </w:pPr>
    <w:rPr>
      <w:rFonts w:ascii="Arial" w:hAnsi="Arial" w:cs="Times New Roman"/>
      <w:kern w:val="2"/>
      <w:szCs w:val="21"/>
    </w:rPr>
  </w:style>
  <w:style w:type="paragraph" w:customStyle="1" w:styleId="CharCharChar2">
    <w:name w:val="小四 段落 宋体 Char Char Char"/>
    <w:basedOn w:val="a5"/>
    <w:qFormat/>
    <w:pPr>
      <w:tabs>
        <w:tab w:val="clear" w:pos="2952"/>
      </w:tabs>
      <w:ind w:left="0" w:right="-33" w:firstLineChars="227" w:firstLine="545"/>
      <w:jc w:val="left"/>
    </w:pPr>
    <w:rPr>
      <w:sz w:val="24"/>
    </w:rPr>
  </w:style>
  <w:style w:type="paragraph" w:customStyle="1" w:styleId="CharChar11">
    <w:name w:val="Char Char11"/>
    <w:basedOn w:val="a"/>
    <w:qFormat/>
    <w:pPr>
      <w:widowControl w:val="0"/>
      <w:adjustRightInd/>
      <w:snapToGrid/>
      <w:jc w:val="both"/>
    </w:pPr>
    <w:rPr>
      <w:rFonts w:cs="Tahoma"/>
      <w:kern w:val="2"/>
      <w:szCs w:val="20"/>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CharCharCharCharChar1Char">
    <w:name w:val="Char Char Char Char Char Char Char1 Char"/>
    <w:basedOn w:val="a"/>
    <w:qFormat/>
    <w:pPr>
      <w:widowControl w:val="0"/>
      <w:adjustRightInd/>
      <w:snapToGrid/>
      <w:jc w:val="both"/>
    </w:pPr>
    <w:rPr>
      <w:rFonts w:cs="Tahoma"/>
      <w:kern w:val="2"/>
      <w:szCs w:val="20"/>
    </w:rPr>
  </w:style>
  <w:style w:type="paragraph" w:customStyle="1" w:styleId="xl57">
    <w:name w:val="xl57"/>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5">
    <w:name w:val="无间隔1"/>
    <w:qFormat/>
    <w:pPr>
      <w:widowControl w:val="0"/>
      <w:jc w:val="both"/>
    </w:pPr>
    <w:rPr>
      <w:rFonts w:ascii="Calibri" w:eastAsia="微软雅黑" w:hAnsi="Calibri"/>
      <w:kern w:val="2"/>
      <w:sz w:val="24"/>
      <w:szCs w:val="22"/>
    </w:rPr>
  </w:style>
  <w:style w:type="paragraph" w:customStyle="1" w:styleId="NewNewNewNewNew">
    <w:name w:val="正文 New New New New New"/>
    <w:qFormat/>
    <w:pPr>
      <w:widowControl w:val="0"/>
      <w:jc w:val="both"/>
    </w:pPr>
    <w:rPr>
      <w:rFonts w:ascii="宋体"/>
      <w:sz w:val="21"/>
    </w:rPr>
  </w:style>
  <w:style w:type="paragraph" w:customStyle="1" w:styleId="1New">
    <w:name w:val="目录 1 New"/>
    <w:basedOn w:val="NewNewNewNewNew"/>
    <w:next w:val="NewNewNewNewNew"/>
    <w:qFormat/>
    <w:pPr>
      <w:ind w:firstLine="412"/>
      <w:jc w:val="center"/>
    </w:pPr>
    <w:rPr>
      <w:rFonts w:hAnsi="宋体"/>
      <w:bCs/>
      <w:szCs w:val="21"/>
    </w:rPr>
  </w:style>
  <w:style w:type="paragraph" w:customStyle="1" w:styleId="2e">
    <w:name w:val="修订2"/>
    <w:uiPriority w:val="99"/>
    <w:qFormat/>
    <w:rPr>
      <w:kern w:val="2"/>
      <w:sz w:val="21"/>
    </w:rPr>
  </w:style>
  <w:style w:type="paragraph" w:customStyle="1" w:styleId="3d">
    <w:name w:val="修订3"/>
    <w:uiPriority w:val="99"/>
    <w:qFormat/>
    <w:rPr>
      <w:kern w:val="2"/>
      <w:sz w:val="21"/>
    </w:rPr>
  </w:style>
  <w:style w:type="paragraph" w:customStyle="1" w:styleId="afffff0">
    <w:name w:val="第几章"/>
    <w:basedOn w:val="a"/>
    <w:qFormat/>
    <w:pPr>
      <w:keepNext/>
      <w:widowControl w:val="0"/>
      <w:adjustRightInd/>
      <w:snapToGrid/>
      <w:spacing w:beforeLines="100" w:line="420" w:lineRule="auto"/>
      <w:jc w:val="center"/>
      <w:outlineLvl w:val="0"/>
    </w:pPr>
    <w:rPr>
      <w:rFonts w:ascii="宋体" w:hAnsi="宋体" w:cs="Times New Roman"/>
      <w:b/>
      <w:kern w:val="2"/>
      <w:sz w:val="36"/>
      <w:szCs w:val="44"/>
    </w:rPr>
  </w:style>
  <w:style w:type="table" w:customStyle="1" w:styleId="TableNormal">
    <w:name w:val="Table Normal"/>
    <w:uiPriority w:val="2"/>
    <w:qFormat/>
    <w:pPr>
      <w:widowControl w:val="0"/>
    </w:pPr>
    <w:rPr>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djustRightInd/>
      <w:snapToGrid/>
    </w:pPr>
    <w:rPr>
      <w:rFonts w:ascii="Calibri" w:hAnsi="Calibri"/>
      <w:lang w:eastAsia="en-US"/>
    </w:rPr>
  </w:style>
  <w:style w:type="paragraph" w:customStyle="1" w:styleId="0">
    <w:name w:val="正文_0"/>
    <w:qFormat/>
    <w:pPr>
      <w:widowControl w:val="0"/>
      <w:jc w:val="both"/>
    </w:pPr>
    <w:rPr>
      <w:kern w:val="2"/>
      <w:sz w:val="21"/>
      <w:szCs w:val="24"/>
    </w:rPr>
  </w:style>
  <w:style w:type="paragraph" w:customStyle="1" w:styleId="Normal10">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TOC1">
    <w:name w:val="TOC 标题1"/>
    <w:basedOn w:val="10"/>
    <w:next w:val="a"/>
    <w:uiPriority w:val="39"/>
    <w:qFormat/>
    <w:pPr>
      <w:keepLines/>
      <w:widowControl/>
      <w:tabs>
        <w:tab w:val="clear" w:pos="1440"/>
        <w:tab w:val="clear" w:pos="5670"/>
      </w:tabs>
      <w:spacing w:before="240" w:line="259" w:lineRule="auto"/>
      <w:ind w:firstLineChars="0" w:firstLine="0"/>
      <w:jc w:val="left"/>
      <w:outlineLvl w:val="9"/>
    </w:pPr>
    <w:rPr>
      <w:rFonts w:ascii="Cambria" w:eastAsia="宋体" w:hAnsi="Cambria" w:cs="宋体"/>
      <w:b w:val="0"/>
      <w:color w:val="365F91"/>
      <w:kern w:val="0"/>
      <w:sz w:val="32"/>
      <w:szCs w:val="32"/>
    </w:rPr>
  </w:style>
  <w:style w:type="character" w:customStyle="1" w:styleId="rvts12">
    <w:name w:val="rvts12"/>
    <w:basedOn w:val="a2"/>
    <w:qFormat/>
    <w:rPr>
      <w:rFonts w:ascii="KNLe" w:hAnsi="KNLe" w:hint="default"/>
      <w:b/>
      <w:bCs/>
      <w:u w:val="single"/>
    </w:rPr>
  </w:style>
  <w:style w:type="paragraph" w:customStyle="1" w:styleId="510">
    <w:name w:val="标题 51"/>
    <w:basedOn w:val="a"/>
    <w:uiPriority w:val="1"/>
    <w:qFormat/>
    <w:pPr>
      <w:autoSpaceDE w:val="0"/>
      <w:autoSpaceDN w:val="0"/>
      <w:spacing w:line="240" w:lineRule="auto"/>
      <w:ind w:left="120"/>
      <w:outlineLvl w:val="4"/>
    </w:pPr>
    <w:rPr>
      <w:rFonts w:ascii="宋体"/>
      <w:sz w:val="28"/>
      <w:szCs w:val="28"/>
    </w:rPr>
  </w:style>
  <w:style w:type="character" w:customStyle="1" w:styleId="Char">
    <w:name w:val="正文缩进 Char"/>
    <w:link w:val="a1"/>
    <w:qFormat/>
    <w:rPr>
      <w:kern w:val="2"/>
      <w:sz w:val="21"/>
    </w:rPr>
  </w:style>
  <w:style w:type="paragraph" w:customStyle="1" w:styleId="afffff1">
    <w:name w:val="首行缩进"/>
    <w:basedOn w:val="a"/>
    <w:qFormat/>
    <w:pPr>
      <w:widowControl w:val="0"/>
      <w:adjustRightInd/>
      <w:snapToGrid/>
      <w:ind w:firstLine="480"/>
    </w:pPr>
    <w:rPr>
      <w:rFonts w:ascii="宋体" w:eastAsia="Calibri" w:hAnsi="宋体" w:cs="Times New Roman"/>
      <w:szCs w:val="24"/>
      <w:lang w:eastAsia="en-US"/>
    </w:rPr>
  </w:style>
  <w:style w:type="paragraph" w:customStyle="1" w:styleId="00">
    <w:name w:val="样式 首行缩进:  0 字符"/>
    <w:basedOn w:val="a"/>
    <w:qFormat/>
    <w:rPr>
      <w:rFonts w:ascii="Arial" w:hAnsi="Arial"/>
      <w:szCs w:val="20"/>
    </w:rPr>
  </w:style>
  <w:style w:type="paragraph" w:customStyle="1" w:styleId="afffff2">
    <w:name w:val="普通正文"/>
    <w:basedOn w:val="a"/>
    <w:qFormat/>
    <w:pPr>
      <w:widowControl w:val="0"/>
      <w:snapToGrid/>
      <w:spacing w:before="120" w:after="120"/>
      <w:ind w:firstLineChars="0" w:firstLine="480"/>
      <w:textAlignment w:val="baseline"/>
    </w:pPr>
    <w:rPr>
      <w:rFonts w:ascii="Arial" w:hAnsi="Arial" w:cs="Times New Roman"/>
      <w:szCs w:val="24"/>
    </w:rPr>
  </w:style>
  <w:style w:type="paragraph" w:customStyle="1" w:styleId="afffff3">
    <w:name w:val="È±Ê¡ÎÄ±¾"/>
    <w:basedOn w:val="a"/>
    <w:qFormat/>
    <w:pPr>
      <w:overflowPunct w:val="0"/>
      <w:autoSpaceDE w:val="0"/>
      <w:autoSpaceDN w:val="0"/>
      <w:snapToGrid/>
      <w:spacing w:line="240" w:lineRule="auto"/>
      <w:ind w:firstLineChars="0" w:firstLine="0"/>
      <w:textAlignment w:val="baseline"/>
    </w:pPr>
    <w:rPr>
      <w:rFonts w:ascii="Times New Roman" w:hAnsi="Times New Roman" w:cs="Times New Roman"/>
      <w:szCs w:val="20"/>
    </w:rPr>
  </w:style>
  <w:style w:type="character" w:customStyle="1" w:styleId="3Char2">
    <w:name w:val="标题 3 Char2"/>
    <w:qFormat/>
    <w:rPr>
      <w:rFonts w:eastAsia="宋体"/>
      <w:b/>
      <w:bCs/>
      <w:kern w:val="2"/>
      <w:sz w:val="32"/>
      <w:szCs w:val="32"/>
      <w:lang w:val="en-US" w:eastAsia="zh-CN" w:bidi="ar-SA"/>
    </w:rPr>
  </w:style>
  <w:style w:type="character" w:customStyle="1" w:styleId="2Char2">
    <w:name w:val="正文首行缩进 2 Char"/>
    <w:basedOn w:val="Char4"/>
    <w:link w:val="27"/>
    <w:qFormat/>
    <w:rPr>
      <w:rFonts w:ascii="宋体" w:eastAsia="楷体_GB2312" w:hAnsi="宋体"/>
      <w:kern w:val="2"/>
      <w:sz w:val="21"/>
      <w:szCs w:val="32"/>
    </w:rPr>
  </w:style>
  <w:style w:type="character" w:customStyle="1" w:styleId="CharChar32">
    <w:name w:val="Char Char32"/>
    <w:qFormat/>
    <w:rPr>
      <w:rFonts w:ascii="Arial" w:eastAsia="黑体" w:hAnsi="Arial"/>
      <w:kern w:val="2"/>
      <w:sz w:val="21"/>
      <w:szCs w:val="21"/>
      <w:lang w:val="en-US" w:eastAsia="zh-CN" w:bidi="ar-SA"/>
    </w:rPr>
  </w:style>
  <w:style w:type="character" w:customStyle="1" w:styleId="2Char5">
    <w:name w:val="美标题2 Char"/>
    <w:link w:val="2f"/>
    <w:qFormat/>
    <w:rPr>
      <w:rFonts w:ascii="宋体" w:hAnsi="宋体"/>
      <w:b/>
      <w:kern w:val="2"/>
      <w:sz w:val="28"/>
    </w:rPr>
  </w:style>
  <w:style w:type="paragraph" w:customStyle="1" w:styleId="2f">
    <w:name w:val="美标题2"/>
    <w:basedOn w:val="a"/>
    <w:link w:val="2Char5"/>
    <w:qFormat/>
    <w:pPr>
      <w:widowControl w:val="0"/>
      <w:adjustRightInd/>
      <w:snapToGrid/>
      <w:spacing w:line="240" w:lineRule="auto"/>
      <w:ind w:firstLineChars="0" w:firstLine="0"/>
      <w:jc w:val="both"/>
    </w:pPr>
    <w:rPr>
      <w:rFonts w:ascii="宋体" w:hAnsi="宋体" w:cs="Times New Roman"/>
      <w:b/>
      <w:kern w:val="2"/>
      <w:sz w:val="28"/>
      <w:szCs w:val="20"/>
    </w:rPr>
  </w:style>
  <w:style w:type="character" w:customStyle="1" w:styleId="CharChar19">
    <w:name w:val="Char Char19"/>
    <w:qFormat/>
    <w:rPr>
      <w:rFonts w:ascii="宋体" w:eastAsia="宋体" w:hAnsi="宋体"/>
      <w:b/>
      <w:sz w:val="24"/>
      <w:u w:val="single"/>
    </w:rPr>
  </w:style>
  <w:style w:type="character" w:customStyle="1" w:styleId="Char1c">
    <w:name w:val="页眉 Char1"/>
    <w:qFormat/>
    <w:rPr>
      <w:rFonts w:ascii="Times New Roman" w:hAnsi="Times New Roman"/>
      <w:kern w:val="2"/>
      <w:sz w:val="18"/>
      <w:szCs w:val="18"/>
    </w:rPr>
  </w:style>
  <w:style w:type="character" w:customStyle="1" w:styleId="afffff4">
    <w:name w:val="样式 宋体"/>
    <w:qFormat/>
    <w:rPr>
      <w:rFonts w:ascii="宋体" w:eastAsia="宋体" w:hAnsi="宋体"/>
      <w:sz w:val="24"/>
      <w:szCs w:val="24"/>
    </w:rPr>
  </w:style>
  <w:style w:type="character" w:customStyle="1" w:styleId="rvts14">
    <w:name w:val="rvts14"/>
    <w:qFormat/>
    <w:rPr>
      <w:rFonts w:ascii="KNLe" w:hAnsi="KNLe" w:hint="default"/>
      <w:color w:val="000000"/>
      <w:u w:val="single"/>
    </w:rPr>
  </w:style>
  <w:style w:type="character" w:customStyle="1" w:styleId="rvts10">
    <w:name w:val="rvts10"/>
    <w:qFormat/>
    <w:rPr>
      <w:rFonts w:ascii="KNLe" w:hAnsi="KNLe" w:hint="default"/>
      <w:b/>
      <w:bCs/>
    </w:rPr>
  </w:style>
  <w:style w:type="character" w:customStyle="1" w:styleId="Charfc">
    <w:name w:val="方案文档 Char"/>
    <w:qFormat/>
    <w:rPr>
      <w:rFonts w:ascii="宋体" w:hAnsi="宋体"/>
      <w:b/>
      <w:kern w:val="2"/>
      <w:sz w:val="24"/>
      <w:szCs w:val="24"/>
      <w:lang w:bidi="ar-SA"/>
    </w:rPr>
  </w:style>
  <w:style w:type="character" w:customStyle="1" w:styleId="rvts19">
    <w:name w:val="rvts19"/>
    <w:qFormat/>
    <w:rPr>
      <w:rFonts w:ascii="KNLe" w:hAnsi="KNLe" w:hint="default"/>
      <w:sz w:val="24"/>
      <w:szCs w:val="24"/>
    </w:rPr>
  </w:style>
  <w:style w:type="character" w:customStyle="1" w:styleId="CharChar8">
    <w:name w:val="方案文档 Char Char"/>
    <w:link w:val="afffff5"/>
    <w:qFormat/>
    <w:rPr>
      <w:rFonts w:ascii="宋体"/>
      <w:color w:val="000000"/>
      <w:sz w:val="24"/>
    </w:rPr>
  </w:style>
  <w:style w:type="paragraph" w:customStyle="1" w:styleId="afffff5">
    <w:name w:val="方案文档"/>
    <w:basedOn w:val="a"/>
    <w:link w:val="CharChar8"/>
    <w:qFormat/>
    <w:pPr>
      <w:widowControl w:val="0"/>
      <w:adjustRightInd/>
      <w:snapToGrid/>
      <w:spacing w:before="60" w:after="60"/>
      <w:ind w:firstLineChars="225" w:firstLine="225"/>
      <w:jc w:val="both"/>
    </w:pPr>
    <w:rPr>
      <w:rFonts w:ascii="宋体" w:hAnsi="Times New Roman" w:cs="Times New Roman"/>
      <w:color w:val="000000"/>
      <w:szCs w:val="20"/>
    </w:rPr>
  </w:style>
  <w:style w:type="character" w:customStyle="1" w:styleId="CharChar111">
    <w:name w:val="Char Char111"/>
    <w:qFormat/>
    <w:rPr>
      <w:rFonts w:ascii="宋体" w:eastAsia="宋体" w:hAnsi="宋体"/>
      <w:kern w:val="2"/>
      <w:sz w:val="24"/>
      <w:szCs w:val="24"/>
      <w:lang w:val="en-US" w:eastAsia="zh-CN" w:bidi="ar-SA"/>
    </w:rPr>
  </w:style>
  <w:style w:type="character" w:customStyle="1" w:styleId="paramlista1">
    <w:name w:val="paramlista1"/>
    <w:qFormat/>
    <w:rPr>
      <w:sz w:val="18"/>
      <w:szCs w:val="18"/>
    </w:rPr>
  </w:style>
  <w:style w:type="character" w:customStyle="1" w:styleId="CharChar39">
    <w:name w:val="Char Char39"/>
    <w:qFormat/>
    <w:rPr>
      <w:rFonts w:ascii="Arial" w:eastAsia="宋体" w:hAnsi="Arial"/>
      <w:b/>
      <w:bCs/>
      <w:kern w:val="2"/>
      <w:sz w:val="32"/>
      <w:szCs w:val="32"/>
      <w:lang w:val="en-US" w:eastAsia="zh-CN" w:bidi="ar-SA"/>
    </w:rPr>
  </w:style>
  <w:style w:type="character" w:customStyle="1" w:styleId="1pagesec3Char">
    <w:name w:val="1page sec3 Char"/>
    <w:uiPriority w:val="99"/>
    <w:qFormat/>
    <w:rPr>
      <w:rFonts w:eastAsia="宋体"/>
      <w:kern w:val="2"/>
      <w:sz w:val="18"/>
      <w:szCs w:val="18"/>
      <w:lang w:val="en-US" w:eastAsia="zh-CN" w:bidi="ar-SA"/>
    </w:rPr>
  </w:style>
  <w:style w:type="character" w:customStyle="1" w:styleId="NICMANBodyTextCharChar">
    <w:name w:val="NICMAN Body Text Char Char"/>
    <w:qFormat/>
    <w:rPr>
      <w:rFonts w:ascii="方正大黑简体" w:eastAsia="方正大黑简体" w:hAnsi="Times New Roman"/>
      <w:kern w:val="44"/>
      <w:position w:val="6"/>
      <w:sz w:val="30"/>
    </w:rPr>
  </w:style>
  <w:style w:type="character" w:customStyle="1" w:styleId="CharChar35">
    <w:name w:val="Char Char35"/>
    <w:qFormat/>
    <w:rPr>
      <w:rFonts w:ascii="Arial" w:eastAsia="黑体" w:hAnsi="Arial"/>
      <w:b/>
      <w:bCs/>
      <w:kern w:val="2"/>
      <w:sz w:val="24"/>
      <w:szCs w:val="24"/>
      <w:lang w:val="en-US" w:eastAsia="zh-CN" w:bidi="ar-SA"/>
    </w:rPr>
  </w:style>
  <w:style w:type="character" w:customStyle="1" w:styleId="Char1d">
    <w:name w:val="副标题 Char1"/>
    <w:uiPriority w:val="11"/>
    <w:qFormat/>
    <w:rPr>
      <w:rFonts w:ascii="Cambria" w:eastAsia="宋体" w:hAnsi="Cambria" w:cs="Times New Roman"/>
      <w:b/>
      <w:bCs/>
      <w:kern w:val="28"/>
      <w:sz w:val="32"/>
      <w:szCs w:val="32"/>
    </w:rPr>
  </w:style>
  <w:style w:type="character" w:customStyle="1" w:styleId="style8">
    <w:name w:val="style8"/>
    <w:qFormat/>
  </w:style>
  <w:style w:type="character" w:customStyle="1" w:styleId="TableTextCharChar">
    <w:name w:val="Table Text Char Char"/>
    <w:link w:val="TableTextChar"/>
    <w:qFormat/>
    <w:rPr>
      <w:rFonts w:ascii="Arial" w:hAnsi="Arial" w:cs="Arial"/>
      <w:sz w:val="18"/>
      <w:szCs w:val="28"/>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hd w:val="clear" w:color="auto" w:fill="auto"/>
      <w:wordWrap/>
      <w:spacing w:before="260" w:after="260" w:line="413" w:lineRule="auto"/>
      <w:ind w:firstLineChars="0" w:firstLine="0"/>
    </w:pPr>
    <w:rPr>
      <w:rFonts w:ascii="Arial" w:hAnsi="Arial"/>
      <w:bCs/>
      <w:kern w:val="0"/>
      <w:sz w:val="24"/>
      <w:szCs w:val="32"/>
    </w:rPr>
  </w:style>
  <w:style w:type="character" w:customStyle="1" w:styleId="foottitle">
    <w:name w:val="foot_title"/>
    <w:qFormat/>
  </w:style>
  <w:style w:type="character" w:customStyle="1" w:styleId="font161">
    <w:name w:val="font161"/>
    <w:qFormat/>
    <w:rPr>
      <w:b/>
      <w:sz w:val="32"/>
    </w:rPr>
  </w:style>
  <w:style w:type="character" w:customStyle="1" w:styleId="Charfd">
    <w:name w:val="二级目录 Char"/>
    <w:link w:val="afffff6"/>
    <w:qFormat/>
    <w:rPr>
      <w:rFonts w:eastAsia="Times New Roman"/>
      <w:b/>
      <w:kern w:val="2"/>
      <w:sz w:val="30"/>
      <w:szCs w:val="28"/>
    </w:rPr>
  </w:style>
  <w:style w:type="paragraph" w:customStyle="1" w:styleId="afffff6">
    <w:name w:val="二级目录"/>
    <w:next w:val="a"/>
    <w:link w:val="Charfd"/>
    <w:qFormat/>
    <w:pPr>
      <w:tabs>
        <w:tab w:val="left" w:pos="0"/>
        <w:tab w:val="left" w:pos="720"/>
      </w:tabs>
      <w:outlineLvl w:val="1"/>
    </w:pPr>
    <w:rPr>
      <w:rFonts w:eastAsia="Times New Roman"/>
      <w:b/>
      <w:kern w:val="2"/>
      <w:sz w:val="30"/>
      <w:szCs w:val="28"/>
    </w:rPr>
  </w:style>
  <w:style w:type="character" w:customStyle="1" w:styleId="rvts7">
    <w:name w:val="rvts7"/>
    <w:qFormat/>
    <w:rPr>
      <w:rFonts w:ascii=":ZLe" w:hAnsi=":ZLe" w:hint="default"/>
      <w:sz w:val="32"/>
      <w:szCs w:val="32"/>
    </w:rPr>
  </w:style>
  <w:style w:type="character" w:customStyle="1" w:styleId="310">
    <w:name w:val="标题 31"/>
    <w:qFormat/>
    <w:rPr>
      <w:rFonts w:eastAsia="宋体"/>
      <w:b/>
      <w:bCs/>
      <w:kern w:val="2"/>
      <w:sz w:val="32"/>
      <w:szCs w:val="32"/>
      <w:lang w:val="en-US" w:eastAsia="zh-CN" w:bidi="ar-SA"/>
    </w:rPr>
  </w:style>
  <w:style w:type="character" w:customStyle="1" w:styleId="CharChar34">
    <w:name w:val="Char Char34"/>
    <w:qFormat/>
    <w:rPr>
      <w:rFonts w:eastAsia="宋体"/>
      <w:b/>
      <w:bCs/>
      <w:kern w:val="2"/>
      <w:sz w:val="24"/>
      <w:szCs w:val="24"/>
      <w:lang w:val="en-US" w:eastAsia="zh-CN" w:bidi="ar-SA"/>
    </w:rPr>
  </w:style>
  <w:style w:type="character" w:customStyle="1" w:styleId="Heading2HiddenChar2">
    <w:name w:val="Heading 2 Hidden Char2"/>
    <w:semiHidden/>
    <w:qFormat/>
    <w:rPr>
      <w:rFonts w:ascii="Arial" w:eastAsia="黑体" w:hAnsi="Arial"/>
      <w:b/>
      <w:bCs/>
      <w:kern w:val="2"/>
      <w:sz w:val="32"/>
      <w:szCs w:val="32"/>
      <w:lang w:val="en-US" w:eastAsia="zh-CN" w:bidi="ar-SA"/>
    </w:rPr>
  </w:style>
  <w:style w:type="character" w:customStyle="1" w:styleId="Charf8">
    <w:name w:val="我的正文 Char"/>
    <w:link w:val="afff7"/>
    <w:qFormat/>
    <w:rPr>
      <w:rFonts w:ascii="宋体" w:hAnsi="宋体" w:cs="宋体"/>
      <w:sz w:val="21"/>
      <w:szCs w:val="21"/>
    </w:rPr>
  </w:style>
  <w:style w:type="character" w:customStyle="1" w:styleId="style2611">
    <w:name w:val="style2611"/>
    <w:qFormat/>
    <w:rPr>
      <w:sz w:val="18"/>
      <w:szCs w:val="18"/>
    </w:rPr>
  </w:style>
  <w:style w:type="character" w:customStyle="1" w:styleId="CharChar241">
    <w:name w:val="Char Char241"/>
    <w:qFormat/>
    <w:rPr>
      <w:rFonts w:ascii="宋体" w:hAnsi="Courier New"/>
      <w:kern w:val="2"/>
      <w:sz w:val="24"/>
      <w:szCs w:val="21"/>
      <w:lang w:bidi="ar-SA"/>
    </w:rPr>
  </w:style>
  <w:style w:type="character" w:customStyle="1" w:styleId="2f0">
    <w:name w:val="不明显参考2"/>
    <w:qFormat/>
    <w:rPr>
      <w:smallCaps/>
      <w:color w:val="C0504D"/>
      <w:u w:val="single"/>
    </w:rPr>
  </w:style>
  <w:style w:type="character" w:customStyle="1" w:styleId="CharChar16">
    <w:name w:val="Char Char16"/>
    <w:qFormat/>
    <w:rPr>
      <w:rFonts w:ascii="宋体" w:eastAsia="宋体" w:hAnsi="Courier New"/>
      <w:kern w:val="2"/>
      <w:sz w:val="21"/>
      <w:szCs w:val="21"/>
      <w:lang w:val="en-US" w:eastAsia="zh-CN" w:bidi="ar-SA"/>
    </w:rPr>
  </w:style>
  <w:style w:type="character" w:customStyle="1" w:styleId="6Char1">
    <w:name w:val="标题 6 Char1"/>
    <w:qFormat/>
    <w:rPr>
      <w:rFonts w:ascii="Arial" w:eastAsia="黑体" w:hAnsi="Arial" w:cs="Times New Roman"/>
      <w:b/>
      <w:sz w:val="24"/>
      <w:szCs w:val="20"/>
    </w:rPr>
  </w:style>
  <w:style w:type="character" w:customStyle="1" w:styleId="Char1e">
    <w:name w:val="第三层条 Char1"/>
    <w:semiHidden/>
    <w:qFormat/>
    <w:rPr>
      <w:rFonts w:ascii="Arial" w:eastAsia="黑体" w:hAnsi="Arial"/>
      <w:b/>
      <w:kern w:val="2"/>
      <w:sz w:val="28"/>
      <w:lang w:val="en-US" w:eastAsia="zh-CN" w:bidi="ar-SA"/>
    </w:rPr>
  </w:style>
  <w:style w:type="character" w:customStyle="1" w:styleId="2f1">
    <w:name w:val="明显参考2"/>
    <w:qFormat/>
    <w:rPr>
      <w:b/>
      <w:bCs/>
      <w:smallCaps/>
      <w:color w:val="C0504D"/>
      <w:spacing w:val="5"/>
      <w:u w:val="single"/>
    </w:rPr>
  </w:style>
  <w:style w:type="character" w:customStyle="1" w:styleId="CharChar33">
    <w:name w:val="Char Char33"/>
    <w:qFormat/>
    <w:rPr>
      <w:rFonts w:ascii="Arial" w:eastAsia="黑体" w:hAnsi="Arial"/>
      <w:kern w:val="2"/>
      <w:sz w:val="24"/>
      <w:szCs w:val="24"/>
      <w:lang w:val="en-US" w:eastAsia="zh-CN" w:bidi="ar-SA"/>
    </w:rPr>
  </w:style>
  <w:style w:type="character" w:customStyle="1" w:styleId="CharChar12">
    <w:name w:val="Char Char12"/>
    <w:qFormat/>
    <w:rPr>
      <w:sz w:val="18"/>
    </w:rPr>
  </w:style>
  <w:style w:type="character" w:customStyle="1" w:styleId="CharChar40">
    <w:name w:val="Char Char40"/>
    <w:qFormat/>
    <w:rPr>
      <w:rFonts w:eastAsia="宋体"/>
      <w:b/>
      <w:bCs/>
      <w:kern w:val="44"/>
      <w:sz w:val="44"/>
      <w:szCs w:val="44"/>
      <w:lang w:val="en-US" w:eastAsia="zh-CN" w:bidi="ar-SA"/>
    </w:rPr>
  </w:style>
  <w:style w:type="character" w:customStyle="1" w:styleId="CharCharCharCharCharCharCharCharCharCharChar0">
    <w:name w:val="黑色 Char Char Char Char Char Char Char Char Char Char Char"/>
    <w:link w:val="ArialChar"/>
    <w:qFormat/>
    <w:rPr>
      <w:rFonts w:ascii="Arial" w:hAnsi="Arial" w:cs="Arial"/>
      <w:b/>
      <w:color w:val="000000"/>
      <w:kern w:val="2"/>
      <w:sz w:val="21"/>
    </w:rPr>
  </w:style>
  <w:style w:type="character" w:customStyle="1" w:styleId="CharChar15">
    <w:name w:val="Char Char15"/>
    <w:qFormat/>
    <w:rPr>
      <w:rFonts w:eastAsia="宋体"/>
      <w:kern w:val="2"/>
      <w:sz w:val="18"/>
      <w:szCs w:val="18"/>
      <w:lang w:val="en-US" w:eastAsia="zh-CN" w:bidi="ar-SA"/>
    </w:rPr>
  </w:style>
  <w:style w:type="character" w:customStyle="1" w:styleId="4CharChar">
    <w:name w:val="标题4 Char Char"/>
    <w:link w:val="46"/>
    <w:qFormat/>
    <w:rPr>
      <w:rFonts w:ascii="Arial" w:hAnsi="Arial"/>
      <w:b/>
      <w:bCs/>
      <w:sz w:val="24"/>
      <w:szCs w:val="32"/>
    </w:rPr>
  </w:style>
  <w:style w:type="paragraph" w:customStyle="1" w:styleId="46">
    <w:name w:val="标题4"/>
    <w:basedOn w:val="21"/>
    <w:next w:val="40"/>
    <w:link w:val="4CharChar"/>
    <w:qFormat/>
    <w:pPr>
      <w:spacing w:before="260" w:after="260" w:line="413" w:lineRule="auto"/>
      <w:ind w:firstLineChars="0" w:firstLine="0"/>
      <w:jc w:val="both"/>
    </w:pPr>
    <w:rPr>
      <w:rFonts w:ascii="Arial" w:hAnsi="Arial"/>
      <w:bCs/>
      <w:kern w:val="0"/>
      <w:szCs w:val="32"/>
    </w:rPr>
  </w:style>
  <w:style w:type="character" w:customStyle="1" w:styleId="CharChar38">
    <w:name w:val="Char Char38"/>
    <w:qFormat/>
    <w:rPr>
      <w:rFonts w:eastAsia="宋体"/>
      <w:b/>
      <w:bCs/>
      <w:kern w:val="2"/>
      <w:sz w:val="32"/>
      <w:szCs w:val="32"/>
      <w:lang w:val="en-US" w:eastAsia="zh-CN" w:bidi="ar-SA"/>
    </w:rPr>
  </w:style>
  <w:style w:type="character" w:customStyle="1" w:styleId="apple-style-span">
    <w:name w:val="apple-style-span"/>
    <w:qFormat/>
  </w:style>
  <w:style w:type="character" w:customStyle="1" w:styleId="style2">
    <w:name w:val="style2"/>
    <w:qFormat/>
  </w:style>
  <w:style w:type="character" w:customStyle="1" w:styleId="CharChar13">
    <w:name w:val="Char Char13"/>
    <w:qFormat/>
    <w:rPr>
      <w:sz w:val="18"/>
    </w:rPr>
  </w:style>
  <w:style w:type="character" w:customStyle="1" w:styleId="2f2">
    <w:name w:val="书籍标题2"/>
    <w:qFormat/>
    <w:rPr>
      <w:b/>
      <w:bCs/>
      <w:smallCaps/>
      <w:spacing w:val="5"/>
    </w:rPr>
  </w:style>
  <w:style w:type="character" w:customStyle="1" w:styleId="4Char1">
    <w:name w:val="标题 4 Char1"/>
    <w:qFormat/>
    <w:rPr>
      <w:rFonts w:ascii="Arial" w:eastAsia="黑体" w:hAnsi="Arial"/>
      <w:b/>
      <w:kern w:val="2"/>
      <w:sz w:val="28"/>
    </w:rPr>
  </w:style>
  <w:style w:type="character" w:customStyle="1" w:styleId="rvts13">
    <w:name w:val="rvts13"/>
    <w:qFormat/>
    <w:rPr>
      <w:rFonts w:ascii="KNLe" w:hAnsi="KNLe" w:hint="default"/>
      <w:color w:val="000000"/>
    </w:rPr>
  </w:style>
  <w:style w:type="character" w:customStyle="1" w:styleId="Charfe">
    <w:name w:val="正文缩 Char"/>
    <w:link w:val="afffff7"/>
    <w:qFormat/>
    <w:rPr>
      <w:rFonts w:ascii="Calibri" w:hAnsi="Calibri"/>
      <w:kern w:val="2"/>
      <w:sz w:val="24"/>
      <w:szCs w:val="28"/>
      <w:lang w:bidi="mn-Mong-CN"/>
    </w:rPr>
  </w:style>
  <w:style w:type="paragraph" w:customStyle="1" w:styleId="afffff7">
    <w:name w:val="正文缩"/>
    <w:basedOn w:val="a"/>
    <w:link w:val="Charfe"/>
    <w:qFormat/>
    <w:pPr>
      <w:widowControl w:val="0"/>
      <w:adjustRightInd/>
      <w:snapToGrid/>
      <w:jc w:val="both"/>
    </w:pPr>
    <w:rPr>
      <w:rFonts w:ascii="Calibri" w:hAnsi="Calibri" w:cs="Times New Roman"/>
      <w:kern w:val="2"/>
      <w:szCs w:val="28"/>
      <w:lang w:bidi="mn-Mong-CN"/>
    </w:rPr>
  </w:style>
  <w:style w:type="character" w:customStyle="1" w:styleId="rvts9">
    <w:name w:val="rvts9"/>
    <w:qFormat/>
    <w:rPr>
      <w:rFonts w:ascii="KNLe" w:hAnsi="KNLe" w:hint="default"/>
    </w:rPr>
  </w:style>
  <w:style w:type="character" w:customStyle="1" w:styleId="CharChar14">
    <w:name w:val="Char Char14"/>
    <w:qFormat/>
    <w:rPr>
      <w:rFonts w:eastAsia="宋体"/>
      <w:kern w:val="2"/>
      <w:sz w:val="21"/>
      <w:lang w:val="en-US" w:eastAsia="zh-CN" w:bidi="ar-SA"/>
    </w:rPr>
  </w:style>
  <w:style w:type="character" w:customStyle="1" w:styleId="h7CharChar">
    <w:name w:val="h7 Char Char"/>
    <w:qFormat/>
    <w:rPr>
      <w:rFonts w:eastAsia="宋体"/>
      <w:kern w:val="2"/>
      <w:sz w:val="18"/>
      <w:szCs w:val="18"/>
      <w:lang w:val="en-US" w:eastAsia="zh-CN" w:bidi="ar-SA"/>
    </w:rPr>
  </w:style>
  <w:style w:type="character" w:customStyle="1" w:styleId="2Char6">
    <w:name w:val="标题2 Char"/>
    <w:link w:val="2f3"/>
    <w:qFormat/>
    <w:rPr>
      <w:rFonts w:ascii="宋体" w:eastAsia="Times New Roman" w:hAnsi="宋体"/>
      <w:b/>
      <w:sz w:val="32"/>
      <w:szCs w:val="24"/>
    </w:rPr>
  </w:style>
  <w:style w:type="paragraph" w:customStyle="1" w:styleId="2f3">
    <w:name w:val="标题2"/>
    <w:link w:val="2Char6"/>
    <w:qFormat/>
    <w:rPr>
      <w:rFonts w:ascii="宋体" w:eastAsia="Times New Roman" w:hAnsi="宋体"/>
      <w:b/>
      <w:sz w:val="32"/>
      <w:szCs w:val="24"/>
    </w:rPr>
  </w:style>
  <w:style w:type="character" w:customStyle="1" w:styleId="Char1f">
    <w:name w:val="日期 Char1"/>
    <w:qFormat/>
    <w:rPr>
      <w:rFonts w:ascii="Times New Roman" w:hAnsi="Times New Roman"/>
      <w:kern w:val="2"/>
      <w:sz w:val="21"/>
      <w:szCs w:val="24"/>
    </w:rPr>
  </w:style>
  <w:style w:type="character" w:customStyle="1" w:styleId="Char23">
    <w:name w:val="正文 + 小三 Char2"/>
    <w:qFormat/>
    <w:rPr>
      <w:rFonts w:eastAsia="宋体"/>
      <w:b/>
      <w:bCs/>
      <w:kern w:val="2"/>
      <w:sz w:val="32"/>
      <w:szCs w:val="32"/>
      <w:lang w:val="en-US" w:eastAsia="zh-CN" w:bidi="ar-SA"/>
    </w:rPr>
  </w:style>
  <w:style w:type="character" w:customStyle="1" w:styleId="2f4">
    <w:name w:val="不明显强调2"/>
    <w:qFormat/>
    <w:rPr>
      <w:i/>
      <w:iCs/>
      <w:color w:val="808080"/>
    </w:rPr>
  </w:style>
  <w:style w:type="character" w:customStyle="1" w:styleId="2f5">
    <w:name w:val="明显强调2"/>
    <w:qFormat/>
    <w:rPr>
      <w:b/>
      <w:bCs/>
      <w:i/>
      <w:iCs/>
      <w:color w:val="4F81BD"/>
    </w:rPr>
  </w:style>
  <w:style w:type="character" w:customStyle="1" w:styleId="CharChar221">
    <w:name w:val="Char Char221"/>
    <w:qFormat/>
    <w:rPr>
      <w:rFonts w:ascii="Times New Roman" w:eastAsia="宋体" w:hAnsi="Times New Roman"/>
      <w:b/>
      <w:kern w:val="44"/>
      <w:sz w:val="44"/>
    </w:rPr>
  </w:style>
  <w:style w:type="character" w:customStyle="1" w:styleId="ItemListCharCharChar">
    <w:name w:val="Item List Char Char Char"/>
    <w:link w:val="ItemListCharChar"/>
    <w:qFormat/>
    <w:rPr>
      <w:rFonts w:ascii="Arial" w:hAnsi="Arial" w:cs="Arial"/>
      <w:b/>
      <w:bCs/>
      <w:kern w:val="2"/>
      <w:sz w:val="21"/>
      <w:szCs w:val="28"/>
    </w:rPr>
  </w:style>
  <w:style w:type="character" w:customStyle="1" w:styleId="3Char3">
    <w:name w:val="美标题3 Char"/>
    <w:link w:val="3e"/>
    <w:qFormat/>
    <w:rPr>
      <w:rFonts w:ascii="宋体" w:hAnsi="宋体"/>
      <w:b/>
      <w:kern w:val="2"/>
      <w:sz w:val="24"/>
    </w:rPr>
  </w:style>
  <w:style w:type="paragraph" w:customStyle="1" w:styleId="3e">
    <w:name w:val="美标题3"/>
    <w:basedOn w:val="a"/>
    <w:link w:val="3Char3"/>
    <w:qFormat/>
    <w:pPr>
      <w:widowControl w:val="0"/>
      <w:adjustRightInd/>
      <w:snapToGrid/>
      <w:ind w:firstLineChars="0" w:firstLine="0"/>
      <w:jc w:val="both"/>
    </w:pPr>
    <w:rPr>
      <w:rFonts w:ascii="宋体" w:hAnsi="宋体" w:cs="Times New Roman"/>
      <w:b/>
      <w:kern w:val="2"/>
      <w:szCs w:val="20"/>
    </w:rPr>
  </w:style>
  <w:style w:type="character" w:customStyle="1" w:styleId="CharChar201">
    <w:name w:val="Char Char201"/>
    <w:qFormat/>
    <w:rPr>
      <w:rFonts w:ascii="Times New Roman" w:eastAsia="宋体" w:hAnsi="Times New Roman"/>
      <w:b/>
      <w:sz w:val="32"/>
    </w:rPr>
  </w:style>
  <w:style w:type="character" w:customStyle="1" w:styleId="tw4winMark">
    <w:name w:val="tw4winMark"/>
    <w:qFormat/>
    <w:rPr>
      <w:rFonts w:ascii="Courier New" w:hAnsi="Courier New" w:cs="Courier New"/>
      <w:vanish/>
      <w:color w:val="800080"/>
      <w:vertAlign w:val="subscript"/>
    </w:rPr>
  </w:style>
  <w:style w:type="character" w:customStyle="1" w:styleId="font5Char">
    <w:name w:val="font5 Char"/>
    <w:qFormat/>
    <w:rPr>
      <w:rFonts w:ascii="宋体" w:eastAsia="宋体" w:hAnsi="宋体"/>
      <w:sz w:val="28"/>
      <w:szCs w:val="28"/>
      <w:lang w:val="en-US" w:eastAsia="zh-CN" w:bidi="ar-SA"/>
    </w:rPr>
  </w:style>
  <w:style w:type="character" w:customStyle="1" w:styleId="SectionHeadChar">
    <w:name w:val="Section Head Char"/>
    <w:qFormat/>
    <w:rPr>
      <w:rFonts w:eastAsia="宋体"/>
      <w:b/>
      <w:bCs/>
      <w:kern w:val="44"/>
      <w:sz w:val="44"/>
      <w:szCs w:val="44"/>
      <w:lang w:val="en-US" w:eastAsia="zh-CN" w:bidi="ar-SA"/>
    </w:rPr>
  </w:style>
  <w:style w:type="character" w:customStyle="1" w:styleId="Charff">
    <w:name w:val="标准正文 Char"/>
    <w:link w:val="afffff8"/>
    <w:qFormat/>
    <w:rPr>
      <w:rFonts w:ascii="Calibri" w:hAnsi="Calibri"/>
      <w:kern w:val="2"/>
      <w:sz w:val="24"/>
      <w:szCs w:val="24"/>
    </w:rPr>
  </w:style>
  <w:style w:type="paragraph" w:customStyle="1" w:styleId="afffff8">
    <w:name w:val="标准正文"/>
    <w:basedOn w:val="a"/>
    <w:link w:val="Charff"/>
    <w:qFormat/>
    <w:pPr>
      <w:widowControl w:val="0"/>
      <w:adjustRightInd/>
      <w:snapToGrid/>
      <w:ind w:firstLine="480"/>
      <w:jc w:val="both"/>
    </w:pPr>
    <w:rPr>
      <w:rFonts w:ascii="Calibri" w:hAnsi="Calibri" w:cs="Times New Roman"/>
      <w:kern w:val="2"/>
      <w:szCs w:val="24"/>
    </w:rPr>
  </w:style>
  <w:style w:type="character" w:customStyle="1" w:styleId="Charff0">
    <w:name w:val="美标题一 Char"/>
    <w:link w:val="afffff9"/>
    <w:qFormat/>
    <w:rPr>
      <w:b/>
      <w:kern w:val="2"/>
      <w:sz w:val="36"/>
    </w:rPr>
  </w:style>
  <w:style w:type="paragraph" w:customStyle="1" w:styleId="afffff9">
    <w:name w:val="美标题一"/>
    <w:basedOn w:val="a"/>
    <w:link w:val="Charff0"/>
    <w:qFormat/>
    <w:pPr>
      <w:widowControl w:val="0"/>
      <w:tabs>
        <w:tab w:val="left" w:pos="907"/>
        <w:tab w:val="left" w:pos="1995"/>
      </w:tabs>
      <w:adjustRightInd/>
      <w:snapToGrid/>
      <w:spacing w:line="240" w:lineRule="auto"/>
      <w:ind w:left="902" w:firstLineChars="0" w:hanging="420"/>
      <w:jc w:val="center"/>
    </w:pPr>
    <w:rPr>
      <w:rFonts w:ascii="Times New Roman" w:hAnsi="Times New Roman" w:cs="Times New Roman"/>
      <w:b/>
      <w:kern w:val="2"/>
      <w:sz w:val="36"/>
      <w:szCs w:val="20"/>
    </w:rPr>
  </w:style>
  <w:style w:type="character" w:customStyle="1" w:styleId="CharChar37">
    <w:name w:val="Char Char37"/>
    <w:qFormat/>
    <w:rPr>
      <w:rFonts w:ascii="Arial" w:eastAsia="黑体" w:hAnsi="Arial"/>
      <w:b/>
      <w:kern w:val="2"/>
      <w:sz w:val="28"/>
      <w:lang w:val="en-US" w:eastAsia="zh-CN" w:bidi="ar-SA"/>
    </w:rPr>
  </w:style>
  <w:style w:type="character" w:customStyle="1" w:styleId="rvts11">
    <w:name w:val="rvts11"/>
    <w:qFormat/>
    <w:rPr>
      <w:rFonts w:ascii="KNLe" w:hAnsi="KNLe" w:hint="default"/>
      <w:u w:val="single"/>
    </w:rPr>
  </w:style>
  <w:style w:type="paragraph" w:customStyle="1" w:styleId="2f6">
    <w:name w:val="正文缩进2"/>
    <w:basedOn w:val="a"/>
    <w:qFormat/>
    <w:pPr>
      <w:widowControl w:val="0"/>
      <w:adjustRightInd/>
      <w:snapToGrid/>
      <w:spacing w:line="240" w:lineRule="auto"/>
      <w:ind w:firstLineChars="0" w:firstLine="420"/>
      <w:jc w:val="both"/>
    </w:pPr>
    <w:rPr>
      <w:rFonts w:ascii="Times New Roman" w:hAnsi="Times New Roman" w:cs="Times New Roman"/>
      <w:sz w:val="20"/>
      <w:szCs w:val="20"/>
    </w:rPr>
  </w:style>
  <w:style w:type="character" w:customStyle="1" w:styleId="CharChar281">
    <w:name w:val="Char Char281"/>
    <w:qFormat/>
    <w:rPr>
      <w:kern w:val="2"/>
      <w:sz w:val="24"/>
      <w:szCs w:val="21"/>
      <w:lang w:bidi="ar-SA"/>
    </w:rPr>
  </w:style>
  <w:style w:type="character" w:customStyle="1" w:styleId="CharChar291">
    <w:name w:val="Char Char291"/>
    <w:qFormat/>
    <w:rPr>
      <w:rFonts w:eastAsia="宋体"/>
      <w:kern w:val="2"/>
      <w:sz w:val="18"/>
      <w:szCs w:val="18"/>
      <w:lang w:val="en-US" w:eastAsia="zh-CN" w:bidi="ar-SA"/>
    </w:rPr>
  </w:style>
  <w:style w:type="character" w:customStyle="1" w:styleId="GPCharChar">
    <w:name w:val="GP正文(首行缩进) Char Char"/>
    <w:link w:val="GP"/>
    <w:qFormat/>
    <w:rPr>
      <w:kern w:val="2"/>
      <w:sz w:val="24"/>
      <w:szCs w:val="21"/>
    </w:rPr>
  </w:style>
  <w:style w:type="paragraph" w:customStyle="1" w:styleId="GP">
    <w:name w:val="GP正文(首行缩进)"/>
    <w:basedOn w:val="a"/>
    <w:link w:val="GPCharChar"/>
    <w:qFormat/>
    <w:pPr>
      <w:widowControl w:val="0"/>
      <w:adjustRightInd/>
      <w:snapToGrid/>
    </w:pPr>
    <w:rPr>
      <w:rFonts w:ascii="Times New Roman" w:hAnsi="Times New Roman" w:cs="Times New Roman"/>
      <w:kern w:val="2"/>
      <w:szCs w:val="21"/>
    </w:rPr>
  </w:style>
  <w:style w:type="character" w:customStyle="1" w:styleId="Char1f0">
    <w:name w:val="批注框文本 Char1"/>
    <w:qFormat/>
    <w:rPr>
      <w:kern w:val="2"/>
      <w:sz w:val="18"/>
      <w:szCs w:val="18"/>
    </w:rPr>
  </w:style>
  <w:style w:type="character" w:customStyle="1" w:styleId="small-text">
    <w:name w:val="small-text"/>
    <w:qFormat/>
  </w:style>
  <w:style w:type="character" w:customStyle="1" w:styleId="hChar">
    <w:name w:val="h Char"/>
    <w:qFormat/>
    <w:rPr>
      <w:rFonts w:eastAsia="宋体"/>
      <w:kern w:val="2"/>
      <w:sz w:val="18"/>
      <w:szCs w:val="18"/>
      <w:lang w:val="en-US" w:eastAsia="zh-CN" w:bidi="ar-SA"/>
    </w:rPr>
  </w:style>
  <w:style w:type="character" w:customStyle="1" w:styleId="Char1f1">
    <w:name w:val="正文文本 Char1"/>
    <w:qFormat/>
    <w:rPr>
      <w:rFonts w:ascii="Times New Roman" w:hAnsi="Times New Roman"/>
      <w:kern w:val="2"/>
      <w:sz w:val="21"/>
      <w:szCs w:val="24"/>
    </w:rPr>
  </w:style>
  <w:style w:type="character" w:customStyle="1" w:styleId="CharChar9">
    <w:name w:val="正文首行缩进两字 Char Char"/>
    <w:link w:val="afffffa"/>
    <w:qFormat/>
    <w:rPr>
      <w:rFonts w:eastAsia="Times New Roman"/>
      <w:sz w:val="24"/>
    </w:rPr>
  </w:style>
  <w:style w:type="paragraph" w:customStyle="1" w:styleId="afffffa">
    <w:name w:val="正文首行缩进两字"/>
    <w:link w:val="CharChar9"/>
    <w:qFormat/>
    <w:pPr>
      <w:spacing w:afterLines="50" w:line="300" w:lineRule="auto"/>
      <w:ind w:leftChars="100" w:left="240" w:rightChars="100" w:right="240" w:firstLineChars="200" w:firstLine="480"/>
    </w:pPr>
    <w:rPr>
      <w:rFonts w:eastAsia="Times New Roman"/>
      <w:sz w:val="24"/>
    </w:rPr>
  </w:style>
  <w:style w:type="character" w:customStyle="1" w:styleId="CharChara">
    <w:name w:val="级别正文 Char Char"/>
    <w:link w:val="afffffb"/>
    <w:qFormat/>
    <w:rPr>
      <w:rFonts w:eastAsia="仿宋_GB2312"/>
      <w:sz w:val="28"/>
      <w:szCs w:val="21"/>
    </w:rPr>
  </w:style>
  <w:style w:type="paragraph" w:customStyle="1" w:styleId="afffffb">
    <w:name w:val="级别正文"/>
    <w:basedOn w:val="a"/>
    <w:link w:val="CharChara"/>
    <w:qFormat/>
    <w:pPr>
      <w:widowControl w:val="0"/>
      <w:tabs>
        <w:tab w:val="left" w:pos="1260"/>
      </w:tabs>
      <w:adjustRightInd/>
      <w:ind w:firstLine="600"/>
      <w:jc w:val="both"/>
    </w:pPr>
    <w:rPr>
      <w:rFonts w:ascii="Times New Roman" w:eastAsia="仿宋_GB2312" w:hAnsi="Times New Roman" w:cs="Times New Roman"/>
      <w:sz w:val="28"/>
      <w:szCs w:val="21"/>
    </w:rPr>
  </w:style>
  <w:style w:type="character" w:customStyle="1" w:styleId="TableTextCharCharCharCharCharChar">
    <w:name w:val="Table Text Char Char Char Char Char Char"/>
    <w:qFormat/>
    <w:rPr>
      <w:rFonts w:ascii="Arial" w:eastAsia="宋体" w:hAnsi="Arial" w:cs="Arial"/>
      <w:kern w:val="2"/>
      <w:sz w:val="18"/>
      <w:szCs w:val="18"/>
      <w:lang w:val="en-US" w:eastAsia="zh-CN" w:bidi="ar-SA"/>
    </w:rPr>
  </w:style>
  <w:style w:type="character" w:customStyle="1" w:styleId="1Char2">
    <w:name w:val="正文符号1 Char"/>
    <w:link w:val="1f6"/>
    <w:qFormat/>
    <w:rPr>
      <w:rFonts w:eastAsia="仿宋_GB2312"/>
      <w:sz w:val="24"/>
      <w:szCs w:val="24"/>
    </w:rPr>
  </w:style>
  <w:style w:type="paragraph" w:customStyle="1" w:styleId="1f6">
    <w:name w:val="正文符号1"/>
    <w:basedOn w:val="a"/>
    <w:link w:val="1Char2"/>
    <w:qFormat/>
    <w:pPr>
      <w:widowControl w:val="0"/>
      <w:tabs>
        <w:tab w:val="left" w:pos="987"/>
        <w:tab w:val="left" w:pos="1080"/>
      </w:tabs>
      <w:spacing w:line="288" w:lineRule="auto"/>
      <w:ind w:left="987" w:firstLineChars="0" w:hanging="420"/>
      <w:jc w:val="both"/>
    </w:pPr>
    <w:rPr>
      <w:rFonts w:ascii="Times New Roman" w:eastAsia="仿宋_GB2312" w:hAnsi="Times New Roman" w:cs="Times New Roman"/>
      <w:szCs w:val="24"/>
    </w:rPr>
  </w:style>
  <w:style w:type="character" w:customStyle="1" w:styleId="CharChar7">
    <w:name w:val="表格 Char Char"/>
    <w:link w:val="afffe"/>
    <w:qFormat/>
    <w:rPr>
      <w:rFonts w:ascii="宋体" w:hAnsi="宋体" w:cs="宋体"/>
    </w:rPr>
  </w:style>
  <w:style w:type="character" w:customStyle="1" w:styleId="1pagesec3Char1">
    <w:name w:val="1page sec3 Char1"/>
    <w:qFormat/>
    <w:rPr>
      <w:kern w:val="2"/>
      <w:sz w:val="18"/>
      <w:szCs w:val="18"/>
    </w:rPr>
  </w:style>
  <w:style w:type="character" w:customStyle="1" w:styleId="foottitle1">
    <w:name w:val="foot_title1"/>
    <w:qFormat/>
  </w:style>
  <w:style w:type="character" w:customStyle="1" w:styleId="CharChar50">
    <w:name w:val="Char Char5"/>
    <w:qFormat/>
    <w:rPr>
      <w:rFonts w:eastAsia="宋体"/>
      <w:kern w:val="2"/>
      <w:sz w:val="18"/>
      <w:szCs w:val="18"/>
      <w:lang w:val="en-US" w:eastAsia="zh-CN" w:bidi="ar-SA"/>
    </w:rPr>
  </w:style>
  <w:style w:type="character" w:customStyle="1" w:styleId="Charff1">
    <w:name w:val="表格 Char"/>
    <w:qFormat/>
    <w:rPr>
      <w:rFonts w:ascii="Calibri" w:hAnsi="Calibri"/>
      <w:sz w:val="24"/>
      <w:szCs w:val="24"/>
      <w:lang w:bidi="ar-SA"/>
    </w:rPr>
  </w:style>
  <w:style w:type="character" w:customStyle="1" w:styleId="CharChar211">
    <w:name w:val="Char Char211"/>
    <w:qFormat/>
    <w:rPr>
      <w:rFonts w:ascii="Arial" w:eastAsia="黑体" w:hAnsi="Arial"/>
      <w:b/>
      <w:sz w:val="32"/>
    </w:rPr>
  </w:style>
  <w:style w:type="character" w:customStyle="1" w:styleId="CharCharb">
    <w:name w:val="批注文字 Char Char"/>
    <w:qFormat/>
    <w:rPr>
      <w:rFonts w:ascii="宋体" w:eastAsia="宋体" w:hAnsi="Times New Roman" w:cs="Times New Roman"/>
      <w:sz w:val="28"/>
      <w:szCs w:val="20"/>
    </w:rPr>
  </w:style>
  <w:style w:type="character" w:customStyle="1" w:styleId="CharChar80">
    <w:name w:val="Char Char8"/>
    <w:qFormat/>
    <w:rPr>
      <w:kern w:val="2"/>
      <w:sz w:val="24"/>
      <w:szCs w:val="21"/>
      <w:shd w:val="clear" w:color="auto" w:fill="000080"/>
    </w:rPr>
  </w:style>
  <w:style w:type="character" w:customStyle="1" w:styleId="Char24">
    <w:name w:val="批注主题 Char2"/>
    <w:qFormat/>
    <w:rPr>
      <w:rFonts w:ascii="Times New Roman" w:hAnsi="Times New Roman" w:cs="Times New Roman"/>
      <w:b/>
      <w:bCs/>
      <w:szCs w:val="20"/>
      <w:lang w:val="en-US" w:eastAsia="zh-CN" w:bidi="ar-SA"/>
    </w:rPr>
  </w:style>
  <w:style w:type="paragraph" w:customStyle="1" w:styleId="CharCharCharCharChar2">
    <w:name w:val="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xl66">
    <w:name w:val="xl66"/>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CharCharCharCharCharCharCharCharCharChar">
    <w:name w:val="Char Char Char Char Char Char Char Char Char Char"/>
    <w:basedOn w:val="a"/>
    <w:qFormat/>
    <w:pPr>
      <w:widowControl w:val="0"/>
      <w:snapToGrid/>
      <w:jc w:val="both"/>
    </w:pPr>
    <w:rPr>
      <w:rFonts w:ascii="Times New Roman" w:hAnsi="Times New Roman" w:cs="Times New Roman"/>
      <w:szCs w:val="20"/>
    </w:rPr>
  </w:style>
  <w:style w:type="paragraph" w:customStyle="1" w:styleId="afffffc">
    <w:name w:val="缺省文本"/>
    <w:basedOn w:val="a"/>
    <w:qFormat/>
    <w:pPr>
      <w:widowControl w:val="0"/>
      <w:autoSpaceDE w:val="0"/>
      <w:autoSpaceDN w:val="0"/>
      <w:snapToGrid/>
      <w:spacing w:line="240" w:lineRule="auto"/>
      <w:ind w:firstLineChars="0" w:firstLine="0"/>
    </w:pPr>
    <w:rPr>
      <w:rFonts w:ascii="Times New Roman" w:hAnsi="Times New Roman" w:cs="Times New Roman"/>
      <w:szCs w:val="20"/>
    </w:rPr>
  </w:style>
  <w:style w:type="paragraph" w:customStyle="1" w:styleId="CharCharCharCharCharCharCharCharCharCharCharCharCharCharCharCharCharCharCharCharCharCharChar2">
    <w:name w:val="Char Char 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1Char2">
    <w:name w:val="Char Char1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d">
    <w:name w:val="±íÉí"/>
    <w:basedOn w:val="a"/>
    <w:qFormat/>
    <w:pPr>
      <w:overflowPunct w:val="0"/>
      <w:autoSpaceDE w:val="0"/>
      <w:autoSpaceDN w:val="0"/>
      <w:snapToGrid/>
      <w:spacing w:line="300" w:lineRule="auto"/>
      <w:ind w:firstLineChars="0" w:firstLine="0"/>
      <w:textAlignment w:val="baseline"/>
    </w:pPr>
    <w:rPr>
      <w:rFonts w:ascii="Times New Roman" w:hAnsi="Times New Roman" w:cs="Times New Roman"/>
      <w:sz w:val="18"/>
      <w:szCs w:val="20"/>
    </w:rPr>
  </w:style>
  <w:style w:type="paragraph" w:customStyle="1" w:styleId="1f7">
    <w:name w:val="修订1"/>
    <w:qFormat/>
    <w:rPr>
      <w:kern w:val="2"/>
      <w:sz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30"/>
      <w:sz w:val="24"/>
      <w:lang w:val="en-GB" w:eastAsia="zh-TW"/>
    </w:rPr>
  </w:style>
  <w:style w:type="paragraph" w:customStyle="1" w:styleId="afffffe">
    <w:name w:val="标准中文版式_正文"/>
    <w:basedOn w:val="a"/>
    <w:qFormat/>
    <w:pPr>
      <w:widowControl w:val="0"/>
      <w:adjustRightInd/>
      <w:snapToGrid/>
      <w:spacing w:before="30"/>
      <w:ind w:firstLineChars="0" w:firstLine="0"/>
      <w:jc w:val="both"/>
    </w:pPr>
    <w:rPr>
      <w:rFonts w:ascii="Arial" w:hAnsi="Arial" w:cs="Times New Roman"/>
      <w:kern w:val="2"/>
      <w:szCs w:val="20"/>
    </w:rPr>
  </w:style>
  <w:style w:type="paragraph" w:customStyle="1" w:styleId="affffff">
    <w:name w:val="表身（中）"/>
    <w:basedOn w:val="affffff0"/>
    <w:qFormat/>
    <w:pPr>
      <w:jc w:val="center"/>
    </w:pPr>
  </w:style>
  <w:style w:type="paragraph" w:customStyle="1" w:styleId="affffff0">
    <w:name w:val="表身（左）"/>
    <w:qFormat/>
    <w:pPr>
      <w:adjustRightInd w:val="0"/>
      <w:snapToGrid w:val="0"/>
      <w:spacing w:line="300" w:lineRule="auto"/>
      <w:textAlignment w:val="center"/>
    </w:pPr>
    <w:rPr>
      <w:sz w:val="16"/>
    </w:rPr>
  </w:style>
  <w:style w:type="paragraph" w:customStyle="1" w:styleId="CharCharCharCharCharChar1">
    <w:name w:val="Char Char 字元 字元 字元 Char Char Char Char"/>
    <w:basedOn w:val="a"/>
    <w:qFormat/>
    <w:pPr>
      <w:widowControl w:val="0"/>
      <w:snapToGrid/>
      <w:ind w:firstLineChars="0" w:firstLine="0"/>
      <w:jc w:val="both"/>
    </w:pPr>
    <w:rPr>
      <w:rFonts w:ascii="Times New Roman" w:hAnsi="Times New Roman" w:cs="Times New Roman"/>
      <w:szCs w:val="20"/>
    </w:rPr>
  </w:style>
  <w:style w:type="paragraph" w:customStyle="1" w:styleId="Charff2">
    <w:name w:val="Char"/>
    <w:basedOn w:val="a"/>
    <w:qFormat/>
    <w:pPr>
      <w:widowControl w:val="0"/>
      <w:adjustRightInd/>
      <w:snapToGrid/>
      <w:spacing w:afterLines="50"/>
      <w:ind w:firstLineChars="0" w:firstLine="0"/>
      <w:jc w:val="both"/>
    </w:pPr>
    <w:rPr>
      <w:rFonts w:cs="Times New Roman"/>
      <w:kern w:val="2"/>
      <w:szCs w:val="20"/>
    </w:rPr>
  </w:style>
  <w:style w:type="paragraph" w:customStyle="1" w:styleId="2f7">
    <w:name w:val="格式2"/>
    <w:qFormat/>
    <w:pPr>
      <w:widowControl w:val="0"/>
      <w:adjustRightInd w:val="0"/>
      <w:snapToGrid w:val="0"/>
      <w:spacing w:before="50" w:line="440" w:lineRule="exact"/>
      <w:jc w:val="both"/>
    </w:pPr>
    <w:rPr>
      <w:sz w:val="24"/>
    </w:rPr>
  </w:style>
  <w:style w:type="paragraph" w:customStyle="1" w:styleId="a10">
    <w:name w:val="a1"/>
    <w:basedOn w:val="a"/>
    <w:qFormat/>
    <w:pPr>
      <w:adjustRightInd/>
      <w:snapToGrid/>
      <w:spacing w:before="100" w:beforeAutospacing="1" w:after="100" w:afterAutospacing="1" w:line="240" w:lineRule="auto"/>
      <w:ind w:firstLineChars="0" w:firstLine="0"/>
    </w:pPr>
    <w:rPr>
      <w:rFonts w:ascii="宋体" w:hAnsi="宋体"/>
      <w:szCs w:val="24"/>
      <w:lang w:bidi="mr-IN"/>
    </w:rPr>
  </w:style>
  <w:style w:type="paragraph" w:customStyle="1" w:styleId="ParaCharCharCharCharCharCharCharCharChar1Char">
    <w:name w:val="默认段落字体 Para Char Char Char Char Char Char Char Char Char1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1f8">
    <w:name w:val="打印正文1"/>
    <w:basedOn w:val="a"/>
    <w:qFormat/>
    <w:pPr>
      <w:adjustRightInd/>
      <w:snapToGrid/>
      <w:ind w:firstLineChars="0" w:firstLine="0"/>
    </w:pPr>
    <w:rPr>
      <w:rFonts w:ascii="Times New Roman" w:hAnsi="Times New Roman" w:cs="Times New Roman"/>
      <w:kern w:val="2"/>
      <w:szCs w:val="20"/>
      <w:lang w:val="fr-FR"/>
    </w:rPr>
  </w:style>
  <w:style w:type="paragraph" w:customStyle="1" w:styleId="CharChar18">
    <w:name w:val="Char Char18"/>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2">
    <w:name w:val="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1">
    <w:name w:val="项目符号A"/>
    <w:basedOn w:val="a"/>
    <w:qFormat/>
    <w:pPr>
      <w:widowControl w:val="0"/>
      <w:adjustRightInd/>
      <w:snapToGrid/>
      <w:ind w:left="567" w:firstLineChars="0" w:firstLine="0"/>
      <w:jc w:val="both"/>
    </w:pPr>
    <w:rPr>
      <w:rFonts w:ascii="宋体" w:hAnsi="宋体" w:cs="Times New Roman"/>
      <w:kern w:val="2"/>
      <w:szCs w:val="20"/>
    </w:rPr>
  </w:style>
  <w:style w:type="paragraph" w:customStyle="1" w:styleId="CharCharCharCharCharChar1Char">
    <w:name w:val="Char Char Char Char Char Char1 Char"/>
    <w:basedOn w:val="a"/>
    <w:qFormat/>
    <w:pPr>
      <w:adjustRightInd/>
      <w:snapToGrid/>
      <w:spacing w:after="160" w:line="240" w:lineRule="exact"/>
      <w:ind w:firstLineChars="0" w:firstLine="0"/>
    </w:pPr>
    <w:rPr>
      <w:rFonts w:ascii="Verdana" w:hAnsi="Verdana" w:cs="Times New Roman"/>
      <w:sz w:val="21"/>
      <w:szCs w:val="20"/>
      <w:lang w:eastAsia="en-US"/>
    </w:rPr>
  </w:style>
  <w:style w:type="paragraph" w:customStyle="1" w:styleId="CharCharCharCharCharCharCharCharCharCharChar2">
    <w:name w:val="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f9">
    <w:name w:val="样式 标题 1 + 红色"/>
    <w:basedOn w:val="10"/>
    <w:qFormat/>
    <w:pPr>
      <w:keepLines/>
      <w:tabs>
        <w:tab w:val="clear" w:pos="1440"/>
        <w:tab w:val="clear" w:pos="5670"/>
        <w:tab w:val="left" w:pos="425"/>
        <w:tab w:val="left" w:pos="720"/>
        <w:tab w:val="left" w:pos="900"/>
      </w:tabs>
      <w:spacing w:before="340" w:after="330" w:line="576" w:lineRule="auto"/>
      <w:ind w:left="425" w:firstLineChars="0" w:hanging="425"/>
      <w:jc w:val="both"/>
    </w:pPr>
    <w:rPr>
      <w:rFonts w:ascii="Times New Roman" w:eastAsia="Arial"/>
      <w:bCs/>
      <w:color w:val="FF0000"/>
      <w:sz w:val="30"/>
      <w:szCs w:val="44"/>
    </w:rPr>
  </w:style>
  <w:style w:type="paragraph" w:customStyle="1" w:styleId="GP5">
    <w:name w:val="GP标题5"/>
    <w:basedOn w:val="GP0"/>
    <w:next w:val="GP"/>
    <w:qFormat/>
    <w:pPr>
      <w:spacing w:beforeLines="50" w:afterLines="50"/>
      <w:outlineLvl w:val="4"/>
    </w:pPr>
    <w:rPr>
      <w:rFonts w:ascii="华文细黑" w:eastAsia="华文细黑" w:hAnsi="华文细黑"/>
      <w:b/>
    </w:rPr>
  </w:style>
  <w:style w:type="paragraph" w:customStyle="1" w:styleId="GP0">
    <w:name w:val="GP正文(无首行缩进)"/>
    <w:qFormat/>
    <w:pPr>
      <w:widowControl w:val="0"/>
      <w:spacing w:line="360" w:lineRule="auto"/>
    </w:pPr>
    <w:rPr>
      <w:kern w:val="2"/>
      <w:sz w:val="24"/>
      <w:szCs w:val="21"/>
    </w:rPr>
  </w:style>
  <w:style w:type="paragraph" w:customStyle="1" w:styleId="rvps1">
    <w:name w:val="rvps1"/>
    <w:basedOn w:val="a"/>
    <w:qFormat/>
    <w:pPr>
      <w:adjustRightInd/>
      <w:snapToGrid/>
      <w:spacing w:line="240" w:lineRule="auto"/>
      <w:ind w:firstLineChars="0" w:firstLine="0"/>
      <w:jc w:val="center"/>
    </w:pPr>
    <w:rPr>
      <w:rFonts w:ascii="Times New Roman" w:hAnsi="Times New Roman" w:cs="Times New Roman"/>
      <w:szCs w:val="24"/>
    </w:rPr>
  </w:style>
  <w:style w:type="paragraph" w:customStyle="1" w:styleId="1fa">
    <w:name w:val="附录1"/>
    <w:qFormat/>
    <w:pPr>
      <w:tabs>
        <w:tab w:val="left" w:pos="907"/>
      </w:tabs>
      <w:snapToGrid w:val="0"/>
      <w:spacing w:before="240" w:line="600" w:lineRule="atLeast"/>
      <w:ind w:left="902" w:hanging="420"/>
    </w:pPr>
    <w:rPr>
      <w:b/>
      <w:i/>
      <w:sz w:val="28"/>
    </w:rPr>
  </w:style>
  <w:style w:type="paragraph" w:customStyle="1" w:styleId="Tender">
    <w:name w:val="Tender"/>
    <w:basedOn w:val="a"/>
    <w:next w:val="a"/>
    <w:qFormat/>
    <w:pPr>
      <w:adjustRightInd/>
      <w:snapToGrid/>
      <w:spacing w:before="120" w:after="360"/>
      <w:ind w:firstLineChars="0" w:firstLine="0"/>
      <w:jc w:val="both"/>
    </w:pPr>
    <w:rPr>
      <w:rFonts w:ascii="Arial" w:hAnsi="Arial" w:cs="Times New Roman"/>
      <w:szCs w:val="20"/>
      <w:lang w:eastAsia="en-US"/>
    </w:rPr>
  </w:style>
  <w:style w:type="paragraph" w:customStyle="1" w:styleId="text">
    <w:name w:val="text"/>
    <w:basedOn w:val="a"/>
    <w:qFormat/>
    <w:pPr>
      <w:adjustRightInd/>
      <w:snapToGrid/>
      <w:spacing w:before="100" w:beforeAutospacing="1" w:after="100" w:afterAutospacing="1" w:line="240" w:lineRule="auto"/>
      <w:ind w:firstLineChars="0" w:firstLine="0"/>
    </w:pPr>
    <w:rPr>
      <w:rFonts w:ascii="Times New Roman" w:eastAsia="Arial Unicode MS" w:hAnsi="Times New Roman" w:cs="Arial Unicode MS"/>
      <w:color w:val="000000"/>
      <w:szCs w:val="24"/>
    </w:rPr>
  </w:style>
  <w:style w:type="paragraph" w:customStyle="1" w:styleId="47">
    <w:name w:val="列出段落4"/>
    <w:basedOn w:val="a"/>
    <w:qFormat/>
    <w:pPr>
      <w:adjustRightInd/>
      <w:snapToGrid/>
      <w:spacing w:line="240" w:lineRule="auto"/>
      <w:ind w:left="720" w:firstLineChars="0" w:firstLine="0"/>
      <w:contextualSpacing/>
    </w:pPr>
    <w:rPr>
      <w:rFonts w:ascii="Arial" w:eastAsia="黑体" w:hAnsi="Arial" w:cs="Times New Roman"/>
      <w:szCs w:val="24"/>
      <w:lang w:eastAsia="en-US"/>
    </w:rPr>
  </w:style>
  <w:style w:type="paragraph" w:customStyle="1" w:styleId="xl71">
    <w:name w:val="xl71"/>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2f8">
    <w:name w:val="+标题2"/>
    <w:basedOn w:val="21"/>
    <w:qFormat/>
    <w:pPr>
      <w:tabs>
        <w:tab w:val="left" w:pos="431"/>
        <w:tab w:val="left" w:pos="1931"/>
      </w:tabs>
      <w:spacing w:before="120" w:after="120"/>
      <w:ind w:left="431" w:firstLineChars="0" w:hanging="431"/>
      <w:jc w:val="both"/>
    </w:pPr>
    <w:rPr>
      <w:rFonts w:ascii="Times New Roman" w:hAnsi="Times New Roman"/>
      <w:bCs/>
      <w:szCs w:val="28"/>
    </w:rPr>
  </w:style>
  <w:style w:type="paragraph" w:customStyle="1" w:styleId="Style56">
    <w:name w:val="_Style 56"/>
    <w:basedOn w:val="a7"/>
    <w:qFormat/>
    <w:pPr>
      <w:spacing w:line="436" w:lineRule="exact"/>
      <w:ind w:firstLineChars="0" w:firstLine="0"/>
    </w:pPr>
    <w:rPr>
      <w:rFonts w:ascii="Times New Roman" w:hAnsi="Times New Roman" w:cs="Times New Roman"/>
      <w:szCs w:val="20"/>
    </w:rPr>
  </w:style>
  <w:style w:type="paragraph" w:customStyle="1" w:styleId="affffff2">
    <w:name w:val="南通方案正文"/>
    <w:basedOn w:val="a"/>
    <w:qFormat/>
    <w:pPr>
      <w:widowControl w:val="0"/>
      <w:adjustRightInd/>
      <w:snapToGrid/>
      <w:ind w:firstLine="480"/>
      <w:jc w:val="both"/>
    </w:pPr>
    <w:rPr>
      <w:rFonts w:ascii="Times New Roman" w:hAnsi="Times New Roman" w:cs="Times New Roman"/>
      <w:kern w:val="2"/>
      <w:szCs w:val="20"/>
    </w:rPr>
  </w:style>
  <w:style w:type="paragraph" w:customStyle="1" w:styleId="Char30">
    <w:name w:val="Char3"/>
    <w:basedOn w:val="a7"/>
    <w:qFormat/>
    <w:pPr>
      <w:adjustRightInd w:val="0"/>
      <w:snapToGrid w:val="0"/>
    </w:pPr>
    <w:rPr>
      <w:rFonts w:ascii="Tahoma" w:hAnsi="Tahoma" w:cs="Times New Roman"/>
      <w:sz w:val="24"/>
      <w:szCs w:val="24"/>
      <w:shd w:val="clear" w:color="auto" w:fill="000080"/>
    </w:rPr>
  </w:style>
  <w:style w:type="paragraph" w:customStyle="1" w:styleId="CharChar1CharCharCharCharCharCharCharCharCharCharCharCharCharCharChar">
    <w:name w:val="Char Char1 Char Char Char Char Char Char Char Char Char Char Char Char Char Char Char"/>
    <w:basedOn w:val="a"/>
    <w:qFormat/>
    <w:pPr>
      <w:tabs>
        <w:tab w:val="left" w:pos="3780"/>
        <w:tab w:val="left" w:pos="5102"/>
      </w:tabs>
      <w:adjustRightInd/>
      <w:snapToGrid/>
      <w:spacing w:after="160" w:line="240" w:lineRule="exact"/>
      <w:ind w:left="5102" w:firstLineChars="0" w:firstLine="0"/>
    </w:pPr>
    <w:rPr>
      <w:rFonts w:ascii="Verdana" w:hAnsi="Verdana" w:cs="Times New Roman"/>
      <w:sz w:val="20"/>
      <w:szCs w:val="20"/>
      <w:lang w:eastAsia="en-US"/>
    </w:rPr>
  </w:style>
  <w:style w:type="paragraph" w:customStyle="1" w:styleId="affffff3">
    <w:name w:val="+a)"/>
    <w:basedOn w:val="affffff4"/>
    <w:qFormat/>
    <w:pPr>
      <w:ind w:firstLineChars="0" w:firstLine="0"/>
    </w:pPr>
  </w:style>
  <w:style w:type="paragraph" w:customStyle="1" w:styleId="affffff4">
    <w:name w:val="+正文"/>
    <w:basedOn w:val="a"/>
    <w:qFormat/>
    <w:pPr>
      <w:widowControl w:val="0"/>
      <w:tabs>
        <w:tab w:val="left" w:pos="840"/>
        <w:tab w:val="left" w:pos="992"/>
      </w:tabs>
      <w:adjustRightInd/>
      <w:snapToGrid/>
      <w:jc w:val="both"/>
    </w:pPr>
    <w:rPr>
      <w:rFonts w:ascii="Times New Roman" w:hAnsi="Times New Roman" w:cs="Times New Roman"/>
      <w:kern w:val="2"/>
      <w:szCs w:val="28"/>
    </w:rPr>
  </w:style>
  <w:style w:type="paragraph" w:customStyle="1" w:styleId="Style23">
    <w:name w:val="_Style 23"/>
    <w:basedOn w:val="a7"/>
    <w:qFormat/>
    <w:pPr>
      <w:spacing w:line="240" w:lineRule="auto"/>
      <w:ind w:firstLineChars="0" w:firstLine="0"/>
    </w:pPr>
    <w:rPr>
      <w:rFonts w:ascii="Times New Roman" w:hAnsi="Times New Roman" w:cs="Times New Roman"/>
      <w:szCs w:val="24"/>
    </w:rPr>
  </w:style>
  <w:style w:type="paragraph" w:customStyle="1" w:styleId="1fb">
    <w:name w:val="+1."/>
    <w:basedOn w:val="affffff4"/>
    <w:qFormat/>
    <w:pPr>
      <w:tabs>
        <w:tab w:val="clear" w:pos="840"/>
        <w:tab w:val="clear" w:pos="992"/>
        <w:tab w:val="left" w:pos="1322"/>
      </w:tabs>
      <w:ind w:left="1322" w:firstLineChars="0" w:hanging="420"/>
    </w:pPr>
  </w:style>
  <w:style w:type="paragraph" w:customStyle="1" w:styleId="1fc">
    <w:name w:val="标题1"/>
    <w:basedOn w:val="cntrt"/>
    <w:next w:val="cntrt"/>
    <w:qFormat/>
    <w:pPr>
      <w:tabs>
        <w:tab w:val="left" w:pos="851"/>
      </w:tabs>
      <w:spacing w:before="100" w:beforeAutospacing="1"/>
    </w:pPr>
    <w:rPr>
      <w:rFonts w:ascii="宋体" w:hAnsi="宋体"/>
      <w:b/>
      <w:sz w:val="24"/>
    </w:rPr>
  </w:style>
  <w:style w:type="paragraph" w:customStyle="1" w:styleId="cntrt">
    <w:name w:val="cntrt"/>
    <w:basedOn w:val="a"/>
    <w:qFormat/>
    <w:pPr>
      <w:adjustRightInd/>
      <w:snapToGrid/>
      <w:spacing w:line="240" w:lineRule="auto"/>
      <w:ind w:firstLineChars="0" w:firstLine="0"/>
      <w:jc w:val="both"/>
    </w:pPr>
    <w:rPr>
      <w:rFonts w:ascii="Arial" w:hAnsi="Arial" w:cs="Times New Roman"/>
      <w:sz w:val="20"/>
      <w:szCs w:val="20"/>
      <w:lang w:val="en-AU"/>
    </w:rPr>
  </w:style>
  <w:style w:type="paragraph" w:customStyle="1" w:styleId="Blockquote">
    <w:name w:val="Blockquote"/>
    <w:basedOn w:val="a"/>
    <w:qFormat/>
    <w:pPr>
      <w:widowControl w:val="0"/>
      <w:autoSpaceDE w:val="0"/>
      <w:autoSpaceDN w:val="0"/>
      <w:snapToGrid/>
      <w:spacing w:before="100" w:after="100" w:line="240" w:lineRule="auto"/>
      <w:ind w:left="360" w:right="360" w:firstLineChars="0" w:firstLine="0"/>
    </w:pPr>
    <w:rPr>
      <w:rFonts w:ascii="Times New Roman" w:hAnsi="Times New Roman" w:cs="Times New Roman"/>
      <w:szCs w:val="20"/>
    </w:rPr>
  </w:style>
  <w:style w:type="paragraph" w:customStyle="1" w:styleId="1fd">
    <w:name w:val="网格型1"/>
    <w:qFormat/>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eastAsia="仿宋_GB2312"/>
      <w:color w:val="000000"/>
      <w:kern w:val="2"/>
      <w:sz w:val="24"/>
      <w:szCs w:val="24"/>
    </w:rPr>
  </w:style>
  <w:style w:type="paragraph" w:customStyle="1" w:styleId="GP1">
    <w:name w:val="GP标题1"/>
    <w:basedOn w:val="GP0"/>
    <w:next w:val="GP"/>
    <w:qFormat/>
    <w:pPr>
      <w:pageBreakBefore/>
      <w:spacing w:beforeLines="100" w:afterLines="100"/>
      <w:jc w:val="center"/>
      <w:outlineLvl w:val="0"/>
    </w:pPr>
    <w:rPr>
      <w:rFonts w:ascii="黑体" w:eastAsia="黑体" w:hAnsi="黑体"/>
      <w:b/>
      <w:sz w:val="36"/>
    </w:rPr>
  </w:style>
  <w:style w:type="paragraph" w:customStyle="1" w:styleId="CharChar3CharChar">
    <w:name w:val="Char Char3 Char Char"/>
    <w:basedOn w:val="a7"/>
    <w:qFormat/>
    <w:pPr>
      <w:spacing w:line="240" w:lineRule="auto"/>
      <w:ind w:firstLineChars="0" w:firstLine="0"/>
    </w:pPr>
    <w:rPr>
      <w:rFonts w:ascii="Tahoma" w:hAnsi="Tahoma" w:cs="Times New Roman"/>
      <w:sz w:val="24"/>
      <w:szCs w:val="24"/>
      <w:shd w:val="clear" w:color="auto" w:fill="000080"/>
    </w:rPr>
  </w:style>
  <w:style w:type="paragraph" w:customStyle="1" w:styleId="1fe">
    <w:name w:val="格式1"/>
    <w:next w:val="a"/>
    <w:qFormat/>
    <w:pPr>
      <w:keepNext/>
      <w:widowControl w:val="0"/>
      <w:adjustRightInd w:val="0"/>
      <w:snapToGrid w:val="0"/>
      <w:spacing w:before="156" w:line="440" w:lineRule="exact"/>
      <w:jc w:val="both"/>
      <w:outlineLvl w:val="3"/>
    </w:pPr>
    <w:rPr>
      <w:b/>
      <w:sz w:val="24"/>
    </w:rPr>
  </w:style>
  <w:style w:type="paragraph" w:customStyle="1" w:styleId="table1stline">
    <w:name w:val="table_1stline"/>
    <w:basedOn w:val="a"/>
    <w:qFormat/>
    <w:pPr>
      <w:adjustRightInd/>
      <w:snapToGrid/>
      <w:spacing w:before="120" w:line="240" w:lineRule="auto"/>
      <w:ind w:firstLineChars="0" w:firstLine="0"/>
    </w:pPr>
    <w:rPr>
      <w:rFonts w:ascii="Times New Roman" w:hAnsi="Times New Roman" w:cs="Times New Roman"/>
      <w:bCs/>
      <w:sz w:val="20"/>
      <w:szCs w:val="20"/>
      <w:lang w:val="de-DE" w:eastAsia="de-DE"/>
    </w:rPr>
  </w:style>
  <w:style w:type="paragraph" w:customStyle="1" w:styleId="CharCharCharCharCharCharCharChar2">
    <w:name w:val="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5">
    <w:name w:val="表头文字"/>
    <w:basedOn w:val="a"/>
    <w:next w:val="a"/>
    <w:qFormat/>
    <w:pPr>
      <w:widowControl w:val="0"/>
      <w:spacing w:before="100" w:after="50" w:line="440" w:lineRule="exact"/>
      <w:ind w:firstLineChars="0" w:firstLine="0"/>
      <w:jc w:val="center"/>
    </w:pPr>
    <w:rPr>
      <w:rFonts w:ascii="Times New Roman" w:eastAsia="黑体" w:hAnsi="Times New Roman" w:cs="Times New Roman"/>
      <w:b/>
      <w:kern w:val="2"/>
      <w:sz w:val="28"/>
      <w:szCs w:val="20"/>
    </w:rPr>
  </w:style>
  <w:style w:type="paragraph" w:customStyle="1" w:styleId="affffff6">
    <w:name w:val="+▲"/>
    <w:basedOn w:val="affffff4"/>
    <w:qFormat/>
    <w:pPr>
      <w:tabs>
        <w:tab w:val="clear" w:pos="840"/>
        <w:tab w:val="clear" w:pos="992"/>
        <w:tab w:val="left" w:pos="900"/>
        <w:tab w:val="left" w:pos="987"/>
      </w:tabs>
      <w:ind w:left="987" w:firstLineChars="0" w:hanging="420"/>
    </w:pPr>
  </w:style>
  <w:style w:type="paragraph" w:customStyle="1" w:styleId="xl70">
    <w:name w:val="xl70"/>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48">
    <w:name w:val="正文4"/>
    <w:qFormat/>
    <w:pPr>
      <w:widowControl w:val="0"/>
      <w:adjustRightInd w:val="0"/>
      <w:spacing w:line="315" w:lineRule="atLeast"/>
      <w:jc w:val="both"/>
      <w:textAlignment w:val="baseline"/>
    </w:pPr>
    <w:rPr>
      <w:rFonts w:ascii="宋体"/>
      <w:sz w:val="24"/>
    </w:rPr>
  </w:style>
  <w:style w:type="paragraph" w:customStyle="1" w:styleId="affffff7">
    <w:name w:val="三级目录"/>
    <w:next w:val="a"/>
    <w:qFormat/>
    <w:pPr>
      <w:ind w:firstLineChars="150" w:firstLine="420"/>
    </w:pPr>
    <w:rPr>
      <w:b/>
      <w:bCs/>
      <w:kern w:val="2"/>
      <w:sz w:val="24"/>
      <w:szCs w:val="24"/>
    </w:rPr>
  </w:style>
  <w:style w:type="paragraph" w:customStyle="1" w:styleId="1ff">
    <w:name w:val="小标题 1"/>
    <w:basedOn w:val="a"/>
    <w:qFormat/>
    <w:pPr>
      <w:widowControl w:val="0"/>
      <w:autoSpaceDE w:val="0"/>
      <w:autoSpaceDN w:val="0"/>
      <w:snapToGrid/>
      <w:spacing w:line="360" w:lineRule="atLeast"/>
      <w:ind w:firstLineChars="0" w:firstLine="0"/>
      <w:jc w:val="both"/>
    </w:pPr>
    <w:rPr>
      <w:rFonts w:ascii="文鼎粗黑" w:eastAsia="文鼎粗黑" w:hAnsi="Times New Roman" w:cs="Times New Roman"/>
      <w:sz w:val="22"/>
      <w:szCs w:val="20"/>
      <w:lang w:val="zh-CN"/>
    </w:rPr>
  </w:style>
  <w:style w:type="paragraph" w:customStyle="1" w:styleId="3f">
    <w:name w:val="+标题3"/>
    <w:basedOn w:val="3"/>
    <w:qFormat/>
    <w:pPr>
      <w:shd w:val="clear" w:color="auto" w:fill="auto"/>
      <w:tabs>
        <w:tab w:val="left" w:pos="425"/>
        <w:tab w:val="left" w:pos="833"/>
      </w:tabs>
      <w:wordWrap/>
      <w:spacing w:before="120" w:after="120" w:line="360" w:lineRule="auto"/>
      <w:ind w:left="833" w:firstLineChars="0" w:hanging="833"/>
    </w:pPr>
    <w:rPr>
      <w:rFonts w:ascii="Times New Roman" w:hAnsi="Times New Roman"/>
      <w:bCs/>
      <w:sz w:val="24"/>
      <w:szCs w:val="28"/>
    </w:rPr>
  </w:style>
  <w:style w:type="paragraph" w:customStyle="1" w:styleId="BodyTextch">
    <w:name w:val="Body Text(ch)"/>
    <w:basedOn w:val="a"/>
    <w:next w:val="aa"/>
    <w:qFormat/>
    <w:pPr>
      <w:widowControl w:val="0"/>
      <w:adjustRightInd/>
      <w:snapToGrid/>
      <w:spacing w:after="120"/>
      <w:jc w:val="both"/>
    </w:pPr>
    <w:rPr>
      <w:rFonts w:ascii="宋体" w:hAnsi="Arial" w:cs="Times New Roman"/>
      <w:bCs/>
      <w:iCs/>
      <w:kern w:val="2"/>
      <w:szCs w:val="24"/>
    </w:rPr>
  </w:style>
  <w:style w:type="paragraph" w:customStyle="1" w:styleId="affffff8">
    <w:name w:val="图题"/>
    <w:basedOn w:val="1ff0"/>
    <w:qFormat/>
    <w:pPr>
      <w:jc w:val="center"/>
    </w:pPr>
    <w:rPr>
      <w:rFonts w:eastAsia="黑体"/>
      <w:sz w:val="18"/>
    </w:rPr>
  </w:style>
  <w:style w:type="paragraph" w:customStyle="1" w:styleId="1ff0">
    <w:name w:val="正文 1"/>
    <w:basedOn w:val="a"/>
    <w:qFormat/>
    <w:pPr>
      <w:adjustRightInd/>
      <w:spacing w:before="80" w:after="80"/>
      <w:ind w:left="1418" w:firstLineChars="0" w:firstLine="0"/>
      <w:jc w:val="both"/>
    </w:pPr>
    <w:rPr>
      <w:rFonts w:ascii="Times New Roman" w:hAnsi="Times New Roman" w:cs="Times New Roman"/>
      <w:kern w:val="2"/>
      <w:sz w:val="21"/>
      <w:szCs w:val="20"/>
    </w:rPr>
  </w:style>
  <w:style w:type="paragraph" w:customStyle="1" w:styleId="xl75">
    <w:name w:val="xl7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1CharCharChar2">
    <w:name w:val="Char1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CharCharCharCharCharCharCharCharChar">
    <w:name w:val="Char Char Char Char Char Char Char Char Char Char Char Char Char Char Char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CD">
    <w:name w:val="CD 正文"/>
    <w:basedOn w:val="a"/>
    <w:qFormat/>
    <w:pPr>
      <w:widowControl w:val="0"/>
      <w:adjustRightInd/>
      <w:snapToGrid/>
      <w:spacing w:line="240" w:lineRule="auto"/>
      <w:ind w:firstLineChars="0" w:firstLine="0"/>
    </w:pPr>
    <w:rPr>
      <w:rFonts w:ascii="Arial" w:eastAsia="微软雅黑" w:hAnsi="Arial" w:cs="Times New Roman"/>
      <w:kern w:val="2"/>
      <w:sz w:val="21"/>
      <w:szCs w:val="24"/>
    </w:rPr>
  </w:style>
  <w:style w:type="paragraph" w:customStyle="1" w:styleId="2f9">
    <w:name w:val="正文 首行缩进:  2 字符"/>
    <w:basedOn w:val="a"/>
    <w:qFormat/>
    <w:pPr>
      <w:widowControl w:val="0"/>
      <w:adjustRightInd/>
      <w:snapToGrid/>
      <w:spacing w:line="240" w:lineRule="auto"/>
      <w:ind w:firstLine="560"/>
      <w:jc w:val="both"/>
    </w:pPr>
    <w:rPr>
      <w:rFonts w:ascii="Times New Roman" w:eastAsia="楷体_GB2312" w:hAnsi="Times New Roman"/>
      <w:kern w:val="2"/>
      <w:sz w:val="28"/>
      <w:szCs w:val="20"/>
    </w:rPr>
  </w:style>
  <w:style w:type="paragraph" w:customStyle="1" w:styleId="msonormalcxspmiddle">
    <w:name w:val="msonormalcxspmiddle"/>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unnamed1">
    <w:name w:val="unnamed1"/>
    <w:basedOn w:val="a"/>
    <w:qFormat/>
    <w:pPr>
      <w:adjustRightInd/>
      <w:snapToGrid/>
      <w:spacing w:before="100" w:beforeAutospacing="1" w:after="100" w:afterAutospacing="1" w:line="270" w:lineRule="atLeast"/>
      <w:ind w:firstLineChars="0" w:firstLine="0"/>
    </w:pPr>
    <w:rPr>
      <w:rFonts w:ascii="Times New Roman" w:hAnsi="Times New Roman" w:cs="Times New Roman"/>
      <w:color w:val="000000"/>
      <w:sz w:val="18"/>
      <w:szCs w:val="18"/>
    </w:rPr>
  </w:style>
  <w:style w:type="paragraph" w:customStyle="1" w:styleId="xl65">
    <w:name w:val="xl6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ItemListinTable">
    <w:name w:val="Item List in Table"/>
    <w:qFormat/>
    <w:pPr>
      <w:tabs>
        <w:tab w:val="left" w:pos="284"/>
        <w:tab w:val="left" w:pos="907"/>
      </w:tabs>
      <w:spacing w:before="40" w:after="40"/>
      <w:ind w:left="902" w:hanging="420"/>
      <w:jc w:val="both"/>
    </w:pPr>
    <w:rPr>
      <w:rFonts w:ascii="Arial" w:hAnsi="Arial" w:cs="Arial"/>
      <w:sz w:val="18"/>
      <w:szCs w:val="18"/>
    </w:rPr>
  </w:style>
  <w:style w:type="paragraph" w:customStyle="1" w:styleId="affffff9">
    <w:name w:val="表项"/>
    <w:next w:val="affffff0"/>
    <w:qFormat/>
    <w:pPr>
      <w:adjustRightInd w:val="0"/>
      <w:snapToGrid w:val="0"/>
      <w:spacing w:line="300" w:lineRule="auto"/>
      <w:jc w:val="center"/>
    </w:pPr>
    <w:rPr>
      <w:rFonts w:ascii="Arial" w:eastAsia="黑体" w:hAnsi="Arial" w:cs="Arial"/>
      <w:iCs/>
      <w:kern w:val="2"/>
      <w:sz w:val="16"/>
    </w:rPr>
  </w:style>
  <w:style w:type="paragraph" w:customStyle="1" w:styleId="1ff1">
    <w:name w:val="列表1"/>
    <w:basedOn w:val="a"/>
    <w:qFormat/>
    <w:pPr>
      <w:widowControl w:val="0"/>
      <w:adjustRightInd/>
      <w:snapToGrid/>
      <w:ind w:left="902" w:firstLineChars="0" w:hanging="482"/>
      <w:jc w:val="both"/>
    </w:pPr>
    <w:rPr>
      <w:rFonts w:ascii="昆仑仿宋" w:eastAsia="昆仑仿宋" w:hAnsi="Times New Roman" w:cs="Times New Roman"/>
      <w:kern w:val="2"/>
      <w:szCs w:val="20"/>
    </w:rPr>
  </w:style>
  <w:style w:type="paragraph" w:customStyle="1" w:styleId="APCSubhead">
    <w:name w:val="APCSubhead"/>
    <w:basedOn w:val="APCNormal"/>
    <w:qFormat/>
    <w:pPr>
      <w:spacing w:before="240" w:after="60"/>
    </w:pPr>
    <w:rPr>
      <w:b/>
      <w:bCs/>
    </w:rPr>
  </w:style>
  <w:style w:type="paragraph" w:customStyle="1" w:styleId="APCNormal">
    <w:name w:val="APCNormal"/>
    <w:qFormat/>
    <w:pPr>
      <w:spacing w:before="120" w:after="160"/>
      <w:jc w:val="both"/>
    </w:pPr>
    <w:rPr>
      <w:rFonts w:ascii="Univers" w:hAnsi="Univers"/>
      <w:color w:val="000000"/>
      <w:lang w:eastAsia="en-US"/>
    </w:rPr>
  </w:style>
  <w:style w:type="paragraph" w:customStyle="1" w:styleId="TableHeading">
    <w:name w:val="Table Heading"/>
    <w:qFormat/>
    <w:pPr>
      <w:keepNext/>
      <w:snapToGrid w:val="0"/>
      <w:spacing w:before="80" w:after="80"/>
      <w:jc w:val="center"/>
    </w:pPr>
    <w:rPr>
      <w:rFonts w:ascii="Arial" w:eastAsia="黑体" w:hAnsi="Arial" w:cs="Arial"/>
      <w:sz w:val="18"/>
      <w:szCs w:val="18"/>
    </w:rPr>
  </w:style>
  <w:style w:type="paragraph" w:customStyle="1" w:styleId="520">
    <w:name w:val="标题 52"/>
    <w:basedOn w:val="a"/>
    <w:uiPriority w:val="1"/>
    <w:qFormat/>
    <w:pPr>
      <w:widowControl w:val="0"/>
      <w:autoSpaceDE w:val="0"/>
      <w:autoSpaceDN w:val="0"/>
      <w:adjustRightInd/>
      <w:snapToGrid/>
      <w:spacing w:line="240" w:lineRule="auto"/>
      <w:ind w:left="120" w:firstLineChars="0" w:firstLine="0"/>
      <w:jc w:val="both"/>
      <w:outlineLvl w:val="4"/>
    </w:pPr>
    <w:rPr>
      <w:rFonts w:ascii="宋体" w:hAnsi="Times New Roman"/>
      <w:kern w:val="2"/>
      <w:sz w:val="28"/>
      <w:szCs w:val="28"/>
    </w:rPr>
  </w:style>
  <w:style w:type="paragraph" w:customStyle="1" w:styleId="1ff2">
    <w:name w:val="+标题1"/>
    <w:basedOn w:val="10"/>
    <w:qFormat/>
    <w:pPr>
      <w:keepLines/>
      <w:pageBreakBefore/>
      <w:tabs>
        <w:tab w:val="clear" w:pos="1440"/>
        <w:tab w:val="clear" w:pos="5670"/>
        <w:tab w:val="left" w:pos="432"/>
        <w:tab w:val="left" w:pos="2716"/>
      </w:tabs>
      <w:spacing w:before="240" w:after="240"/>
      <w:ind w:left="432" w:firstLineChars="0" w:hanging="632"/>
    </w:pPr>
    <w:rPr>
      <w:rFonts w:ascii="Times New Roman"/>
      <w:bCs/>
      <w:kern w:val="32"/>
      <w:sz w:val="32"/>
      <w:szCs w:val="32"/>
    </w:rPr>
  </w:style>
  <w:style w:type="paragraph" w:customStyle="1" w:styleId="affffffa">
    <w:name w:val="附件正文"/>
    <w:basedOn w:val="a"/>
    <w:qFormat/>
    <w:pPr>
      <w:widowControl w:val="0"/>
      <w:adjustRightInd/>
      <w:ind w:firstLineChars="0" w:firstLine="482"/>
      <w:jc w:val="both"/>
    </w:pPr>
    <w:rPr>
      <w:rFonts w:ascii="Times New Roman" w:hAnsi="Times New Roman" w:cs="Times New Roman"/>
      <w:b/>
      <w:color w:val="000000"/>
      <w:szCs w:val="24"/>
    </w:rPr>
  </w:style>
  <w:style w:type="paragraph" w:customStyle="1" w:styleId="Body">
    <w:name w:val="Body"/>
    <w:qFormat/>
    <w:pPr>
      <w:spacing w:before="130" w:after="130" w:line="260" w:lineRule="exact"/>
    </w:pPr>
    <w:rPr>
      <w:rFonts w:ascii="Univers" w:hAnsi="Univers"/>
      <w:color w:val="000000"/>
      <w:sz w:val="22"/>
      <w:lang w:eastAsia="en-US"/>
    </w:rPr>
  </w:style>
  <w:style w:type="paragraph" w:customStyle="1" w:styleId="Char40">
    <w:name w:val="Char4"/>
    <w:basedOn w:val="a7"/>
    <w:qFormat/>
    <w:pPr>
      <w:spacing w:line="240" w:lineRule="auto"/>
      <w:ind w:firstLineChars="0" w:firstLine="0"/>
    </w:pPr>
    <w:rPr>
      <w:rFonts w:ascii="Tahoma" w:hAnsi="Tahoma" w:cs="Times New Roman"/>
      <w:sz w:val="24"/>
      <w:szCs w:val="24"/>
    </w:rPr>
  </w:style>
  <w:style w:type="paragraph" w:customStyle="1" w:styleId="1Char3">
    <w:name w:val="正文 1 Char"/>
    <w:basedOn w:val="a"/>
    <w:qFormat/>
    <w:pPr>
      <w:widowControl w:val="0"/>
      <w:tabs>
        <w:tab w:val="left" w:pos="2540"/>
      </w:tabs>
      <w:adjustRightInd/>
      <w:spacing w:before="80" w:after="80"/>
      <w:ind w:leftChars="100" w:left="210" w:rightChars="100" w:right="100" w:firstLineChars="0" w:firstLine="0"/>
      <w:jc w:val="both"/>
    </w:pPr>
    <w:rPr>
      <w:rFonts w:ascii="宋体" w:hAnsi="宋体" w:cs="Times New Roman"/>
      <w:kern w:val="2"/>
      <w:szCs w:val="20"/>
    </w:rPr>
  </w:style>
  <w:style w:type="paragraph" w:customStyle="1" w:styleId="3H32ndSubheadl3CTh3Level3Headlevel3PIM3Headi2">
    <w:name w:val="样式 标题 3H32nd Subheadl3CTh3Level 3 Headlevel_3PIM 3Headi...2"/>
    <w:basedOn w:val="3"/>
    <w:qFormat/>
    <w:pPr>
      <w:shd w:val="clear" w:color="auto" w:fill="auto"/>
      <w:tabs>
        <w:tab w:val="left" w:pos="709"/>
      </w:tabs>
      <w:wordWrap/>
      <w:adjustRightInd w:val="0"/>
      <w:spacing w:before="260" w:after="120" w:line="360" w:lineRule="auto"/>
      <w:ind w:left="709" w:firstLineChars="0" w:hanging="709"/>
      <w:jc w:val="left"/>
      <w:textAlignment w:val="baseline"/>
    </w:pPr>
    <w:rPr>
      <w:rFonts w:ascii="Times New Roman" w:hAnsi="Times New Roman" w:cs="宋体"/>
      <w:bCs/>
      <w:kern w:val="0"/>
      <w:sz w:val="30"/>
      <w:szCs w:val="20"/>
    </w:rPr>
  </w:style>
  <w:style w:type="paragraph" w:customStyle="1" w:styleId="affffffb">
    <w:name w:val="图注"/>
    <w:basedOn w:val="a"/>
    <w:qFormat/>
    <w:pPr>
      <w:spacing w:line="300" w:lineRule="auto"/>
      <w:ind w:left="1418" w:firstLineChars="0" w:firstLine="0"/>
    </w:pPr>
    <w:rPr>
      <w:rFonts w:ascii="Times New Roman" w:eastAsia="楷体_GB2312" w:hAnsi="Times New Roman" w:cs="Times New Roman"/>
      <w:kern w:val="2"/>
      <w:sz w:val="18"/>
      <w:szCs w:val="20"/>
    </w:rPr>
  </w:style>
  <w:style w:type="paragraph" w:customStyle="1" w:styleId="HC">
    <w:name w:val="HC正文"/>
    <w:qFormat/>
    <w:pPr>
      <w:adjustRightInd w:val="0"/>
      <w:snapToGrid w:val="0"/>
      <w:spacing w:line="360" w:lineRule="auto"/>
      <w:ind w:firstLineChars="200" w:firstLine="420"/>
    </w:pPr>
    <w:rPr>
      <w:rFonts w:eastAsia="仿宋_GB2312"/>
      <w:sz w:val="24"/>
    </w:rPr>
  </w:style>
  <w:style w:type="paragraph" w:customStyle="1" w:styleId="tabletext">
    <w:name w:val="tabletext"/>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CharChar41">
    <w:name w:val="Char Char4"/>
    <w:basedOn w:val="a"/>
    <w:qFormat/>
    <w:pPr>
      <w:widowControl w:val="0"/>
      <w:adjustRightInd/>
      <w:snapToGrid/>
      <w:spacing w:line="240" w:lineRule="auto"/>
      <w:ind w:firstLineChars="0" w:firstLine="0"/>
      <w:jc w:val="both"/>
    </w:pPr>
    <w:rPr>
      <w:rFonts w:cs="Times New Roman"/>
      <w:kern w:val="2"/>
      <w:szCs w:val="20"/>
    </w:rPr>
  </w:style>
  <w:style w:type="paragraph" w:customStyle="1" w:styleId="3315">
    <w:name w:val="样式 小四 段前: 3 磅 段后: 3 磅 行距: 1.5 倍行距"/>
    <w:basedOn w:val="a"/>
    <w:qFormat/>
    <w:pPr>
      <w:widowControl w:val="0"/>
      <w:adjustRightInd/>
      <w:snapToGrid/>
      <w:spacing w:before="60" w:after="60"/>
      <w:ind w:firstLineChars="225" w:firstLine="540"/>
      <w:jc w:val="both"/>
    </w:pPr>
    <w:rPr>
      <w:rFonts w:ascii="Times New Roman" w:hAnsi="Times New Roman"/>
      <w:kern w:val="2"/>
      <w:szCs w:val="24"/>
    </w:rPr>
  </w:style>
  <w:style w:type="paragraph" w:customStyle="1" w:styleId="Style81">
    <w:name w:val="_Style 81"/>
    <w:qFormat/>
    <w:pPr>
      <w:widowControl w:val="0"/>
      <w:spacing w:line="360" w:lineRule="auto"/>
      <w:ind w:firstLineChars="200" w:firstLine="200"/>
      <w:jc w:val="both"/>
    </w:pPr>
    <w:rPr>
      <w:kern w:val="2"/>
      <w:sz w:val="24"/>
      <w:szCs w:val="21"/>
    </w:rPr>
  </w:style>
  <w:style w:type="paragraph" w:customStyle="1" w:styleId="rvps2">
    <w:name w:val="rvps2"/>
    <w:basedOn w:val="a"/>
    <w:qFormat/>
    <w:pPr>
      <w:adjustRightInd/>
      <w:snapToGrid/>
      <w:spacing w:line="240" w:lineRule="auto"/>
      <w:ind w:firstLineChars="0" w:firstLine="0"/>
      <w:jc w:val="both"/>
    </w:pPr>
    <w:rPr>
      <w:rFonts w:ascii="宋体" w:hAnsi="宋体"/>
      <w:szCs w:val="24"/>
    </w:rPr>
  </w:style>
  <w:style w:type="paragraph" w:customStyle="1" w:styleId="CharChar1CharCharCharChar1CharCharCharCharCharChar1">
    <w:name w:val="Char Char1 Char Char Char Char1 Char Char Char Char Char Char1"/>
    <w:basedOn w:val="a"/>
    <w:qFormat/>
    <w:pPr>
      <w:widowControl w:val="0"/>
      <w:adjustRightInd/>
      <w:snapToGrid/>
      <w:spacing w:line="240" w:lineRule="auto"/>
      <w:ind w:firstLineChars="0" w:firstLine="0"/>
      <w:jc w:val="both"/>
    </w:pPr>
    <w:rPr>
      <w:rFonts w:cs="Times New Roman"/>
      <w:kern w:val="2"/>
      <w:szCs w:val="20"/>
    </w:rPr>
  </w:style>
  <w:style w:type="paragraph" w:customStyle="1" w:styleId="378020">
    <w:name w:val="样式 标题 3 + (中文) 黑体 小四 非加粗 段前: 7.8 磅 段后: 0 磅 行距: 固定值 20 磅"/>
    <w:basedOn w:val="3"/>
    <w:qFormat/>
    <w:pPr>
      <w:shd w:val="clear" w:color="auto" w:fill="auto"/>
      <w:wordWrap/>
      <w:spacing w:line="400" w:lineRule="exact"/>
      <w:ind w:firstLineChars="0" w:firstLine="0"/>
    </w:pPr>
    <w:rPr>
      <w:rFonts w:ascii="Times New Roman" w:eastAsia="黑体" w:hAnsi="Times New Roman"/>
      <w:b w:val="0"/>
      <w:sz w:val="24"/>
      <w:szCs w:val="20"/>
    </w:rPr>
  </w:style>
  <w:style w:type="paragraph" w:customStyle="1" w:styleId="xl73">
    <w:name w:val="xl73"/>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CharChar20">
    <w:name w:val="Char Char Char2"/>
    <w:basedOn w:val="a7"/>
    <w:qFormat/>
    <w:pPr>
      <w:spacing w:line="436" w:lineRule="exact"/>
      <w:ind w:firstLineChars="0" w:firstLine="0"/>
    </w:pPr>
    <w:rPr>
      <w:rFonts w:ascii="Times New Roman" w:hAnsi="Times New Roman" w:cs="Times New Roman"/>
      <w:szCs w:val="24"/>
    </w:rPr>
  </w:style>
  <w:style w:type="paragraph" w:customStyle="1" w:styleId="230">
    <w:name w:val="正文文本 23"/>
    <w:basedOn w:val="a"/>
    <w:qFormat/>
    <w:pPr>
      <w:overflowPunct w:val="0"/>
      <w:autoSpaceDE w:val="0"/>
      <w:autoSpaceDN w:val="0"/>
      <w:snapToGrid/>
      <w:spacing w:line="240" w:lineRule="auto"/>
      <w:ind w:left="720" w:firstLineChars="0" w:hanging="720"/>
      <w:jc w:val="both"/>
      <w:textAlignment w:val="baseline"/>
    </w:pPr>
    <w:rPr>
      <w:rFonts w:ascii="Times New Roman" w:hAnsi="Times New Roman" w:cs="Times New Roman"/>
      <w:szCs w:val="20"/>
      <w:lang w:val="en-GB"/>
    </w:rPr>
  </w:style>
  <w:style w:type="paragraph" w:customStyle="1" w:styleId="affffffc">
    <w:name w:val="??"/>
    <w:qFormat/>
    <w:pPr>
      <w:widowControl w:val="0"/>
      <w:overflowPunct w:val="0"/>
      <w:autoSpaceDE w:val="0"/>
      <w:autoSpaceDN w:val="0"/>
      <w:adjustRightInd w:val="0"/>
      <w:jc w:val="both"/>
      <w:textAlignment w:val="baseline"/>
    </w:pPr>
    <w:rPr>
      <w:kern w:val="2"/>
      <w:sz w:val="21"/>
      <w:lang w:eastAsia="en-US"/>
    </w:rPr>
  </w:style>
  <w:style w:type="paragraph" w:customStyle="1" w:styleId="tablelines">
    <w:name w:val="table_lines"/>
    <w:basedOn w:val="a"/>
    <w:qFormat/>
    <w:pPr>
      <w:adjustRightInd/>
      <w:snapToGrid/>
      <w:spacing w:line="240" w:lineRule="auto"/>
      <w:ind w:firstLineChars="0" w:firstLine="0"/>
    </w:pPr>
    <w:rPr>
      <w:rFonts w:ascii="Times New Roman" w:hAnsi="Times New Roman" w:cs="Times New Roman"/>
      <w:sz w:val="20"/>
      <w:szCs w:val="20"/>
      <w:lang w:val="de-DE" w:eastAsia="de-DE"/>
    </w:rPr>
  </w:style>
  <w:style w:type="paragraph" w:customStyle="1" w:styleId="Char1CharChar">
    <w:name w:val="Char1 Char Char"/>
    <w:basedOn w:val="a"/>
    <w:qFormat/>
    <w:pPr>
      <w:widowControl w:val="0"/>
      <w:adjustRightInd/>
      <w:snapToGrid/>
      <w:spacing w:line="240" w:lineRule="auto"/>
      <w:ind w:firstLineChars="0" w:firstLine="0"/>
      <w:jc w:val="both"/>
    </w:pPr>
    <w:rPr>
      <w:rFonts w:ascii="Times New Roman" w:hAnsi="Times New Roman" w:cs="Times New Roman"/>
      <w:kern w:val="2"/>
      <w:szCs w:val="20"/>
    </w:rPr>
  </w:style>
  <w:style w:type="paragraph" w:customStyle="1" w:styleId="tableheading0">
    <w:name w:val="tableheading"/>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62">
    <w:name w:val="6'"/>
    <w:basedOn w:val="a"/>
    <w:qFormat/>
    <w:pPr>
      <w:widowControl w:val="0"/>
      <w:autoSpaceDE w:val="0"/>
      <w:autoSpaceDN w:val="0"/>
      <w:spacing w:line="320" w:lineRule="exact"/>
      <w:ind w:firstLineChars="0" w:firstLine="0"/>
      <w:jc w:val="center"/>
      <w:textAlignment w:val="baseline"/>
    </w:pPr>
    <w:rPr>
      <w:rFonts w:ascii="Times New Roman" w:hAnsi="Times New Roman" w:cs="Times New Roman"/>
      <w:spacing w:val="20"/>
      <w:kern w:val="28"/>
      <w:sz w:val="21"/>
      <w:szCs w:val="20"/>
    </w:rPr>
  </w:style>
  <w:style w:type="paragraph" w:customStyle="1" w:styleId="affffffd">
    <w:name w:val="并列项"/>
    <w:basedOn w:val="a"/>
    <w:qFormat/>
    <w:pPr>
      <w:tabs>
        <w:tab w:val="left" w:pos="992"/>
      </w:tabs>
      <w:spacing w:line="400" w:lineRule="atLeast"/>
      <w:ind w:left="992" w:firstLineChars="0" w:hanging="567"/>
      <w:jc w:val="both"/>
      <w:textAlignment w:val="baseline"/>
    </w:pPr>
    <w:rPr>
      <w:rFonts w:ascii="Times New Roman" w:hAnsi="Times New Roman" w:cs="Times New Roman"/>
      <w:szCs w:val="20"/>
      <w:lang w:val="zh-CN"/>
    </w:rPr>
  </w:style>
  <w:style w:type="paragraph" w:customStyle="1" w:styleId="affffffe">
    <w:name w:val="一级目录"/>
    <w:next w:val="a"/>
    <w:qFormat/>
    <w:pPr>
      <w:spacing w:afterLines="100"/>
      <w:jc w:val="center"/>
      <w:outlineLvl w:val="0"/>
    </w:pPr>
    <w:rPr>
      <w:rFonts w:ascii="黑体" w:eastAsia="黑体"/>
      <w:b/>
      <w:kern w:val="2"/>
      <w:sz w:val="44"/>
      <w:szCs w:val="44"/>
    </w:rPr>
  </w:style>
  <w:style w:type="paragraph" w:customStyle="1" w:styleId="16620">
    <w:name w:val="样式 标题 1 + 黑体 三号 非加粗 居中 段前: 6 磅 段后: 6 磅 行距: 固定值 20 磅"/>
    <w:basedOn w:val="10"/>
    <w:qFormat/>
    <w:pPr>
      <w:keepLines/>
      <w:tabs>
        <w:tab w:val="clear" w:pos="1440"/>
        <w:tab w:val="clear" w:pos="5670"/>
      </w:tabs>
      <w:spacing w:before="120" w:after="120" w:line="400" w:lineRule="exact"/>
      <w:ind w:firstLineChars="0" w:firstLine="0"/>
    </w:pPr>
    <w:rPr>
      <w:rFonts w:hAnsi="黑体"/>
      <w:b w:val="0"/>
      <w:sz w:val="32"/>
      <w:szCs w:val="20"/>
    </w:rPr>
  </w:style>
  <w:style w:type="paragraph" w:customStyle="1" w:styleId="CharCharCharCharCharCharCharCharCharCharCharCharCharCharCharCharCharCharCharCharChar2">
    <w:name w:val="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f">
    <w:name w:val="标书表格字体格式"/>
    <w:next w:val="a"/>
    <w:qFormat/>
    <w:rPr>
      <w:kern w:val="2"/>
      <w:sz w:val="21"/>
      <w:szCs w:val="24"/>
    </w:rPr>
  </w:style>
  <w:style w:type="paragraph" w:customStyle="1" w:styleId="APCHeading1">
    <w:name w:val="APCHeading 1"/>
    <w:basedOn w:val="a"/>
    <w:next w:val="APCNormal"/>
    <w:qFormat/>
    <w:pPr>
      <w:keepNext/>
      <w:adjustRightInd/>
      <w:snapToGrid/>
      <w:spacing w:before="240" w:after="60" w:line="240" w:lineRule="auto"/>
      <w:ind w:firstLineChars="0" w:firstLine="0"/>
      <w:outlineLvl w:val="0"/>
    </w:pPr>
    <w:rPr>
      <w:rFonts w:ascii="Univers Condensed" w:hAnsi="Univers Condensed" w:cs="Times New Roman"/>
      <w:sz w:val="40"/>
      <w:szCs w:val="40"/>
      <w:lang w:eastAsia="en-US"/>
    </w:rPr>
  </w:style>
  <w:style w:type="paragraph" w:customStyle="1" w:styleId="afffffff0">
    <w:name w:val="表格 居中"/>
    <w:basedOn w:val="a"/>
    <w:qFormat/>
    <w:pPr>
      <w:widowControl w:val="0"/>
      <w:adjustRightInd/>
      <w:snapToGrid/>
      <w:spacing w:line="240" w:lineRule="auto"/>
      <w:ind w:firstLineChars="0" w:firstLine="0"/>
      <w:jc w:val="both"/>
    </w:pPr>
    <w:rPr>
      <w:rFonts w:ascii="宋体" w:hAnsi="宋体" w:cs="Times New Roman"/>
      <w:snapToGrid w:val="0"/>
      <w:color w:val="000000"/>
      <w:kern w:val="2"/>
      <w:szCs w:val="20"/>
    </w:rPr>
  </w:style>
  <w:style w:type="paragraph" w:customStyle="1" w:styleId="afffffff1">
    <w:name w:val="图标"/>
    <w:basedOn w:val="a"/>
    <w:next w:val="a"/>
    <w:qFormat/>
    <w:pPr>
      <w:widowControl w:val="0"/>
      <w:tabs>
        <w:tab w:val="left" w:pos="567"/>
        <w:tab w:val="left" w:pos="840"/>
      </w:tabs>
      <w:autoSpaceDE w:val="0"/>
      <w:autoSpaceDN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xl72">
    <w:name w:val="xl72"/>
    <w:basedOn w:val="a"/>
    <w:qFormat/>
    <w:pPr>
      <w:pBdr>
        <w:top w:val="single" w:sz="4" w:space="0" w:color="auto"/>
        <w:left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afffffff2">
    <w:name w:val="宏图高科"/>
    <w:basedOn w:val="a"/>
    <w:qFormat/>
    <w:pPr>
      <w:widowControl w:val="0"/>
      <w:adjustRightInd/>
      <w:snapToGrid/>
      <w:ind w:firstLineChars="0" w:firstLine="480"/>
      <w:jc w:val="both"/>
    </w:pPr>
    <w:rPr>
      <w:rFonts w:ascii="Times New Roman" w:eastAsia="楷体_GB2312" w:hAnsi="Times New Roman" w:cs="Times New Roman"/>
      <w:kern w:val="2"/>
      <w:szCs w:val="20"/>
    </w:rPr>
  </w:style>
  <w:style w:type="paragraph" w:customStyle="1" w:styleId="afffffff3">
    <w:name w:val="正文段"/>
    <w:basedOn w:val="a"/>
    <w:qFormat/>
    <w:pPr>
      <w:widowControl w:val="0"/>
      <w:snapToGrid/>
      <w:spacing w:after="240" w:line="312" w:lineRule="atLeast"/>
      <w:ind w:firstLineChars="0" w:firstLine="425"/>
      <w:jc w:val="both"/>
      <w:textAlignment w:val="baseline"/>
    </w:pPr>
    <w:rPr>
      <w:rFonts w:ascii="Times New Roman" w:hAnsi="Times New Roman" w:cs="Times New Roman"/>
      <w:szCs w:val="20"/>
    </w:rPr>
  </w:style>
  <w:style w:type="paragraph" w:customStyle="1" w:styleId="CharCharCharCharCharCharCharCharCharCharChar1CharCharChar1">
    <w:name w:val="Char Char Char Char Char Char Char Char Char Char Char1 Char Char Char1"/>
    <w:basedOn w:val="a"/>
    <w:qFormat/>
    <w:pPr>
      <w:widowControl w:val="0"/>
      <w:adjustRightInd/>
      <w:snapToGrid/>
      <w:spacing w:line="240" w:lineRule="auto"/>
    </w:pPr>
    <w:rPr>
      <w:rFonts w:cs="Times New Roman"/>
      <w:kern w:val="2"/>
      <w:szCs w:val="24"/>
    </w:rPr>
  </w:style>
  <w:style w:type="paragraph" w:customStyle="1" w:styleId="CharCharCharCharCharCharCharCharCharCharCharCharCharChar2">
    <w:name w:val="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10">
    <w:name w:val="标题11"/>
    <w:basedOn w:val="a"/>
    <w:next w:val="a"/>
    <w:qFormat/>
    <w:pPr>
      <w:widowControl w:val="0"/>
      <w:tabs>
        <w:tab w:val="left" w:pos="9193"/>
        <w:tab w:val="left" w:pos="9827"/>
      </w:tabs>
      <w:autoSpaceDE w:val="0"/>
      <w:autoSpaceDN w:val="0"/>
      <w:adjustRightInd/>
      <w:spacing w:line="700" w:lineRule="atLeast"/>
      <w:jc w:val="center"/>
    </w:pPr>
    <w:rPr>
      <w:rFonts w:ascii="方正小标宋_GBK" w:eastAsia="方正小标宋_GBK" w:hAnsi="Times New Roman" w:cs="Times New Roman"/>
      <w:snapToGrid w:val="0"/>
      <w:sz w:val="44"/>
      <w:szCs w:val="20"/>
    </w:rPr>
  </w:style>
  <w:style w:type="paragraph" w:customStyle="1" w:styleId="CharCharCharCharCharCharCharCharCharCharCharCharCharCharCharChar1">
    <w:name w:val="Char Char Char Char Char Char Char Char Char Char Char Char Char Char Char Char1"/>
    <w:basedOn w:val="a"/>
    <w:qFormat/>
    <w:pPr>
      <w:widowControl w:val="0"/>
      <w:tabs>
        <w:tab w:val="left" w:pos="360"/>
      </w:tabs>
      <w:adjustRightInd/>
      <w:snapToGrid/>
      <w:ind w:left="482"/>
      <w:jc w:val="both"/>
    </w:pPr>
    <w:rPr>
      <w:rFonts w:ascii="宋体" w:hAnsi="Times New Roman" w:cs="Times New Roman"/>
      <w:kern w:val="2"/>
      <w:szCs w:val="24"/>
    </w:rPr>
  </w:style>
  <w:style w:type="paragraph" w:customStyle="1" w:styleId="GP3">
    <w:name w:val="GP标题3"/>
    <w:basedOn w:val="GP0"/>
    <w:next w:val="GP"/>
    <w:qFormat/>
    <w:pPr>
      <w:spacing w:beforeLines="50" w:afterLines="50"/>
      <w:outlineLvl w:val="2"/>
    </w:pPr>
    <w:rPr>
      <w:rFonts w:ascii="华文细黑" w:eastAsia="华文细黑" w:hAnsi="华文细黑"/>
      <w:b/>
      <w:sz w:val="30"/>
    </w:rPr>
  </w:style>
  <w:style w:type="paragraph" w:customStyle="1" w:styleId="afffffff4">
    <w:name w:val="并列正文"/>
    <w:basedOn w:val="a"/>
    <w:qFormat/>
    <w:pPr>
      <w:widowControl w:val="0"/>
      <w:adjustRightInd/>
      <w:snapToGrid/>
      <w:ind w:rightChars="-72" w:right="-144" w:firstLineChars="0" w:firstLine="0"/>
      <w:jc w:val="center"/>
    </w:pPr>
    <w:rPr>
      <w:rFonts w:ascii="仿宋_GB2312" w:eastAsia="仿宋_GB2312" w:hAnsi="Times New Roman" w:cs="Times New Roman"/>
      <w:szCs w:val="20"/>
    </w:rPr>
  </w:style>
  <w:style w:type="paragraph" w:customStyle="1" w:styleId="afffffff5">
    <w:name w:val="±íÏî"/>
    <w:basedOn w:val="a"/>
    <w:qFormat/>
    <w:pPr>
      <w:overflowPunct w:val="0"/>
      <w:autoSpaceDE w:val="0"/>
      <w:autoSpaceDN w:val="0"/>
      <w:snapToGrid/>
      <w:spacing w:line="300" w:lineRule="auto"/>
      <w:ind w:firstLineChars="0" w:firstLine="0"/>
      <w:jc w:val="center"/>
      <w:textAlignment w:val="baseline"/>
    </w:pPr>
    <w:rPr>
      <w:rFonts w:ascii="Times New Roman" w:hAnsi="Times New Roman" w:cs="Times New Roman"/>
      <w:sz w:val="18"/>
      <w:szCs w:val="20"/>
    </w:rPr>
  </w:style>
  <w:style w:type="paragraph" w:customStyle="1" w:styleId="afffffff6">
    <w:name w:val="表身"/>
    <w:basedOn w:val="a"/>
    <w:qFormat/>
    <w:pPr>
      <w:widowControl w:val="0"/>
      <w:autoSpaceDE w:val="0"/>
      <w:autoSpaceDN w:val="0"/>
      <w:snapToGrid/>
      <w:spacing w:line="300" w:lineRule="auto"/>
      <w:ind w:firstLineChars="0" w:firstLine="0"/>
    </w:pPr>
    <w:rPr>
      <w:rFonts w:ascii="Times New Roman" w:hAnsi="Times New Roman" w:cs="Times New Roman"/>
      <w:sz w:val="18"/>
      <w:szCs w:val="20"/>
    </w:rPr>
  </w:style>
  <w:style w:type="paragraph" w:customStyle="1" w:styleId="60505">
    <w:name w:val="样式 左侧:  6 字符 段前: 0.5 行 段后: 0.5 行"/>
    <w:basedOn w:val="a"/>
    <w:qFormat/>
    <w:pPr>
      <w:widowControl w:val="0"/>
      <w:adjustRightInd/>
      <w:spacing w:beforeLines="50" w:afterLines="50"/>
      <w:ind w:leftChars="600" w:left="1260" w:firstLineChars="0" w:firstLine="0"/>
      <w:jc w:val="both"/>
    </w:pPr>
    <w:rPr>
      <w:rFonts w:ascii="Times New Roman" w:hAnsi="Times New Roman"/>
      <w:kern w:val="2"/>
      <w:sz w:val="21"/>
      <w:szCs w:val="20"/>
    </w:rPr>
  </w:style>
  <w:style w:type="paragraph" w:customStyle="1" w:styleId="ParaCharCharCharCharCharCharCharCharCharCharCharCharChar">
    <w:name w:val="默认段落字体 Para Char Char Char Char Char Char Char Char Char Char Char Char Char"/>
    <w:basedOn w:val="a"/>
    <w:qFormat/>
    <w:pPr>
      <w:widowControl w:val="0"/>
      <w:adjustRightInd/>
      <w:snapToGrid/>
      <w:spacing w:line="240" w:lineRule="auto"/>
      <w:ind w:firstLineChars="0" w:firstLine="0"/>
      <w:jc w:val="both"/>
    </w:pPr>
    <w:rPr>
      <w:rFonts w:ascii="Times New Roman" w:hAnsi="Times New Roman" w:cs="Times New Roman"/>
      <w:kern w:val="2"/>
      <w:szCs w:val="24"/>
    </w:rPr>
  </w:style>
  <w:style w:type="paragraph" w:customStyle="1" w:styleId="CharCharCharCharCharCharCharCharChar2">
    <w:name w:val="Char Char Char Char Char Char Char Char Char2"/>
    <w:basedOn w:val="a"/>
    <w:qFormat/>
    <w:pPr>
      <w:widowControl w:val="0"/>
      <w:tabs>
        <w:tab w:val="left" w:pos="360"/>
      </w:tabs>
      <w:adjustRightInd/>
      <w:snapToGrid/>
      <w:spacing w:line="240" w:lineRule="auto"/>
      <w:ind w:left="360" w:hangingChars="200" w:hanging="360"/>
      <w:jc w:val="both"/>
    </w:pPr>
    <w:rPr>
      <w:rFonts w:ascii="Times New Roman" w:hAnsi="Times New Roman" w:cs="Times New Roman"/>
      <w:kern w:val="2"/>
      <w:szCs w:val="24"/>
    </w:rPr>
  </w:style>
  <w:style w:type="paragraph" w:customStyle="1" w:styleId="2TimesNewRoman5020">
    <w:name w:val="样式 标题 2 + Times New Roman 四号 非加粗 段前: 5 磅 段后: 0 磅 行距: 固定值 20..."/>
    <w:basedOn w:val="21"/>
    <w:qFormat/>
    <w:pPr>
      <w:spacing w:before="100" w:line="400" w:lineRule="exact"/>
      <w:ind w:firstLineChars="0" w:firstLine="0"/>
      <w:jc w:val="both"/>
    </w:pPr>
    <w:rPr>
      <w:rFonts w:ascii="Times New Roman" w:eastAsia="黑体" w:hAnsi="Times New Roman"/>
      <w:b w:val="0"/>
      <w:sz w:val="28"/>
      <w:szCs w:val="20"/>
    </w:rPr>
  </w:style>
  <w:style w:type="paragraph" w:customStyle="1" w:styleId="xl64">
    <w:name w:val="xl64"/>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color w:val="000000"/>
      <w:szCs w:val="20"/>
    </w:rPr>
  </w:style>
  <w:style w:type="paragraph" w:customStyle="1" w:styleId="xl74">
    <w:name w:val="xl74"/>
    <w:basedOn w:val="a"/>
    <w:qFormat/>
    <w:pPr>
      <w:pBdr>
        <w:top w:val="single" w:sz="4" w:space="0" w:color="auto"/>
        <w:bottom w:val="single" w:sz="4" w:space="0" w:color="auto"/>
        <w:right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31">
    <w:name w:val="Char31"/>
    <w:basedOn w:val="a7"/>
    <w:qFormat/>
    <w:pPr>
      <w:adjustRightInd w:val="0"/>
      <w:snapToGrid w:val="0"/>
      <w:ind w:firstLineChars="0" w:firstLine="0"/>
    </w:pPr>
    <w:rPr>
      <w:rFonts w:ascii="Tahoma" w:hAnsi="Tahoma" w:cs="Times New Roman"/>
      <w:sz w:val="24"/>
      <w:szCs w:val="24"/>
    </w:rPr>
  </w:style>
  <w:style w:type="paragraph" w:customStyle="1" w:styleId="font0">
    <w:name w:val="font0"/>
    <w:basedOn w:val="a"/>
    <w:qFormat/>
    <w:pPr>
      <w:adjustRightInd/>
      <w:snapToGrid/>
      <w:spacing w:before="100" w:beforeAutospacing="1" w:after="100" w:afterAutospacing="1" w:line="240" w:lineRule="auto"/>
      <w:ind w:firstLineChars="0" w:firstLine="0"/>
      <w:jc w:val="both"/>
    </w:pPr>
    <w:rPr>
      <w:rFonts w:ascii="宋体" w:hAnsi="宋体" w:cs="Times New Roman" w:hint="eastAsia"/>
      <w:szCs w:val="20"/>
    </w:rPr>
  </w:style>
  <w:style w:type="paragraph" w:customStyle="1" w:styleId="afffffff7">
    <w:name w:val="标准小三"/>
    <w:basedOn w:val="a"/>
    <w:qFormat/>
    <w:pPr>
      <w:widowControl w:val="0"/>
      <w:adjustRightInd/>
      <w:spacing w:line="700" w:lineRule="exact"/>
      <w:jc w:val="both"/>
    </w:pPr>
    <w:rPr>
      <w:rFonts w:ascii="宋体" w:eastAsia="仿宋_GB2312" w:hAnsi="Arial" w:cs="Times New Roman"/>
      <w:sz w:val="30"/>
      <w:szCs w:val="32"/>
    </w:rPr>
  </w:style>
  <w:style w:type="paragraph" w:customStyle="1" w:styleId="xl68">
    <w:name w:val="xl6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Times New Roman" w:hAnsi="Times New Roman" w:cs="Times New Roman"/>
      <w:b/>
      <w:sz w:val="28"/>
      <w:szCs w:val="20"/>
    </w:rPr>
  </w:style>
  <w:style w:type="paragraph" w:customStyle="1" w:styleId="xl67">
    <w:name w:val="xl67"/>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afffffff8">
    <w:name w:val="图例"/>
    <w:basedOn w:val="a"/>
    <w:qFormat/>
    <w:pPr>
      <w:widowControl w:val="0"/>
      <w:adjustRightInd/>
      <w:snapToGrid/>
      <w:spacing w:before="120" w:after="120"/>
      <w:ind w:firstLineChars="0" w:firstLine="0"/>
      <w:jc w:val="center"/>
    </w:pPr>
    <w:rPr>
      <w:rFonts w:ascii="Times New Roman" w:eastAsia="仿宋_GB2312" w:hAnsi="Times New Roman" w:cs="Times New Roman"/>
      <w:b/>
      <w:kern w:val="2"/>
      <w:szCs w:val="20"/>
    </w:rPr>
  </w:style>
  <w:style w:type="paragraph" w:customStyle="1" w:styleId="GP4">
    <w:name w:val="GP标题4"/>
    <w:basedOn w:val="GP0"/>
    <w:next w:val="GP"/>
    <w:qFormat/>
    <w:pPr>
      <w:spacing w:beforeLines="50" w:afterLines="50"/>
      <w:outlineLvl w:val="3"/>
    </w:pPr>
    <w:rPr>
      <w:rFonts w:ascii="华文细黑" w:eastAsia="华文细黑" w:hAnsi="华文细黑"/>
      <w:b/>
      <w:sz w:val="28"/>
    </w:rPr>
  </w:style>
  <w:style w:type="paragraph" w:customStyle="1" w:styleId="Char120">
    <w:name w:val="Char12"/>
    <w:basedOn w:val="a"/>
    <w:qFormat/>
    <w:pPr>
      <w:widowControl w:val="0"/>
      <w:adjustRightInd/>
      <w:snapToGrid/>
      <w:spacing w:line="240" w:lineRule="auto"/>
      <w:ind w:firstLineChars="0" w:firstLine="0"/>
      <w:jc w:val="both"/>
    </w:pPr>
    <w:rPr>
      <w:rFonts w:ascii="仿宋_GB2312" w:eastAsia="仿宋_GB2312" w:hAnsi="Times New Roman" w:cs="Times New Roman"/>
      <w:b/>
      <w:kern w:val="2"/>
      <w:sz w:val="32"/>
      <w:szCs w:val="32"/>
    </w:rPr>
  </w:style>
  <w:style w:type="paragraph" w:customStyle="1" w:styleId="CharCharCharChar2">
    <w:name w:val="Char Char Char Char2"/>
    <w:basedOn w:val="a"/>
    <w:qFormat/>
    <w:pPr>
      <w:adjustRightInd/>
      <w:snapToGrid/>
      <w:spacing w:after="160" w:line="240" w:lineRule="exact"/>
      <w:ind w:firstLineChars="0" w:firstLine="0"/>
      <w:jc w:val="center"/>
    </w:pPr>
    <w:rPr>
      <w:rFonts w:ascii="黑体" w:eastAsia="黑体" w:hAnsi="Verdana" w:cs="Times New Roman"/>
      <w:sz w:val="32"/>
      <w:szCs w:val="32"/>
      <w:lang w:eastAsia="en-US"/>
    </w:rPr>
  </w:style>
  <w:style w:type="paragraph" w:customStyle="1" w:styleId="APCTableContent">
    <w:name w:val="APCTableContent"/>
    <w:basedOn w:val="APCNormal"/>
    <w:qFormat/>
    <w:pPr>
      <w:spacing w:before="40" w:after="40"/>
    </w:pPr>
    <w:rPr>
      <w:sz w:val="16"/>
      <w:szCs w:val="16"/>
    </w:rPr>
  </w:style>
  <w:style w:type="paragraph" w:customStyle="1" w:styleId="49">
    <w:name w:val="4"/>
    <w:basedOn w:val="a"/>
    <w:next w:val="35"/>
    <w:qFormat/>
    <w:pPr>
      <w:widowControl w:val="0"/>
      <w:adjustRightInd/>
      <w:snapToGrid/>
      <w:ind w:firstLine="420"/>
      <w:jc w:val="both"/>
    </w:pPr>
    <w:rPr>
      <w:rFonts w:ascii="Times New Roman" w:hAnsi="Times New Roman" w:cs="Times New Roman"/>
      <w:color w:val="FF0000"/>
      <w:kern w:val="2"/>
      <w:szCs w:val="24"/>
    </w:rPr>
  </w:style>
  <w:style w:type="paragraph" w:customStyle="1" w:styleId="GP2">
    <w:name w:val="GP标题2"/>
    <w:basedOn w:val="GP0"/>
    <w:next w:val="GP"/>
    <w:qFormat/>
    <w:pPr>
      <w:spacing w:beforeLines="50" w:afterLines="50"/>
      <w:outlineLvl w:val="1"/>
    </w:pPr>
    <w:rPr>
      <w:rFonts w:ascii="华文细黑" w:eastAsia="华文细黑" w:hAnsi="华文细黑"/>
      <w:b/>
      <w:sz w:val="32"/>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spacing w:val="30"/>
      <w:sz w:val="24"/>
      <w:lang w:val="en-GB" w:eastAsia="zh-TW"/>
    </w:rPr>
  </w:style>
  <w:style w:type="paragraph" w:customStyle="1" w:styleId="graytext">
    <w:name w:val="graytext"/>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Web">
    <w:name w:val="普通 (Web)"/>
    <w:basedOn w:val="a"/>
    <w:qFormat/>
    <w:pPr>
      <w:adjustRightInd/>
      <w:snapToGrid/>
      <w:spacing w:before="100" w:beforeAutospacing="1" w:after="100" w:afterAutospacing="1"/>
    </w:pPr>
    <w:rPr>
      <w:rFonts w:ascii="宋体" w:hAnsi="宋体" w:cs="Times New Roman"/>
      <w:szCs w:val="24"/>
    </w:rPr>
  </w:style>
  <w:style w:type="paragraph" w:customStyle="1" w:styleId="afffffff9">
    <w:name w:val="我的表格"/>
    <w:basedOn w:val="a"/>
    <w:next w:val="a"/>
    <w:qFormat/>
    <w:pPr>
      <w:widowControl w:val="0"/>
      <w:adjustRightInd/>
      <w:snapToGrid/>
      <w:ind w:firstLineChars="0" w:firstLine="0"/>
      <w:jc w:val="center"/>
    </w:pPr>
    <w:rPr>
      <w:rFonts w:ascii="Times New Roman" w:eastAsia="仿宋_GB2312" w:hAnsi="Times New Roman" w:cs="Times New Roman"/>
      <w:b/>
      <w:kern w:val="2"/>
      <w:sz w:val="21"/>
      <w:szCs w:val="20"/>
    </w:rPr>
  </w:style>
  <w:style w:type="paragraph" w:customStyle="1" w:styleId="4a">
    <w:name w:val="+标题4"/>
    <w:basedOn w:val="4"/>
    <w:qFormat/>
    <w:pPr>
      <w:keepNext w:val="0"/>
      <w:keepLines w:val="0"/>
      <w:spacing w:before="0" w:after="0"/>
      <w:ind w:firstLine="482"/>
      <w:outlineLvl w:val="9"/>
    </w:pPr>
    <w:rPr>
      <w:rFonts w:eastAsia="宋体" w:hAnsi="Times New Roman"/>
      <w:bCs/>
      <w:sz w:val="24"/>
      <w:szCs w:val="24"/>
    </w:rPr>
  </w:style>
  <w:style w:type="paragraph" w:customStyle="1" w:styleId="211">
    <w:name w:val="正文缩进21"/>
    <w:basedOn w:val="a"/>
    <w:qFormat/>
    <w:pPr>
      <w:widowControl w:val="0"/>
      <w:autoSpaceDE w:val="0"/>
      <w:autoSpaceDN w:val="0"/>
      <w:adjustRightInd/>
      <w:snapToGrid/>
      <w:ind w:left="181" w:firstLineChars="0" w:firstLine="420"/>
      <w:jc w:val="both"/>
    </w:pPr>
    <w:rPr>
      <w:rFonts w:ascii="Times New Roman" w:hAnsi="Times New Roman" w:cs="Times New Roman"/>
      <w:kern w:val="2"/>
      <w:szCs w:val="20"/>
    </w:rPr>
  </w:style>
  <w:style w:type="paragraph" w:customStyle="1" w:styleId="CharCharCharCharCharCharCharCharCharCharCharCharChar2">
    <w:name w:val="Char Char Char Char Char Char Char Char Char Char Char Char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ffa">
    <w:name w:val="表格正文"/>
    <w:basedOn w:val="a"/>
    <w:qFormat/>
    <w:pPr>
      <w:widowControl w:val="0"/>
      <w:adjustRightInd/>
      <w:snapToGrid/>
      <w:spacing w:before="100" w:beforeAutospacing="1" w:after="100" w:afterAutospacing="1" w:line="240" w:lineRule="atLeast"/>
      <w:ind w:firstLineChars="0" w:firstLine="0"/>
      <w:jc w:val="both"/>
    </w:pPr>
    <w:rPr>
      <w:rFonts w:ascii="Times New Roman" w:eastAsia="仿宋_GB2312" w:hAnsi="Times New Roman" w:cs="Times New Roman"/>
      <w:kern w:val="2"/>
      <w:szCs w:val="24"/>
    </w:rPr>
  </w:style>
  <w:style w:type="paragraph" w:customStyle="1" w:styleId="1ff3">
    <w:name w:val="+(1)"/>
    <w:basedOn w:val="affffff4"/>
    <w:qFormat/>
    <w:pPr>
      <w:ind w:left="938" w:firstLineChars="0" w:firstLine="0"/>
    </w:pPr>
  </w:style>
  <w:style w:type="paragraph" w:customStyle="1" w:styleId="xl69">
    <w:name w:val="xl69"/>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table" w:customStyle="1" w:styleId="2fa">
    <w:name w:val="网格型2"/>
    <w:basedOn w:val="a3"/>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Text0">
    <w:name w:val="Table Text"/>
    <w:basedOn w:val="a"/>
    <w:semiHidden/>
    <w:qFormat/>
    <w:rPr>
      <w:rFonts w:ascii="宋体" w:hAnsi="宋体"/>
      <w:szCs w:val="24"/>
      <w:lang w:eastAsia="en-US"/>
    </w:rPr>
  </w:style>
  <w:style w:type="paragraph" w:customStyle="1" w:styleId="41">
    <w:name w:val="标题 41"/>
    <w:basedOn w:val="a"/>
    <w:next w:val="a"/>
    <w:qFormat/>
    <w:pPr>
      <w:keepNext/>
      <w:keepLines/>
      <w:numPr>
        <w:ilvl w:val="3"/>
        <w:numId w:val="5"/>
      </w:numPr>
      <w:spacing w:before="280" w:after="290" w:line="376" w:lineRule="auto"/>
      <w:outlineLvl w:val="3"/>
    </w:pPr>
    <w:rPr>
      <w:rFonts w:ascii="Arial" w:eastAsia="黑体" w:hAnsi="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864520">
      <w:bodyDiv w:val="1"/>
      <w:marLeft w:val="0"/>
      <w:marRight w:val="0"/>
      <w:marTop w:val="0"/>
      <w:marBottom w:val="0"/>
      <w:divBdr>
        <w:top w:val="none" w:sz="0" w:space="0" w:color="auto"/>
        <w:left w:val="none" w:sz="0" w:space="0" w:color="auto"/>
        <w:bottom w:val="none" w:sz="0" w:space="0" w:color="auto"/>
        <w:right w:val="none" w:sz="0" w:space="0" w:color="auto"/>
      </w:divBdr>
    </w:div>
    <w:div w:id="1958757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59A058-7702-48D5-9D32-9659E1EF0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51</Pages>
  <Words>4611</Words>
  <Characters>26285</Characters>
  <Application>Microsoft Office Word</Application>
  <DocSecurity>0</DocSecurity>
  <Lines>219</Lines>
  <Paragraphs>61</Paragraphs>
  <ScaleCrop>false</ScaleCrop>
  <Company>china</Company>
  <LinksUpToDate>false</LinksUpToDate>
  <CharactersWithSpaces>30835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Aaa</cp:lastModifiedBy>
  <cp:revision>12</cp:revision>
  <cp:lastPrinted>2026-09-22T03:13:00Z</cp:lastPrinted>
  <dcterms:created xsi:type="dcterms:W3CDTF">2026-09-29T06:14:00Z</dcterms:created>
  <dcterms:modified xsi:type="dcterms:W3CDTF">2026-09-29T07:43:00Z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AC2FE603AC7948F895AE750E480B93A6_13</vt:lpwstr>
  </property>
  <property fmtid="{D5CDD505-2E9C-101B-9397-08002B2CF9AE}" pid="4" name="KSOTemplateDocerSaveRecord">
    <vt:lpwstr>eyJoZGlkIjoiMmEyNTU3NzAzMjhhMGI2ODg2NzA2YjE5OWQ5ZmEzMjMiLCJ1c2VySWQiOiIxNzY0MDE5Mjg5In0=</vt:lpwstr>
  </property>
</Properties>
</file>