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olor w:val="000000" w:themeColor="text1"/>
          <w:sz w:val="48"/>
          <w:szCs w:val="48"/>
        </w:rPr>
      </w:pPr>
      <w:r>
        <w:rPr>
          <w:rFonts w:hint="eastAsia" w:ascii="宋体" w:hAnsi="宋体" w:eastAsia="宋体"/>
          <w:color w:val="000000" w:themeColor="text1"/>
          <w:sz w:val="48"/>
          <w:szCs w:val="48"/>
        </w:rPr>
      </w:r>
      <w:r>
        <w:rPr>
          <w:color w:val="000000" w:themeColor="text1"/>
        </w:rPr>
      </w:r>
    </w:p>
    <w:p>
      <w:pPr>
        <w:pStyle w:val="867"/>
        <w:jc w:val="center"/>
        <w:rPr>
          <w:rFonts w:hint="eastAsia" w:ascii="宋体" w:hAnsi="宋体" w:eastAsia="宋体"/>
          <w:color w:val="000000" w:themeColor="text1"/>
          <w:sz w:val="48"/>
          <w:szCs w:val="48"/>
        </w:rPr>
      </w:pPr>
      <w:r>
        <w:rPr>
          <w:rFonts w:hint="eastAsia" w:ascii="宋体" w:hAnsi="宋体" w:eastAsia="宋体"/>
          <w:color w:val="000000" w:themeColor="text1"/>
          <w:sz w:val="48"/>
          <w:szCs w:val="48"/>
        </w:rPr>
      </w:r>
      <w:r>
        <w:rPr>
          <w:color w:val="000000" w:themeColor="text1"/>
        </w:rPr>
      </w:r>
    </w:p>
    <w:p>
      <w:pPr>
        <w:pStyle w:val="867"/>
        <w:jc w:val="center"/>
        <w:rPr>
          <w:rFonts w:hint="eastAsia" w:ascii="宋体" w:hAnsi="宋体" w:eastAsia="宋体"/>
          <w:color w:val="000000" w:themeColor="text1"/>
          <w:sz w:val="48"/>
          <w:szCs w:val="48"/>
        </w:rPr>
      </w:pPr>
      <w:r>
        <w:rPr>
          <w:rFonts w:hint="eastAsia" w:ascii="宋体" w:hAnsi="宋体" w:eastAsia="宋体"/>
          <w:color w:val="000000" w:themeColor="text1"/>
          <w:sz w:val="48"/>
          <w:szCs w:val="48"/>
        </w:rPr>
      </w:r>
      <w:r>
        <w:rPr>
          <w:color w:val="000000" w:themeColor="text1"/>
        </w:rPr>
      </w:r>
    </w:p>
    <w:p>
      <w:pPr>
        <w:jc w:val="center"/>
        <w:spacing w:after="240" w:line="720" w:lineRule="auto"/>
        <w:rPr>
          <w:rFonts w:hint="eastAsia" w:ascii="宋体" w:hAnsi="宋体" w:eastAsia="宋体"/>
          <w:b/>
          <w:color w:val="000000" w:themeColor="text1"/>
          <w:sz w:val="60"/>
          <w:szCs w:val="60"/>
        </w:rPr>
      </w:pPr>
      <w:r>
        <w:rPr>
          <w:rFonts w:ascii="宋体" w:hAnsi="宋体" w:eastAsia="宋体"/>
          <w:b/>
          <w:color w:val="000000" w:themeColor="text1"/>
          <w:spacing w:val="112"/>
          <w:sz w:val="60"/>
          <w:szCs w:val="60"/>
        </w:rPr>
        <w:t xml:space="preserve">常州市政府采购项</w:t>
      </w:r>
      <w:r>
        <w:rPr>
          <w:rFonts w:ascii="宋体" w:hAnsi="宋体" w:eastAsia="宋体"/>
          <w:b/>
          <w:color w:val="000000" w:themeColor="text1"/>
          <w:spacing w:val="5"/>
          <w:sz w:val="60"/>
          <w:szCs w:val="60"/>
        </w:rPr>
        <w:t xml:space="preserve">目</w:t>
      </w:r>
      <w:r>
        <w:rPr>
          <w:color w:val="000000" w:themeColor="text1"/>
        </w:rPr>
      </w:r>
    </w:p>
    <w:p>
      <w:pPr>
        <w:jc w:val="center"/>
        <w:spacing w:after="240" w:line="720" w:lineRule="auto"/>
        <w:rPr>
          <w:rFonts w:hint="eastAsia" w:ascii="宋体" w:hAnsi="宋体" w:eastAsia="宋体"/>
          <w:b/>
          <w:color w:val="000000" w:themeColor="text1"/>
          <w:sz w:val="60"/>
          <w:szCs w:val="60"/>
        </w:rPr>
      </w:pPr>
      <w:r>
        <w:rPr>
          <w:rFonts w:hint="eastAsia" w:ascii="宋体" w:hAnsi="宋体" w:eastAsia="宋体"/>
          <w:b/>
          <w:color w:val="000000" w:themeColor="text1"/>
          <w:spacing w:val="150"/>
          <w:sz w:val="60"/>
          <w:szCs w:val="60"/>
        </w:rPr>
        <w:t xml:space="preserve">竞争性磋商文</w:t>
      </w:r>
      <w:r>
        <w:rPr>
          <w:rFonts w:hint="eastAsia" w:ascii="宋体" w:hAnsi="宋体" w:eastAsia="宋体"/>
          <w:b/>
          <w:color w:val="000000" w:themeColor="text1"/>
          <w:spacing w:val="2"/>
          <w:sz w:val="60"/>
          <w:szCs w:val="60"/>
        </w:rPr>
        <w:t xml:space="preserve">件</w:t>
      </w:r>
      <w:r>
        <w:rPr>
          <w:color w:val="000000" w:themeColor="text1"/>
        </w:rPr>
      </w:r>
    </w:p>
    <w:p>
      <w:pPr>
        <w:pStyle w:val="867"/>
        <w:jc w:val="center"/>
        <w:rPr>
          <w:rFonts w:hint="eastAsia" w:ascii="宋体" w:hAnsi="宋体" w:eastAsia="宋体"/>
          <w:color w:val="000000" w:themeColor="text1"/>
          <w:sz w:val="48"/>
          <w:szCs w:val="48"/>
        </w:rPr>
      </w:pPr>
      <w:r>
        <w:rPr>
          <w:rFonts w:hint="eastAsia" w:ascii="宋体" w:hAnsi="宋体" w:eastAsia="宋体"/>
          <w:color w:val="000000" w:themeColor="text1"/>
          <w:sz w:val="48"/>
          <w:szCs w:val="48"/>
        </w:rPr>
      </w:r>
      <w:r>
        <w:rPr>
          <w:color w:val="000000" w:themeColor="text1"/>
        </w:rPr>
      </w:r>
    </w:p>
    <w:p>
      <w:pPr>
        <w:ind w:left="1500" w:hanging="1500"/>
        <w:spacing w:line="360" w:lineRule="auto"/>
        <w:tabs>
          <w:tab w:val="left" w:pos="5609" w:leader="none"/>
        </w:tabs>
        <w:rPr>
          <w:rFonts w:hint="eastAsia" w:ascii="宋体" w:hAnsi="宋体" w:eastAsia="宋体"/>
          <w:bCs/>
          <w:color w:val="000000" w:themeColor="text1"/>
          <w:sz w:val="30"/>
          <w:szCs w:val="30"/>
        </w:rPr>
      </w:pPr>
      <w:r>
        <w:rPr>
          <w:rFonts w:ascii="宋体" w:hAnsi="宋体" w:eastAsia="宋体"/>
          <w:bCs/>
          <w:color w:val="000000" w:themeColor="text1"/>
          <w:sz w:val="30"/>
          <w:szCs w:val="30"/>
        </w:rPr>
        <w:t xml:space="preserve">项目名称：</w:t>
      </w:r>
      <w:r>
        <w:rPr>
          <w:rStyle w:val="876"/>
          <w:rFonts w:hint="eastAsia" w:ascii="宋体" w:hAnsi="宋体" w:eastAsia="宋体"/>
          <w:color w:val="000000" w:themeColor="text1"/>
          <w:sz w:val="30"/>
          <w:szCs w:val="30"/>
        </w:rPr>
        <w:t xml:space="preserve">常州市新北区城市实景三维更新（2026）项目</w:t>
      </w:r>
      <w:r>
        <w:rPr>
          <w:color w:val="000000" w:themeColor="text1"/>
        </w:rPr>
      </w:r>
    </w:p>
    <w:p>
      <w:pPr>
        <w:spacing w:line="360" w:lineRule="auto"/>
        <w:tabs>
          <w:tab w:val="left" w:pos="5609" w:leader="none"/>
        </w:tabs>
        <w:rPr>
          <w:rStyle w:val="876"/>
          <w:rFonts w:hint="eastAsia" w:ascii="宋体" w:hAnsi="宋体" w:eastAsia="宋体"/>
          <w:color w:val="000000" w:themeColor="text1"/>
          <w:sz w:val="30"/>
          <w:szCs w:val="30"/>
        </w:rPr>
      </w:pPr>
      <w:r>
        <w:rPr>
          <w:rFonts w:ascii="宋体" w:hAnsi="宋体" w:eastAsia="宋体"/>
          <w:bCs/>
          <w:color w:val="000000" w:themeColor="text1"/>
          <w:sz w:val="30"/>
          <w:szCs w:val="30"/>
        </w:rPr>
        <w:t xml:space="preserve">项目编号：</w:t>
      </w:r>
      <w:r>
        <w:rPr>
          <w:rFonts w:hint="eastAsia" w:ascii="宋体" w:hAnsi="宋体" w:eastAsia="宋体"/>
          <w:color w:val="000000" w:themeColor="text1"/>
          <w:sz w:val="30"/>
          <w:szCs w:val="30"/>
        </w:rPr>
        <w:t xml:space="preserve">JSZC-320411-CZJC-C2026-0071</w:t>
      </w:r>
      <w:r>
        <w:rPr>
          <w:color w:val="000000" w:themeColor="text1"/>
        </w:rPr>
      </w:r>
    </w:p>
    <w:p>
      <w:pPr>
        <w:ind w:left="1500" w:hanging="1500"/>
        <w:spacing w:line="360" w:lineRule="auto"/>
        <w:tabs>
          <w:tab w:val="left" w:pos="3240" w:leader="none"/>
          <w:tab w:val="left" w:pos="3420" w:leader="none"/>
        </w:tabs>
        <w:rPr>
          <w:rFonts w:hint="eastAsia" w:ascii="宋体" w:hAnsi="宋体" w:eastAsia="宋体"/>
          <w:bCs/>
          <w:color w:val="000000" w:themeColor="text1"/>
          <w:sz w:val="30"/>
          <w:szCs w:val="30"/>
        </w:rPr>
      </w:pPr>
      <w:r>
        <w:rPr>
          <w:rFonts w:ascii="宋体" w:hAnsi="宋体" w:eastAsia="宋体"/>
          <w:bCs/>
          <w:color w:val="000000" w:themeColor="text1"/>
          <w:sz w:val="30"/>
          <w:szCs w:val="30"/>
        </w:rPr>
        <w:t xml:space="preserve">采 购 人：</w:t>
      </w:r>
      <w:r>
        <w:rPr>
          <w:rFonts w:hint="eastAsia" w:ascii="宋体" w:hAnsi="宋体" w:eastAsia="宋体"/>
          <w:bCs/>
          <w:color w:val="000000" w:themeColor="text1"/>
          <w:sz w:val="30"/>
          <w:szCs w:val="30"/>
        </w:rPr>
        <w:t xml:space="preserve">常州市自然资源和规划局常州国家高新技术产业开发区分局</w:t>
      </w:r>
      <w:r>
        <w:rPr>
          <w:color w:val="000000" w:themeColor="text1"/>
        </w:rPr>
      </w:r>
    </w:p>
    <w:p>
      <w:pPr>
        <w:jc w:val="left"/>
        <w:spacing w:line="360" w:lineRule="auto"/>
        <w:tabs>
          <w:tab w:val="left" w:pos="3240" w:leader="none"/>
          <w:tab w:val="left" w:pos="3420" w:leader="none"/>
        </w:tabs>
        <w:rPr>
          <w:rFonts w:hint="eastAsia" w:ascii="宋体" w:hAnsi="宋体" w:eastAsia="宋体"/>
          <w:bCs/>
          <w:color w:val="000000" w:themeColor="text1"/>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titlePg/>
        </w:sectPr>
      </w:pPr>
      <w:r>
        <w:rPr>
          <w:rFonts w:hint="eastAsia" w:ascii="宋体" w:hAnsi="宋体" w:eastAsia="宋体"/>
          <w:bCs/>
          <w:color w:val="000000" w:themeColor="text1"/>
          <w:sz w:val="30"/>
          <w:szCs w:val="30"/>
        </w:rPr>
        <w:t xml:space="preserve">采购</w:t>
      </w:r>
      <w:r>
        <w:rPr>
          <w:rFonts w:ascii="宋体" w:hAnsi="宋体" w:eastAsia="宋体"/>
          <w:bCs/>
          <w:color w:val="000000" w:themeColor="text1"/>
          <w:sz w:val="30"/>
          <w:szCs w:val="30"/>
        </w:rPr>
        <w:t xml:space="preserve">代理机构：</w:t>
      </w:r>
      <w:r>
        <w:rPr>
          <w:rStyle w:val="876"/>
          <w:rFonts w:hint="eastAsia" w:ascii="宋体" w:hAnsi="宋体" w:eastAsia="宋体"/>
          <w:color w:val="000000" w:themeColor="text1"/>
          <w:sz w:val="30"/>
          <w:szCs w:val="30"/>
        </w:rPr>
        <w:t xml:space="preserve">常州金诚招投标有限公司</w:t>
      </w:r>
      <w:r>
        <w:rPr>
          <w:color w:val="000000" w:themeColor="text1"/>
        </w:rPr>
      </w:r>
    </w:p>
    <w:p>
      <w:pPr>
        <w:jc w:val="center"/>
        <w:spacing w:after="240"/>
        <w:widowControl/>
        <w:rPr>
          <w:rFonts w:hint="eastAsia" w:ascii="宋体" w:hAnsi="宋体" w:eastAsia="宋体"/>
          <w:b/>
          <w:bCs/>
          <w:color w:val="000000" w:themeColor="text1"/>
          <w:sz w:val="36"/>
          <w:szCs w:val="36"/>
        </w:rPr>
      </w:pPr>
      <w:r>
        <w:rPr>
          <w:rFonts w:ascii="宋体" w:hAnsi="宋体" w:eastAsia="宋体"/>
          <w:b/>
          <w:bCs/>
          <w:color w:val="000000" w:themeColor="text1"/>
          <w:sz w:val="36"/>
          <w:szCs w:val="36"/>
        </w:rPr>
        <w:t xml:space="preserve">目录</w:t>
      </w:r>
      <w:r>
        <w:rPr>
          <w:color w:val="000000" w:themeColor="text1"/>
        </w:rPr>
      </w:r>
    </w:p>
    <w:p>
      <w:pPr>
        <w:pStyle w:val="865"/>
        <w:tabs>
          <w:tab w:val="right" w:pos="8296" w:leader="dot"/>
        </w:tabs>
        <w:rPr>
          <w:rFonts w:asciiTheme="minorHAnsi" w:hAnsiTheme="minorHAnsi" w:eastAsiaTheme="minorEastAsia" w:cstheme="minorBidi"/>
          <w:b w:val="0"/>
          <w:color w:val="000000" w:themeColor="text1"/>
          <w:sz w:val="22"/>
          <w:szCs w:val="24"/>
          <w14:ligatures w14:val="standardContextual"/>
        </w:rPr>
      </w:pPr>
      <w:r>
        <w:rPr>
          <w:b w:val="0"/>
          <w:bCs/>
          <w:color w:val="000000" w:themeColor="text1"/>
          <w:sz w:val="36"/>
          <w:szCs w:val="36"/>
        </w:rPr>
        <w:fldChar w:fldCharType="begin"/>
      </w:r>
      <w:r>
        <w:rPr>
          <w:b w:val="0"/>
          <w:bCs/>
          <w:color w:val="000000" w:themeColor="text1"/>
          <w:sz w:val="36"/>
          <w:szCs w:val="36"/>
        </w:rPr>
        <w:instrText xml:space="preserve"> TOC \o "1-1" \h \z \u </w:instrText>
      </w:r>
      <w:r>
        <w:rPr>
          <w:b w:val="0"/>
          <w:bCs/>
          <w:color w:val="000000" w:themeColor="text1"/>
          <w:sz w:val="36"/>
          <w:szCs w:val="36"/>
        </w:rPr>
        <w:fldChar w:fldCharType="separate"/>
      </w:r>
      <w:hyperlink w:tooltip="#_Toc243901477" w:anchor="_Toc243901477" w:history="1">
        <w:r>
          <w:rPr>
            <w:rStyle w:val="871"/>
            <w:color w:val="000000" w:themeColor="text1"/>
          </w:rPr>
          <w:t xml:space="preserve">第一章 采购邀请</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_Toc243901477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1</w:t>
        </w:r>
        <w:r>
          <w:rPr>
            <w:rFonts w:hint="eastAsia"/>
            <w:color w:val="000000" w:themeColor="text1"/>
          </w:rPr>
          <w:fldChar w:fldCharType="end"/>
        </w:r>
      </w:hyperlink>
      <w:r>
        <w:rPr>
          <w:color w:val="000000" w:themeColor="text1"/>
        </w:rPr>
      </w:r>
      <w:r>
        <w:rPr>
          <w:color w:val="000000" w:themeColor="text1"/>
        </w:rPr>
      </w:r>
    </w:p>
    <w:p>
      <w:pPr>
        <w:pStyle w:val="865"/>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43901478" w:anchor="_Toc243901478" w:history="1">
        <w:r>
          <w:rPr>
            <w:rStyle w:val="871"/>
            <w:color w:val="000000" w:themeColor="text1"/>
          </w:rPr>
          <w:t xml:space="preserve">第二章 供应商须知</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_Toc243901478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5</w:t>
        </w:r>
        <w:r>
          <w:rPr>
            <w:rFonts w:hint="eastAsia"/>
            <w:color w:val="000000" w:themeColor="text1"/>
          </w:rPr>
          <w:fldChar w:fldCharType="end"/>
        </w:r>
      </w:hyperlink>
      <w:r>
        <w:rPr>
          <w:color w:val="000000" w:themeColor="text1"/>
        </w:rPr>
      </w:r>
      <w:r>
        <w:rPr>
          <w:color w:val="000000" w:themeColor="text1"/>
        </w:rPr>
      </w:r>
    </w:p>
    <w:p>
      <w:pPr>
        <w:pStyle w:val="865"/>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43901479" w:anchor="_Toc243901479" w:history="1">
        <w:r>
          <w:rPr>
            <w:rStyle w:val="871"/>
            <w:color w:val="000000" w:themeColor="text1"/>
          </w:rPr>
          <w:t xml:space="preserve">第三章 评审程序、评审方法和评审标准</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_Toc243901479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22</w:t>
        </w:r>
        <w:r>
          <w:rPr>
            <w:rFonts w:hint="eastAsia"/>
            <w:color w:val="000000" w:themeColor="text1"/>
          </w:rPr>
          <w:fldChar w:fldCharType="end"/>
        </w:r>
      </w:hyperlink>
      <w:r>
        <w:rPr>
          <w:color w:val="000000" w:themeColor="text1"/>
        </w:rPr>
      </w:r>
      <w:r>
        <w:rPr>
          <w:color w:val="000000" w:themeColor="text1"/>
        </w:rPr>
      </w:r>
    </w:p>
    <w:p>
      <w:pPr>
        <w:pStyle w:val="865"/>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43901480" w:anchor="_Toc243901480" w:history="1">
        <w:r>
          <w:rPr>
            <w:rStyle w:val="871"/>
            <w:color w:val="000000" w:themeColor="text1"/>
          </w:rPr>
          <w:t xml:space="preserve">第四章 采购需求</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_Toc243901480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39</w:t>
        </w:r>
        <w:r>
          <w:rPr>
            <w:rFonts w:hint="eastAsia"/>
            <w:color w:val="000000" w:themeColor="text1"/>
          </w:rPr>
          <w:fldChar w:fldCharType="end"/>
        </w:r>
      </w:hyperlink>
      <w:r>
        <w:rPr>
          <w:color w:val="000000" w:themeColor="text1"/>
        </w:rPr>
      </w:r>
      <w:r>
        <w:rPr>
          <w:color w:val="000000" w:themeColor="text1"/>
        </w:rPr>
      </w:r>
    </w:p>
    <w:p>
      <w:pPr>
        <w:pStyle w:val="865"/>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43901481" w:anchor="_Toc243901481" w:history="1">
        <w:r>
          <w:rPr>
            <w:rStyle w:val="871"/>
            <w:color w:val="000000" w:themeColor="text1"/>
          </w:rPr>
          <w:t xml:space="preserve">第五章 合同草案条款</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_Toc243901481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42</w:t>
        </w:r>
        <w:r>
          <w:rPr>
            <w:rFonts w:hint="eastAsia"/>
            <w:color w:val="000000" w:themeColor="text1"/>
          </w:rPr>
          <w:fldChar w:fldCharType="end"/>
        </w:r>
      </w:hyperlink>
      <w:r>
        <w:rPr>
          <w:color w:val="000000" w:themeColor="text1"/>
        </w:rPr>
      </w:r>
      <w:r>
        <w:rPr>
          <w:color w:val="000000" w:themeColor="text1"/>
        </w:rPr>
      </w:r>
    </w:p>
    <w:p>
      <w:pPr>
        <w:pStyle w:val="865"/>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43901482" w:anchor="_Toc243901482" w:history="1">
        <w:r>
          <w:rPr>
            <w:rStyle w:val="871"/>
            <w:color w:val="000000" w:themeColor="text1"/>
          </w:rPr>
          <w:t xml:space="preserve">第六章 响应文件格式</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_Toc243901482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49</w:t>
        </w:r>
        <w:r>
          <w:rPr>
            <w:rFonts w:hint="eastAsia"/>
            <w:color w:val="000000" w:themeColor="text1"/>
          </w:rPr>
          <w:fldChar w:fldCharType="end"/>
        </w:r>
      </w:hyperlink>
      <w:r>
        <w:rPr>
          <w:color w:val="000000" w:themeColor="text1"/>
        </w:rPr>
      </w:r>
      <w:r>
        <w:rPr>
          <w:color w:val="000000" w:themeColor="text1"/>
        </w:rPr>
      </w:r>
    </w:p>
    <w:p>
      <w:pPr>
        <w:jc w:val="left"/>
        <w:widowControl/>
        <w:rPr>
          <w:rFonts w:hint="eastAsia" w:ascii="宋体" w:hAnsi="宋体" w:eastAsia="宋体"/>
          <w:bCs/>
          <w:color w:val="000000" w:themeColor="text1"/>
          <w:sz w:val="36"/>
          <w:szCs w:val="36"/>
        </w:rPr>
        <w:sectPr>
          <w:footnotePr/>
          <w:endnotePr/>
          <w:type w:val="nextPage"/>
          <w:pgSz w:w="11906" w:h="16838" w:orient="portrait"/>
          <w:pgMar w:top="1440" w:right="1800" w:bottom="1440" w:left="1800" w:header="851" w:footer="992" w:gutter="0"/>
          <w:pgNumType w:start="0"/>
          <w:cols w:num="1" w:sep="0" w:space="425" w:equalWidth="1"/>
          <w:docGrid w:linePitch="360"/>
        </w:sectPr>
      </w:pPr>
      <w:r>
        <w:rPr>
          <w:rFonts w:ascii="宋体" w:hAnsi="宋体" w:eastAsia="宋体" w:cs="宋体"/>
          <w:b/>
          <w:bCs/>
          <w:color w:val="000000" w:themeColor="text1"/>
          <w:sz w:val="36"/>
          <w:szCs w:val="36"/>
        </w:rPr>
        <w:fldChar w:fldCharType="end"/>
      </w:r>
      <w:r>
        <w:rPr>
          <w:color w:val="000000" w:themeColor="text1"/>
        </w:rPr>
      </w:r>
    </w:p>
    <w:p>
      <w:pPr>
        <w:pStyle w:val="851"/>
        <w:rPr>
          <w:rFonts w:hint="eastAsia" w:ascii="宋体" w:hAnsi="宋体" w:eastAsia="宋体"/>
          <w:color w:val="000000" w:themeColor="text1"/>
          <w:sz w:val="60"/>
          <w:szCs w:val="60"/>
        </w:rPr>
      </w:pPr>
      <w:r>
        <w:rPr>
          <w:color w:val="000000" w:themeColor="text1"/>
        </w:rPr>
      </w:r>
      <w:bookmarkStart w:id="0" w:name="_Toc243901477"/>
      <w:r>
        <w:rPr>
          <w:rFonts w:ascii="宋体" w:hAnsi="宋体" w:eastAsia="宋体"/>
          <w:color w:val="000000" w:themeColor="text1"/>
        </w:rPr>
        <w:t xml:space="preserve">第一章</w:t>
      </w:r>
      <w:r>
        <w:rPr>
          <w:rFonts w:hint="eastAsia" w:ascii="宋体" w:hAnsi="宋体" w:eastAsia="宋体"/>
          <w:color w:val="000000" w:themeColor="text1"/>
        </w:rPr>
        <w:t xml:space="preserve"> 采购邀请</w:t>
      </w:r>
      <w:bookmarkEnd w:id="0"/>
      <w:r>
        <w:rPr>
          <w:color w:val="000000" w:themeColor="text1"/>
        </w:rPr>
      </w:r>
      <w:r>
        <w:rPr>
          <w:color w:val="000000" w:themeColor="text1"/>
        </w:rPr>
      </w:r>
    </w:p>
    <w:tbl>
      <w:tblPr>
        <w:tblStyle w:val="870"/>
        <w:tblW w:w="8296" w:type="dxa"/>
        <w:jc w:val="center"/>
        <w:tblLayout w:type="fixed"/>
        <w:tblLook w:val="04A0" w:firstRow="1" w:lastRow="0" w:firstColumn="1" w:lastColumn="0" w:noHBand="0" w:noVBand="1"/>
      </w:tblPr>
      <w:tblGrid>
        <w:gridCol w:w="8296"/>
      </w:tblGrid>
      <w:tr>
        <w:trPr>
          <w:jc w:val="center"/>
        </w:trPr>
        <w:tc>
          <w:tcPr>
            <w:tcW w:w="8296" w:type="dxa"/>
            <w:vAlign w:val="center"/>
            <w:textDirection w:val="lrTb"/>
            <w:noWrap w:val="false"/>
          </w:tcPr>
          <w:p>
            <w:pPr>
              <w:jc w:val="left"/>
              <w:spacing w:line="360" w:lineRule="auto"/>
              <w:rPr>
                <w:rStyle w:val="876"/>
                <w:rFonts w:hint="eastAsia" w:ascii="宋体" w:hAnsi="宋体" w:eastAsia="宋体" w:cs="仿宋_GB2312"/>
                <w:bCs/>
                <w:color w:val="000000" w:themeColor="text1"/>
                <w:spacing w:val="2"/>
                <w:sz w:val="24"/>
              </w:rPr>
            </w:pPr>
            <w:r>
              <w:rPr>
                <w:rStyle w:val="876"/>
                <w:rFonts w:hint="eastAsia" w:ascii="宋体" w:hAnsi="宋体" w:eastAsia="宋体" w:cs="仿宋_GB2312"/>
                <w:bCs/>
                <w:color w:val="000000" w:themeColor="text1"/>
                <w:spacing w:val="2"/>
                <w:sz w:val="24"/>
              </w:rPr>
              <w:t xml:space="preserve">项目概况</w:t>
            </w:r>
            <w:r>
              <w:rPr>
                <w:color w:val="000000" w:themeColor="text1"/>
              </w:rPr>
            </w:r>
          </w:p>
          <w:p>
            <w:pPr>
              <w:ind w:firstLine="480"/>
              <w:jc w:val="left"/>
              <w:spacing w:line="360" w:lineRule="auto"/>
              <w:rPr>
                <w:rFonts w:hint="eastAsia" w:ascii="宋体" w:hAnsi="宋体" w:eastAsia="宋体"/>
                <w:b/>
                <w:color w:val="000000" w:themeColor="text1"/>
                <w:sz w:val="24"/>
                <w:szCs w:val="24"/>
              </w:rPr>
            </w:pPr>
            <w:r>
              <w:rPr>
                <w:rStyle w:val="876"/>
                <w:rFonts w:hint="eastAsia" w:ascii="宋体" w:hAnsi="宋体" w:eastAsia="宋体"/>
                <w:color w:val="000000" w:themeColor="text1"/>
                <w:sz w:val="24"/>
              </w:rPr>
              <w:t xml:space="preserve">常州市新北区城市实景三维更新（2026）项目</w:t>
            </w:r>
            <w:r>
              <w:rPr>
                <w:rStyle w:val="876"/>
                <w:rFonts w:ascii="宋体" w:hAnsi="宋体" w:eastAsia="宋体"/>
                <w:color w:val="000000" w:themeColor="text1"/>
                <w:sz w:val="24"/>
              </w:rPr>
              <w:t xml:space="preserve">的潜在供应商应在</w:t>
            </w:r>
            <w:r>
              <w:rPr>
                <w:rFonts w:hint="eastAsia" w:ascii="宋体" w:hAnsi="宋体" w:eastAsia="宋体"/>
                <w:color w:val="000000" w:themeColor="text1"/>
                <w:sz w:val="24"/>
                <w:szCs w:val="24"/>
              </w:rPr>
              <w:t xml:space="preserve">“苏采云”系统</w:t>
            </w:r>
            <w:r>
              <w:rPr>
                <w:rStyle w:val="876"/>
                <w:rFonts w:ascii="宋体" w:hAnsi="宋体" w:eastAsia="宋体"/>
                <w:color w:val="000000" w:themeColor="text1"/>
                <w:sz w:val="24"/>
              </w:rPr>
              <w:t xml:space="preserve">获取</w:t>
            </w:r>
            <w:r>
              <w:rPr>
                <w:rStyle w:val="876"/>
                <w:rFonts w:hint="eastAsia" w:ascii="宋体" w:hAnsi="宋体" w:eastAsia="宋体"/>
                <w:color w:val="000000" w:themeColor="text1"/>
                <w:sz w:val="24"/>
              </w:rPr>
              <w:t xml:space="preserve">磋商</w:t>
            </w:r>
            <w:r>
              <w:rPr>
                <w:rStyle w:val="876"/>
                <w:rFonts w:ascii="宋体" w:hAnsi="宋体" w:eastAsia="宋体"/>
                <w:color w:val="000000" w:themeColor="text1"/>
                <w:sz w:val="24"/>
              </w:rPr>
              <w:t xml:space="preserve">文件，</w:t>
            </w:r>
            <w:r>
              <w:rPr>
                <w:rStyle w:val="876"/>
                <w:rFonts w:ascii="宋体" w:hAnsi="宋体" w:eastAsia="宋体"/>
                <w:color w:val="000000" w:themeColor="text1"/>
                <w:sz w:val="24"/>
              </w:rPr>
              <w:t xml:space="preserve">并于</w:t>
            </w:r>
            <w:r>
              <w:rPr>
                <w:rStyle w:val="876"/>
                <w:rFonts w:ascii="宋体" w:hAnsi="宋体" w:eastAsia="宋体"/>
                <w:color w:val="000000" w:themeColor="text1"/>
                <w:sz w:val="24"/>
              </w:rPr>
              <w:t xml:space="preserve">2026</w:t>
            </w:r>
            <w:r>
              <w:rPr>
                <w:rStyle w:val="876"/>
                <w:rFonts w:ascii="宋体" w:hAnsi="宋体" w:eastAsia="宋体"/>
                <w:color w:val="000000" w:themeColor="text1"/>
                <w:sz w:val="24"/>
              </w:rPr>
              <w:t xml:space="preserve">年</w:t>
            </w:r>
            <w:r>
              <w:rPr>
                <w:rStyle w:val="876"/>
                <w:rFonts w:hint="eastAsia" w:ascii="宋体" w:hAnsi="宋体" w:eastAsia="宋体"/>
                <w:color w:val="000000" w:themeColor="text1"/>
                <w:sz w:val="24"/>
              </w:rPr>
              <w:t xml:space="preserve">11</w:t>
            </w:r>
            <w:r>
              <w:rPr>
                <w:rStyle w:val="876"/>
                <w:rFonts w:ascii="宋体" w:hAnsi="宋体" w:eastAsia="宋体"/>
                <w:color w:val="000000" w:themeColor="text1"/>
                <w:spacing w:val="2"/>
                <w:sz w:val="24"/>
                <w:szCs w:val="24"/>
                <w:lang w:val="zh-CN"/>
              </w:rPr>
              <w:t xml:space="preserve">月</w:t>
            </w:r>
            <w:r>
              <w:rPr>
                <w:rStyle w:val="876"/>
                <w:rFonts w:hint="eastAsia" w:ascii="宋体" w:hAnsi="宋体" w:eastAsia="宋体"/>
                <w:color w:val="000000" w:themeColor="text1"/>
                <w:spacing w:val="2"/>
                <w:sz w:val="24"/>
                <w:szCs w:val="24"/>
                <w:lang w:val="zh-CN"/>
              </w:rPr>
              <w:t xml:space="preserve">09</w:t>
            </w:r>
            <w:r>
              <w:rPr>
                <w:rStyle w:val="876"/>
                <w:rFonts w:ascii="宋体" w:hAnsi="宋体" w:eastAsia="宋体"/>
                <w:color w:val="000000" w:themeColor="text1"/>
                <w:spacing w:val="2"/>
                <w:sz w:val="24"/>
                <w:szCs w:val="24"/>
                <w:lang w:val="zh-CN"/>
              </w:rPr>
              <w:t xml:space="preserve">日</w:t>
            </w:r>
            <w:r>
              <w:rPr>
                <w:rStyle w:val="876"/>
                <w:rFonts w:hint="eastAsia" w:ascii="宋体" w:hAnsi="宋体" w:eastAsia="宋体"/>
                <w:color w:val="000000" w:themeColor="text1"/>
                <w:spacing w:val="2"/>
                <w:sz w:val="24"/>
                <w:szCs w:val="24"/>
              </w:rPr>
              <w:t xml:space="preserve">14</w:t>
            </w:r>
            <w:r>
              <w:rPr>
                <w:rStyle w:val="876"/>
                <w:rFonts w:ascii="宋体" w:hAnsi="宋体" w:eastAsia="宋体"/>
                <w:bCs/>
                <w:color w:val="000000" w:themeColor="text1"/>
                <w:sz w:val="24"/>
                <w:szCs w:val="24"/>
              </w:rPr>
              <w:t xml:space="preserve">点</w:t>
            </w:r>
            <w:r>
              <w:rPr>
                <w:rStyle w:val="876"/>
                <w:rFonts w:hint="eastAsia" w:ascii="宋体" w:hAnsi="宋体" w:eastAsia="宋体"/>
                <w:bCs/>
                <w:color w:val="000000" w:themeColor="text1"/>
                <w:sz w:val="24"/>
                <w:szCs w:val="24"/>
              </w:rPr>
              <w:t xml:space="preserve">00</w:t>
            </w:r>
            <w:r>
              <w:rPr>
                <w:rStyle w:val="876"/>
                <w:rFonts w:ascii="宋体" w:hAnsi="宋体" w:eastAsia="宋体"/>
                <w:bCs/>
                <w:color w:val="000000" w:themeColor="text1"/>
                <w:sz w:val="24"/>
                <w:szCs w:val="24"/>
              </w:rPr>
              <w:t xml:space="preserve">分（北京时间）前提交响应文件</w:t>
            </w:r>
            <w:r>
              <w:rPr>
                <w:rStyle w:val="876"/>
                <w:rFonts w:ascii="宋体" w:hAnsi="宋体" w:eastAsia="宋体"/>
                <w:color w:val="000000" w:themeColor="text1"/>
                <w:sz w:val="24"/>
                <w:szCs w:val="24"/>
              </w:rPr>
              <w:t xml:space="preserve">。</w:t>
            </w:r>
            <w:r>
              <w:rPr>
                <w:color w:val="000000" w:themeColor="text1"/>
              </w:rPr>
            </w:r>
          </w:p>
        </w:tc>
      </w:tr>
    </w:tbl>
    <w:p>
      <w:pPr>
        <w:jc w:val="left"/>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一</w:t>
      </w:r>
      <w:r>
        <w:rPr>
          <w:rFonts w:hint="eastAsia" w:ascii="宋体" w:hAnsi="宋体" w:eastAsia="宋体"/>
          <w:b/>
          <w:color w:val="000000" w:themeColor="text1"/>
          <w:sz w:val="24"/>
          <w:szCs w:val="24"/>
        </w:rPr>
        <w:t xml:space="preserve">、</w:t>
      </w:r>
      <w:r>
        <w:rPr>
          <w:rFonts w:ascii="宋体" w:hAnsi="宋体" w:eastAsia="宋体"/>
          <w:b/>
          <w:color w:val="000000" w:themeColor="text1"/>
          <w:sz w:val="24"/>
          <w:szCs w:val="24"/>
        </w:rPr>
        <w:t xml:space="preserve">项目基本情况</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1.项目编号：</w:t>
      </w:r>
      <w:r>
        <w:rPr>
          <w:rFonts w:hint="eastAsia" w:ascii="宋体" w:hAnsi="宋体" w:eastAsia="宋体"/>
          <w:color w:val="000000" w:themeColor="text1"/>
          <w:sz w:val="24"/>
          <w:szCs w:val="24"/>
        </w:rPr>
        <w:t xml:space="preserve">JSZC-320411-CZJC-C2026-0071</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2.项目名称：</w:t>
      </w:r>
      <w:r>
        <w:rPr>
          <w:rStyle w:val="876"/>
          <w:rFonts w:hint="eastAsia" w:ascii="宋体" w:hAnsi="宋体" w:eastAsia="宋体"/>
          <w:color w:val="000000" w:themeColor="text1"/>
          <w:sz w:val="24"/>
        </w:rPr>
        <w:t xml:space="preserve">常州市新北区城市实景三维更新（2026）项目</w:t>
      </w:r>
      <w:r>
        <w:rPr>
          <w:color w:val="000000" w:themeColor="text1"/>
        </w:rPr>
      </w:r>
    </w:p>
    <w:p>
      <w:pPr>
        <w:ind w:firstLine="480"/>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3.采购方式：竞争性磋商</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4.预算金额：</w:t>
      </w:r>
      <w:r>
        <w:rPr>
          <w:rFonts w:hint="eastAsia" w:ascii="宋体" w:hAnsi="宋体" w:eastAsia="宋体"/>
          <w:color w:val="000000" w:themeColor="text1"/>
          <w:sz w:val="24"/>
          <w:szCs w:val="24"/>
        </w:rPr>
        <w:t xml:space="preserve">人民币</w:t>
      </w:r>
      <w:r>
        <w:rPr>
          <w:rFonts w:hint="eastAsia" w:ascii="宋体" w:hAnsi="宋体" w:eastAsia="宋体"/>
          <w:color w:val="000000" w:themeColor="text1"/>
          <w:sz w:val="24"/>
          <w:szCs w:val="24"/>
        </w:rPr>
        <w:t xml:space="preserve">2</w:t>
      </w:r>
      <w:r>
        <w:rPr>
          <w:rFonts w:hint="eastAsia" w:ascii="宋体" w:hAnsi="宋体" w:eastAsia="宋体"/>
          <w:color w:val="000000" w:themeColor="text1"/>
          <w:sz w:val="24"/>
          <w:szCs w:val="24"/>
        </w:rPr>
        <w:t xml:space="preserve">70.75</w:t>
      </w:r>
      <w:r>
        <w:rPr>
          <w:rFonts w:hint="eastAsia" w:ascii="宋体" w:hAnsi="宋体" w:eastAsia="宋体"/>
          <w:color w:val="000000" w:themeColor="text1"/>
          <w:sz w:val="24"/>
          <w:szCs w:val="24"/>
        </w:rPr>
        <w:t xml:space="preserve">万元</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w:t>
      </w:r>
      <w:r>
        <w:rPr>
          <w:rFonts w:hint="eastAsia" w:ascii="宋体" w:hAnsi="宋体" w:eastAsia="宋体"/>
          <w:color w:val="000000" w:themeColor="text1"/>
          <w:sz w:val="24"/>
          <w:szCs w:val="24"/>
        </w:rPr>
        <w:t xml:space="preserve">最高限价：人民币</w:t>
      </w:r>
      <w:r>
        <w:rPr>
          <w:rFonts w:hint="eastAsia" w:ascii="宋体" w:hAnsi="宋体" w:eastAsia="宋体"/>
          <w:color w:val="000000" w:themeColor="text1"/>
          <w:sz w:val="24"/>
          <w:szCs w:val="24"/>
        </w:rPr>
        <w:t xml:space="preserve">270.75</w:t>
      </w:r>
      <w:r>
        <w:rPr>
          <w:rFonts w:hint="eastAsia" w:ascii="宋体" w:hAnsi="宋体" w:eastAsia="宋体"/>
          <w:color w:val="000000" w:themeColor="text1"/>
          <w:sz w:val="24"/>
          <w:szCs w:val="24"/>
        </w:rPr>
        <w:t xml:space="preserve">万元</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5.采购需求：</w:t>
      </w:r>
      <w:r>
        <w:rPr>
          <w:rFonts w:hint="eastAsia" w:ascii="宋体" w:hAnsi="宋体" w:eastAsia="宋体"/>
          <w:color w:val="000000" w:themeColor="text1"/>
          <w:sz w:val="24"/>
          <w:szCs w:val="24"/>
        </w:rPr>
        <w:t xml:space="preserve">本项目为常州市新北区城市实景三维更新（202</w:t>
      </w:r>
      <w:r>
        <w:rPr>
          <w:rFonts w:ascii="宋体" w:hAnsi="宋体" w:eastAsia="宋体"/>
          <w:color w:val="000000" w:themeColor="text1"/>
          <w:sz w:val="24"/>
          <w:szCs w:val="24"/>
        </w:rPr>
        <w:t xml:space="preserve">6</w:t>
      </w:r>
      <w:r>
        <w:rPr>
          <w:rFonts w:hint="eastAsia" w:ascii="宋体" w:hAnsi="宋体" w:eastAsia="宋体"/>
          <w:color w:val="000000" w:themeColor="text1"/>
          <w:sz w:val="24"/>
          <w:szCs w:val="24"/>
        </w:rPr>
        <w:t xml:space="preserve">）项目，服务内容包括但不仅限于对2025年竣工项目实景三维更新、正射影像图以及规划条件范围实景三维更新，总面积约35.75平方公里；对建成区（102平方公里）地理实体数据进行更新；并做好日常三维应用的服务，保障自然资源和规划管理需求，辅助城市形象宣传展示；完成全区像控点测绘</w:t>
      </w:r>
      <w:r>
        <w:rPr>
          <w:rFonts w:hint="eastAsia" w:ascii="宋体" w:hAnsi="宋体" w:eastAsia="宋体"/>
          <w:color w:val="000000" w:themeColor="text1"/>
          <w:sz w:val="24"/>
          <w:szCs w:val="24"/>
        </w:rPr>
        <w:t xml:space="preserve">；具体详见采购文件。</w:t>
      </w:r>
      <w:r>
        <w:rPr>
          <w:color w:val="000000" w:themeColor="text1"/>
        </w:rPr>
      </w:r>
    </w:p>
    <w:p>
      <w:pPr>
        <w:ind w:firstLine="480"/>
        <w:jc w:val="left"/>
        <w:spacing w:line="360" w:lineRule="auto"/>
        <w:widowControl/>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6.合同履行期限：</w:t>
      </w:r>
      <w:r>
        <w:rPr>
          <w:rFonts w:hint="eastAsia" w:ascii="宋体" w:hAnsi="宋体" w:eastAsia="宋体"/>
          <w:color w:val="000000" w:themeColor="text1"/>
          <w:sz w:val="24"/>
          <w:szCs w:val="24"/>
        </w:rPr>
        <w:t xml:space="preserve">2026</w:t>
      </w:r>
      <w:r>
        <w:rPr>
          <w:rFonts w:hint="eastAsia" w:ascii="宋体" w:hAnsi="宋体" w:eastAsia="宋体"/>
          <w:color w:val="000000" w:themeColor="text1"/>
          <w:sz w:val="24"/>
          <w:szCs w:val="24"/>
        </w:rPr>
        <w:t xml:space="preserve">年度。</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7.本项目是否接受联合体：□</w:t>
      </w:r>
      <w:r>
        <w:rPr>
          <w:rFonts w:ascii="宋体" w:hAnsi="宋体" w:eastAsia="宋体"/>
          <w:color w:val="000000" w:themeColor="text1"/>
          <w:sz w:val="24"/>
          <w:szCs w:val="24"/>
        </w:rPr>
        <w:t xml:space="preserve">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8.</w:t>
      </w:r>
      <w:r>
        <w:rPr>
          <w:rFonts w:ascii="宋体" w:hAnsi="宋体" w:eastAsia="宋体"/>
          <w:color w:val="000000" w:themeColor="text1"/>
          <w:sz w:val="24"/>
          <w:szCs w:val="24"/>
        </w:rPr>
        <w:t xml:space="preserve">本项目是否接受</w:t>
      </w:r>
      <w:r>
        <w:rPr>
          <w:rFonts w:hint="eastAsia" w:ascii="宋体" w:hAnsi="宋体" w:eastAsia="宋体"/>
          <w:color w:val="000000" w:themeColor="text1"/>
          <w:sz w:val="24"/>
          <w:szCs w:val="24"/>
        </w:rPr>
        <w:t xml:space="preserve">进口产品响应</w:t>
      </w: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p>
      <w:pPr>
        <w:jc w:val="left"/>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二、申请人的资格要求（须同时满足）</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1.满足《中华人民共和国政府采购法》第二十二条规定</w:t>
      </w:r>
      <w:r>
        <w:rPr>
          <w:rFonts w:hint="eastAsia" w:ascii="宋体" w:hAnsi="宋体" w:eastAsia="宋体"/>
          <w:color w:val="000000" w:themeColor="text1"/>
          <w:sz w:val="24"/>
          <w:szCs w:val="24"/>
        </w:rPr>
        <w:t xml:space="preserve">以及下列情形：</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1.1未被“信用中国”网站（WWW.creditchina.gov.cn）或“中国政府采购网”网站（www.ccgp.gov.cn）列入失信被执行人、重大税收违法案件当事人名单、政府采购严重失信行为记录名单；</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2.落实政府采购政策需满足的资格要求：</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2.1 中小企业政策</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本项目不专门面向中小企业预留采购份额。</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本项目专门面向  □</w:t>
      </w:r>
      <w:r>
        <w:rPr>
          <w:rFonts w:ascii="宋体" w:hAnsi="宋体" w:eastAsia="宋体"/>
          <w:color w:val="000000" w:themeColor="text1"/>
          <w:sz w:val="24"/>
          <w:szCs w:val="24"/>
        </w:rPr>
        <w:t xml:space="preserve">中小 □</w:t>
      </w:r>
      <w:r>
        <w:rPr>
          <w:rFonts w:ascii="宋体" w:hAnsi="宋体" w:eastAsia="宋体"/>
          <w:color w:val="000000" w:themeColor="text1"/>
          <w:sz w:val="24"/>
          <w:szCs w:val="24"/>
        </w:rPr>
        <w:t xml:space="preserve">小微企业  采购</w:t>
      </w:r>
      <w:r>
        <w:rPr>
          <w:rFonts w:ascii="宋体" w:hAnsi="宋体" w:eastAsia="宋体"/>
          <w:color w:val="000000" w:themeColor="text1"/>
          <w:sz w:val="24"/>
          <w:szCs w:val="24"/>
        </w:rPr>
        <w:t xml:space="preserve">。即：提供的货物全部由符合政策要求的中小/小微企业制造、服务全部由符合政策要求的中小/小微企业承接。</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rPr>
        <w:t xml:space="preserve">。</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2.2 其它落实政府采购政策的资格要求（如有）：</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rPr>
        <w:t xml:space="preserve">。</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3.本项目的特定资格要求：</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3.1本项目是否接受分支机构参与响应：□</w:t>
      </w:r>
      <w:r>
        <w:rPr>
          <w:rFonts w:ascii="宋体" w:hAnsi="宋体" w:eastAsia="宋体"/>
          <w:color w:val="000000" w:themeColor="text1"/>
          <w:sz w:val="24"/>
          <w:szCs w:val="24"/>
        </w:rPr>
        <w:t xml:space="preserve">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3.2 本项目是否属于政府购买服务：</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□否</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是，公益一类事业单位、使用事业编制且由财政拨款保障的群团组织，不得作为承接主体；</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3.3其他特定资格要求：</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3.3.1</w:t>
      </w:r>
      <w:r>
        <w:rPr>
          <w:rFonts w:hint="eastAsia" w:ascii="宋体" w:hAnsi="宋体" w:eastAsia="宋体" w:cs="宋体"/>
          <w:color w:val="000000" w:themeColor="text1"/>
          <w:sz w:val="24"/>
        </w:rPr>
        <w:t xml:space="preserve">供应商须</w:t>
      </w:r>
      <w:r>
        <w:rPr>
          <w:rFonts w:ascii="宋体" w:hAnsi="宋体" w:eastAsia="宋体" w:cs="宋体"/>
          <w:color w:val="000000" w:themeColor="text1"/>
          <w:sz w:val="24"/>
        </w:rPr>
        <w:t xml:space="preserve">具有有效的甲级测绘资质证书，且专业类别须涵盖</w:t>
      </w:r>
      <w:r>
        <w:rPr>
          <w:rFonts w:ascii="宋体" w:hAnsi="宋体" w:eastAsia="宋体" w:cs="宋体"/>
          <w:color w:val="000000" w:themeColor="text1"/>
          <w:sz w:val="24"/>
        </w:rPr>
        <w:t xml:space="preserve">工程测量、摄影测量与遥感、地理信息系统工程</w:t>
      </w:r>
      <w:r>
        <w:rPr>
          <w:rFonts w:hint="eastAsia" w:ascii="宋体" w:hAnsi="宋体" w:eastAsia="宋体" w:cs="宋体"/>
          <w:color w:val="000000" w:themeColor="text1"/>
          <w:sz w:val="24"/>
        </w:rPr>
        <w:t xml:space="preserve">。</w:t>
      </w:r>
      <w:r>
        <w:rPr>
          <w:color w:val="000000" w:themeColor="text1"/>
        </w:rPr>
      </w:r>
    </w:p>
    <w:p>
      <w:pPr>
        <w:jc w:val="left"/>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三、获取采购文件</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1.时间：</w:t>
      </w:r>
      <w:r>
        <w:rPr>
          <w:rFonts w:hint="eastAsia" w:ascii="宋体" w:hAnsi="宋体" w:eastAsia="宋体"/>
          <w:color w:val="000000" w:themeColor="text1"/>
          <w:sz w:val="24"/>
        </w:rPr>
        <w:t xml:space="preserve">自磋商文件公告发布之日起5个工作日。</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2.地点：</w:t>
      </w:r>
      <w:r>
        <w:rPr>
          <w:rFonts w:hint="eastAsia" w:ascii="宋体" w:hAnsi="宋体" w:eastAsia="宋体"/>
          <w:color w:val="000000" w:themeColor="text1"/>
          <w:sz w:val="24"/>
        </w:rPr>
        <w:t xml:space="preserve">“苏采云”系统</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3.方式：</w:t>
      </w:r>
      <w:r>
        <w:rPr>
          <w:rFonts w:ascii="宋体" w:hAnsi="宋体" w:eastAsia="宋体"/>
          <w:color w:val="000000" w:themeColor="text1"/>
          <w:sz w:val="24"/>
        </w:rPr>
        <w:t xml:space="preserve">供应商持CA数字认证证书登录</w:t>
      </w:r>
      <w:r>
        <w:rPr>
          <w:rFonts w:hint="eastAsia" w:ascii="宋体" w:hAnsi="宋体" w:eastAsia="宋体"/>
          <w:color w:val="000000" w:themeColor="text1"/>
          <w:sz w:val="24"/>
        </w:rPr>
        <w:t xml:space="preserve">“苏采云”系统（http</w:t>
      </w:r>
      <w:r>
        <w:rPr>
          <w:rFonts w:hint="eastAsia" w:ascii="宋体" w:hAnsi="宋体" w:eastAsia="宋体"/>
          <w:color w:val="000000" w:themeColor="text1"/>
          <w:sz w:val="24"/>
        </w:rPr>
        <w:t xml:space="preserve">：</w:t>
      </w:r>
      <w:r>
        <w:rPr>
          <w:rFonts w:hint="eastAsia" w:ascii="宋体" w:hAnsi="宋体" w:eastAsia="宋体"/>
          <w:color w:val="000000" w:themeColor="text1"/>
          <w:sz w:val="24"/>
        </w:rPr>
        <w:t xml:space="preserve">//jszfcg.jsczt.cn/</w:t>
      </w:r>
      <w:r>
        <w:rPr>
          <w:rFonts w:hint="eastAsia" w:ascii="宋体" w:hAnsi="宋体" w:eastAsia="宋体"/>
          <w:color w:val="000000" w:themeColor="text1"/>
          <w:sz w:val="24"/>
        </w:rPr>
        <w:t xml:space="preserve">jszc</w:t>
      </w:r>
      <w:r>
        <w:rPr>
          <w:rFonts w:hint="eastAsia" w:ascii="宋体" w:hAnsi="宋体" w:eastAsia="宋体"/>
          <w:color w:val="000000" w:themeColor="text1"/>
          <w:sz w:val="24"/>
        </w:rPr>
        <w:t xml:space="preserve">/login）</w:t>
      </w:r>
      <w:r>
        <w:rPr>
          <w:rFonts w:ascii="宋体" w:hAnsi="宋体" w:eastAsia="宋体"/>
          <w:color w:val="000000" w:themeColor="text1"/>
          <w:sz w:val="24"/>
        </w:rPr>
        <w:t xml:space="preserve">获取</w:t>
      </w:r>
      <w:r>
        <w:rPr>
          <w:rFonts w:ascii="宋体" w:hAnsi="宋体" w:eastAsia="宋体"/>
          <w:color w:val="000000" w:themeColor="text1"/>
          <w:sz w:val="24"/>
          <w:szCs w:val="24"/>
        </w:rPr>
        <w:t xml:space="preserve">电子版</w:t>
      </w:r>
      <w:r>
        <w:rPr>
          <w:rFonts w:hint="eastAsia" w:ascii="宋体" w:hAnsi="宋体" w:eastAsia="宋体"/>
          <w:color w:val="000000" w:themeColor="text1"/>
          <w:sz w:val="24"/>
          <w:szCs w:val="24"/>
        </w:rPr>
        <w:t xml:space="preserve">磋商</w:t>
      </w:r>
      <w:r>
        <w:rPr>
          <w:rFonts w:ascii="宋体" w:hAnsi="宋体" w:eastAsia="宋体"/>
          <w:color w:val="000000" w:themeColor="text1"/>
          <w:sz w:val="24"/>
          <w:szCs w:val="24"/>
        </w:rPr>
        <w:t xml:space="preserve">文件。</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4.售价：0元。</w:t>
      </w:r>
      <w:r>
        <w:rPr>
          <w:color w:val="000000" w:themeColor="text1"/>
        </w:rPr>
      </w:r>
    </w:p>
    <w:p>
      <w:pPr>
        <w:jc w:val="left"/>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四、响应文件提交</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截止时间：</w:t>
      </w:r>
      <w:r>
        <w:rPr>
          <w:rFonts w:hint="eastAsia" w:ascii="宋体" w:hAnsi="宋体" w:eastAsia="宋体"/>
          <w:color w:val="000000" w:themeColor="text1"/>
          <w:sz w:val="24"/>
          <w:szCs w:val="24"/>
        </w:rPr>
        <w:t xml:space="preserve">2026</w:t>
      </w:r>
      <w:r>
        <w:rPr>
          <w:rFonts w:hint="eastAsia" w:ascii="宋体" w:hAnsi="宋体" w:eastAsia="宋体"/>
          <w:color w:val="000000" w:themeColor="text1"/>
          <w:sz w:val="24"/>
          <w:szCs w:val="24"/>
        </w:rPr>
        <w:t xml:space="preserve">年</w:t>
      </w:r>
      <w:r>
        <w:rPr>
          <w:rFonts w:hint="eastAsia" w:ascii="宋体" w:hAnsi="宋体" w:eastAsia="宋体"/>
          <w:color w:val="000000" w:themeColor="text1"/>
          <w:sz w:val="24"/>
          <w:szCs w:val="24"/>
        </w:rPr>
        <w:t xml:space="preserve">11</w:t>
      </w:r>
      <w:r>
        <w:rPr>
          <w:rFonts w:ascii="宋体" w:hAnsi="宋体" w:eastAsia="宋体"/>
          <w:color w:val="000000" w:themeColor="text1"/>
          <w:sz w:val="24"/>
          <w:szCs w:val="24"/>
        </w:rPr>
        <w:t xml:space="preserve">月</w:t>
      </w:r>
      <w:r>
        <w:rPr>
          <w:rFonts w:hint="eastAsia" w:ascii="宋体" w:hAnsi="宋体" w:eastAsia="宋体"/>
          <w:color w:val="000000" w:themeColor="text1"/>
          <w:sz w:val="24"/>
          <w:szCs w:val="24"/>
        </w:rPr>
        <w:t xml:space="preserve">09</w:t>
      </w:r>
      <w:r>
        <w:rPr>
          <w:rFonts w:ascii="宋体" w:hAnsi="宋体" w:eastAsia="宋体"/>
          <w:color w:val="000000" w:themeColor="text1"/>
          <w:sz w:val="24"/>
          <w:szCs w:val="24"/>
        </w:rPr>
        <w:t xml:space="preserve">日</w:t>
      </w:r>
      <w:r>
        <w:rPr>
          <w:rFonts w:hint="eastAsia" w:ascii="宋体" w:hAnsi="宋体" w:eastAsia="宋体"/>
          <w:color w:val="000000" w:themeColor="text1"/>
          <w:sz w:val="24"/>
          <w:szCs w:val="24"/>
        </w:rPr>
        <w:t xml:space="preserve">14</w:t>
      </w:r>
      <w:r>
        <w:rPr>
          <w:rFonts w:ascii="宋体" w:hAnsi="宋体" w:eastAsia="宋体"/>
          <w:color w:val="000000" w:themeColor="text1"/>
          <w:sz w:val="24"/>
          <w:szCs w:val="24"/>
        </w:rPr>
        <w:t xml:space="preserve">点</w:t>
      </w:r>
      <w:r>
        <w:rPr>
          <w:rFonts w:hint="eastAsia" w:ascii="宋体" w:hAnsi="宋体" w:eastAsia="宋体"/>
          <w:color w:val="000000" w:themeColor="text1"/>
          <w:sz w:val="24"/>
          <w:szCs w:val="24"/>
        </w:rPr>
        <w:t xml:space="preserve">00</w:t>
      </w:r>
      <w:r>
        <w:rPr>
          <w:rFonts w:ascii="宋体" w:hAnsi="宋体" w:eastAsia="宋体"/>
          <w:color w:val="000000" w:themeColor="text1"/>
          <w:sz w:val="24"/>
          <w:szCs w:val="24"/>
        </w:rPr>
        <w:t xml:space="preserve">分（北京时间）。</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地点：</w:t>
      </w:r>
      <w:r>
        <w:rPr>
          <w:rFonts w:hint="eastAsia" w:ascii="宋体" w:hAnsi="宋体" w:eastAsia="宋体"/>
          <w:color w:val="000000" w:themeColor="text1"/>
          <w:sz w:val="24"/>
        </w:rPr>
        <w:t xml:space="preserve">本项目采用不见面交易方式，无需到现场提交，供应商登录“苏采云”系统供应商端，通过系统在线提交电子响应文件。</w:t>
      </w:r>
      <w:r>
        <w:rPr>
          <w:color w:val="000000" w:themeColor="text1"/>
        </w:rPr>
      </w:r>
    </w:p>
    <w:p>
      <w:pPr>
        <w:jc w:val="left"/>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五、开启</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时间：</w:t>
      </w:r>
      <w:r>
        <w:rPr>
          <w:rFonts w:hint="eastAsia" w:ascii="宋体" w:hAnsi="宋体" w:eastAsia="宋体"/>
          <w:color w:val="000000" w:themeColor="text1"/>
          <w:sz w:val="24"/>
          <w:szCs w:val="24"/>
        </w:rPr>
        <w:t xml:space="preserve">2026</w:t>
      </w:r>
      <w:r>
        <w:rPr>
          <w:rFonts w:hint="eastAsia" w:ascii="宋体" w:hAnsi="宋体" w:eastAsia="宋体"/>
          <w:color w:val="000000" w:themeColor="text1"/>
          <w:sz w:val="24"/>
          <w:szCs w:val="24"/>
        </w:rPr>
        <w:t xml:space="preserve">年</w:t>
      </w:r>
      <w:r>
        <w:rPr>
          <w:rFonts w:hint="eastAsia" w:ascii="宋体" w:hAnsi="宋体" w:eastAsia="宋体"/>
          <w:color w:val="000000" w:themeColor="text1"/>
          <w:sz w:val="24"/>
          <w:szCs w:val="24"/>
        </w:rPr>
        <w:t xml:space="preserve">11</w:t>
      </w:r>
      <w:r>
        <w:rPr>
          <w:rFonts w:ascii="宋体" w:hAnsi="宋体" w:eastAsia="宋体"/>
          <w:color w:val="000000" w:themeColor="text1"/>
          <w:sz w:val="24"/>
          <w:szCs w:val="24"/>
        </w:rPr>
        <w:t xml:space="preserve">月</w:t>
      </w:r>
      <w:r>
        <w:rPr>
          <w:rFonts w:hint="eastAsia" w:ascii="宋体" w:hAnsi="宋体" w:eastAsia="宋体"/>
          <w:color w:val="000000" w:themeColor="text1"/>
          <w:sz w:val="24"/>
          <w:szCs w:val="24"/>
        </w:rPr>
        <w:t xml:space="preserve">09</w:t>
      </w:r>
      <w:r>
        <w:rPr>
          <w:rFonts w:ascii="宋体" w:hAnsi="宋体" w:eastAsia="宋体"/>
          <w:color w:val="000000" w:themeColor="text1"/>
          <w:sz w:val="24"/>
          <w:szCs w:val="24"/>
        </w:rPr>
        <w:t xml:space="preserve">日</w:t>
      </w:r>
      <w:r>
        <w:rPr>
          <w:rFonts w:hint="eastAsia" w:ascii="宋体" w:hAnsi="宋体" w:eastAsia="宋体"/>
          <w:color w:val="000000" w:themeColor="text1"/>
          <w:sz w:val="24"/>
          <w:szCs w:val="24"/>
        </w:rPr>
        <w:t xml:space="preserve">14</w:t>
      </w:r>
      <w:r>
        <w:rPr>
          <w:rFonts w:ascii="宋体" w:hAnsi="宋体" w:eastAsia="宋体"/>
          <w:color w:val="000000" w:themeColor="text1"/>
          <w:sz w:val="24"/>
          <w:szCs w:val="24"/>
        </w:rPr>
        <w:t xml:space="preserve">点</w:t>
      </w:r>
      <w:r>
        <w:rPr>
          <w:rFonts w:hint="eastAsia" w:ascii="宋体" w:hAnsi="宋体" w:eastAsia="宋体"/>
          <w:color w:val="000000" w:themeColor="text1"/>
          <w:sz w:val="24"/>
          <w:szCs w:val="24"/>
        </w:rPr>
        <w:t xml:space="preserve">00</w:t>
      </w:r>
      <w:r>
        <w:rPr>
          <w:rFonts w:ascii="宋体" w:hAnsi="宋体" w:eastAsia="宋体"/>
          <w:color w:val="000000" w:themeColor="text1"/>
          <w:sz w:val="24"/>
          <w:szCs w:val="24"/>
        </w:rPr>
        <w:t xml:space="preserve">分（北京时间）。</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地点：</w:t>
      </w:r>
      <w:r>
        <w:rPr>
          <w:rFonts w:hint="eastAsia" w:ascii="宋体" w:hAnsi="宋体" w:eastAsia="宋体"/>
          <w:color w:val="000000" w:themeColor="text1"/>
          <w:sz w:val="24"/>
          <w:szCs w:val="24"/>
        </w:rPr>
        <w:t xml:space="preserve">“苏采云”系统“开标大厅”</w:t>
      </w:r>
      <w:r>
        <w:rPr>
          <w:color w:val="000000" w:themeColor="text1"/>
        </w:rPr>
      </w:r>
    </w:p>
    <w:p>
      <w:pPr>
        <w:jc w:val="left"/>
        <w:spacing w:line="360" w:lineRule="auto"/>
        <w:rPr>
          <w:rFonts w:hint="eastAsia" w:ascii="宋体" w:hAnsi="宋体" w:eastAsia="宋体"/>
          <w:b/>
          <w:color w:val="000000" w:themeColor="text1"/>
          <w:sz w:val="24"/>
          <w:szCs w:val="24"/>
        </w:rPr>
      </w:pPr>
      <w:r>
        <w:rPr>
          <w:color w:val="000000" w:themeColor="text1"/>
        </w:rPr>
      </w:r>
      <w:bookmarkStart w:id="1" w:name="_Toc35393625"/>
      <w:r>
        <w:rPr>
          <w:color w:val="000000" w:themeColor="text1"/>
        </w:rPr>
      </w:r>
      <w:bookmarkStart w:id="2" w:name="_Toc28359084"/>
      <w:r>
        <w:rPr>
          <w:color w:val="000000" w:themeColor="text1"/>
        </w:rPr>
      </w:r>
      <w:bookmarkStart w:id="3" w:name="_Toc35393794"/>
      <w:r>
        <w:rPr>
          <w:color w:val="000000" w:themeColor="text1"/>
        </w:rPr>
      </w:r>
      <w:bookmarkStart w:id="4" w:name="_Toc28359007"/>
      <w:r>
        <w:rPr>
          <w:rFonts w:ascii="宋体" w:hAnsi="宋体" w:eastAsia="宋体"/>
          <w:b/>
          <w:color w:val="000000" w:themeColor="text1"/>
          <w:sz w:val="24"/>
          <w:szCs w:val="24"/>
        </w:rPr>
        <w:t xml:space="preserve">六、公告期限</w:t>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自本公告发布之日起3个工作日。</w:t>
      </w:r>
      <w:r>
        <w:rPr>
          <w:color w:val="000000" w:themeColor="text1"/>
        </w:rPr>
      </w:r>
    </w:p>
    <w:p>
      <w:pPr>
        <w:jc w:val="left"/>
        <w:spacing w:line="360" w:lineRule="auto"/>
        <w:rPr>
          <w:rFonts w:hint="eastAsia" w:ascii="宋体" w:hAnsi="宋体" w:eastAsia="宋体"/>
          <w:b/>
          <w:color w:val="000000" w:themeColor="text1"/>
          <w:sz w:val="24"/>
          <w:szCs w:val="24"/>
        </w:rPr>
      </w:pPr>
      <w:r>
        <w:rPr>
          <w:color w:val="000000" w:themeColor="text1"/>
        </w:rPr>
      </w:r>
      <w:bookmarkStart w:id="5" w:name="_Toc35393626"/>
      <w:r>
        <w:rPr>
          <w:color w:val="000000" w:themeColor="text1"/>
        </w:rPr>
      </w:r>
      <w:bookmarkStart w:id="6" w:name="_Toc35393795"/>
      <w:r>
        <w:rPr>
          <w:rFonts w:ascii="宋体" w:hAnsi="宋体" w:eastAsia="宋体"/>
          <w:b/>
          <w:color w:val="000000" w:themeColor="text1"/>
          <w:sz w:val="24"/>
          <w:szCs w:val="24"/>
        </w:rPr>
        <w:t xml:space="preserve">七、其他补充事宜</w:t>
      </w:r>
      <w:bookmarkEnd w:id="5"/>
      <w:r>
        <w:rPr>
          <w:color w:val="000000" w:themeColor="text1"/>
        </w:rPr>
      </w:r>
      <w:bookmarkEnd w:id="6"/>
      <w:r>
        <w:rPr>
          <w:color w:val="000000" w:themeColor="text1"/>
        </w:rPr>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1.本项目需要落实的政府采购政策</w:t>
      </w:r>
      <w:r>
        <w:rPr>
          <w:rFonts w:hint="eastAsia" w:ascii="宋体" w:hAnsi="宋体" w:eastAsia="宋体"/>
          <w:color w:val="000000" w:themeColor="text1"/>
          <w:sz w:val="24"/>
          <w:szCs w:val="24"/>
        </w:rPr>
        <w:t xml:space="preserve">：促进中小企业及监狱企业发展、促进残疾人就业、政府采购节能产品、环境标志产品、支持乡村产业振兴管理、正版软件、政府采购创新产品政策、绿色采购政策具体落实情况详见磋商文件。</w:t>
      </w:r>
      <w:r>
        <w:rPr>
          <w:color w:val="000000" w:themeColor="text1"/>
        </w:rPr>
      </w:r>
    </w:p>
    <w:p>
      <w:pPr>
        <w:ind w:firstLine="480"/>
        <w:jc w:val="left"/>
        <w:spacing w:line="360" w:lineRule="auto"/>
        <w:rPr>
          <w:rFonts w:hint="eastAsia" w:ascii="宋体" w:hAnsi="宋体" w:eastAsia="宋体"/>
          <w:bCs/>
          <w:color w:val="000000" w:themeColor="text1"/>
          <w:sz w:val="24"/>
          <w:szCs w:val="24"/>
        </w:rPr>
      </w:pPr>
      <w:r>
        <w:rPr>
          <w:rFonts w:hint="eastAsia" w:ascii="宋体" w:hAnsi="宋体" w:eastAsia="宋体"/>
          <w:color w:val="000000" w:themeColor="text1"/>
          <w:sz w:val="24"/>
          <w:szCs w:val="24"/>
        </w:rPr>
        <w:t xml:space="preserve">2</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 根据省财政厅《关于更换全省政府采购交易系统CA数字证书和电子签章的通知》（苏财购〔2023〕101号）</w:t>
      </w:r>
      <w:r>
        <w:rPr>
          <w:rFonts w:hint="eastAsia" w:ascii="宋体" w:hAnsi="宋体" w:eastAsia="宋体"/>
          <w:bCs/>
          <w:color w:val="000000" w:themeColor="text1"/>
          <w:sz w:val="24"/>
          <w:szCs w:val="24"/>
        </w:rPr>
        <w:t xml:space="preserve">，</w:t>
      </w:r>
      <w:r>
        <w:rPr>
          <w:rFonts w:hint="eastAsia" w:ascii="宋体" w:hAnsi="宋体" w:eastAsia="宋体"/>
          <w:color w:val="000000" w:themeColor="text1"/>
          <w:sz w:val="24"/>
          <w:szCs w:val="24"/>
        </w:rPr>
        <w:t xml:space="preserve">“苏采云”政府采购交易系统（以下简称苏采云系统）</w:t>
      </w:r>
      <w:r>
        <w:rPr>
          <w:rFonts w:hint="eastAsia" w:ascii="宋体" w:hAnsi="宋体" w:eastAsia="宋体"/>
          <w:bCs/>
          <w:color w:val="000000" w:themeColor="text1"/>
          <w:sz w:val="24"/>
          <w:szCs w:val="24"/>
        </w:rPr>
        <w:t xml:space="preserve">的CA数字证书、电子签章已更换为江苏省电子政务证书认证中心C A和方正国际软件（北京）有限公司电子签章。如果投标人通过</w:t>
      </w:r>
      <w:r>
        <w:rPr>
          <w:rFonts w:hint="eastAsia" w:ascii="宋体" w:hAnsi="宋体" w:eastAsia="宋体"/>
          <w:color w:val="000000" w:themeColor="text1"/>
          <w:sz w:val="24"/>
          <w:szCs w:val="24"/>
        </w:rPr>
        <w:t xml:space="preserve">苏采云系统</w:t>
      </w:r>
      <w:r>
        <w:rPr>
          <w:rFonts w:hint="eastAsia" w:ascii="宋体" w:hAnsi="宋体" w:eastAsia="宋体"/>
          <w:bCs/>
          <w:color w:val="000000" w:themeColor="text1"/>
          <w:sz w:val="24"/>
          <w:szCs w:val="24"/>
        </w:rPr>
        <w:t xml:space="preserve">参与政府采购项目，需要更换CA数字证书和电子签章。具体办理指南和操作手册见链接：http</w:t>
      </w:r>
      <w:r>
        <w:rPr>
          <w:rFonts w:hint="eastAsia" w:ascii="宋体" w:hAnsi="宋体" w:eastAsia="宋体"/>
          <w:bCs/>
          <w:color w:val="000000" w:themeColor="text1"/>
          <w:sz w:val="24"/>
          <w:szCs w:val="24"/>
        </w:rPr>
        <w:t xml:space="preserve">：</w:t>
      </w:r>
      <w:r>
        <w:rPr>
          <w:rFonts w:hint="eastAsia" w:ascii="宋体" w:hAnsi="宋体" w:eastAsia="宋体"/>
          <w:bCs/>
          <w:color w:val="000000" w:themeColor="text1"/>
          <w:sz w:val="24"/>
          <w:szCs w:val="24"/>
        </w:rPr>
        <w:t xml:space="preserve">//www.ccgp-jiangsu.gov.cn/jiangsu/zlxz/ee/ee3a4bc5a3454aa2b0d9312230633ce9.html。</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hint="eastAsia" w:ascii="宋体" w:hAnsi="宋体" w:eastAsia="宋体"/>
          <w:bCs/>
          <w:color w:val="000000" w:themeColor="text1"/>
          <w:sz w:val="24"/>
          <w:szCs w:val="24"/>
        </w:rPr>
        <w:t xml:space="preserve">领取CA和办理电子签章（联系电话0519-85588120，其他联系方式见《苏采云系统供应商操作手册》（以下简称《操作手册》））、进行注册并按《操作手册》要求制作、上传电子投标文件。</w:t>
      </w:r>
      <w:r>
        <w:rPr>
          <w:color w:val="000000" w:themeColor="text1"/>
        </w:rPr>
      </w:r>
    </w:p>
    <w:p>
      <w:pPr>
        <w:ind w:firstLine="480"/>
        <w:spacing w:line="360" w:lineRule="auto"/>
        <w:rPr>
          <w:rFonts w:hint="eastAsia" w:ascii="宋体" w:hAnsi="宋体" w:eastAsia="宋体"/>
          <w:bCs/>
          <w:color w:val="000000" w:themeColor="text1"/>
          <w:sz w:val="24"/>
          <w:szCs w:val="24"/>
        </w:rPr>
      </w:pPr>
      <w:r>
        <w:rPr>
          <w:rFonts w:ascii="宋体" w:hAnsi="宋体" w:eastAsia="宋体"/>
          <w:color w:val="000000" w:themeColor="text1"/>
          <w:sz w:val="24"/>
          <w:szCs w:val="24"/>
        </w:rPr>
        <w:t xml:space="preserve">3.</w:t>
      </w:r>
      <w:r>
        <w:rPr>
          <w:rFonts w:hint="eastAsia" w:ascii="宋体" w:hAnsi="宋体" w:eastAsia="宋体"/>
          <w:bCs/>
          <w:color w:val="000000" w:themeColor="text1"/>
          <w:sz w:val="24"/>
          <w:szCs w:val="24"/>
        </w:rPr>
        <w:t xml:space="preserve">有关本次磋商的事项若存在变动或修改，敬请及时关注“江苏政府采购网”</w:t>
      </w:r>
      <w:r>
        <w:rPr>
          <w:rFonts w:hint="eastAsia" w:ascii="宋体" w:hAnsi="宋体" w:eastAsia="宋体"/>
          <w:color w:val="000000" w:themeColor="text1"/>
          <w:sz w:val="24"/>
          <w:szCs w:val="24"/>
        </w:rPr>
        <w:t xml:space="preserve"> 、</w:t>
      </w:r>
      <w:r>
        <w:rPr>
          <w:rFonts w:hint="eastAsia" w:ascii="宋体" w:hAnsi="宋体" w:eastAsia="宋体"/>
          <w:color w:val="000000" w:themeColor="text1"/>
          <w:sz w:val="24"/>
          <w:szCs w:val="24"/>
        </w:rPr>
        <w:t xml:space="preserve">“常州市政府采购网”</w:t>
      </w:r>
      <w:r>
        <w:rPr>
          <w:rFonts w:hint="eastAsia" w:ascii="宋体" w:hAnsi="宋体" w:eastAsia="宋体"/>
          <w:bCs/>
          <w:color w:val="000000" w:themeColor="text1"/>
          <w:sz w:val="24"/>
          <w:szCs w:val="24"/>
        </w:rPr>
        <w:t xml:space="preserve">发布的公告。</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w:t>
      </w:r>
      <w:r>
        <w:rPr>
          <w:rFonts w:hint="eastAsia" w:ascii="宋体" w:hAnsi="宋体" w:eastAsia="宋体"/>
          <w:color w:val="000000" w:themeColor="text1"/>
          <w:sz w:val="24"/>
          <w:szCs w:val="24"/>
        </w:rPr>
        <w:t xml:space="preserve">.关于常州市中小企业政府采购信用融资：</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themeColor="text1"/>
        </w:rPr>
      </w:r>
    </w:p>
    <w:p>
      <w:pPr>
        <w:jc w:val="left"/>
        <w:spacing w:line="360" w:lineRule="auto"/>
        <w:rPr>
          <w:rFonts w:hint="eastAsia" w:ascii="宋体" w:hAnsi="宋体" w:eastAsia="宋体"/>
          <w:b/>
          <w:color w:val="000000" w:themeColor="text1"/>
          <w:sz w:val="24"/>
          <w:szCs w:val="24"/>
        </w:rPr>
      </w:pPr>
      <w:r>
        <w:rPr>
          <w:color w:val="000000" w:themeColor="text1"/>
        </w:rPr>
      </w:r>
      <w:bookmarkStart w:id="7" w:name="_Toc28359008"/>
      <w:r>
        <w:rPr>
          <w:color w:val="000000" w:themeColor="text1"/>
        </w:rPr>
      </w:r>
      <w:bookmarkStart w:id="8" w:name="_Toc28359085"/>
      <w:r>
        <w:rPr>
          <w:color w:val="000000" w:themeColor="text1"/>
        </w:rPr>
      </w:r>
      <w:bookmarkStart w:id="9" w:name="_Toc35393627"/>
      <w:r>
        <w:rPr>
          <w:color w:val="000000" w:themeColor="text1"/>
        </w:rPr>
      </w:r>
      <w:bookmarkStart w:id="10" w:name="_Toc35393796"/>
      <w:r>
        <w:rPr>
          <w:rFonts w:ascii="宋体" w:hAnsi="宋体" w:eastAsia="宋体"/>
          <w:b/>
          <w:color w:val="000000" w:themeColor="text1"/>
          <w:sz w:val="24"/>
          <w:szCs w:val="24"/>
        </w:rPr>
        <w:t xml:space="preserve">八、对本项目提出询问，请按以下方式联系。</w:t>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rPr>
      </w:pPr>
      <w:r>
        <w:rPr>
          <w:color w:val="000000" w:themeColor="text1"/>
        </w:rPr>
      </w:r>
      <w:bookmarkStart w:id="11" w:name="_Toc28359009"/>
      <w:r>
        <w:rPr>
          <w:color w:val="000000" w:themeColor="text1"/>
        </w:rPr>
      </w:r>
      <w:bookmarkStart w:id="12" w:name="_Toc28359086"/>
      <w:r>
        <w:rPr>
          <w:rFonts w:ascii="宋体" w:hAnsi="宋体" w:eastAsia="宋体"/>
          <w:color w:val="000000" w:themeColor="text1"/>
          <w:sz w:val="24"/>
          <w:szCs w:val="24"/>
        </w:rPr>
        <w:t xml:space="preserve">1.采购人信息</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名    称：常州市自然资源和规划局常州国家高新技术产业开发区分局</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地    址：</w:t>
      </w:r>
      <w:r>
        <w:rPr>
          <w:rFonts w:asciiTheme="minorEastAsia" w:hAnsiTheme="minorEastAsia"/>
          <w:color w:val="000000" w:themeColor="text1"/>
          <w:sz w:val="24"/>
          <w:szCs w:val="24"/>
        </w:rPr>
        <w:t xml:space="preserve">常州市</w:t>
      </w:r>
      <w:r>
        <w:rPr>
          <w:rFonts w:hint="eastAsia" w:asciiTheme="minorEastAsia" w:hAnsiTheme="minorEastAsia"/>
          <w:color w:val="000000" w:themeColor="text1"/>
          <w:sz w:val="24"/>
          <w:szCs w:val="24"/>
        </w:rPr>
        <w:t xml:space="preserve">新北区崇义北路2号绿创大厦内</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联系人：邱先生</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w:t>
      </w:r>
      <w:r>
        <w:rPr>
          <w:rFonts w:hint="eastAsia" w:ascii="宋体" w:hAnsi="宋体" w:eastAsia="宋体"/>
          <w:color w:val="000000" w:themeColor="text1"/>
          <w:sz w:val="24"/>
          <w:szCs w:val="24"/>
        </w:rPr>
        <w:t xml:space="preserve">0519-89882033</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2.采购代理机构信息</w:t>
      </w:r>
      <w:bookmarkEnd w:id="11"/>
      <w:r>
        <w:rPr>
          <w:color w:val="000000" w:themeColor="text1"/>
        </w:rPr>
      </w:r>
      <w:bookmarkEnd w:id="12"/>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rPr>
      </w:pPr>
      <w:r>
        <w:rPr>
          <w:color w:val="000000" w:themeColor="text1"/>
        </w:rPr>
      </w:r>
      <w:bookmarkStart w:id="13" w:name="_Toc28359087"/>
      <w:r>
        <w:rPr>
          <w:color w:val="000000" w:themeColor="text1"/>
        </w:rPr>
      </w:r>
      <w:bookmarkStart w:id="14" w:name="_Toc28359010"/>
      <w:r>
        <w:rPr>
          <w:rFonts w:ascii="宋体" w:hAnsi="宋体" w:eastAsia="宋体"/>
          <w:color w:val="000000" w:themeColor="text1"/>
          <w:sz w:val="24"/>
          <w:szCs w:val="24"/>
        </w:rPr>
        <w:t xml:space="preserve">名    称：常州金诚招投标有限公司</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地    址：常州市新北区汉江路368号金城大厦</w:t>
      </w:r>
      <w:r>
        <w:rPr>
          <w:rFonts w:hint="eastAsia" w:ascii="宋体" w:hAnsi="宋体" w:eastAsia="宋体"/>
          <w:color w:val="000000" w:themeColor="text1"/>
          <w:sz w:val="24"/>
          <w:szCs w:val="24"/>
        </w:rPr>
        <w:t xml:space="preserve">1910室</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w:t>
      </w:r>
      <w:r>
        <w:rPr>
          <w:rFonts w:hint="eastAsia" w:ascii="宋体" w:hAnsi="宋体" w:eastAsia="宋体"/>
          <w:color w:val="000000" w:themeColor="text1"/>
          <w:sz w:val="24"/>
          <w:szCs w:val="24"/>
        </w:rPr>
        <w:t xml:space="preserve">0519-8518</w:t>
      </w:r>
      <w:r>
        <w:rPr>
          <w:rFonts w:ascii="宋体" w:hAnsi="宋体" w:eastAsia="宋体"/>
          <w:color w:val="000000" w:themeColor="text1"/>
          <w:sz w:val="24"/>
          <w:szCs w:val="24"/>
        </w:rPr>
        <w:t xml:space="preserve">55</w:t>
      </w:r>
      <w:r>
        <w:rPr>
          <w:rFonts w:hint="eastAsia" w:ascii="宋体" w:hAnsi="宋体" w:eastAsia="宋体"/>
          <w:color w:val="000000" w:themeColor="text1"/>
          <w:sz w:val="24"/>
          <w:szCs w:val="24"/>
        </w:rPr>
        <w:t xml:space="preserve">50</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3.项目联系方式</w:t>
      </w:r>
      <w:bookmarkEnd w:id="13"/>
      <w:r>
        <w:rPr>
          <w:color w:val="000000" w:themeColor="text1"/>
        </w:rPr>
      </w:r>
      <w:bookmarkEnd w:id="14"/>
      <w:r>
        <w:rPr>
          <w:color w:val="000000" w:themeColor="text1"/>
        </w:rPr>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项目联系人：</w:t>
      </w:r>
      <w:r>
        <w:rPr>
          <w:rFonts w:hint="eastAsia" w:ascii="宋体" w:hAnsi="宋体" w:eastAsia="宋体"/>
          <w:color w:val="000000" w:themeColor="text1"/>
          <w:sz w:val="24"/>
          <w:szCs w:val="24"/>
        </w:rPr>
        <w:t xml:space="preserve">陆莹</w:t>
      </w:r>
      <w:r>
        <w:rPr>
          <w:color w:val="000000" w:themeColor="text1"/>
        </w:rPr>
      </w:r>
    </w:p>
    <w:p>
      <w:pPr>
        <w:ind w:firstLine="480"/>
        <w:jc w:val="left"/>
        <w:spacing w:line="360" w:lineRule="auto"/>
        <w:rPr>
          <w:rFonts w:hint="eastAsia" w:ascii="宋体" w:hAnsi="宋体" w:eastAsia="宋体"/>
          <w:color w:val="000000" w:themeColor="text1"/>
          <w:sz w:val="24"/>
          <w:szCs w:val="24"/>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olor w:val="000000" w:themeColor="text1"/>
          <w:sz w:val="24"/>
          <w:szCs w:val="24"/>
        </w:rPr>
        <w:t xml:space="preserve">电      话：</w:t>
      </w:r>
      <w:r>
        <w:rPr>
          <w:rFonts w:hint="eastAsia" w:ascii="宋体" w:hAnsi="宋体" w:eastAsia="宋体"/>
          <w:color w:val="000000" w:themeColor="text1"/>
          <w:sz w:val="24"/>
          <w:szCs w:val="24"/>
        </w:rPr>
        <w:t xml:space="preserve">0519-8518</w:t>
      </w:r>
      <w:r>
        <w:rPr>
          <w:rFonts w:ascii="宋体" w:hAnsi="宋体" w:eastAsia="宋体"/>
          <w:color w:val="000000" w:themeColor="text1"/>
          <w:sz w:val="24"/>
          <w:szCs w:val="24"/>
        </w:rPr>
        <w:t xml:space="preserve">55</w:t>
      </w:r>
      <w:r>
        <w:rPr>
          <w:rFonts w:hint="eastAsia" w:ascii="宋体" w:hAnsi="宋体" w:eastAsia="宋体"/>
          <w:color w:val="000000" w:themeColor="text1"/>
          <w:sz w:val="24"/>
          <w:szCs w:val="24"/>
        </w:rPr>
        <w:t xml:space="preserve">50</w:t>
      </w:r>
      <w:r>
        <w:rPr>
          <w:color w:val="000000" w:themeColor="text1"/>
        </w:rPr>
      </w:r>
    </w:p>
    <w:p>
      <w:pPr>
        <w:pStyle w:val="851"/>
        <w:rPr>
          <w:rFonts w:hint="eastAsia" w:ascii="宋体" w:hAnsi="宋体" w:eastAsia="宋体"/>
          <w:color w:val="000000" w:themeColor="text1"/>
        </w:rPr>
      </w:pPr>
      <w:r>
        <w:rPr>
          <w:color w:val="000000" w:themeColor="text1"/>
        </w:rPr>
      </w:r>
      <w:bookmarkStart w:id="15" w:name="_Toc243901478"/>
      <w:r>
        <w:rPr>
          <w:rFonts w:hint="eastAsia" w:ascii="宋体" w:hAnsi="宋体" w:eastAsia="宋体"/>
          <w:color w:val="000000" w:themeColor="text1"/>
        </w:rPr>
        <w:t xml:space="preserve">第二章 供应商须知</w:t>
      </w:r>
      <w:bookmarkEnd w:id="15"/>
      <w:r>
        <w:rPr>
          <w:color w:val="000000" w:themeColor="text1"/>
        </w:rPr>
      </w:r>
      <w:r>
        <w:rPr>
          <w:color w:val="000000" w:themeColor="text1"/>
        </w:rPr>
      </w:r>
    </w:p>
    <w:p>
      <w:pPr>
        <w:jc w:val="center"/>
        <w:spacing w:line="360" w:lineRule="auto"/>
        <w:rPr>
          <w:rFonts w:hint="eastAsia" w:ascii="宋体" w:hAnsi="宋体" w:eastAsia="宋体"/>
          <w:b/>
          <w:color w:val="000000" w:themeColor="text1"/>
          <w:sz w:val="28"/>
          <w:szCs w:val="28"/>
        </w:rPr>
      </w:pPr>
      <w:r>
        <w:rPr>
          <w:rFonts w:ascii="宋体" w:hAnsi="宋体" w:eastAsia="宋体"/>
          <w:b/>
          <w:color w:val="000000" w:themeColor="text1"/>
          <w:sz w:val="28"/>
          <w:szCs w:val="28"/>
        </w:rPr>
        <w:t xml:space="preserve">供应商须知资料表</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本表是对供应商须知的具体补充和修改，如有矛盾，均以本资料表为准。</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62"/>
        <w:gridCol w:w="1679"/>
        <w:gridCol w:w="5555"/>
      </w:tblGrid>
      <w:tr>
        <w:trPr>
          <w:jc w:val="center"/>
          <w:tblHeader/>
        </w:trPr>
        <w:tc>
          <w:tcPr>
            <w:tcW w:w="640" w:type="pct"/>
            <w:vAlign w:val="center"/>
            <w:textDirection w:val="lrTb"/>
            <w:noWrap w:val="false"/>
          </w:tcPr>
          <w:p>
            <w:pPr>
              <w:jc w:val="center"/>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条款号</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条目</w:t>
            </w:r>
            <w:r>
              <w:rPr>
                <w:color w:val="000000" w:themeColor="text1"/>
              </w:rPr>
            </w:r>
          </w:p>
        </w:tc>
        <w:tc>
          <w:tcPr>
            <w:tcW w:w="3347" w:type="pct"/>
            <w:vAlign w:val="center"/>
            <w:textDirection w:val="lrTb"/>
            <w:noWrap w:val="false"/>
          </w:tcPr>
          <w:p>
            <w:pPr>
              <w:jc w:val="center"/>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内容</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2.2</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项目属性</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项目属性：</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服务</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□货物</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工程</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2.3</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科研仪器设备</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是否属于科研仪器设备采购项目：</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□是</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tc>
      </w:tr>
      <w:tr>
        <w:trPr>
          <w:jc w:val="center"/>
        </w:trPr>
        <w:tc>
          <w:tcPr>
            <w:tcW w:w="640" w:type="pct"/>
            <w:vAlign w:val="center"/>
            <w:vMerge w:val="restart"/>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3.1</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现场考察</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不组织</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□组织，考察时间：___年___月___日___点___分</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考察地点：___________。</w:t>
            </w:r>
            <w:r>
              <w:rPr>
                <w:color w:val="000000" w:themeColor="text1"/>
              </w:rPr>
            </w:r>
          </w:p>
        </w:tc>
      </w:tr>
      <w:tr>
        <w:trPr>
          <w:jc w:val="center"/>
        </w:trPr>
        <w:tc>
          <w:tcPr>
            <w:tcW w:w="640" w:type="pct"/>
            <w:vAlign w:val="center"/>
            <w:vMerge w:val="continue"/>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磋商前答疑会</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不召开</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□召开，召开时间：___年___月___日___点___分</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召开地点：___________</w:t>
            </w:r>
            <w:r>
              <w:rPr>
                <w:rFonts w:hint="eastAsia" w:ascii="宋体" w:hAnsi="宋体" w:eastAsia="宋体"/>
                <w:color w:val="000000" w:themeColor="text1"/>
                <w:sz w:val="24"/>
                <w:szCs w:val="24"/>
              </w:rPr>
              <w:t xml:space="preserve">。</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4.2.5</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标的所属行业</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本项目采购标的对应的企业划分标准所属行业</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其他未列明行业</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4.7</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采购本国产品的支持政策</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关于对采购本国产品给予政策支持，本项目：不适用。</w:t>
            </w:r>
            <w:r>
              <w:rPr>
                <w:color w:val="000000" w:themeColor="text1"/>
              </w:rP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政府采购活动中既有本国产品又有非本国产品参与竞争的，依法对本国产品给予价格评审优惠，对本国产品的报价给予20%的价格扣除，用扣除后的价格参与评审。</w:t>
            </w:r>
            <w:r>
              <w:rPr>
                <w:color w:val="000000" w:themeColor="text1"/>
              </w:rP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当采购项目或者采购包中含有多种产品，供应商为该采购项目或者采购包提供的符合本国产品标准的产品成本之和占该供应商提供的全部产品成本之和</w:t>
            </w:r>
            <w:r>
              <w:rPr>
                <w:rFonts w:hint="eastAsia" w:ascii="宋体" w:hAnsi="宋体" w:eastAsia="宋体" w:cs="宋体"/>
                <w:color w:val="000000" w:themeColor="text1"/>
                <w:sz w:val="24"/>
                <w:szCs w:val="24"/>
              </w:rPr>
              <w:t xml:space="preserve">的比例达到80%以上时，依法对该供应商提供的全部产品给予价格评审优惠，即对该供应商提供的全部产品的总报价给予20%的价格扣除，用扣除后的价格参与评审。</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s="宋体"/>
                <w:color w:val="000000" w:themeColor="text1"/>
                <w:sz w:val="24"/>
                <w:szCs w:val="24"/>
              </w:rPr>
              <w:t xml:space="preserve">具体内容详见招标文件“第四章 评标程序、评标方法和评标标准”。</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10.2</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报价</w:t>
            </w:r>
            <w:r>
              <w:rPr>
                <w:color w:val="000000" w:themeColor="text1"/>
              </w:rPr>
            </w:r>
          </w:p>
        </w:tc>
        <w:tc>
          <w:tcPr>
            <w:tcW w:w="3347" w:type="pct"/>
            <w:vAlign w:val="center"/>
            <w:textDirection w:val="lrTb"/>
            <w:noWrap w:val="false"/>
          </w:tcPr>
          <w:p>
            <w:pPr>
              <w:pStyle w:val="859"/>
              <w:spacing w:line="360" w:lineRule="auto"/>
              <w:rPr>
                <w:rFonts w:hint="eastAsia" w:ascii="宋体" w:hAnsi="宋体"/>
                <w:color w:val="000000" w:themeColor="text1"/>
                <w:sz w:val="24"/>
              </w:rPr>
            </w:pPr>
            <w:r>
              <w:rPr>
                <w:rFonts w:hint="eastAsia" w:ascii="宋体" w:hAnsi="宋体"/>
                <w:color w:val="000000" w:themeColor="text1"/>
                <w:sz w:val="24"/>
              </w:rPr>
              <w:t xml:space="preserve">本项目</w:t>
            </w:r>
            <w:r>
              <w:rPr>
                <w:rFonts w:hint="eastAsia" w:ascii="宋体" w:hAnsi="宋体" w:cstheme="minorBidi"/>
                <w:color w:val="000000" w:themeColor="text1"/>
                <w:sz w:val="24"/>
              </w:rPr>
              <w:t xml:space="preserve">共2轮报价（响应文件中的报价为第1轮），具体详见第三章第2</w:t>
            </w:r>
            <w:r>
              <w:rPr>
                <w:rFonts w:ascii="宋体" w:hAnsi="宋体" w:cstheme="minorBidi"/>
                <w:color w:val="000000" w:themeColor="text1"/>
                <w:sz w:val="24"/>
              </w:rPr>
              <w:t xml:space="preserve">.6</w:t>
            </w:r>
            <w:r>
              <w:rPr>
                <w:rFonts w:hint="eastAsia" w:ascii="宋体" w:hAnsi="宋体" w:cstheme="minorBidi"/>
                <w:color w:val="000000" w:themeColor="text1"/>
                <w:sz w:val="24"/>
              </w:rPr>
              <w:t xml:space="preserve">条的具体要求。</w:t>
            </w:r>
            <w:r>
              <w:rPr>
                <w:color w:val="000000" w:themeColor="text1"/>
              </w:rPr>
            </w:r>
          </w:p>
          <w:p>
            <w:pPr>
              <w:pStyle w:val="859"/>
              <w:spacing w:line="360" w:lineRule="auto"/>
              <w:rPr>
                <w:rFonts w:hint="eastAsia" w:ascii="宋体" w:hAnsi="宋体"/>
                <w:color w:val="000000" w:themeColor="text1"/>
                <w:sz w:val="24"/>
              </w:rPr>
            </w:pPr>
            <w:r>
              <w:rPr>
                <w:rFonts w:ascii="宋体" w:hAnsi="宋体"/>
                <w:color w:val="000000" w:themeColor="text1"/>
                <w:sz w:val="24"/>
              </w:rPr>
              <w:t xml:space="preserve">报价的特殊规定：</w:t>
            </w:r>
            <w:r>
              <w:rPr>
                <w:color w:val="000000" w:themeColor="text1"/>
              </w:rPr>
            </w:r>
          </w:p>
          <w:p>
            <w:pPr>
              <w:pStyle w:val="859"/>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无</w:t>
            </w:r>
            <w:r>
              <w:rPr>
                <w:color w:val="000000" w:themeColor="text1"/>
              </w:rPr>
            </w:r>
          </w:p>
          <w:p>
            <w:pPr>
              <w:pStyle w:val="859"/>
              <w:spacing w:line="360" w:lineRule="auto"/>
              <w:rPr>
                <w:rFonts w:hint="eastAsia" w:ascii="宋体" w:hAnsi="宋体"/>
                <w:color w:val="000000" w:themeColor="text1"/>
                <w:sz w:val="24"/>
              </w:rPr>
            </w:pPr>
            <w:r>
              <w:rPr>
                <w:rFonts w:ascii="宋体" w:hAnsi="宋体"/>
                <w:color w:val="000000" w:themeColor="text1"/>
                <w:sz w:val="24"/>
              </w:rPr>
              <w:t xml:space="preserve">□有，具体情形：</w:t>
            </w:r>
            <w:r>
              <w:rPr>
                <w:rFonts w:hint="eastAsia" w:ascii="宋体" w:hAnsi="宋体"/>
                <w:color w:val="000000" w:themeColor="text1"/>
                <w:sz w:val="24"/>
              </w:rPr>
              <w:t xml:space="preserve">/</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11.1</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磋商保证金</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免收</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12.1</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响应有效期</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自提交响应文件的截止之日起算</w:t>
            </w:r>
            <w:r>
              <w:rPr>
                <w:rFonts w:hint="eastAsia" w:ascii="宋体" w:hAnsi="宋体" w:eastAsia="宋体"/>
                <w:color w:val="000000" w:themeColor="text1"/>
                <w:sz w:val="24"/>
                <w:szCs w:val="24"/>
              </w:rPr>
              <w:t xml:space="preserve">60</w:t>
            </w:r>
            <w:r>
              <w:rPr>
                <w:rFonts w:ascii="宋体" w:hAnsi="宋体" w:eastAsia="宋体"/>
                <w:color w:val="000000" w:themeColor="text1"/>
                <w:sz w:val="24"/>
                <w:szCs w:val="24"/>
              </w:rPr>
              <w:t xml:space="preserve">日历天。</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23.5</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分包</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本项目是否允许分包：</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不允许</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□允许，具体要求：_______。</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（1）可以分包履行的具体内容：_______；</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（2）允许分包的金额或者比例：_______；</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（3）其他要求：_______。</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24.1</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询问</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询问送达形式：</w:t>
            </w:r>
            <w:r>
              <w:rPr>
                <w:rFonts w:hint="eastAsia" w:ascii="宋体" w:hAnsi="宋体" w:eastAsia="宋体"/>
                <w:color w:val="000000" w:themeColor="text1"/>
                <w:sz w:val="24"/>
                <w:szCs w:val="24"/>
              </w:rPr>
              <w:t xml:space="preserve">纸质书面送达。</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24.2</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质疑</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质疑</w:t>
            </w:r>
            <w:r>
              <w:rPr>
                <w:rFonts w:ascii="宋体" w:hAnsi="宋体" w:eastAsia="宋体"/>
                <w:color w:val="000000" w:themeColor="text1"/>
                <w:sz w:val="24"/>
                <w:szCs w:val="24"/>
              </w:rPr>
              <w:t xml:space="preserve">送达形式：</w:t>
            </w:r>
            <w:r>
              <w:rPr>
                <w:rFonts w:hint="eastAsia" w:ascii="宋体" w:hAnsi="宋体" w:eastAsia="宋体"/>
                <w:color w:val="000000" w:themeColor="text1"/>
                <w:sz w:val="24"/>
                <w:szCs w:val="24"/>
              </w:rPr>
              <w:t xml:space="preserve">纸质书面送达。</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24.3</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接收询问和质疑的联系方式</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联系部门：</w:t>
            </w:r>
            <w:r>
              <w:rPr>
                <w:rFonts w:hint="eastAsia" w:ascii="宋体" w:hAnsi="宋体" w:eastAsia="宋体"/>
                <w:color w:val="000000" w:themeColor="text1"/>
                <w:sz w:val="24"/>
                <w:szCs w:val="24"/>
              </w:rPr>
              <w:t xml:space="preserve">常州金诚招投标有限公司</w:t>
            </w:r>
            <w:r>
              <w:rPr>
                <w:rFonts w:ascii="宋体" w:hAnsi="宋体" w:eastAsia="宋体"/>
                <w:color w:val="000000" w:themeColor="text1"/>
                <w:sz w:val="24"/>
                <w:szCs w:val="24"/>
              </w:rPr>
              <w:t xml:space="preserve">；</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联系电话：</w:t>
            </w:r>
            <w:r>
              <w:rPr>
                <w:rFonts w:hint="eastAsia" w:ascii="宋体" w:hAnsi="宋体" w:eastAsia="宋体"/>
                <w:color w:val="000000" w:themeColor="text1"/>
                <w:sz w:val="24"/>
                <w:szCs w:val="24"/>
              </w:rPr>
              <w:t xml:space="preserve">0519－85183350</w:t>
            </w:r>
            <w:r>
              <w:rPr>
                <w:rFonts w:ascii="宋体" w:hAnsi="宋体" w:eastAsia="宋体"/>
                <w:color w:val="000000" w:themeColor="text1"/>
                <w:sz w:val="24"/>
                <w:szCs w:val="24"/>
              </w:rPr>
              <w:t xml:space="preserve">；</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通讯地址：</w:t>
            </w:r>
            <w:r>
              <w:rPr>
                <w:rFonts w:hint="eastAsia" w:ascii="宋体" w:hAnsi="宋体" w:eastAsia="宋体"/>
                <w:color w:val="000000" w:themeColor="text1"/>
                <w:sz w:val="24"/>
                <w:szCs w:val="24"/>
              </w:rPr>
              <w:t xml:space="preserve">常州市新北区汉江路368号金城大厦</w:t>
            </w:r>
            <w:r>
              <w:rPr>
                <w:rFonts w:ascii="宋体" w:hAnsi="宋体" w:eastAsia="宋体"/>
                <w:color w:val="000000" w:themeColor="text1"/>
                <w:sz w:val="24"/>
                <w:szCs w:val="24"/>
              </w:rPr>
              <w:t xml:space="preserve">19</w:t>
            </w:r>
            <w:r>
              <w:rPr>
                <w:rFonts w:hint="eastAsia" w:ascii="宋体" w:hAnsi="宋体" w:eastAsia="宋体"/>
                <w:color w:val="000000" w:themeColor="text1"/>
                <w:sz w:val="24"/>
                <w:szCs w:val="24"/>
              </w:rPr>
              <w:t xml:space="preserve">10室常州金诚招投标有限公司（综合办公室）</w:t>
            </w:r>
            <w:r>
              <w:rPr>
                <w:rFonts w:ascii="宋体" w:hAnsi="宋体" w:eastAsia="宋体"/>
                <w:color w:val="000000" w:themeColor="text1"/>
                <w:sz w:val="24"/>
                <w:szCs w:val="24"/>
              </w:rPr>
              <w:t xml:space="preserve">。</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25</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代理费</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收费对象：</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□采购人</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中标人</w:t>
            </w:r>
            <w:r>
              <w:rPr>
                <w:color w:val="000000" w:themeColor="text1"/>
              </w:rPr>
            </w:r>
          </w:p>
          <w:p>
            <w:pPr>
              <w:spacing w:line="360" w:lineRule="auto"/>
              <w:rPr>
                <w:rFonts w:hint="eastAsia" w:ascii="宋体" w:hAnsi="宋体" w:eastAsia="宋体"/>
                <w:color w:val="000000" w:themeColor="text1"/>
                <w:sz w:val="24"/>
                <w:szCs w:val="24"/>
              </w:rPr>
            </w:pPr>
            <w:r>
              <w:rPr>
                <w:rFonts w:ascii="宋体" w:hAnsi="宋体" w:eastAsia="宋体"/>
                <w:b/>
                <w:bCs/>
                <w:color w:val="000000" w:themeColor="text1"/>
                <w:sz w:val="24"/>
                <w:szCs w:val="24"/>
              </w:rPr>
              <w:t xml:space="preserve">代理服务费支付说明及原因： </w:t>
            </w:r>
            <w:r>
              <w:rPr>
                <w:color w:val="000000" w:themeColor="text1"/>
              </w:rPr>
            </w:r>
          </w:p>
          <w:p>
            <w:pP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因采购预算已包含本项目代理服务费用，根据《政府采购代理机构管理暂行办法》（财库〔2018〕2号）第十五条及《政府采购货物和服务招标投标管理办法》（财政部令第87号）第二十条执行，由中标（成交）供应商支付，中标（成交）供应商应当在响应报价中包含代理服务费，并在领取中标（成交）通知书时向采购代理机构一次性付清。</w:t>
            </w:r>
            <w:r>
              <w:rPr>
                <w:color w:val="000000" w:themeColor="text1"/>
              </w:rPr>
            </w:r>
          </w:p>
          <w:p>
            <w:pPr>
              <w:spacing w:line="360" w:lineRule="auto"/>
              <w:rPr>
                <w:rFonts w:hint="eastAsia" w:ascii="宋体" w:hAnsi="宋体" w:eastAsia="宋体"/>
                <w:b/>
                <w:bCs/>
                <w:color w:val="000000" w:themeColor="text1"/>
                <w:sz w:val="24"/>
                <w:szCs w:val="24"/>
              </w:rPr>
            </w:pPr>
            <w:r>
              <w:rPr>
                <w:rFonts w:ascii="宋体" w:hAnsi="宋体" w:eastAsia="宋体"/>
                <w:b/>
                <w:bCs/>
                <w:color w:val="000000" w:themeColor="text1"/>
                <w:sz w:val="24"/>
                <w:lang w:val="zh-TW"/>
              </w:rPr>
              <w:t xml:space="preserve">收</w:t>
            </w:r>
            <w:r>
              <w:rPr>
                <w:rFonts w:ascii="宋体" w:hAnsi="宋体" w:eastAsia="宋体"/>
                <w:b/>
                <w:bCs/>
                <w:color w:val="000000" w:themeColor="text1"/>
                <w:sz w:val="24"/>
                <w:szCs w:val="24"/>
              </w:rPr>
              <w:t xml:space="preserve">费标准：</w:t>
            </w:r>
            <w:r>
              <w:rPr>
                <w:color w:val="000000" w:themeColor="text1"/>
              </w:rPr>
            </w:r>
          </w:p>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按中标金额的0.6%收取。不足3000按3000收取。服务类项目代理服务费按年成交金额*服务费率*服务年限计算，代理服务费按上述标准计算并一次性缴纳。</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缴纳时间：</w:t>
            </w:r>
            <w:r>
              <w:rPr>
                <w:rFonts w:hint="eastAsia" w:ascii="宋体" w:hAnsi="宋体" w:eastAsia="宋体"/>
                <w:color w:val="000000" w:themeColor="text1"/>
                <w:sz w:val="24"/>
                <w:szCs w:val="24"/>
              </w:rPr>
              <w:t xml:space="preserve">中标后，领取中标通知书前。</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26</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履约保证金</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■免收</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，由采购人自行收取</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27</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纸质响应文件</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成交供应商在签订合同前向代理机构</w:t>
            </w:r>
            <w:r>
              <w:rPr>
                <w:rFonts w:ascii="宋体" w:hAnsi="宋体" w:eastAsia="宋体"/>
                <w:color w:val="000000" w:themeColor="text1"/>
                <w:sz w:val="24"/>
                <w:szCs w:val="24"/>
              </w:rPr>
              <w:t xml:space="preserve">提供</w:t>
            </w:r>
            <w:r>
              <w:rPr>
                <w:rFonts w:hint="eastAsia" w:ascii="宋体" w:hAnsi="宋体" w:eastAsia="宋体"/>
                <w:color w:val="000000" w:themeColor="text1"/>
                <w:sz w:val="24"/>
                <w:szCs w:val="24"/>
              </w:rPr>
              <w:t xml:space="preserve">1</w:t>
            </w:r>
            <w:r>
              <w:rPr>
                <w:rFonts w:ascii="宋体" w:hAnsi="宋体" w:eastAsia="宋体"/>
                <w:color w:val="000000" w:themeColor="text1"/>
                <w:sz w:val="24"/>
                <w:szCs w:val="24"/>
              </w:rPr>
              <w:t xml:space="preserve">套</w:t>
            </w:r>
            <w:r>
              <w:rPr>
                <w:rFonts w:hint="eastAsia" w:ascii="宋体" w:hAnsi="宋体" w:eastAsia="宋体"/>
                <w:color w:val="000000" w:themeColor="text1"/>
                <w:sz w:val="24"/>
                <w:szCs w:val="24"/>
              </w:rPr>
              <w:t xml:space="preserve">纸质响应</w:t>
            </w:r>
            <w:r>
              <w:rPr>
                <w:rFonts w:ascii="宋体" w:hAnsi="宋体" w:eastAsia="宋体"/>
                <w:color w:val="000000" w:themeColor="text1"/>
                <w:sz w:val="24"/>
                <w:szCs w:val="24"/>
              </w:rPr>
              <w:t xml:space="preserve">文件，</w:t>
            </w:r>
            <w:r>
              <w:rPr>
                <w:rFonts w:hint="eastAsia" w:ascii="宋体" w:hAnsi="宋体" w:eastAsia="宋体"/>
                <w:color w:val="000000" w:themeColor="text1"/>
                <w:sz w:val="24"/>
                <w:szCs w:val="24"/>
              </w:rPr>
              <w:t xml:space="preserve">纸质响应文件内容需与电子响应文件一致。</w:t>
            </w:r>
            <w:r>
              <w:rPr>
                <w:color w:val="000000" w:themeColor="text1"/>
              </w:rPr>
            </w:r>
          </w:p>
        </w:tc>
      </w:tr>
    </w:tbl>
    <w:p>
      <w:pPr>
        <w:jc w:val="left"/>
        <w:widowControl/>
        <w:rPr>
          <w:rFonts w:hint="eastAsia" w:ascii="宋体" w:hAnsi="宋体" w:eastAsia="宋体"/>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szCs w:val="24"/>
        </w:rPr>
      </w:r>
      <w:r>
        <w:rPr>
          <w:color w:val="000000" w:themeColor="text1"/>
        </w:rPr>
      </w:r>
    </w:p>
    <w:p>
      <w:pPr>
        <w:jc w:val="center"/>
        <w:spacing w:line="360" w:lineRule="auto"/>
        <w:rPr>
          <w:rFonts w:hint="eastAsia" w:ascii="宋体" w:hAnsi="宋体" w:eastAsia="宋体"/>
          <w:b/>
          <w:color w:val="000000" w:themeColor="text1"/>
          <w:sz w:val="28"/>
          <w:szCs w:val="28"/>
        </w:rPr>
      </w:pPr>
      <w:r>
        <w:rPr>
          <w:rFonts w:ascii="宋体" w:hAnsi="宋体" w:eastAsia="宋体"/>
          <w:b/>
          <w:color w:val="000000" w:themeColor="text1"/>
          <w:sz w:val="28"/>
          <w:szCs w:val="28"/>
        </w:rPr>
        <w:t xml:space="preserve">供应商须知</w:t>
      </w:r>
      <w:r>
        <w:rPr>
          <w:color w:val="000000" w:themeColor="text1"/>
        </w:rPr>
      </w:r>
    </w:p>
    <w:p>
      <w:pPr>
        <w:jc w:val="center"/>
        <w:spacing w:line="360" w:lineRule="auto"/>
        <w:rPr>
          <w:rFonts w:hint="eastAsia" w:ascii="宋体" w:hAnsi="宋体" w:eastAsia="宋体"/>
          <w:b/>
          <w:color w:val="000000" w:themeColor="text1"/>
          <w:sz w:val="28"/>
          <w:szCs w:val="28"/>
        </w:rPr>
      </w:pPr>
      <w:r>
        <w:rPr>
          <w:color w:val="000000" w:themeColor="text1"/>
        </w:rPr>
      </w:r>
      <w:bookmarkStart w:id="16" w:name="_Toc305158786"/>
      <w:r>
        <w:rPr>
          <w:color w:val="000000" w:themeColor="text1"/>
        </w:rPr>
      </w:r>
      <w:bookmarkStart w:id="17" w:name="_Toc226965791"/>
      <w:r>
        <w:rPr>
          <w:color w:val="000000" w:themeColor="text1"/>
        </w:rPr>
      </w:r>
      <w:bookmarkStart w:id="18" w:name="_Toc142311020"/>
      <w:r>
        <w:rPr>
          <w:color w:val="000000" w:themeColor="text1"/>
        </w:rPr>
      </w:r>
      <w:bookmarkStart w:id="19" w:name="_Toc226309762"/>
      <w:r>
        <w:rPr>
          <w:color w:val="000000" w:themeColor="text1"/>
        </w:rPr>
      </w:r>
      <w:bookmarkStart w:id="20" w:name="_Toc150774723"/>
      <w:r>
        <w:rPr>
          <w:color w:val="000000" w:themeColor="text1"/>
        </w:rPr>
      </w:r>
      <w:bookmarkStart w:id="21" w:name="_Toc264969208"/>
      <w:r>
        <w:rPr>
          <w:color w:val="000000" w:themeColor="text1"/>
        </w:rPr>
      </w:r>
      <w:bookmarkStart w:id="22" w:name="_Toc151190145"/>
      <w:r>
        <w:rPr>
          <w:color w:val="000000" w:themeColor="text1"/>
        </w:rPr>
      </w:r>
      <w:bookmarkStart w:id="23" w:name="_Toc265228356"/>
      <w:r>
        <w:rPr>
          <w:color w:val="000000" w:themeColor="text1"/>
        </w:rPr>
      </w:r>
      <w:bookmarkStart w:id="24" w:name="_Toc226965708"/>
      <w:r>
        <w:rPr>
          <w:color w:val="000000" w:themeColor="text1"/>
        </w:rPr>
      </w:r>
      <w:bookmarkStart w:id="25" w:name="_Toc195842883"/>
      <w:r>
        <w:rPr>
          <w:color w:val="000000" w:themeColor="text1"/>
        </w:rPr>
      </w:r>
      <w:bookmarkStart w:id="26" w:name="_Toc305158860"/>
      <w:r>
        <w:rPr>
          <w:color w:val="000000" w:themeColor="text1"/>
        </w:rPr>
      </w:r>
      <w:bookmarkStart w:id="27" w:name="_Toc151193906"/>
      <w:r>
        <w:rPr>
          <w:color w:val="000000" w:themeColor="text1"/>
        </w:rPr>
      </w:r>
      <w:bookmarkStart w:id="28" w:name="_Toc150509269"/>
      <w:r>
        <w:rPr>
          <w:color w:val="000000" w:themeColor="text1"/>
        </w:rPr>
      </w:r>
      <w:bookmarkStart w:id="29" w:name="_Toc226337214"/>
      <w:r>
        <w:rPr>
          <w:color w:val="000000" w:themeColor="text1"/>
        </w:rPr>
      </w:r>
      <w:bookmarkStart w:id="30" w:name="_Toc151193832"/>
      <w:r>
        <w:rPr>
          <w:color w:val="000000" w:themeColor="text1"/>
        </w:rPr>
      </w:r>
      <w:bookmarkStart w:id="31" w:name="_Toc151193616"/>
      <w:r>
        <w:rPr>
          <w:color w:val="000000" w:themeColor="text1"/>
        </w:rPr>
      </w:r>
      <w:bookmarkStart w:id="32" w:name="_Toc151193760"/>
      <w:r>
        <w:rPr>
          <w:color w:val="000000" w:themeColor="text1"/>
        </w:rPr>
      </w:r>
      <w:bookmarkStart w:id="33" w:name="_Toc151193688"/>
      <w:r>
        <w:rPr>
          <w:color w:val="000000" w:themeColor="text1"/>
        </w:rPr>
      </w:r>
      <w:bookmarkStart w:id="34" w:name="_Toc150480756"/>
      <w:r>
        <w:rPr>
          <w:color w:val="000000" w:themeColor="text1"/>
        </w:rPr>
      </w:r>
      <w:bookmarkStart w:id="35" w:name="_Toc150774618"/>
      <w:r>
        <w:rPr>
          <w:rFonts w:hint="eastAsia" w:ascii="宋体" w:hAnsi="宋体" w:eastAsia="宋体"/>
          <w:b/>
          <w:color w:val="000000" w:themeColor="text1"/>
          <w:sz w:val="28"/>
          <w:szCs w:val="28"/>
        </w:rPr>
        <w:t xml:space="preserve">一、</w:t>
      </w:r>
      <w:r>
        <w:rPr>
          <w:rFonts w:ascii="宋体" w:hAnsi="宋体" w:eastAsia="宋体"/>
          <w:b/>
          <w:color w:val="000000" w:themeColor="text1"/>
          <w:sz w:val="28"/>
          <w:szCs w:val="28"/>
        </w:rPr>
        <w:t xml:space="preserve">说  明</w:t>
      </w:r>
      <w:bookmarkEnd w:id="16"/>
      <w:r>
        <w:rPr>
          <w:color w:val="000000" w:themeColor="text1"/>
        </w:rPr>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bookmarkEnd w:id="26"/>
      <w:r>
        <w:rPr>
          <w:color w:val="000000" w:themeColor="text1"/>
        </w:rPr>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r>
        <w:rPr>
          <w:color w:val="000000" w:themeColor="text1"/>
        </w:rPr>
      </w:r>
    </w:p>
    <w:p>
      <w:pPr>
        <w:pStyle w:val="880"/>
        <w:numPr>
          <w:ilvl w:val="0"/>
          <w:numId w:val="1"/>
        </w:numPr>
        <w:jc w:val="left"/>
        <w:spacing w:line="360" w:lineRule="auto"/>
        <w:rPr>
          <w:rFonts w:hint="eastAsia" w:ascii="宋体" w:hAnsi="宋体" w:eastAsia="宋体"/>
          <w:color w:val="000000" w:themeColor="text1"/>
          <w:sz w:val="24"/>
          <w:szCs w:val="24"/>
        </w:rPr>
      </w:pPr>
      <w:r>
        <w:rPr>
          <w:color w:val="000000" w:themeColor="text1"/>
        </w:rPr>
      </w:r>
      <w:bookmarkStart w:id="36" w:name="_Toc265228357"/>
      <w:r>
        <w:rPr>
          <w:color w:val="000000" w:themeColor="text1"/>
        </w:rPr>
      </w:r>
      <w:bookmarkStart w:id="37" w:name="_Toc305158787"/>
      <w:r>
        <w:rPr>
          <w:color w:val="000000" w:themeColor="text1"/>
        </w:rPr>
      </w:r>
      <w:bookmarkStart w:id="38" w:name="_Toc305158861"/>
      <w:r>
        <w:rPr>
          <w:color w:val="000000" w:themeColor="text1"/>
        </w:rPr>
      </w:r>
      <w:bookmarkStart w:id="39" w:name="_Toc264969209"/>
      <w:r>
        <w:rPr>
          <w:color w:val="000000" w:themeColor="text1"/>
        </w:rPr>
      </w:r>
      <w:bookmarkStart w:id="40" w:name="_Toc226965795"/>
      <w:r>
        <w:rPr>
          <w:color w:val="000000" w:themeColor="text1"/>
        </w:rPr>
      </w:r>
      <w:bookmarkStart w:id="41" w:name="_Toc520356146"/>
      <w:r>
        <w:rPr>
          <w:color w:val="000000" w:themeColor="text1"/>
        </w:rPr>
      </w:r>
      <w:bookmarkStart w:id="42" w:name="_Toc151193620"/>
      <w:r>
        <w:rPr>
          <w:color w:val="000000" w:themeColor="text1"/>
        </w:rPr>
      </w:r>
      <w:bookmarkStart w:id="43" w:name="_Toc150774727"/>
      <w:r>
        <w:rPr>
          <w:color w:val="000000" w:themeColor="text1"/>
        </w:rPr>
      </w:r>
      <w:bookmarkStart w:id="44" w:name="_Toc226309766"/>
      <w:r>
        <w:rPr>
          <w:color w:val="000000" w:themeColor="text1"/>
        </w:rPr>
      </w:r>
      <w:bookmarkStart w:id="45" w:name="_Toc305158790"/>
      <w:r>
        <w:rPr>
          <w:color w:val="000000" w:themeColor="text1"/>
        </w:rPr>
      </w:r>
      <w:bookmarkStart w:id="46" w:name="_Toc265228360"/>
      <w:r>
        <w:rPr>
          <w:color w:val="000000" w:themeColor="text1"/>
        </w:rPr>
      </w:r>
      <w:bookmarkStart w:id="47" w:name="_Toc142311024"/>
      <w:r>
        <w:rPr>
          <w:color w:val="000000" w:themeColor="text1"/>
        </w:rPr>
      </w:r>
      <w:bookmarkStart w:id="48" w:name="_Toc226965712"/>
      <w:r>
        <w:rPr>
          <w:color w:val="000000" w:themeColor="text1"/>
        </w:rPr>
      </w:r>
      <w:bookmarkStart w:id="49" w:name="_Toc151193836"/>
      <w:r>
        <w:rPr>
          <w:color w:val="000000" w:themeColor="text1"/>
        </w:rPr>
      </w:r>
      <w:bookmarkStart w:id="50" w:name="_Toc151193692"/>
      <w:r>
        <w:rPr>
          <w:color w:val="000000" w:themeColor="text1"/>
        </w:rPr>
      </w:r>
      <w:bookmarkStart w:id="51" w:name="_Toc151190149"/>
      <w:r>
        <w:rPr>
          <w:color w:val="000000" w:themeColor="text1"/>
        </w:rPr>
      </w:r>
      <w:bookmarkStart w:id="52" w:name="_Toc226337218"/>
      <w:r>
        <w:rPr>
          <w:color w:val="000000" w:themeColor="text1"/>
        </w:rPr>
      </w:r>
      <w:bookmarkStart w:id="53" w:name="_Toc150509273"/>
      <w:r>
        <w:rPr>
          <w:color w:val="000000" w:themeColor="text1"/>
        </w:rPr>
      </w:r>
      <w:bookmarkStart w:id="54" w:name="_Toc150480760"/>
      <w:r>
        <w:rPr>
          <w:color w:val="000000" w:themeColor="text1"/>
        </w:rPr>
      </w:r>
      <w:bookmarkStart w:id="55" w:name="_Toc195842887"/>
      <w:r>
        <w:rPr>
          <w:color w:val="000000" w:themeColor="text1"/>
        </w:rPr>
      </w:r>
      <w:bookmarkStart w:id="56" w:name="_Toc305158864"/>
      <w:r>
        <w:rPr>
          <w:color w:val="000000" w:themeColor="text1"/>
        </w:rPr>
      </w:r>
      <w:bookmarkStart w:id="57" w:name="_Toc151193764"/>
      <w:r>
        <w:rPr>
          <w:color w:val="000000" w:themeColor="text1"/>
        </w:rPr>
      </w:r>
      <w:bookmarkStart w:id="58" w:name="_Toc150774622"/>
      <w:r>
        <w:rPr>
          <w:color w:val="000000" w:themeColor="text1"/>
        </w:rPr>
      </w:r>
      <w:bookmarkStart w:id="59" w:name="_Toc264969212"/>
      <w:r>
        <w:rPr>
          <w:color w:val="000000" w:themeColor="text1"/>
        </w:rPr>
      </w:r>
      <w:bookmarkStart w:id="60" w:name="_Toc151193910"/>
      <w:r>
        <w:rPr>
          <w:color w:val="000000" w:themeColor="text1"/>
        </w:rPr>
      </w:r>
      <w:bookmarkStart w:id="61" w:name="_Toc127151522"/>
      <w:r>
        <w:rPr>
          <w:rFonts w:ascii="宋体" w:hAnsi="宋体" w:eastAsia="宋体" w:cs="Times New Roman"/>
          <w:color w:val="000000" w:themeColor="text1"/>
          <w:sz w:val="24"/>
        </w:rPr>
        <w:t xml:space="preserve">采购人、采购代理机构、供应商</w:t>
      </w:r>
      <w:bookmarkEnd w:id="36"/>
      <w:r>
        <w:rPr>
          <w:color w:val="000000" w:themeColor="text1"/>
        </w:rPr>
      </w:r>
      <w:bookmarkEnd w:id="37"/>
      <w:r>
        <w:rPr>
          <w:color w:val="000000" w:themeColor="text1"/>
        </w:rPr>
      </w:r>
      <w:bookmarkEnd w:id="38"/>
      <w:r>
        <w:rPr>
          <w:color w:val="000000" w:themeColor="text1"/>
        </w:rPr>
      </w:r>
      <w:bookmarkEnd w:id="39"/>
      <w:r>
        <w:rPr>
          <w:rFonts w:ascii="宋体" w:hAnsi="宋体" w:eastAsia="宋体" w:cs="Times New Roman"/>
          <w:color w:val="000000" w:themeColor="text1"/>
          <w:sz w:val="24"/>
        </w:rPr>
        <w:t xml:space="preserve">、联合体</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采购人、采购代理机构：指依法进行政府采购的国家机关、事业单位、团体组织，及其委托的采购代理机构。本项目采购人、采购代理机构见第一章《采购邀请》。</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供应商（也称</w:t>
      </w:r>
      <w:r>
        <w:rPr>
          <w:rFonts w:hint="eastAsia" w:ascii="宋体" w:hAnsi="宋体" w:eastAsia="宋体"/>
          <w:color w:val="000000" w:themeColor="text1"/>
          <w:sz w:val="24"/>
        </w:rPr>
        <w:t xml:space="preserve">“</w:t>
      </w:r>
      <w:r>
        <w:rPr>
          <w:rFonts w:ascii="宋体" w:hAnsi="宋体" w:eastAsia="宋体" w:cs="Times New Roman"/>
          <w:color w:val="000000" w:themeColor="text1"/>
          <w:sz w:val="24"/>
        </w:rPr>
        <w:t xml:space="preserve">申请人</w:t>
      </w:r>
      <w:r>
        <w:rPr>
          <w:rFonts w:hint="eastAsia" w:ascii="宋体" w:hAnsi="宋体" w:eastAsia="宋体"/>
          <w:color w:val="000000" w:themeColor="text1"/>
          <w:sz w:val="24"/>
        </w:rPr>
        <w:t xml:space="preserve">”</w:t>
      </w:r>
      <w:r>
        <w:rPr>
          <w:rFonts w:ascii="宋体" w:hAnsi="宋体" w:eastAsia="宋体" w:cs="Times New Roman"/>
          <w:color w:val="000000" w:themeColor="text1"/>
          <w:sz w:val="24"/>
        </w:rPr>
        <w:t xml:space="preserve">）：指向采购人提供货物、工程或者服务的法人、其他组织或者自然人</w:t>
      </w:r>
      <w:r>
        <w:rPr>
          <w:rFonts w:hint="eastAsia" w:ascii="宋体" w:hAnsi="宋体" w:eastAsia="宋体"/>
          <w:color w:val="000000" w:themeColor="text1"/>
          <w:sz w:val="24"/>
          <w:szCs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联合体：指两个以上的自然人、法人或者其他组织组成一个联合体，以一个供应商的身份共同参加政府采购</w:t>
      </w:r>
      <w:r>
        <w:rPr>
          <w:rFonts w:hint="eastAsia" w:ascii="宋体" w:hAnsi="宋体" w:eastAsia="宋体"/>
          <w:color w:val="000000" w:themeColor="text1"/>
          <w:sz w:val="24"/>
          <w:szCs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szCs w:val="24"/>
        </w:rPr>
      </w:pPr>
      <w:r>
        <w:rPr>
          <w:color w:val="000000" w:themeColor="text1"/>
        </w:rPr>
      </w:r>
      <w:bookmarkStart w:id="62" w:name="_Toc264969210"/>
      <w:r>
        <w:rPr>
          <w:color w:val="000000" w:themeColor="text1"/>
        </w:rPr>
      </w:r>
      <w:bookmarkStart w:id="63" w:name="_Toc127151721"/>
      <w:r>
        <w:rPr>
          <w:color w:val="000000" w:themeColor="text1"/>
        </w:rPr>
      </w:r>
      <w:bookmarkStart w:id="64" w:name="_Toc226309764"/>
      <w:r>
        <w:rPr>
          <w:color w:val="000000" w:themeColor="text1"/>
        </w:rPr>
      </w:r>
      <w:bookmarkStart w:id="65" w:name="_Toc164229361"/>
      <w:r>
        <w:rPr>
          <w:color w:val="000000" w:themeColor="text1"/>
        </w:rPr>
      </w:r>
      <w:bookmarkStart w:id="66" w:name="_Toc151190147"/>
      <w:r>
        <w:rPr>
          <w:color w:val="000000" w:themeColor="text1"/>
        </w:rPr>
      </w:r>
      <w:bookmarkStart w:id="67" w:name="_Toc164608789"/>
      <w:r>
        <w:rPr>
          <w:color w:val="000000" w:themeColor="text1"/>
        </w:rPr>
      </w:r>
      <w:bookmarkStart w:id="68" w:name="_Toc305158788"/>
      <w:r>
        <w:rPr>
          <w:color w:val="000000" w:themeColor="text1"/>
        </w:rPr>
      </w:r>
      <w:bookmarkStart w:id="69" w:name="_Toc150774620"/>
      <w:r>
        <w:rPr>
          <w:color w:val="000000" w:themeColor="text1"/>
        </w:rPr>
      </w:r>
      <w:bookmarkStart w:id="70" w:name="_Toc151193618"/>
      <w:r>
        <w:rPr>
          <w:color w:val="000000" w:themeColor="text1"/>
        </w:rPr>
      </w:r>
      <w:bookmarkStart w:id="71" w:name="_Toc150480758"/>
      <w:r>
        <w:rPr>
          <w:color w:val="000000" w:themeColor="text1"/>
        </w:rPr>
      </w:r>
      <w:bookmarkStart w:id="72" w:name="_Toc226965710"/>
      <w:r>
        <w:rPr>
          <w:color w:val="000000" w:themeColor="text1"/>
        </w:rPr>
      </w:r>
      <w:bookmarkStart w:id="73" w:name="_Toc151193908"/>
      <w:r>
        <w:rPr>
          <w:color w:val="000000" w:themeColor="text1"/>
        </w:rPr>
      </w:r>
      <w:bookmarkStart w:id="74" w:name="_Toc195842885"/>
      <w:r>
        <w:rPr>
          <w:color w:val="000000" w:themeColor="text1"/>
        </w:rPr>
      </w:r>
      <w:bookmarkStart w:id="75" w:name="_Toc127151520"/>
      <w:r>
        <w:rPr>
          <w:color w:val="000000" w:themeColor="text1"/>
        </w:rPr>
      </w:r>
      <w:bookmarkStart w:id="76" w:name="_Toc127161434"/>
      <w:r>
        <w:rPr>
          <w:color w:val="000000" w:themeColor="text1"/>
        </w:rPr>
      </w:r>
      <w:bookmarkStart w:id="77" w:name="_Toc164608634"/>
      <w:r>
        <w:rPr>
          <w:color w:val="000000" w:themeColor="text1"/>
        </w:rPr>
      </w:r>
      <w:bookmarkStart w:id="78" w:name="_Toc265228358"/>
      <w:r>
        <w:rPr>
          <w:color w:val="000000" w:themeColor="text1"/>
        </w:rPr>
      </w:r>
      <w:bookmarkStart w:id="79" w:name="_Toc151193690"/>
      <w:r>
        <w:rPr>
          <w:color w:val="000000" w:themeColor="text1"/>
        </w:rPr>
      </w:r>
      <w:bookmarkStart w:id="80" w:name="_Toc151193762"/>
      <w:r>
        <w:rPr>
          <w:color w:val="000000" w:themeColor="text1"/>
        </w:rPr>
      </w:r>
      <w:bookmarkStart w:id="81" w:name="_Toc226965793"/>
      <w:r>
        <w:rPr>
          <w:color w:val="000000" w:themeColor="text1"/>
        </w:rPr>
      </w:r>
      <w:bookmarkStart w:id="82" w:name="_Toc164229215"/>
      <w:r>
        <w:rPr>
          <w:color w:val="000000" w:themeColor="text1"/>
        </w:rPr>
      </w:r>
      <w:bookmarkStart w:id="83" w:name="_Toc150509271"/>
      <w:r>
        <w:rPr>
          <w:color w:val="000000" w:themeColor="text1"/>
        </w:rPr>
      </w:r>
      <w:bookmarkStart w:id="84" w:name="_Toc305158862"/>
      <w:r>
        <w:rPr>
          <w:color w:val="000000" w:themeColor="text1"/>
        </w:rPr>
      </w:r>
      <w:bookmarkStart w:id="85" w:name="_Toc149720813"/>
      <w:r>
        <w:rPr>
          <w:color w:val="000000" w:themeColor="text1"/>
        </w:rPr>
      </w:r>
      <w:bookmarkStart w:id="86" w:name="_Toc151193834"/>
      <w:r>
        <w:rPr>
          <w:color w:val="000000" w:themeColor="text1"/>
        </w:rPr>
      </w:r>
      <w:bookmarkStart w:id="87" w:name="_Toc226337216"/>
      <w:r>
        <w:rPr>
          <w:color w:val="000000" w:themeColor="text1"/>
        </w:rPr>
      </w:r>
      <w:bookmarkStart w:id="88" w:name="_Toc164351614"/>
      <w:r>
        <w:rPr>
          <w:color w:val="000000" w:themeColor="text1"/>
        </w:rPr>
      </w:r>
      <w:bookmarkStart w:id="89" w:name="_Toc142311022"/>
      <w:r>
        <w:rPr>
          <w:color w:val="000000" w:themeColor="text1"/>
        </w:rPr>
      </w:r>
      <w:bookmarkStart w:id="90" w:name="_Toc150774725"/>
      <w:r>
        <w:rPr>
          <w:rFonts w:ascii="宋体" w:hAnsi="宋体" w:eastAsia="宋体" w:cs="Times New Roman"/>
          <w:color w:val="000000" w:themeColor="text1"/>
          <w:sz w:val="24"/>
        </w:rPr>
        <w:t xml:space="preserve">资金来源</w:t>
      </w:r>
      <w:bookmarkEnd w:id="62"/>
      <w:r>
        <w:rPr>
          <w:color w:val="000000" w:themeColor="text1"/>
        </w:rPr>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rFonts w:ascii="宋体" w:hAnsi="宋体" w:eastAsia="宋体" w:cs="Times New Roman"/>
          <w:color w:val="000000" w:themeColor="text1"/>
          <w:sz w:val="24"/>
        </w:rPr>
        <w:t xml:space="preserve">、项目属性、科研仪器设备采购</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资金来源为财政性资金和/或本项目采购中无法与财政性资金分割的非财政性资金</w:t>
      </w:r>
      <w:r>
        <w:rPr>
          <w:rFonts w:ascii="宋体" w:hAnsi="宋体" w:eastAsia="宋体"/>
          <w:color w:val="000000" w:themeColor="text1"/>
          <w:sz w:val="24"/>
          <w:szCs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项目属性见《供应商须知资料表》</w:t>
      </w:r>
      <w:r>
        <w:rPr>
          <w:rFonts w:ascii="宋体" w:hAnsi="宋体" w:eastAsia="宋体"/>
          <w:color w:val="000000" w:themeColor="text1"/>
          <w:sz w:val="24"/>
          <w:szCs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是否属于科研仪器设备采购见《供应商须知资料表》</w:t>
      </w:r>
      <w:r>
        <w:rPr>
          <w:rFonts w:ascii="宋体" w:hAnsi="宋体" w:eastAsia="宋体"/>
          <w:color w:val="000000" w:themeColor="text1"/>
          <w:sz w:val="24"/>
          <w:szCs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现场考察、磋商前答疑会</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若《供应商须知资料表》中规定了组织现场考察、召开磋商前答疑会，则供应商应按要求在规定的时间和地点参加</w:t>
      </w:r>
      <w:r>
        <w:rPr>
          <w:rFonts w:ascii="宋体" w:hAnsi="宋体" w:eastAsia="宋体"/>
          <w:color w:val="000000" w:themeColor="text1"/>
          <w:sz w:val="24"/>
          <w:szCs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由于未参加现场考察或磋商前答疑会而导致对项目实际情况不了解，影响响应文件编制、报价准确性、综合因素响应不全面等问题的，由供应商自行承担不利评审后果</w:t>
      </w:r>
      <w:r>
        <w:rPr>
          <w:rFonts w:ascii="宋体" w:hAnsi="宋体" w:eastAsia="宋体"/>
          <w:color w:val="000000" w:themeColor="text1"/>
          <w:sz w:val="24"/>
          <w:szCs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政府采购政策（包括但不限于下列具体政策要求）</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进口产品</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中小企业、监狱企业及残疾人福利性单位</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中小企业定义</w:t>
      </w:r>
      <w:r>
        <w:rPr>
          <w:color w:val="000000" w:themeColor="text1"/>
        </w:rPr>
      </w:r>
    </w:p>
    <w:p>
      <w:pPr>
        <w:pStyle w:val="880"/>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中小企业是</w:t>
      </w:r>
      <w:r>
        <w:rPr>
          <w:rFonts w:ascii="宋体" w:hAnsi="宋体" w:eastAsia="宋体" w:cs="Times New Roman"/>
          <w:color w:val="000000" w:themeColor="text1"/>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themeColor="text1"/>
        </w:rPr>
      </w:r>
    </w:p>
    <w:p>
      <w:pPr>
        <w:pStyle w:val="880"/>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供应商提供的货物、工程或者服务符合下列情形的，享受中小企业扶持政策：</w:t>
      </w:r>
      <w:r>
        <w:rPr>
          <w:rFonts w:ascii="宋体" w:hAnsi="宋体" w:eastAsia="宋体"/>
          <w:color w:val="000000" w:themeColor="text1"/>
          <w:sz w:val="24"/>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rPr>
          <w:color w:val="000000" w:themeColor="text1"/>
        </w:rPr>
      </w:r>
    </w:p>
    <w:p>
      <w:pPr>
        <w:pStyle w:val="880"/>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在货物采购项目中，供应商提供的货物既有中小企业制造货物，也有大型企业制造货物的，不享受中小企业扶持政策</w:t>
      </w:r>
      <w:r>
        <w:rPr>
          <w:color w:val="000000" w:themeColor="text1"/>
        </w:rPr>
      </w:r>
    </w:p>
    <w:p>
      <w:pPr>
        <w:pStyle w:val="880"/>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以联合体形式参加政府采购活动，联合体各方均为中小企业的，联合体视同中小企业。其中，联合体各方均为小微企业的，联合体视同小微企业</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残疾人福利单位定义：享受政府采购支持政策的残疾人福利性单位应当同时满足以下条件</w:t>
      </w:r>
      <w:r>
        <w:rPr>
          <w:rFonts w:ascii="宋体" w:hAnsi="宋体" w:eastAsia="宋体"/>
          <w:color w:val="000000" w:themeColor="text1"/>
          <w:sz w:val="24"/>
        </w:rPr>
        <w:t xml:space="preserve">：</w:t>
      </w:r>
      <w:r>
        <w:rPr>
          <w:color w:val="000000" w:themeColor="text1"/>
        </w:rPr>
      </w:r>
    </w:p>
    <w:p>
      <w:pPr>
        <w:pStyle w:val="880"/>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安置的残疾人占本单位在职职工人数的比例不低于25%（含25%），并且安置的残疾人人数不少于10 人（含10 人）</w:t>
      </w:r>
      <w:r>
        <w:rPr>
          <w:rFonts w:hint="eastAsia" w:ascii="宋体" w:hAnsi="宋体" w:eastAsia="宋体"/>
          <w:color w:val="000000" w:themeColor="text1"/>
          <w:sz w:val="24"/>
        </w:rPr>
        <w:t xml:space="preserve">；</w:t>
      </w:r>
      <w:r>
        <w:rPr>
          <w:color w:val="000000" w:themeColor="text1"/>
        </w:rPr>
      </w:r>
    </w:p>
    <w:p>
      <w:pPr>
        <w:pStyle w:val="880"/>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依法与安置的每位残疾人签订了一年以上（含一年）的劳动合同或服务协议</w:t>
      </w:r>
      <w:r>
        <w:rPr>
          <w:rFonts w:hint="eastAsia" w:ascii="宋体" w:hAnsi="宋体" w:eastAsia="宋体"/>
          <w:color w:val="000000" w:themeColor="text1"/>
          <w:sz w:val="24"/>
        </w:rPr>
        <w:t xml:space="preserve">；</w:t>
      </w:r>
      <w:r>
        <w:rPr>
          <w:color w:val="000000" w:themeColor="text1"/>
        </w:rPr>
      </w:r>
    </w:p>
    <w:p>
      <w:pPr>
        <w:pStyle w:val="880"/>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为安置的每位残疾人按月足额缴纳了基本养老保险、基本医疗保险、失业保险、工伤保险和生育保险等社会保险费</w:t>
      </w:r>
      <w:r>
        <w:rPr>
          <w:rFonts w:hint="eastAsia" w:ascii="宋体" w:hAnsi="宋体" w:eastAsia="宋体"/>
          <w:color w:val="000000" w:themeColor="text1"/>
          <w:sz w:val="24"/>
        </w:rPr>
        <w:t xml:space="preserve">；</w:t>
      </w:r>
      <w:r>
        <w:rPr>
          <w:color w:val="000000" w:themeColor="text1"/>
        </w:rPr>
      </w:r>
    </w:p>
    <w:p>
      <w:pPr>
        <w:pStyle w:val="880"/>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通过银行等金融机构向安置的每位残疾人，按月支付了不低于单位所在区县适用的经省级人民政府批准的月最低工资标准的工资</w:t>
      </w:r>
      <w:r>
        <w:rPr>
          <w:rFonts w:hint="eastAsia" w:ascii="宋体" w:hAnsi="宋体" w:eastAsia="宋体"/>
          <w:color w:val="000000" w:themeColor="text1"/>
          <w:sz w:val="24"/>
        </w:rPr>
        <w:t xml:space="preserve">；</w:t>
      </w:r>
      <w:r>
        <w:rPr>
          <w:color w:val="000000" w:themeColor="text1"/>
        </w:rPr>
      </w:r>
    </w:p>
    <w:p>
      <w:pPr>
        <w:pStyle w:val="880"/>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olor w:val="000000" w:themeColor="text1"/>
          <w:sz w:val="24"/>
        </w:rPr>
        <w:t xml:space="preserve">；</w:t>
      </w:r>
      <w:r>
        <w:rPr>
          <w:color w:val="000000" w:themeColor="text1"/>
        </w:rPr>
      </w:r>
    </w:p>
    <w:p>
      <w:pPr>
        <w:pStyle w:val="880"/>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本项目是否专门面向中小企业预留采购份额见第一章《采购邀请》</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采购标的对应的中小企业划分标准所属行业见《供应商须知资料表</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小微企业价格评审优惠的政策调整：见第三章《评审方法和评审标准》</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政府采购节能产品、环境标志产品</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w:t>
      </w:r>
      <w:r>
        <w:rPr>
          <w:rFonts w:ascii="宋体" w:hAnsi="宋体" w:eastAsia="宋体" w:cs="Times New Roman"/>
          <w:color w:val="000000" w:themeColor="text1"/>
          <w:sz w:val="24"/>
        </w:rPr>
        <w:t xml:space="preserve">产品类别及所依据的相关标准规范，以品目清单的形式发布并适时调整。依据品目清单和认证证书实施政府优先采购和强制采购</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s="Times New Roman"/>
          <w:color w:val="000000" w:themeColor="text1"/>
          <w:sz w:val="24"/>
        </w:rPr>
        <w:t xml:space="preserve">否则</w:t>
      </w:r>
      <w:r>
        <w:rPr>
          <w:rFonts w:ascii="宋体" w:hAnsi="宋体" w:eastAsia="宋体" w:cs="Times New Roman"/>
          <w:b/>
          <w:color w:val="000000" w:themeColor="text1"/>
          <w:sz w:val="24"/>
        </w:rPr>
        <w:t xml:space="preserve">响应无效</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非政府强制采购的节能产品或环境标志产品，依据品目清单和认证证书实施政府优先采购。优先采购的具体规定见第三章《评审方法和评审标准》（如涉及）</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hint="eastAsia" w:ascii="宋体" w:hAnsi="宋体" w:eastAsia="宋体" w:cs="Times New Roman"/>
          <w:color w:val="000000" w:themeColor="text1"/>
          <w:sz w:val="24"/>
        </w:rPr>
        <w:t xml:space="preserve">依据</w:t>
      </w:r>
      <w:r>
        <w:rPr>
          <w:rFonts w:ascii="宋体" w:hAnsi="宋体" w:eastAsia="宋体" w:cs="Times New Roman"/>
          <w:color w:val="000000" w:themeColor="text1"/>
          <w:sz w:val="24"/>
        </w:rPr>
        <w:t xml:space="preserve">《关于印发〈商品包装政府采购需求标准（试行）〉、〈快递包装政府采购需求标准（试行）〉的通知》（财办库〔2020〕123号）</w:t>
      </w:r>
      <w:r>
        <w:rPr>
          <w:rFonts w:hint="eastAsia" w:ascii="宋体" w:hAnsi="宋体" w:eastAsia="宋体" w:cs="Times New Roman"/>
          <w:color w:val="000000" w:themeColor="text1"/>
          <w:sz w:val="24"/>
        </w:rPr>
        <w:t xml:space="preserve">文件</w:t>
      </w:r>
      <w:r>
        <w:rPr>
          <w:rFonts w:ascii="宋体" w:hAnsi="宋体" w:eastAsia="宋体" w:cs="Times New Roman"/>
          <w:color w:val="000000" w:themeColor="text1"/>
          <w:sz w:val="24"/>
        </w:rPr>
        <w:t xml:space="preserve">精神</w:t>
      </w:r>
      <w:r>
        <w:rPr>
          <w:rFonts w:hint="eastAsia" w:ascii="宋体" w:hAnsi="宋体" w:eastAsia="宋体" w:cs="Times New Roman"/>
          <w:color w:val="000000" w:themeColor="text1"/>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支持乡村产业振兴管理</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正版软件</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依据《财政部 国家发展改革委 信息产业部关于印发无线局域网</w:t>
      </w:r>
      <w:r>
        <w:rPr>
          <w:rFonts w:ascii="宋体" w:hAnsi="宋体" w:eastAsia="宋体"/>
          <w:color w:val="000000" w:themeColor="text1"/>
          <w:sz w:val="24"/>
        </w:rPr>
        <w:t xml:space="preserve">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color w:val="000000" w:themeColor="text1"/>
          <w:sz w:val="24"/>
        </w:rPr>
        <w:t xml:space="preserve">否则</w:t>
      </w:r>
      <w:r>
        <w:rPr>
          <w:rFonts w:ascii="宋体" w:hAnsi="宋体" w:eastAsia="宋体"/>
          <w:b/>
          <w:color w:val="000000" w:themeColor="text1"/>
          <w:sz w:val="24"/>
        </w:rPr>
        <w:t xml:space="preserve">响应无效</w:t>
      </w:r>
      <w:r>
        <w:rPr>
          <w:rFonts w:ascii="宋体" w:hAnsi="宋体" w:eastAsia="宋体"/>
          <w:color w:val="000000" w:themeColor="text1"/>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绿色采购政策</w:t>
      </w:r>
      <w:r>
        <w:rPr>
          <w:color w:val="000000" w:themeColor="text1"/>
        </w:rPr>
      </w:r>
    </w:p>
    <w:p>
      <w:pPr>
        <w:pStyle w:val="880"/>
        <w:numPr>
          <w:ilvl w:val="2"/>
          <w:numId w:val="2"/>
        </w:numPr>
        <w:jc w:val="left"/>
        <w:spacing w:line="360" w:lineRule="auto"/>
        <w:rPr>
          <w:rFonts w:hint="eastAsia" w:ascii="宋体" w:hAnsi="宋体" w:eastAsia="宋体"/>
          <w:color w:val="000000" w:themeColor="text1"/>
        </w:rPr>
      </w:pPr>
      <w:r>
        <w:rPr>
          <w:rFonts w:ascii="宋体" w:hAnsi="宋体" w:eastAsia="宋体"/>
          <w:b/>
          <w:bCs/>
          <w:color w:val="000000" w:themeColor="text1"/>
          <w:sz w:val="24"/>
        </w:rPr>
        <w:t xml:space="preserve">绿色包装</w:t>
      </w:r>
      <w:r>
        <w:rPr>
          <w:rFonts w:hint="eastAsia" w:ascii="宋体" w:hAnsi="宋体" w:eastAsia="宋体"/>
          <w:b/>
          <w:bCs/>
          <w:color w:val="000000" w:themeColor="text1"/>
          <w:sz w:val="24"/>
        </w:rPr>
        <w:t xml:space="preserve">：</w:t>
      </w:r>
      <w:r>
        <w:rPr>
          <w:rFonts w:ascii="宋体" w:hAnsi="宋体" w:eastAsia="宋体" w:cs="宋体"/>
          <w:color w:val="000000" w:themeColor="text1"/>
          <w:sz w:val="24"/>
        </w:rPr>
        <w:t xml:space="preserve">依据</w:t>
      </w:r>
      <w:r>
        <w:rPr>
          <w:rFonts w:ascii="宋体" w:hAnsi="宋体" w:eastAsia="宋体"/>
          <w:color w:val="000000" w:themeColor="text1"/>
          <w:sz w:val="24"/>
        </w:rPr>
        <w:t xml:space="preserve">《关于印发〈商品包装政府采购需求标准（试行）〉、〈快递包装政府采购需求标准（试行）〉的通知》</w:t>
      </w:r>
      <w:r>
        <w:rPr>
          <w:rFonts w:ascii="宋体" w:hAnsi="宋体" w:eastAsia="宋体" w:cs="宋体"/>
          <w:color w:val="000000" w:themeColor="text1"/>
          <w:sz w:val="24"/>
        </w:rPr>
        <w:t xml:space="preserve">（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绿色数据中心政策</w:t>
      </w:r>
      <w:r>
        <w:rPr>
          <w:rFonts w:hint="eastAsia" w:ascii="宋体" w:hAnsi="宋体" w:eastAsia="宋体"/>
          <w:color w:val="000000" w:themeColor="text1"/>
          <w:sz w:val="24"/>
        </w:rPr>
        <w:t xml:space="preserve">：</w:t>
      </w:r>
      <w:r>
        <w:rPr>
          <w:rFonts w:ascii="宋体" w:hAnsi="宋体" w:eastAsia="宋体" w:cs="宋体"/>
          <w:color w:val="000000" w:themeColor="text1"/>
          <w:sz w:val="24"/>
        </w:rPr>
        <w:t xml:space="preserve">依据</w:t>
      </w:r>
      <w:r>
        <w:rPr>
          <w:rFonts w:ascii="宋体" w:hAnsi="宋体" w:eastAsia="宋体"/>
          <w:color w:val="000000" w:themeColor="text1"/>
          <w:sz w:val="24"/>
        </w:rPr>
        <w:t xml:space="preserve">《绿色数据中心政府采购需求标准（试行）》</w:t>
      </w:r>
      <w:r>
        <w:rPr>
          <w:rFonts w:ascii="宋体" w:hAnsi="宋体" w:eastAsia="宋体" w:cs="宋体"/>
          <w:color w:val="000000" w:themeColor="text1"/>
          <w:sz w:val="24"/>
        </w:rPr>
        <w:t xml:space="preserve">（财办库〔2023〕7号）文件精神，采购人在采购数据中</w:t>
      </w:r>
      <w:r>
        <w:rPr>
          <w:rFonts w:ascii="宋体" w:hAnsi="宋体" w:eastAsia="宋体" w:cs="宋体"/>
          <w:color w:val="000000" w:themeColor="text1"/>
          <w:sz w:val="24"/>
        </w:rPr>
        <w:t xml:space="preserve">心相关设备、运维服务，应当有利于节约能源、环境保护和资源循环利用，按照《需求标准》实施相关采购活动。采购人应当加强采购需求管理，根据《需求标准》提出的指标编制</w:t>
      </w:r>
      <w:r>
        <w:rPr>
          <w:rFonts w:ascii="宋体" w:hAnsi="宋体" w:eastAsia="宋体"/>
          <w:color w:val="000000" w:themeColor="text1"/>
          <w:sz w:val="24"/>
        </w:rPr>
        <w:t xml:space="preserve">数据</w:t>
      </w:r>
      <w:r>
        <w:rPr>
          <w:rFonts w:ascii="宋体" w:hAnsi="宋体" w:eastAsia="宋体" w:cs="宋体"/>
          <w:color w:val="000000" w:themeColor="text1"/>
          <w:sz w:val="24"/>
        </w:rPr>
        <w:t xml:space="preserve">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rPr>
      </w:r>
    </w:p>
    <w:p>
      <w:pPr>
        <w:pStyle w:val="880"/>
        <w:numPr>
          <w:ilvl w:val="2"/>
          <w:numId w:val="2"/>
        </w:numPr>
        <w:jc w:val="left"/>
        <w:spacing w:line="360" w:lineRule="auto"/>
        <w:rPr>
          <w:rFonts w:hint="eastAsia" w:ascii="宋体" w:hAnsi="宋体" w:eastAsia="宋体" w:cs="宋体"/>
          <w:color w:val="000000" w:themeColor="text1"/>
          <w:sz w:val="24"/>
        </w:rPr>
      </w:pPr>
      <w:r>
        <w:rPr>
          <w:rFonts w:hint="eastAsia" w:ascii="宋体" w:hAnsi="宋体" w:eastAsia="宋体"/>
          <w:color w:val="000000" w:themeColor="text1"/>
          <w:sz w:val="24"/>
        </w:rPr>
        <w:t xml:space="preserve">推广应用绿色建材：采购人实施政府采购工程项目，要按照《常州市政府采购支持绿色建材促进建筑品质提升试点工作方案》（常财购</w:t>
      </w:r>
      <w:r>
        <w:rPr>
          <w:rFonts w:ascii="宋体" w:hAnsi="宋体" w:eastAsia="宋体"/>
          <w:color w:val="000000" w:themeColor="text1"/>
          <w:sz w:val="24"/>
        </w:rPr>
        <w:t xml:space="preserve">〔20</w:t>
      </w:r>
      <w:r>
        <w:rPr>
          <w:rFonts w:hint="eastAsia" w:ascii="宋体" w:hAnsi="宋体" w:eastAsia="宋体"/>
          <w:color w:val="000000" w:themeColor="text1"/>
          <w:sz w:val="24"/>
        </w:rPr>
        <w:t xml:space="preserve">23</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18</w:t>
      </w:r>
      <w:r>
        <w:rPr>
          <w:rFonts w:ascii="宋体" w:hAnsi="宋体" w:eastAsia="宋体"/>
          <w:color w:val="000000" w:themeColor="text1"/>
          <w:sz w:val="24"/>
        </w:rPr>
        <w:t xml:space="preserve"> 号</w:t>
      </w:r>
      <w:r>
        <w:rPr>
          <w:rFonts w:hint="eastAsia" w:ascii="宋体" w:hAnsi="宋体" w:eastAsia="宋体"/>
          <w:color w:val="000000" w:themeColor="text1"/>
          <w:sz w:val="24"/>
        </w:rPr>
        <w:t xml:space="preserve">）总体要求，落实《绿色建筑和绿色建材政府采购需求标准》（</w:t>
      </w:r>
      <w:r>
        <w:rPr>
          <w:rFonts w:ascii="宋体" w:hAnsi="宋体" w:eastAsia="宋体"/>
          <w:color w:val="000000" w:themeColor="text1"/>
          <w:sz w:val="24"/>
        </w:rPr>
        <w:t xml:space="preserve">财库〔20</w:t>
      </w:r>
      <w:r>
        <w:rPr>
          <w:rFonts w:hint="eastAsia" w:ascii="宋体" w:hAnsi="宋体" w:eastAsia="宋体" w:cs="宋体"/>
          <w:color w:val="000000" w:themeColor="text1"/>
          <w:sz w:val="24"/>
        </w:rPr>
        <w:t xml:space="preserve">22</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35</w:t>
      </w:r>
      <w:r>
        <w:rPr>
          <w:rFonts w:ascii="宋体" w:hAnsi="宋体" w:eastAsia="宋体" w:cs="宋体"/>
          <w:color w:val="000000" w:themeColor="text1"/>
          <w:sz w:val="24"/>
        </w:rPr>
        <w:t xml:space="preserve"> 号</w:t>
      </w:r>
      <w:r>
        <w:rPr>
          <w:rFonts w:hint="eastAsia" w:ascii="宋体" w:hAnsi="宋体" w:eastAsia="宋体" w:cs="宋体"/>
          <w:color w:val="000000" w:themeColor="text1"/>
          <w:sz w:val="24"/>
        </w:rPr>
        <w:t xml:space="preserve">）和《政府采购支持绿色建材促进建筑品质提升政策项目实施指南》（财办库</w:t>
      </w:r>
      <w:r>
        <w:rPr>
          <w:rFonts w:ascii="宋体" w:hAnsi="宋体" w:eastAsia="宋体" w:cs="宋体"/>
          <w:color w:val="000000" w:themeColor="text1"/>
          <w:sz w:val="24"/>
        </w:rPr>
        <w:t xml:space="preserve">〔20</w:t>
      </w:r>
      <w:r>
        <w:rPr>
          <w:rFonts w:hint="eastAsia" w:ascii="宋体" w:hAnsi="宋体" w:eastAsia="宋体" w:cs="宋体"/>
          <w:color w:val="000000" w:themeColor="text1"/>
          <w:sz w:val="24"/>
        </w:rPr>
        <w:t xml:space="preserve">23</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52</w:t>
      </w:r>
      <w:r>
        <w:rPr>
          <w:rFonts w:ascii="宋体" w:hAnsi="宋体" w:eastAsia="宋体" w:cs="宋体"/>
          <w:color w:val="000000" w:themeColor="text1"/>
          <w:sz w:val="24"/>
        </w:rPr>
        <w:t xml:space="preserve"> 号</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依据相关需求标准确定采购需求，在采购文件和采购合同中载明具体需求、履约验收条款和违约责任。</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hint="eastAsia" w:ascii="宋体" w:hAnsi="宋体" w:eastAsia="宋体" w:cs="宋体"/>
          <w:color w:val="000000" w:themeColor="text1"/>
          <w:sz w:val="24"/>
        </w:rPr>
        <w:t xml:space="preserve">优先使用低挥发性有机化合物产品：采购人要落实挥发性有机化合物（VOCs）治</w:t>
      </w:r>
      <w:r>
        <w:rPr>
          <w:rFonts w:hint="eastAsia" w:ascii="宋体" w:hAnsi="宋体" w:eastAsia="宋体"/>
          <w:color w:val="000000" w:themeColor="text1"/>
          <w:sz w:val="24"/>
        </w:rPr>
        <w:t xml:space="preserve">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themeColor="text1"/>
        </w:rPr>
      </w:r>
    </w:p>
    <w:p>
      <w:pPr>
        <w:pStyle w:val="880"/>
        <w:numPr>
          <w:ilvl w:val="1"/>
          <w:numId w:val="2"/>
        </w:num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采购本国产品的支持政策</w:t>
      </w:r>
      <w:r>
        <w:rPr>
          <w:color w:val="000000" w:themeColor="text1"/>
        </w:rPr>
      </w:r>
    </w:p>
    <w:p>
      <w:pPr>
        <w:pStyle w:val="880"/>
        <w:numPr>
          <w:ilvl w:val="2"/>
          <w:numId w:val="2"/>
        </w:numPr>
        <w:spacing w:line="360" w:lineRule="auto"/>
        <w:rPr>
          <w:rFonts w:hint="eastAsia" w:ascii="宋体" w:hAnsi="宋体" w:eastAsia="宋体" w:cs="宋体"/>
          <w:color w:val="000000" w:themeColor="text1"/>
          <w:sz w:val="24"/>
        </w:rPr>
      </w:pPr>
      <w:r>
        <w:rPr>
          <w:rFonts w:hint="eastAsia" w:ascii="宋体" w:hAnsi="宋体" w:eastAsia="宋体"/>
          <w:color w:val="000000" w:themeColor="text1"/>
          <w:sz w:val="24"/>
        </w:rPr>
        <w:t xml:space="preserve">根据《国务院办公厅关于在政府采购中实施本国产品标准及相关政策的通知》（国办发〔2025〕34号）文件及财政部、工业和信息化部关于贯彻落实《国务院办公厅关于在政府采购中实施本国产品标准及相关政策的通知》的意见（财库〔2025〕30号）要求，在政府采购中实施本国产品标准及相关支持政策。</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响应费用</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供应商应自行承担所有与准备和参加磋商有关的费用，无论磋商的结果如何，采购人或采购代理机构在任何情况下均无承担这些费用的义务和责任</w:t>
      </w:r>
      <w:r>
        <w:rPr>
          <w:rFonts w:hint="eastAsia" w:ascii="宋体" w:hAnsi="宋体" w:eastAsia="宋体"/>
          <w:color w:val="000000" w:themeColor="text1"/>
          <w:sz w:val="24"/>
        </w:rPr>
        <w:t xml:space="preserve">。</w:t>
      </w:r>
      <w:r>
        <w:rPr>
          <w:color w:val="000000" w:themeColor="text1"/>
        </w:rPr>
      </w:r>
    </w:p>
    <w:p>
      <w:pPr>
        <w:jc w:val="center"/>
        <w:spacing w:line="360" w:lineRule="auto"/>
        <w:rPr>
          <w:rFonts w:hint="eastAsia" w:ascii="宋体" w:hAnsi="宋体" w:eastAsia="宋体"/>
          <w:b/>
          <w:color w:val="000000" w:themeColor="text1"/>
          <w:sz w:val="28"/>
          <w:szCs w:val="28"/>
        </w:rPr>
      </w:pPr>
      <w:r>
        <w:rPr>
          <w:rFonts w:ascii="宋体" w:hAnsi="宋体" w:eastAsia="宋体"/>
          <w:b/>
          <w:color w:val="000000" w:themeColor="text1"/>
          <w:sz w:val="28"/>
          <w:szCs w:val="28"/>
        </w:rPr>
        <w:t xml:space="preserve">二</w:t>
      </w:r>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竞争性磋商文件</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szCs w:val="24"/>
        </w:rPr>
      </w:pPr>
      <w:r>
        <w:rPr>
          <w:color w:val="000000" w:themeColor="text1"/>
        </w:rPr>
      </w:r>
      <w:bookmarkStart w:id="91" w:name="_Toc151193693"/>
      <w:r>
        <w:rPr>
          <w:color w:val="000000" w:themeColor="text1"/>
        </w:rPr>
      </w:r>
      <w:bookmarkStart w:id="92" w:name="_Toc164351617"/>
      <w:r>
        <w:rPr>
          <w:color w:val="000000" w:themeColor="text1"/>
        </w:rPr>
      </w:r>
      <w:bookmarkStart w:id="93" w:name="_Toc226965796"/>
      <w:r>
        <w:rPr>
          <w:color w:val="000000" w:themeColor="text1"/>
        </w:rPr>
      </w:r>
      <w:bookmarkStart w:id="94" w:name="_Toc265228361"/>
      <w:r>
        <w:rPr>
          <w:color w:val="000000" w:themeColor="text1"/>
        </w:rPr>
      </w:r>
      <w:bookmarkStart w:id="95" w:name="_Toc520356147"/>
      <w:r>
        <w:rPr>
          <w:color w:val="000000" w:themeColor="text1"/>
        </w:rPr>
      </w:r>
      <w:bookmarkStart w:id="96" w:name="_Toc127161437"/>
      <w:r>
        <w:rPr>
          <w:color w:val="000000" w:themeColor="text1"/>
        </w:rPr>
      </w:r>
      <w:bookmarkStart w:id="97" w:name="_Toc226337219"/>
      <w:r>
        <w:rPr>
          <w:color w:val="000000" w:themeColor="text1"/>
        </w:rPr>
      </w:r>
      <w:bookmarkStart w:id="98" w:name="_Toc226965713"/>
      <w:r>
        <w:rPr>
          <w:color w:val="000000" w:themeColor="text1"/>
        </w:rPr>
      </w:r>
      <w:bookmarkStart w:id="99" w:name="_Toc164229364"/>
      <w:r>
        <w:rPr>
          <w:color w:val="000000" w:themeColor="text1"/>
        </w:rPr>
      </w:r>
      <w:bookmarkStart w:id="100" w:name="_Toc151193765"/>
      <w:r>
        <w:rPr>
          <w:color w:val="000000" w:themeColor="text1"/>
        </w:rPr>
      </w:r>
      <w:bookmarkStart w:id="101" w:name="_Toc164608792"/>
      <w:r>
        <w:rPr>
          <w:color w:val="000000" w:themeColor="text1"/>
        </w:rPr>
      </w:r>
      <w:bookmarkStart w:id="102" w:name="_Toc142311025"/>
      <w:r>
        <w:rPr>
          <w:color w:val="000000" w:themeColor="text1"/>
        </w:rPr>
      </w:r>
      <w:bookmarkStart w:id="103" w:name="_Toc226309767"/>
      <w:r>
        <w:rPr>
          <w:color w:val="000000" w:themeColor="text1"/>
        </w:rPr>
      </w:r>
      <w:bookmarkStart w:id="104" w:name="_Toc305158791"/>
      <w:r>
        <w:rPr>
          <w:color w:val="000000" w:themeColor="text1"/>
        </w:rPr>
      </w:r>
      <w:bookmarkStart w:id="105" w:name="_Toc150774728"/>
      <w:r>
        <w:rPr>
          <w:color w:val="000000" w:themeColor="text1"/>
        </w:rPr>
      </w:r>
      <w:bookmarkStart w:id="106" w:name="_Toc150509274"/>
      <w:r>
        <w:rPr>
          <w:color w:val="000000" w:themeColor="text1"/>
        </w:rPr>
      </w:r>
      <w:bookmarkStart w:id="107" w:name="_Toc151193837"/>
      <w:r>
        <w:rPr>
          <w:color w:val="000000" w:themeColor="text1"/>
        </w:rPr>
      </w:r>
      <w:bookmarkStart w:id="108" w:name="_Toc305158865"/>
      <w:r>
        <w:rPr>
          <w:color w:val="000000" w:themeColor="text1"/>
        </w:rPr>
      </w:r>
      <w:bookmarkStart w:id="109" w:name="_Toc151193911"/>
      <w:r>
        <w:rPr>
          <w:color w:val="000000" w:themeColor="text1"/>
        </w:rPr>
      </w:r>
      <w:bookmarkStart w:id="110" w:name="_Toc151190150"/>
      <w:r>
        <w:rPr>
          <w:color w:val="000000" w:themeColor="text1"/>
        </w:rPr>
      </w:r>
      <w:bookmarkStart w:id="111" w:name="_Toc150774623"/>
      <w:r>
        <w:rPr>
          <w:color w:val="000000" w:themeColor="text1"/>
        </w:rPr>
      </w:r>
      <w:bookmarkStart w:id="112" w:name="_Toc150480761"/>
      <w:r>
        <w:rPr>
          <w:color w:val="000000" w:themeColor="text1"/>
        </w:rPr>
      </w:r>
      <w:bookmarkStart w:id="113" w:name="_Toc164229218"/>
      <w:r>
        <w:rPr>
          <w:color w:val="000000" w:themeColor="text1"/>
        </w:rPr>
      </w:r>
      <w:bookmarkStart w:id="114" w:name="_Toc164608637"/>
      <w:r>
        <w:rPr>
          <w:color w:val="000000" w:themeColor="text1"/>
        </w:rPr>
      </w:r>
      <w:bookmarkStart w:id="115" w:name="_Toc151193621"/>
      <w:r>
        <w:rPr>
          <w:color w:val="000000" w:themeColor="text1"/>
        </w:rPr>
      </w:r>
      <w:bookmarkStart w:id="116" w:name="_Toc264969213"/>
      <w:r>
        <w:rPr>
          <w:color w:val="000000" w:themeColor="text1"/>
        </w:rPr>
      </w:r>
      <w:bookmarkStart w:id="117" w:name="_Toc149720816"/>
      <w:r>
        <w:rPr>
          <w:color w:val="000000" w:themeColor="text1"/>
        </w:rPr>
      </w:r>
      <w:bookmarkStart w:id="118" w:name="_Toc127151724"/>
      <w:r>
        <w:rPr>
          <w:color w:val="000000" w:themeColor="text1"/>
        </w:rPr>
      </w:r>
      <w:bookmarkStart w:id="119" w:name="_Toc195842888"/>
      <w:r>
        <w:rPr>
          <w:color w:val="000000" w:themeColor="text1"/>
        </w:rPr>
      </w:r>
      <w:bookmarkStart w:id="120" w:name="_Toc127151523"/>
      <w:r>
        <w:rPr>
          <w:rFonts w:ascii="宋体" w:hAnsi="宋体" w:eastAsia="宋体"/>
          <w:color w:val="000000" w:themeColor="text1"/>
          <w:sz w:val="24"/>
        </w:rPr>
        <w:t xml:space="preserve">竞争性磋商文件构</w:t>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rFonts w:ascii="宋体" w:hAnsi="宋体" w:eastAsia="宋体"/>
          <w:color w:val="000000" w:themeColor="text1"/>
          <w:sz w:val="24"/>
        </w:rPr>
        <w:t xml:space="preserve">成</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竞争性磋商文件包括以下部分：</w:t>
      </w:r>
      <w:r>
        <w:rPr>
          <w:color w:val="000000" w:themeColor="text1"/>
        </w:rPr>
      </w:r>
    </w:p>
    <w:p>
      <w:pPr>
        <w:ind w:firstLine="72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第一章  采购邀请</w:t>
      </w:r>
      <w:r>
        <w:rPr>
          <w:color w:val="000000" w:themeColor="text1"/>
        </w:rPr>
      </w:r>
    </w:p>
    <w:p>
      <w:pPr>
        <w:ind w:firstLine="72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第二章  供应商须知</w:t>
      </w:r>
      <w:r>
        <w:rPr>
          <w:color w:val="000000" w:themeColor="text1"/>
        </w:rPr>
      </w:r>
    </w:p>
    <w:p>
      <w:pPr>
        <w:ind w:firstLine="72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第三章  评审程序</w:t>
      </w:r>
      <w:r>
        <w:rPr>
          <w:rFonts w:hint="eastAsia" w:ascii="宋体" w:hAnsi="宋体" w:eastAsia="宋体"/>
          <w:color w:val="000000" w:themeColor="text1"/>
          <w:sz w:val="24"/>
          <w:szCs w:val="24"/>
        </w:rPr>
        <w:t xml:space="preserve">、评审方法和评审标准</w:t>
      </w:r>
      <w:r>
        <w:rPr>
          <w:color w:val="000000" w:themeColor="text1"/>
        </w:rPr>
      </w:r>
    </w:p>
    <w:p>
      <w:pPr>
        <w:ind w:firstLine="72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第四章  采购需求</w:t>
      </w:r>
      <w:r>
        <w:rPr>
          <w:color w:val="000000" w:themeColor="text1"/>
        </w:rPr>
      </w:r>
    </w:p>
    <w:p>
      <w:pPr>
        <w:ind w:firstLine="72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第五章  合同草案条款</w:t>
      </w:r>
      <w:r>
        <w:rPr>
          <w:color w:val="000000" w:themeColor="text1"/>
        </w:rPr>
      </w:r>
    </w:p>
    <w:p>
      <w:pPr>
        <w:ind w:firstLine="72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第六章  响应文件格式</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ascii="宋体" w:hAnsi="宋体" w:eastAsia="宋体" w:cs="Times New Roman"/>
          <w:b/>
          <w:color w:val="000000" w:themeColor="text1"/>
          <w:sz w:val="24"/>
        </w:rPr>
        <w:t xml:space="preserve">响应无效</w:t>
      </w:r>
      <w:r>
        <w:rPr>
          <w:rFonts w:hint="eastAsia" w:ascii="宋体" w:hAnsi="宋体" w:eastAsia="宋体"/>
          <w:b/>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对竞争性磋商文件的澄清或修改</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采购人或采购代理机构对已发出的竞争性磋商文件进行必要澄清或者修改的，将在原公告发布媒体上以</w:t>
      </w:r>
      <w:r>
        <w:rPr>
          <w:rFonts w:hint="eastAsia" w:ascii="宋体" w:hAnsi="宋体" w:eastAsia="宋体" w:cs="Times New Roman"/>
          <w:color w:val="000000" w:themeColor="text1"/>
          <w:sz w:val="24"/>
        </w:rPr>
        <w:t xml:space="preserve">发布</w:t>
      </w:r>
      <w:r>
        <w:rPr>
          <w:rFonts w:ascii="宋体" w:hAnsi="宋体" w:eastAsia="宋体" w:cs="Times New Roman"/>
          <w:color w:val="000000" w:themeColor="text1"/>
          <w:sz w:val="24"/>
        </w:rPr>
        <w:t xml:space="preserve">更正公告</w:t>
      </w:r>
      <w:r>
        <w:rPr>
          <w:rFonts w:hint="eastAsia" w:ascii="宋体" w:hAnsi="宋体" w:eastAsia="宋体" w:cs="Times New Roman"/>
          <w:color w:val="000000" w:themeColor="text1"/>
          <w:sz w:val="24"/>
        </w:rPr>
        <w:t xml:space="preserve">的</w:t>
      </w:r>
      <w:r>
        <w:rPr>
          <w:rFonts w:ascii="宋体" w:hAnsi="宋体" w:eastAsia="宋体" w:cs="Times New Roman"/>
          <w:color w:val="000000" w:themeColor="text1"/>
          <w:sz w:val="24"/>
        </w:rPr>
        <w:t xml:space="preserve">形式通知所有获取</w:t>
      </w:r>
      <w:r>
        <w:rPr>
          <w:rFonts w:hint="eastAsia" w:ascii="宋体" w:hAnsi="宋体" w:eastAsia="宋体" w:cs="Times New Roman"/>
          <w:color w:val="000000" w:themeColor="text1"/>
          <w:sz w:val="24"/>
        </w:rPr>
        <w:t xml:space="preserve">磋商文件</w:t>
      </w:r>
      <w:r>
        <w:rPr>
          <w:rFonts w:ascii="宋体" w:hAnsi="宋体" w:eastAsia="宋体" w:cs="Times New Roman"/>
          <w:color w:val="000000" w:themeColor="text1"/>
          <w:sz w:val="24"/>
        </w:rPr>
        <w:t xml:space="preserve">的</w:t>
      </w:r>
      <w:r>
        <w:rPr>
          <w:rFonts w:hint="eastAsia" w:ascii="宋体" w:hAnsi="宋体" w:eastAsia="宋体" w:cs="Times New Roman"/>
          <w:color w:val="000000" w:themeColor="text1"/>
          <w:sz w:val="24"/>
        </w:rPr>
        <w:t xml:space="preserve">供应商</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eastAsia="宋体" w:cs="Times New Roman"/>
          <w:color w:val="000000" w:themeColor="text1"/>
          <w:sz w:val="24"/>
        </w:rPr>
        <w:t xml:space="preserve">5</w:t>
      </w:r>
      <w:r>
        <w:rPr>
          <w:rFonts w:ascii="宋体" w:hAnsi="宋体" w:eastAsia="宋体" w:cs="Times New Roman"/>
          <w:color w:val="000000" w:themeColor="text1"/>
          <w:sz w:val="24"/>
        </w:rPr>
        <w:t xml:space="preserve">日前</w:t>
      </w:r>
      <w:r>
        <w:rPr>
          <w:rFonts w:hint="eastAsia" w:ascii="宋体" w:hAnsi="宋体" w:eastAsia="宋体" w:cs="Times New Roman"/>
          <w:color w:val="000000" w:themeColor="text1"/>
          <w:sz w:val="24"/>
        </w:rPr>
        <w:t xml:space="preserve">，</w:t>
      </w:r>
      <w:r>
        <w:rPr>
          <w:rFonts w:ascii="宋体" w:hAnsi="宋体" w:eastAsia="宋体" w:cs="Times New Roman"/>
          <w:color w:val="000000" w:themeColor="text1"/>
          <w:sz w:val="24"/>
        </w:rPr>
        <w:t xml:space="preserve">以更正公告形式通知所有获取</w:t>
      </w:r>
      <w:r>
        <w:rPr>
          <w:rFonts w:hint="eastAsia" w:ascii="宋体" w:hAnsi="宋体" w:eastAsia="宋体" w:cs="Times New Roman"/>
          <w:color w:val="000000" w:themeColor="text1"/>
          <w:sz w:val="24"/>
        </w:rPr>
        <w:t xml:space="preserve">磋商</w:t>
      </w:r>
      <w:r>
        <w:rPr>
          <w:rFonts w:ascii="宋体" w:hAnsi="宋体" w:eastAsia="宋体" w:cs="Times New Roman"/>
          <w:color w:val="000000" w:themeColor="text1"/>
          <w:sz w:val="24"/>
        </w:rPr>
        <w:t xml:space="preserve">文件的潜在供应商</w:t>
      </w:r>
      <w:r>
        <w:rPr>
          <w:rFonts w:ascii="宋体" w:hAnsi="宋体" w:eastAsia="宋体" w:cs="Times New Roman"/>
          <w:color w:val="000000" w:themeColor="text1"/>
          <w:sz w:val="24"/>
        </w:rPr>
        <w:t xml:space="preserve">；；</w:t>
      </w:r>
      <w:r>
        <w:rPr>
          <w:rFonts w:ascii="宋体" w:hAnsi="宋体" w:eastAsia="宋体" w:cs="Times New Roman"/>
          <w:color w:val="000000" w:themeColor="text1"/>
          <w:sz w:val="24"/>
        </w:rPr>
        <w:t xml:space="preserve">不足上述时间的，将顺延提交响应文件的截止时间</w:t>
      </w:r>
      <w:r>
        <w:rPr>
          <w:rFonts w:hint="eastAsia" w:ascii="宋体" w:hAnsi="宋体" w:eastAsia="宋体"/>
          <w:color w:val="000000" w:themeColor="text1"/>
          <w:sz w:val="24"/>
        </w:rPr>
        <w:t xml:space="preserve">。</w:t>
      </w:r>
      <w:r>
        <w:rPr>
          <w:color w:val="000000" w:themeColor="text1"/>
        </w:rPr>
      </w:r>
    </w:p>
    <w:p>
      <w:pPr>
        <w:jc w:val="center"/>
        <w:spacing w:line="360" w:lineRule="auto"/>
        <w:rPr>
          <w:rFonts w:hint="eastAsia" w:ascii="宋体" w:hAnsi="宋体" w:eastAsia="宋体"/>
          <w:b/>
          <w:color w:val="000000" w:themeColor="text1"/>
          <w:sz w:val="28"/>
          <w:szCs w:val="28"/>
        </w:rPr>
      </w:pPr>
      <w:r>
        <w:rPr>
          <w:rFonts w:ascii="宋体" w:hAnsi="宋体" w:eastAsia="宋体"/>
          <w:b/>
          <w:color w:val="000000" w:themeColor="text1"/>
          <w:sz w:val="28"/>
          <w:szCs w:val="28"/>
        </w:rPr>
        <w:t xml:space="preserve">三</w:t>
      </w:r>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响应文件的编制</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color w:val="000000" w:themeColor="text1"/>
        </w:rPr>
      </w:r>
      <w:bookmarkStart w:id="121" w:name="_Toc520356151"/>
      <w:r>
        <w:rPr>
          <w:color w:val="000000" w:themeColor="text1"/>
        </w:rPr>
      </w:r>
      <w:bookmarkStart w:id="122" w:name="_Toc226309771"/>
      <w:r>
        <w:rPr>
          <w:color w:val="000000" w:themeColor="text1"/>
        </w:rPr>
      </w:r>
      <w:bookmarkStart w:id="123" w:name="_Toc151193697"/>
      <w:r>
        <w:rPr>
          <w:color w:val="000000" w:themeColor="text1"/>
        </w:rPr>
      </w:r>
      <w:bookmarkStart w:id="124" w:name="_Toc150509278"/>
      <w:r>
        <w:rPr>
          <w:color w:val="000000" w:themeColor="text1"/>
        </w:rPr>
      </w:r>
      <w:bookmarkStart w:id="125" w:name="_Toc151193625"/>
      <w:r>
        <w:rPr>
          <w:color w:val="000000" w:themeColor="text1"/>
        </w:rPr>
      </w:r>
      <w:bookmarkStart w:id="126" w:name="_Toc516367021"/>
      <w:r>
        <w:rPr>
          <w:color w:val="000000" w:themeColor="text1"/>
        </w:rPr>
      </w:r>
      <w:bookmarkStart w:id="127" w:name="_Toc305158795"/>
      <w:r>
        <w:rPr>
          <w:color w:val="000000" w:themeColor="text1"/>
        </w:rPr>
      </w:r>
      <w:bookmarkStart w:id="128" w:name="_Toc226965717"/>
      <w:r>
        <w:rPr>
          <w:color w:val="000000" w:themeColor="text1"/>
        </w:rPr>
      </w:r>
      <w:bookmarkStart w:id="129" w:name="_Toc151190154"/>
      <w:r>
        <w:rPr>
          <w:color w:val="000000" w:themeColor="text1"/>
        </w:rPr>
      </w:r>
      <w:bookmarkStart w:id="130" w:name="_Toc164229368"/>
      <w:r>
        <w:rPr>
          <w:color w:val="000000" w:themeColor="text1"/>
        </w:rPr>
      </w:r>
      <w:bookmarkStart w:id="131" w:name="_Toc195842892"/>
      <w:r>
        <w:rPr>
          <w:color w:val="000000" w:themeColor="text1"/>
        </w:rPr>
      </w:r>
      <w:bookmarkStart w:id="132" w:name="_Toc142311029"/>
      <w:r>
        <w:rPr>
          <w:color w:val="000000" w:themeColor="text1"/>
        </w:rPr>
      </w:r>
      <w:bookmarkStart w:id="133" w:name="_Toc149720820"/>
      <w:r>
        <w:rPr>
          <w:color w:val="000000" w:themeColor="text1"/>
        </w:rPr>
      </w:r>
      <w:bookmarkStart w:id="134" w:name="_Toc164608796"/>
      <w:r>
        <w:rPr>
          <w:color w:val="000000" w:themeColor="text1"/>
        </w:rPr>
      </w:r>
      <w:bookmarkStart w:id="135" w:name="_Toc151193915"/>
      <w:r>
        <w:rPr>
          <w:color w:val="000000" w:themeColor="text1"/>
        </w:rPr>
      </w:r>
      <w:bookmarkStart w:id="136" w:name="_Toc150774627"/>
      <w:r>
        <w:rPr>
          <w:color w:val="000000" w:themeColor="text1"/>
        </w:rPr>
      </w:r>
      <w:bookmarkStart w:id="137" w:name="_Toc127161441"/>
      <w:r>
        <w:rPr>
          <w:color w:val="000000" w:themeColor="text1"/>
        </w:rPr>
      </w:r>
      <w:bookmarkStart w:id="138" w:name="_Toc164229222"/>
      <w:r>
        <w:rPr>
          <w:color w:val="000000" w:themeColor="text1"/>
        </w:rPr>
      </w:r>
      <w:bookmarkStart w:id="139" w:name="_Toc127151728"/>
      <w:r>
        <w:rPr>
          <w:color w:val="000000" w:themeColor="text1"/>
        </w:rPr>
      </w:r>
      <w:bookmarkStart w:id="140" w:name="_Toc164351621"/>
      <w:r>
        <w:rPr>
          <w:color w:val="000000" w:themeColor="text1"/>
        </w:rPr>
      </w:r>
      <w:bookmarkStart w:id="141" w:name="_Toc226965800"/>
      <w:r>
        <w:rPr>
          <w:color w:val="000000" w:themeColor="text1"/>
        </w:rPr>
      </w:r>
      <w:bookmarkStart w:id="142" w:name="_Toc164608641"/>
      <w:r>
        <w:rPr>
          <w:color w:val="000000" w:themeColor="text1"/>
        </w:rPr>
      </w:r>
      <w:bookmarkStart w:id="143" w:name="_Toc264969217"/>
      <w:r>
        <w:rPr>
          <w:color w:val="000000" w:themeColor="text1"/>
        </w:rPr>
      </w:r>
      <w:bookmarkStart w:id="144" w:name="_Toc151193769"/>
      <w:r>
        <w:rPr>
          <w:color w:val="000000" w:themeColor="text1"/>
        </w:rPr>
      </w:r>
      <w:bookmarkStart w:id="145" w:name="_Toc127151527"/>
      <w:r>
        <w:rPr>
          <w:color w:val="000000" w:themeColor="text1"/>
        </w:rPr>
      </w:r>
      <w:bookmarkStart w:id="146" w:name="_Toc226337223"/>
      <w:r>
        <w:rPr>
          <w:color w:val="000000" w:themeColor="text1"/>
        </w:rPr>
      </w:r>
      <w:bookmarkStart w:id="147" w:name="_Toc305158869"/>
      <w:r>
        <w:rPr>
          <w:color w:val="000000" w:themeColor="text1"/>
        </w:rPr>
      </w:r>
      <w:bookmarkStart w:id="148" w:name="_Toc265228365"/>
      <w:r>
        <w:rPr>
          <w:color w:val="000000" w:themeColor="text1"/>
        </w:rPr>
      </w:r>
      <w:bookmarkStart w:id="149" w:name="_Toc150774732"/>
      <w:r>
        <w:rPr>
          <w:color w:val="000000" w:themeColor="text1"/>
        </w:rPr>
      </w:r>
      <w:bookmarkStart w:id="150" w:name="_Toc150480765"/>
      <w:r>
        <w:rPr>
          <w:color w:val="000000" w:themeColor="text1"/>
        </w:rPr>
      </w:r>
      <w:bookmarkStart w:id="151" w:name="_Toc151193841"/>
      <w:r>
        <w:rPr>
          <w:rFonts w:ascii="宋体" w:hAnsi="宋体" w:eastAsia="宋体" w:cs="Times New Roman"/>
          <w:color w:val="000000" w:themeColor="text1"/>
          <w:sz w:val="24"/>
        </w:rPr>
        <w:t xml:space="preserve">响应范围、竞争性磋商文件中计量单位的使用</w:t>
      </w:r>
      <w:bookmarkEnd w:id="121"/>
      <w:r>
        <w:rPr>
          <w:color w:val="000000" w:themeColor="text1"/>
        </w:rPr>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bookmarkEnd w:id="150"/>
      <w:r>
        <w:rPr>
          <w:color w:val="000000" w:themeColor="text1"/>
        </w:rPr>
      </w:r>
      <w:bookmarkEnd w:id="151"/>
      <w:r>
        <w:rPr>
          <w:rFonts w:ascii="宋体" w:hAnsi="宋体" w:eastAsia="宋体" w:cs="Times New Roman"/>
          <w:color w:val="000000" w:themeColor="text1"/>
          <w:sz w:val="24"/>
        </w:rPr>
        <w:t xml:space="preserve">及磋商语言</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w:t>
      </w:r>
      <w:r>
        <w:rPr>
          <w:rFonts w:ascii="宋体" w:hAnsi="宋体" w:eastAsia="宋体" w:cs="Times New Roman"/>
          <w:color w:val="000000" w:themeColor="text1"/>
          <w:sz w:val="24"/>
        </w:rPr>
        <w:t xml:space="preserve">容拆开响应，否则其对该采购包</w:t>
      </w:r>
      <w:r>
        <w:rPr>
          <w:rFonts w:ascii="宋体" w:hAnsi="宋体" w:eastAsia="宋体" w:cs="Times New Roman"/>
          <w:b/>
          <w:color w:val="000000" w:themeColor="text1"/>
          <w:sz w:val="24"/>
        </w:rPr>
        <w:t xml:space="preserve">响应无效</w:t>
      </w:r>
      <w:r>
        <w:rPr>
          <w:rFonts w:hint="eastAsia" w:ascii="宋体" w:hAnsi="宋体" w:eastAsia="宋体"/>
          <w:b/>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除竞争性磋商文件有特殊要求外，本项目磋商所使用的计量单位，应采用中华人民共和国法定计量单位</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color w:val="000000" w:themeColor="text1"/>
        </w:rPr>
      </w:r>
      <w:bookmarkStart w:id="152" w:name="_Toc516367022"/>
      <w:r>
        <w:rPr>
          <w:color w:val="000000" w:themeColor="text1"/>
        </w:rPr>
      </w:r>
      <w:bookmarkStart w:id="153" w:name="_Ref467306195"/>
      <w:r>
        <w:rPr>
          <w:color w:val="000000" w:themeColor="text1"/>
        </w:rPr>
      </w:r>
      <w:bookmarkStart w:id="154" w:name="_Ref467306676"/>
      <w:r>
        <w:rPr>
          <w:color w:val="000000" w:themeColor="text1"/>
        </w:rPr>
      </w:r>
      <w:bookmarkStart w:id="155" w:name="_Toc164608642"/>
      <w:r>
        <w:rPr>
          <w:color w:val="000000" w:themeColor="text1"/>
        </w:rPr>
      </w:r>
      <w:bookmarkStart w:id="156" w:name="_Toc164351622"/>
      <w:r>
        <w:rPr>
          <w:color w:val="000000" w:themeColor="text1"/>
        </w:rPr>
      </w:r>
      <w:bookmarkStart w:id="157" w:name="_Toc164229369"/>
      <w:r>
        <w:rPr>
          <w:color w:val="000000" w:themeColor="text1"/>
        </w:rPr>
      </w:r>
      <w:bookmarkStart w:id="158" w:name="_Toc151193916"/>
      <w:r>
        <w:rPr>
          <w:color w:val="000000" w:themeColor="text1"/>
        </w:rPr>
      </w:r>
      <w:bookmarkStart w:id="159" w:name="_Toc305158796"/>
      <w:r>
        <w:rPr>
          <w:color w:val="000000" w:themeColor="text1"/>
        </w:rPr>
      </w:r>
      <w:bookmarkStart w:id="160" w:name="_Toc520356152"/>
      <w:r>
        <w:rPr>
          <w:color w:val="000000" w:themeColor="text1"/>
        </w:rPr>
      </w:r>
      <w:bookmarkStart w:id="161" w:name="_Toc265228366"/>
      <w:r>
        <w:rPr>
          <w:color w:val="000000" w:themeColor="text1"/>
        </w:rPr>
      </w:r>
      <w:bookmarkStart w:id="162" w:name="_Toc226337224"/>
      <w:r>
        <w:rPr>
          <w:color w:val="000000" w:themeColor="text1"/>
        </w:rPr>
      </w:r>
      <w:bookmarkStart w:id="163" w:name="_Toc150774628"/>
      <w:r>
        <w:rPr>
          <w:color w:val="000000" w:themeColor="text1"/>
        </w:rPr>
      </w:r>
      <w:bookmarkStart w:id="164" w:name="_Toc151190155"/>
      <w:r>
        <w:rPr>
          <w:color w:val="000000" w:themeColor="text1"/>
        </w:rPr>
      </w:r>
      <w:bookmarkStart w:id="165" w:name="_Toc150509279"/>
      <w:r>
        <w:rPr>
          <w:color w:val="000000" w:themeColor="text1"/>
        </w:rPr>
      </w:r>
      <w:bookmarkStart w:id="166" w:name="_Toc164229223"/>
      <w:r>
        <w:rPr>
          <w:color w:val="000000" w:themeColor="text1"/>
        </w:rPr>
      </w:r>
      <w:bookmarkStart w:id="167" w:name="_Toc149720821"/>
      <w:r>
        <w:rPr>
          <w:color w:val="000000" w:themeColor="text1"/>
        </w:rPr>
      </w:r>
      <w:bookmarkStart w:id="168" w:name="_Toc264969218"/>
      <w:r>
        <w:rPr>
          <w:color w:val="000000" w:themeColor="text1"/>
        </w:rPr>
      </w:r>
      <w:bookmarkStart w:id="169" w:name="_Toc226965801"/>
      <w:r>
        <w:rPr>
          <w:color w:val="000000" w:themeColor="text1"/>
        </w:rPr>
      </w:r>
      <w:bookmarkStart w:id="170" w:name="_Toc150480766"/>
      <w:r>
        <w:rPr>
          <w:color w:val="000000" w:themeColor="text1"/>
        </w:rPr>
      </w:r>
      <w:bookmarkStart w:id="171" w:name="_Toc127151528"/>
      <w:r>
        <w:rPr>
          <w:color w:val="000000" w:themeColor="text1"/>
        </w:rPr>
      </w:r>
      <w:bookmarkStart w:id="172" w:name="_Toc127161442"/>
      <w:r>
        <w:rPr>
          <w:color w:val="000000" w:themeColor="text1"/>
        </w:rPr>
      </w:r>
      <w:bookmarkStart w:id="173" w:name="_Toc151193698"/>
      <w:r>
        <w:rPr>
          <w:color w:val="000000" w:themeColor="text1"/>
        </w:rPr>
      </w:r>
      <w:bookmarkStart w:id="174" w:name="_Toc226309772"/>
      <w:r>
        <w:rPr>
          <w:color w:val="000000" w:themeColor="text1"/>
        </w:rPr>
      </w:r>
      <w:bookmarkStart w:id="175" w:name="_Toc127151729"/>
      <w:r>
        <w:rPr>
          <w:color w:val="000000" w:themeColor="text1"/>
        </w:rPr>
      </w:r>
      <w:bookmarkStart w:id="176" w:name="_Toc151193626"/>
      <w:r>
        <w:rPr>
          <w:color w:val="000000" w:themeColor="text1"/>
        </w:rPr>
      </w:r>
      <w:bookmarkStart w:id="177" w:name="_Toc226965718"/>
      <w:r>
        <w:rPr>
          <w:color w:val="000000" w:themeColor="text1"/>
        </w:rPr>
      </w:r>
      <w:bookmarkStart w:id="178" w:name="_Toc195842893"/>
      <w:r>
        <w:rPr>
          <w:color w:val="000000" w:themeColor="text1"/>
        </w:rPr>
      </w:r>
      <w:bookmarkStart w:id="179" w:name="_Toc150774733"/>
      <w:r>
        <w:rPr>
          <w:color w:val="000000" w:themeColor="text1"/>
        </w:rPr>
      </w:r>
      <w:bookmarkStart w:id="180" w:name="_Toc151193770"/>
      <w:r>
        <w:rPr>
          <w:color w:val="000000" w:themeColor="text1"/>
        </w:rPr>
      </w:r>
      <w:bookmarkStart w:id="181" w:name="_Toc151193842"/>
      <w:r>
        <w:rPr>
          <w:color w:val="000000" w:themeColor="text1"/>
        </w:rPr>
      </w:r>
      <w:bookmarkStart w:id="182" w:name="_Toc142311030"/>
      <w:r>
        <w:rPr>
          <w:color w:val="000000" w:themeColor="text1"/>
        </w:rPr>
      </w:r>
      <w:bookmarkStart w:id="183" w:name="_Toc305158870"/>
      <w:r>
        <w:rPr>
          <w:color w:val="000000" w:themeColor="text1"/>
        </w:rPr>
      </w:r>
      <w:bookmarkStart w:id="184" w:name="_Toc164608797"/>
      <w:r>
        <w:rPr>
          <w:rFonts w:ascii="宋体" w:hAnsi="宋体" w:eastAsia="宋体"/>
          <w:color w:val="000000" w:themeColor="text1"/>
          <w:sz w:val="24"/>
        </w:rPr>
        <w:t xml:space="preserve">响应文件</w:t>
      </w:r>
      <w:bookmarkEnd w:id="152"/>
      <w:r>
        <w:rPr>
          <w:color w:val="000000" w:themeColor="text1"/>
        </w:rPr>
      </w:r>
      <w:bookmarkEnd w:id="153"/>
      <w:r>
        <w:rPr>
          <w:color w:val="000000" w:themeColor="text1"/>
        </w:rPr>
      </w:r>
      <w:bookmarkEnd w:id="154"/>
      <w:r>
        <w:rPr>
          <w:rFonts w:ascii="宋体" w:hAnsi="宋体" w:eastAsia="宋体"/>
          <w:color w:val="000000" w:themeColor="text1"/>
          <w:sz w:val="24"/>
        </w:rPr>
        <w:t xml:space="preserve">构成</w:t>
      </w:r>
      <w:bookmarkEnd w:id="155"/>
      <w:r>
        <w:rPr>
          <w:color w:val="000000" w:themeColor="text1"/>
        </w:rPr>
      </w:r>
      <w:bookmarkEnd w:id="156"/>
      <w:r>
        <w:rPr>
          <w:color w:val="000000" w:themeColor="text1"/>
        </w:rPr>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bookmarkEnd w:id="162"/>
      <w:r>
        <w:rPr>
          <w:color w:val="000000" w:themeColor="text1"/>
        </w:rPr>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供应商应当按照竞争性磋商文件的要求编制响应文件，</w:t>
      </w:r>
      <w:r>
        <w:rPr>
          <w:rFonts w:ascii="宋体" w:hAnsi="宋体" w:eastAsia="宋体" w:cs="Times New Roman"/>
          <w:color w:val="000000" w:themeColor="text1"/>
          <w:sz w:val="24"/>
        </w:rPr>
        <w:t xml:space="preserve">并对其提交的响应文件的真实性、合法性承担法律责任</w:t>
      </w:r>
      <w:r>
        <w:rPr>
          <w:rFonts w:ascii="宋体" w:hAnsi="宋体" w:eastAsia="宋体" w:cs="Times New Roman"/>
          <w:color w:val="000000" w:themeColor="text1"/>
          <w:sz w:val="24"/>
        </w:rPr>
        <w:t xml:space="preserve">。响应文件的部分格式要求，见第六章《响应文件格式》</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对于竞争性磋商文件中标记了</w:t>
      </w:r>
      <w:r>
        <w:rPr>
          <w:rFonts w:hint="eastAsia" w:ascii="宋体" w:hAnsi="宋体" w:eastAsia="宋体"/>
          <w:color w:val="000000" w:themeColor="text1"/>
          <w:sz w:val="24"/>
        </w:rPr>
        <w:t xml:space="preserve">“</w:t>
      </w:r>
      <w:r>
        <w:rPr>
          <w:rFonts w:ascii="宋体" w:hAnsi="宋体" w:eastAsia="宋体" w:cs="Times New Roman"/>
          <w:color w:val="000000" w:themeColor="text1"/>
          <w:sz w:val="24"/>
        </w:rPr>
        <w:t xml:space="preserve">实质性格式</w:t>
      </w:r>
      <w:r>
        <w:rPr>
          <w:rFonts w:hint="eastAsia" w:ascii="宋体" w:hAnsi="宋体" w:eastAsia="宋体"/>
          <w:color w:val="000000" w:themeColor="text1"/>
          <w:sz w:val="24"/>
        </w:rPr>
        <w:t xml:space="preserve">”</w:t>
      </w:r>
      <w:r>
        <w:rPr>
          <w:rFonts w:ascii="宋体" w:hAnsi="宋体" w:eastAsia="宋体" w:cs="Times New Roman"/>
          <w:color w:val="000000" w:themeColor="text1"/>
          <w:sz w:val="24"/>
        </w:rPr>
        <w:t xml:space="preserve">文件的，</w:t>
      </w:r>
      <w:r>
        <w:rPr>
          <w:rFonts w:ascii="宋体" w:hAnsi="宋体" w:eastAsia="宋体" w:cs="Times New Roman"/>
          <w:color w:val="000000" w:themeColor="text1"/>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Times New Roman"/>
          <w:b/>
          <w:color w:val="000000" w:themeColor="text1"/>
          <w:sz w:val="24"/>
        </w:rPr>
        <w:t xml:space="preserve">否则响应无效</w:t>
      </w:r>
      <w:r>
        <w:rPr>
          <w:rFonts w:ascii="宋体" w:hAnsi="宋体" w:eastAsia="宋体" w:cs="Times New Roman"/>
          <w:color w:val="000000" w:themeColor="text1"/>
          <w:sz w:val="24"/>
        </w:rPr>
        <w:t xml:space="preserve">。未标记</w:t>
      </w:r>
      <w:r>
        <w:rPr>
          <w:rFonts w:hint="eastAsia" w:ascii="宋体" w:hAnsi="宋体" w:eastAsia="宋体"/>
          <w:color w:val="000000" w:themeColor="text1"/>
          <w:sz w:val="24"/>
        </w:rPr>
        <w:t xml:space="preserve">“</w:t>
      </w:r>
      <w:r>
        <w:rPr>
          <w:rFonts w:ascii="宋体" w:hAnsi="宋体" w:eastAsia="宋体" w:cs="Times New Roman"/>
          <w:color w:val="000000" w:themeColor="text1"/>
          <w:sz w:val="24"/>
        </w:rPr>
        <w:t xml:space="preserve">实质性格式</w:t>
      </w:r>
      <w:r>
        <w:rPr>
          <w:rFonts w:hint="eastAsia" w:ascii="宋体" w:hAnsi="宋体" w:eastAsia="宋体"/>
          <w:color w:val="000000" w:themeColor="text1"/>
          <w:sz w:val="24"/>
        </w:rPr>
        <w:t xml:space="preserve">”</w:t>
      </w:r>
      <w:r>
        <w:rPr>
          <w:rFonts w:ascii="宋体" w:hAnsi="宋体" w:eastAsia="宋体" w:cs="Times New Roman"/>
          <w:color w:val="000000" w:themeColor="text1"/>
          <w:sz w:val="24"/>
        </w:rPr>
        <w:t xml:space="preserve">的文件和竞争性磋商文件未提供格式的内容，可由供应商自行编写</w:t>
      </w:r>
      <w:r>
        <w:rPr>
          <w:rFonts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第三章《评审方法和评审标准》中涉及的证明文件</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供应商认为应附的其他材料</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如标书制作工具中格式和内容与</w:t>
      </w:r>
      <w:r>
        <w:rPr>
          <w:rFonts w:hint="eastAsia" w:ascii="宋体" w:hAnsi="宋体" w:eastAsia="宋体"/>
          <w:color w:val="000000" w:themeColor="text1"/>
          <w:sz w:val="24"/>
          <w:szCs w:val="24"/>
        </w:rPr>
        <w:t xml:space="preserve"> “常州市政府采购网”</w:t>
      </w:r>
      <w:r>
        <w:rPr>
          <w:rFonts w:hint="eastAsia" w:ascii="宋体" w:hAnsi="宋体" w:eastAsia="宋体"/>
          <w:color w:val="000000" w:themeColor="text1"/>
          <w:sz w:val="24"/>
        </w:rPr>
        <w:t xml:space="preserve">发布的竞争性磋商文件不一致，请以</w:t>
      </w:r>
      <w:r>
        <w:rPr>
          <w:rFonts w:hint="eastAsia" w:ascii="宋体" w:hAnsi="宋体" w:eastAsia="宋体"/>
          <w:color w:val="000000" w:themeColor="text1"/>
          <w:sz w:val="24"/>
          <w:szCs w:val="24"/>
        </w:rPr>
        <w:t xml:space="preserve"> “常州市政府采购网”</w:t>
      </w:r>
      <w:r>
        <w:rPr>
          <w:rFonts w:hint="eastAsia" w:ascii="宋体" w:hAnsi="宋体" w:eastAsia="宋体"/>
          <w:color w:val="000000" w:themeColor="text1"/>
          <w:sz w:val="24"/>
        </w:rPr>
        <w:t xml:space="preserve">发布的竞争性磋商文件为准。</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供应商应按照法律、法规、规章和规范性文件以及竞争性磋商文件要求提交证明文件，证明其及投标标的符合竞争性磋商文件规定。竞争性磋商文件对证明文件无明确形式要求的，证明文件可以以文字资料、图纸</w:t>
      </w:r>
      <w:r>
        <w:rPr>
          <w:rFonts w:hint="eastAsia" w:ascii="宋体" w:hAnsi="宋体" w:eastAsia="宋体"/>
          <w:color w:val="000000" w:themeColor="text1"/>
          <w:sz w:val="24"/>
          <w:szCs w:val="24"/>
        </w:rPr>
        <w:t xml:space="preserve">和数据等形式提交。</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报价</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所有响应均以人民币报价</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供应商的报价应包括为完成本项目所发生的一切费用和税费，采购人将不再支付报价以外的任何费用。</w:t>
      </w:r>
      <w:r>
        <w:rPr>
          <w:rFonts w:hint="eastAsia" w:ascii="宋体" w:hAnsi="宋体" w:eastAsia="宋体" w:cs="Times New Roman"/>
          <w:color w:val="000000" w:themeColor="text1"/>
          <w:sz w:val="24"/>
        </w:rPr>
        <w:t xml:space="preserve">供应商的报价应包括但不限于下列内容，《供应商须知资料表》中有特殊规定的，从其规定</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按照竞争性磋商文件要求完成本项</w:t>
      </w:r>
      <w:r>
        <w:rPr>
          <w:rFonts w:hint="eastAsia" w:ascii="宋体" w:hAnsi="宋体" w:eastAsia="宋体"/>
          <w:color w:val="000000" w:themeColor="text1"/>
          <w:sz w:val="24"/>
        </w:rPr>
        <w:t xml:space="preserve">目的全部相关工程或服务费用。</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采购人不得向供应商索要或者接受其给予的赠品、回扣或者与采购无关的其他商品、服务</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供应商不能提供任何有选择性或可调整的最终报价（</w:t>
      </w:r>
      <w:r>
        <w:rPr>
          <w:rFonts w:ascii="宋体" w:hAnsi="宋体" w:eastAsia="宋体"/>
          <w:color w:val="000000" w:themeColor="text1"/>
          <w:sz w:val="24"/>
        </w:rPr>
        <w:t xml:space="preserve">竞争性磋商文件</w:t>
      </w:r>
      <w:r>
        <w:rPr>
          <w:rFonts w:ascii="宋体" w:hAnsi="宋体" w:eastAsia="宋体"/>
          <w:color w:val="000000" w:themeColor="text1"/>
          <w:sz w:val="24"/>
        </w:rPr>
        <w:t xml:space="preserve">另有规定的除外），否则其</w:t>
      </w:r>
      <w:r>
        <w:rPr>
          <w:rFonts w:ascii="宋体" w:hAnsi="宋体" w:eastAsia="宋体"/>
          <w:b/>
          <w:color w:val="000000" w:themeColor="text1"/>
          <w:sz w:val="24"/>
        </w:rPr>
        <w:t xml:space="preserve">响应无效</w:t>
      </w:r>
      <w:r>
        <w:rPr>
          <w:rFonts w:hint="eastAsia" w:ascii="宋体" w:hAnsi="宋体" w:eastAsia="宋体"/>
          <w:b/>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磋商保证金</w:t>
      </w:r>
      <w:r>
        <w:rPr>
          <w:rFonts w:hint="eastAsia" w:ascii="宋体" w:hAnsi="宋体" w:eastAsia="宋体"/>
          <w:color w:val="000000" w:themeColor="text1"/>
          <w:sz w:val="24"/>
        </w:rPr>
        <w:t xml:space="preserve">：根据江苏省和常州市的相关文件规定，免收保证金</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响应有效期</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响应文件应在本竞争性磋商文件《供应商须知资料表》中规定的响应有效期内保持有效，响应有效期少于竞争性磋商文件规定期限的，其</w:t>
      </w:r>
      <w:r>
        <w:rPr>
          <w:rFonts w:ascii="宋体" w:hAnsi="宋体" w:eastAsia="宋体"/>
          <w:b/>
          <w:color w:val="000000" w:themeColor="text1"/>
          <w:sz w:val="24"/>
        </w:rPr>
        <w:t xml:space="preserve">响应无效</w:t>
      </w:r>
      <w:r>
        <w:rPr>
          <w:rFonts w:hint="eastAsia" w:ascii="宋体" w:hAnsi="宋体" w:eastAsia="宋体"/>
          <w:b/>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color w:val="000000" w:themeColor="text1"/>
        </w:rPr>
      </w:r>
      <w:bookmarkStart w:id="185" w:name="_Toc150774633"/>
      <w:r>
        <w:rPr>
          <w:color w:val="000000" w:themeColor="text1"/>
        </w:rPr>
      </w:r>
      <w:bookmarkStart w:id="186" w:name="_Toc195842898"/>
      <w:r>
        <w:rPr>
          <w:color w:val="000000" w:themeColor="text1"/>
        </w:rPr>
      </w:r>
      <w:bookmarkStart w:id="187" w:name="_Toc226965806"/>
      <w:r>
        <w:rPr>
          <w:color w:val="000000" w:themeColor="text1"/>
        </w:rPr>
      </w:r>
      <w:bookmarkStart w:id="188" w:name="_Toc520356158"/>
      <w:r>
        <w:rPr>
          <w:color w:val="000000" w:themeColor="text1"/>
        </w:rPr>
      </w:r>
      <w:bookmarkStart w:id="189" w:name="_Toc151193631"/>
      <w:r>
        <w:rPr>
          <w:color w:val="000000" w:themeColor="text1"/>
        </w:rPr>
      </w:r>
      <w:bookmarkStart w:id="190" w:name="_Toc164608647"/>
      <w:r>
        <w:rPr>
          <w:color w:val="000000" w:themeColor="text1"/>
        </w:rPr>
      </w:r>
      <w:bookmarkStart w:id="191" w:name="_Toc150774738"/>
      <w:r>
        <w:rPr>
          <w:color w:val="000000" w:themeColor="text1"/>
        </w:rPr>
      </w:r>
      <w:bookmarkStart w:id="192" w:name="_Toc150509284"/>
      <w:r>
        <w:rPr>
          <w:color w:val="000000" w:themeColor="text1"/>
        </w:rPr>
      </w:r>
      <w:bookmarkStart w:id="193" w:name="_Toc151190160"/>
      <w:r>
        <w:rPr>
          <w:color w:val="000000" w:themeColor="text1"/>
        </w:rPr>
      </w:r>
      <w:bookmarkStart w:id="194" w:name="_Toc305158875"/>
      <w:r>
        <w:rPr>
          <w:color w:val="000000" w:themeColor="text1"/>
        </w:rPr>
      </w:r>
      <w:bookmarkStart w:id="195" w:name="_Toc151193703"/>
      <w:r>
        <w:rPr>
          <w:color w:val="000000" w:themeColor="text1"/>
        </w:rPr>
      </w:r>
      <w:bookmarkStart w:id="196" w:name="_Toc264969223"/>
      <w:r>
        <w:rPr>
          <w:color w:val="000000" w:themeColor="text1"/>
        </w:rPr>
      </w:r>
      <w:bookmarkStart w:id="197" w:name="_Toc151193921"/>
      <w:r>
        <w:rPr>
          <w:color w:val="000000" w:themeColor="text1"/>
        </w:rPr>
      </w:r>
      <w:bookmarkStart w:id="198" w:name="_Toc164351627"/>
      <w:r>
        <w:rPr>
          <w:color w:val="000000" w:themeColor="text1"/>
        </w:rPr>
      </w:r>
      <w:bookmarkStart w:id="199" w:name="_Toc150480771"/>
      <w:r>
        <w:rPr>
          <w:color w:val="000000" w:themeColor="text1"/>
        </w:rPr>
      </w:r>
      <w:bookmarkStart w:id="200" w:name="_Toc226309777"/>
      <w:r>
        <w:rPr>
          <w:color w:val="000000" w:themeColor="text1"/>
        </w:rPr>
      </w:r>
      <w:bookmarkStart w:id="201" w:name="_Toc142311035"/>
      <w:r>
        <w:rPr>
          <w:color w:val="000000" w:themeColor="text1"/>
        </w:rPr>
      </w:r>
      <w:bookmarkStart w:id="202" w:name="_Toc127161447"/>
      <w:r>
        <w:rPr>
          <w:color w:val="000000" w:themeColor="text1"/>
        </w:rPr>
      </w:r>
      <w:bookmarkStart w:id="203" w:name="_Toc164229228"/>
      <w:r>
        <w:rPr>
          <w:color w:val="000000" w:themeColor="text1"/>
        </w:rPr>
      </w:r>
      <w:bookmarkStart w:id="204" w:name="_Toc226337229"/>
      <w:r>
        <w:rPr>
          <w:color w:val="000000" w:themeColor="text1"/>
        </w:rPr>
      </w:r>
      <w:bookmarkStart w:id="205" w:name="_Toc151193775"/>
      <w:r>
        <w:rPr>
          <w:color w:val="000000" w:themeColor="text1"/>
        </w:rPr>
      </w:r>
      <w:bookmarkStart w:id="206" w:name="_Toc305158801"/>
      <w:r>
        <w:rPr>
          <w:color w:val="000000" w:themeColor="text1"/>
        </w:rPr>
      </w:r>
      <w:bookmarkStart w:id="207" w:name="_Toc127151734"/>
      <w:r>
        <w:rPr>
          <w:color w:val="000000" w:themeColor="text1"/>
        </w:rPr>
      </w:r>
      <w:bookmarkStart w:id="208" w:name="_Toc265228371"/>
      <w:r>
        <w:rPr>
          <w:color w:val="000000" w:themeColor="text1"/>
        </w:rPr>
      </w:r>
      <w:bookmarkStart w:id="209" w:name="_Toc164229374"/>
      <w:r>
        <w:rPr>
          <w:color w:val="000000" w:themeColor="text1"/>
        </w:rPr>
      </w:r>
      <w:bookmarkStart w:id="210" w:name="_Toc151193847"/>
      <w:r>
        <w:rPr>
          <w:color w:val="000000" w:themeColor="text1"/>
        </w:rPr>
      </w:r>
      <w:bookmarkStart w:id="211" w:name="_Toc164608802"/>
      <w:r>
        <w:rPr>
          <w:color w:val="000000" w:themeColor="text1"/>
        </w:rPr>
      </w:r>
      <w:bookmarkStart w:id="212" w:name="_Toc226965723"/>
      <w:r>
        <w:rPr>
          <w:color w:val="000000" w:themeColor="text1"/>
        </w:rPr>
      </w:r>
      <w:bookmarkStart w:id="213" w:name="_Toc149720826"/>
      <w:r>
        <w:rPr>
          <w:color w:val="000000" w:themeColor="text1"/>
        </w:rPr>
      </w:r>
      <w:bookmarkStart w:id="214" w:name="_Toc127151533"/>
      <w:r>
        <w:rPr>
          <w:rFonts w:ascii="宋体" w:hAnsi="宋体" w:eastAsia="宋体" w:cs="Times New Roman"/>
          <w:color w:val="000000" w:themeColor="text1"/>
          <w:sz w:val="24"/>
        </w:rPr>
        <w:t xml:space="preserve">响应文件的签署</w:t>
      </w:r>
      <w:bookmarkEnd w:id="185"/>
      <w:r>
        <w:rPr>
          <w:color w:val="000000" w:themeColor="text1"/>
        </w:rPr>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2"/>
      <w:r>
        <w:rPr>
          <w:color w:val="000000" w:themeColor="text1"/>
        </w:rPr>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rPr>
      </w:r>
      <w:bookmarkEnd w:id="207"/>
      <w:r>
        <w:rPr>
          <w:color w:val="000000" w:themeColor="text1"/>
        </w:rPr>
      </w:r>
      <w:bookmarkEnd w:id="208"/>
      <w:r>
        <w:rPr>
          <w:color w:val="000000" w:themeColor="text1"/>
        </w:rPr>
      </w:r>
      <w:bookmarkEnd w:id="209"/>
      <w:r>
        <w:rPr>
          <w:color w:val="000000" w:themeColor="text1"/>
        </w:rPr>
      </w:r>
      <w:bookmarkEnd w:id="210"/>
      <w:r>
        <w:rPr>
          <w:color w:val="000000" w:themeColor="text1"/>
        </w:rPr>
      </w:r>
      <w:bookmarkEnd w:id="211"/>
      <w:r>
        <w:rPr>
          <w:color w:val="000000" w:themeColor="text1"/>
        </w:rPr>
      </w:r>
      <w:bookmarkEnd w:id="212"/>
      <w:r>
        <w:rPr>
          <w:color w:val="000000" w:themeColor="text1"/>
        </w:rPr>
      </w:r>
      <w:bookmarkEnd w:id="213"/>
      <w:r>
        <w:rPr>
          <w:color w:val="000000" w:themeColor="text1"/>
        </w:rPr>
      </w:r>
      <w:bookmarkEnd w:id="214"/>
      <w:r>
        <w:rPr>
          <w:rFonts w:ascii="宋体" w:hAnsi="宋体" w:eastAsia="宋体" w:cs="Times New Roman"/>
          <w:color w:val="000000" w:themeColor="text1"/>
          <w:sz w:val="24"/>
        </w:rPr>
        <w:t xml:space="preserve">、盖章</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竞争性磋商文件要求签字的内容，</w:t>
      </w:r>
      <w:r>
        <w:rPr>
          <w:rFonts w:hint="eastAsia" w:ascii="宋体" w:hAnsi="宋体" w:eastAsia="宋体" w:cs="Times New Roman"/>
          <w:color w:val="000000" w:themeColor="text1"/>
          <w:sz w:val="24"/>
        </w:rPr>
        <w:t xml:space="preserve">可以使用电子签章或使用原件的电子件（电子件指扫描件、照片等形式电子文件）；要求</w:t>
      </w:r>
      <w:r>
        <w:rPr>
          <w:rFonts w:ascii="宋体" w:hAnsi="宋体" w:eastAsia="宋体" w:cs="Times New Roman"/>
          <w:color w:val="000000" w:themeColor="text1"/>
          <w:sz w:val="24"/>
        </w:rPr>
        <w:t xml:space="preserve">第三方出具的盖章件原件（如联合协议、分包意向协议、制造商授权书原件等），响应文件中应使用原件的电子件</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竞争性磋商文件要求盖章的内容，</w:t>
      </w:r>
      <w:r>
        <w:rPr>
          <w:rFonts w:hint="eastAsia" w:ascii="宋体" w:hAnsi="宋体" w:eastAsia="宋体" w:cs="Times New Roman"/>
          <w:color w:val="000000" w:themeColor="text1"/>
          <w:sz w:val="24"/>
        </w:rPr>
        <w:t xml:space="preserve">一般</w:t>
      </w:r>
      <w:r>
        <w:rPr>
          <w:rFonts w:ascii="宋体" w:hAnsi="宋体" w:eastAsia="宋体" w:cs="Times New Roman"/>
          <w:color w:val="000000" w:themeColor="text1"/>
          <w:sz w:val="24"/>
        </w:rPr>
        <w:t xml:space="preserve">通过</w:t>
      </w:r>
      <w:r>
        <w:rPr>
          <w:rFonts w:hint="eastAsia" w:ascii="宋体" w:hAnsi="宋体" w:eastAsia="宋体" w:cs="Times New Roman"/>
          <w:color w:val="000000" w:themeColor="text1"/>
          <w:sz w:val="24"/>
        </w:rPr>
        <w:t xml:space="preserve">响应</w:t>
      </w:r>
      <w:r>
        <w:rPr>
          <w:rFonts w:ascii="宋体" w:hAnsi="宋体" w:eastAsia="宋体" w:cs="Times New Roman"/>
          <w:color w:val="000000" w:themeColor="text1"/>
          <w:sz w:val="24"/>
        </w:rPr>
        <w:t xml:space="preserve">文件编制工具加盖电子签章</w:t>
      </w:r>
      <w:r>
        <w:rPr>
          <w:rFonts w:hint="eastAsia" w:ascii="宋体" w:hAnsi="宋体" w:eastAsia="宋体"/>
          <w:color w:val="000000" w:themeColor="text1"/>
          <w:sz w:val="24"/>
        </w:rPr>
        <w:t xml:space="preserve">。</w:t>
      </w:r>
      <w:r>
        <w:rPr>
          <w:color w:val="000000" w:themeColor="text1"/>
        </w:rPr>
      </w:r>
    </w:p>
    <w:p>
      <w:pPr>
        <w:jc w:val="center"/>
        <w:spacing w:line="360" w:lineRule="auto"/>
        <w:rPr>
          <w:rFonts w:hint="eastAsia" w:ascii="宋体" w:hAnsi="宋体" w:eastAsia="宋体"/>
          <w:b/>
          <w:color w:val="000000" w:themeColor="text1"/>
          <w:sz w:val="28"/>
          <w:szCs w:val="28"/>
        </w:rPr>
      </w:pPr>
      <w:r>
        <w:rPr>
          <w:color w:val="000000" w:themeColor="text1"/>
        </w:rPr>
      </w:r>
      <w:bookmarkStart w:id="215" w:name="_Toc151190161"/>
      <w:r>
        <w:rPr>
          <w:color w:val="000000" w:themeColor="text1"/>
        </w:rPr>
      </w:r>
      <w:bookmarkStart w:id="216" w:name="_Toc226337230"/>
      <w:r>
        <w:rPr>
          <w:color w:val="000000" w:themeColor="text1"/>
        </w:rPr>
      </w:r>
      <w:bookmarkStart w:id="217" w:name="_Toc150774634"/>
      <w:r>
        <w:rPr>
          <w:color w:val="000000" w:themeColor="text1"/>
        </w:rPr>
      </w:r>
      <w:bookmarkStart w:id="218" w:name="_Toc150774739"/>
      <w:r>
        <w:rPr>
          <w:color w:val="000000" w:themeColor="text1"/>
        </w:rPr>
      </w:r>
      <w:bookmarkStart w:id="219" w:name="_Toc150480772"/>
      <w:r>
        <w:rPr>
          <w:color w:val="000000" w:themeColor="text1"/>
        </w:rPr>
      </w:r>
      <w:bookmarkStart w:id="220" w:name="_Toc151193848"/>
      <w:r>
        <w:rPr>
          <w:color w:val="000000" w:themeColor="text1"/>
        </w:rPr>
      </w:r>
      <w:bookmarkStart w:id="221" w:name="_Toc226965724"/>
      <w:r>
        <w:rPr>
          <w:color w:val="000000" w:themeColor="text1"/>
        </w:rPr>
      </w:r>
      <w:bookmarkStart w:id="222" w:name="_Toc305158802"/>
      <w:r>
        <w:rPr>
          <w:color w:val="000000" w:themeColor="text1"/>
        </w:rPr>
      </w:r>
      <w:bookmarkStart w:id="223" w:name="_Toc127151534"/>
      <w:r>
        <w:rPr>
          <w:color w:val="000000" w:themeColor="text1"/>
        </w:rPr>
      </w:r>
      <w:bookmarkStart w:id="224" w:name="_Toc151193704"/>
      <w:r>
        <w:rPr>
          <w:color w:val="000000" w:themeColor="text1"/>
        </w:rPr>
      </w:r>
      <w:bookmarkStart w:id="225" w:name="_Toc150509285"/>
      <w:r>
        <w:rPr>
          <w:color w:val="000000" w:themeColor="text1"/>
        </w:rPr>
      </w:r>
      <w:bookmarkStart w:id="226" w:name="_Toc142311036"/>
      <w:r>
        <w:rPr>
          <w:color w:val="000000" w:themeColor="text1"/>
        </w:rPr>
      </w:r>
      <w:bookmarkStart w:id="227" w:name="_Toc226965807"/>
      <w:r>
        <w:rPr>
          <w:color w:val="000000" w:themeColor="text1"/>
        </w:rPr>
      </w:r>
      <w:bookmarkStart w:id="228" w:name="_Toc265228372"/>
      <w:r>
        <w:rPr>
          <w:color w:val="000000" w:themeColor="text1"/>
        </w:rPr>
      </w:r>
      <w:bookmarkStart w:id="229" w:name="_Toc151193776"/>
      <w:r>
        <w:rPr>
          <w:color w:val="000000" w:themeColor="text1"/>
        </w:rPr>
      </w:r>
      <w:bookmarkStart w:id="230" w:name="_Toc151193922"/>
      <w:r>
        <w:rPr>
          <w:color w:val="000000" w:themeColor="text1"/>
        </w:rPr>
      </w:r>
      <w:bookmarkStart w:id="231" w:name="_Toc305158876"/>
      <w:r>
        <w:rPr>
          <w:color w:val="000000" w:themeColor="text1"/>
        </w:rPr>
      </w:r>
      <w:bookmarkStart w:id="232" w:name="_Toc264969224"/>
      <w:r>
        <w:rPr>
          <w:color w:val="000000" w:themeColor="text1"/>
        </w:rPr>
      </w:r>
      <w:bookmarkStart w:id="233" w:name="_Toc195842899"/>
      <w:r>
        <w:rPr>
          <w:color w:val="000000" w:themeColor="text1"/>
        </w:rPr>
      </w:r>
      <w:bookmarkStart w:id="234" w:name="_Toc226309778"/>
      <w:r>
        <w:rPr>
          <w:color w:val="000000" w:themeColor="text1"/>
        </w:rPr>
      </w:r>
      <w:bookmarkStart w:id="235" w:name="_Toc520356159"/>
      <w:r>
        <w:rPr>
          <w:color w:val="000000" w:themeColor="text1"/>
        </w:rPr>
      </w:r>
      <w:bookmarkStart w:id="236" w:name="_Toc151193632"/>
      <w:r>
        <w:rPr>
          <w:rFonts w:ascii="宋体" w:hAnsi="宋体" w:eastAsia="宋体"/>
          <w:b/>
          <w:color w:val="000000" w:themeColor="text1"/>
          <w:sz w:val="28"/>
          <w:szCs w:val="28"/>
        </w:rPr>
        <w:t xml:space="preserve">四</w:t>
      </w:r>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响应文件的提交</w:t>
      </w:r>
      <w:bookmarkEnd w:id="215"/>
      <w:r>
        <w:rPr>
          <w:color w:val="000000" w:themeColor="text1"/>
        </w:rPr>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bookmarkEnd w:id="236"/>
      <w:r>
        <w:rPr>
          <w:color w:val="000000" w:themeColor="text1"/>
        </w:rPr>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color w:val="000000" w:themeColor="text1"/>
        </w:rPr>
      </w:r>
      <w:bookmarkStart w:id="237" w:name="_Toc142311037"/>
      <w:r>
        <w:rPr>
          <w:color w:val="000000" w:themeColor="text1"/>
        </w:rPr>
      </w:r>
      <w:bookmarkStart w:id="238" w:name="_Toc151193705"/>
      <w:r>
        <w:rPr>
          <w:color w:val="000000" w:themeColor="text1"/>
        </w:rPr>
      </w:r>
      <w:bookmarkStart w:id="239" w:name="_Toc150480773"/>
      <w:r>
        <w:rPr>
          <w:color w:val="000000" w:themeColor="text1"/>
        </w:rPr>
      </w:r>
      <w:bookmarkStart w:id="240" w:name="_Toc151193633"/>
      <w:r>
        <w:rPr>
          <w:color w:val="000000" w:themeColor="text1"/>
        </w:rPr>
      </w:r>
      <w:bookmarkStart w:id="241" w:name="_Toc150509286"/>
      <w:r>
        <w:rPr>
          <w:color w:val="000000" w:themeColor="text1"/>
        </w:rPr>
      </w:r>
      <w:bookmarkStart w:id="242" w:name="_Toc127151535"/>
      <w:r>
        <w:rPr>
          <w:color w:val="000000" w:themeColor="text1"/>
        </w:rPr>
      </w:r>
      <w:bookmarkStart w:id="243" w:name="_Toc151193777"/>
      <w:r>
        <w:rPr>
          <w:color w:val="000000" w:themeColor="text1"/>
        </w:rPr>
      </w:r>
      <w:bookmarkStart w:id="244" w:name="_Toc164229230"/>
      <w:r>
        <w:rPr>
          <w:color w:val="000000" w:themeColor="text1"/>
        </w:rPr>
      </w:r>
      <w:bookmarkStart w:id="245" w:name="_Toc226965808"/>
      <w:r>
        <w:rPr>
          <w:color w:val="000000" w:themeColor="text1"/>
        </w:rPr>
      </w:r>
      <w:bookmarkStart w:id="246" w:name="_Toc164229376"/>
      <w:r>
        <w:rPr>
          <w:color w:val="000000" w:themeColor="text1"/>
        </w:rPr>
      </w:r>
      <w:bookmarkStart w:id="247" w:name="_Toc151193849"/>
      <w:r>
        <w:rPr>
          <w:color w:val="000000" w:themeColor="text1"/>
        </w:rPr>
      </w:r>
      <w:bookmarkStart w:id="248" w:name="_Toc151190162"/>
      <w:r>
        <w:rPr>
          <w:color w:val="000000" w:themeColor="text1"/>
        </w:rPr>
      </w:r>
      <w:bookmarkStart w:id="249" w:name="_Toc226309779"/>
      <w:r>
        <w:rPr>
          <w:color w:val="000000" w:themeColor="text1"/>
        </w:rPr>
      </w:r>
      <w:bookmarkStart w:id="250" w:name="_Toc226965725"/>
      <w:r>
        <w:rPr>
          <w:color w:val="000000" w:themeColor="text1"/>
        </w:rPr>
      </w:r>
      <w:bookmarkStart w:id="251" w:name="_Toc520356160"/>
      <w:r>
        <w:rPr>
          <w:color w:val="000000" w:themeColor="text1"/>
        </w:rPr>
      </w:r>
      <w:bookmarkStart w:id="252" w:name="_Toc195842900"/>
      <w:r>
        <w:rPr>
          <w:color w:val="000000" w:themeColor="text1"/>
        </w:rPr>
      </w:r>
      <w:bookmarkStart w:id="253" w:name="_Toc127151736"/>
      <w:r>
        <w:rPr>
          <w:color w:val="000000" w:themeColor="text1"/>
        </w:rPr>
      </w:r>
      <w:bookmarkStart w:id="254" w:name="_Toc164351629"/>
      <w:r>
        <w:rPr>
          <w:color w:val="000000" w:themeColor="text1"/>
        </w:rPr>
      </w:r>
      <w:bookmarkStart w:id="255" w:name="_Toc264969225"/>
      <w:r>
        <w:rPr>
          <w:color w:val="000000" w:themeColor="text1"/>
        </w:rPr>
      </w:r>
      <w:bookmarkStart w:id="256" w:name="_Toc265228373"/>
      <w:r>
        <w:rPr>
          <w:color w:val="000000" w:themeColor="text1"/>
        </w:rPr>
      </w:r>
      <w:bookmarkStart w:id="257" w:name="_Toc149720828"/>
      <w:r>
        <w:rPr>
          <w:color w:val="000000" w:themeColor="text1"/>
        </w:rPr>
      </w:r>
      <w:bookmarkStart w:id="258" w:name="_Toc226337231"/>
      <w:r>
        <w:rPr>
          <w:color w:val="000000" w:themeColor="text1"/>
        </w:rPr>
      </w:r>
      <w:bookmarkStart w:id="259" w:name="_Toc305158877"/>
      <w:r>
        <w:rPr>
          <w:color w:val="000000" w:themeColor="text1"/>
        </w:rPr>
      </w:r>
      <w:bookmarkStart w:id="260" w:name="_Toc305158803"/>
      <w:r>
        <w:rPr>
          <w:color w:val="000000" w:themeColor="text1"/>
        </w:rPr>
      </w:r>
      <w:bookmarkStart w:id="261" w:name="_Toc127161449"/>
      <w:r>
        <w:rPr>
          <w:color w:val="000000" w:themeColor="text1"/>
        </w:rPr>
      </w:r>
      <w:bookmarkStart w:id="262" w:name="_Toc164608649"/>
      <w:r>
        <w:rPr>
          <w:color w:val="000000" w:themeColor="text1"/>
        </w:rPr>
      </w:r>
      <w:bookmarkStart w:id="263" w:name="_Toc151193923"/>
      <w:r>
        <w:rPr>
          <w:color w:val="000000" w:themeColor="text1"/>
        </w:rPr>
      </w:r>
      <w:bookmarkStart w:id="264" w:name="_Toc150774740"/>
      <w:r>
        <w:rPr>
          <w:color w:val="000000" w:themeColor="text1"/>
        </w:rPr>
      </w:r>
      <w:bookmarkStart w:id="265" w:name="_Toc150774635"/>
      <w:r>
        <w:rPr>
          <w:color w:val="000000" w:themeColor="text1"/>
        </w:rPr>
      </w:r>
      <w:bookmarkStart w:id="266" w:name="_Toc164608804"/>
      <w:r>
        <w:rPr>
          <w:rFonts w:ascii="宋体" w:hAnsi="宋体" w:eastAsia="宋体"/>
          <w:color w:val="000000" w:themeColor="text1"/>
          <w:sz w:val="24"/>
        </w:rPr>
        <w:t xml:space="preserve">响应文件的</w:t>
      </w:r>
      <w:bookmarkEnd w:id="237"/>
      <w:r>
        <w:rPr>
          <w:color w:val="000000" w:themeColor="text1"/>
        </w:rPr>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color w:val="000000" w:themeColor="text1"/>
        </w:rPr>
      </w:r>
      <w:bookmarkEnd w:id="247"/>
      <w:r>
        <w:rPr>
          <w:color w:val="000000" w:themeColor="text1"/>
        </w:rPr>
      </w:r>
      <w:bookmarkEnd w:id="248"/>
      <w:r>
        <w:rPr>
          <w:color w:val="000000" w:themeColor="text1"/>
        </w:rPr>
      </w:r>
      <w:bookmarkEnd w:id="249"/>
      <w:r>
        <w:rPr>
          <w:color w:val="000000" w:themeColor="text1"/>
        </w:rPr>
      </w:r>
      <w:bookmarkEnd w:id="250"/>
      <w:r>
        <w:rPr>
          <w:color w:val="000000" w:themeColor="text1"/>
        </w:rPr>
      </w:r>
      <w:bookmarkEnd w:id="251"/>
      <w:r>
        <w:rPr>
          <w:color w:val="000000" w:themeColor="text1"/>
        </w:rPr>
      </w:r>
      <w:bookmarkEnd w:id="252"/>
      <w:r>
        <w:rPr>
          <w:color w:val="000000" w:themeColor="text1"/>
        </w:rPr>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rFonts w:ascii="宋体" w:hAnsi="宋体" w:eastAsia="宋体"/>
          <w:color w:val="000000" w:themeColor="text1"/>
          <w:sz w:val="24"/>
        </w:rPr>
        <w:t xml:space="preserve">提交</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本项目使用</w:t>
      </w:r>
      <w:r>
        <w:rPr>
          <w:rFonts w:hint="eastAsia" w:ascii="宋体" w:hAnsi="宋体" w:eastAsia="宋体" w:cs="Times New Roman"/>
          <w:color w:val="000000" w:themeColor="text1"/>
          <w:sz w:val="24"/>
        </w:rPr>
        <w:t xml:space="preserve">“苏采云”系统</w:t>
      </w:r>
      <w:r>
        <w:rPr>
          <w:rFonts w:ascii="宋体" w:hAnsi="宋体" w:eastAsia="宋体" w:cs="Times New Roman"/>
          <w:color w:val="000000" w:themeColor="text1"/>
          <w:sz w:val="24"/>
        </w:rPr>
        <w:t xml:space="preserve">。供应商根据竞争性磋商文件及</w:t>
      </w:r>
      <w:r>
        <w:rPr>
          <w:rFonts w:hint="eastAsia" w:ascii="宋体" w:hAnsi="宋体" w:eastAsia="宋体" w:cs="Times New Roman"/>
          <w:color w:val="000000" w:themeColor="text1"/>
          <w:sz w:val="24"/>
        </w:rPr>
        <w:t xml:space="preserve">“苏采云”系统</w:t>
      </w:r>
      <w:r>
        <w:rPr>
          <w:rFonts w:ascii="宋体" w:hAnsi="宋体" w:eastAsia="宋体" w:cs="Times New Roman"/>
          <w:color w:val="000000" w:themeColor="text1"/>
          <w:sz w:val="24"/>
        </w:rPr>
        <w:t xml:space="preserve">供应商操作手册要求编制、生成并提交电子响应文件。</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采购人及采购代理机构拒绝接受通过</w:t>
      </w:r>
      <w:r>
        <w:rPr>
          <w:rFonts w:hint="eastAsia" w:ascii="宋体" w:hAnsi="宋体" w:eastAsia="宋体" w:cs="Times New Roman"/>
          <w:color w:val="000000" w:themeColor="text1"/>
          <w:sz w:val="24"/>
        </w:rPr>
        <w:t xml:space="preserve">“苏采云”系统</w:t>
      </w:r>
      <w:r>
        <w:rPr>
          <w:rFonts w:ascii="宋体" w:hAnsi="宋体" w:eastAsia="宋体" w:cs="Times New Roman"/>
          <w:color w:val="000000" w:themeColor="text1"/>
          <w:sz w:val="24"/>
        </w:rPr>
        <w:t xml:space="preserve">以外任何形式提交的响应文件，磋商保证金除外</w:t>
      </w:r>
      <w:r>
        <w:rPr>
          <w:rFonts w:hint="eastAsia" w:ascii="宋体" w:hAnsi="宋体" w:eastAsia="宋体"/>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color w:val="000000" w:themeColor="text1"/>
        </w:rPr>
      </w:r>
      <w:bookmarkStart w:id="267" w:name="_Toc264969226"/>
      <w:r>
        <w:rPr>
          <w:color w:val="000000" w:themeColor="text1"/>
        </w:rPr>
      </w:r>
      <w:bookmarkStart w:id="268" w:name="_Toc127151737"/>
      <w:r>
        <w:rPr>
          <w:color w:val="000000" w:themeColor="text1"/>
        </w:rPr>
      </w:r>
      <w:bookmarkStart w:id="269" w:name="_Toc164351630"/>
      <w:r>
        <w:rPr>
          <w:color w:val="000000" w:themeColor="text1"/>
        </w:rPr>
      </w:r>
      <w:bookmarkStart w:id="270" w:name="_Toc305158804"/>
      <w:r>
        <w:rPr>
          <w:color w:val="000000" w:themeColor="text1"/>
        </w:rPr>
      </w:r>
      <w:bookmarkStart w:id="271" w:name="_Toc520356161"/>
      <w:r>
        <w:rPr>
          <w:color w:val="000000" w:themeColor="text1"/>
        </w:rPr>
      </w:r>
      <w:bookmarkStart w:id="272" w:name="_Toc127151536"/>
      <w:r>
        <w:rPr>
          <w:color w:val="000000" w:themeColor="text1"/>
        </w:rPr>
      </w:r>
      <w:bookmarkStart w:id="273" w:name="_Toc142311038"/>
      <w:r>
        <w:rPr>
          <w:color w:val="000000" w:themeColor="text1"/>
        </w:rPr>
      </w:r>
      <w:bookmarkStart w:id="274" w:name="_Toc195842901"/>
      <w:r>
        <w:rPr>
          <w:color w:val="000000" w:themeColor="text1"/>
        </w:rPr>
      </w:r>
      <w:bookmarkStart w:id="275" w:name="_Toc151193924"/>
      <w:r>
        <w:rPr>
          <w:color w:val="000000" w:themeColor="text1"/>
        </w:rPr>
      </w:r>
      <w:bookmarkStart w:id="276" w:name="_Toc151193634"/>
      <w:r>
        <w:rPr>
          <w:color w:val="000000" w:themeColor="text1"/>
        </w:rPr>
      </w:r>
      <w:bookmarkStart w:id="277" w:name="_Toc151193850"/>
      <w:r>
        <w:rPr>
          <w:color w:val="000000" w:themeColor="text1"/>
        </w:rPr>
      </w:r>
      <w:bookmarkStart w:id="278" w:name="_Toc150509287"/>
      <w:r>
        <w:rPr>
          <w:color w:val="000000" w:themeColor="text1"/>
        </w:rPr>
      </w:r>
      <w:bookmarkStart w:id="279" w:name="_Toc127161450"/>
      <w:r>
        <w:rPr>
          <w:color w:val="000000" w:themeColor="text1"/>
        </w:rPr>
      </w:r>
      <w:bookmarkStart w:id="280" w:name="_Toc226965809"/>
      <w:r>
        <w:rPr>
          <w:color w:val="000000" w:themeColor="text1"/>
        </w:rPr>
      </w:r>
      <w:bookmarkStart w:id="281" w:name="_Toc226309780"/>
      <w:r>
        <w:rPr>
          <w:color w:val="000000" w:themeColor="text1"/>
        </w:rPr>
      </w:r>
      <w:bookmarkStart w:id="282" w:name="_Toc164229377"/>
      <w:r>
        <w:rPr>
          <w:color w:val="000000" w:themeColor="text1"/>
        </w:rPr>
      </w:r>
      <w:bookmarkStart w:id="283" w:name="_Toc265228374"/>
      <w:r>
        <w:rPr>
          <w:color w:val="000000" w:themeColor="text1"/>
        </w:rPr>
      </w:r>
      <w:bookmarkStart w:id="284" w:name="_Toc164608650"/>
      <w:r>
        <w:rPr>
          <w:color w:val="000000" w:themeColor="text1"/>
        </w:rPr>
      </w:r>
      <w:bookmarkStart w:id="285" w:name="_Toc226965726"/>
      <w:r>
        <w:rPr>
          <w:color w:val="000000" w:themeColor="text1"/>
        </w:rPr>
      </w:r>
      <w:bookmarkStart w:id="286" w:name="_Toc151193706"/>
      <w:r>
        <w:rPr>
          <w:color w:val="000000" w:themeColor="text1"/>
        </w:rPr>
      </w:r>
      <w:bookmarkStart w:id="287" w:name="_Toc150774741"/>
      <w:r>
        <w:rPr>
          <w:color w:val="000000" w:themeColor="text1"/>
        </w:rPr>
      </w:r>
      <w:bookmarkStart w:id="288" w:name="_Toc151193778"/>
      <w:r>
        <w:rPr>
          <w:color w:val="000000" w:themeColor="text1"/>
        </w:rPr>
      </w:r>
      <w:bookmarkStart w:id="289" w:name="_Toc305158878"/>
      <w:r>
        <w:rPr>
          <w:color w:val="000000" w:themeColor="text1"/>
        </w:rPr>
      </w:r>
      <w:bookmarkStart w:id="290" w:name="_Toc226337232"/>
      <w:r>
        <w:rPr>
          <w:color w:val="000000" w:themeColor="text1"/>
        </w:rPr>
      </w:r>
      <w:bookmarkStart w:id="291" w:name="_Toc150480774"/>
      <w:r>
        <w:rPr>
          <w:color w:val="000000" w:themeColor="text1"/>
        </w:rPr>
      </w:r>
      <w:bookmarkStart w:id="292" w:name="_Toc150774636"/>
      <w:r>
        <w:rPr>
          <w:color w:val="000000" w:themeColor="text1"/>
        </w:rPr>
      </w:r>
      <w:bookmarkStart w:id="293" w:name="_Toc151190163"/>
      <w:r>
        <w:rPr>
          <w:color w:val="000000" w:themeColor="text1"/>
        </w:rPr>
      </w:r>
      <w:bookmarkStart w:id="294" w:name="_Toc149720829"/>
      <w:r>
        <w:rPr>
          <w:color w:val="000000" w:themeColor="text1"/>
        </w:rPr>
      </w:r>
      <w:bookmarkStart w:id="295" w:name="_Toc164608805"/>
      <w:r>
        <w:rPr>
          <w:color w:val="000000" w:themeColor="text1"/>
        </w:rPr>
      </w:r>
      <w:bookmarkStart w:id="296" w:name="_Toc164229231"/>
      <w:r>
        <w:rPr>
          <w:rFonts w:ascii="宋体" w:hAnsi="宋体" w:eastAsia="宋体"/>
          <w:color w:val="000000" w:themeColor="text1"/>
          <w:sz w:val="24"/>
        </w:rPr>
        <w:t xml:space="preserve">响应文件截止</w:t>
      </w:r>
      <w:bookmarkEnd w:id="267"/>
      <w:r>
        <w:rPr>
          <w:color w:val="000000" w:themeColor="text1"/>
        </w:rPr>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bookmarkEnd w:id="294"/>
      <w:r>
        <w:rPr>
          <w:color w:val="000000" w:themeColor="text1"/>
        </w:rPr>
      </w:r>
      <w:bookmarkEnd w:id="295"/>
      <w:r>
        <w:rPr>
          <w:color w:val="000000" w:themeColor="text1"/>
        </w:rPr>
      </w:r>
      <w:bookmarkEnd w:id="296"/>
      <w:r>
        <w:rPr>
          <w:rFonts w:ascii="宋体" w:hAnsi="宋体" w:eastAsia="宋体"/>
          <w:color w:val="000000" w:themeColor="text1"/>
          <w:sz w:val="24"/>
        </w:rPr>
        <w:t xml:space="preserve">时间</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供应商应在竞争性磋商文件要求提交响应文件截止时间前，将电子响应文件提交至</w:t>
      </w:r>
      <w:r>
        <w:rPr>
          <w:rFonts w:hint="eastAsia" w:ascii="宋体" w:hAnsi="宋体" w:eastAsia="宋体" w:cs="Times New Roman"/>
          <w:color w:val="000000" w:themeColor="text1"/>
          <w:sz w:val="24"/>
        </w:rPr>
        <w:t xml:space="preserve">“苏采云”系统</w:t>
      </w:r>
      <w:r>
        <w:rPr>
          <w:rFonts w:hint="eastAsia" w:ascii="宋体" w:hAnsi="宋体" w:eastAsia="宋体"/>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color w:val="000000" w:themeColor="text1"/>
        </w:rPr>
      </w:r>
      <w:bookmarkStart w:id="297" w:name="_Toc151193851"/>
      <w:r>
        <w:rPr>
          <w:color w:val="000000" w:themeColor="text1"/>
        </w:rPr>
      </w:r>
      <w:bookmarkStart w:id="298" w:name="_Toc264969227"/>
      <w:r>
        <w:rPr>
          <w:color w:val="000000" w:themeColor="text1"/>
        </w:rPr>
      </w:r>
      <w:bookmarkStart w:id="299" w:name="_Toc305158805"/>
      <w:r>
        <w:rPr>
          <w:color w:val="000000" w:themeColor="text1"/>
        </w:rPr>
      </w:r>
      <w:bookmarkStart w:id="300" w:name="_Toc127151738"/>
      <w:r>
        <w:rPr>
          <w:color w:val="000000" w:themeColor="text1"/>
        </w:rPr>
      </w:r>
      <w:bookmarkStart w:id="301" w:name="_Toc127161451"/>
      <w:r>
        <w:rPr>
          <w:color w:val="000000" w:themeColor="text1"/>
        </w:rPr>
      </w:r>
      <w:bookmarkStart w:id="302" w:name="_Toc151193635"/>
      <w:r>
        <w:rPr>
          <w:color w:val="000000" w:themeColor="text1"/>
        </w:rPr>
      </w:r>
      <w:bookmarkStart w:id="303" w:name="_Toc142311039"/>
      <w:r>
        <w:rPr>
          <w:color w:val="000000" w:themeColor="text1"/>
        </w:rPr>
      </w:r>
      <w:bookmarkStart w:id="304" w:name="_Toc520356162"/>
      <w:r>
        <w:rPr>
          <w:color w:val="000000" w:themeColor="text1"/>
        </w:rPr>
      </w:r>
      <w:bookmarkStart w:id="305" w:name="_Toc151193707"/>
      <w:r>
        <w:rPr>
          <w:color w:val="000000" w:themeColor="text1"/>
        </w:rPr>
      </w:r>
      <w:bookmarkStart w:id="306" w:name="_Toc226965727"/>
      <w:r>
        <w:rPr>
          <w:color w:val="000000" w:themeColor="text1"/>
        </w:rPr>
      </w:r>
      <w:bookmarkStart w:id="307" w:name="_Toc305158879"/>
      <w:r>
        <w:rPr>
          <w:color w:val="000000" w:themeColor="text1"/>
        </w:rPr>
      </w:r>
      <w:bookmarkStart w:id="308" w:name="_Toc150480775"/>
      <w:r>
        <w:rPr>
          <w:color w:val="000000" w:themeColor="text1"/>
        </w:rPr>
      </w:r>
      <w:bookmarkStart w:id="309" w:name="_Toc150774637"/>
      <w:r>
        <w:rPr>
          <w:color w:val="000000" w:themeColor="text1"/>
        </w:rPr>
      </w:r>
      <w:bookmarkStart w:id="310" w:name="_Toc265228375"/>
      <w:r>
        <w:rPr>
          <w:color w:val="000000" w:themeColor="text1"/>
        </w:rPr>
      </w:r>
      <w:bookmarkStart w:id="311" w:name="_Toc164351631"/>
      <w:r>
        <w:rPr>
          <w:color w:val="000000" w:themeColor="text1"/>
        </w:rPr>
      </w:r>
      <w:bookmarkStart w:id="312" w:name="_Toc151190164"/>
      <w:r>
        <w:rPr>
          <w:color w:val="000000" w:themeColor="text1"/>
        </w:rPr>
      </w:r>
      <w:bookmarkStart w:id="313" w:name="_Toc151193779"/>
      <w:r>
        <w:rPr>
          <w:color w:val="000000" w:themeColor="text1"/>
        </w:rPr>
      </w:r>
      <w:bookmarkStart w:id="314" w:name="_Toc150774742"/>
      <w:r>
        <w:rPr>
          <w:color w:val="000000" w:themeColor="text1"/>
        </w:rPr>
      </w:r>
      <w:bookmarkStart w:id="315" w:name="_Toc226337233"/>
      <w:r>
        <w:rPr>
          <w:color w:val="000000" w:themeColor="text1"/>
        </w:rPr>
      </w:r>
      <w:bookmarkStart w:id="316" w:name="_Toc164608651"/>
      <w:r>
        <w:rPr>
          <w:color w:val="000000" w:themeColor="text1"/>
        </w:rPr>
      </w:r>
      <w:bookmarkStart w:id="317" w:name="_Toc127151537"/>
      <w:r>
        <w:rPr>
          <w:color w:val="000000" w:themeColor="text1"/>
        </w:rPr>
      </w:r>
      <w:bookmarkStart w:id="318" w:name="_Toc164608806"/>
      <w:r>
        <w:rPr>
          <w:color w:val="000000" w:themeColor="text1"/>
        </w:rPr>
      </w:r>
      <w:bookmarkStart w:id="319" w:name="_Toc195842902"/>
      <w:r>
        <w:rPr>
          <w:color w:val="000000" w:themeColor="text1"/>
        </w:rPr>
      </w:r>
      <w:bookmarkStart w:id="320" w:name="_Toc151193925"/>
      <w:r>
        <w:rPr>
          <w:color w:val="000000" w:themeColor="text1"/>
        </w:rPr>
      </w:r>
      <w:bookmarkStart w:id="321" w:name="_Toc226965810"/>
      <w:r>
        <w:rPr>
          <w:color w:val="000000" w:themeColor="text1"/>
        </w:rPr>
      </w:r>
      <w:bookmarkStart w:id="322" w:name="_Toc149720830"/>
      <w:r>
        <w:rPr>
          <w:color w:val="000000" w:themeColor="text1"/>
        </w:rPr>
      </w:r>
      <w:bookmarkStart w:id="323" w:name="_Toc150509288"/>
      <w:r>
        <w:rPr>
          <w:color w:val="000000" w:themeColor="text1"/>
        </w:rPr>
      </w:r>
      <w:bookmarkStart w:id="324" w:name="_Toc164229232"/>
      <w:r>
        <w:rPr>
          <w:color w:val="000000" w:themeColor="text1"/>
        </w:rPr>
      </w:r>
      <w:bookmarkStart w:id="325" w:name="_Toc226309781"/>
      <w:r>
        <w:rPr>
          <w:color w:val="000000" w:themeColor="text1"/>
        </w:rPr>
      </w:r>
      <w:bookmarkStart w:id="326" w:name="_Toc164229378"/>
      <w:r>
        <w:rPr>
          <w:rFonts w:ascii="宋体" w:hAnsi="宋体" w:eastAsia="宋体"/>
          <w:color w:val="000000" w:themeColor="text1"/>
          <w:sz w:val="24"/>
        </w:rPr>
        <w:t xml:space="preserve">响应文件的修改与撤回</w:t>
      </w:r>
      <w:bookmarkEnd w:id="297"/>
      <w:r>
        <w:rPr>
          <w:color w:val="000000" w:themeColor="text1"/>
        </w:rPr>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bookmarkEnd w:id="303"/>
      <w:r>
        <w:rPr>
          <w:color w:val="000000" w:themeColor="text1"/>
        </w:rPr>
      </w:r>
      <w:bookmarkEnd w:id="304"/>
      <w:r>
        <w:rPr>
          <w:color w:val="000000" w:themeColor="text1"/>
        </w:rPr>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bookmarkEnd w:id="313"/>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color w:val="000000" w:themeColor="text1"/>
        </w:rPr>
      </w:r>
      <w:bookmarkEnd w:id="319"/>
      <w:r>
        <w:rPr>
          <w:color w:val="000000" w:themeColor="text1"/>
        </w:rPr>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提交响应文件截止时间前，供应商可以通过</w:t>
      </w:r>
      <w:r>
        <w:rPr>
          <w:rFonts w:hint="eastAsia" w:ascii="宋体" w:hAnsi="宋体" w:eastAsia="宋体" w:cs="Times New Roman"/>
          <w:color w:val="000000" w:themeColor="text1"/>
          <w:sz w:val="24"/>
        </w:rPr>
        <w:t xml:space="preserve">“苏采云”系统</w:t>
      </w:r>
      <w:r>
        <w:rPr>
          <w:rFonts w:ascii="宋体" w:hAnsi="宋体" w:eastAsia="宋体" w:cs="Times New Roman"/>
          <w:color w:val="000000" w:themeColor="text1"/>
          <w:sz w:val="24"/>
        </w:rPr>
        <w:t xml:space="preserve">对所提交的响应文件进行补充、修改或者撤回</w:t>
      </w:r>
      <w:r>
        <w:rPr>
          <w:rFonts w:hint="eastAsia" w:ascii="宋体" w:hAnsi="宋体" w:eastAsia="宋体"/>
          <w:color w:val="000000" w:themeColor="text1"/>
          <w:sz w:val="24"/>
        </w:rPr>
        <w:t xml:space="preserve">。具体操作方法见《操作手册》。</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供应商对响应文件的补充、修改的内容应当按照竞争性磋商文件要求签署、盖章，作为响应文件的组成部分。</w:t>
      </w:r>
      <w:r>
        <w:rPr>
          <w:rFonts w:ascii="宋体" w:hAnsi="宋体" w:eastAsia="宋体" w:cs="Times New Roman"/>
          <w:color w:val="000000" w:themeColor="text1"/>
          <w:sz w:val="24"/>
        </w:rPr>
        <w:t xml:space="preserve">补充、修改的内容与响应文件不一致的，以补充、修改的内容为准</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在提交响应文件截止时间至磋商文件中规定的磋商有效期满之间的这段时间内，供应商不得撤回其响应文件。</w:t>
      </w:r>
      <w:r>
        <w:rPr>
          <w:color w:val="000000" w:themeColor="text1"/>
        </w:rPr>
      </w:r>
    </w:p>
    <w:p>
      <w:pPr>
        <w:jc w:val="center"/>
        <w:spacing w:line="360" w:lineRule="auto"/>
        <w:rPr>
          <w:rFonts w:hint="eastAsia" w:ascii="宋体" w:hAnsi="宋体" w:eastAsia="宋体"/>
          <w:b/>
          <w:color w:val="000000" w:themeColor="text1"/>
          <w:sz w:val="28"/>
          <w:szCs w:val="28"/>
        </w:rPr>
      </w:pPr>
      <w:r>
        <w:rPr>
          <w:color w:val="000000" w:themeColor="text1"/>
        </w:rPr>
      </w:r>
      <w:bookmarkStart w:id="327" w:name="_Toc150774638"/>
      <w:r>
        <w:rPr>
          <w:color w:val="000000" w:themeColor="text1"/>
        </w:rPr>
      </w:r>
      <w:bookmarkStart w:id="328" w:name="_Toc127151538"/>
      <w:r>
        <w:rPr>
          <w:color w:val="000000" w:themeColor="text1"/>
        </w:rPr>
      </w:r>
      <w:bookmarkStart w:id="329" w:name="_Toc150480776"/>
      <w:r>
        <w:rPr>
          <w:color w:val="000000" w:themeColor="text1"/>
        </w:rPr>
      </w:r>
      <w:bookmarkStart w:id="330" w:name="_Toc150509289"/>
      <w:r>
        <w:rPr>
          <w:color w:val="000000" w:themeColor="text1"/>
        </w:rPr>
      </w:r>
      <w:bookmarkStart w:id="331" w:name="_Toc195842903"/>
      <w:r>
        <w:rPr>
          <w:color w:val="000000" w:themeColor="text1"/>
        </w:rPr>
      </w:r>
      <w:bookmarkStart w:id="332" w:name="_Toc151193708"/>
      <w:r>
        <w:rPr>
          <w:color w:val="000000" w:themeColor="text1"/>
        </w:rPr>
      </w:r>
      <w:bookmarkStart w:id="333" w:name="_Toc264969228"/>
      <w:r>
        <w:rPr>
          <w:color w:val="000000" w:themeColor="text1"/>
        </w:rPr>
      </w:r>
      <w:bookmarkStart w:id="334" w:name="_Toc305158806"/>
      <w:r>
        <w:rPr>
          <w:color w:val="000000" w:themeColor="text1"/>
        </w:rPr>
      </w:r>
      <w:bookmarkStart w:id="335" w:name="_Toc265228376"/>
      <w:r>
        <w:rPr>
          <w:color w:val="000000" w:themeColor="text1"/>
        </w:rPr>
      </w:r>
      <w:bookmarkStart w:id="336" w:name="_Toc151193636"/>
      <w:r>
        <w:rPr>
          <w:color w:val="000000" w:themeColor="text1"/>
        </w:rPr>
      </w:r>
      <w:bookmarkStart w:id="337" w:name="_Toc520356163"/>
      <w:r>
        <w:rPr>
          <w:color w:val="000000" w:themeColor="text1"/>
        </w:rPr>
      </w:r>
      <w:bookmarkStart w:id="338" w:name="_Toc151190165"/>
      <w:r>
        <w:rPr>
          <w:color w:val="000000" w:themeColor="text1"/>
        </w:rPr>
      </w:r>
      <w:bookmarkStart w:id="339" w:name="_Toc142311040"/>
      <w:r>
        <w:rPr>
          <w:color w:val="000000" w:themeColor="text1"/>
        </w:rPr>
      </w:r>
      <w:bookmarkStart w:id="340" w:name="_Toc151193926"/>
      <w:r>
        <w:rPr>
          <w:color w:val="000000" w:themeColor="text1"/>
        </w:rPr>
      </w:r>
      <w:bookmarkStart w:id="341" w:name="_Toc151193780"/>
      <w:r>
        <w:rPr>
          <w:color w:val="000000" w:themeColor="text1"/>
        </w:rPr>
      </w:r>
      <w:bookmarkStart w:id="342" w:name="_Toc226965811"/>
      <w:r>
        <w:rPr>
          <w:color w:val="000000" w:themeColor="text1"/>
        </w:rPr>
      </w:r>
      <w:bookmarkStart w:id="343" w:name="_Toc305158880"/>
      <w:r>
        <w:rPr>
          <w:color w:val="000000" w:themeColor="text1"/>
        </w:rPr>
      </w:r>
      <w:bookmarkStart w:id="344" w:name="_Toc226309782"/>
      <w:r>
        <w:rPr>
          <w:color w:val="000000" w:themeColor="text1"/>
        </w:rPr>
      </w:r>
      <w:bookmarkStart w:id="345" w:name="_Toc226965728"/>
      <w:r>
        <w:rPr>
          <w:color w:val="000000" w:themeColor="text1"/>
        </w:rPr>
      </w:r>
      <w:bookmarkStart w:id="346" w:name="_Toc226337234"/>
      <w:r>
        <w:rPr>
          <w:color w:val="000000" w:themeColor="text1"/>
        </w:rPr>
      </w:r>
      <w:bookmarkStart w:id="347" w:name="_Toc151193852"/>
      <w:r>
        <w:rPr>
          <w:color w:val="000000" w:themeColor="text1"/>
        </w:rPr>
      </w:r>
      <w:bookmarkStart w:id="348" w:name="_Toc150774743"/>
      <w:r>
        <w:rPr>
          <w:color w:val="000000" w:themeColor="text1"/>
        </w:rPr>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rFonts w:ascii="宋体" w:hAnsi="宋体" w:eastAsia="宋体"/>
          <w:b/>
          <w:color w:val="000000" w:themeColor="text1"/>
          <w:sz w:val="28"/>
          <w:szCs w:val="28"/>
        </w:rPr>
        <w:t xml:space="preserve">五</w:t>
      </w:r>
      <w:bookmarkEnd w:id="327"/>
      <w:r>
        <w:rPr>
          <w:color w:val="000000" w:themeColor="text1"/>
        </w:rPr>
      </w:r>
      <w:bookmarkEnd w:id="328"/>
      <w:r>
        <w:rPr>
          <w:color w:val="000000" w:themeColor="text1"/>
        </w:rPr>
      </w:r>
      <w:bookmarkEnd w:id="329"/>
      <w:r>
        <w:rPr>
          <w:color w:val="000000" w:themeColor="text1"/>
        </w:rPr>
      </w:r>
      <w:bookmarkEnd w:id="330"/>
      <w:r>
        <w:rPr>
          <w:color w:val="000000" w:themeColor="text1"/>
        </w:rPr>
      </w:r>
      <w:bookmarkEnd w:id="331"/>
      <w:r>
        <w:rPr>
          <w:color w:val="000000" w:themeColor="text1"/>
        </w:rPr>
      </w:r>
      <w:bookmarkEnd w:id="332"/>
      <w:r>
        <w:rPr>
          <w:color w:val="000000" w:themeColor="text1"/>
        </w:rPr>
      </w:r>
      <w:bookmarkEnd w:id="333"/>
      <w:r>
        <w:rPr>
          <w:color w:val="000000" w:themeColor="text1"/>
        </w:rPr>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39"/>
      <w:r>
        <w:rPr>
          <w:color w:val="000000" w:themeColor="text1"/>
        </w:rPr>
      </w:r>
      <w:bookmarkEnd w:id="340"/>
      <w:r>
        <w:rPr>
          <w:color w:val="000000" w:themeColor="text1"/>
        </w:rPr>
      </w:r>
      <w:bookmarkEnd w:id="341"/>
      <w:r>
        <w:rPr>
          <w:color w:val="000000" w:themeColor="text1"/>
        </w:rPr>
      </w:r>
      <w:bookmarkEnd w:id="342"/>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评审</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响应文件的</w:t>
      </w:r>
      <w:r>
        <w:rPr>
          <w:rFonts w:hint="eastAsia" w:ascii="宋体" w:hAnsi="宋体" w:eastAsia="宋体" w:cs="Times New Roman"/>
          <w:color w:val="000000" w:themeColor="text1"/>
          <w:sz w:val="24"/>
        </w:rPr>
        <w:t xml:space="preserve">解密与</w:t>
      </w:r>
      <w:r>
        <w:rPr>
          <w:rFonts w:ascii="宋体" w:hAnsi="宋体" w:eastAsia="宋体" w:cs="Times New Roman"/>
          <w:color w:val="000000" w:themeColor="text1"/>
          <w:sz w:val="24"/>
        </w:rPr>
        <w:t xml:space="preserve">开启</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采购人或采购代理机构将按竞争性磋商文件的规定，在响应文件提交截止时间的同一时间和竞争性磋商文件预先确定的地点开启响应文件</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本项目采用不见面招</w:t>
      </w:r>
      <w:r>
        <w:rPr>
          <w:rFonts w:hint="eastAsia" w:ascii="宋体" w:hAnsi="宋体" w:eastAsia="宋体" w:cs="Times New Roman"/>
          <w:color w:val="000000" w:themeColor="text1"/>
          <w:sz w:val="24"/>
        </w:rPr>
        <w:t xml:space="preserve">交易</w:t>
      </w:r>
      <w:r>
        <w:rPr>
          <w:rFonts w:ascii="宋体" w:hAnsi="宋体" w:eastAsia="宋体" w:cs="Times New Roman"/>
          <w:color w:val="000000" w:themeColor="text1"/>
          <w:sz w:val="24"/>
        </w:rPr>
        <w:t xml:space="preserve">模式</w:t>
      </w:r>
      <w:r>
        <w:rPr>
          <w:rFonts w:hint="eastAsia" w:ascii="宋体" w:hAnsi="宋体" w:eastAsia="宋体" w:cs="Times New Roman"/>
          <w:color w:val="000000" w:themeColor="text1"/>
          <w:sz w:val="24"/>
        </w:rPr>
        <w:t xml:space="preserve">，</w:t>
      </w:r>
      <w:r>
        <w:rPr>
          <w:rFonts w:ascii="宋体" w:hAnsi="宋体" w:eastAsia="宋体" w:cs="Times New Roman"/>
          <w:color w:val="000000" w:themeColor="text1"/>
          <w:sz w:val="24"/>
        </w:rPr>
        <w:t xml:space="preserve">使用</w:t>
      </w:r>
      <w:r>
        <w:rPr>
          <w:rFonts w:hint="eastAsia" w:ascii="宋体" w:hAnsi="宋体" w:eastAsia="宋体" w:cs="Times New Roman"/>
          <w:color w:val="000000" w:themeColor="text1"/>
          <w:sz w:val="24"/>
        </w:rPr>
        <w:t xml:space="preserve">“苏采云”系统在线进行</w:t>
      </w:r>
      <w:r>
        <w:rPr>
          <w:rFonts w:ascii="宋体" w:hAnsi="宋体" w:eastAsia="宋体" w:cs="Times New Roman"/>
          <w:color w:val="000000" w:themeColor="text1"/>
          <w:sz w:val="24"/>
        </w:rPr>
        <w:t xml:space="preserve">解密。供应商应在规定的时间内对</w:t>
      </w:r>
      <w:r>
        <w:rPr>
          <w:rFonts w:hint="eastAsia" w:ascii="宋体" w:hAnsi="宋体" w:eastAsia="宋体" w:cs="Times New Roman"/>
          <w:color w:val="000000" w:themeColor="text1"/>
          <w:sz w:val="24"/>
        </w:rPr>
        <w:t xml:space="preserve">响应</w:t>
      </w:r>
      <w:r>
        <w:rPr>
          <w:rFonts w:ascii="宋体" w:hAnsi="宋体" w:eastAsia="宋体" w:cs="Times New Roman"/>
          <w:color w:val="000000" w:themeColor="text1"/>
          <w:sz w:val="24"/>
        </w:rPr>
        <w:t xml:space="preserve">文件进行解密，因非系统原因导致的解密失败，视为</w:t>
      </w:r>
      <w:r>
        <w:rPr>
          <w:rFonts w:ascii="宋体" w:hAnsi="宋体" w:eastAsia="宋体" w:cs="Times New Roman"/>
          <w:b/>
          <w:color w:val="000000" w:themeColor="text1"/>
          <w:sz w:val="24"/>
        </w:rPr>
        <w:t xml:space="preserve">响应无效</w:t>
      </w:r>
      <w:r>
        <w:rPr>
          <w:rFonts w:hint="eastAsia" w:ascii="宋体" w:hAnsi="宋体" w:eastAsia="宋体"/>
          <w:b/>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本项目供应商不足3家的，不予解密</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本项目不公开报价</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供应商须在开标前使用“验证CA”功能验证本地计算机的控件环境是否正常，并且在</w:t>
      </w:r>
      <w:r>
        <w:rPr>
          <w:rFonts w:hint="eastAsia" w:ascii="宋体" w:hAnsi="宋体" w:eastAsia="宋体" w:cs="Times New Roman"/>
          <w:color w:val="000000" w:themeColor="text1"/>
          <w:sz w:val="24"/>
        </w:rPr>
        <w:t xml:space="preserve">解密、评审</w:t>
      </w:r>
      <w:r>
        <w:rPr>
          <w:rFonts w:ascii="宋体" w:hAnsi="宋体" w:eastAsia="宋体" w:cs="Times New Roman"/>
          <w:color w:val="000000" w:themeColor="text1"/>
          <w:sz w:val="24"/>
        </w:rPr>
        <w:t xml:space="preserve">过程中不可随意更换</w:t>
      </w:r>
      <w:r>
        <w:rPr>
          <w:rFonts w:hint="eastAsia" w:ascii="宋体" w:hAnsi="宋体" w:eastAsia="宋体" w:cs="Times New Roman"/>
          <w:color w:val="000000" w:themeColor="text1"/>
          <w:sz w:val="24"/>
        </w:rPr>
        <w:t xml:space="preserve">计算机</w:t>
      </w:r>
      <w:r>
        <w:rPr>
          <w:rFonts w:ascii="宋体" w:hAnsi="宋体" w:eastAsia="宋体" w:cs="Times New Roman"/>
          <w:color w:val="000000" w:themeColor="text1"/>
          <w:sz w:val="24"/>
        </w:rPr>
        <w:t xml:space="preserve">，必须使用验证成功的计算机进行操作，否则造成相应后果由供应商自行承担。本地计</w:t>
      </w:r>
      <w:r>
        <w:rPr>
          <w:rFonts w:ascii="宋体" w:hAnsi="宋体" w:eastAsia="宋体" w:cs="Times New Roman"/>
          <w:color w:val="000000" w:themeColor="text1"/>
          <w:sz w:val="24"/>
        </w:rPr>
        <w:t xml:space="preserve">算机</w:t>
      </w:r>
      <w:r>
        <w:rPr>
          <w:rFonts w:hint="eastAsia" w:ascii="宋体" w:hAnsi="宋体" w:eastAsia="宋体" w:cs="Times New Roman"/>
          <w:color w:val="000000" w:themeColor="text1"/>
          <w:sz w:val="24"/>
        </w:rPr>
        <w:t xml:space="preserve">要求安装摄像头、麦克风和音箱，保持网络通畅</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s="Times New Roman"/>
          <w:color w:val="000000" w:themeColor="text1"/>
          <w:sz w:val="24"/>
        </w:rPr>
        <w:t xml:space="preserve">因本项目</w:t>
      </w:r>
      <w:r>
        <w:rPr>
          <w:rFonts w:ascii="宋体" w:hAnsi="宋体" w:eastAsia="宋体" w:cs="Times New Roman"/>
          <w:color w:val="000000" w:themeColor="text1"/>
          <w:sz w:val="24"/>
        </w:rPr>
        <w:t xml:space="preserve">采用不见面交易的</w:t>
      </w:r>
      <w:r>
        <w:rPr>
          <w:rFonts w:hint="eastAsia" w:ascii="宋体" w:hAnsi="宋体" w:eastAsia="宋体" w:cs="Times New Roman"/>
          <w:color w:val="000000" w:themeColor="text1"/>
          <w:sz w:val="24"/>
        </w:rPr>
        <w:t xml:space="preserve">方式</w:t>
      </w:r>
      <w:r>
        <w:rPr>
          <w:rFonts w:ascii="宋体" w:hAnsi="宋体" w:eastAsia="宋体" w:cs="Times New Roman"/>
          <w:color w:val="000000" w:themeColor="text1"/>
          <w:sz w:val="24"/>
        </w:rPr>
        <w:t xml:space="preserve">，在</w:t>
      </w:r>
      <w:r>
        <w:rPr>
          <w:rFonts w:hint="eastAsia" w:ascii="宋体" w:hAnsi="宋体" w:eastAsia="宋体" w:cs="Times New Roman"/>
          <w:color w:val="000000" w:themeColor="text1"/>
          <w:sz w:val="24"/>
        </w:rPr>
        <w:t xml:space="preserve">解密、评审</w:t>
      </w:r>
      <w:r>
        <w:rPr>
          <w:rFonts w:ascii="宋体" w:hAnsi="宋体" w:eastAsia="宋体" w:cs="Times New Roman"/>
          <w:color w:val="000000" w:themeColor="text1"/>
          <w:sz w:val="24"/>
        </w:rPr>
        <w:t xml:space="preserve">过程中，</w:t>
      </w:r>
      <w:r>
        <w:rPr>
          <w:rFonts w:hint="eastAsia" w:ascii="宋体" w:hAnsi="宋体" w:eastAsia="宋体" w:cs="Times New Roman"/>
          <w:color w:val="000000" w:themeColor="text1"/>
          <w:sz w:val="24"/>
        </w:rPr>
        <w:t xml:space="preserve">供应商</w:t>
      </w:r>
      <w:r>
        <w:rPr>
          <w:rFonts w:ascii="宋体" w:hAnsi="宋体" w:eastAsia="宋体" w:cs="Times New Roman"/>
          <w:color w:val="000000" w:themeColor="text1"/>
          <w:sz w:val="24"/>
        </w:rPr>
        <w:t xml:space="preserve">需</w:t>
      </w:r>
      <w:r>
        <w:rPr>
          <w:rFonts w:hint="eastAsia" w:ascii="宋体" w:hAnsi="宋体" w:eastAsia="宋体" w:cs="Times New Roman"/>
          <w:color w:val="000000" w:themeColor="text1"/>
          <w:sz w:val="24"/>
        </w:rPr>
        <w:t xml:space="preserve">要</w:t>
      </w:r>
      <w:r>
        <w:rPr>
          <w:rFonts w:ascii="宋体" w:hAnsi="宋体" w:eastAsia="宋体" w:cs="Times New Roman"/>
          <w:color w:val="000000" w:themeColor="text1"/>
          <w:sz w:val="24"/>
        </w:rPr>
        <w:t xml:space="preserve">保持操作计算机前有相关责任人</w:t>
      </w:r>
      <w:r>
        <w:rPr>
          <w:rFonts w:hint="eastAsia" w:ascii="宋体" w:hAnsi="宋体" w:eastAsia="宋体" w:cs="Times New Roman"/>
          <w:color w:val="000000" w:themeColor="text1"/>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s="Times New Roman"/>
          <w:color w:val="000000" w:themeColor="text1"/>
          <w:sz w:val="24"/>
        </w:rPr>
        <w:t xml:space="preserve">如果在</w:t>
      </w:r>
      <w:r>
        <w:rPr>
          <w:rFonts w:ascii="宋体" w:hAnsi="宋体" w:eastAsia="宋体" w:cs="Times New Roman"/>
          <w:color w:val="000000" w:themeColor="text1"/>
          <w:sz w:val="24"/>
        </w:rPr>
        <w:t xml:space="preserve">采购</w:t>
      </w:r>
      <w:r>
        <w:rPr>
          <w:rFonts w:hint="eastAsia" w:ascii="宋体" w:hAnsi="宋体" w:eastAsia="宋体" w:cs="Times New Roman"/>
          <w:color w:val="000000" w:themeColor="text1"/>
          <w:sz w:val="24"/>
        </w:rPr>
        <w:t xml:space="preserve">活动</w:t>
      </w:r>
      <w:r>
        <w:rPr>
          <w:rFonts w:ascii="宋体" w:hAnsi="宋体" w:eastAsia="宋体" w:cs="Times New Roman"/>
          <w:color w:val="000000" w:themeColor="text1"/>
          <w:sz w:val="24"/>
        </w:rPr>
        <w:t xml:space="preserve">过程中出现以下情形，导致</w:t>
      </w:r>
      <w:r>
        <w:rPr>
          <w:rFonts w:hint="eastAsia" w:ascii="宋体" w:hAnsi="宋体" w:eastAsia="宋体" w:cs="Times New Roman"/>
          <w:color w:val="000000" w:themeColor="text1"/>
          <w:sz w:val="24"/>
        </w:rPr>
        <w:t xml:space="preserve">“苏采云”系统系统</w:t>
      </w:r>
      <w:r>
        <w:rPr>
          <w:rFonts w:ascii="宋体" w:hAnsi="宋体" w:eastAsia="宋体" w:cs="Times New Roman"/>
          <w:color w:val="000000" w:themeColor="text1"/>
          <w:sz w:val="24"/>
        </w:rPr>
        <w:t xml:space="preserve">无法正常运行，或者无法保证</w:t>
      </w:r>
      <w:r>
        <w:rPr>
          <w:rFonts w:hint="eastAsia" w:ascii="宋体" w:hAnsi="宋体" w:eastAsia="宋体" w:cs="Times New Roman"/>
          <w:color w:val="000000" w:themeColor="text1"/>
          <w:sz w:val="24"/>
        </w:rPr>
        <w:t xml:space="preserve">本项目采购活动</w:t>
      </w:r>
      <w:r>
        <w:rPr>
          <w:rFonts w:ascii="宋体" w:hAnsi="宋体" w:eastAsia="宋体" w:cs="Times New Roman"/>
          <w:color w:val="000000" w:themeColor="text1"/>
          <w:sz w:val="24"/>
        </w:rPr>
        <w:t xml:space="preserve">的公平、公正和安全时，</w:t>
      </w:r>
      <w:r>
        <w:rPr>
          <w:rFonts w:hint="eastAsia" w:ascii="宋体" w:hAnsi="宋体" w:eastAsia="宋体" w:cs="Times New Roman"/>
          <w:color w:val="000000" w:themeColor="text1"/>
          <w:sz w:val="24"/>
        </w:rPr>
        <w:t xml:space="preserve">代理机构</w:t>
      </w:r>
      <w:r>
        <w:rPr>
          <w:rFonts w:ascii="宋体" w:hAnsi="宋体" w:eastAsia="宋体" w:cs="Times New Roman"/>
          <w:color w:val="000000" w:themeColor="text1"/>
          <w:sz w:val="24"/>
        </w:rPr>
        <w:t xml:space="preserve">可</w:t>
      </w:r>
      <w:r>
        <w:rPr>
          <w:rFonts w:hint="eastAsia" w:ascii="宋体" w:hAnsi="宋体" w:eastAsia="宋体" w:cs="Times New Roman"/>
          <w:color w:val="000000" w:themeColor="text1"/>
          <w:sz w:val="24"/>
        </w:rPr>
        <w:t xml:space="preserve">以延缓或者暂停采购活动，情况严重的可以终止采购</w:t>
      </w:r>
      <w:r>
        <w:rPr>
          <w:rFonts w:ascii="宋体" w:hAnsi="宋体" w:eastAsia="宋体" w:cs="Times New Roman"/>
          <w:color w:val="000000" w:themeColor="text1"/>
          <w:sz w:val="24"/>
        </w:rPr>
        <w:t xml:space="preserve">活动：</w:t>
      </w:r>
      <w:r>
        <w:rPr>
          <w:rFonts w:hint="eastAsia" w:ascii="宋体" w:hAnsi="宋体" w:eastAsia="宋体"/>
          <w:color w:val="000000" w:themeColor="text1"/>
          <w:sz w:val="24"/>
        </w:rPr>
        <w:t xml:space="preserve">1）</w:t>
      </w:r>
      <w:r>
        <w:rPr>
          <w:rFonts w:ascii="宋体" w:hAnsi="宋体" w:eastAsia="宋体" w:cs="Times New Roman"/>
          <w:color w:val="000000" w:themeColor="text1"/>
          <w:sz w:val="24"/>
        </w:rPr>
        <w:t xml:space="preserve">平台</w:t>
      </w:r>
      <w:r>
        <w:rPr>
          <w:rFonts w:hint="eastAsia" w:ascii="宋体" w:hAnsi="宋体" w:eastAsia="宋体" w:cs="Times New Roman"/>
          <w:color w:val="000000" w:themeColor="text1"/>
          <w:sz w:val="24"/>
        </w:rPr>
        <w:t xml:space="preserve">系统</w:t>
      </w:r>
      <w:r>
        <w:rPr>
          <w:rFonts w:ascii="宋体" w:hAnsi="宋体" w:eastAsia="宋体" w:cs="Times New Roman"/>
          <w:color w:val="000000" w:themeColor="text1"/>
          <w:sz w:val="24"/>
        </w:rPr>
        <w:t xml:space="preserve">发生故障而无法登录访问的；</w:t>
      </w:r>
      <w:r>
        <w:rPr>
          <w:rFonts w:hint="eastAsia" w:ascii="宋体" w:hAnsi="宋体" w:eastAsia="宋体"/>
          <w:color w:val="000000" w:themeColor="text1"/>
          <w:sz w:val="24"/>
        </w:rPr>
        <w:t xml:space="preserve">2）</w:t>
      </w:r>
      <w:r>
        <w:rPr>
          <w:rFonts w:ascii="宋体" w:hAnsi="宋体" w:eastAsia="宋体" w:cs="Times New Roman"/>
          <w:color w:val="000000" w:themeColor="text1"/>
          <w:sz w:val="24"/>
        </w:rPr>
        <w:t xml:space="preserve">平台</w:t>
      </w:r>
      <w:r>
        <w:rPr>
          <w:rFonts w:hint="eastAsia" w:ascii="宋体" w:hAnsi="宋体" w:eastAsia="宋体" w:cs="Times New Roman"/>
          <w:color w:val="000000" w:themeColor="text1"/>
          <w:sz w:val="24"/>
        </w:rPr>
        <w:t xml:space="preserve">系统</w:t>
      </w:r>
      <w:r>
        <w:rPr>
          <w:rFonts w:ascii="宋体" w:hAnsi="宋体" w:eastAsia="宋体" w:cs="Times New Roman"/>
          <w:color w:val="000000" w:themeColor="text1"/>
          <w:sz w:val="24"/>
        </w:rPr>
        <w:t xml:space="preserve">应用或数据库出现错误，不能进行正常操作的；</w:t>
      </w:r>
      <w:r>
        <w:rPr>
          <w:rFonts w:hint="eastAsia" w:ascii="宋体" w:hAnsi="宋体" w:eastAsia="宋体"/>
          <w:color w:val="000000" w:themeColor="text1"/>
          <w:sz w:val="24"/>
        </w:rPr>
        <w:t xml:space="preserve">3）</w:t>
      </w:r>
      <w:r>
        <w:rPr>
          <w:rFonts w:ascii="宋体" w:hAnsi="宋体" w:eastAsia="宋体" w:cs="Times New Roman"/>
          <w:color w:val="000000" w:themeColor="text1"/>
          <w:sz w:val="24"/>
        </w:rPr>
        <w:t xml:space="preserve">平台</w:t>
      </w:r>
      <w:r>
        <w:rPr>
          <w:rFonts w:hint="eastAsia" w:ascii="宋体" w:hAnsi="宋体" w:eastAsia="宋体" w:cs="Times New Roman"/>
          <w:color w:val="000000" w:themeColor="text1"/>
          <w:sz w:val="24"/>
        </w:rPr>
        <w:t xml:space="preserve">系统</w:t>
      </w:r>
      <w:r>
        <w:rPr>
          <w:rFonts w:ascii="宋体" w:hAnsi="宋体" w:eastAsia="宋体" w:cs="Times New Roman"/>
          <w:color w:val="000000" w:themeColor="text1"/>
          <w:sz w:val="24"/>
        </w:rPr>
        <w:t xml:space="preserve">发现严重安全漏洞，有潜在泄密危险的；</w:t>
      </w:r>
      <w:r>
        <w:rPr>
          <w:rFonts w:hint="eastAsia" w:ascii="宋体" w:hAnsi="宋体" w:eastAsia="宋体"/>
          <w:color w:val="000000" w:themeColor="text1"/>
          <w:sz w:val="24"/>
        </w:rPr>
        <w:t xml:space="preserve">4）</w:t>
      </w:r>
      <w:r>
        <w:rPr>
          <w:rFonts w:ascii="宋体" w:hAnsi="宋体" w:eastAsia="宋体" w:cs="Times New Roman"/>
          <w:color w:val="000000" w:themeColor="text1"/>
          <w:sz w:val="24"/>
        </w:rPr>
        <w:t xml:space="preserve">病毒发作导致平台</w:t>
      </w:r>
      <w:r>
        <w:rPr>
          <w:rFonts w:hint="eastAsia" w:ascii="宋体" w:hAnsi="宋体" w:eastAsia="宋体" w:cs="Times New Roman"/>
          <w:color w:val="000000" w:themeColor="text1"/>
          <w:sz w:val="24"/>
        </w:rPr>
        <w:t xml:space="preserve">系统</w:t>
      </w:r>
      <w:r>
        <w:rPr>
          <w:rFonts w:ascii="宋体" w:hAnsi="宋体" w:eastAsia="宋体" w:cs="Times New Roman"/>
          <w:color w:val="000000" w:themeColor="text1"/>
          <w:sz w:val="24"/>
        </w:rPr>
        <w:t xml:space="preserve">不能进行正常操作的；</w:t>
      </w:r>
      <w:r>
        <w:rPr>
          <w:rFonts w:hint="eastAsia" w:ascii="宋体" w:hAnsi="宋体" w:eastAsia="宋体"/>
          <w:color w:val="000000" w:themeColor="text1"/>
          <w:sz w:val="24"/>
        </w:rPr>
        <w:t xml:space="preserve">5）</w:t>
      </w:r>
      <w:r>
        <w:rPr>
          <w:rFonts w:ascii="宋体" w:hAnsi="宋体" w:eastAsia="宋体" w:cs="Times New Roman"/>
          <w:color w:val="000000" w:themeColor="text1"/>
          <w:sz w:val="24"/>
        </w:rPr>
        <w:t xml:space="preserve">其他无法保证</w:t>
      </w:r>
      <w:r>
        <w:rPr>
          <w:rFonts w:hint="eastAsia" w:ascii="宋体" w:hAnsi="宋体" w:eastAsia="宋体" w:cs="Times New Roman"/>
          <w:color w:val="000000" w:themeColor="text1"/>
          <w:sz w:val="24"/>
        </w:rPr>
        <w:t xml:space="preserve">本次采购活动</w:t>
      </w:r>
      <w:r>
        <w:rPr>
          <w:rFonts w:ascii="宋体" w:hAnsi="宋体" w:eastAsia="宋体" w:cs="Times New Roman"/>
          <w:color w:val="000000" w:themeColor="text1"/>
          <w:sz w:val="24"/>
        </w:rPr>
        <w:t xml:space="preserve">的公平、公正和安全的情况。出现</w:t>
      </w:r>
      <w:r>
        <w:rPr>
          <w:rFonts w:hint="eastAsia" w:ascii="宋体" w:hAnsi="宋体" w:eastAsia="宋体" w:cs="Times New Roman"/>
          <w:color w:val="000000" w:themeColor="text1"/>
          <w:sz w:val="24"/>
        </w:rPr>
        <w:t xml:space="preserve">上述</w:t>
      </w:r>
      <w:r>
        <w:rPr>
          <w:rFonts w:ascii="宋体" w:hAnsi="宋体" w:eastAsia="宋体" w:cs="Times New Roman"/>
          <w:color w:val="000000" w:themeColor="text1"/>
          <w:sz w:val="24"/>
        </w:rPr>
        <w:t xml:space="preserve">情形，不影响采购</w:t>
      </w:r>
      <w:r>
        <w:rPr>
          <w:rFonts w:hint="eastAsia" w:ascii="宋体" w:hAnsi="宋体" w:eastAsia="宋体" w:cs="Times New Roman"/>
          <w:color w:val="000000" w:themeColor="text1"/>
          <w:sz w:val="24"/>
        </w:rPr>
        <w:t xml:space="preserve">活动</w:t>
      </w:r>
      <w:r>
        <w:rPr>
          <w:rFonts w:ascii="宋体" w:hAnsi="宋体" w:eastAsia="宋体" w:cs="Times New Roman"/>
          <w:color w:val="000000" w:themeColor="text1"/>
          <w:sz w:val="24"/>
        </w:rPr>
        <w:t xml:space="preserve">公平、公正性的，</w:t>
      </w:r>
      <w:r>
        <w:rPr>
          <w:rFonts w:hint="eastAsia" w:ascii="宋体" w:hAnsi="宋体" w:eastAsia="宋体" w:cs="Times New Roman"/>
          <w:color w:val="000000" w:themeColor="text1"/>
          <w:sz w:val="24"/>
        </w:rPr>
        <w:t xml:space="preserve">代理机构</w:t>
      </w:r>
      <w:r>
        <w:rPr>
          <w:rFonts w:ascii="宋体" w:hAnsi="宋体" w:eastAsia="宋体" w:cs="Times New Roman"/>
          <w:color w:val="000000" w:themeColor="text1"/>
          <w:sz w:val="24"/>
        </w:rPr>
        <w:t xml:space="preserve">可以待上述情形消除后继续组织</w:t>
      </w:r>
      <w:r>
        <w:rPr>
          <w:rFonts w:hint="eastAsia" w:ascii="宋体" w:hAnsi="宋体" w:eastAsia="宋体" w:cs="Times New Roman"/>
          <w:color w:val="000000" w:themeColor="text1"/>
          <w:sz w:val="24"/>
        </w:rPr>
        <w:t xml:space="preserve">不见面</w:t>
      </w:r>
      <w:r>
        <w:rPr>
          <w:rFonts w:ascii="宋体" w:hAnsi="宋体" w:eastAsia="宋体" w:cs="Times New Roman"/>
          <w:color w:val="000000" w:themeColor="text1"/>
          <w:sz w:val="24"/>
        </w:rPr>
        <w:t xml:space="preserve">交易</w:t>
      </w:r>
      <w:r>
        <w:rPr>
          <w:rFonts w:hint="eastAsia" w:ascii="宋体" w:hAnsi="宋体" w:eastAsia="宋体" w:cs="Times New Roman"/>
          <w:color w:val="000000" w:themeColor="text1"/>
          <w:sz w:val="24"/>
        </w:rPr>
        <w:t xml:space="preserve">采购</w:t>
      </w:r>
      <w:r>
        <w:rPr>
          <w:rFonts w:ascii="宋体" w:hAnsi="宋体" w:eastAsia="宋体" w:cs="Times New Roman"/>
          <w:color w:val="000000" w:themeColor="text1"/>
          <w:sz w:val="24"/>
        </w:rPr>
        <w:t xml:space="preserve">活动，也可以决定某些环节以纸质形式进行；影响或可能影响采购</w:t>
      </w:r>
      <w:r>
        <w:rPr>
          <w:rFonts w:hint="eastAsia" w:ascii="宋体" w:hAnsi="宋体" w:eastAsia="宋体" w:cs="Times New Roman"/>
          <w:color w:val="000000" w:themeColor="text1"/>
          <w:sz w:val="24"/>
        </w:rPr>
        <w:t xml:space="preserve">活动</w:t>
      </w:r>
      <w:r>
        <w:rPr>
          <w:rFonts w:ascii="宋体" w:hAnsi="宋体" w:eastAsia="宋体" w:cs="Times New Roman"/>
          <w:color w:val="000000" w:themeColor="text1"/>
          <w:sz w:val="24"/>
        </w:rPr>
        <w:t xml:space="preserve">公平、公正性的，应当</w:t>
      </w:r>
      <w:r>
        <w:rPr>
          <w:rFonts w:hint="eastAsia" w:ascii="宋体" w:hAnsi="宋体" w:eastAsia="宋体" w:cs="Times New Roman"/>
          <w:color w:val="000000" w:themeColor="text1"/>
          <w:sz w:val="24"/>
        </w:rPr>
        <w:t xml:space="preserve">终止本次项目，</w:t>
      </w:r>
      <w:r>
        <w:rPr>
          <w:rFonts w:ascii="宋体" w:hAnsi="宋体" w:eastAsia="宋体" w:cs="Times New Roman"/>
          <w:color w:val="000000" w:themeColor="text1"/>
          <w:sz w:val="24"/>
        </w:rPr>
        <w:t xml:space="preserve">重新</w:t>
      </w:r>
      <w:r>
        <w:rPr>
          <w:rFonts w:hint="eastAsia" w:ascii="宋体" w:hAnsi="宋体" w:eastAsia="宋体" w:cs="Times New Roman"/>
          <w:color w:val="000000" w:themeColor="text1"/>
          <w:sz w:val="24"/>
        </w:rPr>
        <w:t xml:space="preserve">组织</w:t>
      </w:r>
      <w:r>
        <w:rPr>
          <w:rFonts w:ascii="宋体" w:hAnsi="宋体" w:eastAsia="宋体" w:cs="Times New Roman"/>
          <w:color w:val="000000" w:themeColor="text1"/>
          <w:sz w:val="24"/>
        </w:rPr>
        <w:t xml:space="preserve">采购。</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磋商小组</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磋商小组根据政府采购有关规定和本次采购项目的特点进行组建，并负责具体评审事务，独立履行职责</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评审专家须符合</w:t>
      </w:r>
      <w:r>
        <w:rPr>
          <w:rFonts w:hint="eastAsia" w:ascii="宋体" w:hAnsi="宋体" w:eastAsia="宋体" w:cs="Times New Roman"/>
          <w:color w:val="000000" w:themeColor="text1"/>
          <w:sz w:val="24"/>
        </w:rPr>
        <w:t xml:space="preserve">相关</w:t>
      </w:r>
      <w:r>
        <w:rPr>
          <w:rFonts w:ascii="宋体" w:hAnsi="宋体" w:eastAsia="宋体" w:cs="Times New Roman"/>
          <w:color w:val="000000" w:themeColor="text1"/>
          <w:sz w:val="24"/>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评审方法和评审标准</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见第三章《评审方法和评审标准》</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评审内容的保密</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磋商开始后，直到宣布授予成交供应商合同为止，凡属于审查、澄清、评价和比较响应文件的所有资料，有关授予合同的信息都不应向供应商或与评审无关的其他人泄露。</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在评审过程中，供应商不得以任何行为影响评审过程，否则其响</w:t>
      </w:r>
      <w:r>
        <w:rPr>
          <w:rFonts w:hint="eastAsia" w:ascii="宋体" w:hAnsi="宋体" w:eastAsia="宋体"/>
          <w:color w:val="000000" w:themeColor="text1"/>
          <w:sz w:val="24"/>
        </w:rPr>
        <w:t xml:space="preserve">应文件将被作为无效响应文件。</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磋商小组不向未成交的供应商解释未成交原因，也不公布评审过程中的相关细节。</w:t>
      </w:r>
      <w:r>
        <w:rPr>
          <w:color w:val="000000" w:themeColor="text1"/>
        </w:rPr>
      </w:r>
    </w:p>
    <w:p>
      <w:pPr>
        <w:jc w:val="center"/>
        <w:spacing w:line="360" w:lineRule="auto"/>
        <w:rPr>
          <w:rFonts w:hint="eastAsia" w:ascii="宋体" w:hAnsi="宋体" w:eastAsia="宋体"/>
          <w:b/>
          <w:color w:val="000000" w:themeColor="text1"/>
          <w:sz w:val="28"/>
          <w:szCs w:val="28"/>
        </w:rPr>
      </w:pPr>
      <w:r>
        <w:rPr>
          <w:color w:val="000000" w:themeColor="text1"/>
        </w:rPr>
      </w:r>
      <w:bookmarkStart w:id="349" w:name="_Toc520356169"/>
      <w:r>
        <w:rPr>
          <w:color w:val="000000" w:themeColor="text1"/>
        </w:rPr>
      </w:r>
      <w:bookmarkStart w:id="350" w:name="_Toc226309789"/>
      <w:r>
        <w:rPr>
          <w:color w:val="000000" w:themeColor="text1"/>
        </w:rPr>
      </w:r>
      <w:bookmarkStart w:id="351" w:name="_Toc151193787"/>
      <w:r>
        <w:rPr>
          <w:color w:val="000000" w:themeColor="text1"/>
        </w:rPr>
      </w:r>
      <w:bookmarkStart w:id="352" w:name="_Toc142311047"/>
      <w:r>
        <w:rPr>
          <w:color w:val="000000" w:themeColor="text1"/>
        </w:rPr>
      </w:r>
      <w:bookmarkStart w:id="353" w:name="_Toc151193715"/>
      <w:r>
        <w:rPr>
          <w:color w:val="000000" w:themeColor="text1"/>
        </w:rPr>
      </w:r>
      <w:bookmarkStart w:id="354" w:name="_Toc151190172"/>
      <w:r>
        <w:rPr>
          <w:color w:val="000000" w:themeColor="text1"/>
        </w:rPr>
      </w:r>
      <w:bookmarkStart w:id="355" w:name="_Toc127151545"/>
      <w:r>
        <w:rPr>
          <w:color w:val="000000" w:themeColor="text1"/>
        </w:rPr>
      </w:r>
      <w:bookmarkStart w:id="356" w:name="_Toc150774750"/>
      <w:r>
        <w:rPr>
          <w:color w:val="000000" w:themeColor="text1"/>
        </w:rPr>
      </w:r>
      <w:bookmarkStart w:id="357" w:name="_Toc151193643"/>
      <w:r>
        <w:rPr>
          <w:color w:val="000000" w:themeColor="text1"/>
        </w:rPr>
      </w:r>
      <w:bookmarkStart w:id="358" w:name="_Toc151193933"/>
      <w:r>
        <w:rPr>
          <w:color w:val="000000" w:themeColor="text1"/>
        </w:rPr>
      </w:r>
      <w:bookmarkStart w:id="359" w:name="_Toc226965818"/>
      <w:r>
        <w:rPr>
          <w:color w:val="000000" w:themeColor="text1"/>
        </w:rPr>
      </w:r>
      <w:bookmarkStart w:id="360" w:name="_Toc305158813"/>
      <w:r>
        <w:rPr>
          <w:color w:val="000000" w:themeColor="text1"/>
        </w:rPr>
      </w:r>
      <w:bookmarkStart w:id="361" w:name="_Toc226965735"/>
      <w:r>
        <w:rPr>
          <w:color w:val="000000" w:themeColor="text1"/>
        </w:rPr>
      </w:r>
      <w:bookmarkStart w:id="362" w:name="_Toc150774645"/>
      <w:r>
        <w:rPr>
          <w:color w:val="000000" w:themeColor="text1"/>
        </w:rPr>
      </w:r>
      <w:bookmarkStart w:id="363" w:name="_Toc265228383"/>
      <w:r>
        <w:rPr>
          <w:color w:val="000000" w:themeColor="text1"/>
        </w:rPr>
      </w:r>
      <w:bookmarkStart w:id="364" w:name="_Toc226337241"/>
      <w:r>
        <w:rPr>
          <w:color w:val="000000" w:themeColor="text1"/>
        </w:rPr>
      </w:r>
      <w:bookmarkStart w:id="365" w:name="_Toc151193859"/>
      <w:r>
        <w:rPr>
          <w:color w:val="000000" w:themeColor="text1"/>
        </w:rPr>
      </w:r>
      <w:bookmarkStart w:id="366" w:name="_Toc264969235"/>
      <w:r>
        <w:rPr>
          <w:color w:val="000000" w:themeColor="text1"/>
        </w:rPr>
      </w:r>
      <w:bookmarkStart w:id="367" w:name="_Toc195842910"/>
      <w:r>
        <w:rPr>
          <w:color w:val="000000" w:themeColor="text1"/>
        </w:rPr>
      </w:r>
      <w:bookmarkStart w:id="368" w:name="_Toc150480783"/>
      <w:r>
        <w:rPr>
          <w:color w:val="000000" w:themeColor="text1"/>
        </w:rPr>
      </w:r>
      <w:bookmarkStart w:id="369" w:name="_Toc305158887"/>
      <w:r>
        <w:rPr>
          <w:color w:val="000000" w:themeColor="text1"/>
        </w:rPr>
      </w:r>
      <w:bookmarkStart w:id="370" w:name="_Toc150509296"/>
      <w:r>
        <w:rPr>
          <w:rFonts w:ascii="宋体" w:hAnsi="宋体" w:eastAsia="宋体"/>
          <w:b/>
          <w:color w:val="000000" w:themeColor="text1"/>
          <w:sz w:val="28"/>
          <w:szCs w:val="28"/>
        </w:rPr>
        <w:t xml:space="preserve">六</w:t>
      </w:r>
      <w:bookmarkEnd w:id="349"/>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确定</w:t>
      </w:r>
      <w:bookmarkEnd w:id="350"/>
      <w:r>
        <w:rPr>
          <w:color w:val="000000" w:themeColor="text1"/>
        </w:rPr>
      </w:r>
      <w:bookmarkEnd w:id="351"/>
      <w:r>
        <w:rPr>
          <w:color w:val="000000" w:themeColor="text1"/>
        </w:rPr>
      </w:r>
      <w:bookmarkEnd w:id="352"/>
      <w:r>
        <w:rPr>
          <w:color w:val="000000" w:themeColor="text1"/>
        </w:rPr>
      </w:r>
      <w:bookmarkEnd w:id="353"/>
      <w:r>
        <w:rPr>
          <w:color w:val="000000" w:themeColor="text1"/>
        </w:rPr>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rPr>
      </w:r>
      <w:bookmarkEnd w:id="368"/>
      <w:r>
        <w:rPr>
          <w:color w:val="000000" w:themeColor="text1"/>
        </w:rPr>
      </w:r>
      <w:bookmarkEnd w:id="369"/>
      <w:r>
        <w:rPr>
          <w:color w:val="000000" w:themeColor="text1"/>
        </w:rPr>
      </w:r>
      <w:bookmarkEnd w:id="370"/>
      <w:r>
        <w:rPr>
          <w:rFonts w:ascii="宋体" w:hAnsi="宋体" w:eastAsia="宋体"/>
          <w:b/>
          <w:color w:val="000000" w:themeColor="text1"/>
          <w:sz w:val="28"/>
          <w:szCs w:val="28"/>
        </w:rPr>
        <w:t xml:space="preserve">成交</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color w:val="000000" w:themeColor="text1"/>
        </w:rPr>
      </w:r>
      <w:bookmarkStart w:id="371" w:name="_Toc150774647"/>
      <w:r>
        <w:rPr>
          <w:color w:val="000000" w:themeColor="text1"/>
        </w:rPr>
      </w:r>
      <w:bookmarkStart w:id="372" w:name="_Toc149720840"/>
      <w:r>
        <w:rPr>
          <w:color w:val="000000" w:themeColor="text1"/>
        </w:rPr>
      </w:r>
      <w:bookmarkStart w:id="373" w:name="_Toc264969237"/>
      <w:r>
        <w:rPr>
          <w:color w:val="000000" w:themeColor="text1"/>
        </w:rPr>
      </w:r>
      <w:bookmarkStart w:id="374" w:name="_Toc164608661"/>
      <w:r>
        <w:rPr>
          <w:color w:val="000000" w:themeColor="text1"/>
        </w:rPr>
      </w:r>
      <w:bookmarkStart w:id="375" w:name="_Toc164229242"/>
      <w:r>
        <w:rPr>
          <w:color w:val="000000" w:themeColor="text1"/>
        </w:rPr>
      </w:r>
      <w:bookmarkStart w:id="376" w:name="_Toc151193861"/>
      <w:r>
        <w:rPr>
          <w:color w:val="000000" w:themeColor="text1"/>
        </w:rPr>
      </w:r>
      <w:bookmarkStart w:id="377" w:name="_Toc226337243"/>
      <w:r>
        <w:rPr>
          <w:color w:val="000000" w:themeColor="text1"/>
        </w:rPr>
      </w:r>
      <w:bookmarkStart w:id="378" w:name="_Toc305158815"/>
      <w:r>
        <w:rPr>
          <w:color w:val="000000" w:themeColor="text1"/>
        </w:rPr>
      </w:r>
      <w:bookmarkStart w:id="379" w:name="_Toc226309791"/>
      <w:r>
        <w:rPr>
          <w:color w:val="000000" w:themeColor="text1"/>
        </w:rPr>
      </w:r>
      <w:bookmarkStart w:id="380" w:name="_Toc226965737"/>
      <w:r>
        <w:rPr>
          <w:color w:val="000000" w:themeColor="text1"/>
        </w:rPr>
      </w:r>
      <w:bookmarkStart w:id="381" w:name="_Toc127151748"/>
      <w:r>
        <w:rPr>
          <w:color w:val="000000" w:themeColor="text1"/>
        </w:rPr>
      </w:r>
      <w:bookmarkStart w:id="382" w:name="_Toc151193645"/>
      <w:r>
        <w:rPr>
          <w:color w:val="000000" w:themeColor="text1"/>
        </w:rPr>
      </w:r>
      <w:bookmarkStart w:id="383" w:name="_Toc151190174"/>
      <w:r>
        <w:rPr>
          <w:color w:val="000000" w:themeColor="text1"/>
        </w:rPr>
      </w:r>
      <w:bookmarkStart w:id="384" w:name="_Toc142311049"/>
      <w:r>
        <w:rPr>
          <w:color w:val="000000" w:themeColor="text1"/>
        </w:rPr>
      </w:r>
      <w:bookmarkStart w:id="385" w:name="_Toc164608816"/>
      <w:r>
        <w:rPr>
          <w:color w:val="000000" w:themeColor="text1"/>
        </w:rPr>
      </w:r>
      <w:bookmarkStart w:id="386" w:name="_Toc195842912"/>
      <w:r>
        <w:rPr>
          <w:color w:val="000000" w:themeColor="text1"/>
        </w:rPr>
      </w:r>
      <w:bookmarkStart w:id="387" w:name="_Toc151193935"/>
      <w:r>
        <w:rPr>
          <w:color w:val="000000" w:themeColor="text1"/>
        </w:rPr>
      </w:r>
      <w:bookmarkStart w:id="388" w:name="_Toc265228385"/>
      <w:r>
        <w:rPr>
          <w:color w:val="000000" w:themeColor="text1"/>
        </w:rPr>
      </w:r>
      <w:bookmarkStart w:id="389" w:name="_Toc151193717"/>
      <w:r>
        <w:rPr>
          <w:color w:val="000000" w:themeColor="text1"/>
        </w:rPr>
      </w:r>
      <w:bookmarkStart w:id="390" w:name="_Toc151193789"/>
      <w:r>
        <w:rPr>
          <w:color w:val="000000" w:themeColor="text1"/>
        </w:rPr>
      </w:r>
      <w:bookmarkStart w:id="391" w:name="_Toc150509298"/>
      <w:r>
        <w:rPr>
          <w:color w:val="000000" w:themeColor="text1"/>
        </w:rPr>
      </w:r>
      <w:bookmarkStart w:id="392" w:name="_Toc127161461"/>
      <w:r>
        <w:rPr>
          <w:color w:val="000000" w:themeColor="text1"/>
        </w:rPr>
      </w:r>
      <w:bookmarkStart w:id="393" w:name="_Toc226965820"/>
      <w:r>
        <w:rPr>
          <w:color w:val="000000" w:themeColor="text1"/>
        </w:rPr>
      </w:r>
      <w:bookmarkStart w:id="394" w:name="_Toc150774752"/>
      <w:r>
        <w:rPr>
          <w:color w:val="000000" w:themeColor="text1"/>
        </w:rPr>
      </w:r>
      <w:bookmarkStart w:id="395" w:name="_Toc164229388"/>
      <w:r>
        <w:rPr>
          <w:color w:val="000000" w:themeColor="text1"/>
        </w:rPr>
      </w:r>
      <w:bookmarkStart w:id="396" w:name="_Toc164351641"/>
      <w:r>
        <w:rPr>
          <w:color w:val="000000" w:themeColor="text1"/>
        </w:rPr>
      </w:r>
      <w:bookmarkStart w:id="397" w:name="_Toc305158889"/>
      <w:r>
        <w:rPr>
          <w:color w:val="000000" w:themeColor="text1"/>
        </w:rPr>
      </w:r>
      <w:bookmarkStart w:id="398" w:name="_Toc127151547"/>
      <w:r>
        <w:rPr>
          <w:color w:val="000000" w:themeColor="text1"/>
        </w:rPr>
      </w:r>
      <w:bookmarkStart w:id="399" w:name="_Toc150480785"/>
      <w:r>
        <w:rPr>
          <w:rFonts w:ascii="宋体" w:hAnsi="宋体" w:eastAsia="宋体"/>
          <w:color w:val="000000" w:themeColor="text1"/>
          <w:sz w:val="24"/>
        </w:rPr>
        <w:t xml:space="preserve">确定成交供应商</w:t>
      </w:r>
      <w:bookmarkEnd w:id="371"/>
      <w:r>
        <w:rPr>
          <w:color w:val="000000" w:themeColor="text1"/>
        </w:rPr>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bookmarkEnd w:id="378"/>
      <w:r>
        <w:rPr>
          <w:color w:val="000000" w:themeColor="text1"/>
        </w:rPr>
      </w:r>
      <w:bookmarkEnd w:id="379"/>
      <w:r>
        <w:rPr>
          <w:color w:val="000000" w:themeColor="text1"/>
        </w:rPr>
      </w:r>
      <w:bookmarkEnd w:id="380"/>
      <w:r>
        <w:rPr>
          <w:color w:val="000000" w:themeColor="text1"/>
        </w:rPr>
      </w:r>
      <w:bookmarkEnd w:id="381"/>
      <w:r>
        <w:rPr>
          <w:color w:val="000000" w:themeColor="text1"/>
        </w:rPr>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rPr>
      </w:r>
      <w:bookmarkEnd w:id="393"/>
      <w:r>
        <w:rPr>
          <w:color w:val="000000" w:themeColor="text1"/>
        </w:rPr>
      </w:r>
      <w:bookmarkEnd w:id="394"/>
      <w:r>
        <w:rPr>
          <w:color w:val="000000" w:themeColor="text1"/>
        </w:rPr>
      </w:r>
      <w:bookmarkEnd w:id="395"/>
      <w:r>
        <w:rPr>
          <w:color w:val="000000" w:themeColor="text1"/>
        </w:rPr>
      </w:r>
      <w:bookmarkEnd w:id="396"/>
      <w:r>
        <w:rPr>
          <w:color w:val="000000" w:themeColor="text1"/>
        </w:rPr>
      </w:r>
      <w:bookmarkEnd w:id="397"/>
      <w:r>
        <w:rPr>
          <w:color w:val="000000" w:themeColor="text1"/>
        </w:rPr>
      </w:r>
      <w:bookmarkEnd w:id="398"/>
      <w:r>
        <w:rPr>
          <w:color w:val="000000" w:themeColor="text1"/>
        </w:rPr>
      </w:r>
      <w:bookmarkEnd w:id="399"/>
      <w:r>
        <w:rPr>
          <w:color w:val="000000" w:themeColor="text1"/>
        </w:rPr>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采购人将在收到评审报告后，从评审报告提出的成交候选供应商中，按照排序由高到低的原则确定成交供应商</w:t>
      </w:r>
      <w:r>
        <w:rPr>
          <w:rFonts w:hint="eastAsia" w:ascii="宋体" w:hAnsi="宋体" w:eastAsia="宋体" w:cs="Times New Roman"/>
          <w:color w:val="000000" w:themeColor="text1"/>
          <w:sz w:val="24"/>
        </w:rPr>
        <w:t xml:space="preserve">。</w:t>
      </w:r>
      <w:r>
        <w:rPr>
          <w:rFonts w:ascii="宋体" w:hAnsi="宋体" w:eastAsia="宋体" w:cs="Times New Roman"/>
          <w:color w:val="000000" w:themeColor="text1"/>
          <w:sz w:val="24"/>
        </w:rPr>
        <w:t xml:space="preserve">成交候选人并列的，由采购人</w:t>
      </w:r>
      <w:r>
        <w:rPr>
          <w:rFonts w:hint="eastAsia" w:ascii="宋体" w:hAnsi="宋体" w:eastAsia="宋体" w:cs="Times New Roman"/>
          <w:color w:val="000000" w:themeColor="text1"/>
          <w:sz w:val="24"/>
        </w:rPr>
        <w:t xml:space="preserve">依法</w:t>
      </w:r>
      <w:r>
        <w:rPr>
          <w:rFonts w:ascii="宋体" w:hAnsi="宋体" w:eastAsia="宋体" w:cs="Times New Roman"/>
          <w:color w:val="000000" w:themeColor="text1"/>
          <w:sz w:val="24"/>
        </w:rPr>
        <w:t xml:space="preserve">确定</w:t>
      </w:r>
      <w:r>
        <w:rPr>
          <w:rFonts w:hint="eastAsia" w:ascii="宋体" w:hAnsi="宋体" w:eastAsia="宋体"/>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color w:val="000000" w:themeColor="text1"/>
        </w:rPr>
      </w:r>
      <w:bookmarkStart w:id="400" w:name="_Toc305158817"/>
      <w:r>
        <w:rPr>
          <w:color w:val="000000" w:themeColor="text1"/>
        </w:rPr>
      </w:r>
      <w:bookmarkStart w:id="401" w:name="_Toc305158891"/>
      <w:r>
        <w:rPr>
          <w:rFonts w:ascii="宋体" w:hAnsi="宋体" w:eastAsia="宋体"/>
          <w:color w:val="000000" w:themeColor="text1"/>
          <w:sz w:val="24"/>
        </w:rPr>
        <w:t xml:space="preserve">成交公告与成交通知书</w:t>
      </w:r>
      <w:bookmarkEnd w:id="400"/>
      <w:r>
        <w:rPr>
          <w:color w:val="000000" w:themeColor="text1"/>
        </w:rPr>
      </w:r>
      <w:bookmarkEnd w:id="401"/>
      <w:r>
        <w:rPr>
          <w:color w:val="000000" w:themeColor="text1"/>
        </w:rPr>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采购人或采购代理机构将</w:t>
      </w:r>
      <w:r>
        <w:rPr>
          <w:rFonts w:ascii="宋体" w:hAnsi="宋体" w:eastAsia="宋体" w:cs="Times New Roman"/>
          <w:color w:val="000000" w:themeColor="text1"/>
          <w:sz w:val="24"/>
        </w:rPr>
        <w:t xml:space="preserve">在成交供应商确定后2个工作日内，在</w:t>
      </w:r>
      <w:r>
        <w:rPr>
          <w:rFonts w:hint="eastAsia" w:ascii="宋体" w:hAnsi="宋体" w:eastAsia="宋体" w:cs="Times New Roman"/>
          <w:color w:val="000000" w:themeColor="text1"/>
          <w:sz w:val="24"/>
        </w:rPr>
        <w:t xml:space="preserve">常州市政府采购网</w:t>
      </w:r>
      <w:r>
        <w:rPr>
          <w:rFonts w:ascii="宋体" w:hAnsi="宋体" w:eastAsia="宋体" w:cs="Times New Roman"/>
          <w:color w:val="000000" w:themeColor="text1"/>
          <w:sz w:val="24"/>
        </w:rPr>
        <w:t xml:space="preserve">公告成交结果，同时向成交供应商发出成交通知书，</w:t>
      </w:r>
      <w:r>
        <w:rPr>
          <w:rFonts w:ascii="宋体" w:hAnsi="宋体" w:eastAsia="宋体" w:cs="Times New Roman"/>
          <w:color w:val="000000" w:themeColor="text1"/>
          <w:sz w:val="24"/>
        </w:rPr>
        <w:t xml:space="preserve">成交公告期限为1个工作日。</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eastAsia="宋体"/>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终止</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在采购中，出现下列情形之一的，采购人或采购代理机构将终止竞争性磋商采购活动，发布项目终止公告并说明原因，重新开展采购活动</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因情况变化，不再符合规定的竞争性磋商采购人式适用情形的</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出现影响采购公正的违法、违规行为的</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eastAsia="宋体"/>
          <w:color w:val="000000" w:themeColor="text1"/>
          <w:sz w:val="24"/>
          <w:szCs w:val="20"/>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s="Times New Roman"/>
          <w:color w:val="000000" w:themeColor="text1"/>
          <w:spacing w:val="2"/>
          <w:sz w:val="24"/>
        </w:rPr>
        <w:t xml:space="preserve">平台系统</w:t>
      </w:r>
      <w:r>
        <w:rPr>
          <w:rFonts w:ascii="宋体" w:hAnsi="宋体" w:eastAsia="宋体" w:cs="Times New Roman"/>
          <w:color w:val="000000" w:themeColor="text1"/>
          <w:sz w:val="24"/>
        </w:rPr>
        <w:t xml:space="preserve">出现</w:t>
      </w:r>
      <w:r>
        <w:rPr>
          <w:rFonts w:hint="eastAsia" w:ascii="宋体" w:hAnsi="宋体" w:eastAsia="宋体" w:cs="Times New Roman"/>
          <w:color w:val="000000" w:themeColor="text1"/>
          <w:sz w:val="24"/>
        </w:rPr>
        <w:t xml:space="preserve">序号17.7的所述</w:t>
      </w:r>
      <w:r>
        <w:rPr>
          <w:rFonts w:ascii="宋体" w:hAnsi="宋体" w:eastAsia="宋体" w:cs="Times New Roman"/>
          <w:color w:val="000000" w:themeColor="text1"/>
          <w:sz w:val="24"/>
        </w:rPr>
        <w:t xml:space="preserve">情形，</w:t>
      </w:r>
      <w:r>
        <w:rPr>
          <w:rFonts w:hint="eastAsia" w:ascii="宋体" w:hAnsi="宋体" w:eastAsia="宋体" w:cs="Times New Roman"/>
          <w:color w:val="000000" w:themeColor="text1"/>
          <w:sz w:val="24"/>
        </w:rPr>
        <w:t xml:space="preserve">情况严重且</w:t>
      </w:r>
      <w:r>
        <w:rPr>
          <w:rFonts w:ascii="宋体" w:hAnsi="宋体" w:eastAsia="宋体" w:cs="Times New Roman"/>
          <w:color w:val="000000" w:themeColor="text1"/>
          <w:sz w:val="24"/>
        </w:rPr>
        <w:t xml:space="preserve">影响采购</w:t>
      </w:r>
      <w:r>
        <w:rPr>
          <w:rFonts w:hint="eastAsia" w:ascii="宋体" w:hAnsi="宋体" w:eastAsia="宋体" w:cs="Times New Roman"/>
          <w:color w:val="000000" w:themeColor="text1"/>
          <w:sz w:val="24"/>
        </w:rPr>
        <w:t xml:space="preserve">活动</w:t>
      </w:r>
      <w:r>
        <w:rPr>
          <w:rFonts w:ascii="宋体" w:hAnsi="宋体" w:eastAsia="宋体" w:cs="Times New Roman"/>
          <w:color w:val="000000" w:themeColor="text1"/>
          <w:sz w:val="24"/>
        </w:rPr>
        <w:t xml:space="preserve">公平、公正性的</w:t>
      </w:r>
      <w:r>
        <w:rPr>
          <w:rFonts w:hint="eastAsia" w:ascii="宋体" w:hAnsi="宋体" w:eastAsia="宋体"/>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color w:val="000000" w:themeColor="text1"/>
        </w:rPr>
      </w:r>
      <w:bookmarkStart w:id="402" w:name="_Toc150480788"/>
      <w:r>
        <w:rPr>
          <w:color w:val="000000" w:themeColor="text1"/>
        </w:rPr>
      </w:r>
      <w:bookmarkStart w:id="403" w:name="_Ref467307204"/>
      <w:r>
        <w:rPr>
          <w:color w:val="000000" w:themeColor="text1"/>
        </w:rPr>
      </w:r>
      <w:bookmarkStart w:id="404" w:name="_Toc149720843"/>
      <w:r>
        <w:rPr>
          <w:color w:val="000000" w:themeColor="text1"/>
        </w:rPr>
      </w:r>
      <w:bookmarkStart w:id="405" w:name="_Toc127151751"/>
      <w:r>
        <w:rPr>
          <w:color w:val="000000" w:themeColor="text1"/>
        </w:rPr>
      </w:r>
      <w:bookmarkStart w:id="406" w:name="_Toc151193864"/>
      <w:r>
        <w:rPr>
          <w:color w:val="000000" w:themeColor="text1"/>
        </w:rPr>
      </w:r>
      <w:bookmarkStart w:id="407" w:name="_Toc151193792"/>
      <w:r>
        <w:rPr>
          <w:color w:val="000000" w:themeColor="text1"/>
        </w:rPr>
      </w:r>
      <w:bookmarkStart w:id="408" w:name="_Toc520356175"/>
      <w:r>
        <w:rPr>
          <w:color w:val="000000" w:themeColor="text1"/>
        </w:rPr>
      </w:r>
      <w:bookmarkStart w:id="409" w:name="_Toc164351644"/>
      <w:r>
        <w:rPr>
          <w:color w:val="000000" w:themeColor="text1"/>
        </w:rPr>
      </w:r>
      <w:bookmarkStart w:id="410" w:name="_Toc226965823"/>
      <w:r>
        <w:rPr>
          <w:color w:val="000000" w:themeColor="text1"/>
        </w:rPr>
      </w:r>
      <w:bookmarkStart w:id="411" w:name="_Toc127161464"/>
      <w:r>
        <w:rPr>
          <w:color w:val="000000" w:themeColor="text1"/>
        </w:rPr>
      </w:r>
      <w:bookmarkStart w:id="412" w:name="_Toc127151550"/>
      <w:r>
        <w:rPr>
          <w:color w:val="000000" w:themeColor="text1"/>
        </w:rPr>
      </w:r>
      <w:bookmarkStart w:id="413" w:name="_Toc305158818"/>
      <w:r>
        <w:rPr>
          <w:color w:val="000000" w:themeColor="text1"/>
        </w:rPr>
      </w:r>
      <w:bookmarkStart w:id="414" w:name="_Toc142311052"/>
      <w:r>
        <w:rPr>
          <w:color w:val="000000" w:themeColor="text1"/>
        </w:rPr>
      </w:r>
      <w:bookmarkStart w:id="415" w:name="_Toc150774650"/>
      <w:r>
        <w:rPr>
          <w:color w:val="000000" w:themeColor="text1"/>
        </w:rPr>
      </w:r>
      <w:bookmarkStart w:id="416" w:name="_Toc164608664"/>
      <w:r>
        <w:rPr>
          <w:color w:val="000000" w:themeColor="text1"/>
        </w:rPr>
      </w:r>
      <w:bookmarkStart w:id="417" w:name="_Toc164229245"/>
      <w:r>
        <w:rPr>
          <w:color w:val="000000" w:themeColor="text1"/>
        </w:rPr>
      </w:r>
      <w:bookmarkStart w:id="418" w:name="_Toc305158892"/>
      <w:r>
        <w:rPr>
          <w:color w:val="000000" w:themeColor="text1"/>
        </w:rPr>
      </w:r>
      <w:bookmarkStart w:id="419" w:name="_Toc264969240"/>
      <w:r>
        <w:rPr>
          <w:color w:val="000000" w:themeColor="text1"/>
        </w:rPr>
      </w:r>
      <w:bookmarkStart w:id="420" w:name="_Toc151193720"/>
      <w:r>
        <w:rPr>
          <w:color w:val="000000" w:themeColor="text1"/>
        </w:rPr>
      </w:r>
      <w:bookmarkStart w:id="421" w:name="_Toc195842915"/>
      <w:r>
        <w:rPr>
          <w:color w:val="000000" w:themeColor="text1"/>
        </w:rPr>
      </w:r>
      <w:bookmarkStart w:id="422" w:name="_Toc151193938"/>
      <w:r>
        <w:rPr>
          <w:color w:val="000000" w:themeColor="text1"/>
        </w:rPr>
      </w:r>
      <w:bookmarkStart w:id="423" w:name="_Toc151190177"/>
      <w:r>
        <w:rPr>
          <w:color w:val="000000" w:themeColor="text1"/>
        </w:rPr>
      </w:r>
      <w:bookmarkStart w:id="424" w:name="_Toc226309794"/>
      <w:r>
        <w:rPr>
          <w:color w:val="000000" w:themeColor="text1"/>
        </w:rPr>
      </w:r>
      <w:bookmarkStart w:id="425" w:name="_Toc150774755"/>
      <w:r>
        <w:rPr>
          <w:color w:val="000000" w:themeColor="text1"/>
        </w:rPr>
      </w:r>
      <w:bookmarkStart w:id="426" w:name="_Ref467306377"/>
      <w:r>
        <w:rPr>
          <w:color w:val="000000" w:themeColor="text1"/>
        </w:rPr>
      </w:r>
      <w:bookmarkStart w:id="427" w:name="_Toc265228388"/>
      <w:r>
        <w:rPr>
          <w:color w:val="000000" w:themeColor="text1"/>
        </w:rPr>
      </w:r>
      <w:bookmarkStart w:id="428" w:name="_Toc164229391"/>
      <w:r>
        <w:rPr>
          <w:color w:val="000000" w:themeColor="text1"/>
        </w:rPr>
      </w:r>
      <w:bookmarkStart w:id="429" w:name="_Toc150509301"/>
      <w:r>
        <w:rPr>
          <w:color w:val="000000" w:themeColor="text1"/>
        </w:rPr>
      </w:r>
      <w:bookmarkStart w:id="430" w:name="_Ref467307062"/>
      <w:r>
        <w:rPr>
          <w:color w:val="000000" w:themeColor="text1"/>
        </w:rPr>
      </w:r>
      <w:bookmarkStart w:id="431" w:name="_Toc226965740"/>
      <w:r>
        <w:rPr>
          <w:color w:val="000000" w:themeColor="text1"/>
        </w:rPr>
      </w:r>
      <w:bookmarkStart w:id="432" w:name="_Toc164608819"/>
      <w:r>
        <w:rPr>
          <w:color w:val="000000" w:themeColor="text1"/>
        </w:rPr>
      </w:r>
      <w:bookmarkStart w:id="433" w:name="_Toc151193648"/>
      <w:r>
        <w:rPr>
          <w:color w:val="000000" w:themeColor="text1"/>
        </w:rPr>
      </w:r>
      <w:bookmarkStart w:id="434" w:name="_Toc226337246"/>
      <w:r>
        <w:rPr>
          <w:color w:val="000000" w:themeColor="text1"/>
        </w:rPr>
      </w:r>
      <w:bookmarkStart w:id="435" w:name="_Ref467306978"/>
      <w:r>
        <w:rPr>
          <w:rFonts w:ascii="宋体" w:hAnsi="宋体" w:eastAsia="宋体"/>
          <w:color w:val="000000" w:themeColor="text1"/>
          <w:sz w:val="24"/>
        </w:rPr>
        <w:t xml:space="preserve">签订合同</w:t>
      </w:r>
      <w:bookmarkEnd w:id="402"/>
      <w:r>
        <w:rPr>
          <w:color w:val="000000" w:themeColor="text1"/>
        </w:rPr>
      </w:r>
      <w:bookmarkEnd w:id="403"/>
      <w:r>
        <w:rPr>
          <w:color w:val="000000" w:themeColor="text1"/>
        </w:rPr>
      </w:r>
      <w:bookmarkEnd w:id="404"/>
      <w:r>
        <w:rPr>
          <w:color w:val="000000" w:themeColor="text1"/>
        </w:rPr>
      </w:r>
      <w:bookmarkEnd w:id="405"/>
      <w:r>
        <w:rPr>
          <w:color w:val="000000" w:themeColor="text1"/>
        </w:rPr>
      </w:r>
      <w:bookmarkEnd w:id="406"/>
      <w:r>
        <w:rPr>
          <w:color w:val="000000" w:themeColor="text1"/>
        </w:rPr>
      </w:r>
      <w:bookmarkEnd w:id="407"/>
      <w:r>
        <w:rPr>
          <w:color w:val="000000" w:themeColor="text1"/>
        </w:rPr>
      </w:r>
      <w:bookmarkEnd w:id="408"/>
      <w:r>
        <w:rPr>
          <w:color w:val="000000" w:themeColor="text1"/>
        </w:rPr>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rPr>
      </w:r>
      <w:bookmarkEnd w:id="416"/>
      <w:r>
        <w:rPr>
          <w:color w:val="000000" w:themeColor="text1"/>
        </w:rPr>
      </w:r>
      <w:bookmarkEnd w:id="417"/>
      <w:r>
        <w:rPr>
          <w:color w:val="000000" w:themeColor="text1"/>
        </w:rPr>
      </w:r>
      <w:bookmarkEnd w:id="418"/>
      <w:r>
        <w:rPr>
          <w:color w:val="000000" w:themeColor="text1"/>
        </w:rPr>
      </w:r>
      <w:bookmarkEnd w:id="419"/>
      <w:r>
        <w:rPr>
          <w:color w:val="000000" w:themeColor="text1"/>
        </w:rPr>
      </w:r>
      <w:bookmarkEnd w:id="420"/>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28"/>
      <w:r>
        <w:rPr>
          <w:color w:val="000000" w:themeColor="text1"/>
        </w:rPr>
      </w:r>
      <w:bookmarkEnd w:id="429"/>
      <w:r>
        <w:rPr>
          <w:color w:val="000000" w:themeColor="text1"/>
        </w:rPr>
      </w:r>
      <w:bookmarkEnd w:id="430"/>
      <w:r>
        <w:rPr>
          <w:color w:val="000000" w:themeColor="text1"/>
        </w:rPr>
      </w:r>
      <w:bookmarkEnd w:id="431"/>
      <w:r>
        <w:rPr>
          <w:color w:val="000000" w:themeColor="text1"/>
        </w:rPr>
      </w:r>
      <w:bookmarkEnd w:id="432"/>
      <w:r>
        <w:rPr>
          <w:color w:val="000000" w:themeColor="text1"/>
        </w:rPr>
      </w:r>
      <w:bookmarkEnd w:id="433"/>
      <w:r>
        <w:rPr>
          <w:color w:val="000000" w:themeColor="text1"/>
        </w:rPr>
      </w:r>
      <w:bookmarkEnd w:id="434"/>
      <w:r>
        <w:rPr>
          <w:color w:val="000000" w:themeColor="text1"/>
        </w:rPr>
      </w:r>
      <w:bookmarkEnd w:id="435"/>
      <w:r>
        <w:rPr>
          <w:color w:val="000000" w:themeColor="text1"/>
        </w:rPr>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联合体获得成交资格的，联合体各方应当共同与采购人签订合同，就成交项目向采购人承担连带责任</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政府采购合同不能转包</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采购人允许采用分包方式履行合同的，成交供应商可以依法采取分包方式履行合同。本项目</w:t>
      </w:r>
      <w:r>
        <w:rPr>
          <w:rFonts w:hint="eastAsia" w:ascii="宋体" w:hAnsi="宋体" w:eastAsia="宋体" w:cs="Times New Roman"/>
          <w:color w:val="000000" w:themeColor="text1"/>
          <w:sz w:val="24"/>
        </w:rPr>
        <w:t xml:space="preserve">是</w:t>
      </w:r>
      <w:r>
        <w:rPr>
          <w:rFonts w:ascii="宋体" w:hAnsi="宋体" w:eastAsia="宋体" w:cs="Times New Roman"/>
          <w:color w:val="000000" w:themeColor="text1"/>
          <w:sz w:val="24"/>
        </w:rPr>
        <w:t xml:space="preserve">否允许分包，见《供应商须知资料表》。政府采购合同分包履行的，应当在响应文件中载明分包承担主体，分包承担主体应当具备相应资质条件且不得再次分包，</w:t>
      </w:r>
      <w:r>
        <w:rPr>
          <w:rFonts w:ascii="宋体" w:hAnsi="宋体" w:eastAsia="宋体" w:cs="Times New Roman"/>
          <w:b/>
          <w:color w:val="000000" w:themeColor="text1"/>
          <w:sz w:val="24"/>
        </w:rPr>
        <w:t xml:space="preserve">否则响应无效</w:t>
      </w:r>
      <w:r>
        <w:rPr>
          <w:rFonts w:ascii="宋体" w:hAnsi="宋体" w:eastAsia="宋体" w:cs="Times New Roman"/>
          <w:color w:val="000000" w:themeColor="text1"/>
          <w:sz w:val="24"/>
        </w:rPr>
        <w:t xml:space="preserve">。成交供应商就采购项目和分包项目向采购人负责，分包供应商就分包项目承担责任</w:t>
      </w:r>
      <w:r>
        <w:rPr>
          <w:rFonts w:hint="eastAsia" w:ascii="宋体" w:hAnsi="宋体" w:eastAsia="宋体"/>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询问与质疑</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询问</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供应商对政府采购活动事项有疑问的，可依法提出询问，并按《供应商须知资料表》载明的形式送达采购人或采购代理机构</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采购人或采购代理机构对供应商依法提出的询问，在3个工作日内作出答复，但答复的内容不得涉及商业秘密</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质疑</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s="Times New Roman"/>
          <w:b/>
          <w:color w:val="000000" w:themeColor="text1"/>
          <w:sz w:val="24"/>
        </w:rPr>
        <w:t xml:space="preserve">磋商文件中采购需求以及相关部分（第四章、第五章以及供应商</w:t>
      </w:r>
      <w:r>
        <w:rPr>
          <w:rFonts w:hint="eastAsia" w:ascii="宋体" w:hAnsi="宋体" w:eastAsia="宋体" w:cs="Times New Roman"/>
          <w:b/>
          <w:color w:val="000000" w:themeColor="text1"/>
          <w:sz w:val="24"/>
        </w:rPr>
        <w:t xml:space="preserve">资格要求）由采购人负责制定和管理，对该部分内容有询问或者质疑的，供应商应当向采购人书面提出，由采购人负责接收和回复</w:t>
      </w:r>
      <w:r>
        <w:rPr>
          <w:rFonts w:hint="eastAsia" w:ascii="宋体" w:hAnsi="宋体" w:eastAsia="宋体"/>
          <w:b/>
          <w:color w:val="000000" w:themeColor="text1"/>
          <w:sz w:val="24"/>
        </w:rPr>
        <w:t xml:space="preserve">。采购人委托采购代理机构采购的</w:t>
      </w:r>
      <w:r>
        <w:rPr>
          <w:rFonts w:hint="eastAsia" w:ascii="宋体" w:hAnsi="宋体" w:eastAsia="宋体"/>
          <w:b/>
          <w:color w:val="000000" w:themeColor="text1"/>
          <w:sz w:val="24"/>
        </w:rPr>
        <w:t xml:space="preserve">，</w:t>
      </w:r>
      <w:r>
        <w:rPr>
          <w:rFonts w:hint="eastAsia" w:ascii="宋体" w:hAnsi="宋体" w:eastAsia="宋体"/>
          <w:b/>
          <w:color w:val="000000" w:themeColor="text1"/>
          <w:sz w:val="24"/>
        </w:rPr>
        <w:t xml:space="preserve">采购代理机构在委托授权范围内作出答复。</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质疑函须使用财政部制定的范本文件。</w:t>
      </w:r>
      <w:r>
        <w:rPr>
          <w:rFonts w:hint="eastAsia" w:ascii="宋体" w:hAnsi="宋体" w:eastAsia="宋体"/>
          <w:color w:val="000000" w:themeColor="text1"/>
          <w:sz w:val="24"/>
        </w:rPr>
        <w:t xml:space="preserve">（下载网址：</w:t>
      </w:r>
      <w:r>
        <w:rPr>
          <w:rFonts w:ascii="宋体" w:hAnsi="宋体" w:eastAsia="宋体"/>
          <w:color w:val="000000" w:themeColor="text1"/>
        </w:rPr>
        <w:t xml:space="preserve">http</w:t>
      </w:r>
      <w:r>
        <w:rPr>
          <w:rFonts w:ascii="宋体" w:hAnsi="宋体" w:eastAsia="宋体"/>
          <w:color w:val="000000" w:themeColor="text1"/>
        </w:rPr>
        <w:t xml:space="preserve">：</w:t>
      </w:r>
      <w:r>
        <w:rPr>
          <w:rFonts w:ascii="宋体" w:hAnsi="宋体" w:eastAsia="宋体"/>
          <w:color w:val="000000" w:themeColor="text1"/>
        </w:rPr>
        <w:t xml:space="preserve">//gk</w:t>
      </w:r>
      <w:bookmarkStart w:id="436" w:name="_Hlt100654014"/>
      <w:r>
        <w:rPr>
          <w:rFonts w:ascii="宋体" w:hAnsi="宋体" w:eastAsia="宋体"/>
          <w:color w:val="000000" w:themeColor="text1"/>
        </w:rPr>
        <w:t xml:space="preserve">s</w:t>
      </w:r>
      <w:bookmarkEnd w:id="436"/>
      <w:r>
        <w:rPr>
          <w:rFonts w:ascii="宋体" w:hAnsi="宋体" w:eastAsia="宋体"/>
          <w:color w:val="000000" w:themeColor="text1"/>
        </w:rPr>
        <w:t xml:space="preserve">.m</w:t>
      </w:r>
      <w:bookmarkStart w:id="437" w:name="_Hlt100653994"/>
      <w:r>
        <w:rPr>
          <w:color w:val="000000" w:themeColor="text1"/>
        </w:rPr>
      </w:r>
      <w:bookmarkStart w:id="438" w:name="_Hlt100653993"/>
      <w:r>
        <w:rPr>
          <w:rFonts w:ascii="宋体" w:hAnsi="宋体" w:eastAsia="宋体"/>
          <w:color w:val="000000" w:themeColor="text1"/>
        </w:rPr>
        <w:t xml:space="preserve">o</w:t>
      </w:r>
      <w:bookmarkStart w:id="439" w:name="_Hlt101169156"/>
      <w:r>
        <w:rPr>
          <w:color w:val="000000" w:themeColor="text1"/>
        </w:rPr>
      </w:r>
      <w:bookmarkEnd w:id="437"/>
      <w:r>
        <w:rPr>
          <w:color w:val="000000" w:themeColor="text1"/>
        </w:rPr>
      </w:r>
      <w:bookmarkEnd w:id="438"/>
      <w:r>
        <w:rPr>
          <w:rFonts w:ascii="宋体" w:hAnsi="宋体" w:eastAsia="宋体"/>
          <w:color w:val="000000" w:themeColor="text1"/>
        </w:rPr>
        <w:t xml:space="preserve">f</w:t>
      </w:r>
      <w:bookmarkEnd w:id="439"/>
      <w:r>
        <w:rPr>
          <w:rFonts w:ascii="宋体" w:hAnsi="宋体" w:eastAsia="宋体"/>
          <w:color w:val="000000" w:themeColor="text1"/>
        </w:rPr>
        <w:t xml:space="preserve">.gov.cn/ztztz/zhengfucaigouguanli/201802/t20180201_2804589.htm</w:t>
      </w:r>
      <w:r>
        <w:rPr>
          <w:rFonts w:hint="eastAsia" w:ascii="宋体" w:hAnsi="宋体" w:eastAsia="宋体"/>
          <w:color w:val="000000" w:themeColor="text1"/>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接收询问和质疑的联系部门、联系电话和通讯地址见《供应商须知资料表》</w:t>
      </w:r>
      <w:r>
        <w:rPr>
          <w:rFonts w:hint="eastAsia" w:ascii="宋体" w:hAnsi="宋体" w:eastAsia="宋体"/>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代理费</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收费对象、收费标准及缴纳时间见《供应商须知资料表》。由成交供应商支付的，成交供应商须一次性向采购代理机构缴纳代理费，报价应包含代理费用</w:t>
      </w:r>
      <w:r>
        <w:rPr>
          <w:rFonts w:hint="eastAsia" w:ascii="宋体" w:hAnsi="宋体" w:eastAsia="宋体"/>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履约保证金</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本项目免收履约保证金。</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纸质响应文件</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成交供应商</w:t>
      </w:r>
      <w:r>
        <w:rPr>
          <w:rFonts w:hint="eastAsia" w:ascii="宋体" w:hAnsi="宋体" w:eastAsia="宋体" w:cs="Times New Roman"/>
          <w:color w:val="000000" w:themeColor="text1"/>
          <w:sz w:val="24"/>
        </w:rPr>
        <w:t xml:space="preserve">在签订合同前向代理机构</w:t>
      </w:r>
      <w:r>
        <w:rPr>
          <w:rFonts w:ascii="宋体" w:hAnsi="宋体" w:eastAsia="宋体" w:cs="Times New Roman"/>
          <w:color w:val="000000" w:themeColor="text1"/>
          <w:sz w:val="24"/>
        </w:rPr>
        <w:t xml:space="preserve">提供</w:t>
      </w:r>
      <w:r>
        <w:rPr>
          <w:rFonts w:ascii="宋体" w:hAnsi="宋体" w:eastAsia="宋体" w:cs="Times New Roman"/>
          <w:b/>
          <w:bCs/>
          <w:color w:val="000000" w:themeColor="text1"/>
          <w:sz w:val="24"/>
        </w:rPr>
        <w:t xml:space="preserve">正本1套</w:t>
      </w:r>
      <w:r>
        <w:rPr>
          <w:rFonts w:hint="eastAsia" w:ascii="宋体" w:hAnsi="宋体" w:eastAsia="宋体" w:cs="Times New Roman"/>
          <w:b/>
          <w:bCs/>
          <w:color w:val="000000" w:themeColor="text1"/>
          <w:sz w:val="24"/>
        </w:rPr>
        <w:t xml:space="preserve">纸质</w:t>
      </w:r>
      <w:r>
        <w:rPr>
          <w:rFonts w:hint="eastAsia" w:ascii="宋体" w:hAnsi="宋体" w:eastAsia="宋体"/>
          <w:b/>
          <w:bCs/>
          <w:color w:val="000000" w:themeColor="text1"/>
          <w:sz w:val="24"/>
        </w:rPr>
        <w:t xml:space="preserve">响应</w:t>
      </w:r>
      <w:r>
        <w:rPr>
          <w:rFonts w:ascii="宋体" w:hAnsi="宋体" w:eastAsia="宋体" w:cs="Times New Roman"/>
          <w:b/>
          <w:bCs/>
          <w:color w:val="000000" w:themeColor="text1"/>
          <w:sz w:val="24"/>
        </w:rPr>
        <w:t xml:space="preserve">文件</w:t>
      </w:r>
      <w:r>
        <w:rPr>
          <w:rFonts w:hint="eastAsia" w:ascii="宋体" w:hAnsi="宋体" w:eastAsia="宋体" w:cs="Times New Roman"/>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s="Times New Roman"/>
          <w:color w:val="000000" w:themeColor="text1"/>
          <w:sz w:val="24"/>
        </w:rPr>
        <w:t xml:space="preserve">纸质</w:t>
      </w:r>
      <w:r>
        <w:rPr>
          <w:rFonts w:hint="eastAsia" w:ascii="宋体" w:hAnsi="宋体" w:eastAsia="宋体"/>
          <w:color w:val="000000" w:themeColor="text1"/>
          <w:sz w:val="24"/>
        </w:rPr>
        <w:t xml:space="preserve">响应</w:t>
      </w:r>
      <w:r>
        <w:rPr>
          <w:rFonts w:hint="eastAsia" w:ascii="宋体" w:hAnsi="宋体" w:eastAsia="宋体" w:cs="Times New Roman"/>
          <w:color w:val="000000" w:themeColor="text1"/>
          <w:sz w:val="24"/>
        </w:rPr>
        <w:t xml:space="preserve">文件需与政府采购系统的</w:t>
      </w:r>
      <w:r>
        <w:rPr>
          <w:rFonts w:hint="eastAsia" w:ascii="宋体" w:hAnsi="宋体" w:eastAsia="宋体"/>
          <w:color w:val="000000" w:themeColor="text1"/>
          <w:sz w:val="24"/>
        </w:rPr>
        <w:t xml:space="preserve">响应</w:t>
      </w:r>
      <w:r>
        <w:rPr>
          <w:rFonts w:hint="eastAsia" w:ascii="宋体" w:hAnsi="宋体" w:eastAsia="宋体" w:cs="Times New Roman"/>
          <w:color w:val="000000" w:themeColor="text1"/>
          <w:sz w:val="24"/>
        </w:rPr>
        <w:t xml:space="preserve">文件一致，</w:t>
      </w:r>
      <w:r>
        <w:rPr>
          <w:rFonts w:hint="eastAsia" w:ascii="宋体" w:hAnsi="宋体" w:eastAsia="宋体"/>
          <w:color w:val="000000" w:themeColor="text1"/>
          <w:sz w:val="24"/>
        </w:rPr>
        <w:t xml:space="preserve">成交供应商</w:t>
      </w:r>
      <w:r>
        <w:rPr>
          <w:rFonts w:hint="eastAsia" w:ascii="宋体" w:hAnsi="宋体" w:eastAsia="宋体" w:cs="Times New Roman"/>
          <w:color w:val="000000" w:themeColor="text1"/>
          <w:sz w:val="24"/>
        </w:rPr>
        <w:t xml:space="preserve">应按照要求签字、盖章</w:t>
      </w:r>
      <w:r>
        <w:rPr>
          <w:rFonts w:hint="eastAsia" w:ascii="宋体" w:hAnsi="宋体" w:eastAsia="宋体" w:cs="Times New Roman"/>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rPr>
        <w:t xml:space="preserve">响应</w:t>
      </w:r>
      <w:r>
        <w:rPr>
          <w:rFonts w:hint="eastAsia" w:ascii="宋体" w:hAnsi="宋体" w:eastAsia="宋体" w:cs="Times New Roman"/>
          <w:color w:val="000000" w:themeColor="text1"/>
          <w:sz w:val="24"/>
        </w:rPr>
        <w:t xml:space="preserve">文件所表述（指定）的公章是指法定名称章，不包括合同专用章、业务专用章等印章；盖章是指加盖鲜章。</w:t>
      </w:r>
      <w:r>
        <w:rPr>
          <w:color w:val="000000" w:themeColor="text1"/>
        </w:rPr>
      </w:r>
    </w:p>
    <w:p>
      <w:pPr>
        <w:pStyle w:val="851"/>
        <w:rPr>
          <w:rFonts w:hint="eastAsia" w:ascii="宋体" w:hAnsi="宋体" w:eastAsia="宋体"/>
          <w:color w:val="000000" w:themeColor="text1"/>
        </w:rPr>
      </w:pPr>
      <w:r>
        <w:rPr>
          <w:color w:val="000000" w:themeColor="text1"/>
        </w:rPr>
      </w:r>
      <w:bookmarkStart w:id="440" w:name="_Toc104818927"/>
      <w:r>
        <w:rPr>
          <w:color w:val="000000" w:themeColor="text1"/>
        </w:rPr>
      </w:r>
      <w:bookmarkStart w:id="441" w:name="_Toc243901479"/>
      <w:r>
        <w:rPr>
          <w:rFonts w:ascii="宋体" w:hAnsi="宋体" w:eastAsia="宋体"/>
          <w:color w:val="000000" w:themeColor="text1"/>
        </w:rPr>
        <w:t xml:space="preserve">第三章</w:t>
      </w:r>
      <w:r>
        <w:rPr>
          <w:rFonts w:hint="eastAsia" w:ascii="宋体" w:hAnsi="宋体" w:eastAsia="宋体"/>
          <w:color w:val="000000" w:themeColor="text1"/>
        </w:rPr>
        <w:t xml:space="preserve"> </w:t>
      </w:r>
      <w:r>
        <w:rPr>
          <w:rFonts w:ascii="宋体" w:hAnsi="宋体" w:eastAsia="宋体"/>
          <w:color w:val="000000" w:themeColor="text1"/>
        </w:rPr>
        <w:t xml:space="preserve">评审</w:t>
      </w:r>
      <w:r>
        <w:rPr>
          <w:rFonts w:hint="eastAsia" w:ascii="宋体" w:hAnsi="宋体" w:eastAsia="宋体"/>
          <w:color w:val="000000" w:themeColor="text1"/>
        </w:rPr>
        <w:t xml:space="preserve">程序、评审</w:t>
      </w:r>
      <w:r>
        <w:rPr>
          <w:rFonts w:ascii="宋体" w:hAnsi="宋体" w:eastAsia="宋体"/>
          <w:color w:val="000000" w:themeColor="text1"/>
        </w:rPr>
        <w:t xml:space="preserve">方法和评审标准</w:t>
      </w:r>
      <w:bookmarkEnd w:id="440"/>
      <w:r>
        <w:rPr>
          <w:color w:val="000000" w:themeColor="text1"/>
        </w:rPr>
      </w:r>
      <w:bookmarkEnd w:id="441"/>
      <w:r>
        <w:rPr>
          <w:color w:val="000000" w:themeColor="text1"/>
        </w:rPr>
      </w:r>
      <w:r>
        <w:rPr>
          <w:color w:val="000000" w:themeColor="text1"/>
        </w:rPr>
      </w:r>
    </w:p>
    <w:p>
      <w:pPr>
        <w:jc w:val="center"/>
        <w:spacing w:line="360" w:lineRule="auto"/>
        <w:rPr>
          <w:rFonts w:hint="eastAsia" w:ascii="宋体" w:hAnsi="宋体" w:eastAsia="宋体"/>
          <w:b/>
          <w:color w:val="000000" w:themeColor="text1"/>
          <w:sz w:val="28"/>
          <w:szCs w:val="28"/>
        </w:rPr>
      </w:pPr>
      <w:r>
        <w:rPr>
          <w:rFonts w:ascii="宋体" w:hAnsi="宋体" w:eastAsia="宋体"/>
          <w:b/>
          <w:color w:val="000000" w:themeColor="text1"/>
          <w:sz w:val="28"/>
          <w:szCs w:val="28"/>
        </w:rPr>
        <w:t xml:space="preserve">一</w:t>
      </w:r>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评审程序</w:t>
      </w:r>
      <w:r>
        <w:rPr>
          <w:color w:val="000000" w:themeColor="text1"/>
        </w:rPr>
      </w:r>
    </w:p>
    <w:p>
      <w:pPr>
        <w:pStyle w:val="880"/>
        <w:numPr>
          <w:ilvl w:val="0"/>
          <w:numId w:val="3"/>
        </w:numPr>
        <w:jc w:val="left"/>
        <w:spacing w:line="360" w:lineRule="auto"/>
        <w:rPr>
          <w:rFonts w:hint="eastAsia" w:ascii="宋体" w:hAnsi="宋体" w:eastAsia="宋体"/>
          <w:color w:val="000000" w:themeColor="text1"/>
          <w:sz w:val="24"/>
        </w:rPr>
      </w:pPr>
      <w:r>
        <w:rPr>
          <w:color w:val="000000" w:themeColor="text1"/>
        </w:rPr>
      </w:r>
      <w:bookmarkStart w:id="442" w:name="_Toc226309785"/>
      <w:r>
        <w:rPr>
          <w:color w:val="000000" w:themeColor="text1"/>
        </w:rPr>
      </w:r>
      <w:bookmarkStart w:id="443" w:name="_Toc164608810"/>
      <w:r>
        <w:rPr>
          <w:color w:val="000000" w:themeColor="text1"/>
        </w:rPr>
      </w:r>
      <w:bookmarkStart w:id="444" w:name="_Toc164229382"/>
      <w:r>
        <w:rPr>
          <w:color w:val="000000" w:themeColor="text1"/>
        </w:rPr>
      </w:r>
      <w:bookmarkStart w:id="445" w:name="_Toc164229236"/>
      <w:r>
        <w:rPr>
          <w:color w:val="000000" w:themeColor="text1"/>
        </w:rPr>
      </w:r>
      <w:bookmarkStart w:id="446" w:name="_Toc151193929"/>
      <w:r>
        <w:rPr>
          <w:color w:val="000000" w:themeColor="text1"/>
        </w:rPr>
      </w:r>
      <w:bookmarkStart w:id="447" w:name="_Toc151190168"/>
      <w:r>
        <w:rPr>
          <w:color w:val="000000" w:themeColor="text1"/>
        </w:rPr>
      </w:r>
      <w:bookmarkStart w:id="448" w:name="_Toc305158883"/>
      <w:r>
        <w:rPr>
          <w:color w:val="000000" w:themeColor="text1"/>
        </w:rPr>
      </w:r>
      <w:bookmarkStart w:id="449" w:name="_Toc150509292"/>
      <w:r>
        <w:rPr>
          <w:color w:val="000000" w:themeColor="text1"/>
        </w:rPr>
      </w:r>
      <w:bookmarkStart w:id="450" w:name="_Toc149720834"/>
      <w:r>
        <w:rPr>
          <w:color w:val="000000" w:themeColor="text1"/>
        </w:rPr>
      </w:r>
      <w:bookmarkStart w:id="451" w:name="_Toc150480779"/>
      <w:r>
        <w:rPr>
          <w:color w:val="000000" w:themeColor="text1"/>
        </w:rPr>
      </w:r>
      <w:bookmarkStart w:id="452" w:name="_Toc195842906"/>
      <w:r>
        <w:rPr>
          <w:color w:val="000000" w:themeColor="text1"/>
        </w:rPr>
      </w:r>
      <w:bookmarkStart w:id="453" w:name="_Toc127151541"/>
      <w:r>
        <w:rPr>
          <w:color w:val="000000" w:themeColor="text1"/>
        </w:rPr>
      </w:r>
      <w:bookmarkStart w:id="454" w:name="_Toc127161455"/>
      <w:r>
        <w:rPr>
          <w:color w:val="000000" w:themeColor="text1"/>
        </w:rPr>
      </w:r>
      <w:bookmarkStart w:id="455" w:name="_Toc226965814"/>
      <w:r>
        <w:rPr>
          <w:color w:val="000000" w:themeColor="text1"/>
        </w:rPr>
      </w:r>
      <w:bookmarkStart w:id="456" w:name="_Toc226337237"/>
      <w:r>
        <w:rPr>
          <w:color w:val="000000" w:themeColor="text1"/>
        </w:rPr>
      </w:r>
      <w:bookmarkStart w:id="457" w:name="_Toc150774641"/>
      <w:r>
        <w:rPr>
          <w:color w:val="000000" w:themeColor="text1"/>
        </w:rPr>
      </w:r>
      <w:bookmarkStart w:id="458" w:name="_Toc127151742"/>
      <w:r>
        <w:rPr>
          <w:color w:val="000000" w:themeColor="text1"/>
        </w:rPr>
      </w:r>
      <w:bookmarkStart w:id="459" w:name="_Toc151193783"/>
      <w:r>
        <w:rPr>
          <w:color w:val="000000" w:themeColor="text1"/>
        </w:rPr>
      </w:r>
      <w:bookmarkStart w:id="460" w:name="_Toc151193711"/>
      <w:r>
        <w:rPr>
          <w:color w:val="000000" w:themeColor="text1"/>
        </w:rPr>
      </w:r>
      <w:bookmarkStart w:id="461" w:name="_Toc151193639"/>
      <w:r>
        <w:rPr>
          <w:color w:val="000000" w:themeColor="text1"/>
        </w:rPr>
      </w:r>
      <w:bookmarkStart w:id="462" w:name="_Toc226965731"/>
      <w:r>
        <w:rPr>
          <w:color w:val="000000" w:themeColor="text1"/>
        </w:rPr>
      </w:r>
      <w:bookmarkStart w:id="463" w:name="_Toc164608655"/>
      <w:r>
        <w:rPr>
          <w:color w:val="000000" w:themeColor="text1"/>
        </w:rPr>
      </w:r>
      <w:bookmarkStart w:id="464" w:name="_Toc265228379"/>
      <w:r>
        <w:rPr>
          <w:color w:val="000000" w:themeColor="text1"/>
        </w:rPr>
      </w:r>
      <w:bookmarkStart w:id="465" w:name="_Toc164351635"/>
      <w:r>
        <w:rPr>
          <w:color w:val="000000" w:themeColor="text1"/>
        </w:rPr>
      </w:r>
      <w:bookmarkStart w:id="466" w:name="_Toc150774746"/>
      <w:r>
        <w:rPr>
          <w:color w:val="000000" w:themeColor="text1"/>
        </w:rPr>
      </w:r>
      <w:bookmarkStart w:id="467" w:name="_Toc264969231"/>
      <w:r>
        <w:rPr>
          <w:color w:val="000000" w:themeColor="text1"/>
        </w:rPr>
      </w:r>
      <w:bookmarkStart w:id="468" w:name="_Toc305158809"/>
      <w:r>
        <w:rPr>
          <w:color w:val="000000" w:themeColor="text1"/>
        </w:rPr>
      </w:r>
      <w:bookmarkStart w:id="469" w:name="_Toc142311043"/>
      <w:r>
        <w:rPr>
          <w:color w:val="000000" w:themeColor="text1"/>
        </w:rPr>
      </w:r>
      <w:bookmarkStart w:id="470" w:name="_Toc151193855"/>
      <w:r>
        <w:rPr>
          <w:rFonts w:ascii="宋体" w:hAnsi="宋体" w:eastAsia="宋体"/>
          <w:color w:val="000000" w:themeColor="text1"/>
          <w:sz w:val="24"/>
        </w:rPr>
        <w:t xml:space="preserve">响应文件的</w:t>
      </w:r>
      <w:bookmarkEnd w:id="442"/>
      <w:r>
        <w:rPr>
          <w:color w:val="000000" w:themeColor="text1"/>
        </w:rPr>
      </w:r>
      <w:bookmarkEnd w:id="443"/>
      <w:r>
        <w:rPr>
          <w:color w:val="000000" w:themeColor="text1"/>
        </w:rPr>
      </w:r>
      <w:bookmarkEnd w:id="444"/>
      <w:r>
        <w:rPr>
          <w:color w:val="000000" w:themeColor="text1"/>
        </w:rPr>
      </w:r>
      <w:bookmarkEnd w:id="445"/>
      <w:r>
        <w:rPr>
          <w:color w:val="000000" w:themeColor="text1"/>
        </w:rPr>
      </w:r>
      <w:bookmarkEnd w:id="446"/>
      <w:r>
        <w:rPr>
          <w:color w:val="000000" w:themeColor="text1"/>
        </w:rPr>
      </w:r>
      <w:bookmarkEnd w:id="447"/>
      <w:r>
        <w:rPr>
          <w:color w:val="000000" w:themeColor="text1"/>
        </w:rPr>
      </w:r>
      <w:bookmarkEnd w:id="448"/>
      <w:r>
        <w:rPr>
          <w:color w:val="000000" w:themeColor="text1"/>
        </w:rPr>
      </w:r>
      <w:bookmarkEnd w:id="449"/>
      <w:r>
        <w:rPr>
          <w:color w:val="000000" w:themeColor="text1"/>
        </w:rPr>
      </w:r>
      <w:bookmarkEnd w:id="450"/>
      <w:r>
        <w:rPr>
          <w:color w:val="000000" w:themeColor="text1"/>
        </w:rPr>
      </w:r>
      <w:bookmarkEnd w:id="451"/>
      <w:r>
        <w:rPr>
          <w:color w:val="000000" w:themeColor="text1"/>
        </w:rPr>
      </w:r>
      <w:bookmarkEnd w:id="452"/>
      <w:r>
        <w:rPr>
          <w:color w:val="000000" w:themeColor="text1"/>
        </w:rPr>
      </w:r>
      <w:bookmarkEnd w:id="453"/>
      <w:r>
        <w:rPr>
          <w:color w:val="000000" w:themeColor="text1"/>
        </w:rPr>
      </w:r>
      <w:bookmarkEnd w:id="454"/>
      <w:r>
        <w:rPr>
          <w:color w:val="000000" w:themeColor="text1"/>
        </w:rPr>
      </w:r>
      <w:bookmarkEnd w:id="455"/>
      <w:r>
        <w:rPr>
          <w:color w:val="000000" w:themeColor="text1"/>
        </w:rPr>
      </w:r>
      <w:bookmarkEnd w:id="456"/>
      <w:r>
        <w:rPr>
          <w:color w:val="000000" w:themeColor="text1"/>
        </w:rPr>
      </w:r>
      <w:bookmarkEnd w:id="457"/>
      <w:r>
        <w:rPr>
          <w:color w:val="000000" w:themeColor="text1"/>
        </w:rPr>
      </w:r>
      <w:bookmarkEnd w:id="458"/>
      <w:r>
        <w:rPr>
          <w:color w:val="000000" w:themeColor="text1"/>
        </w:rPr>
      </w:r>
      <w:bookmarkEnd w:id="459"/>
      <w:r>
        <w:rPr>
          <w:color w:val="000000" w:themeColor="text1"/>
        </w:rPr>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bookmarkEnd w:id="465"/>
      <w:r>
        <w:rPr>
          <w:color w:val="000000" w:themeColor="text1"/>
        </w:rPr>
      </w:r>
      <w:bookmarkEnd w:id="466"/>
      <w:r>
        <w:rPr>
          <w:color w:val="000000" w:themeColor="text1"/>
        </w:rPr>
      </w:r>
      <w:bookmarkEnd w:id="467"/>
      <w:r>
        <w:rPr>
          <w:color w:val="000000" w:themeColor="text1"/>
        </w:rPr>
      </w:r>
      <w:bookmarkEnd w:id="468"/>
      <w:r>
        <w:rPr>
          <w:color w:val="000000" w:themeColor="text1"/>
        </w:rPr>
      </w:r>
      <w:bookmarkEnd w:id="469"/>
      <w:r>
        <w:rPr>
          <w:color w:val="000000" w:themeColor="text1"/>
        </w:rPr>
      </w:r>
      <w:bookmarkEnd w:id="470"/>
      <w:r>
        <w:rPr>
          <w:rFonts w:ascii="宋体" w:hAnsi="宋体" w:eastAsia="宋体"/>
          <w:color w:val="000000" w:themeColor="text1"/>
          <w:sz w:val="24"/>
        </w:rPr>
        <w:t xml:space="preserve">资格性检查和符合性审查</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宋体" w:hAnsi="宋体" w:eastAsia="宋体"/>
          <w:b/>
          <w:color w:val="000000" w:themeColor="text1"/>
          <w:sz w:val="24"/>
        </w:rPr>
        <w:t xml:space="preserve">无效响应</w:t>
      </w:r>
      <w:r>
        <w:rPr>
          <w:rFonts w:ascii="宋体" w:hAnsi="宋体" w:eastAsia="宋体"/>
          <w:color w:val="000000" w:themeColor="text1"/>
          <w:sz w:val="24"/>
        </w:rPr>
        <w:t xml:space="preserve">处理，磋商小组应当告知提交响应文件的供应商</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《资格性检查要求》中对格式有要求的，除竞争性磋商文件另有规定外，均为“实质性格式”文件</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《资格性检查要求》见下表</w:t>
      </w:r>
      <w:r>
        <w:rPr>
          <w:rFonts w:hint="eastAsia" w:ascii="宋体" w:hAnsi="宋体" w:eastAsia="宋体"/>
          <w:color w:val="000000" w:themeColor="text1"/>
          <w:sz w:val="24"/>
        </w:rPr>
        <w:t xml:space="preserve">：</w:t>
      </w:r>
      <w:r>
        <w:rPr>
          <w:color w:val="000000" w:themeColor="text1"/>
        </w:rPr>
      </w:r>
    </w:p>
    <w:p>
      <w:pPr>
        <w:jc w:val="center"/>
        <w:spacing w:line="360" w:lineRule="auto"/>
        <w:rPr>
          <w:rFonts w:hint="eastAsia" w:ascii="宋体" w:hAnsi="宋体" w:eastAsia="宋体"/>
          <w:b/>
          <w:color w:val="000000" w:themeColor="text1"/>
          <w:szCs w:val="21"/>
        </w:rPr>
      </w:pPr>
      <w:r>
        <w:rPr>
          <w:rFonts w:ascii="宋体" w:hAnsi="宋体" w:eastAsia="宋体"/>
          <w:b/>
          <w:color w:val="000000" w:themeColor="text1"/>
          <w:szCs w:val="21"/>
        </w:rPr>
        <w:t xml:space="preserve">资格性检查要求</w:t>
      </w:r>
      <w:r>
        <w:rPr>
          <w:color w:val="000000" w:themeColor="text1"/>
        </w:rP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4"/>
        <w:gridCol w:w="2112"/>
        <w:gridCol w:w="3688"/>
        <w:gridCol w:w="1792"/>
      </w:tblGrid>
      <w:tr>
        <w:trPr>
          <w:jc w:val="center"/>
          <w:trHeight w:val="20"/>
          <w:tblHeader/>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color w:val="000000" w:themeColor="text1"/>
              </w:rPr>
            </w:r>
            <w:bookmarkStart w:id="471" w:name="_Hlt487972895"/>
            <w:r>
              <w:rPr>
                <w:color w:val="000000" w:themeColor="text1"/>
              </w:rPr>
            </w:r>
            <w:bookmarkEnd w:id="471"/>
            <w:r>
              <w:rPr>
                <w:rFonts w:ascii="宋体" w:hAnsi="宋体" w:eastAsia="宋体"/>
                <w:color w:val="000000" w:themeColor="text1"/>
                <w:szCs w:val="21"/>
              </w:rPr>
              <w:t xml:space="preserve">序号</w:t>
            </w:r>
            <w:r>
              <w:rPr>
                <w:color w:val="000000" w:themeColor="text1"/>
              </w:rPr>
            </w:r>
          </w:p>
        </w:tc>
        <w:tc>
          <w:tcPr>
            <w:tcW w:w="1273"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审查因素</w:t>
            </w:r>
            <w:r>
              <w:rPr>
                <w:color w:val="000000" w:themeColor="text1"/>
              </w:rPr>
            </w:r>
          </w:p>
        </w:tc>
        <w:tc>
          <w:tcPr>
            <w:tcW w:w="2223"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审查内容</w:t>
            </w:r>
            <w:r>
              <w:rPr>
                <w:color w:val="000000" w:themeColor="text1"/>
              </w:rPr>
            </w:r>
          </w:p>
        </w:tc>
        <w:tc>
          <w:tcPr>
            <w:tcW w:w="108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格式要求</w:t>
            </w:r>
            <w:r>
              <w:rPr>
                <w:color w:val="000000" w:themeColor="text1"/>
              </w:rPr>
            </w:r>
          </w:p>
        </w:tc>
      </w:tr>
      <w:tr>
        <w:trPr>
          <w:jc w:val="center"/>
          <w:trHeight w:val="20"/>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w:t>
            </w:r>
            <w:r>
              <w:rPr>
                <w:color w:val="000000" w:themeColor="text1"/>
              </w:rPr>
            </w:r>
          </w:p>
        </w:tc>
        <w:tc>
          <w:tcPr>
            <w:tcW w:w="1273"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满足《中华人民共和国政府采购法》第二十二条规定及法律法规的其他规定</w:t>
            </w:r>
            <w:r>
              <w:rPr>
                <w:color w:val="000000" w:themeColor="text1"/>
              </w:rPr>
            </w:r>
          </w:p>
        </w:tc>
        <w:tc>
          <w:tcPr>
            <w:tcW w:w="2223"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具体规定见第一章《采购邀请》</w:t>
            </w:r>
            <w:r>
              <w:rPr>
                <w:color w:val="000000" w:themeColor="text1"/>
              </w:rPr>
            </w:r>
          </w:p>
        </w:tc>
        <w:tc>
          <w:tcPr>
            <w:tcW w:w="108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p>
        </w:tc>
      </w:tr>
      <w:tr>
        <w:trPr>
          <w:jc w:val="center"/>
          <w:trHeight w:val="468"/>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1-1</w:t>
            </w:r>
            <w:r>
              <w:rPr>
                <w:color w:val="000000" w:themeColor="text1"/>
              </w:rPr>
            </w:r>
          </w:p>
        </w:tc>
        <w:tc>
          <w:tcPr>
            <w:tcW w:w="1273"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供应商资格声明函</w:t>
            </w:r>
            <w:r>
              <w:rPr>
                <w:color w:val="000000" w:themeColor="text1"/>
              </w:rPr>
            </w:r>
          </w:p>
        </w:tc>
        <w:tc>
          <w:tcPr>
            <w:tcW w:w="2223"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提供了符合</w:t>
            </w:r>
            <w:r>
              <w:rPr>
                <w:rFonts w:hint="eastAsia" w:ascii="宋体" w:hAnsi="宋体" w:eastAsia="宋体"/>
                <w:color w:val="000000" w:themeColor="text1"/>
                <w:szCs w:val="21"/>
              </w:rPr>
              <w:t xml:space="preserve">采购</w:t>
            </w:r>
            <w:r>
              <w:rPr>
                <w:rFonts w:ascii="宋体" w:hAnsi="宋体" w:eastAsia="宋体"/>
                <w:color w:val="000000" w:themeColor="text1"/>
                <w:szCs w:val="21"/>
              </w:rPr>
              <w:t xml:space="preserve">文件要求的《</w:t>
            </w:r>
            <w:r>
              <w:rPr>
                <w:rFonts w:hint="eastAsia" w:ascii="宋体" w:hAnsi="宋体" w:eastAsia="宋体"/>
                <w:color w:val="000000" w:themeColor="text1"/>
                <w:szCs w:val="21"/>
              </w:rPr>
              <w:t xml:space="preserve">供应商资格声明函</w:t>
            </w:r>
            <w:r>
              <w:rPr>
                <w:rFonts w:ascii="宋体" w:hAnsi="宋体" w:eastAsia="宋体"/>
                <w:color w:val="000000" w:themeColor="text1"/>
                <w:szCs w:val="21"/>
              </w:rPr>
              <w:t xml:space="preserve">》。</w:t>
            </w:r>
            <w:r>
              <w:rPr>
                <w:color w:val="000000" w:themeColor="text1"/>
              </w:rPr>
            </w:r>
          </w:p>
        </w:tc>
        <w:tc>
          <w:tcPr>
            <w:tcW w:w="108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格式见《</w:t>
            </w:r>
            <w:r>
              <w:rPr>
                <w:rFonts w:hint="eastAsia" w:ascii="宋体" w:hAnsi="宋体" w:eastAsia="宋体"/>
                <w:color w:val="000000" w:themeColor="text1"/>
                <w:szCs w:val="21"/>
              </w:rPr>
              <w:t xml:space="preserve">响应</w:t>
            </w:r>
            <w:r>
              <w:rPr>
                <w:rFonts w:ascii="宋体" w:hAnsi="宋体" w:eastAsia="宋体"/>
                <w:color w:val="000000" w:themeColor="text1"/>
                <w:szCs w:val="21"/>
              </w:rPr>
              <w:t xml:space="preserve">文件格式》</w:t>
            </w:r>
            <w:r>
              <w:rPr>
                <w:color w:val="000000" w:themeColor="text1"/>
              </w:rPr>
            </w:r>
          </w:p>
        </w:tc>
      </w:tr>
      <w:tr>
        <w:trPr>
          <w:jc w:val="center"/>
          <w:trHeight w:val="468"/>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1-2</w:t>
            </w:r>
            <w:r>
              <w:rPr>
                <w:color w:val="000000" w:themeColor="text1"/>
              </w:rPr>
            </w:r>
          </w:p>
        </w:tc>
        <w:tc>
          <w:tcPr>
            <w:tcW w:w="1273"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供应商营业执照</w:t>
            </w:r>
            <w:r>
              <w:rPr>
                <w:color w:val="000000" w:themeColor="text1"/>
              </w:rPr>
            </w:r>
          </w:p>
        </w:tc>
        <w:tc>
          <w:tcPr>
            <w:tcW w:w="2223"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法人或者其他组织提供营业执照等证明文件，自然人提供营业执照（如有）及身份证明</w:t>
            </w:r>
            <w:r>
              <w:rPr>
                <w:color w:val="000000" w:themeColor="text1"/>
              </w:rPr>
            </w:r>
          </w:p>
        </w:tc>
        <w:tc>
          <w:tcPr>
            <w:tcW w:w="108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提供复印件加盖公章</w:t>
            </w:r>
            <w:r>
              <w:rPr>
                <w:color w:val="000000" w:themeColor="text1"/>
              </w:rPr>
            </w:r>
          </w:p>
        </w:tc>
      </w:tr>
      <w:tr>
        <w:trPr>
          <w:jc w:val="center"/>
          <w:trHeight w:val="20"/>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w:t>
            </w:r>
            <w:r>
              <w:rPr>
                <w:rFonts w:ascii="宋体" w:hAnsi="宋体" w:eastAsia="宋体"/>
                <w:color w:val="000000" w:themeColor="text1"/>
                <w:szCs w:val="21"/>
              </w:rPr>
              <w:t xml:space="preserve">-</w:t>
            </w:r>
            <w:r>
              <w:rPr>
                <w:rFonts w:hint="eastAsia" w:ascii="宋体" w:hAnsi="宋体" w:eastAsia="宋体"/>
                <w:color w:val="000000" w:themeColor="text1"/>
                <w:szCs w:val="21"/>
              </w:rPr>
              <w:t xml:space="preserve">3</w:t>
            </w:r>
            <w:r>
              <w:rPr>
                <w:color w:val="000000" w:themeColor="text1"/>
              </w:rPr>
            </w:r>
          </w:p>
        </w:tc>
        <w:tc>
          <w:tcPr>
            <w:tcW w:w="1273"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供应商信用记录</w:t>
            </w:r>
            <w:r>
              <w:rPr>
                <w:color w:val="000000" w:themeColor="text1"/>
              </w:rPr>
            </w:r>
          </w:p>
        </w:tc>
        <w:tc>
          <w:tcPr>
            <w:tcW w:w="2223" w:type="pct"/>
            <w:vAlign w:val="center"/>
            <w:textDirection w:val="lrTb"/>
            <w:noWrap w:val="false"/>
          </w:tcPr>
          <w:p>
            <w:pPr>
              <w:ind w:firstLine="420"/>
              <w:jc w:val="left"/>
              <w:spacing w:line="360" w:lineRule="auto"/>
              <w:tabs>
                <w:tab w:val="left" w:pos="900" w:leader="none"/>
                <w:tab w:val="left" w:pos="1980" w:leader="none"/>
              </w:tabs>
              <w:rPr>
                <w:rFonts w:hint="eastAsia" w:ascii="宋体" w:hAnsi="宋体" w:eastAsia="宋体"/>
                <w:color w:val="000000" w:themeColor="text1"/>
                <w:szCs w:val="21"/>
              </w:rPr>
            </w:pPr>
            <w:r>
              <w:rPr>
                <w:rFonts w:ascii="宋体" w:hAnsi="宋体" w:eastAsia="宋体"/>
                <w:color w:val="000000" w:themeColor="text1"/>
                <w:szCs w:val="21"/>
              </w:rPr>
              <w:t xml:space="preserve">查询渠道：信用中国网站和中国政府采购网（www.creditchina.gov.cn、www.ccgp.gov.cn）；</w:t>
            </w:r>
            <w:r>
              <w:rPr>
                <w:color w:val="000000" w:themeColor="text1"/>
              </w:rPr>
            </w:r>
          </w:p>
          <w:p>
            <w:pPr>
              <w:ind w:firstLine="420"/>
              <w:jc w:val="left"/>
              <w:spacing w:line="360" w:lineRule="auto"/>
              <w:tabs>
                <w:tab w:val="left" w:pos="900" w:leader="none"/>
                <w:tab w:val="left" w:pos="1980" w:leader="none"/>
              </w:tabs>
              <w:rPr>
                <w:rFonts w:hint="eastAsia" w:ascii="宋体" w:hAnsi="宋体" w:eastAsia="宋体"/>
                <w:color w:val="000000" w:themeColor="text1"/>
                <w:szCs w:val="21"/>
              </w:rPr>
            </w:pPr>
            <w:r>
              <w:rPr>
                <w:rFonts w:ascii="宋体" w:hAnsi="宋体" w:eastAsia="宋体"/>
                <w:color w:val="000000" w:themeColor="text1"/>
                <w:szCs w:val="21"/>
              </w:rPr>
              <w:t xml:space="preserve">截止时点：提交响应文件截止时间以后、</w:t>
            </w:r>
            <w:r>
              <w:rPr>
                <w:rFonts w:hint="eastAsia" w:ascii="宋体" w:hAnsi="宋体" w:eastAsia="宋体"/>
                <w:color w:val="000000" w:themeColor="text1"/>
                <w:szCs w:val="21"/>
              </w:rPr>
              <w:t xml:space="preserve">资格审查阶段采购人或采购代理机构</w:t>
            </w:r>
            <w:r>
              <w:rPr>
                <w:rFonts w:ascii="宋体" w:hAnsi="宋体" w:eastAsia="宋体"/>
                <w:color w:val="000000" w:themeColor="text1"/>
                <w:szCs w:val="21"/>
              </w:rPr>
              <w:t xml:space="preserve">的实际查询时间；</w:t>
            </w:r>
            <w:r>
              <w:rPr>
                <w:color w:val="000000" w:themeColor="text1"/>
              </w:rPr>
            </w:r>
          </w:p>
          <w:p>
            <w:pPr>
              <w:ind w:firstLine="420"/>
              <w:jc w:val="left"/>
              <w:spacing w:line="360" w:lineRule="auto"/>
              <w:tabs>
                <w:tab w:val="left" w:pos="900" w:leader="none"/>
                <w:tab w:val="left" w:pos="1980" w:leader="none"/>
              </w:tabs>
              <w:rPr>
                <w:rFonts w:hint="eastAsia" w:ascii="宋体" w:hAnsi="宋体" w:eastAsia="宋体"/>
                <w:color w:val="000000" w:themeColor="text1"/>
                <w:szCs w:val="21"/>
              </w:rPr>
            </w:pPr>
            <w:r>
              <w:rPr>
                <w:rFonts w:ascii="宋体" w:hAnsi="宋体" w:eastAsia="宋体"/>
                <w:color w:val="000000" w:themeColor="text1"/>
                <w:szCs w:val="21"/>
              </w:rPr>
              <w:t xml:space="preserve">信用信息查询记录和证据留存具体方式：查询结果网页打印页作为查询记录和证据，与其他采购文件一并保存；</w:t>
            </w:r>
            <w:r>
              <w:rPr>
                <w:color w:val="000000" w:themeColor="text1"/>
              </w:rPr>
            </w:r>
          </w:p>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r>
              <w:rPr>
                <w:color w:val="000000" w:themeColor="text1"/>
              </w:rPr>
            </w:r>
          </w:p>
        </w:tc>
        <w:tc>
          <w:tcPr>
            <w:tcW w:w="108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无须供应商提供，由</w:t>
            </w:r>
            <w:r>
              <w:rPr>
                <w:rFonts w:hint="eastAsia" w:ascii="宋体" w:hAnsi="宋体" w:eastAsia="宋体"/>
                <w:color w:val="000000" w:themeColor="text1"/>
                <w:szCs w:val="21"/>
              </w:rPr>
              <w:t xml:space="preserve">采购代理机构</w:t>
            </w:r>
            <w:r>
              <w:rPr>
                <w:rFonts w:ascii="宋体" w:hAnsi="宋体" w:eastAsia="宋体"/>
                <w:color w:val="000000" w:themeColor="text1"/>
                <w:szCs w:val="21"/>
              </w:rPr>
              <w:t xml:space="preserve">查询。</w:t>
            </w:r>
            <w:r>
              <w:rPr>
                <w:color w:val="000000" w:themeColor="text1"/>
              </w:rPr>
            </w:r>
          </w:p>
        </w:tc>
      </w:tr>
      <w:tr>
        <w:trPr>
          <w:jc w:val="center"/>
          <w:trHeight w:val="20"/>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2</w:t>
            </w:r>
            <w:r>
              <w:rPr>
                <w:color w:val="000000" w:themeColor="text1"/>
              </w:rPr>
            </w:r>
          </w:p>
        </w:tc>
        <w:tc>
          <w:tcPr>
            <w:tcW w:w="1273"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本项目的特定资格要求</w:t>
            </w:r>
            <w:r>
              <w:rPr>
                <w:color w:val="000000" w:themeColor="text1"/>
              </w:rPr>
            </w:r>
          </w:p>
        </w:tc>
        <w:tc>
          <w:tcPr>
            <w:tcW w:w="2223"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p>
        </w:tc>
        <w:tc>
          <w:tcPr>
            <w:tcW w:w="108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p>
        </w:tc>
      </w:tr>
      <w:tr>
        <w:trPr>
          <w:jc w:val="center"/>
          <w:trHeight w:val="488"/>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2-1</w:t>
            </w:r>
            <w:r>
              <w:rPr>
                <w:color w:val="000000" w:themeColor="text1"/>
              </w:rPr>
            </w:r>
          </w:p>
        </w:tc>
        <w:tc>
          <w:tcPr>
            <w:tcW w:w="1273"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其他特定资格要求</w:t>
            </w:r>
            <w:r>
              <w:rPr>
                <w:color w:val="000000" w:themeColor="text1"/>
              </w:rPr>
            </w:r>
          </w:p>
        </w:tc>
        <w:tc>
          <w:tcPr>
            <w:tcW w:w="2223"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s="宋体"/>
                <w:color w:val="000000" w:themeColor="text1"/>
                <w:szCs w:val="21"/>
              </w:rPr>
              <w:t xml:space="preserve">供应商须</w:t>
            </w:r>
            <w:r>
              <w:rPr>
                <w:rFonts w:ascii="宋体" w:hAnsi="宋体" w:eastAsia="宋体" w:cs="宋体"/>
                <w:color w:val="000000" w:themeColor="text1"/>
                <w:szCs w:val="21"/>
              </w:rPr>
              <w:t xml:space="preserve">具有有效的甲级测绘资质证书，且专业类别须涵盖</w:t>
            </w:r>
            <w:r>
              <w:rPr>
                <w:rFonts w:ascii="宋体" w:hAnsi="宋体" w:eastAsia="宋体" w:cs="宋体"/>
                <w:color w:val="000000" w:themeColor="text1"/>
                <w:szCs w:val="21"/>
              </w:rPr>
              <w:t xml:space="preserve">工程测量、摄影测量与遥感、地理信息系统工程</w:t>
            </w:r>
            <w:r>
              <w:rPr>
                <w:color w:val="000000" w:themeColor="text1"/>
              </w:rPr>
            </w:r>
          </w:p>
        </w:tc>
        <w:tc>
          <w:tcPr>
            <w:tcW w:w="108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提供证明文件</w:t>
            </w:r>
            <w:r>
              <w:rPr>
                <w:rFonts w:hint="eastAsia" w:ascii="宋体" w:hAnsi="宋体" w:eastAsia="宋体"/>
                <w:color w:val="000000" w:themeColor="text1"/>
                <w:szCs w:val="21"/>
              </w:rPr>
              <w:t xml:space="preserve">扫描件</w:t>
            </w:r>
            <w:r>
              <w:rPr>
                <w:rFonts w:ascii="宋体" w:hAnsi="宋体" w:eastAsia="宋体"/>
                <w:color w:val="000000" w:themeColor="text1"/>
                <w:szCs w:val="21"/>
              </w:rPr>
              <w:t xml:space="preserve">加盖公章</w:t>
            </w:r>
            <w:r>
              <w:rPr>
                <w:color w:val="000000" w:themeColor="text1"/>
              </w:rPr>
            </w:r>
          </w:p>
        </w:tc>
      </w:tr>
    </w:tbl>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《符合性审查要求》见下表</w:t>
      </w:r>
      <w:r>
        <w:rPr>
          <w:rFonts w:hint="eastAsia" w:ascii="宋体" w:hAnsi="宋体" w:eastAsia="宋体"/>
          <w:color w:val="000000" w:themeColor="text1"/>
          <w:sz w:val="24"/>
        </w:rPr>
        <w:t xml:space="preserve">：</w:t>
      </w:r>
      <w:r>
        <w:rPr>
          <w:color w:val="000000" w:themeColor="text1"/>
        </w:rPr>
      </w:r>
    </w:p>
    <w:p>
      <w:pPr>
        <w:jc w:val="center"/>
        <w:spacing w:line="360" w:lineRule="auto"/>
        <w:rPr>
          <w:rFonts w:hint="eastAsia" w:ascii="宋体" w:hAnsi="宋体" w:eastAsia="宋体"/>
          <w:b/>
          <w:color w:val="000000" w:themeColor="text1"/>
          <w:szCs w:val="21"/>
        </w:rPr>
      </w:pPr>
      <w:r>
        <w:rPr>
          <w:rFonts w:ascii="宋体" w:hAnsi="宋体" w:eastAsia="宋体"/>
          <w:b/>
          <w:color w:val="000000" w:themeColor="text1"/>
          <w:szCs w:val="21"/>
        </w:rPr>
        <w:t xml:space="preserve">符合性审查要求</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2125"/>
        <w:gridCol w:w="5467"/>
      </w:tblGrid>
      <w:tr>
        <w:trPr>
          <w:jc w:val="center"/>
          <w:trHeight w:val="300"/>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序号</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审查因素</w:t>
            </w:r>
            <w:r>
              <w:rPr>
                <w:color w:val="000000" w:themeColor="text1"/>
              </w:rPr>
            </w:r>
          </w:p>
        </w:tc>
        <w:tc>
          <w:tcPr>
            <w:tcW w:w="329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审查内容</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响应函、法定代表人资格证明书和政府采购供应商信用承诺书</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按磋商文件要求提供</w:t>
            </w:r>
            <w:r>
              <w:rPr>
                <w:rFonts w:hint="eastAsia" w:ascii="宋体" w:hAnsi="宋体" w:eastAsia="宋体"/>
                <w:color w:val="000000" w:themeColor="text1"/>
                <w:szCs w:val="21"/>
              </w:rPr>
              <w:t xml:space="preserve">响应函、法定代表人资格证明书和政府采购供应商信用承诺书</w:t>
            </w:r>
            <w:r>
              <w:rPr>
                <w:rFonts w:ascii="宋体" w:hAnsi="宋体" w:eastAsia="宋体"/>
                <w:color w:val="000000" w:themeColor="text1"/>
                <w:szCs w:val="21"/>
              </w:rPr>
              <w:t xml:space="preserve">；</w:t>
            </w:r>
            <w:r>
              <w:rPr>
                <w:color w:val="000000" w:themeColor="text1"/>
              </w:rPr>
            </w:r>
          </w:p>
        </w:tc>
      </w:tr>
      <w:tr>
        <w:trPr>
          <w:jc w:val="center"/>
          <w:trHeight w:val="489"/>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2</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响应完整性</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将一个采购包中的内容拆开响应；</w:t>
            </w:r>
            <w:r>
              <w:rPr>
                <w:rFonts w:ascii="宋体" w:hAnsi="宋体" w:eastAsia="宋体"/>
                <w:color w:val="000000" w:themeColor="text1"/>
                <w:szCs w:val="21"/>
              </w:rPr>
              <w:t xml:space="preserve">（由评委审查，无需</w:t>
            </w:r>
            <w:r>
              <w:rPr>
                <w:rFonts w:hint="eastAsia" w:ascii="宋体" w:hAnsi="宋体" w:eastAsia="宋体"/>
                <w:color w:val="000000" w:themeColor="text1"/>
                <w:szCs w:val="21"/>
              </w:rPr>
              <w:t xml:space="preserve">投标供应商</w:t>
            </w:r>
            <w:r>
              <w:rPr>
                <w:rFonts w:ascii="宋体" w:hAnsi="宋体" w:eastAsia="宋体"/>
                <w:color w:val="000000" w:themeColor="text1"/>
                <w:szCs w:val="21"/>
              </w:rPr>
              <w:t xml:space="preserve">提供材料）</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3</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响应报价</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响应报价</w:t>
            </w: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超过磋商文件中规定的项目/采购包预算金额或者项目/采购包最高限价；</w:t>
            </w:r>
            <w:r>
              <w:rPr>
                <w:rFonts w:ascii="宋体" w:hAnsi="宋体" w:eastAsia="宋体"/>
                <w:color w:val="000000" w:themeColor="text1"/>
                <w:szCs w:val="21"/>
              </w:rPr>
              <w:t xml:space="preserve">（由评委审查，无需</w:t>
            </w:r>
            <w:r>
              <w:rPr>
                <w:rFonts w:hint="eastAsia" w:ascii="宋体" w:hAnsi="宋体" w:eastAsia="宋体"/>
                <w:color w:val="000000" w:themeColor="text1"/>
                <w:szCs w:val="21"/>
              </w:rPr>
              <w:t xml:space="preserve">投标供应商</w:t>
            </w:r>
            <w:r>
              <w:rPr>
                <w:rFonts w:ascii="宋体" w:hAnsi="宋体" w:eastAsia="宋体"/>
                <w:color w:val="000000" w:themeColor="text1"/>
                <w:szCs w:val="21"/>
              </w:rPr>
              <w:t xml:space="preserve">提供材料）</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4</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报价唯一性</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响应文件</w:t>
            </w:r>
            <w:r>
              <w:rPr>
                <w:rFonts w:hint="eastAsia" w:ascii="宋体" w:hAnsi="宋体" w:eastAsia="宋体"/>
                <w:color w:val="000000" w:themeColor="text1"/>
                <w:szCs w:val="21"/>
              </w:rPr>
              <w:t xml:space="preserve">未出现可选择性或可调整的报价（磋商文件另有规定的除外）</w:t>
            </w:r>
            <w:r>
              <w:rPr>
                <w:rFonts w:ascii="宋体" w:hAnsi="宋体" w:eastAsia="宋体"/>
                <w:color w:val="000000" w:themeColor="text1"/>
                <w:szCs w:val="21"/>
              </w:rPr>
              <w:t xml:space="preserve">；</w:t>
            </w:r>
            <w:r>
              <w:rPr>
                <w:rFonts w:ascii="宋体" w:hAnsi="宋体" w:eastAsia="宋体"/>
                <w:b/>
                <w:color w:val="000000" w:themeColor="text1"/>
                <w:szCs w:val="21"/>
              </w:rPr>
              <w:t xml:space="preserve">提供《</w:t>
            </w:r>
            <w:r>
              <w:rPr>
                <w:rFonts w:hint="eastAsia" w:ascii="宋体" w:hAnsi="宋体" w:eastAsia="宋体"/>
                <w:b/>
                <w:color w:val="000000" w:themeColor="text1"/>
                <w:szCs w:val="21"/>
              </w:rPr>
              <w:t xml:space="preserve">报价</w:t>
            </w:r>
            <w:r>
              <w:rPr>
                <w:rFonts w:ascii="宋体" w:hAnsi="宋体" w:eastAsia="宋体"/>
                <w:b/>
                <w:color w:val="000000" w:themeColor="text1"/>
                <w:szCs w:val="21"/>
              </w:rPr>
              <w:t xml:space="preserve">一览表》，详见附件格式</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5</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响应有效期</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响应文件中承诺的响应有效期</w:t>
            </w:r>
            <w:r>
              <w:rPr>
                <w:rFonts w:hint="eastAsia" w:ascii="宋体" w:hAnsi="宋体" w:eastAsia="宋体"/>
                <w:color w:val="000000" w:themeColor="text1"/>
                <w:szCs w:val="21"/>
              </w:rPr>
              <w:t xml:space="preserve">满足</w:t>
            </w:r>
            <w:r>
              <w:rPr>
                <w:rFonts w:ascii="宋体" w:hAnsi="宋体" w:eastAsia="宋体"/>
                <w:color w:val="000000" w:themeColor="text1"/>
                <w:szCs w:val="21"/>
              </w:rPr>
              <w:t xml:space="preserve">磋商文件中载明的响应有效期的；</w:t>
            </w:r>
            <w:r>
              <w:rPr>
                <w:rFonts w:ascii="宋体" w:hAnsi="宋体" w:eastAsia="宋体"/>
                <w:color w:val="000000" w:themeColor="text1"/>
                <w:szCs w:val="21"/>
              </w:rPr>
              <w:t xml:space="preserve">（详见附件</w:t>
            </w:r>
            <w:r>
              <w:rPr>
                <w:rFonts w:hint="eastAsia" w:ascii="宋体" w:hAnsi="宋体" w:eastAsia="宋体"/>
                <w:color w:val="000000" w:themeColor="text1"/>
                <w:szCs w:val="21"/>
              </w:rPr>
              <w:t xml:space="preserve">响应函</w:t>
            </w:r>
            <w:r>
              <w:rPr>
                <w:rFonts w:ascii="宋体" w:hAnsi="宋体" w:eastAsia="宋体"/>
                <w:color w:val="000000" w:themeColor="text1"/>
                <w:szCs w:val="21"/>
              </w:rPr>
              <w:t xml:space="preserve">）</w:t>
            </w:r>
            <w:r>
              <w:rPr>
                <w:color w:val="000000" w:themeColor="text1"/>
              </w:rPr>
            </w:r>
          </w:p>
        </w:tc>
      </w:tr>
      <w:tr>
        <w:trPr>
          <w:jc w:val="center"/>
          <w:trHeight w:val="454"/>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6</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签署、加盖公章</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按照磋商文件要求签署、加盖公章的；</w:t>
            </w:r>
            <w:r>
              <w:rPr>
                <w:rFonts w:ascii="宋体" w:hAnsi="宋体" w:eastAsia="宋体"/>
                <w:color w:val="000000" w:themeColor="text1"/>
                <w:szCs w:val="21"/>
              </w:rPr>
              <w:t xml:space="preserve">（由评委审查，无需</w:t>
            </w:r>
            <w:r>
              <w:rPr>
                <w:rFonts w:hint="eastAsia" w:ascii="宋体" w:hAnsi="宋体" w:eastAsia="宋体"/>
                <w:color w:val="000000" w:themeColor="text1"/>
                <w:szCs w:val="21"/>
              </w:rPr>
              <w:t xml:space="preserve">投标供应商</w:t>
            </w:r>
            <w:r>
              <w:rPr>
                <w:rFonts w:ascii="宋体" w:hAnsi="宋体" w:eastAsia="宋体"/>
                <w:color w:val="000000" w:themeColor="text1"/>
                <w:szCs w:val="21"/>
              </w:rPr>
              <w:t xml:space="preserve">提供材料）</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7</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实质性格式</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标记为</w:t>
            </w:r>
            <w:r>
              <w:rPr>
                <w:rFonts w:ascii="宋体" w:hAnsi="宋体" w:eastAsia="宋体"/>
                <w:color w:val="000000" w:themeColor="text1"/>
                <w:szCs w:val="21"/>
              </w:rPr>
              <w:t xml:space="preserve">“实质性格式”的</w:t>
            </w:r>
            <w:r>
              <w:rPr>
                <w:rFonts w:hint="eastAsia" w:ascii="宋体" w:hAnsi="宋体" w:eastAsia="宋体"/>
                <w:color w:val="000000" w:themeColor="text1"/>
                <w:szCs w:val="21"/>
              </w:rPr>
              <w:t xml:space="preserve">文件均按</w:t>
            </w:r>
            <w:r>
              <w:rPr>
                <w:rFonts w:ascii="宋体" w:hAnsi="宋体" w:eastAsia="宋体"/>
                <w:color w:val="000000" w:themeColor="text1"/>
                <w:szCs w:val="21"/>
              </w:rPr>
              <w:t xml:space="preserve">磋商文件</w:t>
            </w:r>
            <w:r>
              <w:rPr>
                <w:rFonts w:hint="eastAsia" w:ascii="宋体" w:hAnsi="宋体" w:eastAsia="宋体"/>
                <w:color w:val="000000" w:themeColor="text1"/>
                <w:szCs w:val="21"/>
              </w:rPr>
              <w:t xml:space="preserve">要求提供；</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8</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★号条款响应</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响应文件满足磋商文件第</w:t>
            </w:r>
            <w:r>
              <w:rPr>
                <w:rFonts w:hint="eastAsia" w:ascii="宋体" w:hAnsi="宋体" w:eastAsia="宋体"/>
                <w:color w:val="000000" w:themeColor="text1"/>
                <w:szCs w:val="21"/>
              </w:rPr>
              <w:t xml:space="preserve">四</w:t>
            </w:r>
            <w:r>
              <w:rPr>
                <w:rFonts w:ascii="宋体" w:hAnsi="宋体" w:eastAsia="宋体"/>
                <w:color w:val="000000" w:themeColor="text1"/>
                <w:szCs w:val="21"/>
              </w:rPr>
              <w:t xml:space="preserve">章《采购需求》中★号条款要求的；</w:t>
            </w:r>
            <w:r>
              <w:rPr>
                <w:rFonts w:ascii="宋体" w:hAnsi="宋体" w:eastAsia="宋体"/>
                <w:b/>
                <w:color w:val="000000" w:themeColor="text1"/>
                <w:szCs w:val="21"/>
              </w:rPr>
              <w:t xml:space="preserve">（如《采购需求》中有★号条款要求的，按照序号逐项提供相关证明材料；如《采购需求》中</w:t>
            </w:r>
            <w:r>
              <w:rPr>
                <w:rFonts w:hint="eastAsia" w:ascii="宋体" w:hAnsi="宋体" w:eastAsia="宋体"/>
                <w:b/>
                <w:color w:val="000000" w:themeColor="text1"/>
                <w:szCs w:val="21"/>
              </w:rPr>
              <w:t xml:space="preserve">没</w:t>
            </w:r>
            <w:r>
              <w:rPr>
                <w:rFonts w:ascii="宋体" w:hAnsi="宋体" w:eastAsia="宋体"/>
                <w:b/>
                <w:color w:val="000000" w:themeColor="text1"/>
                <w:szCs w:val="21"/>
              </w:rPr>
              <w:t xml:space="preserve">有★号条款要求的，则无需</w:t>
            </w:r>
            <w:r>
              <w:rPr>
                <w:rFonts w:hint="eastAsia" w:ascii="宋体" w:hAnsi="宋体" w:eastAsia="宋体"/>
                <w:b/>
                <w:color w:val="000000" w:themeColor="text1"/>
                <w:szCs w:val="21"/>
              </w:rPr>
              <w:t xml:space="preserve">投标供应商</w:t>
            </w:r>
            <w:r>
              <w:rPr>
                <w:rFonts w:ascii="宋体" w:hAnsi="宋体" w:eastAsia="宋体"/>
                <w:b/>
                <w:color w:val="000000" w:themeColor="text1"/>
                <w:szCs w:val="21"/>
              </w:rPr>
              <w:t xml:space="preserve">提供）</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9</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分包承担主体资质（如有）</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分包承担主体具备《供应商须知资料表》载明的资质条件</w:t>
            </w:r>
            <w:r>
              <w:rPr>
                <w:rFonts w:hint="eastAsia" w:ascii="宋体" w:hAnsi="宋体" w:eastAsia="宋体"/>
                <w:color w:val="000000" w:themeColor="text1"/>
                <w:szCs w:val="21"/>
              </w:rPr>
              <w:t xml:space="preserve">且</w:t>
            </w:r>
            <w:r>
              <w:rPr>
                <w:rFonts w:ascii="宋体" w:hAnsi="宋体" w:eastAsia="宋体"/>
                <w:color w:val="000000" w:themeColor="text1"/>
                <w:szCs w:val="21"/>
              </w:rPr>
              <w:t xml:space="preserve">提供</w:t>
            </w:r>
            <w:r>
              <w:rPr>
                <w:rFonts w:hint="eastAsia" w:ascii="宋体" w:hAnsi="宋体" w:eastAsia="宋体"/>
                <w:color w:val="000000" w:themeColor="text1"/>
                <w:szCs w:val="21"/>
              </w:rPr>
              <w:t xml:space="preserve">了</w:t>
            </w:r>
            <w:r>
              <w:rPr>
                <w:rFonts w:ascii="宋体" w:hAnsi="宋体" w:eastAsia="宋体"/>
                <w:color w:val="000000" w:themeColor="text1"/>
                <w:szCs w:val="21"/>
              </w:rPr>
              <w:t xml:space="preserve">资质证书</w:t>
            </w:r>
            <w:r>
              <w:rPr>
                <w:rFonts w:hint="eastAsia" w:ascii="宋体" w:hAnsi="宋体" w:eastAsia="宋体"/>
                <w:color w:val="000000" w:themeColor="text1"/>
                <w:szCs w:val="21"/>
              </w:rPr>
              <w:t xml:space="preserve">（如有）</w:t>
            </w:r>
            <w:r>
              <w:rPr>
                <w:rFonts w:ascii="宋体" w:hAnsi="宋体" w:eastAsia="宋体"/>
                <w:color w:val="000000" w:themeColor="text1"/>
                <w:szCs w:val="21"/>
              </w:rPr>
              <w:t xml:space="preserve">；</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10</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分包意向协议</w:t>
            </w:r>
            <w:r>
              <w:rPr>
                <w:color w:val="000000" w:themeColor="text1"/>
              </w:rPr>
            </w:r>
          </w:p>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（如有）</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按磋商文件规定签订并提供分包意向协议原件；</w:t>
            </w:r>
            <w:r>
              <w:rPr>
                <w:rFonts w:hint="eastAsia" w:ascii="宋体" w:hAnsi="宋体" w:eastAsia="宋体"/>
                <w:color w:val="000000" w:themeColor="text1"/>
                <w:szCs w:val="21"/>
              </w:rPr>
              <w:t xml:space="preserve">（如有）</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11</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报价的修正（如有）</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不涉及报价修正</w:t>
            </w:r>
            <w:r>
              <w:rPr>
                <w:rFonts w:ascii="宋体" w:hAnsi="宋体" w:eastAsia="宋体"/>
                <w:color w:val="000000" w:themeColor="text1"/>
                <w:szCs w:val="21"/>
              </w:rPr>
              <w:t xml:space="preserve">，或响应文件报价出现前后不一致</w:t>
            </w:r>
            <w:r>
              <w:rPr>
                <w:rFonts w:hint="eastAsia" w:ascii="宋体" w:hAnsi="宋体" w:eastAsia="宋体"/>
                <w:color w:val="000000" w:themeColor="text1"/>
                <w:szCs w:val="21"/>
              </w:rPr>
              <w:t xml:space="preserve">时</w:t>
            </w:r>
            <w:r>
              <w:rPr>
                <w:rFonts w:ascii="宋体" w:hAnsi="宋体" w:eastAsia="宋体"/>
                <w:color w:val="000000" w:themeColor="text1"/>
                <w:szCs w:val="21"/>
              </w:rPr>
              <w:t xml:space="preserve">，供应商对修正后的报价予</w:t>
            </w:r>
            <w:r>
              <w:rPr>
                <w:rFonts w:hint="eastAsia" w:ascii="宋体" w:hAnsi="宋体" w:eastAsia="宋体"/>
                <w:color w:val="000000" w:themeColor="text1"/>
                <w:szCs w:val="21"/>
              </w:rPr>
              <w:t xml:space="preserve">以</w:t>
            </w:r>
            <w:r>
              <w:rPr>
                <w:rFonts w:ascii="宋体" w:hAnsi="宋体" w:eastAsia="宋体"/>
                <w:color w:val="000000" w:themeColor="text1"/>
                <w:szCs w:val="21"/>
              </w:rPr>
              <w:t xml:space="preserve">确认；</w:t>
            </w:r>
            <w:r>
              <w:rPr>
                <w:rFonts w:ascii="宋体" w:hAnsi="宋体" w:eastAsia="宋体"/>
                <w:color w:val="000000" w:themeColor="text1"/>
                <w:szCs w:val="21"/>
              </w:rPr>
              <w:t xml:space="preserve">（如有，由评委审查，无需投标供应商提供材料）</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w:t>
            </w:r>
            <w:r>
              <w:rPr>
                <w:rFonts w:ascii="宋体" w:hAnsi="宋体" w:eastAsia="宋体"/>
                <w:color w:val="000000" w:themeColor="text1"/>
                <w:szCs w:val="21"/>
              </w:rPr>
              <w:t xml:space="preserve">2</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报价合理性</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报价合理，或</w:t>
            </w:r>
            <w:r>
              <w:rPr>
                <w:rFonts w:hint="eastAsia" w:ascii="宋体" w:hAnsi="宋体" w:eastAsia="宋体"/>
                <w:color w:val="000000" w:themeColor="text1"/>
                <w:szCs w:val="21"/>
              </w:rPr>
              <w:t xml:space="preserve">投标供应商的报价明显低于其他通过符合性审查投标供应商的报价，</w:t>
            </w:r>
            <w:r>
              <w:rPr>
                <w:rFonts w:ascii="宋体" w:hAnsi="宋体" w:eastAsia="宋体"/>
                <w:color w:val="000000" w:themeColor="text1"/>
                <w:szCs w:val="21"/>
              </w:rPr>
              <w:t xml:space="preserve">有可能影响产品质量或者不能诚信履约的</w:t>
            </w:r>
            <w:r>
              <w:rPr>
                <w:rFonts w:hint="eastAsia" w:ascii="宋体" w:hAnsi="宋体" w:eastAsia="宋体"/>
                <w:color w:val="000000" w:themeColor="text1"/>
                <w:szCs w:val="21"/>
              </w:rPr>
              <w:t xml:space="preserve">，能够应评标委员会要求在规定时间内证明其报价合理性的</w:t>
            </w:r>
            <w:r>
              <w:rPr>
                <w:rFonts w:ascii="宋体" w:hAnsi="宋体" w:eastAsia="宋体"/>
                <w:color w:val="000000" w:themeColor="text1"/>
                <w:szCs w:val="21"/>
              </w:rPr>
              <w:t xml:space="preserve">；（由评委审查，无需投标供应商提供材料）</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13</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进口产品</w:t>
            </w:r>
            <w:r>
              <w:rPr>
                <w:color w:val="000000" w:themeColor="text1"/>
              </w:rPr>
            </w:r>
          </w:p>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（如有）</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磋商文件</w:t>
            </w:r>
            <w:r>
              <w:rPr>
                <w:rFonts w:ascii="宋体" w:hAnsi="宋体" w:eastAsia="宋体"/>
                <w:color w:val="000000" w:themeColor="text1"/>
                <w:szCs w:val="21"/>
              </w:rPr>
              <w:t xml:space="preserve">不接受进口产品响应</w:t>
            </w:r>
            <w:r>
              <w:rPr>
                <w:rFonts w:hint="eastAsia" w:ascii="宋体" w:hAnsi="宋体" w:eastAsia="宋体"/>
                <w:color w:val="000000" w:themeColor="text1"/>
                <w:szCs w:val="21"/>
              </w:rPr>
              <w:t xml:space="preserve">的内容时</w:t>
            </w:r>
            <w:r>
              <w:rPr>
                <w:rFonts w:ascii="宋体" w:hAnsi="宋体" w:eastAsia="宋体"/>
                <w:color w:val="000000" w:themeColor="text1"/>
                <w:szCs w:val="21"/>
              </w:rPr>
              <w:t xml:space="preserve">，</w:t>
            </w:r>
            <w:r>
              <w:rPr>
                <w:rFonts w:hint="eastAsia" w:ascii="宋体" w:hAnsi="宋体" w:eastAsia="宋体"/>
                <w:color w:val="000000" w:themeColor="text1"/>
                <w:szCs w:val="21"/>
              </w:rPr>
              <w:t xml:space="preserve">供应商所投产品非进口产品的；</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14</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国家有关部门对供应商的响应产品有强制</w:t>
            </w:r>
            <w:r>
              <w:rPr>
                <w:rFonts w:ascii="宋体" w:hAnsi="宋体" w:eastAsia="宋体"/>
                <w:color w:val="000000" w:themeColor="text1"/>
                <w:szCs w:val="21"/>
              </w:rPr>
              <w:t xml:space="preserve">性规定或要求的</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国家有关部门对供应商的响应产品有强制性规定或要求的（如相应技术、安全、节能和环保等），供应商的响</w:t>
            </w:r>
            <w:r>
              <w:rPr>
                <w:rFonts w:ascii="宋体" w:hAnsi="宋体" w:eastAsia="宋体"/>
                <w:color w:val="000000" w:themeColor="text1"/>
                <w:szCs w:val="21"/>
              </w:rPr>
              <w:t xml:space="preserve">应产品</w:t>
            </w:r>
            <w:r>
              <w:rPr>
                <w:rFonts w:hint="eastAsia" w:ascii="宋体" w:hAnsi="宋体" w:eastAsia="宋体"/>
                <w:color w:val="000000" w:themeColor="text1"/>
                <w:szCs w:val="21"/>
              </w:rPr>
              <w:t xml:space="preserve">应</w:t>
            </w:r>
            <w:r>
              <w:rPr>
                <w:rFonts w:ascii="宋体" w:hAnsi="宋体" w:eastAsia="宋体"/>
                <w:color w:val="000000" w:themeColor="text1"/>
                <w:szCs w:val="21"/>
              </w:rPr>
              <w:t xml:space="preserve">符合相应规定或要求</w:t>
            </w:r>
            <w:r>
              <w:rPr>
                <w:rFonts w:hint="eastAsia" w:ascii="宋体" w:hAnsi="宋体" w:eastAsia="宋体"/>
                <w:color w:val="000000" w:themeColor="text1"/>
                <w:szCs w:val="21"/>
              </w:rPr>
              <w:t xml:space="preserve">，并提供证明文件：</w:t>
            </w:r>
            <w:r>
              <w:rPr>
                <w:color w:val="000000" w:themeColor="text1"/>
              </w:rPr>
            </w:r>
          </w:p>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w:t>
            </w:r>
            <w:r>
              <w:rPr>
                <w:rFonts w:ascii="宋体" w:hAnsi="宋体" w:eastAsia="宋体"/>
                <w:color w:val="000000" w:themeColor="text1"/>
                <w:szCs w:val="21"/>
              </w:rPr>
              <w:t xml:space="preserve">采购的产品若属于《节能产品政府采购品目清单》范围中政府强制采购产品，则供应商所报产品必须获得国家确定的认证机构出具的、处于有效期之内的节能产品认证证书；</w:t>
            </w:r>
            <w:r>
              <w:rPr>
                <w:color w:val="000000" w:themeColor="text1"/>
              </w:rPr>
            </w:r>
          </w:p>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2）</w:t>
            </w:r>
            <w:r>
              <w:rPr>
                <w:rFonts w:ascii="宋体" w:hAnsi="宋体" w:eastAsia="宋体"/>
                <w:color w:val="000000" w:themeColor="text1"/>
                <w:szCs w:val="21"/>
              </w:rPr>
              <w:t xml:space="preserve">响应产品如涉及计算机信息系统安全专用产品的，须</w:t>
            </w:r>
            <w:r>
              <w:rPr>
                <w:rFonts w:hint="eastAsia" w:ascii="宋体" w:hAnsi="宋体" w:eastAsia="宋体"/>
                <w:color w:val="000000" w:themeColor="text1"/>
                <w:szCs w:val="21"/>
              </w:rPr>
              <w:t xml:space="preserve">提供</w:t>
            </w:r>
            <w:r>
              <w:rPr>
                <w:rFonts w:ascii="宋体" w:hAnsi="宋体" w:eastAsia="宋体"/>
                <w:color w:val="000000" w:themeColor="text1"/>
                <w:szCs w:val="21"/>
              </w:rPr>
              <w:t xml:space="preserve">公安部颁发的计算机信息系统安全专用产品销售许可证；</w:t>
            </w:r>
            <w:r>
              <w:rPr>
                <w:color w:val="000000" w:themeColor="text1"/>
              </w:rPr>
            </w:r>
          </w:p>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3</w:t>
            </w:r>
            <w:r>
              <w:rPr>
                <w:rFonts w:hint="eastAsia" w:ascii="宋体" w:hAnsi="宋体" w:eastAsia="宋体"/>
                <w:color w:val="000000" w:themeColor="text1"/>
                <w:szCs w:val="21"/>
              </w:rPr>
              <w:t xml:space="preserve">）</w:t>
            </w:r>
            <w:r>
              <w:rPr>
                <w:rFonts w:ascii="宋体" w:hAnsi="宋体" w:eastAsia="宋体"/>
                <w:color w:val="000000" w:themeColor="text1"/>
                <w:szCs w:val="21"/>
              </w:rPr>
              <w:t xml:space="preserve">响应产品如有属于开展国家信息安全产品认证产品范围的，须</w:t>
            </w:r>
            <w:r>
              <w:rPr>
                <w:rFonts w:hint="eastAsia" w:ascii="宋体" w:hAnsi="宋体" w:eastAsia="宋体"/>
                <w:color w:val="000000" w:themeColor="text1"/>
                <w:szCs w:val="21"/>
              </w:rPr>
              <w:t xml:space="preserve">提供</w:t>
            </w:r>
            <w:r>
              <w:rPr>
                <w:rFonts w:ascii="宋体" w:hAnsi="宋体" w:eastAsia="宋体"/>
                <w:color w:val="000000" w:themeColor="text1"/>
                <w:szCs w:val="21"/>
              </w:rPr>
              <w:t xml:space="preserve">由中国网络安全审查技术与认证中心（原中国信息安全认证中心）按国家标准认证颁发的有效认证证书等）；</w:t>
            </w:r>
            <w:r>
              <w:rPr>
                <w:color w:val="000000" w:themeColor="text1"/>
              </w:rPr>
            </w:r>
          </w:p>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4）</w:t>
            </w:r>
            <w:r>
              <w:rPr>
                <w:rFonts w:ascii="宋体" w:hAnsi="宋体" w:eastAsia="宋体"/>
                <w:color w:val="000000" w:themeColor="text1"/>
                <w:szCs w:val="21"/>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15</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公平竞争</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供应商遵循公平竞争的原则，不存在恶意串通，妨碍其他供应商的竞争行为，不存在损害采购人或者其他供应商的合法权益情形的；</w:t>
            </w:r>
            <w:r>
              <w:rPr>
                <w:rFonts w:ascii="宋体" w:hAnsi="宋体" w:eastAsia="宋体"/>
                <w:color w:val="000000" w:themeColor="text1"/>
                <w:szCs w:val="21"/>
              </w:rPr>
              <w:t xml:space="preserve">（由评委审查，无需投标供应商提供材料）</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16</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串通响应</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w:t>
            </w:r>
            <w:r>
              <w:rPr>
                <w:rFonts w:hint="eastAsia" w:ascii="宋体" w:hAnsi="宋体" w:eastAsia="宋体" w:cs="Times New Roman"/>
                <w:color w:val="000000" w:themeColor="text1"/>
                <w:szCs w:val="21"/>
              </w:rPr>
              <w:t xml:space="preserve">价呈规律 性差异；（五）不同供应商的响应文件相互混装；（六）不同供应商的响应保证金从同一单位或者个人的账户转出</w:t>
            </w:r>
            <w:r>
              <w:rPr>
                <w:rFonts w:ascii="宋体" w:hAnsi="宋体" w:eastAsia="宋体" w:cs="Times New Roman"/>
                <w:color w:val="000000" w:themeColor="text1"/>
                <w:szCs w:val="21"/>
              </w:rPr>
              <w:t xml:space="preserve">；</w:t>
            </w:r>
            <w:r>
              <w:rPr>
                <w:rFonts w:ascii="宋体" w:hAnsi="宋体" w:eastAsia="宋体"/>
                <w:color w:val="000000" w:themeColor="text1"/>
                <w:szCs w:val="21"/>
              </w:rPr>
              <w:t xml:space="preserve">（由评委审查，无需投标供应商提供材料）</w:t>
            </w:r>
            <w:r>
              <w:rPr>
                <w:color w:val="000000" w:themeColor="text1"/>
              </w:rPr>
            </w:r>
          </w:p>
        </w:tc>
      </w:tr>
      <w:tr>
        <w:trPr>
          <w:jc w:val="center"/>
          <w:trHeight w:val="379"/>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17</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附加条件</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响应文件</w:t>
            </w: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含有采购人不能接受的附加条件的；</w:t>
            </w:r>
            <w:r>
              <w:rPr>
                <w:rFonts w:ascii="宋体" w:hAnsi="宋体" w:eastAsia="宋体"/>
                <w:color w:val="000000" w:themeColor="text1"/>
                <w:szCs w:val="21"/>
              </w:rPr>
              <w:t xml:space="preserve">（由评委审查，无需投标供应商提供材料）</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w:t>
            </w:r>
            <w:r>
              <w:rPr>
                <w:rFonts w:ascii="宋体" w:hAnsi="宋体" w:eastAsia="宋体"/>
                <w:color w:val="000000" w:themeColor="text1"/>
                <w:szCs w:val="21"/>
              </w:rPr>
              <w:t xml:space="preserve">8</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其他无效情形</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供应商、响应文件</w:t>
            </w:r>
            <w:r>
              <w:rPr>
                <w:rFonts w:hint="eastAsia" w:ascii="宋体" w:hAnsi="宋体" w:eastAsia="宋体"/>
                <w:color w:val="000000" w:themeColor="text1"/>
                <w:szCs w:val="21"/>
              </w:rPr>
              <w:t xml:space="preserve">不存在</w:t>
            </w:r>
            <w:r>
              <w:rPr>
                <w:rFonts w:ascii="宋体" w:hAnsi="宋体" w:eastAsia="宋体"/>
                <w:color w:val="000000" w:themeColor="text1"/>
                <w:szCs w:val="21"/>
              </w:rPr>
              <w:t xml:space="preserve">不符合法律、法规和磋商文件规定的其他无效情形。</w:t>
            </w:r>
            <w:r>
              <w:rPr>
                <w:rFonts w:ascii="宋体" w:hAnsi="宋体" w:eastAsia="宋体"/>
                <w:color w:val="000000" w:themeColor="text1"/>
                <w:szCs w:val="21"/>
              </w:rPr>
              <w:t xml:space="preserve">（由评委审查，无需投标供应商提供材料）</w:t>
            </w:r>
            <w:r>
              <w:rPr>
                <w:color w:val="000000" w:themeColor="text1"/>
              </w:rPr>
            </w:r>
          </w:p>
        </w:tc>
      </w:tr>
    </w:tbl>
    <w:p>
      <w:pPr>
        <w:pStyle w:val="880"/>
        <w:numPr>
          <w:ilvl w:val="0"/>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磋商、响应文件有关事项的澄清、说明或者更正和最终报价</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磋商小组所有成员应当集中与单一供应商分别进行磋商，并给予所有参加磋商的供应商平等的磋商机会</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对磋商文件作出的实质性变动是磋商文件的有效组成部分，磋商小组应当及时</w:t>
      </w:r>
      <w:r>
        <w:rPr>
          <w:rFonts w:hint="eastAsia" w:ascii="宋体" w:hAnsi="宋体" w:eastAsia="宋体" w:cs="Times New Roman"/>
          <w:color w:val="000000" w:themeColor="text1"/>
          <w:sz w:val="24"/>
        </w:rPr>
        <w:t xml:space="preserve">通过“苏采云”系统</w:t>
      </w:r>
      <w:r>
        <w:rPr>
          <w:rFonts w:ascii="宋体" w:hAnsi="宋体" w:eastAsia="宋体" w:cs="Times New Roman"/>
          <w:color w:val="000000" w:themeColor="text1"/>
          <w:sz w:val="24"/>
        </w:rPr>
        <w:t xml:space="preserve">以书面形式同时通知所有参加磋商的供应商</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响应文件的澄清、说明或者更正</w:t>
      </w:r>
      <w:r>
        <w:rPr>
          <w:rFonts w:hint="eastAsia" w:ascii="宋体" w:hAnsi="宋体" w:eastAsia="宋体"/>
          <w:color w:val="000000" w:themeColor="text1"/>
          <w:sz w:val="24"/>
        </w:rPr>
        <w:t xml:space="preserve">：</w:t>
      </w:r>
      <w:r>
        <w:rPr>
          <w:rFonts w:hint="eastAsia" w:ascii="宋体" w:hAnsi="宋体" w:eastAsia="宋体" w:cs="Times New Roman"/>
          <w:color w:val="000000" w:themeColor="text1"/>
          <w:sz w:val="24"/>
        </w:rPr>
        <w:t xml:space="preserve">评审</w:t>
      </w:r>
      <w:r>
        <w:rPr>
          <w:rFonts w:ascii="宋体" w:hAnsi="宋体" w:eastAsia="宋体" w:cs="Times New Roman"/>
          <w:color w:val="000000" w:themeColor="text1"/>
          <w:sz w:val="24"/>
        </w:rPr>
        <w:t xml:space="preserve">过程中，</w:t>
      </w:r>
      <w:r>
        <w:rPr>
          <w:rFonts w:hint="eastAsia" w:ascii="宋体" w:hAnsi="宋体" w:eastAsia="宋体" w:cs="Times New Roman"/>
          <w:color w:val="000000" w:themeColor="text1"/>
          <w:sz w:val="24"/>
        </w:rPr>
        <w:t xml:space="preserve">磋商小组</w:t>
      </w:r>
      <w:r>
        <w:rPr>
          <w:rFonts w:ascii="宋体" w:hAnsi="宋体" w:eastAsia="宋体" w:cs="Times New Roman"/>
          <w:color w:val="000000" w:themeColor="text1"/>
          <w:sz w:val="24"/>
        </w:rPr>
        <w:t xml:space="preserve">会将</w:t>
      </w:r>
      <w:r>
        <w:rPr>
          <w:rFonts w:hint="eastAsia" w:ascii="宋体" w:hAnsi="宋体" w:eastAsia="宋体" w:cs="Times New Roman"/>
          <w:color w:val="000000" w:themeColor="text1"/>
          <w:sz w:val="24"/>
        </w:rPr>
        <w:t xml:space="preserve">通过“苏采云”系统</w:t>
      </w:r>
      <w:r>
        <w:rPr>
          <w:rFonts w:ascii="宋体" w:hAnsi="宋体" w:eastAsia="宋体" w:cs="Times New Roman"/>
          <w:color w:val="000000" w:themeColor="text1"/>
          <w:sz w:val="24"/>
        </w:rPr>
        <w:t xml:space="preserve">以书面形式要求</w:t>
      </w:r>
      <w:r>
        <w:rPr>
          <w:rFonts w:hint="eastAsia" w:ascii="宋体" w:hAnsi="宋体" w:eastAsia="宋体" w:cs="Times New Roman"/>
          <w:color w:val="000000" w:themeColor="text1"/>
          <w:sz w:val="24"/>
        </w:rPr>
        <w:t xml:space="preserve">供应商</w:t>
      </w:r>
      <w:r>
        <w:rPr>
          <w:rFonts w:ascii="宋体" w:hAnsi="宋体" w:eastAsia="宋体" w:cs="Times New Roman"/>
          <w:color w:val="000000" w:themeColor="text1"/>
          <w:sz w:val="24"/>
        </w:rPr>
        <w:t xml:space="preserve">对其</w:t>
      </w:r>
      <w:r>
        <w:rPr>
          <w:rFonts w:hint="eastAsia" w:ascii="宋体" w:hAnsi="宋体" w:eastAsia="宋体" w:cs="Times New Roman"/>
          <w:color w:val="000000" w:themeColor="text1"/>
          <w:sz w:val="24"/>
        </w:rPr>
        <w:t xml:space="preserve">响应</w:t>
      </w:r>
      <w:r>
        <w:rPr>
          <w:rFonts w:ascii="宋体" w:hAnsi="宋体" w:eastAsia="宋体" w:cs="Times New Roman"/>
          <w:color w:val="000000" w:themeColor="text1"/>
          <w:sz w:val="24"/>
        </w:rPr>
        <w:t xml:space="preserve">文件中含义不明确、同类问题表述不一致或者有明显文字和计算错误的内容，作出必要的澄清、说明或者补正。</w:t>
      </w:r>
      <w:r>
        <w:rPr>
          <w:rFonts w:hint="eastAsia" w:ascii="宋体" w:hAnsi="宋体" w:eastAsia="宋体" w:cs="Times New Roman"/>
          <w:color w:val="000000" w:themeColor="text1"/>
          <w:sz w:val="24"/>
        </w:rPr>
        <w:t xml:space="preserve">供应商</w:t>
      </w:r>
      <w:r>
        <w:rPr>
          <w:rFonts w:ascii="宋体" w:hAnsi="宋体" w:eastAsia="宋体" w:cs="Times New Roman"/>
          <w:color w:val="000000" w:themeColor="text1"/>
          <w:sz w:val="24"/>
        </w:rPr>
        <w:t xml:space="preserve">的澄清、说明或者补正应当采用书面形式，并加盖</w:t>
      </w:r>
      <w:r>
        <w:rPr>
          <w:rFonts w:hint="eastAsia" w:ascii="宋体" w:hAnsi="宋体" w:eastAsia="宋体" w:cs="Times New Roman"/>
          <w:color w:val="000000" w:themeColor="text1"/>
          <w:sz w:val="24"/>
        </w:rPr>
        <w:t xml:space="preserve">电子</w:t>
      </w:r>
      <w:r>
        <w:rPr>
          <w:rFonts w:ascii="宋体" w:hAnsi="宋体" w:eastAsia="宋体" w:cs="Times New Roman"/>
          <w:color w:val="000000" w:themeColor="text1"/>
          <w:sz w:val="24"/>
        </w:rPr>
        <w:t xml:space="preserve">公章。</w:t>
      </w:r>
      <w:r>
        <w:rPr>
          <w:rFonts w:hint="eastAsia" w:ascii="宋体" w:hAnsi="宋体" w:eastAsia="宋体" w:cs="Times New Roman"/>
          <w:color w:val="000000" w:themeColor="text1"/>
          <w:sz w:val="24"/>
        </w:rPr>
        <w:t xml:space="preserve">供应商</w:t>
      </w:r>
      <w:r>
        <w:rPr>
          <w:rFonts w:ascii="宋体" w:hAnsi="宋体" w:eastAsia="宋体" w:cs="Times New Roman"/>
          <w:color w:val="000000" w:themeColor="text1"/>
          <w:sz w:val="24"/>
        </w:rPr>
        <w:t xml:space="preserve">的澄清、说明或者补正不得超出</w:t>
      </w:r>
      <w:r>
        <w:rPr>
          <w:rFonts w:hint="eastAsia" w:ascii="宋体" w:hAnsi="宋体" w:eastAsia="宋体" w:cs="Times New Roman"/>
          <w:color w:val="000000" w:themeColor="text1"/>
          <w:sz w:val="24"/>
        </w:rPr>
        <w:t xml:space="preserve">响应</w:t>
      </w:r>
      <w:r>
        <w:rPr>
          <w:rFonts w:ascii="宋体" w:hAnsi="宋体" w:eastAsia="宋体" w:cs="Times New Roman"/>
          <w:color w:val="000000" w:themeColor="text1"/>
          <w:sz w:val="24"/>
        </w:rPr>
        <w:t xml:space="preserve">文件的范围或者改变</w:t>
      </w:r>
      <w:r>
        <w:rPr>
          <w:rFonts w:hint="eastAsia" w:ascii="宋体" w:hAnsi="宋体" w:eastAsia="宋体" w:cs="Times New Roman"/>
          <w:color w:val="000000" w:themeColor="text1"/>
          <w:sz w:val="24"/>
        </w:rPr>
        <w:t xml:space="preserve">响应</w:t>
      </w:r>
      <w:r>
        <w:rPr>
          <w:rFonts w:ascii="宋体" w:hAnsi="宋体" w:eastAsia="宋体" w:cs="Times New Roman"/>
          <w:color w:val="000000" w:themeColor="text1"/>
          <w:sz w:val="24"/>
        </w:rPr>
        <w:t xml:space="preserve">文件的实质性内容。澄清文件将作为</w:t>
      </w:r>
      <w:r>
        <w:rPr>
          <w:rFonts w:hint="eastAsia" w:ascii="宋体" w:hAnsi="宋体" w:eastAsia="宋体" w:cs="Times New Roman"/>
          <w:color w:val="000000" w:themeColor="text1"/>
          <w:sz w:val="24"/>
        </w:rPr>
        <w:t xml:space="preserve">响应</w:t>
      </w:r>
      <w:r>
        <w:rPr>
          <w:rFonts w:ascii="宋体" w:hAnsi="宋体" w:eastAsia="宋体" w:cs="Times New Roman"/>
          <w:color w:val="000000" w:themeColor="text1"/>
          <w:sz w:val="24"/>
        </w:rPr>
        <w:t xml:space="preserve">文件内容的一部分</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b/>
          <w:color w:val="000000" w:themeColor="text1"/>
          <w:sz w:val="24"/>
        </w:rPr>
        <w:t xml:space="preserve">磋商结束后，磋商小组将要求所有实质性响应的供应商在规定时间内</w:t>
      </w:r>
      <w:r>
        <w:rPr>
          <w:rFonts w:hint="eastAsia" w:ascii="宋体" w:hAnsi="宋体" w:eastAsia="宋体"/>
          <w:b/>
          <w:color w:val="000000" w:themeColor="text1"/>
          <w:sz w:val="24"/>
        </w:rPr>
        <w:t xml:space="preserve">通过“苏采云”系统</w:t>
      </w:r>
      <w:r>
        <w:rPr>
          <w:rFonts w:ascii="宋体" w:hAnsi="宋体" w:eastAsia="宋体"/>
          <w:b/>
          <w:color w:val="000000" w:themeColor="text1"/>
          <w:sz w:val="24"/>
        </w:rPr>
        <w:t xml:space="preserve">提交最</w:t>
      </w:r>
      <w:r>
        <w:rPr>
          <w:rFonts w:hint="eastAsia" w:ascii="宋体" w:hAnsi="宋体" w:eastAsia="宋体"/>
          <w:b/>
          <w:color w:val="000000" w:themeColor="text1"/>
          <w:sz w:val="24"/>
        </w:rPr>
        <w:t xml:space="preserve">终</w:t>
      </w:r>
      <w:r>
        <w:rPr>
          <w:rFonts w:ascii="宋体" w:hAnsi="宋体" w:eastAsia="宋体"/>
          <w:b/>
          <w:color w:val="000000" w:themeColor="text1"/>
          <w:sz w:val="24"/>
        </w:rPr>
        <w:t xml:space="preserve">报价</w:t>
      </w:r>
      <w:r>
        <w:rPr>
          <w:rFonts w:hint="eastAsia" w:ascii="宋体" w:hAnsi="宋体" w:eastAsia="宋体"/>
          <w:b/>
          <w:color w:val="000000" w:themeColor="text1"/>
          <w:sz w:val="24"/>
        </w:rPr>
        <w:t xml:space="preserve">。</w:t>
      </w:r>
      <w:r>
        <w:rPr>
          <w:rFonts w:hint="eastAsia" w:ascii="宋体" w:hAnsi="宋体" w:eastAsia="宋体"/>
          <w:b/>
          <w:bCs/>
          <w:color w:val="000000" w:themeColor="text1"/>
          <w:sz w:val="24"/>
        </w:rPr>
        <w:t xml:space="preserve">本项目采用贰次报价。响应文件</w:t>
      </w:r>
      <w:r>
        <w:rPr>
          <w:rFonts w:hint="eastAsia" w:ascii="宋体" w:hAnsi="宋体" w:eastAsia="宋体"/>
          <w:b/>
          <w:bCs/>
          <w:color w:val="000000" w:themeColor="text1"/>
          <w:sz w:val="24"/>
        </w:rPr>
        <w:t xml:space="preserve">的磋商报价作为首次报价，在磋商小组资格审查符合性审查结束后，所有继续参加磋商的供应商在规定时间内提交最终报价，最终报价作为评定成交的依据。供应商未在磋商小组规定的时间内在</w:t>
      </w:r>
      <w:r>
        <w:rPr>
          <w:rFonts w:hint="eastAsia" w:ascii="宋体" w:hAnsi="宋体" w:eastAsia="宋体"/>
          <w:b/>
          <w:color w:val="000000" w:themeColor="text1"/>
          <w:sz w:val="24"/>
        </w:rPr>
        <w:t xml:space="preserve">“苏采云”</w:t>
      </w:r>
      <w:r>
        <w:rPr>
          <w:rFonts w:hint="eastAsia" w:ascii="宋体" w:hAnsi="宋体" w:eastAsia="宋体"/>
          <w:b/>
          <w:bCs/>
          <w:color w:val="000000" w:themeColor="text1"/>
          <w:sz w:val="24"/>
        </w:rPr>
        <w:t xml:space="preserve">系统中提交最后报价的视为放弃磋商，其响应文件按无效响应处理，最后报价格式表须加盖 CA电子公章</w:t>
      </w:r>
      <w:r>
        <w:rPr>
          <w:rFonts w:hint="eastAsia" w:ascii="宋体" w:hAnsi="宋体" w:eastAsia="宋体"/>
          <w:b/>
          <w:bCs/>
          <w:color w:val="000000" w:themeColor="text1"/>
          <w:sz w:val="24"/>
        </w:rPr>
        <w:t xml:space="preserve">，</w:t>
      </w:r>
      <w:r>
        <w:rPr>
          <w:rFonts w:hint="eastAsia" w:ascii="宋体" w:hAnsi="宋体" w:eastAsia="宋体"/>
          <w:b/>
          <w:bCs/>
          <w:color w:val="000000" w:themeColor="text1"/>
          <w:sz w:val="24"/>
        </w:rPr>
        <w:t xml:space="preserve">否则视为未提交最后报价。</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ascii="宋体" w:hAnsi="宋体" w:eastAsia="宋体" w:cs="Times New Roman"/>
          <w:color w:val="000000" w:themeColor="text1"/>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最终报价是供应商响应文件的有效组成部分</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已提交响应文件的供应商，在提交最终报价之前，可以根据磋商情况退出磋商</w:t>
      </w:r>
      <w:r>
        <w:rPr>
          <w:rFonts w:hint="eastAsia" w:ascii="宋体" w:hAnsi="宋体" w:eastAsia="宋体"/>
          <w:color w:val="000000" w:themeColor="text1"/>
          <w:sz w:val="24"/>
        </w:rPr>
        <w:t xml:space="preserve">。</w:t>
      </w:r>
      <w:r>
        <w:rPr>
          <w:color w:val="000000" w:themeColor="text1"/>
        </w:rPr>
      </w:r>
    </w:p>
    <w:p>
      <w:pPr>
        <w:pStyle w:val="880"/>
        <w:numPr>
          <w:ilvl w:val="0"/>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最终报价的算术修正及政策调整</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最终报价须包含竞争性磋商文件全部内容，如</w:t>
      </w:r>
      <w:r>
        <w:rPr>
          <w:rFonts w:hint="eastAsia" w:ascii="宋体" w:hAnsi="宋体" w:eastAsia="宋体" w:cs="Times New Roman"/>
          <w:color w:val="000000" w:themeColor="text1"/>
          <w:sz w:val="24"/>
        </w:rPr>
        <w:t xml:space="preserve">最后</w:t>
      </w:r>
      <w:r>
        <w:rPr>
          <w:rFonts w:ascii="宋体" w:hAnsi="宋体" w:eastAsia="宋体" w:cs="Times New Roman"/>
          <w:color w:val="000000" w:themeColor="text1"/>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宋体" w:hAnsi="宋体" w:eastAsia="宋体" w:cs="Times New Roman"/>
          <w:b/>
          <w:color w:val="000000" w:themeColor="text1"/>
          <w:sz w:val="24"/>
        </w:rPr>
        <w:t xml:space="preserve">响应无效</w:t>
      </w:r>
      <w:r>
        <w:rPr>
          <w:rFonts w:hint="eastAsia" w:ascii="宋体" w:hAnsi="宋体" w:eastAsia="宋体"/>
          <w:b/>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最终报价出现前后不一致的，按照下列规定修正</w:t>
      </w:r>
      <w:r>
        <w:rPr>
          <w:rFonts w:hint="eastAsia" w:ascii="宋体" w:hAnsi="宋体" w:eastAsia="宋体"/>
          <w:color w:val="000000" w:themeColor="text1"/>
          <w:sz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竞争性磋商文件对于报价修正是否另有规定</w:t>
      </w:r>
      <w:r>
        <w:rPr>
          <w:rFonts w:ascii="宋体" w:hAnsi="宋体" w:eastAsia="宋体"/>
          <w:color w:val="000000" w:themeColor="text1"/>
          <w:sz w:val="24"/>
        </w:rPr>
        <w:t xml:space="preserve">：</w:t>
      </w:r>
      <w:r>
        <w:rPr>
          <w:color w:val="000000" w:themeColor="text1"/>
        </w:rPr>
      </w:r>
    </w:p>
    <w:p>
      <w:pPr>
        <w:ind w:firstLine="144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有，具体规定为：</w:t>
      </w:r>
      <w:r>
        <w:rPr>
          <w:color w:val="000000" w:themeColor="text1"/>
        </w:rPr>
      </w:r>
    </w:p>
    <w:p>
      <w:pPr>
        <w:ind w:firstLine="144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■无，</w:t>
      </w:r>
      <w:r>
        <w:rPr>
          <w:rFonts w:ascii="宋体" w:hAnsi="宋体" w:eastAsia="宋体"/>
          <w:color w:val="000000" w:themeColor="text1"/>
          <w:sz w:val="24"/>
          <w:szCs w:val="24"/>
        </w:rPr>
        <w:t xml:space="preserve">按下述</w:t>
      </w:r>
      <w:r>
        <w:rPr>
          <w:rFonts w:hint="eastAsia" w:ascii="宋体" w:hAnsi="宋体" w:eastAsia="宋体"/>
          <w:color w:val="000000" w:themeColor="text1"/>
          <w:sz w:val="24"/>
          <w:szCs w:val="24"/>
        </w:rPr>
        <w:t xml:space="preserve">3.2.2—3.2.5项规定修正</w:t>
      </w:r>
      <w:r>
        <w:rPr>
          <w:rFonts w:ascii="宋体" w:hAnsi="宋体" w:eastAsia="宋体"/>
          <w:color w:val="000000" w:themeColor="text1"/>
          <w:sz w:val="24"/>
          <w:szCs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大写金额和小写金额不一致的，以大写金额为准</w:t>
      </w:r>
      <w:r>
        <w:rPr>
          <w:rFonts w:hint="eastAsia" w:ascii="宋体" w:hAnsi="宋体" w:eastAsia="宋体"/>
          <w:color w:val="000000" w:themeColor="text1"/>
          <w:sz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单价金额小数点或者百分比有明显错位的，以最终报价一览表的</w:t>
      </w:r>
      <w:r>
        <w:rPr>
          <w:rFonts w:ascii="宋体" w:hAnsi="宋体" w:eastAsia="宋体" w:cs="Times New Roman"/>
          <w:color w:val="000000" w:themeColor="text1"/>
          <w:sz w:val="24"/>
        </w:rPr>
        <w:t xml:space="preserve">总价为准，并修改单价</w:t>
      </w:r>
      <w:r>
        <w:rPr>
          <w:rFonts w:hint="eastAsia" w:ascii="宋体" w:hAnsi="宋体" w:eastAsia="宋体"/>
          <w:color w:val="000000" w:themeColor="text1"/>
          <w:sz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总价金额与按单价汇总金额不一致的，以单价金额计算结果为准</w:t>
      </w:r>
      <w:r>
        <w:rPr>
          <w:rFonts w:hint="eastAsia" w:ascii="宋体" w:hAnsi="宋体" w:eastAsia="宋体"/>
          <w:color w:val="000000" w:themeColor="text1"/>
          <w:sz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同时出现两种以上不一致的，按照前款规定的顺序修正。</w:t>
      </w:r>
      <w:r>
        <w:rPr>
          <w:rFonts w:hint="eastAsia" w:ascii="宋体" w:hAnsi="宋体" w:eastAsia="宋体"/>
          <w:bCs/>
          <w:color w:val="000000" w:themeColor="text1"/>
          <w:sz w:val="24"/>
        </w:rPr>
        <w:t xml:space="preserve">磋商小组将按上述修正错误的方法调整最终报价表的报价，并</w:t>
      </w:r>
      <w:r>
        <w:rPr>
          <w:rFonts w:ascii="宋体" w:hAnsi="宋体" w:eastAsia="宋体"/>
          <w:bCs/>
          <w:color w:val="000000" w:themeColor="text1"/>
          <w:sz w:val="24"/>
        </w:rPr>
        <w:t xml:space="preserve">通过</w:t>
      </w:r>
      <w:r>
        <w:rPr>
          <w:rFonts w:hint="eastAsia" w:ascii="宋体" w:hAnsi="宋体" w:eastAsia="宋体"/>
          <w:bCs/>
          <w:color w:val="000000" w:themeColor="text1"/>
          <w:sz w:val="24"/>
          <w:szCs w:val="24"/>
        </w:rPr>
        <w:t xml:space="preserve">“苏采云”系统</w:t>
      </w:r>
      <w:r>
        <w:rPr>
          <w:rFonts w:hint="eastAsia" w:ascii="宋体" w:hAnsi="宋体" w:eastAsia="宋体"/>
          <w:bCs/>
          <w:color w:val="000000" w:themeColor="text1"/>
          <w:sz w:val="24"/>
        </w:rPr>
        <w:t xml:space="preserve">告知供应商，</w:t>
      </w:r>
      <w:r>
        <w:rPr>
          <w:rFonts w:ascii="宋体" w:hAnsi="宋体" w:eastAsia="宋体" w:cs="Times New Roman"/>
          <w:bCs/>
          <w:color w:val="000000" w:themeColor="text1"/>
          <w:sz w:val="24"/>
        </w:rPr>
        <w:t xml:space="preserve">修正后</w:t>
      </w:r>
      <w:r>
        <w:rPr>
          <w:rFonts w:ascii="宋体" w:hAnsi="宋体" w:eastAsia="宋体" w:cs="Times New Roman"/>
          <w:color w:val="000000" w:themeColor="text1"/>
          <w:sz w:val="24"/>
        </w:rPr>
        <w:t xml:space="preserve">的报价经供应商书面确认后产生约束力，供应商不确认的，</w:t>
      </w:r>
      <w:r>
        <w:rPr>
          <w:rFonts w:ascii="宋体" w:hAnsi="宋体" w:eastAsia="宋体" w:cs="Times New Roman"/>
          <w:b/>
          <w:color w:val="000000" w:themeColor="text1"/>
          <w:sz w:val="24"/>
        </w:rPr>
        <w:t xml:space="preserve">其响应无效</w:t>
      </w:r>
      <w:r>
        <w:rPr>
          <w:rFonts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cs="Times New Roman" w:asciiTheme="minorEastAsia" w:hAnsiTheme="minorEastAsia"/>
          <w:color w:val="000000" w:themeColor="text1"/>
          <w:sz w:val="24"/>
        </w:rPr>
        <w:t xml:space="preserve">落实政府采购政策的价格调整</w:t>
      </w:r>
      <w:r>
        <w:rPr>
          <w:rFonts w:hint="eastAsia" w:cs="Times New Roman" w:asciiTheme="minorEastAsia" w:hAnsiTheme="minorEastAsia"/>
          <w:color w:val="000000" w:themeColor="text1"/>
          <w:sz w:val="24"/>
        </w:rPr>
        <w:t xml:space="preserve">（一）</w:t>
      </w:r>
      <w:r>
        <w:rPr>
          <w:rFonts w:cs="Times New Roman" w:asciiTheme="minorEastAsia" w:hAnsiTheme="minorEastAsia"/>
          <w:color w:val="000000" w:themeColor="text1"/>
          <w:sz w:val="24"/>
        </w:rPr>
        <w:t xml:space="preserve">：只有符合第二章《供应商须知》4.2条规定情形的，可以享受中小企业扶持政策，用扣除后的价格参加评审；否则，评审时价格不予扣除</w:t>
      </w:r>
      <w:r>
        <w:rPr>
          <w:rFonts w:ascii="宋体" w:hAnsi="宋体" w:eastAsia="宋体"/>
          <w:color w:val="000000" w:themeColor="text1"/>
          <w:sz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对于未预留份额专门面向中小企业采购的采购项目，以及预留份额项目中的非预留部分采购包，对</w:t>
      </w:r>
      <w:r>
        <w:rPr>
          <w:rFonts w:ascii="宋体" w:hAnsi="宋体" w:eastAsia="宋体" w:cs="Times New Roman"/>
          <w:b/>
          <w:color w:val="000000" w:themeColor="text1"/>
          <w:sz w:val="24"/>
        </w:rPr>
        <w:t xml:space="preserve">小微企业</w:t>
      </w:r>
      <w:r>
        <w:rPr>
          <w:rFonts w:ascii="宋体" w:hAnsi="宋体" w:eastAsia="宋体" w:cs="Times New Roman"/>
          <w:color w:val="000000" w:themeColor="text1"/>
          <w:sz w:val="24"/>
        </w:rPr>
        <w:t xml:space="preserve">报价给予</w:t>
      </w:r>
      <w:r>
        <w:rPr>
          <w:rFonts w:hint="eastAsia" w:ascii="宋体" w:hAnsi="宋体" w:eastAsia="宋体" w:cs="Times New Roman"/>
          <w:color w:val="000000" w:themeColor="text1"/>
          <w:sz w:val="24"/>
        </w:rPr>
        <w:t xml:space="preserve">1</w:t>
      </w:r>
      <w:r>
        <w:rPr>
          <w:rFonts w:hint="eastAsia" w:ascii="宋体" w:hAnsi="宋体" w:eastAsia="宋体" w:cs="Times New Roman"/>
          <w:color w:val="000000" w:themeColor="text1"/>
          <w:sz w:val="24"/>
        </w:rPr>
        <w:t xml:space="preserve">0</w:t>
      </w:r>
      <w:r>
        <w:rPr>
          <w:rFonts w:ascii="宋体" w:hAnsi="宋体" w:eastAsia="宋体" w:cs="Times New Roman"/>
          <w:color w:val="000000" w:themeColor="text1"/>
          <w:sz w:val="24"/>
        </w:rPr>
        <w:t xml:space="preserve">%</w:t>
      </w:r>
      <w:r>
        <w:rPr>
          <w:rFonts w:hint="eastAsia" w:ascii="宋体" w:hAnsi="宋体" w:eastAsia="宋体" w:cs="Times New Roman"/>
          <w:color w:val="000000" w:themeColor="text1"/>
          <w:sz w:val="24"/>
        </w:rPr>
        <w:t xml:space="preserve">（工程项目为5%）</w:t>
      </w:r>
      <w:r>
        <w:rPr>
          <w:rFonts w:ascii="宋体" w:hAnsi="宋体" w:eastAsia="宋体" w:cs="Times New Roman"/>
          <w:color w:val="000000" w:themeColor="text1"/>
          <w:sz w:val="24"/>
        </w:rPr>
        <w:t xml:space="preserve">的扣除，用扣除后的价格参加评审</w:t>
      </w:r>
      <w:r>
        <w:rPr>
          <w:rFonts w:hint="eastAsia" w:ascii="宋体" w:hAnsi="宋体" w:eastAsia="宋体"/>
          <w:color w:val="000000" w:themeColor="text1"/>
          <w:sz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对于未预留份额专门面向中小企业采购的采购项目，以及预留份额项目中的非预留部分采购包，且接受大中型企业与</w:t>
      </w:r>
      <w:r>
        <w:rPr>
          <w:rFonts w:ascii="宋体" w:hAnsi="宋体" w:eastAsia="宋体" w:cs="Times New Roman"/>
          <w:b/>
          <w:color w:val="000000" w:themeColor="text1"/>
          <w:sz w:val="24"/>
        </w:rPr>
        <w:t xml:space="preserve">小微企业</w:t>
      </w:r>
      <w:r>
        <w:rPr>
          <w:rFonts w:ascii="宋体" w:hAnsi="宋体" w:eastAsia="宋体" w:cs="Times New Roman"/>
          <w:color w:val="000000" w:themeColor="text1"/>
          <w:sz w:val="24"/>
        </w:rPr>
        <w:t xml:space="preserve">组成联合体或者允许大中型企业向一家或者多家</w:t>
      </w:r>
      <w:r>
        <w:rPr>
          <w:rFonts w:ascii="宋体" w:hAnsi="宋体" w:eastAsia="宋体" w:cs="Times New Roman"/>
          <w:b/>
          <w:color w:val="000000" w:themeColor="text1"/>
          <w:sz w:val="24"/>
        </w:rPr>
        <w:t xml:space="preserve">小微企业</w:t>
      </w:r>
      <w:r>
        <w:rPr>
          <w:rFonts w:ascii="宋体" w:hAnsi="宋体" w:eastAsia="宋体" w:cs="Times New Roman"/>
          <w:color w:val="000000" w:themeColor="text1"/>
          <w:sz w:val="24"/>
        </w:rPr>
        <w:t xml:space="preserve">分包的采购项目，对于联合协议或者分包意向协议约定</w:t>
      </w:r>
      <w:r>
        <w:rPr>
          <w:rFonts w:ascii="宋体" w:hAnsi="宋体" w:eastAsia="宋体" w:cs="Times New Roman"/>
          <w:b/>
          <w:color w:val="000000" w:themeColor="text1"/>
          <w:sz w:val="24"/>
        </w:rPr>
        <w:t xml:space="preserve">小微企业</w:t>
      </w:r>
      <w:r>
        <w:rPr>
          <w:rFonts w:ascii="宋体" w:hAnsi="宋体" w:eastAsia="宋体" w:cs="Times New Roman"/>
          <w:color w:val="000000" w:themeColor="text1"/>
          <w:sz w:val="24"/>
        </w:rPr>
        <w:t xml:space="preserve">的合同份额占到合同总金额 30%以上的联合体或者大中型企业的报价给予</w:t>
      </w:r>
      <w:r>
        <w:rPr>
          <w:rFonts w:hint="eastAsia" w:ascii="宋体" w:hAnsi="宋体" w:eastAsia="宋体" w:cs="Times New Roman"/>
          <w:color w:val="000000" w:themeColor="text1"/>
          <w:sz w:val="24"/>
        </w:rPr>
        <w:t xml:space="preserve">4</w:t>
      </w:r>
      <w:r>
        <w:rPr>
          <w:rFonts w:ascii="宋体" w:hAnsi="宋体" w:eastAsia="宋体" w:cs="Times New Roman"/>
          <w:color w:val="000000" w:themeColor="text1"/>
          <w:sz w:val="24"/>
        </w:rPr>
        <w:t xml:space="preserve">%的扣除，用扣除后的价格参加评审</w:t>
      </w:r>
      <w:r>
        <w:rPr>
          <w:rFonts w:ascii="宋体" w:hAnsi="宋体" w:eastAsia="宋体"/>
          <w:color w:val="000000" w:themeColor="text1"/>
          <w:sz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组成联合体或者接受分包的小微企业与联合体内其他企业、分包企业之间存在直接控股、管理关系的，不享受价格扣除优惠政策</w:t>
      </w:r>
      <w:r>
        <w:rPr>
          <w:rFonts w:hint="eastAsia" w:ascii="宋体" w:hAnsi="宋体" w:eastAsia="宋体"/>
          <w:color w:val="000000" w:themeColor="text1"/>
          <w:sz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价格扣除比例对小型企业和微型企业同等对待，不作区分</w:t>
      </w:r>
      <w:r>
        <w:rPr>
          <w:rFonts w:hint="eastAsia" w:ascii="宋体" w:hAnsi="宋体" w:eastAsia="宋体"/>
          <w:color w:val="000000" w:themeColor="text1"/>
          <w:sz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中小企业参加政府采购活动，应当按照竞争性磋商文件给定的格式出具《中小企业声明函》，否则不得享受相关中小企业扶持政策</w:t>
      </w:r>
      <w:r>
        <w:rPr>
          <w:rFonts w:hint="eastAsia" w:ascii="宋体" w:hAnsi="宋体" w:eastAsia="宋体"/>
          <w:color w:val="000000" w:themeColor="text1"/>
          <w:sz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olor w:val="000000" w:themeColor="text1"/>
          <w:sz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残疾人福利性单位按竞争性磋商文件要求提供了《残疾人福利性单位声明函》（见附件）的，视同小微企业</w:t>
      </w:r>
      <w:r>
        <w:rPr>
          <w:rFonts w:hint="eastAsia" w:ascii="宋体" w:hAnsi="宋体" w:eastAsia="宋体"/>
          <w:color w:val="000000" w:themeColor="text1"/>
          <w:sz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若供应商同时属于小型或微型企业、监狱企业、残疾人福利性单位中的两种及以上，将不重复享受小微企业价格扣减的优惠政策</w:t>
      </w:r>
      <w:r>
        <w:rPr>
          <w:rFonts w:hint="eastAsia" w:ascii="宋体" w:hAnsi="宋体" w:eastAsia="宋体"/>
          <w:color w:val="000000" w:themeColor="text1"/>
          <w:sz w:val="24"/>
        </w:rPr>
        <w:t xml:space="preserve">。</w:t>
      </w:r>
      <w:r>
        <w:rPr>
          <w:color w:val="000000" w:themeColor="text1"/>
        </w:rPr>
      </w:r>
    </w:p>
    <w:p>
      <w:pPr>
        <w:pStyle w:val="880"/>
        <w:numPr>
          <w:ilvl w:val="1"/>
          <w:numId w:val="3"/>
        </w:numPr>
        <w:spacing w:line="360" w:lineRule="auto"/>
        <w:rPr>
          <w:rFonts w:hint="eastAsia" w:ascii="宋体" w:hAnsi="宋体" w:eastAsia="宋体"/>
          <w:color w:val="000000" w:themeColor="text1"/>
          <w:sz w:val="24"/>
        </w:rPr>
      </w:pPr>
      <w:r>
        <w:rPr>
          <w:rFonts w:asciiTheme="minorEastAsia" w:hAnsiTheme="minorEastAsia"/>
          <w:color w:val="000000" w:themeColor="text1"/>
          <w:sz w:val="24"/>
        </w:rPr>
        <w:t xml:space="preserve">落实政府采购政策的价格调整</w:t>
      </w:r>
      <w:r>
        <w:rPr>
          <w:rFonts w:hint="eastAsia" w:asciiTheme="minorEastAsia" w:hAnsiTheme="minorEastAsia"/>
          <w:color w:val="000000" w:themeColor="text1"/>
          <w:sz w:val="24"/>
        </w:rPr>
        <w:t xml:space="preserve">（二）</w:t>
      </w:r>
      <w:r>
        <w:rPr>
          <w:rFonts w:asciiTheme="minorEastAsia" w:hAnsiTheme="minorEastAsia"/>
          <w:color w:val="000000" w:themeColor="text1"/>
          <w:sz w:val="24"/>
        </w:rPr>
        <w:t xml:space="preserve">：只有符合第二章《投标人须知》5.</w:t>
      </w:r>
      <w:r>
        <w:rPr>
          <w:rFonts w:hint="eastAsia" w:asciiTheme="minorEastAsia" w:hAnsiTheme="minorEastAsia"/>
          <w:color w:val="000000" w:themeColor="text1"/>
          <w:sz w:val="24"/>
        </w:rPr>
        <w:t xml:space="preserve">8</w:t>
      </w:r>
      <w:r>
        <w:rPr>
          <w:rFonts w:asciiTheme="minorEastAsia" w:hAnsiTheme="minorEastAsia"/>
          <w:color w:val="000000" w:themeColor="text1"/>
          <w:sz w:val="24"/>
        </w:rPr>
        <w:t xml:space="preserve">条规定情形的</w:t>
      </w:r>
      <w:r>
        <w:rPr>
          <w:rFonts w:hint="eastAsia" w:asciiTheme="minorEastAsia" w:hAnsiTheme="minorEastAsia"/>
          <w:color w:val="000000" w:themeColor="text1"/>
          <w:sz w:val="24"/>
        </w:rPr>
        <w:t xml:space="preserve">，依法对本国产品给予价格评审优惠，对本国产品的报价给予</w:t>
      </w:r>
      <w:r>
        <w:rPr>
          <w:rFonts w:hint="eastAsia" w:asciiTheme="minorEastAsia" w:hAnsiTheme="minorEastAsia"/>
          <w:b/>
          <w:bCs/>
          <w:color w:val="000000" w:themeColor="text1"/>
          <w:sz w:val="24"/>
        </w:rPr>
        <w:t xml:space="preserve">20</w:t>
      </w:r>
      <w:r>
        <w:rPr>
          <w:rFonts w:hint="eastAsia" w:asciiTheme="minorEastAsia" w:hAnsiTheme="minorEastAsia"/>
          <w:color w:val="000000" w:themeColor="text1"/>
          <w:sz w:val="24"/>
        </w:rPr>
        <w:t xml:space="preserve">%的价格扣除，用扣除后的价格参与评审。</w:t>
      </w:r>
      <w:r>
        <w:rPr>
          <w:color w:val="000000" w:themeColor="text1"/>
        </w:rPr>
      </w:r>
    </w:p>
    <w:p>
      <w:pPr>
        <w:pStyle w:val="880"/>
        <w:numPr>
          <w:ilvl w:val="2"/>
          <w:numId w:val="3"/>
        </w:numPr>
        <w:jc w:val="left"/>
        <w:spacing w:line="360" w:lineRule="auto"/>
        <w:rPr>
          <w:rFonts w:hint="eastAsia" w:asciiTheme="minorEastAsia" w:hAnsiTheme="minorEastAsia" w:cstheme="minorEastAsia"/>
          <w:color w:val="000000" w:themeColor="text1"/>
          <w:sz w:val="24"/>
          <w:szCs w:val="24"/>
        </w:rPr>
      </w:pPr>
      <w:r>
        <w:rPr>
          <w:rFonts w:hint="eastAsia" w:asciiTheme="minorEastAsia" w:hAnsiTheme="minorEastAsia" w:cstheme="minorEastAsia"/>
          <w:color w:val="000000" w:themeColor="text1"/>
          <w:sz w:val="24"/>
          <w:szCs w:val="24"/>
        </w:rPr>
        <w:t xml:space="preserve">本项目政府采购活动中既有本国产品又有非本国产品参与竞争的，依法对本国产品给予</w:t>
      </w:r>
      <w:r>
        <w:rPr>
          <w:rFonts w:hint="eastAsia" w:asciiTheme="minorEastAsia" w:hAnsiTheme="minorEastAsia"/>
          <w:color w:val="000000" w:themeColor="text1"/>
          <w:sz w:val="24"/>
        </w:rPr>
        <w:t xml:space="preserve">价格</w:t>
      </w:r>
      <w:r>
        <w:rPr>
          <w:rFonts w:hint="eastAsia" w:asciiTheme="minorEastAsia" w:hAnsiTheme="minorEastAsia" w:cstheme="minorEastAsia"/>
          <w:color w:val="000000" w:themeColor="text1"/>
          <w:sz w:val="24"/>
          <w:szCs w:val="24"/>
        </w:rPr>
        <w:t xml:space="preserve">评审优惠，对本国产品的报价给予 20%的价格扣除，用扣除后的价格参与评审。</w:t>
      </w:r>
      <w:r>
        <w:rPr>
          <w:color w:val="000000" w:themeColor="text1"/>
        </w:rPr>
      </w:r>
    </w:p>
    <w:p>
      <w:pPr>
        <w:pStyle w:val="880"/>
        <w:numPr>
          <w:ilvl w:val="2"/>
          <w:numId w:val="3"/>
        </w:numPr>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开标一览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color w:val="000000" w:themeColor="text1"/>
        </w:rPr>
      </w:r>
    </w:p>
    <w:p>
      <w:pPr>
        <w:pStyle w:val="880"/>
        <w:numPr>
          <w:ilvl w:val="2"/>
          <w:numId w:val="3"/>
        </w:numPr>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投标人需按照招标文件的要求提供《关于符合本国产品标准的声明函》（以下简称《声明函》），如不提供将不享受本国产品价格评审优惠。</w:t>
      </w:r>
      <w:r>
        <w:rPr>
          <w:color w:val="000000" w:themeColor="text1"/>
        </w:rPr>
      </w:r>
    </w:p>
    <w:p>
      <w:pPr>
        <w:pStyle w:val="880"/>
        <w:numPr>
          <w:ilvl w:val="2"/>
          <w:numId w:val="3"/>
        </w:numPr>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投标人需在《声明函》中逐一、准确填写产品名称、厂名、生产厂址三项信息（《声明函》中用横线划除的地方无需填写），三项信息中任意一项未填写的视为该项产品不符合本国产品标准，不享受本国产品价格评审优惠。</w:t>
      </w:r>
      <w:r>
        <w:rPr>
          <w:color w:val="000000" w:themeColor="text1"/>
        </w:rPr>
      </w:r>
    </w:p>
    <w:p>
      <w:pPr>
        <w:pStyle w:val="880"/>
        <w:numPr>
          <w:ilvl w:val="2"/>
          <w:numId w:val="3"/>
        </w:numPr>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评标过程中，如发现投标人在《声明函》内容含义不明确、同类事项与投标（响应）文件表述不一致或者有明显文字错误等情况的，评标委员会应当以书面形式要求投标人作出必要的澄清、说</w:t>
      </w:r>
      <w:r>
        <w:rPr>
          <w:rFonts w:hint="eastAsia" w:asciiTheme="minorEastAsia" w:hAnsiTheme="minorEastAsia"/>
          <w:color w:val="000000" w:themeColor="text1"/>
          <w:sz w:val="24"/>
        </w:rPr>
        <w:t xml:space="preserve">明或者补正。经澄清、说明或者补正的《声明函》仍然不符合《国务院办公厅关于在政府采购中实施本国产品标准及相关政策的通知》（国办发〔2025〕34号）和招标文件规定的，投标人提供的相关产品视为不符合本国产品标准。</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其他为落实政府采购政策实施的优先采购：</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u w:val="single"/>
        </w:rPr>
        <w:t xml:space="preserve">/  </w:t>
      </w:r>
      <w:r>
        <w:rPr>
          <w:rFonts w:ascii="宋体" w:hAnsi="宋体" w:eastAsia="宋体"/>
          <w:color w:val="000000" w:themeColor="text1"/>
          <w:sz w:val="24"/>
        </w:rPr>
        <w:t xml:space="preserve">。</w:t>
      </w:r>
      <w:r>
        <w:rPr>
          <w:color w:val="000000" w:themeColor="text1"/>
        </w:rPr>
      </w:r>
    </w:p>
    <w:p>
      <w:pPr>
        <w:pStyle w:val="880"/>
        <w:numPr>
          <w:ilvl w:val="0"/>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磋商环节及提交最终报价后如出现以下情况的，供应商的</w:t>
      </w:r>
      <w:r>
        <w:rPr>
          <w:rFonts w:ascii="宋体" w:hAnsi="宋体" w:eastAsia="宋体" w:cs="Times New Roman"/>
          <w:b/>
          <w:color w:val="000000" w:themeColor="text1"/>
          <w:sz w:val="24"/>
        </w:rPr>
        <w:t xml:space="preserve">响应文件无效</w:t>
      </w:r>
      <w:r>
        <w:rPr>
          <w:rFonts w:hint="eastAsia" w:ascii="宋体" w:hAnsi="宋体" w:eastAsia="宋体"/>
          <w:b/>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供应商对实质性变动不予确认的</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不满足磋商文件</w:t>
      </w:r>
      <w:r>
        <w:rPr>
          <w:rFonts w:ascii="宋体" w:hAnsi="宋体" w:eastAsia="宋体" w:cs="Segoe UI Symbol"/>
          <w:color w:val="000000" w:themeColor="text1"/>
          <w:sz w:val="24"/>
        </w:rPr>
        <w:t xml:space="preserve">★</w:t>
      </w:r>
      <w:r>
        <w:rPr>
          <w:rFonts w:ascii="宋体" w:hAnsi="宋体" w:eastAsia="宋体"/>
          <w:color w:val="000000" w:themeColor="text1"/>
          <w:sz w:val="24"/>
        </w:rPr>
        <w:t xml:space="preserve">号条款或磋商文件技术指标超出磋商文件</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采购需求</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中主要技术参数允许偏差的最大范围的（如有）</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未按照磋商小组规定的时间、逾期提交最终报价的</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如供应商的最终报价超过竞争性磋商文件中规定的项目/采购包预算金额或者项目/采购包最高限价的</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响应文件中出现可选择性或可调整的报价的（竞争性磋商文件另有规定的除外）</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最终报价出现前后不一致，供应商对修正后的报价不予确认的</w:t>
      </w:r>
      <w:r>
        <w:rPr>
          <w:rFonts w:hint="eastAsia" w:ascii="宋体" w:hAnsi="宋体" w:eastAsia="宋体"/>
          <w:color w:val="000000" w:themeColor="text1"/>
          <w:sz w:val="24"/>
        </w:rPr>
        <w:t xml:space="preserve">；</w:t>
      </w:r>
      <w:r>
        <w:rPr>
          <w:color w:val="000000" w:themeColor="text1"/>
        </w:rPr>
      </w:r>
    </w:p>
    <w:p>
      <w:pPr>
        <w:pStyle w:val="880"/>
        <w:numPr>
          <w:ilvl w:val="1"/>
          <w:numId w:val="3"/>
        </w:numPr>
        <w:spacing w:line="360" w:lineRule="auto"/>
        <w:rPr>
          <w:rFonts w:hint="eastAsia" w:asciiTheme="minorEastAsia" w:hAnsiTheme="minorEastAsia"/>
          <w:color w:val="000000" w:themeColor="text1"/>
          <w:sz w:val="24"/>
        </w:rPr>
      </w:pPr>
      <w:r>
        <w:rPr>
          <w:rFonts w:hint="eastAsia" w:cs="宋体" w:asciiTheme="minorEastAsia" w:hAnsiTheme="minorEastAsia"/>
          <w:color w:val="000000" w:themeColor="text1"/>
          <w:sz w:val="24"/>
        </w:rPr>
        <w:t xml:space="preserve">磋商过程中出现下列情形之一的，磋商小组应当启动异常低价投标（响应）审查程序</w:t>
      </w:r>
      <w:r>
        <w:rPr>
          <w:color w:val="000000" w:themeColor="text1"/>
        </w:rPr>
      </w:r>
    </w:p>
    <w:p>
      <w:pPr>
        <w:pStyle w:val="920"/>
        <w:numPr>
          <w:ilvl w:val="2"/>
          <w:numId w:val="3"/>
        </w:numPr>
        <w:jc w:val="left"/>
        <w:spacing w:line="360" w:lineRule="auto"/>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投标（响应）报价低于全部通过符合性审查供应商投标（响应）报价平均值50%的，即投标（响应）报价&lt;全部通过符合性审查供应商投标（响应）报价平均值×50%；</w:t>
      </w:r>
      <w:r>
        <w:rPr>
          <w:color w:val="000000" w:themeColor="text1"/>
        </w:rPr>
      </w:r>
    </w:p>
    <w:p>
      <w:pPr>
        <w:pStyle w:val="920"/>
        <w:numPr>
          <w:ilvl w:val="2"/>
          <w:numId w:val="3"/>
        </w:numPr>
        <w:jc w:val="left"/>
        <w:spacing w:line="360" w:lineRule="auto"/>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投标（响应）报价低于通过符合性审查的次低报价供应商投标（响应）报价50%的，即投标（响应）报价&lt;通过符合性审查的次低报价供应商投标（响应）报价×50%；</w:t>
      </w:r>
      <w:r>
        <w:rPr>
          <w:color w:val="000000" w:themeColor="text1"/>
        </w:rPr>
      </w:r>
    </w:p>
    <w:p>
      <w:pPr>
        <w:pStyle w:val="920"/>
        <w:numPr>
          <w:ilvl w:val="2"/>
          <w:numId w:val="3"/>
        </w:numPr>
        <w:jc w:val="left"/>
        <w:spacing w:line="360" w:lineRule="auto"/>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投标（响应）报价低于采购项目最高限价45%的，即投标（响应）报价&lt;采购项目最高限价×45%；</w:t>
      </w:r>
      <w:r>
        <w:rPr>
          <w:color w:val="000000" w:themeColor="text1"/>
        </w:rPr>
      </w:r>
    </w:p>
    <w:p>
      <w:pPr>
        <w:pStyle w:val="920"/>
        <w:numPr>
          <w:ilvl w:val="2"/>
          <w:numId w:val="3"/>
        </w:numPr>
        <w:jc w:val="left"/>
        <w:spacing w:line="360" w:lineRule="auto"/>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磋商小组基于专业判断，认为供应商报价过低，有可能影响产品质量或者不能诚信履约的其他情形。</w:t>
      </w:r>
      <w:r>
        <w:rPr>
          <w:color w:val="000000" w:themeColor="text1"/>
        </w:rPr>
      </w:r>
    </w:p>
    <w:p>
      <w:pPr>
        <w:pStyle w:val="920"/>
        <w:numPr>
          <w:ilvl w:val="2"/>
          <w:numId w:val="3"/>
        </w:numPr>
        <w:jc w:val="left"/>
        <w:spacing w:line="360" w:lineRule="auto"/>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磋商小组启动异常低价投标（响应）审查后，属于前述第1项至第4项情形的，应当要求相关供应商在评审现场合理的时间内对</w:t>
      </w:r>
      <w:r>
        <w:rPr>
          <w:rFonts w:hint="eastAsia" w:cs="宋体" w:asciiTheme="minorEastAsia" w:hAnsiTheme="minorEastAsia" w:eastAsiaTheme="minorEastAsia"/>
          <w:color w:val="000000" w:themeColor="text1"/>
          <w:sz w:val="24"/>
        </w:rPr>
        <w:t xml:space="preserve">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rPr>
      </w:r>
    </w:p>
    <w:p>
      <w:pPr>
        <w:pStyle w:val="920"/>
        <w:numPr>
          <w:ilvl w:val="2"/>
          <w:numId w:val="3"/>
        </w:numPr>
        <w:jc w:val="left"/>
        <w:spacing w:line="360" w:lineRule="auto"/>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color w:val="000000" w:themeColor="text1"/>
        </w:rPr>
      </w:r>
    </w:p>
    <w:p>
      <w:pPr>
        <w:pStyle w:val="920"/>
        <w:numPr>
          <w:ilvl w:val="2"/>
          <w:numId w:val="3"/>
        </w:numPr>
        <w:jc w:val="left"/>
        <w:spacing w:line="360" w:lineRule="auto"/>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color w:val="000000" w:themeColor="text1"/>
        </w:rPr>
      </w:r>
    </w:p>
    <w:p>
      <w:pPr>
        <w:pStyle w:val="920"/>
        <w:numPr>
          <w:ilvl w:val="2"/>
          <w:numId w:val="3"/>
        </w:numPr>
        <w:jc w:val="left"/>
        <w:spacing w:line="360" w:lineRule="auto"/>
        <w:rPr>
          <w:rFonts w:hint="eastAsia" w:cs="宋体" w:asciiTheme="minorEastAsia" w:hAnsiTheme="minorEastAsia" w:eastAsiaTheme="minorEastAsia"/>
          <w:color w:val="000000" w:themeColor="text1"/>
          <w:sz w:val="24"/>
        </w:rPr>
      </w:pPr>
      <w:r>
        <w:rPr>
          <w:rFonts w:hint="eastAsia" w:cs="宋体" w:asciiTheme="minorEastAsia" w:hAnsiTheme="minorEastAsia"/>
          <w:color w:val="000000" w:themeColor="text1"/>
          <w:sz w:val="24"/>
        </w:rPr>
        <w:t xml:space="preserve">异常低价投标（响应）审查的启动原因、审查意见和审查结果应当在评审报告中记录，并随供应商提供的相关书面说明及证明材料，以及磋商小组有关互联网浏览、查询历史一并归档。</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其他：</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rPr>
        <w:t xml:space="preserve">。</w:t>
      </w:r>
      <w:r>
        <w:rPr>
          <w:color w:val="000000" w:themeColor="text1"/>
        </w:rPr>
      </w:r>
    </w:p>
    <w:p>
      <w:pPr>
        <w:pStyle w:val="880"/>
        <w:numPr>
          <w:ilvl w:val="0"/>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评审方法和评审标准</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竞争性磋商文件中没有规定的评审标准不得作为评审依据</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非政府强制采购的节能产品或环境标志产品，依据品目清单和认证证书实施政府优先采购。优先采购的具体规定（如涉及</w:t>
      </w:r>
      <w:r>
        <w:rPr>
          <w:rFonts w:hint="eastAsia" w:ascii="宋体" w:hAnsi="宋体" w:eastAsia="宋体"/>
          <w:color w:val="000000" w:themeColor="text1"/>
          <w:sz w:val="24"/>
        </w:rPr>
        <w:t xml:space="preserve">）</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关于无线局域网认证产品政府采购清单中的产品，优先采购的具体规定</w:t>
      </w:r>
      <w:r>
        <w:rPr>
          <w:rFonts w:ascii="宋体" w:hAnsi="宋体" w:eastAsia="宋体"/>
          <w:color w:val="000000" w:themeColor="text1"/>
          <w:sz w:val="24"/>
        </w:rPr>
        <w:t xml:space="preserve">（如涉及</w:t>
      </w:r>
      <w:r>
        <w:rPr>
          <w:rFonts w:ascii="宋体" w:hAnsi="宋体" w:eastAsia="宋体"/>
          <w:color w:val="000000" w:themeColor="text1"/>
          <w:sz w:val="24"/>
        </w:rPr>
        <w:t xml:space="preserve">）</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rPr>
        <w:t xml:space="preserve">。</w:t>
      </w:r>
      <w:r>
        <w:rPr>
          <w:color w:val="000000" w:themeColor="text1"/>
        </w:rPr>
      </w:r>
    </w:p>
    <w:p>
      <w:pPr>
        <w:pStyle w:val="880"/>
        <w:numPr>
          <w:ilvl w:val="0"/>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确定</w:t>
      </w:r>
      <w:bookmarkStart w:id="472" w:name="_Toc520356170"/>
      <w:r>
        <w:rPr>
          <w:color w:val="000000" w:themeColor="text1"/>
        </w:rPr>
      </w:r>
      <w:bookmarkStart w:id="473" w:name="_Toc150509297"/>
      <w:r>
        <w:rPr>
          <w:color w:val="000000" w:themeColor="text1"/>
        </w:rPr>
      </w:r>
      <w:bookmarkStart w:id="474" w:name="_Toc164229387"/>
      <w:r>
        <w:rPr>
          <w:color w:val="000000" w:themeColor="text1"/>
        </w:rPr>
      </w:r>
      <w:bookmarkStart w:id="475" w:name="_Toc226337242"/>
      <w:r>
        <w:rPr>
          <w:color w:val="000000" w:themeColor="text1"/>
        </w:rPr>
      </w:r>
      <w:bookmarkStart w:id="476" w:name="_Toc226965819"/>
      <w:r>
        <w:rPr>
          <w:color w:val="000000" w:themeColor="text1"/>
        </w:rPr>
      </w:r>
      <w:bookmarkStart w:id="477" w:name="_Toc164351640"/>
      <w:r>
        <w:rPr>
          <w:color w:val="000000" w:themeColor="text1"/>
        </w:rPr>
      </w:r>
      <w:bookmarkStart w:id="478" w:name="_Toc150774646"/>
      <w:r>
        <w:rPr>
          <w:color w:val="000000" w:themeColor="text1"/>
        </w:rPr>
      </w:r>
      <w:bookmarkStart w:id="479" w:name="_Toc127151546"/>
      <w:r>
        <w:rPr>
          <w:color w:val="000000" w:themeColor="text1"/>
        </w:rPr>
      </w:r>
      <w:bookmarkStart w:id="480" w:name="_Toc164608815"/>
      <w:r>
        <w:rPr>
          <w:color w:val="000000" w:themeColor="text1"/>
        </w:rPr>
      </w:r>
      <w:bookmarkStart w:id="481" w:name="_Toc151193788"/>
      <w:r>
        <w:rPr>
          <w:color w:val="000000" w:themeColor="text1"/>
        </w:rPr>
      </w:r>
      <w:bookmarkStart w:id="482" w:name="_Toc164608660"/>
      <w:r>
        <w:rPr>
          <w:color w:val="000000" w:themeColor="text1"/>
        </w:rPr>
      </w:r>
      <w:bookmarkStart w:id="483" w:name="_Toc151193716"/>
      <w:r>
        <w:rPr>
          <w:color w:val="000000" w:themeColor="text1"/>
        </w:rPr>
      </w:r>
      <w:bookmarkStart w:id="484" w:name="_Toc151193934"/>
      <w:r>
        <w:rPr>
          <w:color w:val="000000" w:themeColor="text1"/>
        </w:rPr>
      </w:r>
      <w:bookmarkStart w:id="485" w:name="_Toc150774751"/>
      <w:r>
        <w:rPr>
          <w:color w:val="000000" w:themeColor="text1"/>
        </w:rPr>
      </w:r>
      <w:bookmarkStart w:id="486" w:name="_Toc151193860"/>
      <w:r>
        <w:rPr>
          <w:color w:val="000000" w:themeColor="text1"/>
        </w:rPr>
      </w:r>
      <w:bookmarkStart w:id="487" w:name="_Toc127151747"/>
      <w:r>
        <w:rPr>
          <w:color w:val="000000" w:themeColor="text1"/>
        </w:rPr>
      </w:r>
      <w:bookmarkStart w:id="488" w:name="_Toc265228384"/>
      <w:r>
        <w:rPr>
          <w:color w:val="000000" w:themeColor="text1"/>
        </w:rPr>
      </w:r>
      <w:bookmarkStart w:id="489" w:name="_Toc226309790"/>
      <w:r>
        <w:rPr>
          <w:color w:val="000000" w:themeColor="text1"/>
        </w:rPr>
      </w:r>
      <w:bookmarkStart w:id="490" w:name="_Toc127161460"/>
      <w:r>
        <w:rPr>
          <w:color w:val="000000" w:themeColor="text1"/>
        </w:rPr>
      </w:r>
      <w:bookmarkStart w:id="491" w:name="_Toc195842911"/>
      <w:r>
        <w:rPr>
          <w:color w:val="000000" w:themeColor="text1"/>
        </w:rPr>
      </w:r>
      <w:bookmarkStart w:id="492" w:name="_Toc164229241"/>
      <w:r>
        <w:rPr>
          <w:color w:val="000000" w:themeColor="text1"/>
        </w:rPr>
      </w:r>
      <w:bookmarkStart w:id="493" w:name="_Toc142311048"/>
      <w:r>
        <w:rPr>
          <w:color w:val="000000" w:themeColor="text1"/>
        </w:rPr>
      </w:r>
      <w:bookmarkStart w:id="494" w:name="_Toc149720839"/>
      <w:r>
        <w:rPr>
          <w:color w:val="000000" w:themeColor="text1"/>
        </w:rPr>
      </w:r>
      <w:bookmarkStart w:id="495" w:name="_Ref467307010"/>
      <w:r>
        <w:rPr>
          <w:color w:val="000000" w:themeColor="text1"/>
        </w:rPr>
      </w:r>
      <w:bookmarkStart w:id="496" w:name="_Toc264969236"/>
      <w:r>
        <w:rPr>
          <w:color w:val="000000" w:themeColor="text1"/>
        </w:rPr>
      </w:r>
      <w:bookmarkStart w:id="497" w:name="_Toc305158814"/>
      <w:r>
        <w:rPr>
          <w:color w:val="000000" w:themeColor="text1"/>
        </w:rPr>
      </w:r>
      <w:bookmarkStart w:id="498" w:name="_Toc305158888"/>
      <w:r>
        <w:rPr>
          <w:color w:val="000000" w:themeColor="text1"/>
        </w:rPr>
      </w:r>
      <w:bookmarkStart w:id="499" w:name="_Toc151193644"/>
      <w:r>
        <w:rPr>
          <w:color w:val="000000" w:themeColor="text1"/>
        </w:rPr>
      </w:r>
      <w:bookmarkStart w:id="500" w:name="_Toc226965736"/>
      <w:r>
        <w:rPr>
          <w:color w:val="000000" w:themeColor="text1"/>
        </w:rPr>
      </w:r>
      <w:bookmarkStart w:id="501" w:name="_Toc151190173"/>
      <w:r>
        <w:rPr>
          <w:color w:val="000000" w:themeColor="text1"/>
        </w:rPr>
      </w:r>
      <w:bookmarkStart w:id="502" w:name="_Toc150480784"/>
      <w:r>
        <w:rPr>
          <w:rFonts w:ascii="宋体" w:hAnsi="宋体" w:eastAsia="宋体"/>
          <w:color w:val="000000" w:themeColor="text1"/>
          <w:sz w:val="24"/>
        </w:rPr>
        <w:t xml:space="preserve">成交候选人名单</w:t>
      </w:r>
      <w:bookmarkEnd w:id="472"/>
      <w:r>
        <w:rPr>
          <w:color w:val="000000" w:themeColor="text1"/>
        </w:rPr>
      </w:r>
      <w:bookmarkEnd w:id="473"/>
      <w:r>
        <w:rPr>
          <w:color w:val="000000" w:themeColor="text1"/>
        </w:rPr>
      </w:r>
      <w:bookmarkEnd w:id="474"/>
      <w:r>
        <w:rPr>
          <w:color w:val="000000" w:themeColor="text1"/>
        </w:rPr>
      </w:r>
      <w:bookmarkEnd w:id="475"/>
      <w:r>
        <w:rPr>
          <w:color w:val="000000" w:themeColor="text1"/>
        </w:rPr>
      </w:r>
      <w:bookmarkEnd w:id="476"/>
      <w:r>
        <w:rPr>
          <w:color w:val="000000" w:themeColor="text1"/>
        </w:rPr>
      </w:r>
      <w:bookmarkEnd w:id="477"/>
      <w:r>
        <w:rPr>
          <w:color w:val="000000" w:themeColor="text1"/>
        </w:rPr>
      </w:r>
      <w:bookmarkEnd w:id="478"/>
      <w:r>
        <w:rPr>
          <w:color w:val="000000" w:themeColor="text1"/>
        </w:rPr>
      </w:r>
      <w:bookmarkEnd w:id="479"/>
      <w:r>
        <w:rPr>
          <w:color w:val="000000" w:themeColor="text1"/>
        </w:rPr>
      </w:r>
      <w:bookmarkEnd w:id="480"/>
      <w:r>
        <w:rPr>
          <w:color w:val="000000" w:themeColor="text1"/>
        </w:rPr>
      </w:r>
      <w:bookmarkEnd w:id="481"/>
      <w:r>
        <w:rPr>
          <w:color w:val="000000" w:themeColor="text1"/>
        </w:rPr>
      </w:r>
      <w:bookmarkEnd w:id="482"/>
      <w:r>
        <w:rPr>
          <w:color w:val="000000" w:themeColor="text1"/>
        </w:rPr>
      </w:r>
      <w:bookmarkEnd w:id="483"/>
      <w:r>
        <w:rPr>
          <w:color w:val="000000" w:themeColor="text1"/>
        </w:rPr>
      </w:r>
      <w:bookmarkEnd w:id="484"/>
      <w:r>
        <w:rPr>
          <w:color w:val="000000" w:themeColor="text1"/>
        </w:rPr>
      </w:r>
      <w:bookmarkEnd w:id="485"/>
      <w:r>
        <w:rPr>
          <w:color w:val="000000" w:themeColor="text1"/>
        </w:rPr>
      </w:r>
      <w:bookmarkEnd w:id="486"/>
      <w:r>
        <w:rPr>
          <w:color w:val="000000" w:themeColor="text1"/>
        </w:rPr>
      </w:r>
      <w:bookmarkEnd w:id="487"/>
      <w:r>
        <w:rPr>
          <w:color w:val="000000" w:themeColor="text1"/>
        </w:rPr>
      </w:r>
      <w:bookmarkEnd w:id="488"/>
      <w:r>
        <w:rPr>
          <w:color w:val="000000" w:themeColor="text1"/>
        </w:rPr>
      </w:r>
      <w:bookmarkEnd w:id="489"/>
      <w:r>
        <w:rPr>
          <w:color w:val="000000" w:themeColor="text1"/>
        </w:rPr>
      </w:r>
      <w:bookmarkEnd w:id="490"/>
      <w:r>
        <w:rPr>
          <w:color w:val="000000" w:themeColor="text1"/>
        </w:rPr>
      </w:r>
      <w:bookmarkEnd w:id="491"/>
      <w:r>
        <w:rPr>
          <w:color w:val="000000" w:themeColor="text1"/>
        </w:rPr>
      </w:r>
      <w:bookmarkEnd w:id="492"/>
      <w:r>
        <w:rPr>
          <w:color w:val="000000" w:themeColor="text1"/>
        </w:rPr>
      </w:r>
      <w:bookmarkEnd w:id="493"/>
      <w:r>
        <w:rPr>
          <w:color w:val="000000" w:themeColor="text1"/>
        </w:rPr>
      </w:r>
      <w:bookmarkEnd w:id="494"/>
      <w:r>
        <w:rPr>
          <w:color w:val="000000" w:themeColor="text1"/>
        </w:rPr>
      </w:r>
      <w:bookmarkEnd w:id="495"/>
      <w:r>
        <w:rPr>
          <w:color w:val="000000" w:themeColor="text1"/>
        </w:rPr>
      </w:r>
      <w:bookmarkEnd w:id="496"/>
      <w:r>
        <w:rPr>
          <w:color w:val="000000" w:themeColor="text1"/>
        </w:rPr>
      </w:r>
      <w:bookmarkEnd w:id="497"/>
      <w:r>
        <w:rPr>
          <w:color w:val="000000" w:themeColor="text1"/>
        </w:rPr>
      </w:r>
      <w:bookmarkEnd w:id="498"/>
      <w:r>
        <w:rPr>
          <w:color w:val="000000" w:themeColor="text1"/>
        </w:rPr>
      </w:r>
      <w:bookmarkEnd w:id="499"/>
      <w:r>
        <w:rPr>
          <w:color w:val="000000" w:themeColor="text1"/>
        </w:rPr>
      </w:r>
      <w:bookmarkEnd w:id="500"/>
      <w:r>
        <w:rPr>
          <w:color w:val="000000" w:themeColor="text1"/>
        </w:rPr>
      </w:r>
      <w:bookmarkEnd w:id="501"/>
      <w:r>
        <w:rPr>
          <w:color w:val="000000" w:themeColor="text1"/>
        </w:rPr>
      </w:r>
      <w:bookmarkEnd w:id="502"/>
      <w:r>
        <w:rPr>
          <w:color w:val="000000" w:themeColor="text1"/>
        </w:rPr>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szCs w:val="20"/>
        </w:rPr>
        <w:t xml:space="preserve">磋商小组根据上述供应商排序，依次推荐排序前</w:t>
      </w:r>
      <w:r>
        <w:rPr>
          <w:rFonts w:hint="eastAsia" w:ascii="宋体" w:hAnsi="宋体" w:eastAsia="宋体" w:cs="Times New Roman"/>
          <w:color w:val="000000" w:themeColor="text1"/>
          <w:sz w:val="24"/>
        </w:rPr>
        <w:t xml:space="preserve">3</w:t>
      </w:r>
      <w:r>
        <w:rPr>
          <w:rFonts w:ascii="宋体" w:hAnsi="宋体" w:eastAsia="宋体" w:cs="Times New Roman"/>
          <w:color w:val="000000" w:themeColor="text1"/>
          <w:sz w:val="24"/>
        </w:rPr>
        <w:t xml:space="preserve">名</w:t>
      </w:r>
      <w:r>
        <w:rPr>
          <w:rFonts w:ascii="宋体" w:hAnsi="宋体" w:eastAsia="宋体" w:cs="Times New Roman"/>
          <w:color w:val="000000" w:themeColor="text1"/>
          <w:sz w:val="24"/>
          <w:szCs w:val="20"/>
        </w:rPr>
        <w:t xml:space="preserve">的供应商为</w:t>
      </w:r>
      <w:r>
        <w:rPr>
          <w:rFonts w:ascii="宋体" w:hAnsi="宋体" w:eastAsia="宋体" w:cs="Times New Roman"/>
          <w:color w:val="000000" w:themeColor="text1"/>
          <w:sz w:val="24"/>
          <w:szCs w:val="21"/>
        </w:rPr>
        <w:t xml:space="preserve">成交候选供应商</w:t>
      </w:r>
      <w:r>
        <w:rPr>
          <w:rFonts w:ascii="宋体" w:hAnsi="宋体" w:eastAsia="宋体" w:cs="Times New Roman"/>
          <w:color w:val="000000" w:themeColor="text1"/>
          <w:sz w:val="24"/>
          <w:szCs w:val="20"/>
        </w:rPr>
        <w:t xml:space="preserve">（若在磋商文件允许的情形下提交最终报价的供应商为二家，则依次推荐二名供应商为成交候选供应商），并编写评审报告</w:t>
      </w:r>
      <w:r>
        <w:rPr>
          <w:rFonts w:hint="eastAsia" w:ascii="宋体" w:hAnsi="宋体" w:eastAsia="宋体"/>
          <w:color w:val="000000" w:themeColor="text1"/>
          <w:sz w:val="24"/>
          <w:szCs w:val="20"/>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磋商小组要对评分汇总情况进行复核，特别是对排名第一的、报价最低的、响应文件被认定为无效的情形进行重点复核</w:t>
      </w:r>
      <w:r>
        <w:rPr>
          <w:rFonts w:hint="eastAsia" w:ascii="宋体" w:hAnsi="宋体" w:eastAsia="宋体"/>
          <w:color w:val="000000" w:themeColor="text1"/>
          <w:sz w:val="24"/>
        </w:rPr>
        <w:t xml:space="preserve">。</w:t>
      </w:r>
      <w:r>
        <w:rPr>
          <w:color w:val="000000" w:themeColor="text1"/>
        </w:rPr>
      </w:r>
    </w:p>
    <w:p>
      <w:pPr>
        <w:pStyle w:val="880"/>
        <w:numPr>
          <w:ilvl w:val="0"/>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报告违法行为</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磋商小组在评审过程中发现供应商有行贿、提供虚假材料或者串通等违法行为时，有向采购人、采购代理机构或者有关部门报告的职责</w:t>
      </w:r>
      <w:r>
        <w:rPr>
          <w:rFonts w:hint="eastAsia" w:ascii="宋体" w:hAnsi="宋体" w:eastAsia="宋体"/>
          <w:color w:val="000000" w:themeColor="text1"/>
          <w:sz w:val="24"/>
        </w:rPr>
        <w:t xml:space="preserve">。</w:t>
      </w:r>
      <w:r>
        <w:rPr>
          <w:color w:val="000000" w:themeColor="text1"/>
        </w:rPr>
      </w:r>
    </w:p>
    <w:p>
      <w:pPr>
        <w:pStyle w:val="880"/>
        <w:numPr>
          <w:ilvl w:val="0"/>
          <w:numId w:val="3"/>
        </w:numPr>
        <w:jc w:val="left"/>
        <w:spacing w:line="360" w:lineRule="auto"/>
        <w:rPr>
          <w:rFonts w:hint="eastAsia" w:ascii="宋体" w:hAnsi="宋体" w:eastAsia="宋体"/>
          <w:color w:val="000000" w:themeColor="text1"/>
          <w:sz w:val="24"/>
        </w:rPr>
      </w:pPr>
      <w:r>
        <w:rPr>
          <w:rFonts w:hint="eastAsia" w:ascii="宋体" w:hAnsi="宋体" w:eastAsia="宋体"/>
          <w:bCs/>
          <w:color w:val="000000" w:themeColor="text1"/>
          <w:sz w:val="24"/>
        </w:rPr>
        <w:t xml:space="preserve">未通过资格审查或符合性审查的供应商，磋商小组将在“</w:t>
      </w:r>
      <w:r>
        <w:rPr>
          <w:rFonts w:hint="eastAsia" w:ascii="宋体" w:hAnsi="宋体" w:eastAsia="宋体"/>
          <w:color w:val="000000" w:themeColor="text1"/>
          <w:sz w:val="24"/>
          <w:szCs w:val="24"/>
        </w:rPr>
        <w:t xml:space="preserve">苏采云”系统</w:t>
      </w:r>
      <w:r>
        <w:rPr>
          <w:rFonts w:hint="eastAsia" w:ascii="宋体" w:hAnsi="宋体" w:eastAsia="宋体"/>
          <w:bCs/>
          <w:color w:val="000000" w:themeColor="text1"/>
          <w:sz w:val="24"/>
        </w:rPr>
        <w:t xml:space="preserve">中告知未通过资格审查或符合性审查的原因，评审</w:t>
      </w:r>
      <w:r>
        <w:rPr>
          <w:rFonts w:ascii="宋体" w:hAnsi="宋体" w:eastAsia="宋体"/>
          <w:bCs/>
          <w:color w:val="000000" w:themeColor="text1"/>
          <w:sz w:val="24"/>
        </w:rPr>
        <w:t xml:space="preserve">结束后，</w:t>
      </w:r>
      <w:r>
        <w:rPr>
          <w:rFonts w:hint="eastAsia" w:ascii="宋体" w:hAnsi="宋体" w:eastAsia="宋体"/>
          <w:bCs/>
          <w:color w:val="000000" w:themeColor="text1"/>
          <w:sz w:val="24"/>
        </w:rPr>
        <w:t xml:space="preserve">代理机构</w:t>
      </w:r>
      <w:r>
        <w:rPr>
          <w:rFonts w:ascii="宋体" w:hAnsi="宋体" w:eastAsia="宋体"/>
          <w:bCs/>
          <w:color w:val="000000" w:themeColor="text1"/>
          <w:sz w:val="24"/>
        </w:rPr>
        <w:t xml:space="preserve">将不再告知未通过资格审查和</w:t>
      </w:r>
      <w:r>
        <w:rPr>
          <w:rFonts w:hint="eastAsia" w:ascii="宋体" w:hAnsi="宋体" w:eastAsia="宋体"/>
          <w:bCs/>
          <w:color w:val="000000" w:themeColor="text1"/>
          <w:sz w:val="24"/>
        </w:rPr>
        <w:t xml:space="preserve">符合性</w:t>
      </w:r>
      <w:r>
        <w:rPr>
          <w:rFonts w:ascii="宋体" w:hAnsi="宋体" w:eastAsia="宋体"/>
          <w:bCs/>
          <w:color w:val="000000" w:themeColor="text1"/>
          <w:sz w:val="24"/>
        </w:rPr>
        <w:t xml:space="preserve">审查的原因。</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rPr>
      </w:r>
      <w:r>
        <w:rPr>
          <w:color w:val="000000" w:themeColor="text1"/>
        </w:rPr>
      </w:r>
    </w:p>
    <w:p>
      <w:pPr>
        <w:jc w:val="center"/>
        <w:spacing w:line="360" w:lineRule="auto"/>
        <w:rPr>
          <w:rFonts w:hint="eastAsia" w:ascii="宋体" w:hAnsi="宋体" w:eastAsia="宋体"/>
          <w:b/>
          <w:color w:val="000000" w:themeColor="text1"/>
          <w:sz w:val="28"/>
          <w:szCs w:val="28"/>
        </w:rPr>
      </w:pPr>
      <w:r>
        <w:rPr>
          <w:rFonts w:ascii="宋体" w:hAnsi="宋体" w:eastAsia="宋体"/>
          <w:b/>
          <w:color w:val="000000" w:themeColor="text1"/>
          <w:sz w:val="28"/>
          <w:szCs w:val="28"/>
        </w:rPr>
        <w:t xml:space="preserve">二、评</w:t>
      </w:r>
      <w:r>
        <w:rPr>
          <w:rFonts w:hint="eastAsia" w:ascii="宋体" w:hAnsi="宋体" w:eastAsia="宋体"/>
          <w:b/>
          <w:color w:val="000000" w:themeColor="text1"/>
          <w:sz w:val="28"/>
          <w:szCs w:val="28"/>
        </w:rPr>
        <w:t xml:space="preserve">审</w:t>
      </w:r>
      <w:r>
        <w:rPr>
          <w:rFonts w:ascii="宋体" w:hAnsi="宋体" w:eastAsia="宋体"/>
          <w:b/>
          <w:color w:val="000000" w:themeColor="text1"/>
          <w:sz w:val="28"/>
          <w:szCs w:val="28"/>
        </w:rPr>
        <w:t xml:space="preserve">标准</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5"/>
        <w:gridCol w:w="1357"/>
        <w:gridCol w:w="868"/>
        <w:gridCol w:w="5306"/>
      </w:tblGrid>
      <w:tr>
        <w:trPr>
          <w:jc w:val="center"/>
        </w:trPr>
        <w:tc>
          <w:tcPr>
            <w:tcW w:w="461" w:type="pct"/>
            <w:vAlign w:val="center"/>
            <w:textDirection w:val="lrTb"/>
            <w:noWrap w:val="false"/>
          </w:tcPr>
          <w:p>
            <w:pPr>
              <w:jc w:val="center"/>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序号</w:t>
            </w:r>
            <w:r>
              <w:rPr>
                <w:color w:val="000000" w:themeColor="text1"/>
              </w:rPr>
            </w:r>
          </w:p>
        </w:tc>
        <w:tc>
          <w:tcPr>
            <w:tcW w:w="818" w:type="pct"/>
            <w:vAlign w:val="center"/>
            <w:textDirection w:val="lrTb"/>
            <w:noWrap w:val="false"/>
          </w:tcPr>
          <w:p>
            <w:pPr>
              <w:jc w:val="center"/>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评分因素</w:t>
            </w:r>
            <w:r>
              <w:rPr>
                <w:color w:val="000000" w:themeColor="text1"/>
              </w:rPr>
            </w:r>
          </w:p>
        </w:tc>
        <w:tc>
          <w:tcPr>
            <w:tcW w:w="523" w:type="pct"/>
            <w:vAlign w:val="center"/>
            <w:textDirection w:val="lrTb"/>
            <w:noWrap w:val="false"/>
          </w:tcPr>
          <w:p>
            <w:pPr>
              <w:jc w:val="center"/>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分值</w:t>
            </w:r>
            <w:r>
              <w:rPr>
                <w:color w:val="000000" w:themeColor="text1"/>
              </w:rPr>
            </w:r>
          </w:p>
        </w:tc>
        <w:tc>
          <w:tcPr>
            <w:tcW w:w="3198" w:type="pct"/>
            <w:vAlign w:val="center"/>
            <w:textDirection w:val="lrTb"/>
            <w:noWrap w:val="false"/>
          </w:tcPr>
          <w:p>
            <w:pPr>
              <w:jc w:val="center"/>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评分标准</w:t>
            </w:r>
            <w:r>
              <w:rPr>
                <w:color w:val="000000" w:themeColor="text1"/>
              </w:rPr>
            </w:r>
          </w:p>
        </w:tc>
      </w:tr>
      <w:tr>
        <w:trPr>
          <w:jc w:val="center"/>
        </w:trPr>
        <w:tc>
          <w:tcPr>
            <w:gridSpan w:val="4"/>
            <w:tcW w:w="5000" w:type="pct"/>
            <w:vAlign w:val="center"/>
            <w:textDirection w:val="lrTb"/>
            <w:noWrap w:val="false"/>
          </w:tcPr>
          <w:p>
            <w:pPr>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一、价格分（10分）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p>
        </w:tc>
        <w:tc>
          <w:tcPr>
            <w:tcW w:w="818"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投标报价</w:t>
            </w:r>
            <w:r>
              <w:rPr>
                <w:color w:val="000000" w:themeColor="text1"/>
              </w:rPr>
            </w:r>
          </w:p>
        </w:tc>
        <w:tc>
          <w:tcPr>
            <w:tcW w:w="523"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10</w:t>
            </w:r>
            <w:r>
              <w:rPr>
                <w:color w:val="000000" w:themeColor="text1"/>
              </w:rPr>
            </w:r>
          </w:p>
        </w:tc>
        <w:tc>
          <w:tcPr>
            <w:tcW w:w="3198" w:type="pct"/>
            <w:vAlign w:val="center"/>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价格分采用低价优先法计算，即满足磋商文件要求且磋商价格最低的磋商报价为磋商基准价，其价格分为满分。其他供应商的价格分统一按照下列公式计算（计算结果四舍五入保留两位小数）：磋商报价得分=（磋商基准价/最后磋商报价）×价格权值×100</w:t>
            </w:r>
            <w:r>
              <w:rPr>
                <w:color w:val="000000" w:themeColor="text1"/>
              </w:rPr>
            </w:r>
          </w:p>
          <w:p>
            <w:pPr>
              <w:ind w:firstLine="482"/>
              <w:jc w:val="left"/>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注：磋商小组会认为供应商的报价明显低于其他通过符合性审查供应商的报价，有可能影响产品质量或者不能诚信履约的，应当要求其在评审现场合理的时间内提供书面说明，必要时提交相关证明材料；供应商不能证明其报价合理性的，磋商小组应当将其作为无效投标处理。</w:t>
            </w:r>
            <w:r>
              <w:rPr>
                <w:color w:val="000000" w:themeColor="text1"/>
              </w:rPr>
            </w:r>
          </w:p>
        </w:tc>
      </w:tr>
      <w:tr>
        <w:trPr>
          <w:jc w:val="center"/>
        </w:trPr>
        <w:tc>
          <w:tcPr>
            <w:gridSpan w:val="4"/>
            <w:tcW w:w="5000" w:type="pct"/>
            <w:vAlign w:val="center"/>
            <w:textDirection w:val="lrTb"/>
            <w:noWrap w:val="false"/>
          </w:tcPr>
          <w:p>
            <w:pPr>
              <w:jc w:val="left"/>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二、技术分（</w:t>
            </w:r>
            <w:r>
              <w:rPr>
                <w:rFonts w:hint="eastAsia" w:ascii="宋体" w:hAnsi="宋体"/>
                <w:b/>
                <w:color w:val="000000" w:themeColor="text1"/>
                <w:sz w:val="24"/>
                <w:szCs w:val="24"/>
              </w:rPr>
              <w:t xml:space="preserve">46</w:t>
            </w:r>
            <w:r>
              <w:rPr>
                <w:rFonts w:hint="eastAsia" w:ascii="宋体" w:hAnsi="宋体"/>
                <w:b/>
                <w:color w:val="000000" w:themeColor="text1"/>
                <w:sz w:val="24"/>
                <w:szCs w:val="24"/>
              </w:rPr>
              <w:t xml:space="preserve">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2.1</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项目理解</w:t>
            </w:r>
            <w:r>
              <w:rPr>
                <w:color w:val="000000" w:themeColor="text1"/>
              </w:rPr>
            </w:r>
          </w:p>
        </w:tc>
        <w:tc>
          <w:tcPr>
            <w:tcW w:w="523"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10</w:t>
            </w:r>
            <w:r>
              <w:rPr>
                <w:color w:val="000000" w:themeColor="text1"/>
              </w:rPr>
            </w:r>
          </w:p>
        </w:tc>
        <w:tc>
          <w:tcPr>
            <w:tcW w:w="3198" w:type="pct"/>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磋商小组根据供应商对项目的背景、工作目的、目标及工作内容的理解阐述情况进行综合评价。</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（1）对项目的背景、工作目的、目标及工作内容熟悉阐述内容详细明确的，得10分；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（2）对项目的背景、工作目的、目标及工作内容较为熟悉阐述内容比较明确的，得8分；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（3）对项目的背景、工作目的、目标及工作内容阐述不够明确的，得6分；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（4）本项目的背景、工作目的、目标及工作内容的理解阐述简单的，得4分；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（5）不符合竞争性磋商文件要求或未提供的，不得分。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2.2</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实施方案</w:t>
            </w:r>
            <w:r>
              <w:rPr>
                <w:color w:val="000000" w:themeColor="text1"/>
              </w:rPr>
            </w:r>
          </w:p>
        </w:tc>
        <w:tc>
          <w:tcPr>
            <w:tcW w:w="523"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0</w:t>
            </w:r>
            <w:r>
              <w:rPr>
                <w:color w:val="000000" w:themeColor="text1"/>
              </w:rPr>
            </w:r>
          </w:p>
        </w:tc>
        <w:tc>
          <w:tcPr>
            <w:tcW w:w="3198" w:type="pct"/>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磋商小组根据供应商提供的实施方案进行综合评审。</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（1）方案完整全面，针对性强，能完全满足项目实施要求的，得1</w:t>
            </w:r>
            <w:r>
              <w:rPr>
                <w:rFonts w:ascii="宋体" w:hAnsi="宋体"/>
                <w:color w:val="000000" w:themeColor="text1"/>
                <w:sz w:val="24"/>
                <w:szCs w:val="24"/>
              </w:rPr>
              <w:t xml:space="preserve">0</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（2）方案较具体，针对性较强，能基本满足项目实施要求的，得</w:t>
            </w:r>
            <w:r>
              <w:rPr>
                <w:rFonts w:ascii="宋体" w:hAnsi="宋体"/>
                <w:color w:val="000000" w:themeColor="text1"/>
                <w:sz w:val="24"/>
                <w:szCs w:val="24"/>
              </w:rPr>
              <w:t xml:space="preserve">8</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（3）方案内容较简单，针对性不强，对项目实施要求响应一般的，得6分；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（4）方案内容简单、不够完善，没有针对性的，4分；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（5）不符合竞争性磋商文件要求或未提供的不得分。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2.3</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项目重点及关键问题分析</w:t>
            </w:r>
            <w:r>
              <w:rPr>
                <w:color w:val="000000" w:themeColor="text1"/>
              </w:rPr>
            </w:r>
          </w:p>
        </w:tc>
        <w:tc>
          <w:tcPr>
            <w:tcW w:w="523"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8</w:t>
            </w:r>
            <w:r>
              <w:rPr>
                <w:color w:val="000000" w:themeColor="text1"/>
              </w:rPr>
            </w:r>
          </w:p>
        </w:tc>
        <w:tc>
          <w:tcPr>
            <w:tcW w:w="3198" w:type="pct"/>
            <w:vAlign w:val="center"/>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磋商小组根据供应商提供的项目重点分析、关键问题识别、应对措施及相关的合理化建议等，磋商小组进行综合评审：</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（1）对项目重点难点分析透彻、关键问题识别精准全面，应对措施科学严谨、可操作性强，合理化建议贴合项目实际、具有创新性的，得</w:t>
            </w:r>
            <w:r>
              <w:rPr>
                <w:rFonts w:ascii="宋体" w:hAnsi="宋体"/>
                <w:color w:val="000000" w:themeColor="text1"/>
                <w:sz w:val="24"/>
                <w:szCs w:val="24"/>
              </w:rPr>
              <w:t xml:space="preserve">8</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2</w:t>
            </w:r>
            <w:r>
              <w:rPr>
                <w:rFonts w:hint="eastAsia" w:ascii="宋体" w:hAnsi="宋体"/>
                <w:color w:val="000000" w:themeColor="text1"/>
                <w:sz w:val="24"/>
                <w:szCs w:val="24"/>
              </w:rPr>
              <w:t xml:space="preserve">）能基本识别项目重点难点及关键问题，分析较为全面，应对措施基本合理，合理化建议有一定参考价值的，得6分；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3</w:t>
            </w:r>
            <w:r>
              <w:rPr>
                <w:rFonts w:hint="eastAsia" w:ascii="宋体" w:hAnsi="宋体"/>
                <w:color w:val="000000" w:themeColor="text1"/>
                <w:sz w:val="24"/>
                <w:szCs w:val="24"/>
              </w:rPr>
              <w:t xml:space="preserve">）对项目重点难点分析简单肤浅，关键问题识别不全面、有偏差，应对措施合理性不足，建议缺乏实际意义的，得4分；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4</w:t>
            </w:r>
            <w:r>
              <w:rPr>
                <w:rFonts w:hint="eastAsia" w:ascii="宋体" w:hAnsi="宋体"/>
                <w:color w:val="000000" w:themeColor="text1"/>
                <w:sz w:val="24"/>
                <w:szCs w:val="24"/>
              </w:rPr>
              <w:t xml:space="preserve">）不符合竞争性磋商文件要求或未提供的不得分。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2.4</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质量保证措施</w:t>
            </w:r>
            <w:r>
              <w:rPr>
                <w:color w:val="000000" w:themeColor="text1"/>
              </w:rPr>
            </w:r>
          </w:p>
        </w:tc>
        <w:tc>
          <w:tcPr>
            <w:tcW w:w="523"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5</w:t>
            </w:r>
            <w:r>
              <w:rPr>
                <w:color w:val="000000" w:themeColor="text1"/>
              </w:rPr>
            </w:r>
          </w:p>
        </w:tc>
        <w:tc>
          <w:tcPr>
            <w:tcW w:w="3198" w:type="pct"/>
            <w:vAlign w:val="center"/>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磋商小组根据供应商提供的质量保证措施进行综合评审。</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（1）措施完整，针对性强，能完全满足项目实施要求的，得</w:t>
            </w: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（2）措施较具体，针对性较强，能基本满足项目实施要求的，得</w:t>
            </w:r>
            <w:r>
              <w:rPr>
                <w:rFonts w:ascii="宋体" w:hAnsi="宋体"/>
                <w:color w:val="000000" w:themeColor="text1"/>
                <w:sz w:val="24"/>
                <w:szCs w:val="24"/>
              </w:rPr>
              <w:t xml:space="preserve">3</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（3）措施较简单，针对性不强，对项目实施要求响应一般的，得</w:t>
            </w:r>
            <w:r>
              <w:rPr>
                <w:rFonts w:ascii="宋体" w:hAnsi="宋体"/>
                <w:color w:val="000000" w:themeColor="text1"/>
                <w:sz w:val="24"/>
                <w:szCs w:val="24"/>
              </w:rPr>
              <w:t xml:space="preserve">1</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（4）不符合竞争性磋商文件要求或未提供的不得分。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2.5</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进度保证措施</w:t>
            </w:r>
            <w:r>
              <w:rPr>
                <w:color w:val="000000" w:themeColor="text1"/>
              </w:rPr>
            </w:r>
          </w:p>
        </w:tc>
        <w:tc>
          <w:tcPr>
            <w:tcW w:w="523" w:type="pct"/>
            <w:vAlign w:val="center"/>
            <w:textDirection w:val="lrTb"/>
            <w:noWrap w:val="false"/>
          </w:tcPr>
          <w:p>
            <w:pPr>
              <w:jc w:val="cente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5</w:t>
            </w:r>
            <w:r>
              <w:rPr>
                <w:color w:val="000000" w:themeColor="text1"/>
              </w:rPr>
            </w:r>
          </w:p>
        </w:tc>
        <w:tc>
          <w:tcPr>
            <w:tcW w:w="3198" w:type="pct"/>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磋商小组根据供应商提供的进度保证措施进行综合评审。</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（1）措施完整，针对性强，能完全满足项目实施要求的，得</w:t>
            </w:r>
            <w:r>
              <w:rPr>
                <w:rFonts w:ascii="宋体" w:hAnsi="宋体"/>
                <w:color w:val="000000" w:themeColor="text1"/>
                <w:sz w:val="24"/>
                <w:szCs w:val="24"/>
              </w:rPr>
              <w:t xml:space="preserve">5</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（2）措施较具体，针对性较强，能基本满足项目实施要求的，得</w:t>
            </w:r>
            <w:r>
              <w:rPr>
                <w:rFonts w:ascii="宋体" w:hAnsi="宋体"/>
                <w:color w:val="000000" w:themeColor="text1"/>
                <w:sz w:val="24"/>
                <w:szCs w:val="24"/>
              </w:rPr>
              <w:t xml:space="preserve">3</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（3）措施较简单，针对性不强，对项目实施要求响应一般的，得</w:t>
            </w:r>
            <w:r>
              <w:rPr>
                <w:rFonts w:ascii="宋体" w:hAnsi="宋体"/>
                <w:color w:val="000000" w:themeColor="text1"/>
                <w:sz w:val="24"/>
                <w:szCs w:val="24"/>
              </w:rPr>
              <w:t xml:space="preserve">1</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（4）不符合竞争性磋商文件要求或未提供的不得分。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2.6</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安全保证措施</w:t>
            </w:r>
            <w:r>
              <w:rPr>
                <w:color w:val="000000" w:themeColor="text1"/>
              </w:rPr>
            </w:r>
          </w:p>
        </w:tc>
        <w:tc>
          <w:tcPr>
            <w:tcW w:w="523" w:type="pct"/>
            <w:vAlign w:val="center"/>
            <w:textDirection w:val="lrTb"/>
            <w:noWrap w:val="false"/>
          </w:tcPr>
          <w:p>
            <w:pPr>
              <w:jc w:val="cente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5</w:t>
            </w:r>
            <w:r>
              <w:rPr>
                <w:color w:val="000000" w:themeColor="text1"/>
              </w:rPr>
            </w:r>
          </w:p>
        </w:tc>
        <w:tc>
          <w:tcPr>
            <w:tcW w:w="3198" w:type="pct"/>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磋商小组根据供应商提供的安全保证措施进行综合评审。</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（1）措施完整且具体的，得</w:t>
            </w:r>
            <w:r>
              <w:rPr>
                <w:rFonts w:ascii="宋体" w:hAnsi="宋体"/>
                <w:color w:val="000000" w:themeColor="text1"/>
                <w:sz w:val="24"/>
                <w:szCs w:val="24"/>
              </w:rPr>
              <w:t xml:space="preserve">5</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（2）措施基本满足要求，可操作性一般的，得</w:t>
            </w:r>
            <w:r>
              <w:rPr>
                <w:rFonts w:ascii="宋体" w:hAnsi="宋体"/>
                <w:color w:val="000000" w:themeColor="text1"/>
                <w:sz w:val="24"/>
                <w:szCs w:val="24"/>
              </w:rPr>
              <w:t xml:space="preserve">3</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（3）措施不能满足采购人要求，且没有具体可操作性的，得</w:t>
            </w:r>
            <w:r>
              <w:rPr>
                <w:rFonts w:ascii="宋体" w:hAnsi="宋体"/>
                <w:color w:val="000000" w:themeColor="text1"/>
                <w:sz w:val="24"/>
                <w:szCs w:val="24"/>
              </w:rPr>
              <w:t xml:space="preserve">1</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（4）不符合竞争性磋商文件要求或未提供的不得分。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2.7</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后续服务方案</w:t>
            </w:r>
            <w:r>
              <w:rPr>
                <w:color w:val="000000" w:themeColor="text1"/>
              </w:rPr>
            </w:r>
          </w:p>
        </w:tc>
        <w:tc>
          <w:tcPr>
            <w:tcW w:w="523"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w:t>
            </w:r>
            <w:r>
              <w:rPr>
                <w:color w:val="000000" w:themeColor="text1"/>
              </w:rPr>
            </w:r>
          </w:p>
        </w:tc>
        <w:tc>
          <w:tcPr>
            <w:tcW w:w="3198" w:type="pct"/>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磋商小组根据供应商提供的后续服务方案进行综合评审。</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（1）方案完整，针对性强，能完全满足项目实施要求的，得</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（2）方案较具体，针对性较强，能基本满足项目实施要求的，得</w:t>
            </w:r>
            <w:r>
              <w:rPr>
                <w:rFonts w:ascii="宋体" w:hAnsi="宋体"/>
                <w:color w:val="000000" w:themeColor="text1"/>
                <w:sz w:val="24"/>
                <w:szCs w:val="24"/>
              </w:rPr>
              <w:t xml:space="preserve">2</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（3）方案内容较简单，针对性不强，对项目实施要求响应一般的，得</w:t>
            </w:r>
            <w:r>
              <w:rPr>
                <w:rFonts w:ascii="宋体" w:hAnsi="宋体"/>
                <w:color w:val="000000" w:themeColor="text1"/>
                <w:sz w:val="24"/>
                <w:szCs w:val="24"/>
              </w:rPr>
              <w:t xml:space="preserve">1</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（4）不符合竞争性磋商文件要求或未提供的不得分。</w:t>
            </w:r>
            <w:r>
              <w:rPr>
                <w:color w:val="000000" w:themeColor="text1"/>
              </w:rPr>
            </w:r>
          </w:p>
        </w:tc>
      </w:tr>
      <w:tr>
        <w:trPr>
          <w:jc w:val="center"/>
        </w:trPr>
        <w:tc>
          <w:tcPr>
            <w:gridSpan w:val="4"/>
            <w:tcW w:w="5000" w:type="pct"/>
            <w:vAlign w:val="center"/>
            <w:textDirection w:val="lrTb"/>
            <w:noWrap w:val="false"/>
          </w:tcPr>
          <w:p>
            <w:pPr>
              <w:jc w:val="left"/>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三、商务分（4</w:t>
            </w:r>
            <w:r>
              <w:rPr>
                <w:rFonts w:hint="eastAsia" w:ascii="宋体" w:hAnsi="宋体"/>
                <w:b/>
                <w:color w:val="000000" w:themeColor="text1"/>
                <w:sz w:val="24"/>
                <w:szCs w:val="24"/>
              </w:rPr>
              <w:t xml:space="preserve">4</w:t>
            </w:r>
            <w:r>
              <w:rPr>
                <w:rFonts w:hint="eastAsia" w:ascii="宋体" w:hAnsi="宋体"/>
                <w:b/>
                <w:color w:val="000000" w:themeColor="text1"/>
                <w:sz w:val="24"/>
                <w:szCs w:val="24"/>
              </w:rPr>
              <w:t xml:space="preserve">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3.1</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业绩</w:t>
            </w:r>
            <w:r>
              <w:rPr>
                <w:color w:val="000000" w:themeColor="text1"/>
              </w:rPr>
            </w:r>
          </w:p>
        </w:tc>
        <w:tc>
          <w:tcPr>
            <w:tcW w:w="523"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ascii="宋体" w:hAnsi="宋体"/>
                <w:color w:val="000000" w:themeColor="text1"/>
                <w:sz w:val="24"/>
                <w:szCs w:val="24"/>
              </w:rPr>
              <w:t xml:space="preserve">2</w:t>
            </w:r>
            <w:r>
              <w:rPr>
                <w:color w:val="000000" w:themeColor="text1"/>
              </w:rPr>
            </w:r>
          </w:p>
        </w:tc>
        <w:tc>
          <w:tcPr>
            <w:tcW w:w="3198" w:type="pct"/>
            <w:vAlign w:val="center"/>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供应商自2023年1月1日（含）以来</w:t>
            </w:r>
            <w:r>
              <w:rPr>
                <w:rFonts w:hint="eastAsia" w:ascii="宋体" w:hAnsi="宋体"/>
                <w:color w:val="000000" w:themeColor="text1"/>
                <w:sz w:val="24"/>
                <w:szCs w:val="24"/>
              </w:rPr>
              <w:t xml:space="preserve">（以合同签订时间为准）</w:t>
            </w:r>
            <w:r>
              <w:rPr>
                <w:rFonts w:hint="eastAsia" w:ascii="宋体" w:hAnsi="宋体"/>
                <w:color w:val="000000" w:themeColor="text1"/>
                <w:sz w:val="24"/>
                <w:szCs w:val="24"/>
              </w:rPr>
              <w:t xml:space="preserve">承担过类似项目业绩的有一个得</w:t>
            </w:r>
            <w:r>
              <w:rPr>
                <w:rFonts w:ascii="宋体" w:hAnsi="宋体"/>
                <w:color w:val="000000" w:themeColor="text1"/>
                <w:sz w:val="24"/>
                <w:szCs w:val="24"/>
              </w:rPr>
              <w:t xml:space="preserve">1</w:t>
            </w:r>
            <w:r>
              <w:rPr>
                <w:rFonts w:hint="eastAsia" w:ascii="宋体" w:hAnsi="宋体"/>
                <w:color w:val="000000" w:themeColor="text1"/>
                <w:sz w:val="24"/>
                <w:szCs w:val="24"/>
              </w:rPr>
              <w:t xml:space="preserve">分，最高得</w:t>
            </w:r>
            <w:r>
              <w:rPr>
                <w:rFonts w:ascii="宋体" w:hAnsi="宋体"/>
                <w:color w:val="000000" w:themeColor="text1"/>
                <w:sz w:val="24"/>
                <w:szCs w:val="24"/>
              </w:rPr>
              <w:t xml:space="preserve">2</w:t>
            </w:r>
            <w:r>
              <w:rPr>
                <w:rFonts w:hint="eastAsia" w:ascii="宋体" w:hAnsi="宋体"/>
                <w:color w:val="000000" w:themeColor="text1"/>
                <w:sz w:val="24"/>
                <w:szCs w:val="24"/>
              </w:rPr>
              <w:t xml:space="preserve">分。</w:t>
            </w:r>
            <w:r>
              <w:rPr>
                <w:color w:val="000000" w:themeColor="text1"/>
              </w:rPr>
            </w:r>
          </w:p>
          <w:p>
            <w:pPr>
              <w:ind w:firstLine="482"/>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注：磋商响应文件中提供合同</w:t>
            </w:r>
            <w:r>
              <w:rPr>
                <w:rFonts w:hint="eastAsia" w:ascii="宋体" w:hAnsi="宋体"/>
                <w:b/>
                <w:bCs/>
                <w:color w:val="000000" w:themeColor="text1"/>
                <w:sz w:val="24"/>
                <w:szCs w:val="24"/>
              </w:rPr>
              <w:t xml:space="preserve">扫描件</w:t>
            </w:r>
            <w:r>
              <w:rPr>
                <w:rFonts w:hint="eastAsia" w:ascii="宋体" w:hAnsi="宋体"/>
                <w:b/>
                <w:bCs/>
                <w:color w:val="000000" w:themeColor="text1"/>
                <w:sz w:val="24"/>
                <w:szCs w:val="24"/>
              </w:rPr>
              <w:t xml:space="preserve">并加盖供应商公章，否则不得分。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3.2</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综合实力</w:t>
            </w:r>
            <w:r>
              <w:rPr>
                <w:color w:val="000000" w:themeColor="text1"/>
              </w:rPr>
            </w:r>
          </w:p>
        </w:tc>
        <w:tc>
          <w:tcPr>
            <w:tcW w:w="523"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ascii="宋体" w:hAnsi="宋体"/>
                <w:color w:val="000000" w:themeColor="text1"/>
                <w:sz w:val="24"/>
                <w:szCs w:val="24"/>
              </w:rPr>
              <w:t xml:space="preserve">8</w:t>
            </w:r>
            <w:r>
              <w:rPr>
                <w:color w:val="000000" w:themeColor="text1"/>
              </w:rPr>
            </w:r>
          </w:p>
        </w:tc>
        <w:tc>
          <w:tcPr>
            <w:tcW w:w="3198" w:type="pct"/>
            <w:vAlign w:val="center"/>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1、供应商具有有效的质量管理体系认证证书、环境管理体系认证证书、职业健康安全管理体系认证证书、信息安全管理体系认证证书的，有一个得</w:t>
            </w:r>
            <w:r>
              <w:rPr>
                <w:rFonts w:ascii="宋体" w:hAnsi="宋体"/>
                <w:color w:val="000000" w:themeColor="text1"/>
                <w:sz w:val="24"/>
                <w:szCs w:val="24"/>
              </w:rPr>
              <w:t xml:space="preserve">1</w:t>
            </w:r>
            <w:r>
              <w:rPr>
                <w:rFonts w:hint="eastAsia" w:ascii="宋体" w:hAnsi="宋体"/>
                <w:color w:val="000000" w:themeColor="text1"/>
                <w:sz w:val="24"/>
                <w:szCs w:val="24"/>
              </w:rPr>
              <w:t xml:space="preserve">分，最高得4分。</w:t>
            </w:r>
            <w:r>
              <w:rPr>
                <w:color w:val="000000" w:themeColor="text1"/>
              </w:rPr>
            </w:r>
          </w:p>
          <w:p>
            <w:pPr>
              <w:ind w:firstLine="480"/>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w:t>
            </w:r>
            <w:r>
              <w:rPr>
                <w:rFonts w:hint="eastAsia" w:ascii="宋体" w:hAnsi="宋体"/>
                <w:color w:val="000000" w:themeColor="text1"/>
                <w:sz w:val="24"/>
                <w:szCs w:val="24"/>
              </w:rPr>
              <w:t xml:space="preserve">供应商具有有效的数据管理能力成熟度（乙方）（DCMM）证书的，</w:t>
            </w:r>
            <w:r>
              <w:rPr>
                <w:rFonts w:ascii="宋体" w:hAnsi="宋体"/>
                <w:color w:val="000000" w:themeColor="text1"/>
                <w:sz w:val="24"/>
                <w:szCs w:val="24"/>
              </w:rPr>
              <w:t xml:space="preserve">1</w:t>
            </w:r>
            <w:r>
              <w:rPr>
                <w:rFonts w:hint="eastAsia" w:ascii="宋体" w:hAnsi="宋体"/>
                <w:color w:val="000000" w:themeColor="text1"/>
                <w:sz w:val="24"/>
                <w:szCs w:val="24"/>
              </w:rPr>
              <w:t xml:space="preserve">级得1分；2级得</w:t>
            </w:r>
            <w:r>
              <w:rPr>
                <w:rFonts w:ascii="宋体" w:hAnsi="宋体"/>
                <w:color w:val="000000" w:themeColor="text1"/>
                <w:sz w:val="24"/>
                <w:szCs w:val="24"/>
              </w:rPr>
              <w:t xml:space="preserve">2</w:t>
            </w:r>
            <w:r>
              <w:rPr>
                <w:rFonts w:hint="eastAsia" w:ascii="宋体" w:hAnsi="宋体"/>
                <w:color w:val="000000" w:themeColor="text1"/>
                <w:sz w:val="24"/>
                <w:szCs w:val="24"/>
              </w:rPr>
              <w:t xml:space="preserve">分；3级得</w:t>
            </w:r>
            <w:r>
              <w:rPr>
                <w:rFonts w:ascii="宋体" w:hAnsi="宋体"/>
                <w:color w:val="000000" w:themeColor="text1"/>
                <w:sz w:val="24"/>
                <w:szCs w:val="24"/>
              </w:rPr>
              <w:t xml:space="preserve">3</w:t>
            </w:r>
            <w:r>
              <w:rPr>
                <w:rFonts w:hint="eastAsia" w:ascii="宋体" w:hAnsi="宋体"/>
                <w:color w:val="000000" w:themeColor="text1"/>
                <w:sz w:val="24"/>
                <w:szCs w:val="24"/>
              </w:rPr>
              <w:t xml:space="preserve">分；4级及以上得</w:t>
            </w:r>
            <w:r>
              <w:rPr>
                <w:rFonts w:ascii="宋体" w:hAnsi="宋体"/>
                <w:color w:val="000000" w:themeColor="text1"/>
                <w:sz w:val="24"/>
                <w:szCs w:val="24"/>
              </w:rPr>
              <w:t xml:space="preserve">4</w:t>
            </w:r>
            <w:r>
              <w:rPr>
                <w:rFonts w:hint="eastAsia" w:ascii="宋体" w:hAnsi="宋体"/>
                <w:color w:val="000000" w:themeColor="text1"/>
                <w:sz w:val="24"/>
                <w:szCs w:val="24"/>
              </w:rPr>
              <w:t xml:space="preserve">分，最高得</w:t>
            </w:r>
            <w:r>
              <w:rPr>
                <w:rFonts w:ascii="宋体" w:hAnsi="宋体"/>
                <w:color w:val="000000" w:themeColor="text1"/>
                <w:sz w:val="24"/>
                <w:szCs w:val="24"/>
              </w:rPr>
              <w:t xml:space="preserve">4</w:t>
            </w:r>
            <w:r>
              <w:rPr>
                <w:rFonts w:hint="eastAsia" w:ascii="宋体" w:hAnsi="宋体"/>
                <w:color w:val="000000" w:themeColor="text1"/>
                <w:sz w:val="24"/>
                <w:szCs w:val="24"/>
              </w:rPr>
              <w:t xml:space="preserve">分。</w:t>
            </w:r>
            <w:r>
              <w:rPr>
                <w:color w:val="000000" w:themeColor="text1"/>
              </w:rPr>
            </w:r>
          </w:p>
          <w:p>
            <w:pPr>
              <w:ind w:firstLine="482"/>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注：磋商响应文件中提供证书</w:t>
            </w:r>
            <w:r>
              <w:rPr>
                <w:rFonts w:hint="eastAsia" w:ascii="宋体" w:hAnsi="宋体"/>
                <w:b/>
                <w:bCs/>
                <w:color w:val="000000" w:themeColor="text1"/>
                <w:sz w:val="24"/>
                <w:szCs w:val="24"/>
              </w:rPr>
              <w:t xml:space="preserve">扫描件</w:t>
            </w:r>
            <w:r>
              <w:rPr>
                <w:rFonts w:hint="eastAsia" w:ascii="宋体" w:hAnsi="宋体"/>
                <w:b/>
                <w:bCs/>
                <w:color w:val="000000" w:themeColor="text1"/>
                <w:sz w:val="24"/>
                <w:szCs w:val="24"/>
              </w:rPr>
              <w:t xml:space="preserve">并加盖供应商公章，否则不得分。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3.3</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荣誉</w:t>
            </w:r>
            <w:r>
              <w:rPr>
                <w:color w:val="000000" w:themeColor="text1"/>
              </w:rPr>
            </w:r>
          </w:p>
        </w:tc>
        <w:tc>
          <w:tcPr>
            <w:tcW w:w="523"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ascii="宋体" w:hAnsi="宋体"/>
                <w:color w:val="000000" w:themeColor="text1"/>
                <w:sz w:val="24"/>
                <w:szCs w:val="24"/>
              </w:rPr>
              <w:t xml:space="preserve">2</w:t>
            </w:r>
            <w:r>
              <w:rPr>
                <w:color w:val="000000" w:themeColor="text1"/>
              </w:rPr>
            </w:r>
          </w:p>
        </w:tc>
        <w:tc>
          <w:tcPr>
            <w:tcW w:w="3198" w:type="pct"/>
            <w:vAlign w:val="center"/>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供应商自2023年1月1日（含）以来（以证书颁发时间为准）获得国家级地理信息方面奖项的，有1个得</w:t>
            </w:r>
            <w:r>
              <w:rPr>
                <w:rFonts w:ascii="宋体" w:hAnsi="宋体"/>
                <w:color w:val="000000" w:themeColor="text1"/>
                <w:sz w:val="24"/>
                <w:szCs w:val="24"/>
              </w:rPr>
              <w:t xml:space="preserve">1</w:t>
            </w:r>
            <w:r>
              <w:rPr>
                <w:rFonts w:hint="eastAsia" w:ascii="宋体" w:hAnsi="宋体"/>
                <w:color w:val="000000" w:themeColor="text1"/>
                <w:sz w:val="24"/>
                <w:szCs w:val="24"/>
              </w:rPr>
              <w:t xml:space="preserve">分，最高得</w:t>
            </w:r>
            <w:r>
              <w:rPr>
                <w:rFonts w:ascii="宋体" w:hAnsi="宋体"/>
                <w:color w:val="000000" w:themeColor="text1"/>
                <w:sz w:val="24"/>
                <w:szCs w:val="24"/>
              </w:rPr>
              <w:t xml:space="preserve">2</w:t>
            </w:r>
            <w:r>
              <w:rPr>
                <w:rFonts w:hint="eastAsia" w:ascii="宋体" w:hAnsi="宋体"/>
                <w:color w:val="000000" w:themeColor="text1"/>
                <w:sz w:val="24"/>
                <w:szCs w:val="24"/>
              </w:rPr>
              <w:t xml:space="preserve">分。</w:t>
            </w:r>
            <w:r>
              <w:rPr>
                <w:color w:val="000000" w:themeColor="text1"/>
              </w:rPr>
            </w:r>
          </w:p>
          <w:p>
            <w:pPr>
              <w:ind w:firstLine="482"/>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注：磋商响应文件中提供证明材料</w:t>
            </w:r>
            <w:r>
              <w:rPr>
                <w:rFonts w:hint="eastAsia" w:ascii="宋体" w:hAnsi="宋体"/>
                <w:b/>
                <w:bCs/>
                <w:color w:val="000000" w:themeColor="text1"/>
                <w:sz w:val="24"/>
                <w:szCs w:val="24"/>
              </w:rPr>
              <w:t xml:space="preserve">扫描件</w:t>
            </w:r>
            <w:r>
              <w:rPr>
                <w:rFonts w:hint="eastAsia" w:ascii="宋体" w:hAnsi="宋体"/>
                <w:b/>
                <w:bCs/>
                <w:color w:val="000000" w:themeColor="text1"/>
                <w:sz w:val="24"/>
                <w:szCs w:val="24"/>
              </w:rPr>
              <w:t xml:space="preserve">并加盖供应商公章，否则不得分。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3.4</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保密软件</w:t>
            </w:r>
            <w:r>
              <w:rPr>
                <w:color w:val="000000" w:themeColor="text1"/>
              </w:rPr>
            </w:r>
          </w:p>
        </w:tc>
        <w:tc>
          <w:tcPr>
            <w:tcW w:w="523" w:type="pct"/>
            <w:vAlign w:val="center"/>
            <w:textDirection w:val="lrTb"/>
            <w:noWrap w:val="false"/>
          </w:tcPr>
          <w:p>
            <w:pPr>
              <w:pStyle w:val="899"/>
              <w:jc w:val="center"/>
              <w:spacing w:line="360" w:lineRule="auto"/>
              <w:rPr>
                <w:rFonts w:hint="eastAsia" w:ascii="宋体" w:hAnsi="宋体" w:eastAsiaTheme="minorEastAsia" w:cstheme="minorBidi"/>
                <w:color w:val="000000" w:themeColor="text1"/>
                <w:sz w:val="24"/>
                <w:szCs w:val="24"/>
              </w:rPr>
            </w:pPr>
            <w:r>
              <w:rPr>
                <w:rFonts w:ascii="宋体" w:hAnsi="宋体" w:eastAsiaTheme="minorEastAsia" w:cstheme="minorBidi"/>
                <w:color w:val="000000" w:themeColor="text1"/>
                <w:sz w:val="24"/>
                <w:szCs w:val="24"/>
              </w:rPr>
              <w:t xml:space="preserve">3</w:t>
            </w:r>
            <w:r>
              <w:rPr>
                <w:color w:val="000000" w:themeColor="text1"/>
              </w:rPr>
            </w:r>
          </w:p>
        </w:tc>
        <w:tc>
          <w:tcPr>
            <w:tcW w:w="3198" w:type="pct"/>
            <w:vAlign w:val="center"/>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供应商应具有符合相关规定的保密软件的得</w:t>
            </w:r>
            <w:r>
              <w:rPr>
                <w:rFonts w:ascii="宋体" w:hAnsi="宋体"/>
                <w:color w:val="000000" w:themeColor="text1"/>
                <w:sz w:val="24"/>
                <w:szCs w:val="24"/>
              </w:rPr>
              <w:t xml:space="preserve">3</w:t>
            </w:r>
            <w:r>
              <w:rPr>
                <w:rFonts w:hint="eastAsia" w:ascii="宋体" w:hAnsi="宋体"/>
                <w:color w:val="000000" w:themeColor="text1"/>
                <w:sz w:val="24"/>
                <w:szCs w:val="24"/>
              </w:rPr>
              <w:t xml:space="preserve">分。</w:t>
            </w:r>
            <w:r>
              <w:rPr>
                <w:color w:val="000000" w:themeColor="text1"/>
              </w:rPr>
            </w:r>
          </w:p>
          <w:p>
            <w:pPr>
              <w:ind w:firstLine="482"/>
              <w:jc w:val="left"/>
              <w:spacing w:line="360" w:lineRule="auto"/>
              <w:rPr>
                <w:rFonts w:hint="eastAsia" w:ascii="宋体" w:hAnsi="宋体"/>
                <w:b/>
                <w:bCs/>
                <w:color w:val="000000" w:themeColor="text1"/>
                <w:sz w:val="24"/>
                <w:szCs w:val="24"/>
              </w:rPr>
            </w:pPr>
            <w:r>
              <w:rPr>
                <w:rFonts w:ascii="宋体" w:hAnsi="宋体"/>
                <w:b/>
                <w:bCs/>
                <w:color w:val="000000" w:themeColor="text1"/>
                <w:sz w:val="24"/>
                <w:szCs w:val="24"/>
              </w:rPr>
              <w:t xml:space="preserve">注：保密软件须取得国家网络与信息安全产品质量检验检测中心信息技术产品安全测试证书</w:t>
            </w:r>
            <w:r>
              <w:rPr>
                <w:rFonts w:hint="eastAsia" w:ascii="宋体" w:hAnsi="宋体"/>
                <w:b/>
                <w:bCs/>
                <w:color w:val="000000" w:themeColor="text1"/>
                <w:sz w:val="24"/>
                <w:szCs w:val="24"/>
              </w:rPr>
              <w:t xml:space="preserve">，响应文件中提供证书原件扫描件并加盖供应商公章，否则不得分。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3.5</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项目负责人</w:t>
            </w:r>
            <w:r>
              <w:rPr>
                <w:color w:val="000000" w:themeColor="text1"/>
              </w:rPr>
            </w:r>
          </w:p>
        </w:tc>
        <w:tc>
          <w:tcPr>
            <w:tcW w:w="523"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6</w:t>
            </w:r>
            <w:r>
              <w:rPr>
                <w:color w:val="000000" w:themeColor="text1"/>
              </w:rPr>
            </w:r>
          </w:p>
        </w:tc>
        <w:tc>
          <w:tcPr>
            <w:tcW w:w="3198" w:type="pct"/>
            <w:vAlign w:val="center"/>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供应商拟投入本项目的项目负责人具有正高（或研究员）级工程师职称、注册测绘师注册证（或资格证书）、数据资产管理师证书，有一个得2分，最高得6分。限评一人。</w:t>
            </w:r>
            <w:r>
              <w:rPr>
                <w:color w:val="000000" w:themeColor="text1"/>
              </w:rPr>
            </w:r>
          </w:p>
          <w:p>
            <w:pPr>
              <w:ind w:firstLine="482"/>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注：磋商响应文件中提供相应证书及2026年7月至9月中任意一个月供应商为项目负责人缴纳的社保证明材料扫描件加盖公章，否则不得分。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3.6</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技术负责人</w:t>
            </w:r>
            <w:r>
              <w:rPr>
                <w:color w:val="000000" w:themeColor="text1"/>
              </w:rPr>
            </w:r>
          </w:p>
        </w:tc>
        <w:tc>
          <w:tcPr>
            <w:tcW w:w="523"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6</w:t>
            </w:r>
            <w:r>
              <w:rPr>
                <w:color w:val="000000" w:themeColor="text1"/>
              </w:rPr>
            </w:r>
          </w:p>
        </w:tc>
        <w:tc>
          <w:tcPr>
            <w:tcW w:w="3198" w:type="pct"/>
            <w:vAlign w:val="center"/>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供应商拟投入本项目的技术负责人（不得与项目负责人为同一人）具有高级工程师及以上职称、注册测绘师注册证（或资格证书）、信息系统项目管理师（高级），有一个得2分，最高得6分。限评一人。</w:t>
            </w:r>
            <w:r>
              <w:rPr>
                <w:color w:val="000000" w:themeColor="text1"/>
              </w:rPr>
            </w:r>
          </w:p>
          <w:p>
            <w:pPr>
              <w:ind w:firstLine="482"/>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注：磋商响应文件中提供相应证书及2026年7月至9月中任意一个月供应商为技术负责人缴纳的社保证明材料扫描件加盖公章，否则不得分。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3.7</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其他成员</w:t>
            </w:r>
            <w:r>
              <w:rPr>
                <w:color w:val="000000" w:themeColor="text1"/>
              </w:rPr>
            </w:r>
          </w:p>
        </w:tc>
        <w:tc>
          <w:tcPr>
            <w:tcW w:w="523" w:type="pct"/>
            <w:vAlign w:val="center"/>
            <w:textDirection w:val="lrTb"/>
            <w:noWrap w:val="false"/>
          </w:tcPr>
          <w:p>
            <w:pPr>
              <w:pStyle w:val="899"/>
              <w:jc w:val="center"/>
              <w:spacing w:line="360" w:lineRule="auto"/>
              <w:rPr>
                <w:rFonts w:hint="eastAsia" w:ascii="宋体" w:hAnsi="宋体" w:eastAsiaTheme="minorEastAsia" w:cstheme="minorBidi"/>
                <w:color w:val="000000" w:themeColor="text1"/>
                <w:sz w:val="24"/>
                <w:szCs w:val="24"/>
              </w:rPr>
            </w:pPr>
            <w:r>
              <w:rPr>
                <w:rFonts w:ascii="宋体" w:hAnsi="宋体" w:eastAsiaTheme="minorEastAsia" w:cstheme="minorBidi"/>
                <w:color w:val="000000" w:themeColor="text1"/>
                <w:sz w:val="24"/>
                <w:szCs w:val="24"/>
              </w:rPr>
              <w:t xml:space="preserve">17</w:t>
            </w:r>
            <w:r>
              <w:rPr>
                <w:color w:val="000000" w:themeColor="text1"/>
              </w:rPr>
            </w:r>
          </w:p>
        </w:tc>
        <w:tc>
          <w:tcPr>
            <w:tcW w:w="3198" w:type="pct"/>
            <w:vAlign w:val="center"/>
            <w:textDirection w:val="lrTb"/>
            <w:noWrap w:val="false"/>
          </w:tcPr>
          <w:p>
            <w:pPr>
              <w:ind w:firstLine="480"/>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1</w:t>
            </w:r>
            <w:r>
              <w:rPr>
                <w:rFonts w:hint="eastAsia" w:ascii="宋体" w:hAnsi="宋体"/>
                <w:color w:val="000000" w:themeColor="text1"/>
                <w:sz w:val="24"/>
                <w:szCs w:val="24"/>
              </w:rPr>
              <w:t xml:space="preserve">、拟投入本项目的其他成员（除项目负责人、技术负责人外）具有高级工程师及以上职称的，有一个得1分，最高得</w:t>
            </w:r>
            <w:r>
              <w:rPr>
                <w:rFonts w:ascii="宋体" w:hAnsi="宋体"/>
                <w:color w:val="000000" w:themeColor="text1"/>
                <w:sz w:val="24"/>
                <w:szCs w:val="24"/>
              </w:rPr>
              <w:t xml:space="preserve">5</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w:t>
            </w:r>
            <w:r>
              <w:rPr>
                <w:rFonts w:hint="eastAsia" w:ascii="宋体" w:hAnsi="宋体"/>
                <w:color w:val="000000" w:themeColor="text1"/>
                <w:sz w:val="24"/>
                <w:szCs w:val="24"/>
              </w:rPr>
              <w:t xml:space="preserve">、拟投入本项目的其他成员（除项目负责人、技术负责人外）具有注册测绘师注册证（或资格证书），有一个得1分，最高得</w:t>
            </w:r>
            <w:r>
              <w:rPr>
                <w:rFonts w:ascii="宋体" w:hAnsi="宋体"/>
                <w:color w:val="000000" w:themeColor="text1"/>
                <w:sz w:val="24"/>
                <w:szCs w:val="24"/>
              </w:rPr>
              <w:t xml:space="preserve">9</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3</w:t>
            </w:r>
            <w:r>
              <w:rPr>
                <w:rFonts w:hint="eastAsia" w:ascii="宋体" w:hAnsi="宋体"/>
                <w:color w:val="000000" w:themeColor="text1"/>
                <w:sz w:val="24"/>
                <w:szCs w:val="24"/>
              </w:rPr>
              <w:t xml:space="preserve">、拟投入本项目的其他成员（除项目负责人、技术负责人外）具有注册信息安全工程师、注册信息安全管理人员证书，有一个得1分，本项最高得2分。</w:t>
            </w:r>
            <w:r>
              <w:rPr>
                <w:color w:val="000000" w:themeColor="text1"/>
              </w:rPr>
            </w:r>
          </w:p>
          <w:p>
            <w:pPr>
              <w:ind w:firstLine="480"/>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4</w:t>
            </w:r>
            <w:r>
              <w:rPr>
                <w:rFonts w:hint="eastAsia" w:ascii="宋体" w:hAnsi="宋体"/>
                <w:color w:val="000000" w:themeColor="text1"/>
                <w:sz w:val="24"/>
                <w:szCs w:val="24"/>
              </w:rPr>
              <w:t xml:space="preserve">、拟投入本项目的其他成员（除项目负责人、技术负责人外）同时具有CAAC无人机执照和工程师及以上职称的，有一个得1分，本项最高得</w:t>
            </w:r>
            <w:r>
              <w:rPr>
                <w:rFonts w:ascii="宋体" w:hAnsi="宋体"/>
                <w:color w:val="000000" w:themeColor="text1"/>
                <w:sz w:val="24"/>
                <w:szCs w:val="24"/>
              </w:rPr>
              <w:t xml:space="preserve">1</w:t>
            </w:r>
            <w:r>
              <w:rPr>
                <w:rFonts w:hint="eastAsia" w:ascii="宋体" w:hAnsi="宋体"/>
                <w:color w:val="000000" w:themeColor="text1"/>
                <w:sz w:val="24"/>
                <w:szCs w:val="24"/>
              </w:rPr>
              <w:t xml:space="preserve">分。</w:t>
            </w:r>
            <w:r>
              <w:rPr>
                <w:color w:val="000000" w:themeColor="text1"/>
              </w:rPr>
            </w:r>
          </w:p>
          <w:p>
            <w:pPr>
              <w:ind w:firstLine="482"/>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注：</w:t>
            </w:r>
            <w:r>
              <w:rPr>
                <w:rFonts w:ascii="宋体" w:hAnsi="宋体"/>
                <w:b/>
                <w:bCs/>
                <w:color w:val="000000" w:themeColor="text1"/>
                <w:sz w:val="24"/>
                <w:szCs w:val="24"/>
              </w:rPr>
              <w:t xml:space="preserve">以上人员不重复计分，同一人员具有多项证书的，仅按照最高</w:t>
            </w:r>
            <w:r>
              <w:rPr>
                <w:rFonts w:hint="eastAsia" w:ascii="宋体" w:hAnsi="宋体"/>
                <w:b/>
                <w:bCs/>
                <w:color w:val="000000" w:themeColor="text1"/>
                <w:sz w:val="24"/>
                <w:szCs w:val="24"/>
              </w:rPr>
              <w:t xml:space="preserve">项</w:t>
            </w:r>
            <w:r>
              <w:rPr>
                <w:rFonts w:ascii="宋体" w:hAnsi="宋体"/>
                <w:b/>
                <w:bCs/>
                <w:color w:val="000000" w:themeColor="text1"/>
                <w:sz w:val="24"/>
                <w:szCs w:val="24"/>
              </w:rPr>
              <w:t xml:space="preserve">计分一次，不重复计分</w:t>
            </w:r>
            <w:r>
              <w:rPr>
                <w:rFonts w:hint="eastAsia" w:ascii="宋体" w:hAnsi="宋体"/>
                <w:b/>
                <w:bCs/>
                <w:color w:val="000000" w:themeColor="text1"/>
                <w:sz w:val="24"/>
                <w:szCs w:val="24"/>
              </w:rPr>
              <w:t xml:space="preserve">。磋商响应文件中提供相应证书及2026年7月至9月中任意一个月供应商为上述人员缴纳的社保证明材料扫描件加盖公章，否则不得分。</w:t>
            </w:r>
            <w:r>
              <w:rPr>
                <w:color w:val="000000" w:themeColor="text1"/>
              </w:rPr>
            </w:r>
          </w:p>
        </w:tc>
      </w:tr>
      <w:tr>
        <w:trPr>
          <w:jc w:val="center"/>
        </w:trPr>
        <w:tc>
          <w:tcPr>
            <w:gridSpan w:val="2"/>
            <w:tcW w:w="1279"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合计</w:t>
            </w:r>
            <w:r>
              <w:rPr>
                <w:color w:val="000000" w:themeColor="text1"/>
              </w:rPr>
            </w:r>
          </w:p>
        </w:tc>
        <w:tc>
          <w:tcPr>
            <w:tcW w:w="523" w:type="pct"/>
            <w:vAlign w:val="center"/>
            <w:textDirection w:val="lrTb"/>
            <w:noWrap w:val="false"/>
          </w:tcPr>
          <w:p>
            <w:pPr>
              <w:jc w:val="center"/>
              <w:spacing w:line="360" w:lineRule="auto"/>
              <w:widowControl/>
              <w:rPr>
                <w:rFonts w:hint="eastAsia" w:ascii="宋体" w:hAnsi="宋体"/>
                <w:color w:val="000000" w:themeColor="text1"/>
                <w:sz w:val="24"/>
                <w:szCs w:val="24"/>
              </w:rPr>
            </w:pPr>
            <w:r>
              <w:rPr>
                <w:rFonts w:hint="eastAsia" w:ascii="宋体" w:hAnsi="宋体"/>
                <w:color w:val="000000" w:themeColor="text1"/>
                <w:sz w:val="24"/>
                <w:szCs w:val="24"/>
              </w:rPr>
              <w:t xml:space="preserve">100</w:t>
            </w:r>
            <w:r>
              <w:rPr>
                <w:color w:val="000000" w:themeColor="text1"/>
              </w:rPr>
            </w:r>
          </w:p>
        </w:tc>
        <w:tc>
          <w:tcPr>
            <w:tcW w:w="3198" w:type="pct"/>
            <w:vAlign w:val="center"/>
            <w:textDirection w:val="lrTb"/>
            <w:noWrap w:val="false"/>
          </w:tcPr>
          <w:p>
            <w:pPr>
              <w:ind w:firstLine="480"/>
              <w:jc w:val="left"/>
              <w:spacing w:line="360" w:lineRule="auto"/>
              <w:widowControl/>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bl>
    <w:p>
      <w:pPr>
        <w:jc w:val="left"/>
        <w:spacing w:line="360" w:lineRule="auto"/>
        <w:rPr>
          <w:rFonts w:hint="eastAsia" w:ascii="宋体" w:hAnsi="宋体" w:eastAsia="宋体"/>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szCs w:val="24"/>
        </w:rPr>
      </w:r>
      <w:r>
        <w:rPr>
          <w:color w:val="000000" w:themeColor="text1"/>
        </w:rPr>
      </w:r>
    </w:p>
    <w:p>
      <w:pPr>
        <w:pStyle w:val="851"/>
        <w:rPr>
          <w:rFonts w:hint="eastAsia" w:ascii="宋体" w:hAnsi="宋体" w:eastAsia="宋体"/>
          <w:color w:val="000000" w:themeColor="text1"/>
        </w:rPr>
      </w:pPr>
      <w:r>
        <w:rPr>
          <w:color w:val="000000" w:themeColor="text1"/>
        </w:rPr>
      </w:r>
      <w:bookmarkStart w:id="503" w:name="_Toc243901480"/>
      <w:r>
        <w:rPr>
          <w:rFonts w:ascii="宋体" w:hAnsi="宋体" w:eastAsia="宋体"/>
          <w:color w:val="000000" w:themeColor="text1"/>
        </w:rPr>
        <w:t xml:space="preserve">第四章</w:t>
      </w:r>
      <w:r>
        <w:rPr>
          <w:rFonts w:hint="eastAsia" w:ascii="宋体" w:hAnsi="宋体" w:eastAsia="宋体"/>
          <w:color w:val="000000" w:themeColor="text1"/>
        </w:rPr>
        <w:t xml:space="preserve"> 采购需求</w:t>
      </w:r>
      <w:bookmarkEnd w:id="503"/>
      <w:r>
        <w:rPr>
          <w:color w:val="000000" w:themeColor="text1"/>
        </w:rPr>
      </w:r>
      <w:r>
        <w:rPr>
          <w:color w:val="000000" w:themeColor="text1"/>
        </w:rPr>
      </w:r>
    </w:p>
    <w:p>
      <w:pPr>
        <w:ind w:firstLine="482"/>
        <w:jc w:val="left"/>
        <w:spacing w:line="360" w:lineRule="auto"/>
        <w:widowControl/>
        <w:rPr>
          <w:rFonts w:hint="eastAsia" w:ascii="宋体" w:hAnsi="宋体"/>
          <w:b/>
          <w:color w:val="000000" w:themeColor="text1"/>
          <w:sz w:val="24"/>
          <w:szCs w:val="24"/>
        </w:rPr>
      </w:pPr>
      <w:r>
        <w:rPr>
          <w:color w:val="000000" w:themeColor="text1"/>
        </w:rPr>
      </w:r>
      <w:bookmarkStart w:id="504" w:name="_Toc104818929"/>
      <w:r>
        <w:rPr>
          <w:rFonts w:hint="eastAsia" w:ascii="宋体" w:hAnsi="宋体"/>
          <w:b/>
          <w:color w:val="000000" w:themeColor="text1"/>
          <w:sz w:val="24"/>
          <w:szCs w:val="24"/>
        </w:rPr>
        <w:t xml:space="preserve">一、项目概况</w:t>
      </w:r>
      <w:r>
        <w:rPr>
          <w:color w:val="000000" w:themeColor="text1"/>
        </w:rPr>
      </w:r>
    </w:p>
    <w:p>
      <w:pPr>
        <w:ind w:firstLine="480"/>
        <w:jc w:val="left"/>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依据《江苏省实景三维数据省市县协同更新实施方案（2</w:t>
      </w:r>
      <w:r>
        <w:rPr>
          <w:rFonts w:cs="宋体" w:asciiTheme="minorEastAsia" w:hAnsiTheme="minorEastAsia"/>
          <w:color w:val="000000" w:themeColor="text1"/>
          <w:sz w:val="24"/>
          <w:szCs w:val="24"/>
        </w:rPr>
        <w:t xml:space="preserve">026版</w:t>
      </w:r>
      <w:r>
        <w:rPr>
          <w:rFonts w:hint="eastAsia" w:cs="宋体" w:asciiTheme="minorEastAsia" w:hAnsiTheme="minorEastAsia"/>
          <w:color w:val="000000" w:themeColor="text1"/>
          <w:sz w:val="24"/>
          <w:szCs w:val="24"/>
        </w:rPr>
        <w:t xml:space="preserve">）》要求开展常州市新北区城市实景三维</w:t>
      </w:r>
      <w:r>
        <w:rPr>
          <w:rFonts w:hint="eastAsia" w:cs="宋体" w:asciiTheme="minorEastAsia" w:hAnsiTheme="minorEastAsia"/>
          <w:color w:val="000000" w:themeColor="text1"/>
          <w:sz w:val="24"/>
          <w:szCs w:val="24"/>
        </w:rPr>
        <w:t xml:space="preserve">更新</w:t>
      </w:r>
      <w:r>
        <w:rPr>
          <w:rFonts w:hint="eastAsia" w:cs="宋体" w:asciiTheme="minorEastAsia" w:hAnsiTheme="minorEastAsia"/>
          <w:color w:val="000000" w:themeColor="text1"/>
          <w:sz w:val="24"/>
          <w:szCs w:val="24"/>
        </w:rPr>
        <w:t xml:space="preserve">（202</w:t>
      </w:r>
      <w:r>
        <w:rPr>
          <w:rFonts w:cs="宋体" w:asciiTheme="minorEastAsia" w:hAnsiTheme="minorEastAsia"/>
          <w:color w:val="000000" w:themeColor="text1"/>
          <w:sz w:val="24"/>
          <w:szCs w:val="24"/>
        </w:rPr>
        <w:t xml:space="preserve">6</w:t>
      </w:r>
      <w:r>
        <w:rPr>
          <w:rFonts w:hint="eastAsia" w:cs="宋体" w:asciiTheme="minorEastAsia" w:hAnsiTheme="minorEastAsia"/>
          <w:color w:val="000000" w:themeColor="text1"/>
          <w:sz w:val="24"/>
          <w:szCs w:val="24"/>
        </w:rPr>
        <w:t xml:space="preserve">），服务内容包括但不仅限于对2025年竣工项目实景三维更新、正射影像图以及规划条件范围实景三维更新，总面积约35.75平方公里；对建成区（102平方公里）地理实体数据进行更新；并做好日常三维应用的服务，保障自然资源和规划管理需求，辅助城市形象宣传展示；完成全区像控点测绘</w:t>
      </w:r>
      <w:r>
        <w:rPr>
          <w:rFonts w:hint="eastAsia" w:cs="宋体" w:asciiTheme="minorEastAsia" w:hAnsiTheme="minorEastAsia"/>
          <w:color w:val="000000" w:themeColor="text1"/>
          <w:sz w:val="24"/>
          <w:szCs w:val="24"/>
        </w:rPr>
        <w:t xml:space="preserve">。</w:t>
      </w:r>
      <w:r>
        <w:rPr>
          <w:color w:val="000000" w:themeColor="text1"/>
        </w:rPr>
      </w:r>
    </w:p>
    <w:p>
      <w:pPr>
        <w:ind w:firstLine="482"/>
        <w:jc w:val="left"/>
        <w:spacing w:line="360" w:lineRule="auto"/>
        <w:widowControl/>
        <w:rPr>
          <w:rFonts w:hint="eastAsia" w:ascii="宋体" w:hAnsi="宋体"/>
          <w:b/>
          <w:color w:val="000000" w:themeColor="text1"/>
          <w:sz w:val="24"/>
          <w:szCs w:val="24"/>
        </w:rPr>
      </w:pPr>
      <w:r>
        <w:rPr>
          <w:rFonts w:hint="eastAsia" w:ascii="宋体" w:hAnsi="宋体"/>
          <w:b/>
          <w:color w:val="000000" w:themeColor="text1"/>
          <w:sz w:val="24"/>
          <w:szCs w:val="24"/>
        </w:rPr>
        <w:t xml:space="preserve">二</w:t>
      </w:r>
      <w:r>
        <w:rPr>
          <w:rFonts w:hint="eastAsia" w:ascii="宋体" w:hAnsi="宋体"/>
          <w:b/>
          <w:color w:val="000000" w:themeColor="text1"/>
          <w:sz w:val="24"/>
          <w:szCs w:val="24"/>
        </w:rPr>
        <w:t xml:space="preserve">、</w:t>
      </w:r>
      <w:r>
        <w:rPr>
          <w:rFonts w:hint="eastAsia" w:asciiTheme="minorEastAsia" w:hAnsiTheme="minorEastAsia" w:cstheme="minorEastAsia"/>
          <w:b/>
          <w:color w:val="000000" w:themeColor="text1"/>
          <w:sz w:val="24"/>
          <w:szCs w:val="24"/>
        </w:rPr>
        <w:t xml:space="preserve">服务内容及要求</w:t>
      </w:r>
      <w:r>
        <w:rPr>
          <w:color w:val="000000" w:themeColor="text1"/>
        </w:rPr>
      </w:r>
    </w:p>
    <w:p>
      <w:pPr>
        <w:ind w:firstLine="482"/>
        <w:jc w:val="left"/>
        <w:spacing w:line="360" w:lineRule="auto"/>
        <w:widowControl/>
        <w:rPr>
          <w:rFonts w:hint="eastAsia" w:ascii="宋体" w:hAnsi="宋体"/>
          <w:b/>
          <w:color w:val="000000" w:themeColor="text1"/>
          <w:sz w:val="24"/>
          <w:szCs w:val="24"/>
        </w:rPr>
      </w:pPr>
      <w:r>
        <w:rPr>
          <w:rFonts w:hint="eastAsia" w:ascii="宋体" w:hAnsi="宋体"/>
          <w:b/>
          <w:color w:val="000000" w:themeColor="text1"/>
          <w:sz w:val="24"/>
          <w:szCs w:val="24"/>
        </w:rPr>
        <w:t xml:space="preserve">（一）</w:t>
      </w:r>
      <w:r>
        <w:rPr>
          <w:rFonts w:hint="eastAsia" w:ascii="宋体" w:hAnsi="宋体"/>
          <w:b/>
          <w:color w:val="000000" w:themeColor="text1"/>
          <w:sz w:val="24"/>
          <w:szCs w:val="24"/>
        </w:rPr>
        <w:t xml:space="preserve">工作内容</w:t>
      </w:r>
      <w:r>
        <w:rPr>
          <w:color w:val="000000" w:themeColor="text1"/>
        </w:rPr>
      </w:r>
    </w:p>
    <w:p>
      <w:pPr>
        <w:ind w:firstLine="480"/>
        <w:jc w:val="left"/>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1、202</w:t>
      </w:r>
      <w:r>
        <w:rPr>
          <w:rFonts w:cs="宋体" w:asciiTheme="minorEastAsia" w:hAnsiTheme="minorEastAsia"/>
          <w:color w:val="000000" w:themeColor="text1"/>
          <w:sz w:val="24"/>
          <w:szCs w:val="24"/>
        </w:rPr>
        <w:t xml:space="preserve">5</w:t>
      </w:r>
      <w:r>
        <w:rPr>
          <w:rFonts w:hint="eastAsia" w:cs="宋体" w:asciiTheme="minorEastAsia" w:hAnsiTheme="minorEastAsia"/>
          <w:color w:val="000000" w:themeColor="text1"/>
          <w:sz w:val="24"/>
          <w:szCs w:val="24"/>
        </w:rPr>
        <w:t xml:space="preserve">年竣工项目实景三维更新、正射影像图进行更新；</w:t>
      </w:r>
      <w:r>
        <w:rPr>
          <w:color w:val="000000" w:themeColor="text1"/>
        </w:rPr>
      </w:r>
    </w:p>
    <w:p>
      <w:pPr>
        <w:ind w:firstLine="480"/>
        <w:jc w:val="left"/>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2、规划条件范围实景三维更新；</w:t>
      </w:r>
      <w:r>
        <w:rPr>
          <w:color w:val="000000" w:themeColor="text1"/>
        </w:rPr>
      </w:r>
    </w:p>
    <w:p>
      <w:pPr>
        <w:ind w:firstLine="480"/>
        <w:jc w:val="left"/>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3、建成区（102平方公里）地理实体数据更新；</w:t>
      </w:r>
      <w:r>
        <w:rPr>
          <w:color w:val="000000" w:themeColor="text1"/>
        </w:rPr>
      </w:r>
    </w:p>
    <w:p>
      <w:pPr>
        <w:ind w:firstLine="480"/>
        <w:jc w:val="left"/>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4、做好日常三维应用服务；</w:t>
      </w:r>
      <w:r>
        <w:rPr>
          <w:color w:val="000000" w:themeColor="text1"/>
        </w:rPr>
      </w:r>
    </w:p>
    <w:p>
      <w:pPr>
        <w:ind w:firstLine="480"/>
        <w:jc w:val="left"/>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5、完成全区像控点测绘。</w:t>
      </w:r>
      <w:r>
        <w:rPr>
          <w:color w:val="000000" w:themeColor="text1"/>
        </w:rPr>
      </w:r>
    </w:p>
    <w:p>
      <w:pPr>
        <w:ind w:firstLine="482"/>
        <w:jc w:val="left"/>
        <w:spacing w:line="360" w:lineRule="auto"/>
        <w:rPr>
          <w:rFonts w:hint="eastAsia"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（二）</w:t>
      </w:r>
      <w:r>
        <w:rPr>
          <w:rFonts w:hint="eastAsia" w:cs="宋体" w:asciiTheme="minorEastAsia" w:hAnsiTheme="minorEastAsia"/>
          <w:b/>
          <w:bCs/>
          <w:color w:val="000000" w:themeColor="text1"/>
          <w:sz w:val="24"/>
          <w:szCs w:val="24"/>
        </w:rPr>
        <w:t xml:space="preserve">项目技术要求</w:t>
      </w:r>
      <w:r>
        <w:rPr>
          <w:color w:val="000000" w:themeColor="text1"/>
        </w:rPr>
      </w:r>
    </w:p>
    <w:p>
      <w:pPr>
        <w:ind w:firstLine="482"/>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1</w:t>
      </w:r>
      <w:r>
        <w:rPr>
          <w:rFonts w:hint="eastAsia" w:ascii="宋体" w:hAnsi="宋体"/>
          <w:b/>
          <w:bCs/>
          <w:color w:val="000000" w:themeColor="text1"/>
          <w:sz w:val="24"/>
          <w:szCs w:val="24"/>
        </w:rPr>
        <w:t xml:space="preserve">、</w:t>
      </w:r>
      <w:r>
        <w:rPr>
          <w:rFonts w:hint="eastAsia" w:ascii="宋体" w:hAnsi="宋体"/>
          <w:b/>
          <w:bCs/>
          <w:color w:val="000000" w:themeColor="text1"/>
          <w:sz w:val="24"/>
          <w:szCs w:val="24"/>
        </w:rPr>
        <w:t xml:space="preserve">技术标准与规范</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（1）《全国基础测绘中长期规划纲要（2015-2030）》（国函〔2015〕92号）；</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（2）《新型基础测绘体系数据库建设试点技术指南》（自然资源部2019年9月）；</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（3）《新型基础测绘体系建设试点技术大纲》（自然资办发〔2021〕28号）；</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（4）《实景三维中国建设技术大纲（2021版）》（自然资办发〔2021〕56号）；</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（5）《实景三维中国建设总体实施方案（2023-2025年）》（自然资办发〔2023〕31号）；</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（6）《新型基础测绘与实景三维中国建设技术文件（1-7）》（自然资源部国土测绘司（2021-2022））；</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（7）《江苏省自然资源厅关于全面推进实景三维江苏建设的通知》（苏自然资发〔2023〕123号）；</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（8）《江苏省倾斜摄影建模及更新规范（试行）》（江苏省自然资源厅，2024）；</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（9）《江苏省基础地理实体数据生产技术规程（试行）》（江苏省自然资源厅，2024）；</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（10）《江苏省基础地理实体数据更新规范（试行）》（江苏省自然资源厅，2024）；</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（11）《实景三维江苏建设成果质量控制方案（修订）》（江苏省自然资源厅，2024）；</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（12）《实景三维江苏建设实施方案（2023-2025年）》；</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（13）《实景三维常州建设实施方案（2023-2025）》；</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（14）《倾斜数字航空摄影技术规程》 （GB/T 39610-2020）；</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（15）《三维地理信息数据服务规范》（DB32/T 3867-2020）；</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（16）《实景三维地理信息元数据规范》（DB32/T 4156-2021）；</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（17）《无人机航摄安全作业基本要求》（CH/Z 3001-2010）；</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（18）《无人机航摄系统技术要求》（CH/Z3002-2010）；</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（19）《航空摄影技术设计规范》（GB/T19294-2003）；</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（20）《低空数字航空摄影规范》（CH/Z 3005-2010）；</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（21）《低空数字航空摄影测量内业规范》（CH/Z 3003-2010）；</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（22）《低空数字航空摄影测量外业规范》（CH/Z 3004-2010| 2024年修订报批稿）；</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（23）《三维地理信息模型数据产品质量检查与验收规范》（CH/T9024-2014）；</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（24）《1:500 1:1000 1:2000地形图航空摄影测量内业规范》（GB/T 7930-2008）；</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（25）《测绘成果质量检查与验收》（GB/T 24356-2023）；</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（26）《无人机航空摄影成果质量检查与验收》（CH/T 1054-2022）；</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s="宋体"/>
          <w:color w:val="000000" w:themeColor="text1"/>
          <w:sz w:val="24"/>
          <w:szCs w:val="24"/>
        </w:rPr>
        <w:t xml:space="preserve">（27）《倾斜数字航空摄影成果质量检验技术规程》（CH/T 1050-</w:t>
      </w:r>
      <w:r>
        <w:rPr>
          <w:rFonts w:hint="eastAsia" w:ascii="宋体" w:hAnsi="宋体" w:cs="宋体"/>
          <w:color w:val="000000" w:themeColor="text1"/>
          <w:sz w:val="24"/>
          <w:szCs w:val="24"/>
        </w:rPr>
        <w:t xml:space="preserve">2021）。</w:t>
      </w:r>
      <w:r>
        <w:rPr>
          <w:color w:val="000000" w:themeColor="text1"/>
        </w:rPr>
      </w:r>
    </w:p>
    <w:p>
      <w:pPr>
        <w:ind w:firstLine="482"/>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2</w:t>
      </w:r>
      <w:r>
        <w:rPr>
          <w:rFonts w:hint="eastAsia" w:ascii="宋体" w:hAnsi="宋体"/>
          <w:b/>
          <w:bCs/>
          <w:color w:val="000000" w:themeColor="text1"/>
          <w:sz w:val="24"/>
          <w:szCs w:val="24"/>
        </w:rPr>
        <w:t xml:space="preserve">、</w:t>
      </w:r>
      <w:r>
        <w:rPr>
          <w:rFonts w:hint="eastAsia" w:ascii="宋体" w:hAnsi="宋体"/>
          <w:b/>
          <w:bCs/>
          <w:color w:val="000000" w:themeColor="text1"/>
          <w:sz w:val="24"/>
          <w:szCs w:val="24"/>
        </w:rPr>
        <w:t xml:space="preserve">成果要求</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（1）测绘基准</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1）平面坐标系统：2000国家大地坐标系，中央子午线为东经120°，3度带高斯正形投影。</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s="宋体"/>
          <w:color w:val="000000" w:themeColor="text1"/>
          <w:sz w:val="24"/>
          <w:szCs w:val="24"/>
        </w:rPr>
        <w:t xml:space="preserve">2）高程系统：1985国家高程基准（2024年成果）。</w:t>
      </w:r>
      <w:r>
        <w:rPr>
          <w:color w:val="000000" w:themeColor="text1"/>
        </w:rPr>
      </w:r>
    </w:p>
    <w:p>
      <w:pPr>
        <w:pStyle w:val="921"/>
        <w:contextualSpacing/>
        <w:ind w:firstLine="482"/>
        <w:jc w:val="left"/>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★3、时间和计划要求（本项作为实质性要求必须完全响应</w:t>
      </w:r>
      <w:r>
        <w:rPr>
          <w:rFonts w:hint="eastAsia" w:ascii="宋体" w:hAnsi="宋体"/>
          <w:b/>
          <w:color w:val="000000" w:themeColor="text1"/>
          <w:sz w:val="24"/>
        </w:rPr>
        <w:t xml:space="preserve">，提供承诺函加盖公章（格式自拟），否则视为响应无效</w:t>
      </w:r>
      <w:r>
        <w:rPr>
          <w:rFonts w:hint="eastAsia" w:ascii="宋体" w:hAnsi="宋体" w:cs="宋体"/>
          <w:b/>
          <w:bCs/>
          <w:color w:val="000000" w:themeColor="text1"/>
          <w:sz w:val="24"/>
          <w:szCs w:val="24"/>
        </w:rPr>
        <w:t xml:space="preserve">）</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s="宋体"/>
          <w:bCs/>
          <w:color w:val="000000" w:themeColor="text1"/>
          <w:sz w:val="24"/>
        </w:rPr>
        <w:t xml:space="preserve">采购人委托类项目的更新应在3个工作日内提供成果并配合展示。</w:t>
      </w:r>
      <w:r>
        <w:rPr>
          <w:color w:val="000000" w:themeColor="text1"/>
        </w:rPr>
      </w:r>
    </w:p>
    <w:p>
      <w:pPr>
        <w:pStyle w:val="921"/>
        <w:contextualSpacing/>
        <w:ind w:firstLine="482"/>
        <w:jc w:val="left"/>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★（三）资料收集和成果入库要求（本项作为实质性要求必须完全响应</w:t>
      </w:r>
      <w:r>
        <w:rPr>
          <w:rFonts w:hint="eastAsia" w:ascii="宋体" w:hAnsi="宋体"/>
          <w:b/>
          <w:color w:val="000000" w:themeColor="text1"/>
          <w:sz w:val="24"/>
        </w:rPr>
        <w:t xml:space="preserve">，提供承诺函加盖公章（格式自拟），否则视为响应无效</w:t>
      </w:r>
      <w:r>
        <w:rPr>
          <w:rFonts w:hint="eastAsia" w:ascii="宋体" w:hAnsi="宋体" w:cs="宋体"/>
          <w:b/>
          <w:bCs/>
          <w:color w:val="000000" w:themeColor="text1"/>
          <w:sz w:val="24"/>
          <w:szCs w:val="24"/>
        </w:rPr>
        <w:t xml:space="preserve">）</w:t>
      </w:r>
      <w:r>
        <w:rPr>
          <w:color w:val="000000" w:themeColor="text1"/>
        </w:rPr>
      </w:r>
    </w:p>
    <w:p>
      <w:pPr>
        <w:pStyle w:val="922"/>
        <w:contextualSpacing/>
        <w:ind w:firstLine="480"/>
        <w:jc w:val="left"/>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w:t>
      </w:r>
      <w:r>
        <w:rPr>
          <w:rFonts w:ascii="宋体" w:hAnsi="宋体" w:cs="宋体"/>
          <w:bCs/>
          <w:color w:val="000000" w:themeColor="text1"/>
          <w:sz w:val="24"/>
        </w:rPr>
        <w:t xml:space="preserve">投标人需自行收集</w:t>
      </w:r>
      <w:r>
        <w:rPr>
          <w:rFonts w:hint="eastAsia" w:ascii="宋体" w:hAnsi="宋体" w:cs="宋体"/>
          <w:bCs/>
          <w:color w:val="000000" w:themeColor="text1"/>
          <w:sz w:val="24"/>
        </w:rPr>
        <w:t xml:space="preserve">已有成果资料及开展工程必需的基础测绘成果（控制点、转换参数等），并对资料质量负责；</w:t>
      </w:r>
      <w:r>
        <w:rPr>
          <w:color w:val="000000" w:themeColor="text1"/>
        </w:rPr>
      </w:r>
    </w:p>
    <w:p>
      <w:pPr>
        <w:pStyle w:val="922"/>
        <w:contextualSpacing/>
        <w:ind w:firstLine="480"/>
        <w:jc w:val="left"/>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w:t>
      </w:r>
      <w:r>
        <w:rPr>
          <w:rFonts w:ascii="宋体" w:hAnsi="宋体" w:cs="宋体"/>
          <w:bCs/>
          <w:color w:val="000000" w:themeColor="text1"/>
          <w:sz w:val="24"/>
        </w:rPr>
        <w:t xml:space="preserve">新北区大部分区域为限飞或禁飞区，采用航测法进行数据采集时，应严格按相关规定申请空域</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投标人应保证生产安全，自行承担相应后果；</w:t>
      </w:r>
      <w:r>
        <w:rPr>
          <w:color w:val="000000" w:themeColor="text1"/>
        </w:rPr>
      </w:r>
    </w:p>
    <w:p>
      <w:pPr>
        <w:ind w:firstLine="480"/>
        <w:jc w:val="left"/>
        <w:spacing w:line="360" w:lineRule="auto"/>
        <w:rPr>
          <w:rFonts w:hint="eastAsia" w:ascii="宋体" w:hAnsi="宋体" w:cs="宋体"/>
          <w:color w:val="000000" w:themeColor="text1"/>
          <w:sz w:val="24"/>
        </w:rPr>
      </w:pPr>
      <w:r>
        <w:rPr>
          <w:rFonts w:hint="eastAsia" w:ascii="宋体" w:hAnsi="宋体" w:cs="宋体"/>
          <w:bCs/>
          <w:color w:val="000000" w:themeColor="text1"/>
          <w:sz w:val="24"/>
        </w:rPr>
        <w:t xml:space="preserve">3、测绘成果须通过采购方指定的业务技术部门质检，并与已有数据进行融合入库。</w:t>
      </w:r>
      <w:r>
        <w:rPr>
          <w:color w:val="000000" w:themeColor="text1"/>
        </w:rPr>
      </w:r>
    </w:p>
    <w:p>
      <w:pPr>
        <w:ind w:firstLine="482"/>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三</w:t>
      </w:r>
      <w:r>
        <w:rPr>
          <w:rFonts w:hint="eastAsia" w:ascii="宋体" w:hAnsi="宋体"/>
          <w:b/>
          <w:bCs/>
          <w:color w:val="000000" w:themeColor="text1"/>
          <w:sz w:val="24"/>
          <w:szCs w:val="24"/>
        </w:rPr>
        <w:t xml:space="preserve">、报价方式</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本项目报价为</w:t>
      </w:r>
      <w:r>
        <w:rPr>
          <w:rFonts w:hint="eastAsia" w:ascii="宋体" w:hAnsi="宋体"/>
          <w:b/>
          <w:bCs/>
          <w:color w:val="000000" w:themeColor="text1"/>
          <w:sz w:val="24"/>
          <w:szCs w:val="24"/>
        </w:rPr>
        <w:t xml:space="preserve">固定</w:t>
      </w:r>
      <w:r>
        <w:rPr>
          <w:rFonts w:hint="eastAsia" w:ascii="宋体" w:hAnsi="宋体"/>
          <w:b/>
          <w:bCs/>
          <w:color w:val="000000" w:themeColor="text1"/>
          <w:sz w:val="24"/>
          <w:szCs w:val="24"/>
        </w:rPr>
        <w:t xml:space="preserve">总价</w:t>
      </w:r>
      <w:r>
        <w:rPr>
          <w:rFonts w:hint="eastAsia" w:ascii="宋体" w:hAnsi="宋体"/>
          <w:color w:val="000000" w:themeColor="text1"/>
          <w:sz w:val="24"/>
          <w:szCs w:val="24"/>
        </w:rPr>
        <w:t xml:space="preserve">，磋商总价应包括竞争性磋商文件所确定的采购范围相应服务的提供、人员（包括工资和补贴）、材料、车辆、办公场所及设施、会务、审查、保险、劳保、管理、各种税费、利润、税金、政策性文件规定及合同包含的所有风险、责任等各项应有费用，以及为完成该项服务项目所涉及到的一切相关费用，采购人不再支付其他任何费用。</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报价货币为人民币，评审时以人民币为准。</w:t>
      </w:r>
      <w:r>
        <w:rPr>
          <w:color w:val="000000" w:themeColor="text1"/>
        </w:rPr>
      </w:r>
    </w:p>
    <w:p>
      <w:pPr>
        <w:ind w:firstLine="482"/>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四、服务期限</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实施的期限：202</w:t>
      </w:r>
      <w:r>
        <w:rPr>
          <w:rFonts w:ascii="宋体" w:hAnsi="宋体"/>
          <w:color w:val="000000" w:themeColor="text1"/>
          <w:sz w:val="24"/>
          <w:szCs w:val="24"/>
        </w:rPr>
        <w:t xml:space="preserve">6</w:t>
      </w:r>
      <w:r>
        <w:rPr>
          <w:rFonts w:hint="eastAsia" w:ascii="宋体" w:hAnsi="宋体"/>
          <w:color w:val="000000" w:themeColor="text1"/>
          <w:sz w:val="24"/>
          <w:szCs w:val="24"/>
        </w:rPr>
        <w:t xml:space="preserve">年度。</w:t>
      </w:r>
      <w:r>
        <w:rPr>
          <w:color w:val="000000" w:themeColor="text1"/>
        </w:rPr>
      </w:r>
    </w:p>
    <w:p>
      <w:pPr>
        <w:ind w:firstLine="482"/>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五、付款方式</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合同签订后支付合同款的50%；项目验收后支付合同款的50%。</w:t>
      </w:r>
      <w:r>
        <w:rPr>
          <w:color w:val="000000" w:themeColor="text1"/>
        </w:rPr>
      </w:r>
    </w:p>
    <w:p>
      <w:pPr>
        <w:jc w:val="left"/>
        <w:widowControl/>
        <w:rPr>
          <w:rFonts w:hint="eastAsia" w:ascii="宋体" w:hAnsi="宋体" w:eastAsia="宋体"/>
          <w:b/>
          <w:color w:val="000000" w:themeColor="text1"/>
          <w:sz w:val="36"/>
          <w:szCs w:val="36"/>
        </w:rPr>
      </w:pPr>
      <w:r>
        <w:rPr>
          <w:rFonts w:hint="eastAsia" w:ascii="宋体" w:hAnsi="宋体" w:eastAsia="宋体"/>
          <w:color w:val="000000" w:themeColor="text1"/>
        </w:rPr>
        <w:br w:type="page" w:clear="all"/>
      </w:r>
      <w:r>
        <w:rPr>
          <w:color w:val="000000" w:themeColor="text1"/>
        </w:rPr>
      </w:r>
    </w:p>
    <w:p>
      <w:pPr>
        <w:pStyle w:val="851"/>
        <w:rPr>
          <w:rFonts w:hint="eastAsia" w:ascii="宋体" w:hAnsi="宋体" w:eastAsia="宋体"/>
          <w:color w:val="000000" w:themeColor="text1"/>
        </w:rPr>
      </w:pPr>
      <w:r>
        <w:rPr>
          <w:color w:val="000000" w:themeColor="text1"/>
        </w:rPr>
      </w:r>
      <w:bookmarkStart w:id="505" w:name="_Toc243901481"/>
      <w:r>
        <w:rPr>
          <w:rFonts w:ascii="宋体" w:hAnsi="宋体" w:eastAsia="宋体"/>
          <w:color w:val="000000" w:themeColor="text1"/>
        </w:rPr>
        <w:t xml:space="preserve">第五章</w:t>
      </w:r>
      <w:r>
        <w:rPr>
          <w:rFonts w:hint="eastAsia" w:ascii="宋体" w:hAnsi="宋体" w:eastAsia="宋体"/>
          <w:color w:val="000000" w:themeColor="text1"/>
        </w:rPr>
        <w:t xml:space="preserve"> </w:t>
      </w:r>
      <w:r>
        <w:rPr>
          <w:rFonts w:ascii="宋体" w:hAnsi="宋体" w:eastAsia="宋体"/>
          <w:color w:val="000000" w:themeColor="text1"/>
        </w:rPr>
        <w:t xml:space="preserve">合同草案条款</w:t>
      </w:r>
      <w:bookmarkEnd w:id="504"/>
      <w:r>
        <w:rPr>
          <w:color w:val="000000" w:themeColor="text1"/>
        </w:rPr>
      </w:r>
      <w:bookmarkEnd w:id="505"/>
      <w:r>
        <w:rPr>
          <w:color w:val="000000" w:themeColor="text1"/>
        </w:rPr>
      </w:r>
      <w:r>
        <w:rPr>
          <w:color w:val="000000" w:themeColor="text1"/>
        </w:rPr>
      </w:r>
    </w:p>
    <w:p>
      <w:pPr>
        <w:rPr>
          <w:rFonts w:hint="eastAsia" w:ascii="宋体" w:hAnsi="宋体" w:eastAsia="宋体"/>
          <w:color w:val="000000" w:themeColor="text1"/>
          <w:sz w:val="28"/>
        </w:rPr>
      </w:pPr>
      <w:r>
        <w:rPr>
          <w:rFonts w:hint="eastAsia" w:ascii="宋体" w:hAnsi="宋体" w:eastAsia="宋体"/>
          <w:color w:val="000000" w:themeColor="text1"/>
          <w:sz w:val="28"/>
        </w:rPr>
        <w:t xml:space="preserve">合同编号：</w:t>
      </w:r>
      <w:r>
        <w:rPr>
          <w:color w:val="000000" w:themeColor="text1"/>
        </w:rPr>
      </w:r>
    </w:p>
    <w:p>
      <w:pPr>
        <w:jc w:val="center"/>
        <w:rPr>
          <w:rFonts w:hint="eastAsia" w:ascii="宋体" w:hAnsi="宋体" w:eastAsia="宋体"/>
          <w:color w:val="000000" w:themeColor="text1"/>
          <w:sz w:val="52"/>
        </w:rPr>
      </w:pPr>
      <w:r>
        <w:rPr>
          <w:rFonts w:hint="eastAsia" w:ascii="宋体" w:hAnsi="宋体" w:eastAsia="宋体"/>
          <w:color w:val="000000" w:themeColor="text1"/>
          <w:sz w:val="52"/>
        </w:rPr>
      </w:r>
      <w:r>
        <w:rPr>
          <w:color w:val="000000" w:themeColor="text1"/>
        </w:rPr>
      </w:r>
    </w:p>
    <w:p>
      <w:pPr>
        <w:jc w:val="center"/>
        <w:rPr>
          <w:rFonts w:hint="eastAsia" w:ascii="宋体" w:hAnsi="宋体" w:eastAsia="宋体"/>
          <w:color w:val="000000" w:themeColor="text1"/>
          <w:sz w:val="52"/>
        </w:rPr>
      </w:pPr>
      <w:r>
        <w:rPr>
          <w:rFonts w:hint="eastAsia" w:ascii="宋体" w:hAnsi="宋体" w:eastAsia="宋体"/>
          <w:color w:val="000000" w:themeColor="text1"/>
          <w:sz w:val="52"/>
        </w:rPr>
      </w:r>
      <w:r>
        <w:rPr>
          <w:color w:val="000000" w:themeColor="text1"/>
        </w:rPr>
      </w:r>
    </w:p>
    <w:p>
      <w:pPr>
        <w:jc w:val="center"/>
        <w:rPr>
          <w:rFonts w:hint="eastAsia" w:ascii="宋体" w:hAnsi="宋体" w:eastAsia="宋体"/>
          <w:color w:val="000000" w:themeColor="text1"/>
          <w:sz w:val="52"/>
        </w:rPr>
      </w:pPr>
      <w:r>
        <w:rPr>
          <w:rFonts w:hint="eastAsia" w:ascii="宋体" w:hAnsi="宋体" w:eastAsia="宋体"/>
          <w:color w:val="000000" w:themeColor="text1"/>
          <w:sz w:val="52"/>
        </w:rPr>
        <w:t xml:space="preserve">技术服务合同</w:t>
      </w:r>
      <w:r>
        <w:rPr>
          <w:color w:val="000000" w:themeColor="text1"/>
        </w:rPr>
      </w:r>
    </w:p>
    <w:p>
      <w:pPr>
        <w:jc w:val="center"/>
        <w:rPr>
          <w:rFonts w:hint="eastAsia" w:ascii="宋体" w:hAnsi="宋体" w:eastAsia="宋体"/>
          <w:color w:val="000000" w:themeColor="text1"/>
          <w:sz w:val="52"/>
        </w:rPr>
      </w:pPr>
      <w:r>
        <w:rPr>
          <w:rFonts w:hint="eastAsia" w:ascii="宋体" w:hAnsi="宋体" w:eastAsia="宋体"/>
          <w:color w:val="000000" w:themeColor="text1"/>
          <w:sz w:val="52"/>
        </w:rPr>
      </w:r>
      <w:r>
        <w:rPr>
          <w:color w:val="000000" w:themeColor="text1"/>
        </w:rPr>
      </w:r>
    </w:p>
    <w:p>
      <w:pPr>
        <w:jc w:val="center"/>
        <w:rPr>
          <w:rFonts w:hint="eastAsia" w:ascii="宋体" w:hAnsi="宋体" w:eastAsia="宋体"/>
          <w:color w:val="000000" w:themeColor="text1"/>
          <w:sz w:val="52"/>
        </w:rPr>
      </w:pPr>
      <w:r>
        <w:rPr>
          <w:rFonts w:hint="eastAsia" w:ascii="宋体" w:hAnsi="宋体" w:eastAsia="宋体"/>
          <w:color w:val="000000" w:themeColor="text1"/>
          <w:sz w:val="52"/>
        </w:rPr>
      </w:r>
      <w:r>
        <w:rPr>
          <w:color w:val="000000" w:themeColor="text1"/>
        </w:rPr>
      </w:r>
    </w:p>
    <w:p>
      <w:pPr>
        <w:ind w:firstLine="360"/>
        <w:rPr>
          <w:rFonts w:hint="eastAsia" w:ascii="宋体" w:hAnsi="宋体" w:eastAsia="宋体"/>
          <w:color w:val="000000" w:themeColor="text1"/>
          <w:sz w:val="36"/>
          <w:u w:val="single"/>
        </w:rPr>
      </w:pPr>
      <w:r>
        <w:rPr>
          <w:rFonts w:hint="eastAsia" w:ascii="宋体" w:hAnsi="宋体" w:eastAsia="宋体"/>
          <w:color w:val="000000" w:themeColor="text1"/>
          <w:sz w:val="36"/>
        </w:rPr>
        <w:t xml:space="preserve">项目名称：</w:t>
      </w:r>
      <w:r>
        <w:rPr>
          <w:rFonts w:hint="eastAsia" w:ascii="宋体" w:hAnsi="宋体" w:eastAsia="宋体"/>
          <w:color w:val="000000" w:themeColor="text1"/>
          <w:sz w:val="36"/>
          <w:u w:val="single"/>
        </w:rPr>
        <w:t xml:space="preserve">                        </w:t>
      </w:r>
      <w:r>
        <w:rPr>
          <w:rFonts w:ascii="宋体" w:hAnsi="宋体" w:eastAsia="宋体"/>
          <w:color w:val="000000" w:themeColor="text1"/>
          <w:sz w:val="36"/>
          <w:u w:val="single"/>
        </w:rPr>
        <w:t xml:space="preserve"> </w:t>
      </w:r>
      <w:r>
        <w:rPr>
          <w:color w:val="000000" w:themeColor="text1"/>
        </w:rPr>
      </w:r>
    </w:p>
    <w:p>
      <w:pPr>
        <w:ind w:firstLine="360"/>
        <w:rPr>
          <w:rFonts w:hint="eastAsia" w:ascii="宋体" w:hAnsi="宋体" w:eastAsia="宋体"/>
          <w:color w:val="000000" w:themeColor="text1"/>
          <w:sz w:val="36"/>
          <w:u w:val="single"/>
        </w:rPr>
      </w:pPr>
      <w:r>
        <w:rPr>
          <w:rFonts w:hint="eastAsia" w:ascii="宋体" w:hAnsi="宋体" w:eastAsia="宋体"/>
          <w:color w:val="000000" w:themeColor="text1"/>
          <w:sz w:val="36"/>
        </w:rPr>
        <w:t xml:space="preserve">委 托 方：</w:t>
      </w:r>
      <w:r>
        <w:rPr>
          <w:rFonts w:hint="eastAsia" w:ascii="宋体" w:hAnsi="宋体" w:eastAsia="宋体"/>
          <w:color w:val="000000" w:themeColor="text1"/>
          <w:sz w:val="36"/>
          <w:u w:val="single"/>
        </w:rPr>
        <w:t xml:space="preserve">                         </w:t>
      </w:r>
      <w:r>
        <w:rPr>
          <w:color w:val="000000" w:themeColor="text1"/>
        </w:rPr>
      </w:r>
    </w:p>
    <w:p>
      <w:pPr>
        <w:ind w:firstLine="360"/>
        <w:rPr>
          <w:rFonts w:hint="eastAsia" w:ascii="宋体" w:hAnsi="宋体" w:eastAsia="宋体"/>
          <w:color w:val="000000" w:themeColor="text1"/>
          <w:sz w:val="36"/>
          <w:u w:val="single"/>
        </w:rPr>
      </w:pPr>
      <w:r>
        <w:rPr>
          <w:rFonts w:hint="eastAsia" w:ascii="宋体" w:hAnsi="宋体" w:eastAsia="宋体"/>
          <w:color w:val="000000" w:themeColor="text1"/>
          <w:sz w:val="36"/>
        </w:rPr>
        <w:t xml:space="preserve">（甲 方）</w:t>
      </w:r>
      <w:r>
        <w:rPr>
          <w:rFonts w:ascii="宋体" w:hAnsi="宋体" w:eastAsia="宋体"/>
          <w:color w:val="000000" w:themeColor="text1"/>
          <w:sz w:val="36"/>
        </w:rPr>
        <w:t xml:space="preserve"> </w:t>
      </w:r>
      <w:r>
        <w:rPr>
          <w:rFonts w:hint="eastAsia" w:ascii="宋体" w:hAnsi="宋体" w:eastAsia="宋体"/>
          <w:color w:val="000000" w:themeColor="text1"/>
          <w:sz w:val="36"/>
          <w:u w:val="single"/>
        </w:rPr>
        <w:t xml:space="preserve">                         </w:t>
      </w:r>
      <w:r>
        <w:rPr>
          <w:color w:val="000000" w:themeColor="text1"/>
        </w:rPr>
      </w:r>
    </w:p>
    <w:p>
      <w:pPr>
        <w:ind w:firstLine="360"/>
        <w:rPr>
          <w:rFonts w:hint="eastAsia" w:ascii="宋体" w:hAnsi="宋体" w:eastAsia="宋体"/>
          <w:color w:val="000000" w:themeColor="text1"/>
          <w:sz w:val="36"/>
        </w:rPr>
      </w:pPr>
      <w:r>
        <w:rPr>
          <w:rFonts w:hint="eastAsia" w:ascii="宋体" w:hAnsi="宋体" w:eastAsia="宋体"/>
          <w:color w:val="000000" w:themeColor="text1"/>
          <w:sz w:val="36"/>
        </w:rPr>
        <w:t xml:space="preserve">受 托</w:t>
      </w:r>
      <w:r>
        <w:rPr>
          <w:rFonts w:ascii="宋体" w:hAnsi="宋体" w:eastAsia="宋体"/>
          <w:color w:val="000000" w:themeColor="text1"/>
          <w:sz w:val="36"/>
        </w:rPr>
        <w:t xml:space="preserve"> </w:t>
      </w:r>
      <w:r>
        <w:rPr>
          <w:rFonts w:hint="eastAsia" w:ascii="宋体" w:hAnsi="宋体" w:eastAsia="宋体"/>
          <w:color w:val="000000" w:themeColor="text1"/>
          <w:sz w:val="36"/>
        </w:rPr>
        <w:t xml:space="preserve">方： </w:t>
      </w:r>
      <w:r>
        <w:rPr>
          <w:rFonts w:hint="eastAsia" w:ascii="宋体" w:hAnsi="宋体" w:eastAsia="宋体"/>
          <w:color w:val="000000" w:themeColor="text1"/>
          <w:sz w:val="36"/>
          <w:u w:val="single"/>
        </w:rPr>
        <w:t xml:space="preserve">                        </w:t>
      </w:r>
      <w:r>
        <w:rPr>
          <w:color w:val="000000" w:themeColor="text1"/>
        </w:rPr>
      </w:r>
    </w:p>
    <w:p>
      <w:pPr>
        <w:ind w:firstLine="360"/>
        <w:rPr>
          <w:rFonts w:hint="eastAsia" w:ascii="宋体" w:hAnsi="宋体" w:eastAsia="宋体"/>
          <w:color w:val="000000" w:themeColor="text1"/>
          <w:sz w:val="36"/>
          <w:u w:val="single"/>
        </w:rPr>
      </w:pPr>
      <w:r>
        <w:rPr>
          <w:rFonts w:hint="eastAsia" w:ascii="宋体" w:hAnsi="宋体" w:eastAsia="宋体"/>
          <w:color w:val="000000" w:themeColor="text1"/>
          <w:sz w:val="36"/>
        </w:rPr>
        <w:t xml:space="preserve">（乙 方）</w:t>
      </w:r>
      <w:r>
        <w:rPr>
          <w:rFonts w:ascii="宋体" w:hAnsi="宋体" w:eastAsia="宋体"/>
          <w:color w:val="000000" w:themeColor="text1"/>
          <w:sz w:val="36"/>
        </w:rPr>
        <w:t xml:space="preserve"> </w:t>
      </w:r>
      <w:r>
        <w:rPr>
          <w:rFonts w:hint="eastAsia" w:ascii="宋体" w:hAnsi="宋体" w:eastAsia="宋体"/>
          <w:color w:val="000000" w:themeColor="text1"/>
          <w:sz w:val="36"/>
          <w:u w:val="single"/>
        </w:rPr>
        <w:t xml:space="preserve">                         </w:t>
      </w:r>
      <w:r>
        <w:rPr>
          <w:color w:val="000000" w:themeColor="text1"/>
        </w:rPr>
      </w:r>
    </w:p>
    <w:p>
      <w:pPr>
        <w:ind w:firstLine="360"/>
        <w:rPr>
          <w:rFonts w:hint="eastAsia" w:ascii="宋体" w:hAnsi="宋体" w:eastAsia="宋体"/>
          <w:color w:val="000000" w:themeColor="text1"/>
          <w:sz w:val="36"/>
          <w:u w:val="single"/>
        </w:rPr>
      </w:pPr>
      <w:r>
        <w:rPr>
          <w:rFonts w:hint="eastAsia" w:ascii="宋体" w:hAnsi="宋体" w:eastAsia="宋体"/>
          <w:color w:val="000000" w:themeColor="text1"/>
          <w:sz w:val="36"/>
        </w:rPr>
        <w:t xml:space="preserve">签订时间：</w:t>
      </w:r>
      <w:r>
        <w:rPr>
          <w:rFonts w:hint="eastAsia" w:ascii="宋体" w:hAnsi="宋体" w:eastAsia="宋体"/>
          <w:color w:val="000000" w:themeColor="text1"/>
          <w:sz w:val="36"/>
          <w:u w:val="single"/>
        </w:rPr>
        <w:t xml:space="preserve">                        </w:t>
      </w:r>
      <w:r>
        <w:rPr>
          <w:rFonts w:ascii="宋体" w:hAnsi="宋体" w:eastAsia="宋体"/>
          <w:color w:val="000000" w:themeColor="text1"/>
          <w:sz w:val="36"/>
          <w:u w:val="single"/>
        </w:rPr>
        <w:t xml:space="preserve"> </w:t>
      </w:r>
      <w:r>
        <w:rPr>
          <w:color w:val="000000" w:themeColor="text1"/>
        </w:rPr>
      </w:r>
    </w:p>
    <w:p>
      <w:pPr>
        <w:ind w:firstLine="360"/>
        <w:rPr>
          <w:rFonts w:hint="eastAsia" w:ascii="宋体" w:hAnsi="宋体" w:eastAsia="宋体"/>
          <w:color w:val="000000" w:themeColor="text1"/>
          <w:sz w:val="36"/>
        </w:rPr>
      </w:pPr>
      <w:r>
        <w:rPr>
          <w:rFonts w:hint="eastAsia" w:ascii="宋体" w:hAnsi="宋体" w:eastAsia="宋体"/>
          <w:color w:val="000000" w:themeColor="text1"/>
          <w:sz w:val="36"/>
        </w:rPr>
        <w:t xml:space="preserve">签订地点：</w:t>
      </w:r>
      <w:r>
        <w:rPr>
          <w:rFonts w:hint="eastAsia" w:ascii="宋体" w:hAnsi="宋体" w:eastAsia="宋体"/>
          <w:color w:val="000000" w:themeColor="text1"/>
          <w:sz w:val="36"/>
          <w:u w:val="single"/>
        </w:rPr>
        <w:t xml:space="preserve">                        </w:t>
      </w:r>
      <w:r>
        <w:rPr>
          <w:rFonts w:ascii="宋体" w:hAnsi="宋体" w:eastAsia="宋体"/>
          <w:color w:val="000000" w:themeColor="text1"/>
          <w:sz w:val="36"/>
          <w:u w:val="single"/>
        </w:rPr>
        <w:t xml:space="preserve"> </w:t>
      </w:r>
      <w:r>
        <w:rPr>
          <w:color w:val="000000" w:themeColor="text1"/>
        </w:rPr>
      </w:r>
    </w:p>
    <w:p>
      <w:pPr>
        <w:ind w:firstLine="360"/>
        <w:rPr>
          <w:rFonts w:hint="eastAsia" w:ascii="宋体" w:hAnsi="宋体" w:eastAsia="宋体"/>
          <w:color w:val="000000" w:themeColor="text1"/>
          <w:sz w:val="36"/>
          <w:u w:val="single"/>
        </w:rPr>
      </w:pPr>
      <w:r>
        <w:rPr>
          <w:rFonts w:hint="eastAsia" w:ascii="宋体" w:hAnsi="宋体" w:eastAsia="宋体"/>
          <w:color w:val="000000" w:themeColor="text1"/>
          <w:sz w:val="36"/>
        </w:rPr>
        <w:t xml:space="preserve">有效期限：</w:t>
      </w:r>
      <w:r>
        <w:rPr>
          <w:rFonts w:hint="eastAsia" w:ascii="宋体" w:hAnsi="宋体" w:eastAsia="宋体"/>
          <w:color w:val="000000" w:themeColor="text1"/>
          <w:sz w:val="36"/>
          <w:u w:val="single"/>
        </w:rPr>
        <w:t xml:space="preserve">                         </w:t>
      </w:r>
      <w:r>
        <w:rPr>
          <w:color w:val="000000" w:themeColor="text1"/>
        </w:rPr>
      </w:r>
    </w:p>
    <w:p>
      <w:pPr>
        <w:jc w:val="center"/>
        <w:rPr>
          <w:rFonts w:hint="eastAsia" w:ascii="宋体" w:hAnsi="宋体" w:eastAsia="宋体"/>
          <w:color w:val="000000" w:themeColor="text1"/>
          <w:sz w:val="30"/>
        </w:rPr>
      </w:pPr>
      <w:r>
        <w:rPr>
          <w:rFonts w:hint="eastAsia" w:ascii="宋体" w:hAnsi="宋体" w:eastAsia="宋体"/>
          <w:color w:val="000000" w:themeColor="text1"/>
          <w:sz w:val="30"/>
        </w:rPr>
      </w:r>
      <w:r>
        <w:rPr>
          <w:color w:val="000000" w:themeColor="text1"/>
        </w:rPr>
      </w:r>
    </w:p>
    <w:p>
      <w:pPr>
        <w:jc w:val="center"/>
        <w:rPr>
          <w:rFonts w:hint="eastAsia" w:ascii="宋体" w:hAnsi="宋体" w:eastAsia="宋体"/>
          <w:color w:val="000000" w:themeColor="text1"/>
          <w:sz w:val="30"/>
        </w:rPr>
      </w:pPr>
      <w:r>
        <w:rPr>
          <w:rFonts w:hint="eastAsia" w:ascii="宋体" w:hAnsi="宋体" w:eastAsia="宋体"/>
          <w:color w:val="000000" w:themeColor="text1"/>
          <w:sz w:val="30"/>
        </w:rPr>
      </w:r>
      <w:r>
        <w:rPr>
          <w:color w:val="000000" w:themeColor="text1"/>
        </w:rPr>
      </w:r>
    </w:p>
    <w:p>
      <w:pPr>
        <w:jc w:val="center"/>
        <w:spacing w:line="360" w:lineRule="auto"/>
        <w:rPr>
          <w:rFonts w:hint="eastAsia" w:ascii="宋体" w:hAnsi="宋体"/>
          <w:color w:val="000000" w:themeColor="text1"/>
          <w:sz w:val="30"/>
        </w:rPr>
      </w:pPr>
      <w:r>
        <w:rPr>
          <w:rFonts w:hint="eastAsia" w:ascii="宋体" w:hAnsi="宋体" w:eastAsia="宋体"/>
          <w:color w:val="000000" w:themeColor="text1"/>
          <w:sz w:val="30"/>
        </w:rPr>
        <w:t xml:space="preserve">中华人民共和国科学技术部印制</w:t>
      </w:r>
      <w:r>
        <w:rPr>
          <w:color w:val="000000" w:themeColor="text1"/>
        </w:rPr>
      </w:r>
    </w:p>
    <w:p>
      <w:pPr>
        <w:jc w:val="left"/>
        <w:widowControl/>
        <w:rPr>
          <w:rFonts w:eastAsia="黑体"/>
          <w:color w:val="000000" w:themeColor="text1"/>
          <w:sz w:val="32"/>
        </w:rPr>
      </w:pPr>
      <w:r>
        <w:rPr>
          <w:rFonts w:eastAsia="黑体"/>
          <w:color w:val="000000" w:themeColor="text1"/>
          <w:sz w:val="32"/>
        </w:rPr>
        <w:br w:type="page" w:clear="all"/>
      </w:r>
      <w:r>
        <w:rPr>
          <w:color w:val="000000" w:themeColor="text1"/>
        </w:rPr>
      </w:r>
    </w:p>
    <w:p>
      <w:pPr>
        <w:jc w:val="center"/>
        <w:rPr>
          <w:rFonts w:hint="eastAsia" w:ascii="宋体" w:hAnsi="宋体" w:eastAsia="宋体"/>
          <w:b/>
          <w:bCs/>
          <w:color w:val="000000" w:themeColor="text1"/>
          <w:sz w:val="32"/>
        </w:rPr>
      </w:pPr>
      <w:r>
        <w:rPr>
          <w:rFonts w:hint="eastAsia" w:ascii="宋体" w:hAnsi="宋体" w:eastAsia="宋体"/>
          <w:b/>
          <w:bCs/>
          <w:color w:val="000000" w:themeColor="text1"/>
          <w:sz w:val="32"/>
        </w:rPr>
        <w:t xml:space="preserve">填 写 说 明</w:t>
      </w:r>
      <w:r>
        <w:rPr>
          <w:color w:val="000000" w:themeColor="text1"/>
        </w:rPr>
      </w:r>
    </w:p>
    <w:p>
      <w:pPr>
        <w:ind w:firstLine="560"/>
        <w:rPr>
          <w:rFonts w:hint="eastAsia" w:ascii="宋体" w:hAnsi="宋体" w:eastAsia="宋体"/>
          <w:color w:val="000000" w:themeColor="text1"/>
          <w:sz w:val="28"/>
        </w:rPr>
      </w:pPr>
      <w:r>
        <w:rPr>
          <w:rFonts w:hint="eastAsia" w:ascii="宋体" w:hAnsi="宋体" w:eastAsia="宋体"/>
          <w:color w:val="000000" w:themeColor="text1"/>
          <w:sz w:val="28"/>
        </w:rPr>
        <w:t xml:space="preserve">一、本合同为中华人民共和国科学技术部印制的技术服务合同示范文本，各技术合同认定登记机构可推介技术合同当事人参照使用。</w:t>
      </w:r>
      <w:r>
        <w:rPr>
          <w:color w:val="000000" w:themeColor="text1"/>
        </w:rPr>
      </w:r>
    </w:p>
    <w:p>
      <w:pPr>
        <w:ind w:firstLine="560"/>
        <w:rPr>
          <w:rFonts w:hint="eastAsia" w:ascii="宋体" w:hAnsi="宋体" w:eastAsia="宋体"/>
          <w:color w:val="000000" w:themeColor="text1"/>
          <w:sz w:val="28"/>
        </w:rPr>
      </w:pPr>
      <w:r>
        <w:rPr>
          <w:rFonts w:hint="eastAsia" w:ascii="宋体" w:hAnsi="宋体" w:eastAsia="宋体"/>
          <w:color w:val="000000" w:themeColor="text1"/>
          <w:sz w:val="28"/>
        </w:rPr>
        <w:t xml:space="preserve">二、本合同书适用于一方当事人（受托方）以技术知识为另一方（委托方）解决特定技术问题所订立的合同。</w:t>
      </w:r>
      <w:r>
        <w:rPr>
          <w:color w:val="000000" w:themeColor="text1"/>
        </w:rPr>
      </w:r>
    </w:p>
    <w:p>
      <w:pPr>
        <w:ind w:firstLine="560"/>
        <w:rPr>
          <w:rFonts w:hint="eastAsia" w:ascii="宋体" w:hAnsi="宋体" w:eastAsia="宋体"/>
          <w:color w:val="000000" w:themeColor="text1"/>
          <w:sz w:val="28"/>
        </w:rPr>
      </w:pPr>
      <w:r>
        <w:rPr>
          <w:rFonts w:hint="eastAsia" w:ascii="宋体" w:hAnsi="宋体" w:eastAsia="宋体"/>
          <w:color w:val="000000" w:themeColor="text1"/>
          <w:sz w:val="28"/>
        </w:rPr>
        <w:t xml:space="preserve">三、签约一方为多个当事人的，可按各自在合同关系中的作用等，在“委托方”、“受托方”项下（增页）分别排列为共同委托人或共同受托人。</w:t>
      </w:r>
      <w:r>
        <w:rPr>
          <w:color w:val="000000" w:themeColor="text1"/>
        </w:rPr>
      </w:r>
    </w:p>
    <w:p>
      <w:pPr>
        <w:ind w:firstLine="560"/>
        <w:rPr>
          <w:rFonts w:hint="eastAsia" w:ascii="宋体" w:hAnsi="宋体" w:eastAsia="宋体"/>
          <w:color w:val="000000" w:themeColor="text1"/>
          <w:sz w:val="28"/>
        </w:rPr>
      </w:pPr>
      <w:r>
        <w:rPr>
          <w:rFonts w:hint="eastAsia" w:ascii="宋体" w:hAnsi="宋体" w:eastAsia="宋体"/>
          <w:color w:val="000000" w:themeColor="text1"/>
          <w:sz w:val="28"/>
        </w:rPr>
        <w:t xml:space="preserve">四、本合同书未尽事项，可由当事人附页另行约定，并作为本合同的组成部分。</w:t>
      </w:r>
      <w:r>
        <w:rPr>
          <w:color w:val="000000" w:themeColor="text1"/>
        </w:rPr>
      </w:r>
    </w:p>
    <w:p>
      <w:pPr>
        <w:ind w:firstLine="560"/>
        <w:rPr>
          <w:rFonts w:hint="eastAsia" w:ascii="宋体" w:hAnsi="宋体" w:eastAsia="宋体"/>
          <w:color w:val="000000" w:themeColor="text1"/>
          <w:sz w:val="28"/>
        </w:rPr>
      </w:pPr>
      <w:r>
        <w:rPr>
          <w:rFonts w:hint="eastAsia" w:ascii="宋体" w:hAnsi="宋体" w:eastAsia="宋体"/>
          <w:color w:val="000000" w:themeColor="text1"/>
          <w:sz w:val="28"/>
        </w:rPr>
        <w:t xml:space="preserve">五、当事人使用本合同书时约定无需填写的条款，应在该条款处注明“无”等字样。</w:t>
      </w:r>
      <w:r>
        <w:rPr>
          <w:color w:val="000000" w:themeColor="text1"/>
        </w:rPr>
      </w:r>
    </w:p>
    <w:p>
      <w:pPr>
        <w:jc w:val="left"/>
        <w:widowControl/>
        <w:rPr>
          <w:rFonts w:eastAsia="黑体"/>
          <w:color w:val="000000" w:themeColor="text1"/>
          <w:sz w:val="44"/>
        </w:rPr>
      </w:pPr>
      <w:r>
        <w:rPr>
          <w:rFonts w:eastAsia="黑体"/>
          <w:color w:val="000000" w:themeColor="text1"/>
          <w:sz w:val="44"/>
        </w:rPr>
        <w:br w:type="page" w:clear="all"/>
      </w:r>
      <w:r>
        <w:rPr>
          <w:color w:val="000000" w:themeColor="text1"/>
        </w:rPr>
      </w:r>
    </w:p>
    <w:p>
      <w:pPr>
        <w:jc w:val="center"/>
        <w:rPr>
          <w:rFonts w:hint="eastAsia" w:ascii="宋体" w:hAnsi="宋体" w:eastAsia="宋体"/>
          <w:b/>
          <w:bCs/>
          <w:color w:val="000000" w:themeColor="text1"/>
          <w:sz w:val="32"/>
        </w:rPr>
      </w:pPr>
      <w:r>
        <w:rPr>
          <w:rFonts w:hint="eastAsia" w:ascii="宋体" w:hAnsi="宋体" w:eastAsia="宋体"/>
          <w:b/>
          <w:bCs/>
          <w:color w:val="000000" w:themeColor="text1"/>
          <w:sz w:val="32"/>
        </w:rPr>
        <w:t xml:space="preserve">技术服务合同</w:t>
      </w:r>
      <w:r>
        <w:rPr>
          <w:color w:val="000000" w:themeColor="text1"/>
        </w:rPr>
      </w:r>
    </w:p>
    <w:p>
      <w:pPr>
        <w:ind w:left="1" w:firstLine="560"/>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委托方（甲方）：</w:t>
      </w:r>
      <w:r>
        <w:rPr>
          <w:rFonts w:hint="eastAsia" w:ascii="宋体" w:hAnsi="宋体" w:eastAsia="宋体" w:cs="宋体"/>
          <w:color w:val="000000" w:themeColor="text1"/>
          <w:sz w:val="28"/>
          <w:u w:val="single"/>
        </w:rPr>
        <w:t xml:space="preserve">                                    </w:t>
      </w:r>
      <w:r>
        <w:rPr>
          <w:color w:val="000000" w:themeColor="text1"/>
        </w:rPr>
      </w:r>
    </w:p>
    <w:p>
      <w:pPr>
        <w:ind w:firstLine="560"/>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住  所</w:t>
      </w:r>
      <w:r>
        <w:rPr>
          <w:rFonts w:hint="eastAsia" w:ascii="宋体" w:hAnsi="宋体" w:eastAsia="宋体" w:cs="宋体"/>
          <w:color w:val="000000" w:themeColor="text1"/>
          <w:sz w:val="28"/>
        </w:rPr>
        <w:t xml:space="preserve">  地：</w:t>
      </w:r>
      <w:r>
        <w:rPr>
          <w:rFonts w:hint="eastAsia" w:ascii="宋体" w:hAnsi="宋体" w:eastAsia="宋体" w:cs="宋体"/>
          <w:color w:val="000000" w:themeColor="text1"/>
          <w:sz w:val="28"/>
          <w:u w:val="single"/>
        </w:rPr>
        <w:t xml:space="preserve">                                       </w:t>
      </w:r>
      <w:r>
        <w:rPr>
          <w:color w:val="000000" w:themeColor="text1"/>
        </w:rPr>
      </w:r>
    </w:p>
    <w:p>
      <w:pPr>
        <w:ind w:firstLine="560"/>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法定代表人：</w:t>
      </w:r>
      <w:r>
        <w:rPr>
          <w:rFonts w:hint="eastAsia" w:ascii="宋体" w:hAnsi="宋体" w:eastAsia="宋体" w:cs="宋体"/>
          <w:color w:val="000000" w:themeColor="text1"/>
          <w:sz w:val="28"/>
          <w:u w:val="single"/>
        </w:rPr>
        <w:t xml:space="preserve">                                       </w:t>
      </w:r>
      <w:r>
        <w:rPr>
          <w:color w:val="000000" w:themeColor="text1"/>
        </w:rPr>
      </w:r>
    </w:p>
    <w:p>
      <w:pPr>
        <w:ind w:firstLine="560"/>
        <w:tabs>
          <w:tab w:val="left" w:pos="1050" w:leader="none"/>
        </w:tabs>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项目联系人：</w:t>
      </w:r>
      <w:r>
        <w:rPr>
          <w:rFonts w:hint="eastAsia" w:ascii="宋体" w:hAnsi="宋体" w:eastAsia="宋体" w:cs="宋体"/>
          <w:color w:val="000000" w:themeColor="text1"/>
          <w:sz w:val="28"/>
          <w:u w:val="single"/>
        </w:rPr>
        <w:t xml:space="preserve">                                       </w:t>
      </w:r>
      <w:r>
        <w:rPr>
          <w:color w:val="000000" w:themeColor="text1"/>
        </w:rPr>
      </w:r>
    </w:p>
    <w:p>
      <w:pPr>
        <w:ind w:firstLine="560"/>
        <w:rPr>
          <w:rFonts w:hint="eastAsia" w:ascii="宋体" w:hAnsi="宋体" w:eastAsia="宋体" w:cs="宋体"/>
          <w:color w:val="000000" w:themeColor="text1"/>
          <w:sz w:val="28"/>
        </w:rPr>
      </w:pPr>
      <w:r>
        <w:rPr>
          <w:rFonts w:hint="eastAsia" w:ascii="宋体" w:hAnsi="宋体" w:eastAsia="宋体" w:cs="宋体"/>
          <w:color w:val="000000" w:themeColor="text1"/>
          <w:sz w:val="28"/>
        </w:rPr>
        <w:t xml:space="preserve">联系方式：</w:t>
      </w:r>
      <w:r>
        <w:rPr>
          <w:rFonts w:hint="eastAsia" w:ascii="宋体" w:hAnsi="宋体" w:eastAsia="宋体" w:cs="宋体"/>
          <w:color w:val="000000" w:themeColor="text1"/>
          <w:sz w:val="28"/>
          <w:u w:val="single"/>
        </w:rPr>
        <w:t xml:space="preserve">                                         </w:t>
      </w:r>
      <w:r>
        <w:rPr>
          <w:color w:val="000000" w:themeColor="text1"/>
        </w:rPr>
      </w:r>
    </w:p>
    <w:p>
      <w:pPr>
        <w:ind w:firstLine="560"/>
        <w:tabs>
          <w:tab w:val="left" w:pos="8100" w:leader="none"/>
        </w:tabs>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通讯地址：</w:t>
      </w:r>
      <w:r>
        <w:rPr>
          <w:rFonts w:hint="eastAsia" w:ascii="宋体" w:hAnsi="宋体" w:eastAsia="宋体" w:cs="宋体"/>
          <w:color w:val="000000" w:themeColor="text1"/>
          <w:sz w:val="28"/>
          <w:u w:val="single"/>
        </w:rPr>
        <w:t xml:space="preserve">                                         </w:t>
      </w:r>
      <w:r>
        <w:rPr>
          <w:color w:val="000000" w:themeColor="text1"/>
        </w:rPr>
      </w:r>
    </w:p>
    <w:p>
      <w:pPr>
        <w:ind w:firstLine="560"/>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电    话：</w:t>
      </w:r>
      <w:r>
        <w:rPr>
          <w:rFonts w:hint="eastAsia" w:ascii="宋体" w:hAnsi="宋体" w:eastAsia="宋体" w:cs="宋体"/>
          <w:color w:val="000000" w:themeColor="text1"/>
          <w:sz w:val="28"/>
          <w:u w:val="single"/>
        </w:rPr>
        <w:t xml:space="preserve">                    </w:t>
      </w:r>
      <w:r>
        <w:rPr>
          <w:rFonts w:hint="eastAsia" w:ascii="宋体" w:hAnsi="宋体" w:eastAsia="宋体" w:cs="宋体"/>
          <w:color w:val="000000" w:themeColor="text1"/>
          <w:sz w:val="28"/>
        </w:rPr>
        <w:t xml:space="preserve"> 传真：</w:t>
      </w:r>
      <w:r>
        <w:rPr>
          <w:rFonts w:hint="eastAsia" w:ascii="宋体" w:hAnsi="宋体" w:eastAsia="宋体" w:cs="宋体"/>
          <w:color w:val="000000" w:themeColor="text1"/>
          <w:sz w:val="28"/>
          <w:u w:val="single"/>
        </w:rPr>
        <w:t xml:space="preserve">              </w:t>
      </w:r>
      <w:r>
        <w:rPr>
          <w:color w:val="000000" w:themeColor="text1"/>
        </w:rPr>
      </w:r>
    </w:p>
    <w:p>
      <w:pPr>
        <w:ind w:firstLine="560"/>
        <w:rPr>
          <w:rFonts w:hint="eastAsia" w:ascii="宋体" w:hAnsi="宋体" w:eastAsia="宋体" w:cs="宋体"/>
          <w:color w:val="000000" w:themeColor="text1"/>
          <w:sz w:val="28"/>
        </w:rPr>
      </w:pPr>
      <w:r>
        <w:rPr>
          <w:rFonts w:hint="eastAsia" w:ascii="宋体" w:hAnsi="宋体" w:eastAsia="宋体" w:cs="宋体"/>
          <w:color w:val="000000" w:themeColor="text1"/>
          <w:sz w:val="28"/>
        </w:rPr>
        <w:t xml:space="preserve">电子信箱：</w:t>
      </w:r>
      <w:r>
        <w:rPr>
          <w:rFonts w:hint="eastAsia" w:ascii="宋体" w:hAnsi="宋体" w:eastAsia="宋体" w:cs="宋体"/>
          <w:color w:val="000000" w:themeColor="text1"/>
          <w:sz w:val="28"/>
          <w:u w:val="single"/>
        </w:rPr>
        <w:t xml:space="preserve">                                         </w:t>
      </w:r>
      <w:r>
        <w:rPr>
          <w:color w:val="000000" w:themeColor="text1"/>
        </w:rPr>
      </w:r>
    </w:p>
    <w:p>
      <w:pPr>
        <w:ind w:firstLine="560"/>
        <w:rPr>
          <w:rFonts w:hint="eastAsia" w:ascii="宋体" w:hAnsi="宋体" w:eastAsia="宋体" w:cs="宋体"/>
          <w:color w:val="000000" w:themeColor="text1"/>
          <w:sz w:val="28"/>
        </w:rPr>
      </w:pPr>
      <w:r>
        <w:rPr>
          <w:rFonts w:hint="eastAsia" w:ascii="宋体" w:hAnsi="宋体" w:eastAsia="宋体" w:cs="宋体"/>
          <w:color w:val="000000" w:themeColor="text1"/>
          <w:sz w:val="28"/>
        </w:rPr>
      </w:r>
      <w:r>
        <w:rPr>
          <w:color w:val="000000" w:themeColor="text1"/>
        </w:rPr>
      </w:r>
    </w:p>
    <w:p>
      <w:pPr>
        <w:ind w:firstLine="560"/>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受托方（乙方）：</w:t>
      </w:r>
      <w:r>
        <w:rPr>
          <w:rFonts w:hint="eastAsia" w:ascii="宋体" w:hAnsi="宋体" w:eastAsia="宋体" w:cs="宋体"/>
          <w:color w:val="000000" w:themeColor="text1"/>
          <w:sz w:val="28"/>
          <w:u w:val="single"/>
        </w:rPr>
        <w:t xml:space="preserve">                                    </w:t>
      </w:r>
      <w:r>
        <w:rPr>
          <w:color w:val="000000" w:themeColor="text1"/>
        </w:rPr>
      </w:r>
    </w:p>
    <w:p>
      <w:pPr>
        <w:ind w:firstLine="560"/>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住  所</w:t>
      </w:r>
      <w:r>
        <w:rPr>
          <w:rFonts w:hint="eastAsia" w:ascii="宋体" w:hAnsi="宋体" w:eastAsia="宋体" w:cs="宋体"/>
          <w:color w:val="000000" w:themeColor="text1"/>
          <w:sz w:val="28"/>
        </w:rPr>
        <w:t xml:space="preserve">  地：</w:t>
      </w:r>
      <w:r>
        <w:rPr>
          <w:rFonts w:hint="eastAsia" w:ascii="宋体" w:hAnsi="宋体" w:eastAsia="宋体" w:cs="宋体"/>
          <w:color w:val="000000" w:themeColor="text1"/>
          <w:sz w:val="28"/>
          <w:u w:val="single"/>
        </w:rPr>
        <w:t xml:space="preserve">                                       </w:t>
      </w:r>
      <w:r>
        <w:rPr>
          <w:color w:val="000000" w:themeColor="text1"/>
        </w:rPr>
      </w:r>
    </w:p>
    <w:p>
      <w:pPr>
        <w:ind w:firstLine="560"/>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法定代表人：</w:t>
      </w:r>
      <w:r>
        <w:rPr>
          <w:rFonts w:hint="eastAsia" w:ascii="宋体" w:hAnsi="宋体" w:eastAsia="宋体" w:cs="宋体"/>
          <w:color w:val="000000" w:themeColor="text1"/>
          <w:sz w:val="28"/>
          <w:u w:val="single"/>
        </w:rPr>
        <w:t xml:space="preserve">                                       </w:t>
      </w:r>
      <w:r>
        <w:rPr>
          <w:color w:val="000000" w:themeColor="text1"/>
        </w:rPr>
      </w:r>
    </w:p>
    <w:p>
      <w:pPr>
        <w:ind w:firstLine="560"/>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项目联系人：</w:t>
      </w:r>
      <w:r>
        <w:rPr>
          <w:rFonts w:hint="eastAsia" w:ascii="宋体" w:hAnsi="宋体" w:eastAsia="宋体" w:cs="宋体"/>
          <w:color w:val="000000" w:themeColor="text1"/>
          <w:sz w:val="28"/>
          <w:u w:val="single"/>
        </w:rPr>
        <w:t xml:space="preserve">                                       </w:t>
      </w:r>
      <w:r>
        <w:rPr>
          <w:color w:val="000000" w:themeColor="text1"/>
        </w:rPr>
      </w:r>
    </w:p>
    <w:p>
      <w:pPr>
        <w:ind w:firstLine="560"/>
        <w:rPr>
          <w:rFonts w:hint="eastAsia" w:ascii="宋体" w:hAnsi="宋体" w:eastAsia="宋体" w:cs="宋体"/>
          <w:color w:val="000000" w:themeColor="text1"/>
          <w:sz w:val="28"/>
        </w:rPr>
      </w:pPr>
      <w:r>
        <w:rPr>
          <w:rFonts w:hint="eastAsia" w:ascii="宋体" w:hAnsi="宋体" w:eastAsia="宋体" w:cs="宋体"/>
          <w:color w:val="000000" w:themeColor="text1"/>
          <w:sz w:val="28"/>
        </w:rPr>
        <w:t xml:space="preserve">联系方式：</w:t>
      </w:r>
      <w:r>
        <w:rPr>
          <w:rFonts w:hint="eastAsia" w:ascii="宋体" w:hAnsi="宋体" w:eastAsia="宋体" w:cs="宋体"/>
          <w:color w:val="000000" w:themeColor="text1"/>
          <w:sz w:val="28"/>
          <w:u w:val="single"/>
        </w:rPr>
        <w:t xml:space="preserve">                                         </w:t>
      </w:r>
      <w:r>
        <w:rPr>
          <w:color w:val="000000" w:themeColor="text1"/>
        </w:rPr>
      </w:r>
    </w:p>
    <w:p>
      <w:pPr>
        <w:ind w:firstLine="560"/>
        <w:tabs>
          <w:tab w:val="left" w:pos="8100" w:leader="none"/>
        </w:tabs>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通讯地址：</w:t>
      </w:r>
      <w:r>
        <w:rPr>
          <w:rFonts w:hint="eastAsia" w:ascii="宋体" w:hAnsi="宋体" w:eastAsia="宋体" w:cs="宋体"/>
          <w:color w:val="000000" w:themeColor="text1"/>
          <w:sz w:val="28"/>
          <w:u w:val="single"/>
        </w:rPr>
        <w:t xml:space="preserve">                                         </w:t>
      </w:r>
      <w:r>
        <w:rPr>
          <w:color w:val="000000" w:themeColor="text1"/>
        </w:rPr>
      </w:r>
    </w:p>
    <w:p>
      <w:pPr>
        <w:ind w:firstLine="560"/>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电    话：</w:t>
      </w:r>
      <w:r>
        <w:rPr>
          <w:rFonts w:hint="eastAsia" w:ascii="宋体" w:hAnsi="宋体" w:eastAsia="宋体" w:cs="宋体"/>
          <w:color w:val="000000" w:themeColor="text1"/>
          <w:sz w:val="28"/>
          <w:u w:val="single"/>
        </w:rPr>
        <w:t xml:space="preserve">                    </w:t>
      </w:r>
      <w:r>
        <w:rPr>
          <w:rFonts w:hint="eastAsia" w:ascii="宋体" w:hAnsi="宋体" w:eastAsia="宋体" w:cs="宋体"/>
          <w:color w:val="000000" w:themeColor="text1"/>
          <w:sz w:val="28"/>
        </w:rPr>
        <w:t xml:space="preserve"> 传真：</w:t>
      </w:r>
      <w:r>
        <w:rPr>
          <w:rFonts w:hint="eastAsia" w:ascii="宋体" w:hAnsi="宋体" w:eastAsia="宋体" w:cs="宋体"/>
          <w:color w:val="000000" w:themeColor="text1"/>
          <w:sz w:val="28"/>
          <w:u w:val="single"/>
        </w:rPr>
        <w:t xml:space="preserve">              </w:t>
      </w:r>
      <w:r>
        <w:rPr>
          <w:color w:val="000000" w:themeColor="text1"/>
        </w:rPr>
      </w:r>
    </w:p>
    <w:p>
      <w:pPr>
        <w:ind w:firstLine="560"/>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电子信箱：</w:t>
      </w:r>
      <w:r>
        <w:rPr>
          <w:rFonts w:hint="eastAsia" w:ascii="宋体" w:hAnsi="宋体" w:eastAsia="宋体" w:cs="宋体"/>
          <w:color w:val="000000" w:themeColor="text1"/>
          <w:sz w:val="28"/>
          <w:u w:val="single"/>
        </w:rPr>
        <w:t xml:space="preserve">                                         </w:t>
      </w:r>
      <w:r>
        <w:rPr>
          <w:color w:val="000000" w:themeColor="text1"/>
        </w:rPr>
      </w:r>
    </w:p>
    <w:p>
      <w:pPr>
        <w:jc w:val="left"/>
        <w:widowControl/>
        <w:rPr>
          <w:color w:val="000000" w:themeColor="text1"/>
          <w:sz w:val="28"/>
        </w:rPr>
      </w:pPr>
      <w:r>
        <w:rPr>
          <w:color w:val="000000" w:themeColor="text1"/>
          <w:sz w:val="28"/>
        </w:rPr>
        <w:br w:type="page" w:clear="all"/>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本合同甲方委托乙方就</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项目进行的专项技术服务，并支付相应的技术服务报酬。双方经过平等协商，在真实、充分地表达各自意愿的基础上，根据《中华人民共和国民法典》的规定，达成如下协议，并由双方共同恪守。</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第一条：甲方委托乙方进行技术服务的内容如下：</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1．技术服务的目标：</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2．技术服务的内容：</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3．技术服务的方式：</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第二条：乙方应按下列要求完成技术服务工作：</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1．技术服务地点：</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2．技术服务期限：</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3．技术服务进度：</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4．技术服务质量要求：</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5．技术服务质量期限要求：</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第三条：为保证乙方有效进行技术服务工作，甲方应当向乙方提供下列工作条件和协作事项：</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1．提供技术资料：</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2．提供工作条件：</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3.其他：</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4.甲方提供上述工作条件和协作事项的时间及方式：</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第四条：甲方向乙方支付技术服务报酬及支付方式为：</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1．技术服务费总额为：</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2．技术服务费由甲方</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（一次或分期）支付乙方。</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具体支付方式和时间如下：</w:t>
      </w:r>
      <w:r>
        <w:rPr>
          <w:rFonts w:hint="eastAsia" w:ascii="宋体" w:hAnsi="宋体" w:eastAsia="宋体" w:cs="宋体"/>
          <w:color w:val="000000" w:themeColor="text1"/>
          <w:sz w:val="24"/>
          <w:u w:val="single"/>
        </w:rPr>
        <w:t xml:space="preserve">                            </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乙方开户银行名称、地址和帐号为：</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开户银行：</w:t>
      </w:r>
      <w:r>
        <w:rPr>
          <w:rFonts w:hint="eastAsia" w:ascii="宋体" w:hAnsi="宋体" w:eastAsia="宋体" w:cs="宋体"/>
          <w:color w:val="000000" w:themeColor="text1"/>
          <w:sz w:val="24"/>
          <w:u w:val="single"/>
        </w:rPr>
        <w:t xml:space="preserve">                                       </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地址：</w:t>
      </w:r>
      <w:r>
        <w:rPr>
          <w:rFonts w:hint="eastAsia" w:ascii="宋体" w:hAnsi="宋体" w:eastAsia="宋体" w:cs="宋体"/>
          <w:color w:val="000000" w:themeColor="text1"/>
          <w:sz w:val="24"/>
          <w:u w:val="single"/>
        </w:rPr>
        <w:t xml:space="preserve">                                           </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帐号：</w:t>
      </w:r>
      <w:r>
        <w:rPr>
          <w:rFonts w:hint="eastAsia" w:ascii="宋体" w:hAnsi="宋体" w:eastAsia="宋体" w:cs="宋体"/>
          <w:color w:val="000000" w:themeColor="text1"/>
          <w:sz w:val="24"/>
          <w:u w:val="single"/>
        </w:rPr>
        <w:t xml:space="preserve">                                           </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第五条：双方确定因履行本合同应遵守的保密义务如下：</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甲方：</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1.保密内容（包括技术信息和经营信息）</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2．涉密人员范围</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3．保密期限：</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4．泄密责任：</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乙方：</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1.保密内容（包括技术信息和经营信息）</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2．涉密人员范围</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3．保密期限：</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4．泄密责任：</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第六条：本合同的变更必须由双方协商一致，并以书面形式确定。但有下列情形之一的，一方可以向另一方提出变更合同权利与义务的请求，另一方应当在</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日内予以答复；逾期未予答复的，视为同意：</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第七条：双方确定以下列标准和方式对乙方的技术服务工作成果进行验收：</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1．乙方完成技术服务工作的形式：</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2．技术服务工作成果的验收标准：</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3．技术服务工作成果的验收方法：</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4．验收的时间和地点：</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第八条：双方确定：</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1．在本合同有效期内，甲方利用乙方提交的技术服务工作成果所完成的新的技术成果，归</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（甲、双）方所有。</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2．在本合同有效期内，乙方利用甲方提供的技术资料和工作条件所完成的新的技术成果，归</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（乙、双）方所有。</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第九条：双方确定，按以下约定承担各自的违约责任：</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方违反本合同第</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条约定，应当</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（支付违约金或损失赔偿额的计算方法）。</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方违反本合同第</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条约定，应当</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（支付违约金或损失赔偿额的计算方法）。</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第十条：双方确定，在本合同有效期内，甲方指定</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为甲方项目联系</w:t>
      </w:r>
      <w:r>
        <w:rPr>
          <w:rFonts w:hint="eastAsia" w:ascii="宋体" w:hAnsi="宋体" w:eastAsia="宋体" w:cs="宋体"/>
          <w:color w:val="000000" w:themeColor="text1"/>
          <w:sz w:val="24"/>
        </w:rPr>
        <w:t xml:space="preserve">人，乙方指定</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为乙方项目联系人。项目联系人承担以下责任：</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一方变更项目联系人的，应当及时以书面形式通知另一方，未及时通知并影响本合同履行或造成损失的，应承担相应的责任。</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第十一条：双方确定，出现下列情形，致使本合同的履行成为不必要或不可能的，可以解除本合同：</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1．发生不可抗力；</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第十二条：双方因履行本合同而发生的争议，应协商、调解解决。协商、调解不成的，确定按以下第</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种方式处理：</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1．提交</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仲裁委员会仲裁；</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2．依法向人民法院起诉。</w:t>
      </w:r>
      <w:r>
        <w:rPr>
          <w:color w:val="000000" w:themeColor="text1"/>
        </w:rPr>
      </w:r>
    </w:p>
    <w:p>
      <w:pPr>
        <w:ind w:firstLine="480"/>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第十三条：双方确定：本合同及相关附件中所涉及的有关名词和技术术语，其定义和解释如下：</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spacing w:line="360" w:lineRule="auto"/>
        <w:rPr>
          <w:rFonts w:hint="eastAsia" w:ascii="宋体" w:hAnsi="宋体" w:eastAsia="宋体" w:cs="宋体"/>
          <w:color w:val="000000" w:themeColor="text1"/>
          <w:sz w:val="24"/>
        </w:rPr>
      </w:pPr>
      <w:r>
        <w:rPr>
          <w:rFonts w:hint="eastAsia"/>
          <w:color w:val="000000" w:themeColor="text1"/>
          <w:sz w:val="28"/>
        </w:rPr>
        <w:t xml:space="preserve">    </w:t>
      </w:r>
      <w:r>
        <w:rPr>
          <w:rFonts w:hint="eastAsia" w:ascii="宋体" w:hAnsi="宋体" w:eastAsia="宋体" w:cs="宋体"/>
          <w:color w:val="000000" w:themeColor="text1"/>
          <w:sz w:val="24"/>
        </w:rPr>
        <w:t xml:space="preserve">第十四条：与履行本合同有关的下列技术文件，经双方确认后，为本合同的组成部分：</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1．技术背景资料：</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2．可行性论证报告：</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3．技术评价报告：</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4．技术标准和规范：</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5．原始设计和工艺文件：</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6．其他：</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  </w:t>
      </w:r>
      <w:r>
        <w:rPr>
          <w:rFonts w:hint="eastAsia" w:ascii="宋体" w:hAnsi="宋体" w:eastAsia="宋体" w:cs="宋体"/>
          <w:color w:val="000000" w:themeColor="text1"/>
          <w:sz w:val="24"/>
        </w:rPr>
        <w:t xml:space="preserve"> ；</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第十五条：双方约定本合同其他相关事项为：</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第十六条：本合同一式</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份，具有同等法律效力。</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第十七条：本合同经双方签字盖章后生效。</w:t>
      </w:r>
      <w:r>
        <w:rPr>
          <w:color w:val="000000" w:themeColor="text1"/>
        </w:rPr>
      </w:r>
    </w:p>
    <w:p>
      <w:pPr>
        <w:jc w:val="left"/>
        <w:widowControl/>
        <w:rPr>
          <w:rFonts w:hint="eastAsia" w:ascii="宋体" w:hAnsi="宋体" w:eastAsia="宋体" w:cs="宋体"/>
          <w:b/>
          <w:bCs/>
          <w:color w:val="000000" w:themeColor="text1"/>
          <w:sz w:val="24"/>
          <w:szCs w:val="20"/>
        </w:rPr>
      </w:pPr>
      <w:r>
        <w:rPr>
          <w:rFonts w:hAnsi="宋体" w:cs="宋体"/>
          <w:b/>
          <w:bCs/>
          <w:color w:val="000000" w:themeColor="text1"/>
          <w:sz w:val="24"/>
        </w:rPr>
        <w:br w:type="page" w:clear="all"/>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甲方：</w:t>
      </w:r>
      <w:r>
        <w:rPr>
          <w:rFonts w:hint="eastAsia" w:ascii="宋体" w:hAnsi="宋体" w:eastAsia="宋体" w:cs="宋体"/>
          <w:color w:val="000000" w:themeColor="text1"/>
          <w:sz w:val="24"/>
          <w:u w:val="single"/>
        </w:rPr>
        <w:t xml:space="preserve">                                          （盖章）</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法定代表人／委托代理人：</w:t>
      </w:r>
      <w:r>
        <w:rPr>
          <w:rFonts w:hint="eastAsia" w:ascii="宋体" w:hAnsi="宋体" w:eastAsia="宋体" w:cs="宋体"/>
          <w:color w:val="000000" w:themeColor="text1"/>
          <w:sz w:val="24"/>
          <w:u w:val="single"/>
        </w:rPr>
        <w:t xml:space="preserve">　　　　  　　　      　（签名）</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年     月     日</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乙方：</w:t>
      </w:r>
      <w:r>
        <w:rPr>
          <w:rFonts w:hint="eastAsia" w:ascii="宋体" w:hAnsi="宋体" w:eastAsia="宋体" w:cs="宋体"/>
          <w:color w:val="000000" w:themeColor="text1"/>
          <w:sz w:val="24"/>
          <w:u w:val="single"/>
        </w:rPr>
        <w:t xml:space="preserve">                                          （盖章）</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法定代表人／委托代理人：</w:t>
      </w:r>
      <w:r>
        <w:rPr>
          <w:rFonts w:hint="eastAsia" w:ascii="宋体" w:hAnsi="宋体" w:eastAsia="宋体" w:cs="宋体"/>
          <w:color w:val="000000" w:themeColor="text1"/>
          <w:sz w:val="24"/>
          <w:u w:val="single"/>
        </w:rPr>
        <w:t xml:space="preserve">　　　　  　　      　　（签名）</w:t>
      </w:r>
      <w:r>
        <w:rPr>
          <w:color w:val="000000" w:themeColor="text1"/>
        </w:rPr>
      </w:r>
    </w:p>
    <w:p>
      <w:pPr>
        <w:pStyle w:val="861"/>
        <w:ind w:firstLine="480"/>
        <w:spacing w:line="360" w:lineRule="auto"/>
        <w:rPr>
          <w:rFonts w:hAnsi="宋体" w:cs="宋体"/>
          <w:color w:val="000000" w:themeColor="text1"/>
          <w:sz w:val="24"/>
        </w:rPr>
      </w:pPr>
      <w:r>
        <w:rPr>
          <w:rFonts w:hAnsi="宋体" w:cs="宋体"/>
          <w:color w:val="000000" w:themeColor="text1"/>
          <w:sz w:val="24"/>
        </w:rPr>
        <w:t xml:space="preserve">     年     月     日</w:t>
      </w:r>
      <w:r>
        <w:rPr>
          <w:color w:val="000000" w:themeColor="text1"/>
        </w:rPr>
      </w:r>
    </w:p>
    <w:p>
      <w:pPr>
        <w:pStyle w:val="861"/>
        <w:ind w:firstLine="482"/>
        <w:spacing w:line="360" w:lineRule="auto"/>
        <w:rPr>
          <w:rFonts w:hAnsi="宋体" w:cs="宋体"/>
          <w:b/>
          <w:bCs/>
          <w:color w:val="000000" w:themeColor="text1"/>
          <w:sz w:val="24"/>
        </w:rPr>
      </w:pPr>
      <w:r>
        <w:rPr>
          <w:rFonts w:hAnsi="宋体" w:cs="宋体"/>
          <w:b/>
          <w:bCs/>
          <w:color w:val="000000" w:themeColor="text1"/>
          <w:sz w:val="24"/>
        </w:rPr>
      </w:r>
      <w:r>
        <w:rPr>
          <w:color w:val="000000" w:themeColor="text1"/>
        </w:rPr>
      </w:r>
    </w:p>
    <w:p>
      <w:pPr>
        <w:pStyle w:val="861"/>
        <w:ind w:firstLine="482"/>
        <w:spacing w:line="360" w:lineRule="auto"/>
        <w:rPr>
          <w:rFonts w:hAnsi="宋体" w:cs="宋体"/>
          <w:b/>
          <w:bCs/>
          <w:color w:val="000000" w:themeColor="text1"/>
          <w:sz w:val="24"/>
        </w:rPr>
      </w:pPr>
      <w:r>
        <w:rPr>
          <w:rFonts w:hAnsi="宋体" w:cs="宋体"/>
          <w:b/>
          <w:bCs/>
          <w:color w:val="000000" w:themeColor="text1"/>
          <w:sz w:val="24"/>
        </w:rPr>
      </w:r>
      <w:r>
        <w:rPr>
          <w:color w:val="000000" w:themeColor="text1"/>
        </w:rPr>
      </w:r>
    </w:p>
    <w:p>
      <w:pPr>
        <w:pStyle w:val="861"/>
        <w:ind w:firstLine="482"/>
        <w:spacing w:line="360" w:lineRule="auto"/>
        <w:rPr>
          <w:rFonts w:hAnsi="宋体"/>
          <w:color w:val="000000" w:themeColor="text1"/>
          <w:sz w:val="24"/>
          <w:szCs w:val="24"/>
        </w:rPr>
      </w:pPr>
      <w:r>
        <w:rPr>
          <w:rFonts w:hAnsi="宋体" w:cs="宋体"/>
          <w:b/>
          <w:bCs/>
          <w:color w:val="000000" w:themeColor="text1"/>
          <w:sz w:val="24"/>
        </w:rPr>
        <w:t xml:space="preserve">注：上述格式及内容仅供参考，具体以甲方签订合同时内容为准</w:t>
      </w:r>
      <w:r>
        <w:rPr>
          <w:color w:val="000000" w:themeColor="text1"/>
        </w:rPr>
      </w:r>
    </w:p>
    <w:p>
      <w:pPr>
        <w:pStyle w:val="861"/>
        <w:ind w:firstLine="480"/>
        <w:spacing w:line="360" w:lineRule="auto"/>
        <w:rPr>
          <w:rFonts w:hAnsi="宋体"/>
          <w:color w:val="000000" w:themeColor="text1"/>
          <w:sz w:val="24"/>
          <w:szCs w:val="24"/>
        </w:rPr>
        <w:sectPr>
          <w:footnotePr/>
          <w:endnotePr/>
          <w:type w:val="nextPage"/>
          <w:pgSz w:w="11906" w:h="16838" w:orient="portrait"/>
          <w:pgMar w:top="1440" w:right="1800" w:bottom="1440" w:left="1800" w:header="851" w:footer="992" w:gutter="0"/>
          <w:cols w:num="1" w:sep="0" w:space="0" w:equalWidth="1"/>
          <w:docGrid w:linePitch="360"/>
        </w:sectPr>
      </w:pPr>
      <w:r>
        <w:rPr>
          <w:rFonts w:hAnsi="宋体"/>
          <w:color w:val="000000" w:themeColor="text1"/>
          <w:sz w:val="24"/>
          <w:szCs w:val="24"/>
        </w:rPr>
      </w:r>
      <w:r>
        <w:rPr>
          <w:color w:val="000000" w:themeColor="text1"/>
        </w:rPr>
      </w:r>
    </w:p>
    <w:p>
      <w:pPr>
        <w:pStyle w:val="851"/>
        <w:rPr>
          <w:rFonts w:hint="eastAsia" w:ascii="宋体" w:hAnsi="宋体" w:eastAsia="宋体"/>
          <w:color w:val="000000" w:themeColor="text1"/>
        </w:rPr>
      </w:pPr>
      <w:r>
        <w:rPr>
          <w:color w:val="000000" w:themeColor="text1"/>
        </w:rPr>
      </w:r>
      <w:bookmarkStart w:id="506" w:name="_Toc104818930"/>
      <w:r>
        <w:rPr>
          <w:color w:val="000000" w:themeColor="text1"/>
        </w:rPr>
      </w:r>
      <w:bookmarkStart w:id="507" w:name="_Toc243901482"/>
      <w:r>
        <w:rPr>
          <w:rFonts w:ascii="宋体" w:hAnsi="宋体" w:eastAsia="宋体"/>
          <w:color w:val="000000" w:themeColor="text1"/>
        </w:rPr>
        <w:t xml:space="preserve">第六章</w:t>
      </w:r>
      <w:r>
        <w:rPr>
          <w:rFonts w:hint="eastAsia" w:ascii="宋体" w:hAnsi="宋体" w:eastAsia="宋体"/>
          <w:color w:val="000000" w:themeColor="text1"/>
        </w:rPr>
        <w:t xml:space="preserve"> </w:t>
      </w:r>
      <w:r>
        <w:rPr>
          <w:rFonts w:ascii="宋体" w:hAnsi="宋体" w:eastAsia="宋体"/>
          <w:color w:val="000000" w:themeColor="text1"/>
        </w:rPr>
        <w:t xml:space="preserve">响应文件格式</w:t>
      </w:r>
      <w:bookmarkEnd w:id="506"/>
      <w:r>
        <w:rPr>
          <w:color w:val="000000" w:themeColor="text1"/>
        </w:rPr>
      </w:r>
      <w:bookmarkEnd w:id="507"/>
      <w:r>
        <w:rPr>
          <w:color w:val="000000" w:themeColor="text1"/>
        </w:rPr>
      </w:r>
      <w:r>
        <w:rPr>
          <w:color w:val="000000" w:themeColor="text1"/>
        </w:rPr>
      </w:r>
    </w:p>
    <w:p>
      <w:pPr>
        <w:contextualSpacing/>
        <w:ind w:firstLine="482"/>
        <w:jc w:val="center"/>
        <w:spacing w:line="360" w:lineRule="auto"/>
        <w:rPr>
          <w:rFonts w:hint="eastAsia" w:ascii="宋体" w:hAnsi="宋体" w:eastAsia="宋体"/>
          <w:b/>
          <w:bCs/>
          <w:color w:val="000000" w:themeColor="text1"/>
          <w:sz w:val="24"/>
        </w:rPr>
      </w:pPr>
      <w:r>
        <w:rPr>
          <w:rFonts w:hint="eastAsia" w:ascii="宋体" w:hAnsi="宋体" w:eastAsia="宋体"/>
          <w:b/>
          <w:bCs/>
          <w:color w:val="000000" w:themeColor="text1"/>
          <w:sz w:val="24"/>
        </w:rPr>
        <w:t xml:space="preserve">供应商编制文件须知：</w:t>
      </w:r>
      <w:r>
        <w:rPr>
          <w:color w:val="000000" w:themeColor="text1"/>
        </w:rPr>
      </w:r>
    </w:p>
    <w:p>
      <w:pPr>
        <w:contextualSpacing/>
        <w:ind w:firstLine="480"/>
        <w:jc w:val="left"/>
        <w:spacing w:line="360" w:lineRule="auto"/>
        <w:rPr>
          <w:rFonts w:hint="eastAsia" w:ascii="宋体" w:hAnsi="宋体" w:eastAsia="宋体" w:cs="Times New Roman"/>
          <w:bCs/>
          <w:color w:val="000000" w:themeColor="text1"/>
          <w:sz w:val="24"/>
        </w:rPr>
      </w:pPr>
      <w:r>
        <w:rPr>
          <w:rFonts w:ascii="宋体" w:hAnsi="宋体" w:eastAsia="宋体" w:cs="Times New Roman"/>
          <w:bCs/>
          <w:color w:val="000000" w:themeColor="text1"/>
          <w:sz w:val="24"/>
        </w:rPr>
        <w:t xml:space="preserve">1、供应商按照本部分的顺序编制响应文件，编制中涉及格式资料的，应按照本部分提供的内容和格式（所有表格的格式可扩展）填写提交。</w:t>
      </w:r>
      <w:r>
        <w:rPr>
          <w:color w:val="000000" w:themeColor="text1"/>
        </w:rPr>
      </w:r>
    </w:p>
    <w:p>
      <w:pPr>
        <w:contextualSpacing/>
        <w:ind w:firstLine="480"/>
        <w:jc w:val="left"/>
        <w:spacing w:line="360" w:lineRule="auto"/>
        <w:rPr>
          <w:rFonts w:hint="eastAsia" w:ascii="宋体" w:hAnsi="宋体" w:eastAsia="宋体" w:cs="Times New Roman"/>
          <w:bCs/>
          <w:color w:val="000000" w:themeColor="text1"/>
          <w:sz w:val="24"/>
        </w:rPr>
      </w:pPr>
      <w:r>
        <w:rPr>
          <w:rFonts w:ascii="宋体" w:hAnsi="宋体" w:eastAsia="宋体" w:cs="Times New Roman"/>
          <w:bCs/>
          <w:color w:val="000000" w:themeColor="text1"/>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Times New Roman"/>
          <w:b/>
          <w:bCs/>
          <w:color w:val="000000" w:themeColor="text1"/>
          <w:sz w:val="24"/>
        </w:rPr>
        <w:t xml:space="preserve">否则响应无效</w:t>
      </w:r>
      <w:r>
        <w:rPr>
          <w:rFonts w:ascii="宋体" w:hAnsi="宋体" w:eastAsia="宋体" w:cs="Times New Roman"/>
          <w:bCs/>
          <w:color w:val="000000" w:themeColor="text1"/>
          <w:sz w:val="24"/>
        </w:rPr>
        <w:t xml:space="preserve">。未标记“实质性格式”的文件和竞争性磋商文件未提供格式的内容，可由供应商自行编写。</w:t>
      </w:r>
      <w:r>
        <w:rPr>
          <w:color w:val="000000" w:themeColor="text1"/>
        </w:rPr>
      </w:r>
    </w:p>
    <w:p>
      <w:pPr>
        <w:contextualSpacing/>
        <w:ind w:firstLine="480"/>
        <w:jc w:val="left"/>
        <w:spacing w:line="360" w:lineRule="auto"/>
        <w:rPr>
          <w:rFonts w:hint="eastAsia" w:ascii="宋体" w:hAnsi="宋体" w:eastAsia="宋体" w:cs="Times New Roman"/>
          <w:bCs/>
          <w:color w:val="000000" w:themeColor="text1"/>
          <w:sz w:val="24"/>
        </w:rPr>
      </w:pPr>
      <w:r>
        <w:rPr>
          <w:rFonts w:ascii="宋体" w:hAnsi="宋体" w:eastAsia="宋体" w:cs="Times New Roman"/>
          <w:bCs/>
          <w:color w:val="000000" w:themeColor="text1"/>
          <w:sz w:val="24"/>
        </w:rPr>
        <w:t xml:space="preserve">3、全部声明和问题的回答及所附材料必须是真实的、准确的和完整的。</w:t>
      </w:r>
      <w:r>
        <w:rPr>
          <w:color w:val="000000" w:themeColor="text1"/>
        </w:rPr>
      </w:r>
    </w:p>
    <w:p>
      <w:pPr>
        <w:contextualSpacing/>
        <w:ind w:firstLine="480"/>
        <w:jc w:val="left"/>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cs="Times New Roman"/>
          <w:bCs/>
          <w:color w:val="000000" w:themeColor="text1"/>
          <w:sz w:val="24"/>
        </w:rPr>
        <w:t xml:space="preserve">4、实行电子化不见面交易方式的，加盖公章、签名等均通过</w:t>
      </w:r>
      <w:r>
        <w:rPr>
          <w:rFonts w:ascii="宋体" w:hAnsi="宋体" w:eastAsia="宋体" w:cs="Times New Roman"/>
          <w:bCs/>
          <w:color w:val="000000" w:themeColor="text1"/>
          <w:sz w:val="24"/>
        </w:rPr>
        <w:t xml:space="preserve">响应文件编制工具</w:t>
      </w:r>
      <w:r>
        <w:rPr>
          <w:rFonts w:hint="eastAsia" w:ascii="宋体" w:hAnsi="宋体" w:eastAsia="宋体" w:cs="Times New Roman"/>
          <w:bCs/>
          <w:color w:val="000000" w:themeColor="text1"/>
          <w:sz w:val="24"/>
        </w:rPr>
        <w:t xml:space="preserve">加盖电子公章、</w:t>
      </w:r>
      <w:r>
        <w:rPr>
          <w:rFonts w:ascii="宋体" w:hAnsi="宋体" w:eastAsia="宋体" w:cs="Times New Roman"/>
          <w:bCs/>
          <w:color w:val="000000" w:themeColor="text1"/>
          <w:sz w:val="24"/>
        </w:rPr>
        <w:t xml:space="preserve">签字</w:t>
      </w:r>
      <w:r>
        <w:rPr>
          <w:rFonts w:hint="eastAsia" w:ascii="宋体" w:hAnsi="宋体" w:eastAsia="宋体" w:cs="Times New Roman"/>
          <w:bCs/>
          <w:color w:val="000000" w:themeColor="text1"/>
          <w:sz w:val="24"/>
        </w:rPr>
        <w:t xml:space="preserve">、签章</w:t>
      </w:r>
      <w:r>
        <w:rPr>
          <w:rFonts w:ascii="宋体" w:hAnsi="宋体" w:eastAsia="宋体" w:cs="Times New Roman"/>
          <w:bCs/>
          <w:color w:val="000000" w:themeColor="text1"/>
          <w:sz w:val="24"/>
        </w:rPr>
        <w:t xml:space="preserve">或</w:t>
      </w:r>
      <w:r>
        <w:rPr>
          <w:rFonts w:hint="eastAsia" w:ascii="宋体" w:hAnsi="宋体" w:eastAsia="宋体" w:cs="Times New Roman"/>
          <w:bCs/>
          <w:color w:val="000000" w:themeColor="text1"/>
          <w:sz w:val="24"/>
        </w:rPr>
        <w:t xml:space="preserve">印鉴</w:t>
      </w:r>
      <w:r>
        <w:rPr>
          <w:rFonts w:hint="eastAsia" w:ascii="宋体" w:hAnsi="宋体" w:eastAsia="宋体"/>
          <w:bCs/>
          <w:color w:val="000000" w:themeColor="text1"/>
          <w:sz w:val="24"/>
        </w:rPr>
        <w:t xml:space="preserve">。</w:t>
      </w:r>
      <w:r>
        <w:rPr>
          <w:color w:val="000000" w:themeColor="text1"/>
        </w:rPr>
      </w:r>
    </w:p>
    <w:p>
      <w:pPr>
        <w:jc w:val="left"/>
        <w:spacing w:line="360" w:lineRule="auto"/>
        <w:rPr>
          <w:rFonts w:hint="eastAsia" w:ascii="宋体" w:hAnsi="宋体" w:eastAsia="宋体"/>
          <w:b/>
          <w:color w:val="000000" w:themeColor="text1"/>
          <w:sz w:val="24"/>
        </w:rPr>
      </w:pPr>
      <w:r>
        <w:rPr>
          <w:rFonts w:ascii="宋体" w:hAnsi="宋体" w:eastAsia="宋体"/>
          <w:b/>
          <w:color w:val="000000" w:themeColor="text1"/>
          <w:spacing w:val="20"/>
          <w:sz w:val="24"/>
        </w:rPr>
        <w:t xml:space="preserve">响应文件</w:t>
      </w:r>
      <w:r>
        <w:rPr>
          <w:rFonts w:ascii="宋体" w:hAnsi="宋体" w:eastAsia="宋体"/>
          <w:b/>
          <w:color w:val="000000" w:themeColor="text1"/>
          <w:sz w:val="24"/>
        </w:rPr>
        <w:t xml:space="preserve">封面（非实质性格式）</w:t>
      </w:r>
      <w:r>
        <w:rPr>
          <w:color w:val="000000" w:themeColor="text1"/>
        </w:rPr>
      </w:r>
    </w:p>
    <w:p>
      <w:pPr>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jc w:val="center"/>
        <w:spacing w:line="360" w:lineRule="auto"/>
        <w:rPr>
          <w:rFonts w:hint="eastAsia" w:ascii="宋体" w:hAnsi="宋体" w:eastAsia="宋体"/>
          <w:b/>
          <w:color w:val="000000" w:themeColor="text1"/>
          <w:spacing w:val="60"/>
          <w:sz w:val="84"/>
          <w:szCs w:val="84"/>
        </w:rPr>
      </w:pPr>
      <w:r>
        <w:rPr>
          <w:rFonts w:ascii="宋体" w:hAnsi="宋体" w:eastAsia="宋体"/>
          <w:b/>
          <w:color w:val="000000" w:themeColor="text1"/>
          <w:spacing w:val="60"/>
          <w:sz w:val="84"/>
          <w:szCs w:val="84"/>
        </w:rPr>
        <w:t xml:space="preserve">响 应 文 件</w:t>
      </w:r>
      <w:r>
        <w:rPr>
          <w:color w:val="000000" w:themeColor="text1"/>
        </w:rPr>
      </w:r>
    </w:p>
    <w:p>
      <w:pPr>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firstLine="1084"/>
        <w:jc w:val="left"/>
        <w:rPr>
          <w:rFonts w:hint="eastAsia" w:ascii="宋体" w:hAnsi="宋体" w:eastAsia="宋体"/>
          <w:b/>
          <w:color w:val="000000" w:themeColor="text1"/>
          <w:sz w:val="36"/>
        </w:rPr>
      </w:pPr>
      <w:r>
        <w:rPr>
          <w:rFonts w:hint="eastAsia" w:ascii="宋体" w:hAnsi="宋体" w:eastAsia="宋体"/>
          <w:b/>
          <w:color w:val="000000" w:themeColor="text1"/>
          <w:sz w:val="36"/>
        </w:rPr>
        <w:t xml:space="preserve">项 目 名 称：</w:t>
      </w:r>
      <w:r>
        <w:rPr>
          <w:color w:val="000000" w:themeColor="text1"/>
        </w:rPr>
      </w:r>
    </w:p>
    <w:p>
      <w:pPr>
        <w:ind w:firstLine="1084"/>
        <w:jc w:val="left"/>
        <w:rPr>
          <w:rFonts w:hint="eastAsia" w:ascii="宋体" w:hAnsi="宋体" w:eastAsia="宋体"/>
          <w:b/>
          <w:color w:val="000000" w:themeColor="text1"/>
          <w:sz w:val="36"/>
          <w:u w:val="single"/>
        </w:rPr>
      </w:pPr>
      <w:r>
        <w:rPr>
          <w:rFonts w:hint="eastAsia" w:ascii="宋体" w:hAnsi="宋体" w:eastAsia="宋体"/>
          <w:b/>
          <w:color w:val="000000" w:themeColor="text1"/>
          <w:sz w:val="36"/>
        </w:rPr>
        <w:t xml:space="preserve">项 目 编 号：</w:t>
      </w:r>
      <w:r>
        <w:rPr>
          <w:color w:val="000000" w:themeColor="text1"/>
        </w:rPr>
      </w:r>
    </w:p>
    <w:p>
      <w:pPr>
        <w:ind w:firstLine="1084"/>
        <w:jc w:val="left"/>
        <w:rPr>
          <w:rFonts w:hint="eastAsia" w:ascii="宋体" w:hAnsi="宋体" w:eastAsia="宋体"/>
          <w:b/>
          <w:color w:val="000000" w:themeColor="text1"/>
          <w:sz w:val="36"/>
        </w:rPr>
      </w:pPr>
      <w:r>
        <w:rPr>
          <w:rFonts w:hint="eastAsia" w:ascii="宋体" w:hAnsi="宋体" w:eastAsia="宋体"/>
          <w:b/>
          <w:color w:val="000000" w:themeColor="text1"/>
          <w:sz w:val="36"/>
        </w:rPr>
        <w:t xml:space="preserve">供应商名称</w:t>
      </w:r>
      <w:r>
        <w:rPr>
          <w:rFonts w:hint="eastAsia" w:ascii="宋体" w:hAnsi="宋体" w:eastAsia="宋体"/>
          <w:b/>
          <w:color w:val="000000" w:themeColor="text1"/>
          <w:sz w:val="36"/>
        </w:rPr>
        <w:t xml:space="preserve"> ：</w:t>
      </w:r>
      <w:r>
        <w:rPr>
          <w:color w:val="000000" w:themeColor="text1"/>
        </w:rPr>
      </w:r>
    </w:p>
    <w:p>
      <w:pPr>
        <w:ind w:firstLine="1084"/>
        <w:jc w:val="left"/>
        <w:rPr>
          <w:rFonts w:hint="eastAsia" w:ascii="宋体" w:hAnsi="宋体" w:eastAsia="宋体"/>
          <w:b/>
          <w:color w:val="000000" w:themeColor="text1"/>
          <w:sz w:val="36"/>
          <w:u w:val="single"/>
        </w:rPr>
      </w:pPr>
      <w:r>
        <w:rPr>
          <w:rFonts w:hint="eastAsia" w:ascii="宋体" w:hAnsi="宋体" w:eastAsia="宋体"/>
          <w:b/>
          <w:color w:val="000000" w:themeColor="text1"/>
          <w:sz w:val="36"/>
        </w:rPr>
        <w:t xml:space="preserve">日      期</w:t>
      </w:r>
      <w:r>
        <w:rPr>
          <w:rFonts w:hint="eastAsia" w:ascii="宋体" w:hAnsi="宋体" w:eastAsia="宋体"/>
          <w:b/>
          <w:color w:val="000000" w:themeColor="text1"/>
          <w:sz w:val="36"/>
        </w:rPr>
        <w:t xml:space="preserve"> ：</w:t>
      </w:r>
      <w:r>
        <w:rPr>
          <w:color w:val="000000" w:themeColor="text1"/>
        </w:rPr>
      </w:r>
    </w:p>
    <w:p>
      <w:pPr>
        <w:jc w:val="left"/>
        <w:rPr>
          <w:rFonts w:hint="eastAsia" w:ascii="宋体" w:hAnsi="宋体" w:eastAsia="宋体"/>
          <w:b/>
          <w:color w:val="000000" w:themeColor="text1"/>
          <w:sz w:val="36"/>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
          <w:color w:val="000000" w:themeColor="text1"/>
          <w:sz w:val="36"/>
        </w:rPr>
      </w:r>
      <w:r>
        <w:rPr>
          <w:color w:val="000000" w:themeColor="text1"/>
        </w:rPr>
      </w:r>
    </w:p>
    <w:p>
      <w:pPr>
        <w:jc w:val="left"/>
        <w:spacing w:line="360" w:lineRule="auto"/>
        <w:rPr>
          <w:rFonts w:hint="eastAsia" w:ascii="宋体" w:hAnsi="宋体" w:eastAsia="宋体"/>
          <w:color w:val="000000" w:themeColor="text1"/>
          <w:sz w:val="24"/>
          <w:szCs w:val="20"/>
        </w:rPr>
        <w:outlineLvl w:val="2"/>
      </w:pPr>
      <w:r>
        <w:rPr>
          <w:color w:val="000000" w:themeColor="text1"/>
        </w:rPr>
      </w:r>
      <w:bookmarkStart w:id="508" w:name="_Hlk148960212"/>
      <w:r>
        <w:rPr>
          <w:rFonts w:ascii="宋体" w:hAnsi="宋体" w:eastAsia="宋体"/>
          <w:color w:val="000000" w:themeColor="text1"/>
          <w:sz w:val="24"/>
          <w:szCs w:val="20"/>
        </w:rPr>
        <w:t xml:space="preserve">1</w:t>
      </w:r>
      <w:r>
        <w:rPr>
          <w:rFonts w:ascii="宋体" w:hAnsi="宋体" w:eastAsia="宋体"/>
          <w:color w:val="000000" w:themeColor="text1"/>
          <w:sz w:val="24"/>
        </w:rPr>
        <w:t xml:space="preserve">满足《中华人民共和国政府采购法》第二十二条规定及法律法规的其他规定</w:t>
      </w:r>
      <w:r>
        <w:rPr>
          <w:color w:val="000000" w:themeColor="text1"/>
        </w:rPr>
      </w:r>
    </w:p>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w:t>
      </w:r>
      <w:r>
        <w:rPr>
          <w:rFonts w:hint="eastAsia" w:ascii="宋体" w:hAnsi="宋体" w:eastAsia="宋体"/>
          <w:bCs/>
          <w:color w:val="000000" w:themeColor="text1"/>
          <w:sz w:val="24"/>
        </w:rPr>
        <w:t xml:space="preserve">1</w:t>
      </w:r>
      <w:r>
        <w:rPr>
          <w:rFonts w:ascii="宋体" w:hAnsi="宋体" w:eastAsia="宋体"/>
          <w:bCs/>
          <w:color w:val="000000" w:themeColor="text1"/>
          <w:sz w:val="24"/>
        </w:rPr>
        <w:t xml:space="preserve"> 供应商资格声明</w:t>
      </w:r>
      <w:r>
        <w:rPr>
          <w:rFonts w:hint="eastAsia" w:ascii="宋体" w:hAnsi="宋体" w:eastAsia="宋体"/>
          <w:bCs/>
          <w:color w:val="000000" w:themeColor="text1"/>
          <w:sz w:val="24"/>
        </w:rPr>
        <w:t xml:space="preserve">函</w:t>
      </w:r>
      <w:r>
        <w:rPr>
          <w:rFonts w:ascii="宋体" w:hAnsi="宋体" w:eastAsia="宋体"/>
          <w:bCs/>
          <w:color w:val="000000" w:themeColor="text1"/>
          <w:sz w:val="24"/>
        </w:rPr>
        <w:t xml:space="preserve">（实质性格式）</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供应商资格声明函</w:t>
      </w:r>
      <w:r>
        <w:rPr>
          <w:color w:val="000000" w:themeColor="text1"/>
        </w:rPr>
      </w:r>
    </w:p>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致：常州金诚招投标有限公司</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（采购人名称）</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按照《中华人民共和国政府采购法》第二十二条和磋商文件的规定，我单位郑重声明如下：</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一、我单位是按照中华人民共和国法律规定登记注册的，</w:t>
      </w:r>
      <w:r>
        <w:rPr>
          <w:rFonts w:hint="eastAsia" w:ascii="宋体" w:hAnsi="宋体" w:eastAsia="宋体"/>
          <w:bCs/>
          <w:color w:val="000000" w:themeColor="text1"/>
          <w:sz w:val="24"/>
        </w:rPr>
        <w:t xml:space="preserve">注册地点为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，全称为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，统一社会信用代码为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w:t>
      </w:r>
      <w:r>
        <w:rPr>
          <w:rFonts w:hint="eastAsia" w:ascii="宋体" w:hAnsi="宋体" w:eastAsia="宋体"/>
          <w:bCs/>
          <w:color w:val="000000" w:themeColor="text1"/>
          <w:sz w:val="24"/>
        </w:rPr>
        <w:t xml:space="preserve">法定代表人（单位负责人）</w:t>
      </w:r>
      <w:r>
        <w:rPr>
          <w:rFonts w:hint="eastAsia" w:ascii="宋体" w:hAnsi="宋体" w:eastAsia="宋体"/>
          <w:bCs/>
          <w:color w:val="000000" w:themeColor="text1"/>
          <w:sz w:val="24"/>
        </w:rPr>
        <w:t xml:space="preserve">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w:t>
      </w:r>
      <w:r>
        <w:rPr>
          <w:rFonts w:hint="eastAsia" w:ascii="宋体" w:hAnsi="宋体" w:eastAsia="宋体"/>
          <w:bCs/>
          <w:color w:val="000000" w:themeColor="text1"/>
          <w:sz w:val="24"/>
        </w:rPr>
        <w:t xml:space="preserve">具有独立承担民事责任的能力（如属于分公司经总公司授权参与项目，由总公司承担民事责任的，需提供总公司项目授权书）。</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二、我单位未被“国家企业信用信息系统”列入经营异常名录或者严重违法企业名单。</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三、我单位具有良好的商业信誉（指供应商经营状况良好，无本资格声明第十条情形）和健全的财务会计制度。</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四、我单位依法进行纳税和社会保险申报并实际履行了义务。</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五、我单位具有履行本项目采购合同所必需的设备和专业技术能力，并具有履行合同的良好</w:t>
      </w:r>
      <w:r>
        <w:rPr>
          <w:rFonts w:ascii="宋体" w:hAnsi="宋体" w:eastAsia="宋体"/>
          <w:bCs/>
          <w:color w:val="000000" w:themeColor="text1"/>
          <w:sz w:val="24"/>
        </w:rPr>
        <w:t xml:space="preserve">记录</w:t>
      </w:r>
      <w:r>
        <w:rPr>
          <w:rFonts w:hint="eastAsia" w:ascii="宋体" w:hAnsi="宋体" w:eastAsia="宋体"/>
          <w:bCs/>
          <w:color w:val="000000" w:themeColor="text1"/>
          <w:sz w:val="24"/>
        </w:rPr>
        <w:t xml:space="preserve">。为履行本项采购合同我单位具备如下主要设备和主要专业技术能力：</w:t>
      </w:r>
      <w:r>
        <w:rPr>
          <w:color w:val="000000" w:themeColor="text1"/>
        </w:rPr>
      </w:r>
    </w:p>
    <w:p>
      <w:pPr>
        <w:contextualSpacing/>
        <w:ind w:firstLine="480"/>
        <w:jc w:val="left"/>
        <w:spacing w:line="360" w:lineRule="auto"/>
        <w:rPr>
          <w:rFonts w:hint="eastAsia" w:ascii="宋体" w:hAnsi="宋体" w:eastAsia="宋体"/>
          <w:bCs/>
          <w:color w:val="000000" w:themeColor="text1"/>
          <w:sz w:val="24"/>
          <w:u w:val="single"/>
        </w:rPr>
      </w:pPr>
      <w:r>
        <w:rPr>
          <w:rFonts w:hint="eastAsia" w:ascii="宋体" w:hAnsi="宋体" w:eastAsia="宋体"/>
          <w:bCs/>
          <w:color w:val="000000" w:themeColor="text1"/>
          <w:sz w:val="24"/>
        </w:rPr>
        <w:t xml:space="preserve">主要设备有：</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主要专业技术能力有：</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七、我单位具备法律、行政法规规定的其他条件。</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八、与我单位存在“单位负责人为同一人或者存在直接控股、管理关系”的其他单位信息如下（如无此情形的，填写“无”）：</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1、与我单位的法定代表人（单位负责人）为同一人的其他单位如下：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2、我单位直接控股的其他单位如下：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3、与我单位存在管理关系的其他单位如下：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九、</w:t>
      </w:r>
      <w:r>
        <w:rPr>
          <w:rFonts w:ascii="宋体" w:hAnsi="宋体" w:eastAsia="宋体"/>
          <w:bCs/>
          <w:color w:val="000000" w:themeColor="text1"/>
          <w:sz w:val="24"/>
        </w:rPr>
        <w:t xml:space="preserve">我</w:t>
      </w:r>
      <w:r>
        <w:rPr>
          <w:rFonts w:hint="eastAsia" w:ascii="宋体" w:hAnsi="宋体" w:eastAsia="宋体"/>
          <w:bCs/>
          <w:color w:val="000000" w:themeColor="text1"/>
          <w:sz w:val="24"/>
        </w:rPr>
        <w:t xml:space="preserve">单位</w:t>
      </w:r>
      <w:r>
        <w:rPr>
          <w:rFonts w:ascii="宋体" w:hAnsi="宋体" w:eastAsia="宋体"/>
          <w:bCs/>
          <w:color w:val="000000" w:themeColor="text1"/>
          <w:sz w:val="24"/>
        </w:rPr>
        <w:t xml:space="preserve">不属于为本项目提供整体设计、规范编制或者项目管理、监理、检测等服务的供应商。</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十、</w:t>
      </w:r>
      <w:r>
        <w:rPr>
          <w:rFonts w:ascii="宋体" w:hAnsi="宋体" w:eastAsia="宋体"/>
          <w:bCs/>
          <w:color w:val="000000" w:themeColor="text1"/>
          <w:sz w:val="24"/>
        </w:rPr>
        <w:t xml:space="preserve">我单位无以下不良信用记录情形：</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w:t>
      </w:r>
      <w:r>
        <w:rPr>
          <w:rFonts w:hint="eastAsia" w:ascii="宋体" w:hAnsi="宋体" w:eastAsia="宋体"/>
          <w:bCs/>
          <w:color w:val="000000" w:themeColor="text1"/>
          <w:sz w:val="24"/>
        </w:rPr>
        <w:t xml:space="preserve">、在“信用中国”网站被列入失信被执行人和重大税收违法案件当事人名单；</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、在“中国政府采购网”网站被列入政府采购严重违法失信行为记录名单；</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3</w:t>
      </w:r>
      <w:r>
        <w:rPr>
          <w:rFonts w:hint="eastAsia" w:ascii="宋体" w:hAnsi="宋体" w:eastAsia="宋体"/>
          <w:bCs/>
          <w:color w:val="000000" w:themeColor="text1"/>
          <w:sz w:val="24"/>
        </w:rPr>
        <w:t xml:space="preserve">、</w:t>
      </w:r>
      <w:r>
        <w:rPr>
          <w:rFonts w:ascii="宋体" w:hAnsi="宋体" w:eastAsia="宋体"/>
          <w:bCs/>
          <w:color w:val="000000" w:themeColor="text1"/>
          <w:sz w:val="24"/>
        </w:rPr>
        <w:t xml:space="preserve">不符合《政府采购法》第二十二条规定的条件。</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我单位保证上述声明的事项都是真实的，如有虚假，我单位愿意承担相应的法律责任，并承担因此所造成的一切损失。</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供应商：（加盖公章）</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法定代表人（或单位负责人）签字或盖章：</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日期：    年    月    日</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color w:val="000000" w:themeColor="text1"/>
          <w:sz w:val="24"/>
        </w:rPr>
        <w:t xml:space="preserve">说明：</w:t>
      </w:r>
      <w:r>
        <w:rPr>
          <w:rFonts w:hint="eastAsia" w:ascii="宋体" w:hAnsi="宋体" w:eastAsia="宋体"/>
          <w:bCs/>
          <w:color w:val="000000" w:themeColor="text1"/>
          <w:sz w:val="24"/>
        </w:rPr>
        <w:t xml:space="preserve">供应商承诺不实的，依据《政府采购法》第七十七条“提供虚假材料谋取中标、成交的”有关规定予以处理</w:t>
      </w:r>
      <w:r>
        <w:rPr>
          <w:rFonts w:ascii="宋体" w:hAnsi="宋体" w:eastAsia="宋体"/>
          <w:bCs/>
          <w:color w:val="000000" w:themeColor="text1"/>
          <w:sz w:val="24"/>
        </w:rPr>
        <w:t xml:space="preserve">。</w:t>
      </w:r>
      <w:r>
        <w:rPr>
          <w:color w:val="000000" w:themeColor="text1"/>
        </w:rPr>
      </w:r>
    </w:p>
    <w:p>
      <w:pPr>
        <w:jc w:val="left"/>
        <w:spacing w:line="360" w:lineRule="auto"/>
        <w:widowControl/>
        <w:rPr>
          <w:rFonts w:hint="eastAsia" w:ascii="宋体" w:hAnsi="宋体" w:eastAsia="宋体"/>
          <w:color w:val="000000" w:themeColor="text1"/>
          <w:sz w:val="24"/>
          <w:szCs w:val="20"/>
        </w:rPr>
      </w:pPr>
      <w:r>
        <w:rPr>
          <w:color w:val="000000" w:themeColor="text1"/>
        </w:rPr>
      </w:r>
      <w:bookmarkStart w:id="509" w:name="_Hlk148960232"/>
      <w:r>
        <w:rPr>
          <w:color w:val="000000" w:themeColor="text1"/>
        </w:rPr>
      </w:r>
      <w:bookmarkEnd w:id="508"/>
      <w:r>
        <w:rPr>
          <w:rFonts w:ascii="宋体" w:hAnsi="宋体" w:eastAsia="宋体"/>
          <w:color w:val="000000" w:themeColor="text1"/>
          <w:sz w:val="24"/>
          <w:szCs w:val="20"/>
        </w:rPr>
        <w:t xml:space="preserve">1-2</w:t>
      </w:r>
      <w:r>
        <w:rPr>
          <w:rFonts w:hint="eastAsia" w:ascii="宋体" w:hAnsi="宋体" w:eastAsia="宋体"/>
          <w:color w:val="000000" w:themeColor="text1"/>
          <w:sz w:val="24"/>
          <w:szCs w:val="20"/>
        </w:rPr>
        <w:t xml:space="preserve">营业执照（实质性格式）</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供应商为法人或者其他组织的提供营业执照等证明文件扫描件加盖公章，供应商为自然人的提供营业执照（如有）及身份证明扫描件加盖公章（双面）。</w:t>
      </w:r>
      <w:bookmarkEnd w:id="509"/>
      <w:r>
        <w:rPr>
          <w:color w:val="000000" w:themeColor="text1"/>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color w:val="000000" w:themeColor="text1"/>
          <w:sz w:val="24"/>
        </w:rPr>
      </w:r>
      <w:r>
        <w:rPr>
          <w:color w:val="000000" w:themeColor="text1"/>
        </w:rPr>
      </w:r>
    </w:p>
    <w:p>
      <w:pPr>
        <w:spacing w:line="360" w:lineRule="auto"/>
        <w:rPr>
          <w:rFonts w:hint="eastAsia" w:ascii="宋体" w:hAnsi="宋体" w:eastAsia="宋体"/>
          <w:color w:val="000000" w:themeColor="text1"/>
          <w:sz w:val="24"/>
        </w:rPr>
        <w:outlineLvl w:val="2"/>
      </w:pPr>
      <w:r>
        <w:rPr>
          <w:color w:val="000000" w:themeColor="text1"/>
        </w:rPr>
      </w:r>
      <w:bookmarkStart w:id="510" w:name="_Hlk148960334"/>
      <w:r>
        <w:rPr>
          <w:rFonts w:hint="eastAsia" w:ascii="宋体" w:hAnsi="宋体" w:eastAsia="宋体"/>
          <w:color w:val="000000" w:themeColor="text1"/>
          <w:sz w:val="24"/>
          <w:szCs w:val="20"/>
        </w:rPr>
        <w:t xml:space="preserve">2</w:t>
      </w:r>
      <w:r>
        <w:rPr>
          <w:rFonts w:hint="eastAsia" w:ascii="宋体" w:hAnsi="宋体" w:eastAsia="宋体"/>
          <w:color w:val="000000" w:themeColor="text1"/>
          <w:sz w:val="24"/>
        </w:rPr>
        <w:t xml:space="preserve">其他</w:t>
      </w:r>
      <w:r>
        <w:rPr>
          <w:rFonts w:ascii="宋体" w:hAnsi="宋体" w:eastAsia="宋体"/>
          <w:color w:val="000000" w:themeColor="text1"/>
          <w:sz w:val="24"/>
        </w:rPr>
        <w:t xml:space="preserve">资格要求</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2-1</w:t>
      </w:r>
      <w:r>
        <w:rPr>
          <w:rFonts w:hint="eastAsia" w:ascii="宋体" w:hAnsi="宋体" w:eastAsia="宋体" w:cs="宋体"/>
          <w:color w:val="000000" w:themeColor="text1"/>
          <w:sz w:val="24"/>
        </w:rPr>
        <w:t xml:space="preserve">供应商须</w:t>
      </w:r>
      <w:r>
        <w:rPr>
          <w:rFonts w:ascii="宋体" w:hAnsi="宋体" w:eastAsia="宋体" w:cs="宋体"/>
          <w:color w:val="000000" w:themeColor="text1"/>
          <w:sz w:val="24"/>
        </w:rPr>
        <w:t xml:space="preserve">具有有效的甲级测绘资质证书，</w:t>
      </w:r>
      <w:r>
        <w:rPr>
          <w:rFonts w:ascii="宋体" w:hAnsi="宋体" w:eastAsia="宋体" w:cs="宋体"/>
          <w:color w:val="000000" w:themeColor="text1"/>
          <w:sz w:val="24"/>
        </w:rPr>
        <w:t xml:space="preserve">且专业类别须涵盖</w:t>
      </w:r>
      <w:r>
        <w:rPr>
          <w:rFonts w:ascii="宋体" w:hAnsi="宋体" w:eastAsia="宋体" w:cs="宋体"/>
          <w:color w:val="000000" w:themeColor="text1"/>
          <w:sz w:val="24"/>
        </w:rPr>
        <w:t xml:space="preserve">工程测量、摄影测量与遥感、地理信息系统工程</w:t>
      </w:r>
      <w:r>
        <w:rPr>
          <w:rFonts w:hint="eastAsia" w:ascii="宋体" w:hAnsi="宋体" w:eastAsia="宋体" w:cs="宋体"/>
          <w:color w:val="000000" w:themeColor="text1"/>
          <w:sz w:val="24"/>
        </w:rPr>
        <w:t xml:space="preserve">；</w:t>
      </w:r>
      <w:r>
        <w:rPr>
          <w:color w:val="000000" w:themeColor="text1"/>
        </w:rPr>
      </w:r>
    </w:p>
    <w:p>
      <w:pPr>
        <w:jc w:val="left"/>
        <w:widowControl/>
        <w:rPr>
          <w:rFonts w:hint="eastAsia" w:ascii="宋体" w:hAnsi="宋体" w:eastAsia="宋体"/>
          <w:color w:val="000000" w:themeColor="text1"/>
          <w:sz w:val="24"/>
        </w:rPr>
      </w:pPr>
      <w:r>
        <w:rPr>
          <w:rFonts w:hint="eastAsia" w:ascii="宋体" w:hAnsi="宋体" w:eastAsia="宋体"/>
          <w:color w:val="000000" w:themeColor="text1"/>
          <w:sz w:val="24"/>
        </w:rPr>
        <w:br w:type="page" w:clear="all"/>
      </w:r>
      <w:r>
        <w:rPr>
          <w:color w:val="000000" w:themeColor="text1"/>
        </w:rPr>
      </w:r>
    </w:p>
    <w:p>
      <w:pPr>
        <w:jc w:val="left"/>
        <w:spacing w:line="360" w:lineRule="auto"/>
        <w:rPr>
          <w:rFonts w:hint="eastAsia" w:ascii="宋体" w:hAnsi="宋体" w:eastAsia="宋体"/>
          <w:color w:val="000000" w:themeColor="text1"/>
          <w:sz w:val="24"/>
          <w:szCs w:val="20"/>
        </w:rPr>
        <w:outlineLvl w:val="2"/>
      </w:pPr>
      <w:r>
        <w:rPr>
          <w:rFonts w:ascii="宋体" w:hAnsi="宋体" w:eastAsia="宋体"/>
          <w:color w:val="000000" w:themeColor="text1"/>
          <w:sz w:val="24"/>
        </w:rPr>
        <w:t xml:space="preserve">3响应</w:t>
      </w:r>
      <w:r>
        <w:rPr>
          <w:rFonts w:hint="eastAsia" w:ascii="宋体" w:hAnsi="宋体" w:eastAsia="宋体"/>
          <w:color w:val="000000" w:themeColor="text1"/>
          <w:sz w:val="24"/>
        </w:rPr>
        <w:t xml:space="preserve">函</w:t>
      </w:r>
      <w:r>
        <w:rPr>
          <w:rFonts w:ascii="宋体" w:hAnsi="宋体" w:eastAsia="宋体"/>
          <w:color w:val="000000" w:themeColor="text1"/>
          <w:sz w:val="24"/>
        </w:rPr>
        <w:t xml:space="preserve">（实质</w:t>
      </w:r>
      <w:r>
        <w:rPr>
          <w:rFonts w:ascii="宋体" w:hAnsi="宋体" w:eastAsia="宋体"/>
          <w:color w:val="000000" w:themeColor="text1"/>
          <w:sz w:val="24"/>
          <w:szCs w:val="20"/>
        </w:rPr>
        <w:t xml:space="preserve">性格式）</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响应函</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致：</w:t>
      </w:r>
      <w:r>
        <w:rPr>
          <w:rFonts w:hint="eastAsia" w:ascii="宋体" w:hAnsi="宋体" w:eastAsia="宋体"/>
          <w:bCs/>
          <w:color w:val="000000" w:themeColor="text1"/>
          <w:sz w:val="24"/>
        </w:rPr>
        <w:t xml:space="preserve">常州金诚招投标有限公司</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（采购人</w:t>
      </w:r>
      <w:r>
        <w:rPr>
          <w:rFonts w:hint="eastAsia" w:ascii="宋体" w:hAnsi="宋体" w:eastAsia="宋体"/>
          <w:bCs/>
          <w:color w:val="000000" w:themeColor="text1"/>
          <w:sz w:val="24"/>
        </w:rPr>
        <w:t xml:space="preserve">名称</w:t>
      </w:r>
      <w:r>
        <w:rPr>
          <w:rFonts w:ascii="宋体" w:hAnsi="宋体" w:eastAsia="宋体"/>
          <w:bCs/>
          <w:color w:val="000000" w:themeColor="text1"/>
          <w:sz w:val="24"/>
        </w:rPr>
        <w:t xml:space="preserve">）</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我方参加你方就___________（项目名称，项目编号/包号）组织的</w:t>
      </w:r>
      <w:r>
        <w:rPr>
          <w:rFonts w:hint="eastAsia" w:ascii="宋体" w:hAnsi="宋体" w:eastAsia="宋体"/>
          <w:bCs/>
          <w:color w:val="000000" w:themeColor="text1"/>
          <w:sz w:val="24"/>
        </w:rPr>
        <w:t xml:space="preserve">政府采购</w:t>
      </w:r>
      <w:r>
        <w:rPr>
          <w:rFonts w:ascii="宋体" w:hAnsi="宋体" w:eastAsia="宋体"/>
          <w:bCs/>
          <w:color w:val="000000" w:themeColor="text1"/>
          <w:sz w:val="24"/>
        </w:rPr>
        <w:t xml:space="preserve">活动，并对此项目进行响应。</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 我方已详细审查全部磋商文件，自愿参与响应并承诺如下：</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（1）本响应有效期为自提交响应文件的截止之日起</w:t>
      </w:r>
      <w:r>
        <w:rPr>
          <w:rFonts w:hint="eastAsia" w:ascii="宋体" w:hAnsi="宋体" w:eastAsia="宋体"/>
          <w:bCs/>
          <w:color w:val="000000" w:themeColor="text1"/>
          <w:sz w:val="24"/>
        </w:rPr>
        <w:t xml:space="preserve">60</w:t>
      </w:r>
      <w:r>
        <w:rPr>
          <w:rFonts w:ascii="宋体" w:hAnsi="宋体" w:eastAsia="宋体"/>
          <w:bCs/>
          <w:color w:val="000000" w:themeColor="text1"/>
          <w:sz w:val="24"/>
        </w:rPr>
        <w:t xml:space="preserve">个日历日。</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（2）除合同条款及采购需求偏离表列出的偏离外，我方响应磋商文件的全部要求。</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（3）我方已提供的全部文件资料是真实、准确的，并对此承担一切法律后果。</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（4）如我方中标，我方将在法律规定的期限内与你方签订合同，按照磋商文件要求提交履约保证金，并在合同约定的期限内完成合同规定的全部义务。</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 其他补充条款（如有）：___________。</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与本响应有关的一切正式往来信函请寄：</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地址_________________________</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传真_________________________</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电话_________________________</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电子函件_____________________</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供应商名称（加盖公章） ___________</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    </w:t>
      </w:r>
      <w:r>
        <w:rPr>
          <w:color w:val="000000" w:themeColor="text1"/>
        </w:rPr>
      </w:r>
    </w:p>
    <w:p>
      <w:pPr>
        <w:contextualSpacing/>
        <w:jc w:val="left"/>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color w:val="000000" w:themeColor="text1"/>
          <w:sz w:val="24"/>
        </w:rPr>
      </w:r>
      <w:r>
        <w:rPr>
          <w:color w:val="000000" w:themeColor="text1"/>
        </w:rPr>
      </w:r>
    </w:p>
    <w:p>
      <w:pPr>
        <w:jc w:val="left"/>
        <w:spacing w:line="360" w:lineRule="auto"/>
        <w:rPr>
          <w:rFonts w:hint="eastAsia" w:ascii="宋体" w:hAnsi="宋体" w:eastAsia="宋体"/>
          <w:color w:val="000000" w:themeColor="text1"/>
          <w:sz w:val="24"/>
        </w:rPr>
        <w:outlineLvl w:val="2"/>
      </w:pPr>
      <w:r>
        <w:rPr>
          <w:rFonts w:ascii="宋体" w:hAnsi="宋体" w:eastAsia="宋体"/>
          <w:color w:val="000000" w:themeColor="text1"/>
          <w:sz w:val="24"/>
        </w:rPr>
        <w:t xml:space="preserve">4</w:t>
      </w:r>
      <w:r>
        <w:rPr>
          <w:rFonts w:hint="eastAsia" w:ascii="宋体" w:hAnsi="宋体" w:eastAsia="宋体"/>
          <w:color w:val="000000" w:themeColor="text1"/>
          <w:sz w:val="24"/>
        </w:rPr>
        <w:t xml:space="preserve">法定代表人资格证明书</w:t>
      </w:r>
      <w:r>
        <w:rPr>
          <w:rFonts w:ascii="宋体" w:hAnsi="宋体" w:eastAsia="宋体"/>
          <w:color w:val="000000" w:themeColor="text1"/>
          <w:sz w:val="24"/>
        </w:rPr>
        <w:t xml:space="preserve">（实质性格式）</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法定代表人资格证明书</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单位名称</w:t>
      </w:r>
      <w:r>
        <w:rPr>
          <w:rFonts w:hint="eastAsia" w:ascii="宋体" w:hAnsi="宋体" w:eastAsia="宋体"/>
          <w:bCs/>
          <w:color w:val="000000" w:themeColor="text1"/>
          <w:sz w:val="24"/>
        </w:rPr>
        <w:t xml:space="preserve">：</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地址</w:t>
      </w:r>
      <w:r>
        <w:rPr>
          <w:rFonts w:hint="eastAsia" w:ascii="宋体" w:hAnsi="宋体" w:eastAsia="宋体"/>
          <w:bCs/>
          <w:color w:val="000000" w:themeColor="text1"/>
          <w:sz w:val="24"/>
        </w:rPr>
        <w:t xml:space="preserve">：</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姓名</w:t>
      </w:r>
      <w:r>
        <w:rPr>
          <w:rFonts w:hint="eastAsia" w:ascii="宋体" w:hAnsi="宋体" w:eastAsia="宋体"/>
          <w:bCs/>
          <w:color w:val="000000" w:themeColor="text1"/>
          <w:sz w:val="24"/>
        </w:rPr>
        <w:t xml:space="preserve">：</w:t>
      </w:r>
      <w:r>
        <w:rPr>
          <w:rFonts w:hint="eastAsia" w:ascii="宋体" w:hAnsi="宋体" w:eastAsia="宋体"/>
          <w:bCs/>
          <w:color w:val="000000" w:themeColor="text1"/>
          <w:sz w:val="24"/>
        </w:rPr>
        <w:t xml:space="preserve">     性别</w:t>
      </w:r>
      <w:r>
        <w:rPr>
          <w:rFonts w:hint="eastAsia" w:ascii="宋体" w:hAnsi="宋体" w:eastAsia="宋体"/>
          <w:bCs/>
          <w:color w:val="000000" w:themeColor="text1"/>
          <w:sz w:val="24"/>
        </w:rPr>
        <w:t xml:space="preserve">：</w:t>
      </w:r>
      <w:r>
        <w:rPr>
          <w:rFonts w:hint="eastAsia" w:ascii="宋体" w:hAnsi="宋体" w:eastAsia="宋体"/>
          <w:bCs/>
          <w:color w:val="000000" w:themeColor="text1"/>
          <w:sz w:val="24"/>
        </w:rPr>
        <w:t xml:space="preserve">       年龄</w:t>
      </w:r>
      <w:r>
        <w:rPr>
          <w:rFonts w:hint="eastAsia" w:ascii="宋体" w:hAnsi="宋体" w:eastAsia="宋体"/>
          <w:bCs/>
          <w:color w:val="000000" w:themeColor="text1"/>
          <w:sz w:val="24"/>
        </w:rPr>
        <w:t xml:space="preserve">：</w:t>
      </w:r>
      <w:r>
        <w:rPr>
          <w:rFonts w:hint="eastAsia" w:ascii="宋体" w:hAnsi="宋体" w:eastAsia="宋体"/>
          <w:bCs/>
          <w:color w:val="000000" w:themeColor="text1"/>
          <w:sz w:val="24"/>
        </w:rPr>
        <w:t xml:space="preserve">      职务</w:t>
      </w:r>
      <w:r>
        <w:rPr>
          <w:rFonts w:hint="eastAsia" w:ascii="宋体" w:hAnsi="宋体" w:eastAsia="宋体"/>
          <w:bCs/>
          <w:color w:val="000000" w:themeColor="text1"/>
          <w:sz w:val="24"/>
        </w:rPr>
        <w:t xml:space="preserve">：</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系（供应商名称）的法定代表人。为参与（项目名称）的政府采购活动，</w:t>
      </w:r>
      <w:r>
        <w:rPr>
          <w:rFonts w:ascii="宋体" w:hAnsi="宋体" w:eastAsia="宋体"/>
          <w:bCs/>
          <w:color w:val="000000" w:themeColor="text1"/>
          <w:sz w:val="24"/>
        </w:rPr>
        <w:t xml:space="preserve">签署、澄清确认、递交、撤回、修改</w:t>
      </w:r>
      <w:r>
        <w:rPr>
          <w:rFonts w:hint="eastAsia" w:ascii="宋体" w:hAnsi="宋体" w:eastAsia="宋体"/>
          <w:bCs/>
          <w:color w:val="000000" w:themeColor="text1"/>
          <w:sz w:val="24"/>
        </w:rPr>
        <w:t xml:space="preserve">上述项目的响应文件、进行合同磋商、签署合同和处理与之有关的一切事务。</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特此证明。</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附：法定代表人（单位负责人）有效期内的身</w:t>
      </w:r>
      <w:r>
        <w:rPr>
          <w:rFonts w:hint="eastAsia" w:ascii="宋体" w:hAnsi="宋体" w:eastAsia="宋体"/>
          <w:bCs/>
          <w:color w:val="000000" w:themeColor="text1"/>
          <w:sz w:val="24"/>
        </w:rPr>
        <w:t xml:space="preserve">份</w:t>
      </w:r>
      <w:r>
        <w:rPr>
          <w:rFonts w:ascii="宋体" w:hAnsi="宋体" w:eastAsia="宋体"/>
          <w:bCs/>
          <w:color w:val="000000" w:themeColor="text1"/>
          <w:sz w:val="24"/>
        </w:rPr>
        <w:t xml:space="preserve">证正反</w:t>
      </w:r>
      <w:r>
        <w:rPr>
          <w:rFonts w:hint="eastAsia" w:ascii="宋体" w:hAnsi="宋体" w:eastAsia="宋体"/>
          <w:bCs/>
          <w:color w:val="000000" w:themeColor="text1"/>
          <w:sz w:val="24"/>
        </w:rPr>
        <w:t xml:space="preserve">面扫描</w:t>
      </w:r>
      <w:r>
        <w:rPr>
          <w:rFonts w:ascii="宋体" w:hAnsi="宋体" w:eastAsia="宋体"/>
          <w:bCs/>
          <w:color w:val="000000" w:themeColor="text1"/>
          <w:sz w:val="24"/>
        </w:rPr>
        <w:t xml:space="preserve">件</w:t>
      </w:r>
      <w:r>
        <w:rPr>
          <w:rFonts w:hint="eastAsia" w:ascii="宋体" w:hAnsi="宋体" w:eastAsia="宋体"/>
          <w:bCs/>
          <w:color w:val="000000" w:themeColor="text1"/>
          <w:sz w:val="24"/>
        </w:rPr>
        <w:t xml:space="preserve">。</w:t>
      </w:r>
      <w:r>
        <w:rPr>
          <w:color w:val="000000" w:themeColor="text1"/>
        </w:rP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536" w:type="dxa"/>
            <w:textDirection w:val="lrTb"/>
            <w:noWrap w:val="false"/>
          </w:tcPr>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供应商：（加盖公章）</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法定代表人</w:t>
      </w:r>
      <w:r>
        <w:rPr>
          <w:rFonts w:ascii="宋体" w:hAnsi="宋体" w:eastAsia="宋体"/>
          <w:bCs/>
          <w:color w:val="000000" w:themeColor="text1"/>
          <w:sz w:val="24"/>
        </w:rPr>
        <w:t xml:space="preserve">签字</w:t>
      </w:r>
      <w:r>
        <w:rPr>
          <w:rFonts w:hint="eastAsia" w:ascii="宋体" w:hAnsi="宋体" w:eastAsia="宋体"/>
          <w:bCs/>
          <w:color w:val="000000" w:themeColor="text1"/>
          <w:sz w:val="24"/>
        </w:rPr>
        <w:t xml:space="preserve">或盖章：</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日期：    年    月    日</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说明</w:t>
      </w:r>
      <w:r>
        <w:rPr>
          <w:rFonts w:ascii="宋体" w:hAnsi="宋体" w:eastAsia="宋体"/>
          <w:bCs/>
          <w:color w:val="000000" w:themeColor="text1"/>
          <w:sz w:val="24"/>
        </w:rPr>
        <w:t xml:space="preserve">：</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1.若供应商为事业单位或其他组织或分支机构（仅当</w:t>
      </w:r>
      <w:r>
        <w:rPr>
          <w:rFonts w:hint="eastAsia" w:ascii="宋体" w:hAnsi="宋体" w:eastAsia="宋体"/>
          <w:bCs/>
          <w:color w:val="000000" w:themeColor="text1"/>
          <w:sz w:val="24"/>
        </w:rPr>
        <w:t xml:space="preserve">磋商文件</w:t>
      </w:r>
      <w:r>
        <w:rPr>
          <w:rFonts w:ascii="宋体" w:hAnsi="宋体" w:eastAsia="宋体"/>
          <w:bCs/>
          <w:color w:val="000000" w:themeColor="text1"/>
          <w:sz w:val="24"/>
        </w:rPr>
        <w:t xml:space="preserve">注明允许分支机构</w:t>
      </w:r>
      <w:r>
        <w:rPr>
          <w:rFonts w:hint="eastAsia" w:ascii="宋体" w:hAnsi="宋体" w:eastAsia="宋体"/>
          <w:bCs/>
          <w:color w:val="000000" w:themeColor="text1"/>
          <w:sz w:val="24"/>
        </w:rPr>
        <w:t xml:space="preserve">响应</w:t>
      </w:r>
      <w:r>
        <w:rPr>
          <w:rFonts w:ascii="宋体" w:hAnsi="宋体" w:eastAsia="宋体"/>
          <w:bCs/>
          <w:color w:val="000000" w:themeColor="text1"/>
          <w:sz w:val="24"/>
        </w:rPr>
        <w:t xml:space="preserve">的），则法定代表人（单位负责人）</w:t>
      </w:r>
      <w:r>
        <w:rPr>
          <w:rFonts w:hint="eastAsia" w:ascii="宋体" w:hAnsi="宋体" w:eastAsia="宋体"/>
          <w:bCs/>
          <w:color w:val="000000" w:themeColor="text1"/>
          <w:sz w:val="24"/>
        </w:rPr>
        <w:t xml:space="preserve">处</w:t>
      </w:r>
      <w:r>
        <w:rPr>
          <w:rFonts w:ascii="宋体" w:hAnsi="宋体" w:eastAsia="宋体"/>
          <w:bCs/>
          <w:color w:val="000000" w:themeColor="text1"/>
          <w:sz w:val="24"/>
        </w:rPr>
        <w:t xml:space="preserve">的签署人可为单位负责人</w:t>
      </w:r>
      <w:r>
        <w:rPr>
          <w:rFonts w:hint="eastAsia" w:ascii="宋体" w:hAnsi="宋体" w:eastAsia="宋体"/>
          <w:bCs/>
          <w:color w:val="000000" w:themeColor="text1"/>
          <w:sz w:val="24"/>
        </w:rPr>
        <w:t xml:space="preserve">。</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供应商为自然人的情形，可不提供本</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法定代表人资格证明书</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w:t>
      </w:r>
      <w:r>
        <w:rPr>
          <w:color w:val="000000" w:themeColor="text1"/>
        </w:rPr>
      </w:r>
    </w:p>
    <w:p>
      <w:pPr>
        <w:contextualSpacing/>
        <w:ind w:firstLine="480"/>
        <w:jc w:val="left"/>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color w:val="000000" w:themeColor="text1"/>
          <w:sz w:val="24"/>
        </w:rPr>
      </w:r>
      <w:r>
        <w:rPr>
          <w:color w:val="000000" w:themeColor="text1"/>
        </w:rPr>
      </w:r>
    </w:p>
    <w:p>
      <w:pPr>
        <w:jc w:val="left"/>
        <w:spacing w:line="360" w:lineRule="auto"/>
        <w:rPr>
          <w:rFonts w:hint="eastAsia" w:ascii="宋体" w:hAnsi="宋体" w:eastAsia="宋体"/>
          <w:color w:val="000000" w:themeColor="text1"/>
          <w:sz w:val="24"/>
          <w:szCs w:val="20"/>
        </w:rPr>
        <w:outlineLvl w:val="2"/>
      </w:pPr>
      <w:r>
        <w:rPr>
          <w:rFonts w:ascii="宋体" w:hAnsi="宋体" w:eastAsia="宋体"/>
          <w:color w:val="000000" w:themeColor="text1"/>
          <w:sz w:val="24"/>
          <w:szCs w:val="20"/>
        </w:rPr>
        <w:t xml:space="preserve">5</w:t>
      </w:r>
      <w:r>
        <w:rPr>
          <w:rFonts w:hint="eastAsia" w:ascii="宋体" w:hAnsi="宋体" w:eastAsia="宋体"/>
          <w:color w:val="000000" w:themeColor="text1"/>
          <w:sz w:val="24"/>
          <w:szCs w:val="20"/>
        </w:rPr>
        <w:t xml:space="preserve">政府采购供应商信用承诺书</w:t>
      </w:r>
      <w:r>
        <w:rPr>
          <w:rFonts w:ascii="宋体" w:hAnsi="宋体" w:eastAsia="宋体"/>
          <w:color w:val="000000" w:themeColor="text1"/>
          <w:sz w:val="24"/>
          <w:szCs w:val="20"/>
        </w:rPr>
        <w:t xml:space="preserve">（实质性格式）</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政府采购供应商信用承诺书</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为维护公开、公平、公正的政府采购市场秩序，树立诚实守信的供应商形象，本单位在参与政府采购活动中</w:t>
      </w:r>
      <w:r>
        <w:rPr>
          <w:rFonts w:hint="eastAsia" w:ascii="宋体" w:hAnsi="宋体" w:eastAsia="宋体"/>
          <w:bCs/>
          <w:color w:val="000000" w:themeColor="text1"/>
          <w:sz w:val="24"/>
        </w:rPr>
        <w:t xml:space="preserve">，</w:t>
      </w:r>
      <w:r>
        <w:rPr>
          <w:rFonts w:hint="eastAsia" w:ascii="宋体" w:hAnsi="宋体" w:eastAsia="宋体"/>
          <w:bCs/>
          <w:color w:val="000000" w:themeColor="text1"/>
          <w:sz w:val="24"/>
        </w:rPr>
        <w:t xml:space="preserve">自愿作出以下承诺：</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一、严格遵守国家法律、法规和规章，全面履行应尽的责任和义务，全面做到履约守信，具备《政府采购法》第二十二条第一款规定的条件。</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四、严格依法开展生产经营活动，主动接受行业监管，自愿接受依法开展的日常检查；违法失信经营后将自愿接受约束和惩戒，并依法承担相应责任。</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五、承诺本单位自觉接受行政管理部门、行业组织、社会公众、新闻舆论的监督。 </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六、承诺本单位自我约束、自我管理，重合同、守信用，不制假售假、商标侵权、虚假宣传、违约毁约、恶意逃债、偷税漏税、价格欺诈、垄断和不正当竞争，维护经营者、消费者的合法权益。 </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七、承诺本单位在信用中国（江苏）网站中无违法违规、较重或严重失信记录。 </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八、承诺本单位提出政府采购质疑和投诉坚持依法依规、诚实信用原则。</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九、根据政府采购相关法律法规的规定需要作出的其他承诺。 </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十、承诺本单位若违背承诺约定，经查实，愿意接受行业主管部门和信用管理部门相应的规定处罚，承担违约责任，并依法承担相应的法律责任。</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十一、承诺本单位同意将以上承诺事项上网公示，违背承诺约定行为将作为失信信息，记录到常州市公共信用信息系统，并予以公开。</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供应商名称（加盖公章）：____________</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   </w:t>
      </w:r>
      <w:r>
        <w:rPr>
          <w:color w:val="000000" w:themeColor="text1"/>
        </w:rPr>
      </w:r>
    </w:p>
    <w:p>
      <w:pPr>
        <w:jc w:val="left"/>
        <w:spacing w:line="360" w:lineRule="auto"/>
        <w:rPr>
          <w:rFonts w:hint="eastAsia" w:ascii="宋体" w:hAnsi="宋体" w:eastAsia="宋体"/>
          <w:color w:val="000000" w:themeColor="text1"/>
          <w:sz w:val="24"/>
          <w:szCs w:val="20"/>
        </w:rPr>
        <w:sectPr>
          <w:footnotePr/>
          <w:endnotePr/>
          <w:type w:val="nextPage"/>
          <w:pgSz w:w="11906" w:h="16838" w:orient="portrait"/>
          <w:pgMar w:top="1440" w:right="1800" w:bottom="1440" w:left="1800" w:header="851" w:footer="992" w:gutter="0"/>
          <w:cols w:num="1" w:sep="0" w:space="0" w:equalWidth="1"/>
          <w:docGrid w:linePitch="360"/>
        </w:sectPr>
        <w:outlineLvl w:val="2"/>
      </w:pPr>
      <w:r>
        <w:rPr>
          <w:rFonts w:hint="eastAsia" w:ascii="宋体" w:hAnsi="宋体" w:eastAsia="宋体"/>
          <w:color w:val="000000" w:themeColor="text1"/>
          <w:sz w:val="24"/>
          <w:szCs w:val="20"/>
        </w:rPr>
      </w:r>
      <w:bookmarkEnd w:id="510"/>
      <w:r>
        <w:rPr>
          <w:color w:val="000000" w:themeColor="text1"/>
        </w:rPr>
      </w:r>
      <w:r>
        <w:rPr>
          <w:color w:val="000000" w:themeColor="text1"/>
        </w:rPr>
      </w:r>
    </w:p>
    <w:p>
      <w:pPr>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6</w:t>
      </w:r>
      <w:r>
        <w:rPr>
          <w:rFonts w:ascii="宋体" w:hAnsi="宋体" w:eastAsia="宋体"/>
          <w:color w:val="000000" w:themeColor="text1"/>
          <w:sz w:val="24"/>
          <w:szCs w:val="20"/>
        </w:rPr>
        <w:t xml:space="preserve">报价一览表</w:t>
      </w:r>
      <w:r>
        <w:rPr>
          <w:rFonts w:hint="eastAsia" w:ascii="宋体" w:hAnsi="宋体" w:eastAsia="宋体"/>
          <w:color w:val="000000" w:themeColor="text1"/>
          <w:sz w:val="24"/>
          <w:szCs w:val="20"/>
        </w:rPr>
        <w:t xml:space="preserve">（实质性格式）</w:t>
      </w:r>
      <w:r>
        <w:rPr>
          <w:color w:val="000000" w:themeColor="text1"/>
        </w:rPr>
      </w:r>
    </w:p>
    <w:p>
      <w:pPr>
        <w:jc w:val="center"/>
        <w:spacing w:line="360" w:lineRule="auto"/>
        <w:rPr>
          <w:rFonts w:hint="eastAsia" w:ascii="宋体" w:hAnsi="宋体" w:eastAsia="宋体"/>
          <w:b/>
          <w:color w:val="000000" w:themeColor="text1"/>
          <w:sz w:val="28"/>
          <w:szCs w:val="28"/>
        </w:rPr>
      </w:pPr>
      <w:r>
        <w:rPr>
          <w:color w:val="000000" w:themeColor="text1"/>
        </w:rPr>
      </w:r>
      <w:bookmarkStart w:id="511" w:name="_Toc226965831"/>
      <w:r>
        <w:rPr>
          <w:color w:val="000000" w:themeColor="text1"/>
        </w:rPr>
      </w:r>
      <w:bookmarkStart w:id="512" w:name="_Toc264969248"/>
      <w:r>
        <w:rPr>
          <w:color w:val="000000" w:themeColor="text1"/>
        </w:rPr>
      </w:r>
      <w:bookmarkStart w:id="513" w:name="_Toc164608672"/>
      <w:r>
        <w:rPr>
          <w:color w:val="000000" w:themeColor="text1"/>
        </w:rPr>
      </w:r>
      <w:bookmarkStart w:id="514" w:name="_Toc265228396"/>
      <w:r>
        <w:rPr>
          <w:color w:val="000000" w:themeColor="text1"/>
        </w:rPr>
      </w:r>
      <w:bookmarkStart w:id="515" w:name="_Toc226965748"/>
      <w:r>
        <w:rPr>
          <w:color w:val="000000" w:themeColor="text1"/>
        </w:rPr>
      </w:r>
      <w:bookmarkStart w:id="516" w:name="_Toc164608827"/>
      <w:r>
        <w:rPr>
          <w:color w:val="000000" w:themeColor="text1"/>
        </w:rPr>
      </w:r>
      <w:bookmarkStart w:id="517" w:name="_Toc226309802"/>
      <w:r>
        <w:rPr>
          <w:color w:val="000000" w:themeColor="text1"/>
        </w:rPr>
      </w:r>
      <w:bookmarkStart w:id="518" w:name="_Toc305158826"/>
      <w:r>
        <w:rPr>
          <w:color w:val="000000" w:themeColor="text1"/>
        </w:rPr>
      </w:r>
      <w:bookmarkStart w:id="519" w:name="_Toc305158900"/>
      <w:r>
        <w:rPr>
          <w:color w:val="000000" w:themeColor="text1"/>
        </w:rPr>
      </w:r>
      <w:bookmarkStart w:id="520" w:name="_Toc195842923"/>
      <w:r>
        <w:rPr>
          <w:color w:val="000000" w:themeColor="text1"/>
        </w:rPr>
      </w:r>
      <w:bookmarkStart w:id="521" w:name="_Toc226337254"/>
      <w:r>
        <w:rPr>
          <w:rFonts w:hint="eastAsia" w:ascii="宋体" w:hAnsi="宋体" w:eastAsia="宋体"/>
          <w:b/>
          <w:color w:val="000000" w:themeColor="text1"/>
          <w:sz w:val="28"/>
          <w:szCs w:val="28"/>
        </w:rPr>
        <w:t xml:space="preserve">报价一览表</w:t>
      </w:r>
      <w:bookmarkEnd w:id="511"/>
      <w:r>
        <w:rPr>
          <w:color w:val="000000" w:themeColor="text1"/>
        </w:rPr>
      </w:r>
      <w:bookmarkEnd w:id="512"/>
      <w:r>
        <w:rPr>
          <w:color w:val="000000" w:themeColor="text1"/>
        </w:rPr>
      </w:r>
      <w:bookmarkEnd w:id="513"/>
      <w:r>
        <w:rPr>
          <w:color w:val="000000" w:themeColor="text1"/>
        </w:rPr>
      </w:r>
      <w:bookmarkEnd w:id="514"/>
      <w:r>
        <w:rPr>
          <w:color w:val="000000" w:themeColor="text1"/>
        </w:rPr>
      </w:r>
      <w:bookmarkEnd w:id="515"/>
      <w:r>
        <w:rPr>
          <w:color w:val="000000" w:themeColor="text1"/>
        </w:rPr>
      </w:r>
      <w:bookmarkEnd w:id="516"/>
      <w:r>
        <w:rPr>
          <w:color w:val="000000" w:themeColor="text1"/>
        </w:rPr>
      </w:r>
      <w:bookmarkEnd w:id="517"/>
      <w:r>
        <w:rPr>
          <w:color w:val="000000" w:themeColor="text1"/>
        </w:rPr>
      </w:r>
      <w:bookmarkEnd w:id="518"/>
      <w:r>
        <w:rPr>
          <w:color w:val="000000" w:themeColor="text1"/>
        </w:rPr>
      </w:r>
      <w:bookmarkEnd w:id="519"/>
      <w:r>
        <w:rPr>
          <w:color w:val="000000" w:themeColor="text1"/>
        </w:rPr>
      </w:r>
      <w:bookmarkEnd w:id="520"/>
      <w:r>
        <w:rPr>
          <w:color w:val="000000" w:themeColor="text1"/>
        </w:rPr>
      </w:r>
      <w:bookmarkEnd w:id="521"/>
      <w:r>
        <w:rPr>
          <w:color w:val="000000" w:themeColor="text1"/>
        </w:rPr>
      </w:r>
      <w:r>
        <w:rPr>
          <w:color w:val="000000" w:themeColor="text1"/>
        </w:rPr>
      </w:r>
    </w:p>
    <w:p>
      <w:pPr>
        <w:contextualSpacing/>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项目编号/包号：</w:t>
      </w:r>
      <w:r>
        <w:rPr>
          <w:rFonts w:ascii="宋体" w:hAnsi="宋体" w:eastAsia="宋体"/>
          <w:bCs/>
          <w:color w:val="000000" w:themeColor="text1"/>
          <w:sz w:val="24"/>
        </w:rPr>
        <w:t xml:space="preserve">_________</w:t>
      </w:r>
      <w:r>
        <w:rPr>
          <w:rFonts w:ascii="宋体" w:hAnsi="宋体" w:eastAsia="宋体"/>
          <w:bCs/>
          <w:color w:val="000000" w:themeColor="text1"/>
          <w:sz w:val="24"/>
        </w:rPr>
        <w:t xml:space="preserve">_________项目名称：_______________________</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24"/>
        <w:gridCol w:w="3252"/>
        <w:gridCol w:w="2056"/>
        <w:gridCol w:w="2164"/>
      </w:tblGrid>
      <w:tr>
        <w:trPr>
          <w:jc w:val="center"/>
          <w:trHeight w:val="531"/>
        </w:trPr>
        <w:tc>
          <w:tcPr>
            <w:tcBorders>
              <w:top w:val="single" w:color="auto" w:sz="4" w:space="0"/>
              <w:left w:val="single" w:color="auto" w:sz="4" w:space="0"/>
              <w:bottom w:val="single" w:color="auto" w:sz="4" w:space="0"/>
              <w:right w:val="single" w:color="auto" w:sz="4" w:space="0"/>
            </w:tcBorders>
            <w:tcW w:w="496" w:type="pct"/>
            <w:vAlign w:val="center"/>
            <w:vMerge w:val="restart"/>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1960" w:type="pct"/>
            <w:vAlign w:val="center"/>
            <w:vMerge w:val="restart"/>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供应商名称</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报价</w:t>
            </w:r>
            <w:r>
              <w:rPr>
                <w:color w:val="000000" w:themeColor="text1"/>
              </w:rPr>
            </w:r>
          </w:p>
        </w:tc>
      </w:tr>
      <w:tr>
        <w:trPr>
          <w:jc w:val="center"/>
          <w:trHeight w:val="674"/>
        </w:trPr>
        <w:tc>
          <w:tcPr>
            <w:tcBorders>
              <w:top w:val="single" w:color="auto" w:sz="4" w:space="0"/>
              <w:left w:val="single" w:color="auto" w:sz="4" w:space="0"/>
              <w:bottom w:val="single" w:color="auto" w:sz="4" w:space="0"/>
              <w:right w:val="single" w:color="auto" w:sz="4" w:space="0"/>
            </w:tcBorders>
            <w:tcW w:w="496" w:type="pct"/>
            <w:vAlign w:val="center"/>
            <w:vMerge w:val="continue"/>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1960" w:type="pct"/>
            <w:vAlign w:val="center"/>
            <w:vMerge w:val="continue"/>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大写</w:t>
            </w:r>
            <w:r>
              <w:rPr>
                <w:color w:val="000000" w:themeColor="text1"/>
              </w:rP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小写</w:t>
            </w:r>
            <w:r>
              <w:rPr>
                <w:color w:val="000000" w:themeColor="text1"/>
              </w:rPr>
            </w:r>
          </w:p>
        </w:tc>
      </w:tr>
      <w:tr>
        <w:trPr>
          <w:jc w:val="center"/>
          <w:trHeight w:val="976"/>
        </w:trPr>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96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注：</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1.此表中，每包的报价应和《分项报价表》中的总价相一致。</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2.本表必须按包分别填写。</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供应商名称（加盖公章）：____________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w:t>
      </w:r>
      <w:r>
        <w:rPr>
          <w:color w:val="000000" w:themeColor="text1"/>
        </w:rPr>
      </w:r>
    </w:p>
    <w:p>
      <w:pPr>
        <w:contextualSpacing/>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p>
    <w:p>
      <w:pPr>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7</w:t>
      </w:r>
      <w:r>
        <w:rPr>
          <w:rFonts w:ascii="宋体" w:hAnsi="宋体" w:eastAsia="宋体"/>
          <w:color w:val="000000" w:themeColor="text1"/>
          <w:sz w:val="24"/>
          <w:szCs w:val="20"/>
        </w:rPr>
        <w:t xml:space="preserve">分项报价表</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分项报价表</w:t>
      </w:r>
      <w:r>
        <w:rPr>
          <w:color w:val="000000" w:themeColor="text1"/>
        </w:rPr>
      </w:r>
    </w:p>
    <w:p>
      <w:pPr>
        <w:contextualSpacing/>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项目编号/包号：___________ 项目名称：__________报价单位：人民币元</w:t>
      </w:r>
      <w:r>
        <w:rPr>
          <w:color w:val="000000" w:themeColor="text1"/>
        </w:rPr>
      </w:r>
    </w:p>
    <w:tbl>
      <w:tblPr>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分项名称</w:t>
            </w:r>
            <w:r>
              <w:rPr>
                <w:color w:val="000000" w:themeColor="text1"/>
              </w:rP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服务内容</w:t>
            </w:r>
            <w:r>
              <w:rPr>
                <w:color w:val="000000" w:themeColor="text1"/>
              </w:rP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数量</w:t>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单位</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响应价格</w:t>
            </w:r>
            <w:r>
              <w:rPr>
                <w:color w:val="000000" w:themeColor="text1"/>
              </w:rP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单价</w:t>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合价</w:t>
            </w:r>
            <w:r>
              <w:rPr>
                <w:color w:val="000000" w:themeColor="text1"/>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1</w:t>
            </w:r>
            <w:r>
              <w:rPr>
                <w:color w:val="000000" w:themeColor="text1"/>
              </w:rP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2</w:t>
            </w:r>
            <w:r>
              <w:rPr>
                <w:color w:val="000000" w:themeColor="text1"/>
              </w:rP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3</w:t>
            </w:r>
            <w:r>
              <w:rPr>
                <w:color w:val="000000" w:themeColor="text1"/>
              </w:rP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4</w:t>
            </w:r>
            <w:r>
              <w:rPr>
                <w:color w:val="000000" w:themeColor="text1"/>
              </w:rP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5</w:t>
            </w:r>
            <w:r>
              <w:rPr>
                <w:color w:val="000000" w:themeColor="text1"/>
              </w:rP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w:t>
            </w:r>
            <w:r>
              <w:rPr>
                <w:color w:val="000000" w:themeColor="text1"/>
              </w:rP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总价</w:t>
            </w:r>
            <w:r>
              <w:rPr>
                <w:color w:val="000000" w:themeColor="text1"/>
              </w:rP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bl>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注：1.本表应按包分别填写。</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2.如果不提供分项报价将视为没有实质性响应磋商文件</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3.</w:t>
      </w:r>
      <w:r>
        <w:rPr>
          <w:rFonts w:hint="eastAsia" w:ascii="宋体" w:hAnsi="宋体" w:eastAsia="宋体"/>
          <w:bCs/>
          <w:color w:val="000000" w:themeColor="text1"/>
          <w:sz w:val="24"/>
        </w:rPr>
        <w:t xml:space="preserve">本表行数可以按照项目分项情况增加。</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4.</w:t>
      </w:r>
      <w:r>
        <w:rPr>
          <w:rFonts w:ascii="宋体" w:hAnsi="宋体" w:eastAsia="宋体"/>
          <w:bCs/>
          <w:color w:val="000000" w:themeColor="text1"/>
          <w:sz w:val="24"/>
        </w:rPr>
        <w:t xml:space="preserve">上述各项的</w:t>
      </w:r>
      <w:r>
        <w:rPr>
          <w:rFonts w:hint="eastAsia" w:ascii="宋体" w:hAnsi="宋体" w:eastAsia="宋体"/>
          <w:bCs/>
          <w:color w:val="000000" w:themeColor="text1"/>
          <w:sz w:val="24"/>
        </w:rPr>
        <w:t xml:space="preserve">服务内容如表格中填写不下的</w:t>
      </w:r>
      <w:r>
        <w:rPr>
          <w:rFonts w:ascii="宋体" w:hAnsi="宋体" w:eastAsia="宋体"/>
          <w:bCs/>
          <w:color w:val="000000" w:themeColor="text1"/>
          <w:sz w:val="24"/>
        </w:rPr>
        <w:t xml:space="preserve">，可</w:t>
      </w:r>
      <w:r>
        <w:rPr>
          <w:rFonts w:hint="eastAsia" w:ascii="宋体" w:hAnsi="宋体" w:eastAsia="宋体"/>
          <w:bCs/>
          <w:color w:val="000000" w:themeColor="text1"/>
          <w:sz w:val="24"/>
        </w:rPr>
        <w:t xml:space="preserve">以逐项</w:t>
      </w:r>
      <w:r>
        <w:rPr>
          <w:rFonts w:ascii="宋体" w:hAnsi="宋体" w:eastAsia="宋体"/>
          <w:bCs/>
          <w:color w:val="000000" w:themeColor="text1"/>
          <w:sz w:val="24"/>
        </w:rPr>
        <w:t xml:space="preserve">另页描述。</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供应商名称（加盖公章）：____________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w:t>
      </w:r>
      <w:r>
        <w:rPr>
          <w:color w:val="000000" w:themeColor="text1"/>
        </w:rPr>
      </w:r>
    </w:p>
    <w:p>
      <w:pPr>
        <w:ind w:firstLine="480"/>
        <w:jc w:val="left"/>
        <w:spacing w:line="360" w:lineRule="auto"/>
        <w:tabs>
          <w:tab w:val="left" w:pos="1800" w:leader="none"/>
          <w:tab w:val="left" w:pos="558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rPr>
          <w:color w:val="000000" w:themeColor="text1"/>
        </w:rPr>
      </w:r>
    </w:p>
    <w:p>
      <w:pPr>
        <w:jc w:val="left"/>
        <w:widowControl/>
        <w:rPr>
          <w:rFonts w:hint="eastAsia" w:ascii="宋体" w:hAnsi="宋体" w:eastAsia="宋体"/>
          <w:color w:val="000000" w:themeColor="text1"/>
          <w:sz w:val="24"/>
          <w:szCs w:val="20"/>
        </w:rPr>
      </w:pPr>
      <w:r>
        <w:rPr>
          <w:rFonts w:ascii="宋体" w:hAnsi="宋体" w:eastAsia="宋体"/>
          <w:color w:val="000000" w:themeColor="text1"/>
          <w:sz w:val="24"/>
          <w:szCs w:val="20"/>
        </w:rPr>
        <w:br w:type="page" w:clear="all"/>
      </w:r>
      <w:r>
        <w:rPr>
          <w:color w:val="000000" w:themeColor="text1"/>
        </w:rPr>
      </w:r>
    </w:p>
    <w:p>
      <w:pPr>
        <w:jc w:val="left"/>
        <w:spacing w:line="360" w:lineRule="auto"/>
        <w:rPr>
          <w:rFonts w:hint="eastAsia" w:ascii="宋体" w:hAnsi="宋体" w:eastAsia="宋体"/>
          <w:color w:val="000000" w:themeColor="text1"/>
          <w:sz w:val="24"/>
          <w:szCs w:val="20"/>
        </w:rPr>
        <w:outlineLvl w:val="2"/>
      </w:pPr>
      <w:r>
        <w:rPr>
          <w:rFonts w:ascii="宋体" w:hAnsi="宋体" w:eastAsia="宋体"/>
          <w:color w:val="000000" w:themeColor="text1"/>
          <w:sz w:val="24"/>
          <w:szCs w:val="20"/>
        </w:rPr>
        <w:t xml:space="preserve">8合同条款偏离表</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合同条款偏离表</w:t>
      </w:r>
      <w:r>
        <w:rPr>
          <w:color w:val="000000" w:themeColor="text1"/>
        </w:rPr>
      </w:r>
    </w:p>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项目编号：_______________     项目名称：_____________________</w:t>
      </w:r>
      <w:r>
        <w:rPr>
          <w:color w:val="000000" w:themeColor="text1"/>
        </w:rPr>
      </w:r>
    </w:p>
    <w:tbl>
      <w:tblPr>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2"/>
        <w:gridCol w:w="1912"/>
        <w:gridCol w:w="1647"/>
        <w:gridCol w:w="1631"/>
        <w:gridCol w:w="1644"/>
        <w:gridCol w:w="876"/>
      </w:tblGrid>
      <w:tr>
        <w:trPr>
          <w:jc w:val="center"/>
          <w:trHeight w:val="930"/>
        </w:trPr>
        <w:tc>
          <w:tcPr>
            <w:gridSpan w:val="6"/>
            <w:tcW w:w="8522"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对本项目合同条款的偏离情况（请进行勾选）：</w:t>
            </w:r>
            <w:r>
              <w:rPr>
                <w:color w:val="000000" w:themeColor="text1"/>
              </w:rPr>
            </w:r>
          </w:p>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□无偏离（如无偏离，仅勾选无偏离即可）</w:t>
            </w:r>
            <w:r>
              <w:rPr>
                <w:color w:val="000000" w:themeColor="text1"/>
              </w:rPr>
            </w:r>
          </w:p>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□有偏离（如有偏离，则须在本表中对偏离项逐一列明）</w:t>
            </w:r>
            <w:r>
              <w:rPr>
                <w:color w:val="000000" w:themeColor="text1"/>
              </w:rPr>
            </w:r>
          </w:p>
        </w:tc>
      </w:tr>
      <w:tr>
        <w:trPr>
          <w:jc w:val="center"/>
          <w:trHeight w:val="930"/>
        </w:trPr>
        <w:tc>
          <w:tcPr>
            <w:tcW w:w="812"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序号</w:t>
            </w:r>
            <w:r>
              <w:rPr>
                <w:color w:val="000000" w:themeColor="text1"/>
              </w:rPr>
            </w:r>
          </w:p>
        </w:tc>
        <w:tc>
          <w:tcPr>
            <w:tcW w:w="1912"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磋商文件条目号（页码）</w:t>
            </w:r>
            <w:r>
              <w:rPr>
                <w:color w:val="000000" w:themeColor="text1"/>
              </w:rPr>
            </w:r>
          </w:p>
        </w:tc>
        <w:tc>
          <w:tcPr>
            <w:tcW w:w="1647"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磋商文件要求</w:t>
            </w:r>
            <w:r>
              <w:rPr>
                <w:color w:val="000000" w:themeColor="text1"/>
              </w:rPr>
            </w:r>
          </w:p>
        </w:tc>
        <w:tc>
          <w:tcPr>
            <w:tcW w:w="1631"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响应文件内容</w:t>
            </w:r>
            <w:r>
              <w:rPr>
                <w:color w:val="000000" w:themeColor="text1"/>
              </w:rPr>
            </w:r>
          </w:p>
        </w:tc>
        <w:tc>
          <w:tcPr>
            <w:tcW w:w="1644"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偏离情况</w:t>
            </w:r>
            <w:r>
              <w:rPr>
                <w:color w:val="000000" w:themeColor="text1"/>
              </w:rPr>
            </w:r>
          </w:p>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（据实填写）</w:t>
            </w:r>
            <w:r>
              <w:rPr>
                <w:color w:val="000000" w:themeColor="text1"/>
              </w:rPr>
            </w:r>
          </w:p>
        </w:tc>
        <w:tc>
          <w:tcPr>
            <w:tcW w:w="876"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说明</w:t>
            </w:r>
            <w:r>
              <w:rPr>
                <w:color w:val="000000" w:themeColor="text1"/>
              </w:rPr>
            </w:r>
          </w:p>
        </w:tc>
      </w:tr>
      <w:tr>
        <w:trPr>
          <w:jc w:val="center"/>
          <w:trHeight w:val="930"/>
        </w:trPr>
        <w:tc>
          <w:tcPr>
            <w:tcW w:w="812"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912"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47"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31"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44"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6"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12"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912"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47"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31"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44"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6"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12"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912"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47"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31"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44"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6"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12"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912"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47"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31"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44"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6"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注：</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 </w:t>
      </w:r>
      <w:r>
        <w:rPr>
          <w:rFonts w:hint="eastAsia" w:ascii="宋体" w:hAnsi="宋体" w:eastAsia="宋体"/>
          <w:bCs/>
          <w:color w:val="000000" w:themeColor="text1"/>
          <w:sz w:val="24"/>
        </w:rPr>
        <w:t xml:space="preserve">对合同条款中的所有要求，除本表所列明的所有偏离外，均视作供应商已对之理解和响应。</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 </w:t>
      </w:r>
      <w:r>
        <w:rPr>
          <w:rFonts w:hint="eastAsia" w:ascii="宋体" w:hAnsi="宋体" w:eastAsia="宋体"/>
          <w:bCs/>
          <w:color w:val="000000" w:themeColor="text1"/>
          <w:sz w:val="24"/>
        </w:rPr>
        <w:t xml:space="preserve">“偏离情况”列应据实填写“正偏离”或“负偏离”。</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供应商名称（加盖公章）：    ____________</w:t>
      </w:r>
      <w:r>
        <w:rPr>
          <w:color w:val="000000" w:themeColor="text1"/>
        </w:rPr>
      </w:r>
    </w:p>
    <w:p>
      <w:pPr>
        <w:contextualSpacing/>
        <w:ind w:firstLine="480"/>
        <w:jc w:val="left"/>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color w:val="000000" w:themeColor="text1"/>
          <w:sz w:val="24"/>
        </w:rPr>
        <w:t xml:space="preserve">日期：_____年______月______日</w:t>
      </w:r>
      <w:r>
        <w:rPr>
          <w:color w:val="000000" w:themeColor="text1"/>
        </w:rPr>
      </w:r>
    </w:p>
    <w:p>
      <w:pPr>
        <w:jc w:val="left"/>
        <w:spacing w:line="360" w:lineRule="auto"/>
        <w:rPr>
          <w:rFonts w:hint="eastAsia" w:ascii="宋体" w:hAnsi="宋体" w:eastAsia="宋体"/>
          <w:color w:val="000000" w:themeColor="text1"/>
          <w:sz w:val="24"/>
          <w:szCs w:val="20"/>
        </w:rPr>
        <w:outlineLvl w:val="2"/>
      </w:pPr>
      <w:r>
        <w:rPr>
          <w:rFonts w:ascii="宋体" w:hAnsi="宋体" w:eastAsia="宋体"/>
          <w:color w:val="000000" w:themeColor="text1"/>
          <w:sz w:val="24"/>
          <w:szCs w:val="20"/>
        </w:rPr>
        <w:t xml:space="preserve">9采购需求偏离表</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采购需求偏离表</w:t>
      </w:r>
      <w:r>
        <w:rPr>
          <w:color w:val="000000" w:themeColor="text1"/>
        </w:rPr>
      </w:r>
    </w:p>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项目编号：_____________________项目名称_______________________</w:t>
      </w:r>
      <w:r>
        <w:rPr>
          <w:color w:val="000000" w:themeColor="text1"/>
        </w:rPr>
      </w:r>
    </w:p>
    <w:tbl>
      <w:tblPr>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5"/>
        <w:gridCol w:w="1849"/>
        <w:gridCol w:w="1586"/>
        <w:gridCol w:w="1415"/>
        <w:gridCol w:w="1758"/>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对本项目采购需求偏离情况（请进行勾选）：</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□无偏离（如无偏离，仅勾选无偏离即可）</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□有偏离（如有偏离，则须在本表中对偏离项逐一列明）</w:t>
            </w:r>
            <w:r>
              <w:rPr>
                <w:color w:val="000000" w:themeColor="text1"/>
              </w:rP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序号</w:t>
            </w:r>
            <w:r>
              <w:rPr>
                <w:color w:val="000000" w:themeColor="text1"/>
              </w:rPr>
            </w:r>
          </w:p>
        </w:tc>
        <w:tc>
          <w:tcPr>
            <w:tcW w:w="184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磋商</w:t>
            </w:r>
            <w:r>
              <w:rPr>
                <w:rFonts w:ascii="宋体" w:hAnsi="宋体" w:eastAsia="宋体"/>
                <w:bCs/>
                <w:color w:val="000000" w:themeColor="text1"/>
                <w:sz w:val="24"/>
              </w:rPr>
              <w:t xml:space="preserve">文件条目号（页码）</w:t>
            </w:r>
            <w:r>
              <w:rPr>
                <w:color w:val="000000" w:themeColor="text1"/>
              </w:rPr>
            </w:r>
          </w:p>
        </w:tc>
        <w:tc>
          <w:tcPr>
            <w:tcW w:w="1586"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磋商</w:t>
            </w:r>
            <w:r>
              <w:rPr>
                <w:rFonts w:ascii="宋体" w:hAnsi="宋体" w:eastAsia="宋体"/>
                <w:bCs/>
                <w:color w:val="000000" w:themeColor="text1"/>
                <w:sz w:val="24"/>
              </w:rPr>
              <w:t xml:space="preserve">文件要求</w:t>
            </w:r>
            <w:r>
              <w:rPr>
                <w:color w:val="000000" w:themeColor="text1"/>
              </w:rPr>
            </w:r>
          </w:p>
        </w:tc>
        <w:tc>
          <w:tcPr>
            <w:tcW w:w="141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响应</w:t>
            </w:r>
            <w:r>
              <w:rPr>
                <w:rFonts w:ascii="宋体" w:hAnsi="宋体" w:eastAsia="宋体"/>
                <w:bCs/>
                <w:color w:val="000000" w:themeColor="text1"/>
                <w:sz w:val="24"/>
              </w:rPr>
              <w:t xml:space="preserve">文件内容</w:t>
            </w:r>
            <w:r>
              <w:rPr>
                <w:color w:val="000000" w:themeColor="text1"/>
              </w:rPr>
            </w:r>
          </w:p>
        </w:tc>
        <w:tc>
          <w:tcPr>
            <w:tcW w:w="1758"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偏离情况</w:t>
            </w:r>
            <w:r>
              <w:rPr>
                <w:color w:val="000000" w:themeColor="text1"/>
              </w:rPr>
            </w:r>
          </w:p>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（据实填写）</w:t>
            </w:r>
            <w:r>
              <w:rPr>
                <w:color w:val="000000" w:themeColor="text1"/>
              </w:rPr>
            </w:r>
          </w:p>
        </w:tc>
        <w:tc>
          <w:tcPr>
            <w:tcW w:w="87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说明</w:t>
            </w:r>
            <w:r>
              <w:rPr>
                <w:color w:val="000000" w:themeColor="text1"/>
              </w:rP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注：</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w:t>
      </w:r>
      <w:r>
        <w:rPr>
          <w:rFonts w:ascii="宋体" w:hAnsi="宋体" w:eastAsia="宋体"/>
          <w:bCs/>
          <w:color w:val="000000" w:themeColor="text1"/>
          <w:sz w:val="24"/>
        </w:rPr>
        <w:t xml:space="preserve"> 对磋商文件中的所有商务、技术要求，除本表所列明的所有偏离外，均视作供应商已对之理解和</w:t>
      </w:r>
      <w:r>
        <w:rPr>
          <w:rFonts w:hint="eastAsia" w:ascii="宋体" w:hAnsi="宋体" w:eastAsia="宋体"/>
          <w:bCs/>
          <w:color w:val="000000" w:themeColor="text1"/>
          <w:sz w:val="24"/>
        </w:rPr>
        <w:t xml:space="preserve">响应</w:t>
      </w:r>
      <w:r>
        <w:rPr>
          <w:rFonts w:ascii="宋体" w:hAnsi="宋体" w:eastAsia="宋体"/>
          <w:bCs/>
          <w:color w:val="000000" w:themeColor="text1"/>
          <w:sz w:val="24"/>
        </w:rPr>
        <w:t xml:space="preserve">。</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“偏离情况”列应据实填写“正偏离”或“负偏离”。</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供应商名称（加盖公章）：    ____________</w:t>
      </w:r>
      <w:r>
        <w:rPr>
          <w:color w:val="000000" w:themeColor="text1"/>
        </w:rPr>
      </w:r>
    </w:p>
    <w:p>
      <w:pPr>
        <w:contextualSpacing/>
        <w:ind w:firstLine="480"/>
        <w:jc w:val="left"/>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color w:val="000000" w:themeColor="text1"/>
          <w:sz w:val="24"/>
        </w:rPr>
        <w:t xml:space="preserve">日期：_____年______月_____</w:t>
      </w:r>
      <w:r>
        <w:rPr>
          <w:color w:val="000000" w:themeColor="text1"/>
        </w:rPr>
      </w:r>
    </w:p>
    <w:p>
      <w:pP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10</w:t>
      </w:r>
      <w:r>
        <w:rPr>
          <w:rFonts w:ascii="宋体" w:hAnsi="宋体" w:eastAsia="宋体"/>
          <w:color w:val="000000" w:themeColor="text1"/>
          <w:sz w:val="24"/>
        </w:rPr>
        <w:t xml:space="preserve">中小企业声明函</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说明：</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3）对于多标的的采购项目，供应商应充分、准确地了解所投产品制造企业信息。对相关情况了解不清楚的，不建议填报本声明函。</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4）中小企业认定标准以《关于印发中小企业划型标准规定的通知》（工信部联企业〔2011〕300号）文件规定为准。</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hyperlink r:id="rId13" w:tooltip="http://202.106.120.146/baosong/appweb/orgScale.html" w:history="1">
        <w:r>
          <w:rPr>
            <w:rFonts w:ascii="宋体" w:hAnsi="宋体" w:eastAsia="宋体"/>
            <w:bCs/>
            <w:color w:val="000000" w:themeColor="text1"/>
          </w:rPr>
          <w:t xml:space="preserve">http</w:t>
        </w:r>
        <w:r>
          <w:rPr>
            <w:rFonts w:ascii="宋体" w:hAnsi="宋体" w:eastAsia="宋体"/>
            <w:bCs/>
            <w:color w:val="000000" w:themeColor="text1"/>
          </w:rPr>
          <w:t xml:space="preserve">：</w:t>
        </w:r>
        <w:r>
          <w:rPr>
            <w:rFonts w:ascii="宋体" w:hAnsi="宋体" w:eastAsia="宋体"/>
            <w:bCs/>
            <w:color w:val="000000" w:themeColor="text1"/>
          </w:rPr>
          <w:t xml:space="preserve">//202.106.120.146/baosong/appweb/orgScale.html</w:t>
        </w:r>
      </w:hyperlink>
      <w:r>
        <w:rPr>
          <w:rFonts w:hint="eastAsia"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6）</w:t>
      </w:r>
      <w:r>
        <w:rPr>
          <w:rFonts w:ascii="宋体" w:hAnsi="宋体" w:eastAsia="宋体"/>
          <w:bCs/>
          <w:color w:val="000000" w:themeColor="text1"/>
          <w:sz w:val="24"/>
        </w:rPr>
        <w:t xml:space="preserve">在货物采购项目中，供应商提供的货物既有中</w:t>
      </w:r>
      <w:r>
        <w:rPr>
          <w:rFonts w:hint="eastAsia" w:ascii="宋体" w:hAnsi="宋体" w:eastAsia="宋体"/>
          <w:bCs/>
          <w:color w:val="000000" w:themeColor="text1"/>
          <w:sz w:val="24"/>
        </w:rPr>
        <w:t xml:space="preserve">型</w:t>
      </w:r>
      <w:r>
        <w:rPr>
          <w:rFonts w:ascii="宋体" w:hAnsi="宋体" w:eastAsia="宋体"/>
          <w:bCs/>
          <w:color w:val="000000" w:themeColor="text1"/>
          <w:sz w:val="24"/>
        </w:rPr>
        <w:t xml:space="preserve">企业制造货物，也有</w:t>
      </w:r>
      <w:r>
        <w:rPr>
          <w:rFonts w:hint="eastAsia" w:ascii="宋体" w:hAnsi="宋体" w:eastAsia="宋体"/>
          <w:bCs/>
          <w:color w:val="000000" w:themeColor="text1"/>
          <w:sz w:val="24"/>
        </w:rPr>
        <w:t xml:space="preserve">小微</w:t>
      </w:r>
      <w:r>
        <w:rPr>
          <w:rFonts w:ascii="宋体" w:hAnsi="宋体" w:eastAsia="宋体"/>
          <w:bCs/>
          <w:color w:val="000000" w:themeColor="text1"/>
          <w:sz w:val="24"/>
        </w:rPr>
        <w:t xml:space="preserve">企业制造货物的，不享受</w:t>
      </w:r>
      <w:r>
        <w:rPr>
          <w:rFonts w:hint="eastAsia" w:ascii="宋体" w:hAnsi="宋体" w:eastAsia="宋体"/>
          <w:bCs/>
          <w:color w:val="000000" w:themeColor="text1"/>
          <w:sz w:val="24"/>
        </w:rPr>
        <w:t xml:space="preserve">小微</w:t>
      </w:r>
      <w:r>
        <w:rPr>
          <w:rFonts w:ascii="宋体" w:hAnsi="宋体" w:eastAsia="宋体"/>
          <w:bCs/>
          <w:color w:val="000000" w:themeColor="text1"/>
          <w:sz w:val="24"/>
        </w:rPr>
        <w:t xml:space="preserve">企业扶持政策</w:t>
      </w:r>
      <w:r>
        <w:rPr>
          <w:rFonts w:hint="eastAsia" w:ascii="宋体" w:hAnsi="宋体" w:eastAsia="宋体"/>
          <w:bCs/>
          <w:color w:val="000000" w:themeColor="text1"/>
          <w:sz w:val="24"/>
        </w:rPr>
        <w:t xml:space="preserve">，不予价格扣除</w:t>
      </w: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t xml:space="preserve">7）小微企业未提供声明函的，价格分评审将不予价格扣除。</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中小企业声明函（工程、服务）格式</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1.（标的名称），属于（采购文件中明确的所属行业）行业；承建（承接）企业为（企业名称），从业人员______人，营业收入为______万元，资产总额为______万元1，属于（中型企业、小型企业、微型企业）；</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2.（标的名称），属于（采购文件中明确的所属行业）行业；承建（承接）企业为（企业名称），从业人员______人，营业收入为______万元，资产总额为______万元，属于（中型企业、小型企业、微型企业）；</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以上企业，不属于大企业的分支机构，不存在控股股东为大企业的情形，也不存在与大企业的负责人为同一人的情形。</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本企业对上述声明内容的真实性负责。如有虚假，将依法承担相应责任。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企业名称（加盖公章）：________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 期：________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bl>
      <w:tblPr>
        <w:tblW w:w="8522" w:type="dxa"/>
        <w:tblBorders>
          <w:top w:val="single" w:color="auto" w:sz="4" w:space="0"/>
        </w:tblBorders>
        <w:tblLayout w:type="fixed"/>
        <w:tblLook w:val="04A0" w:firstRow="1" w:lastRow="0" w:firstColumn="1" w:lastColumn="0" w:noHBand="0" w:noVBand="1"/>
      </w:tblPr>
      <w:tblGrid>
        <w:gridCol w:w="8522"/>
      </w:tblGrid>
      <w:tr>
        <w:trPr/>
        <w:tc>
          <w:tcPr>
            <w:tcW w:w="8522" w:type="dxa"/>
            <w:textDirection w:val="lrTb"/>
            <w:noWrap w:val="false"/>
          </w:tcPr>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1从业人员、营业收入、资产总额填报上一年度数据，无上一年度数据的新成立企业可不填报。</w:t>
            </w:r>
            <w:r>
              <w:rPr>
                <w:color w:val="000000" w:themeColor="text1"/>
              </w:rPr>
            </w:r>
          </w:p>
        </w:tc>
      </w:tr>
    </w:tbl>
    <w:p>
      <w:pPr>
        <w:jc w:val="center"/>
        <w:rPr>
          <w:rFonts w:hint="eastAsia" w:ascii="宋体" w:hAnsi="宋体" w:eastAsia="宋体"/>
          <w:b/>
          <w:color w:val="000000" w:themeColor="text1"/>
          <w:sz w:val="36"/>
          <w:szCs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36"/>
          <w:szCs w:val="36"/>
        </w:rPr>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残疾人福利性单位声明函格式</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本单位郑重声明，根据《财政部 民政部 中国残疾人联合会关于促进残疾人就业政府采购政策的通知》（财库〔2017〕 141号）的规定，本单位</w:t>
      </w:r>
      <w:r>
        <w:rPr>
          <w:rFonts w:ascii="宋体" w:hAnsi="宋体" w:eastAsia="宋体"/>
          <w:b/>
          <w:bCs/>
          <w:color w:val="000000" w:themeColor="text1"/>
          <w:sz w:val="24"/>
        </w:rPr>
        <w:t xml:space="preserve">（请进行勾选）</w:t>
      </w: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□不属于符合条件的残疾人福利性单位。</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本单位对上述声明的真实性负责。如有虚假，将依法承担相应责任。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单位名称（盖章）：</w:t>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rPr>
        <w:t xml:space="preserve">日  期</w:t>
      </w:r>
      <w:r>
        <w:rPr>
          <w:rFonts w:ascii="宋体" w:hAnsi="宋体" w:eastAsia="宋体"/>
          <w:bCs/>
          <w:color w:val="000000" w:themeColor="text1"/>
          <w:sz w:val="24"/>
        </w:rPr>
        <w:t xml:space="preserve">：</w:t>
      </w:r>
      <w:r>
        <w:rPr>
          <w:color w:val="000000" w:themeColor="text1"/>
        </w:rPr>
      </w:r>
    </w:p>
    <w:p>
      <w:pP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11项目实施方案等，包括但不限于如下主题：</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1）项目组织实施方案；</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2）项目管理方案；</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3）拟达到的标准，配备的人员、设备配置等；</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4）培训方案、技术支持等方案；</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5）优惠条款或承诺；</w:t>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t xml:space="preserve">6）其他。</w:t>
      </w:r>
      <w:r>
        <w:rPr>
          <w:color w:val="000000" w:themeColor="text1"/>
        </w:rPr>
      </w:r>
    </w:p>
    <w:p>
      <w:pP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12参加本项目人员一览表</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参加本项目人员一览表</w:t>
      </w:r>
      <w:r>
        <w:rPr>
          <w:color w:val="000000" w:themeColor="text1"/>
        </w:rPr>
      </w:r>
    </w:p>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项目编号：</w:t>
      </w:r>
      <w:r>
        <w:rPr>
          <w:color w:val="000000" w:themeColor="text1"/>
        </w:rP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姓名</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性别</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年龄</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毕业学校和学历</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专业</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职称</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专业培训及证书</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责任</w:t>
            </w:r>
            <w:r>
              <w:rPr>
                <w:color w:val="000000" w:themeColor="text1"/>
              </w:rPr>
            </w:r>
          </w:p>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或分工</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项目经历或主要工作</w:t>
            </w:r>
            <w:r>
              <w:rPr>
                <w:color w:val="000000" w:themeColor="text1"/>
              </w:rPr>
            </w:r>
          </w:p>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业绩</w:t>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注：参加本项目人员须是供应商正式职工。</w:t>
      </w:r>
      <w:r>
        <w:rPr>
          <w:color w:val="000000" w:themeColor="text1"/>
        </w:rPr>
      </w:r>
    </w:p>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供应商名称（加盖公章）：____________</w:t>
      </w:r>
      <w:r>
        <w:rPr>
          <w:color w:val="000000" w:themeColor="text1"/>
        </w:rPr>
      </w:r>
    </w:p>
    <w:p>
      <w:pPr>
        <w:contextualSpacing/>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w:t>
      </w:r>
      <w:bookmarkStart w:id="522" w:name="_Toc288738839"/>
      <w:r>
        <w:rPr>
          <w:color w:val="000000" w:themeColor="text1"/>
        </w:rPr>
      </w:r>
      <w:bookmarkStart w:id="523" w:name="_Toc288738397"/>
      <w:r>
        <w:rPr>
          <w:color w:val="000000" w:themeColor="text1"/>
        </w:rPr>
      </w:r>
      <w:r>
        <w:rPr>
          <w:color w:val="000000" w:themeColor="text1"/>
        </w:rPr>
      </w:r>
    </w:p>
    <w:p>
      <w:pPr>
        <w:spacing w:line="360" w:lineRule="auto"/>
        <w:rPr>
          <w:rFonts w:hint="eastAsia" w:ascii="宋体" w:hAnsi="宋体" w:eastAsia="宋体"/>
          <w:color w:val="000000" w:themeColor="text1"/>
          <w:sz w:val="24"/>
        </w:rPr>
        <w:outlineLvl w:val="2"/>
      </w:pPr>
      <w:r>
        <w:rPr>
          <w:rFonts w:ascii="宋体" w:hAnsi="宋体" w:eastAsia="宋体"/>
          <w:color w:val="000000" w:themeColor="text1"/>
          <w:sz w:val="24"/>
        </w:rPr>
        <w:br w:type="page" w:clear="all"/>
      </w:r>
      <w:r>
        <w:rPr>
          <w:rFonts w:hint="eastAsia" w:ascii="宋体" w:hAnsi="宋体" w:eastAsia="宋体"/>
          <w:color w:val="000000" w:themeColor="text1"/>
          <w:sz w:val="24"/>
        </w:rPr>
        <w:t xml:space="preserve">13相关业绩案例一览表</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相关业绩案例一览表</w:t>
      </w:r>
      <w:bookmarkEnd w:id="522"/>
      <w:r>
        <w:rPr>
          <w:color w:val="000000" w:themeColor="text1"/>
        </w:rPr>
      </w:r>
      <w:bookmarkEnd w:id="523"/>
      <w:r>
        <w:rPr>
          <w:color w:val="000000" w:themeColor="text1"/>
        </w:rPr>
      </w:r>
      <w:r>
        <w:rPr>
          <w:color w:val="000000" w:themeColor="text1"/>
        </w:rPr>
      </w:r>
    </w:p>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项目编号：                   </w:t>
      </w:r>
      <w:r>
        <w:rPr>
          <w:color w:val="000000" w:themeColor="text1"/>
        </w:rP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项目时间</w:t>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项目甲方单位</w:t>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项目名称</w:t>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合同金额</w:t>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单位地址</w:t>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联系电话</w:t>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供应商名称（加盖公章）：    ____________</w:t>
      </w:r>
      <w:r>
        <w:rPr>
          <w:color w:val="000000" w:themeColor="text1"/>
        </w:rPr>
      </w:r>
    </w:p>
    <w:p>
      <w:pPr>
        <w:contextualSpacing/>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   </w:t>
      </w:r>
      <w:r>
        <w:rPr>
          <w:color w:val="000000" w:themeColor="text1"/>
        </w:rPr>
      </w:r>
    </w:p>
    <w:p>
      <w:pPr>
        <w:spacing w:line="360" w:lineRule="auto"/>
        <w:rPr>
          <w:rFonts w:hint="eastAsia" w:ascii="宋体" w:hAnsi="宋体" w:eastAsia="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olor w:val="000000" w:themeColor="text1"/>
          <w:sz w:val="24"/>
        </w:rPr>
      </w:r>
      <w:r>
        <w:rPr>
          <w:color w:val="000000" w:themeColor="text1"/>
        </w:rPr>
      </w:r>
    </w:p>
    <w:p>
      <w:pPr>
        <w:spacing w:line="360" w:lineRule="auto"/>
        <w:rPr>
          <w:rFonts w:hint="eastAsia" w:ascii="宋体" w:hAnsi="宋体" w:eastAsia="宋体"/>
          <w:color w:val="000000" w:themeColor="text1"/>
          <w:sz w:val="24"/>
        </w:rPr>
        <w:outlineLvl w:val="2"/>
      </w:pPr>
      <w:r>
        <w:rPr>
          <w:rFonts w:ascii="宋体" w:hAnsi="宋体" w:eastAsia="宋体"/>
          <w:color w:val="000000" w:themeColor="text1"/>
          <w:sz w:val="24"/>
        </w:rPr>
        <w:t xml:space="preserve">1</w:t>
      </w:r>
      <w:r>
        <w:rPr>
          <w:rFonts w:hint="eastAsia" w:ascii="宋体" w:hAnsi="宋体" w:eastAsia="宋体"/>
          <w:color w:val="000000" w:themeColor="text1"/>
          <w:sz w:val="24"/>
        </w:rPr>
        <w:t xml:space="preserve">4</w:t>
      </w:r>
      <w:r>
        <w:rPr>
          <w:rFonts w:ascii="宋体" w:hAnsi="宋体" w:eastAsia="宋体"/>
          <w:color w:val="000000" w:themeColor="text1"/>
          <w:sz w:val="24"/>
        </w:rPr>
        <w:t xml:space="preserve">磋商文件要求提供或供应商认为应附的其他材料</w:t>
      </w:r>
      <w:r>
        <w:rPr>
          <w:color w:val="000000" w:themeColor="text1"/>
        </w:rPr>
      </w:r>
    </w:p>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jc w:val="cente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（全文完）</w:t>
      </w:r>
      <w:r>
        <w:rPr>
          <w:color w:val="000000" w:themeColor="text1"/>
        </w:rPr>
      </w:r>
    </w:p>
    <w:sectPr>
      <w:footnotePr/>
      <w:endnotePr/>
      <w:type w:val="nextPage"/>
      <w:pgSz w:w="11906" w:h="16838" w:orient="portrait"/>
      <w:pgMar w:top="1440" w:right="1800" w:bottom="1440" w:left="180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_GB2312">
    <w:panose1 w:val="02010609060101010101"/>
  </w:font>
  <w:font w:name="微软雅黑">
    <w:panose1 w:val="020B0503020204020204"/>
  </w:font>
  <w:font w:name="Calibri">
    <w:panose1 w:val="020F0502020204030204"/>
  </w:font>
  <w:font w:name="黑体">
    <w:panose1 w:val="02010609060101010101"/>
  </w:font>
  <w:font w:name="仿宋_GB2312">
    <w:panose1 w:val="02010609060101010101"/>
  </w:font>
  <w:font w:name="Courier New">
    <w:panose1 w:val="020703090202050204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355928"/>
      <w:rPr/>
    </w:sdtPr>
    <w:sdtContent>
      <w:p>
        <w:pPr>
          <w:pStyle w:val="863"/>
          <w:jc w:val="center"/>
        </w:pPr>
        <w:r>
          <w:fldChar w:fldCharType="begin"/>
        </w:r>
        <w:r>
          <w:instrText xml:space="preserve"> PAGE   \* MERGEFORMAT </w:instrText>
        </w:r>
        <w:r>
          <w:fldChar w:fldCharType="separate"/>
        </w:r>
        <w:r>
          <w:rPr>
            <w:lang w:val="zh-CN"/>
          </w:rPr>
          <w:t xml:space="preserve">37</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right"/>
    </w:pPr>
    <w:r>
      <w:rPr>
        <w:rFonts w:hint="eastAsia"/>
      </w:rPr>
      <w:t xml:space="preserve">常州市政府采购项目竞争性磋商文件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1">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2">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default" w:ascii="宋体" w:hAnsi="宋体" w:eastAsia="宋体" w:cs="宋体"/>
        <w:sz w:val="24"/>
        <w:szCs w:val="24"/>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2">
    <w:name w:val="Heading 1 Char"/>
    <w:basedOn w:val="854"/>
    <w:link w:val="851"/>
    <w:uiPriority w:val="9"/>
    <w:rPr>
      <w:rFonts w:ascii="Arial" w:hAnsi="Arial" w:eastAsia="Arial" w:cs="Arial"/>
      <w:sz w:val="40"/>
      <w:szCs w:val="40"/>
    </w:rPr>
  </w:style>
  <w:style w:type="character" w:styleId="683">
    <w:name w:val="Heading 2 Char"/>
    <w:basedOn w:val="854"/>
    <w:link w:val="852"/>
    <w:uiPriority w:val="9"/>
    <w:rPr>
      <w:rFonts w:ascii="Arial" w:hAnsi="Arial" w:eastAsia="Arial" w:cs="Arial"/>
      <w:sz w:val="34"/>
    </w:rPr>
  </w:style>
  <w:style w:type="character" w:styleId="684">
    <w:name w:val="Heading 3 Char"/>
    <w:basedOn w:val="854"/>
    <w:link w:val="853"/>
    <w:uiPriority w:val="9"/>
    <w:rPr>
      <w:rFonts w:ascii="Arial" w:hAnsi="Arial" w:eastAsia="Arial" w:cs="Arial"/>
      <w:sz w:val="30"/>
      <w:szCs w:val="30"/>
    </w:rPr>
  </w:style>
  <w:style w:type="paragraph" w:styleId="685">
    <w:name w:val="Heading 4"/>
    <w:basedOn w:val="850"/>
    <w:next w:val="850"/>
    <w:link w:val="686"/>
    <w:uiPriority w:val="9"/>
    <w:unhideWhenUsed/>
    <w:qFormat/>
    <w:pPr>
      <w:keepLines/>
      <w:keepNext/>
      <w:spacing w:before="320" w:after="200"/>
      <w:outlineLvl w:val="3"/>
    </w:pPr>
    <w:rPr>
      <w:rFonts w:ascii="Arial" w:hAnsi="Arial" w:eastAsia="Arial" w:cs="Arial"/>
      <w:b/>
      <w:bCs/>
      <w:sz w:val="26"/>
      <w:szCs w:val="26"/>
    </w:rPr>
  </w:style>
  <w:style w:type="character" w:styleId="686">
    <w:name w:val="Heading 4 Char"/>
    <w:basedOn w:val="854"/>
    <w:link w:val="685"/>
    <w:uiPriority w:val="9"/>
    <w:rPr>
      <w:rFonts w:ascii="Arial" w:hAnsi="Arial" w:eastAsia="Arial" w:cs="Arial"/>
      <w:b/>
      <w:bCs/>
      <w:sz w:val="26"/>
      <w:szCs w:val="26"/>
    </w:rPr>
  </w:style>
  <w:style w:type="paragraph" w:styleId="687">
    <w:name w:val="Heading 5"/>
    <w:basedOn w:val="850"/>
    <w:next w:val="850"/>
    <w:link w:val="688"/>
    <w:uiPriority w:val="9"/>
    <w:unhideWhenUsed/>
    <w:qFormat/>
    <w:pPr>
      <w:keepLines/>
      <w:keepNext/>
      <w:spacing w:before="320" w:after="200"/>
      <w:outlineLvl w:val="4"/>
    </w:pPr>
    <w:rPr>
      <w:rFonts w:ascii="Arial" w:hAnsi="Arial" w:eastAsia="Arial" w:cs="Arial"/>
      <w:b/>
      <w:bCs/>
      <w:sz w:val="24"/>
      <w:szCs w:val="24"/>
    </w:rPr>
  </w:style>
  <w:style w:type="character" w:styleId="688">
    <w:name w:val="Heading 5 Char"/>
    <w:basedOn w:val="854"/>
    <w:link w:val="687"/>
    <w:uiPriority w:val="9"/>
    <w:rPr>
      <w:rFonts w:ascii="Arial" w:hAnsi="Arial" w:eastAsia="Arial" w:cs="Arial"/>
      <w:b/>
      <w:bCs/>
      <w:sz w:val="24"/>
      <w:szCs w:val="24"/>
    </w:rPr>
  </w:style>
  <w:style w:type="paragraph" w:styleId="689">
    <w:name w:val="Heading 6"/>
    <w:basedOn w:val="850"/>
    <w:next w:val="850"/>
    <w:link w:val="690"/>
    <w:uiPriority w:val="9"/>
    <w:unhideWhenUsed/>
    <w:qFormat/>
    <w:pPr>
      <w:keepLines/>
      <w:keepNext/>
      <w:spacing w:before="320" w:after="200"/>
      <w:outlineLvl w:val="5"/>
    </w:pPr>
    <w:rPr>
      <w:rFonts w:ascii="Arial" w:hAnsi="Arial" w:eastAsia="Arial" w:cs="Arial"/>
      <w:b/>
      <w:bCs/>
      <w:sz w:val="22"/>
      <w:szCs w:val="22"/>
    </w:rPr>
  </w:style>
  <w:style w:type="character" w:styleId="690">
    <w:name w:val="Heading 6 Char"/>
    <w:basedOn w:val="854"/>
    <w:link w:val="689"/>
    <w:uiPriority w:val="9"/>
    <w:rPr>
      <w:rFonts w:ascii="Arial" w:hAnsi="Arial" w:eastAsia="Arial" w:cs="Arial"/>
      <w:b/>
      <w:bCs/>
      <w:sz w:val="22"/>
      <w:szCs w:val="22"/>
    </w:rPr>
  </w:style>
  <w:style w:type="paragraph" w:styleId="691">
    <w:name w:val="Heading 7"/>
    <w:basedOn w:val="850"/>
    <w:next w:val="850"/>
    <w:link w:val="692"/>
    <w:uiPriority w:val="9"/>
    <w:unhideWhenUsed/>
    <w:qFormat/>
    <w:pPr>
      <w:keepLines/>
      <w:keepNext/>
      <w:spacing w:before="320" w:after="200"/>
      <w:outlineLvl w:val="6"/>
    </w:pPr>
    <w:rPr>
      <w:rFonts w:ascii="Arial" w:hAnsi="Arial" w:eastAsia="Arial" w:cs="Arial"/>
      <w:b/>
      <w:bCs/>
      <w:i/>
      <w:iCs/>
      <w:sz w:val="22"/>
      <w:szCs w:val="22"/>
    </w:rPr>
  </w:style>
  <w:style w:type="character" w:styleId="692">
    <w:name w:val="Heading 7 Char"/>
    <w:basedOn w:val="854"/>
    <w:link w:val="691"/>
    <w:uiPriority w:val="9"/>
    <w:rPr>
      <w:rFonts w:ascii="Arial" w:hAnsi="Arial" w:eastAsia="Arial" w:cs="Arial"/>
      <w:b/>
      <w:bCs/>
      <w:i/>
      <w:iCs/>
      <w:sz w:val="22"/>
      <w:szCs w:val="22"/>
    </w:rPr>
  </w:style>
  <w:style w:type="paragraph" w:styleId="693">
    <w:name w:val="Heading 8"/>
    <w:basedOn w:val="850"/>
    <w:next w:val="850"/>
    <w:link w:val="694"/>
    <w:uiPriority w:val="9"/>
    <w:unhideWhenUsed/>
    <w:qFormat/>
    <w:pPr>
      <w:keepLines/>
      <w:keepNext/>
      <w:spacing w:before="320" w:after="200"/>
      <w:outlineLvl w:val="7"/>
    </w:pPr>
    <w:rPr>
      <w:rFonts w:ascii="Arial" w:hAnsi="Arial" w:eastAsia="Arial" w:cs="Arial"/>
      <w:i/>
      <w:iCs/>
      <w:sz w:val="22"/>
      <w:szCs w:val="22"/>
    </w:rPr>
  </w:style>
  <w:style w:type="character" w:styleId="694">
    <w:name w:val="Heading 8 Char"/>
    <w:basedOn w:val="854"/>
    <w:link w:val="693"/>
    <w:uiPriority w:val="9"/>
    <w:rPr>
      <w:rFonts w:ascii="Arial" w:hAnsi="Arial" w:eastAsia="Arial" w:cs="Arial"/>
      <w:i/>
      <w:iCs/>
      <w:sz w:val="22"/>
      <w:szCs w:val="22"/>
    </w:rPr>
  </w:style>
  <w:style w:type="paragraph" w:styleId="695">
    <w:name w:val="Heading 9"/>
    <w:basedOn w:val="850"/>
    <w:next w:val="850"/>
    <w:link w:val="696"/>
    <w:uiPriority w:val="9"/>
    <w:unhideWhenUsed/>
    <w:qFormat/>
    <w:pPr>
      <w:keepLines/>
      <w:keepNext/>
      <w:spacing w:before="320" w:after="200"/>
      <w:outlineLvl w:val="8"/>
    </w:pPr>
    <w:rPr>
      <w:rFonts w:ascii="Arial" w:hAnsi="Arial" w:eastAsia="Arial" w:cs="Arial"/>
      <w:i/>
      <w:iCs/>
      <w:sz w:val="21"/>
      <w:szCs w:val="21"/>
    </w:rPr>
  </w:style>
  <w:style w:type="character" w:styleId="696">
    <w:name w:val="Heading 9 Char"/>
    <w:basedOn w:val="854"/>
    <w:link w:val="695"/>
    <w:uiPriority w:val="9"/>
    <w:rPr>
      <w:rFonts w:ascii="Arial" w:hAnsi="Arial" w:eastAsia="Arial" w:cs="Arial"/>
      <w:i/>
      <w:iCs/>
      <w:sz w:val="21"/>
      <w:szCs w:val="21"/>
    </w:rPr>
  </w:style>
  <w:style w:type="paragraph" w:styleId="697">
    <w:name w:val="No Spacing"/>
    <w:uiPriority w:val="1"/>
    <w:qFormat/>
    <w:pPr>
      <w:spacing w:before="0" w:after="0" w:line="240" w:lineRule="auto"/>
    </w:pPr>
  </w:style>
  <w:style w:type="paragraph" w:styleId="698">
    <w:name w:val="Title"/>
    <w:basedOn w:val="850"/>
    <w:next w:val="850"/>
    <w:link w:val="699"/>
    <w:uiPriority w:val="10"/>
    <w:qFormat/>
    <w:pPr>
      <w:contextualSpacing/>
      <w:spacing w:before="300" w:after="200"/>
    </w:pPr>
    <w:rPr>
      <w:sz w:val="48"/>
      <w:szCs w:val="48"/>
    </w:rPr>
  </w:style>
  <w:style w:type="character" w:styleId="699">
    <w:name w:val="Title Char"/>
    <w:basedOn w:val="854"/>
    <w:link w:val="698"/>
    <w:uiPriority w:val="10"/>
    <w:rPr>
      <w:sz w:val="48"/>
      <w:szCs w:val="48"/>
    </w:rPr>
  </w:style>
  <w:style w:type="paragraph" w:styleId="700">
    <w:name w:val="Subtitle"/>
    <w:basedOn w:val="850"/>
    <w:next w:val="850"/>
    <w:link w:val="701"/>
    <w:uiPriority w:val="11"/>
    <w:qFormat/>
    <w:pPr>
      <w:spacing w:before="200" w:after="200"/>
    </w:pPr>
    <w:rPr>
      <w:sz w:val="24"/>
      <w:szCs w:val="24"/>
    </w:rPr>
  </w:style>
  <w:style w:type="character" w:styleId="701">
    <w:name w:val="Subtitle Char"/>
    <w:basedOn w:val="854"/>
    <w:link w:val="700"/>
    <w:uiPriority w:val="11"/>
    <w:rPr>
      <w:sz w:val="24"/>
      <w:szCs w:val="24"/>
    </w:rPr>
  </w:style>
  <w:style w:type="paragraph" w:styleId="702">
    <w:name w:val="Quote"/>
    <w:basedOn w:val="850"/>
    <w:next w:val="850"/>
    <w:link w:val="703"/>
    <w:uiPriority w:val="29"/>
    <w:qFormat/>
    <w:pPr>
      <w:ind w:left="720" w:right="720"/>
    </w:pPr>
    <w:rPr>
      <w:i/>
    </w:rPr>
  </w:style>
  <w:style w:type="character" w:styleId="703">
    <w:name w:val="Quote Char"/>
    <w:link w:val="702"/>
    <w:uiPriority w:val="29"/>
    <w:rPr>
      <w:i/>
    </w:rPr>
  </w:style>
  <w:style w:type="paragraph" w:styleId="704">
    <w:name w:val="Intense Quote"/>
    <w:basedOn w:val="850"/>
    <w:next w:val="850"/>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character" w:styleId="706">
    <w:name w:val="Header Char"/>
    <w:basedOn w:val="854"/>
    <w:link w:val="864"/>
    <w:uiPriority w:val="99"/>
  </w:style>
  <w:style w:type="character" w:styleId="707">
    <w:name w:val="Footer Char"/>
    <w:basedOn w:val="854"/>
    <w:link w:val="863"/>
    <w:uiPriority w:val="99"/>
  </w:style>
  <w:style w:type="paragraph" w:styleId="708">
    <w:name w:val="Caption"/>
    <w:basedOn w:val="850"/>
    <w:next w:val="850"/>
    <w:uiPriority w:val="35"/>
    <w:semiHidden/>
    <w:unhideWhenUsed/>
    <w:qFormat/>
    <w:pPr>
      <w:spacing w:line="276" w:lineRule="auto"/>
    </w:pPr>
    <w:rPr>
      <w:b/>
      <w:bCs/>
      <w:color w:val="4f81bd" w:themeColor="accent1"/>
      <w:sz w:val="18"/>
      <w:szCs w:val="18"/>
    </w:rPr>
  </w:style>
  <w:style w:type="character" w:styleId="709">
    <w:name w:val="Caption Char"/>
    <w:basedOn w:val="708"/>
    <w:link w:val="863"/>
    <w:uiPriority w:val="99"/>
  </w:style>
  <w:style w:type="table" w:styleId="710">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1">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8">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9">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0">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1">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2">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3">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5">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9">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0">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9">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0">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1">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2">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3">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4">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6">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7">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8">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9">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0">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1">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3">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4">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5">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6">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0">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4">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5">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7">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8">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9">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0">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1">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2">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4">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5">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6">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7">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8">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9">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1">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2">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3">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4">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5">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6">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9">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0">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1">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2">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3">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2">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3">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4">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5">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6">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7">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8">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9">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0">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1">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2">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3">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4">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6">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7">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8">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9">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0">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1">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9">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0">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1">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2">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3">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4">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5">
    <w:name w:val="footnote text"/>
    <w:basedOn w:val="850"/>
    <w:link w:val="836"/>
    <w:uiPriority w:val="99"/>
    <w:semiHidden/>
    <w:unhideWhenUsed/>
    <w:pPr>
      <w:spacing w:after="40" w:line="240" w:lineRule="auto"/>
    </w:pPr>
    <w:rPr>
      <w:sz w:val="18"/>
    </w:rPr>
  </w:style>
  <w:style w:type="character" w:styleId="836">
    <w:name w:val="Footnote Text Char"/>
    <w:link w:val="835"/>
    <w:uiPriority w:val="99"/>
    <w:rPr>
      <w:sz w:val="18"/>
    </w:rPr>
  </w:style>
  <w:style w:type="character" w:styleId="837">
    <w:name w:val="footnote reference"/>
    <w:basedOn w:val="854"/>
    <w:uiPriority w:val="99"/>
    <w:unhideWhenUsed/>
    <w:rPr>
      <w:vertAlign w:val="superscript"/>
    </w:rPr>
  </w:style>
  <w:style w:type="paragraph" w:styleId="838">
    <w:name w:val="endnote text"/>
    <w:basedOn w:val="850"/>
    <w:link w:val="839"/>
    <w:uiPriority w:val="99"/>
    <w:semiHidden/>
    <w:unhideWhenUsed/>
    <w:pPr>
      <w:spacing w:after="0" w:line="240" w:lineRule="auto"/>
    </w:pPr>
    <w:rPr>
      <w:sz w:val="20"/>
    </w:rPr>
  </w:style>
  <w:style w:type="character" w:styleId="839">
    <w:name w:val="Endnote Text Char"/>
    <w:link w:val="838"/>
    <w:uiPriority w:val="99"/>
    <w:rPr>
      <w:sz w:val="20"/>
    </w:rPr>
  </w:style>
  <w:style w:type="character" w:styleId="840">
    <w:name w:val="endnote reference"/>
    <w:basedOn w:val="854"/>
    <w:uiPriority w:val="99"/>
    <w:semiHidden/>
    <w:unhideWhenUsed/>
    <w:rPr>
      <w:vertAlign w:val="superscript"/>
    </w:rPr>
  </w:style>
  <w:style w:type="paragraph" w:styleId="841">
    <w:name w:val="toc 2"/>
    <w:basedOn w:val="850"/>
    <w:next w:val="850"/>
    <w:uiPriority w:val="39"/>
    <w:unhideWhenUsed/>
    <w:pPr>
      <w:ind w:left="283" w:right="0" w:firstLine="0"/>
      <w:spacing w:after="57"/>
    </w:pPr>
  </w:style>
  <w:style w:type="paragraph" w:styleId="842">
    <w:name w:val="toc 3"/>
    <w:basedOn w:val="850"/>
    <w:next w:val="850"/>
    <w:uiPriority w:val="39"/>
    <w:unhideWhenUsed/>
    <w:pPr>
      <w:ind w:left="567" w:right="0" w:firstLine="0"/>
      <w:spacing w:after="57"/>
    </w:pPr>
  </w:style>
  <w:style w:type="paragraph" w:styleId="843">
    <w:name w:val="toc 5"/>
    <w:basedOn w:val="850"/>
    <w:next w:val="850"/>
    <w:uiPriority w:val="39"/>
    <w:unhideWhenUsed/>
    <w:pPr>
      <w:ind w:left="1134" w:right="0" w:firstLine="0"/>
      <w:spacing w:after="57"/>
    </w:pPr>
  </w:style>
  <w:style w:type="paragraph" w:styleId="844">
    <w:name w:val="toc 6"/>
    <w:basedOn w:val="850"/>
    <w:next w:val="850"/>
    <w:uiPriority w:val="39"/>
    <w:unhideWhenUsed/>
    <w:pPr>
      <w:ind w:left="1417" w:right="0" w:firstLine="0"/>
      <w:spacing w:after="57"/>
    </w:pPr>
  </w:style>
  <w:style w:type="paragraph" w:styleId="845">
    <w:name w:val="toc 7"/>
    <w:basedOn w:val="850"/>
    <w:next w:val="850"/>
    <w:uiPriority w:val="39"/>
    <w:unhideWhenUsed/>
    <w:pPr>
      <w:ind w:left="1701" w:right="0" w:firstLine="0"/>
      <w:spacing w:after="57"/>
    </w:pPr>
  </w:style>
  <w:style w:type="paragraph" w:styleId="846">
    <w:name w:val="toc 8"/>
    <w:basedOn w:val="850"/>
    <w:next w:val="850"/>
    <w:uiPriority w:val="39"/>
    <w:unhideWhenUsed/>
    <w:pPr>
      <w:ind w:left="1984" w:right="0" w:firstLine="0"/>
      <w:spacing w:after="57"/>
    </w:pPr>
  </w:style>
  <w:style w:type="paragraph" w:styleId="847">
    <w:name w:val="toc 9"/>
    <w:basedOn w:val="850"/>
    <w:next w:val="850"/>
    <w:uiPriority w:val="39"/>
    <w:unhideWhenUsed/>
    <w:pPr>
      <w:ind w:left="2268" w:right="0" w:firstLine="0"/>
      <w:spacing w:after="57"/>
    </w:pPr>
  </w:style>
  <w:style w:type="paragraph" w:styleId="848">
    <w:name w:val="TOC Heading"/>
    <w:uiPriority w:val="39"/>
    <w:unhideWhenUsed/>
  </w:style>
  <w:style w:type="paragraph" w:styleId="849">
    <w:name w:val="table of figures"/>
    <w:basedOn w:val="850"/>
    <w:next w:val="850"/>
    <w:uiPriority w:val="99"/>
    <w:unhideWhenUsed/>
    <w:pPr>
      <w:spacing w:after="0" w:afterAutospacing="0"/>
    </w:pPr>
  </w:style>
  <w:style w:type="paragraph" w:styleId="850" w:default="1">
    <w:name w:val="Normal"/>
    <w:qFormat/>
    <w:pPr>
      <w:jc w:val="both"/>
      <w:widowControl w:val="off"/>
    </w:pPr>
    <w:rPr>
      <w:rFonts w:asciiTheme="minorHAnsi" w:hAnsiTheme="minorHAnsi" w:eastAsiaTheme="minorEastAsia" w:cstheme="minorBidi"/>
      <w:sz w:val="21"/>
      <w:szCs w:val="22"/>
    </w:rPr>
  </w:style>
  <w:style w:type="paragraph" w:styleId="851">
    <w:name w:val="Heading 1"/>
    <w:basedOn w:val="850"/>
    <w:next w:val="850"/>
    <w:link w:val="875"/>
    <w:uiPriority w:val="9"/>
    <w:qFormat/>
    <w:pPr>
      <w:jc w:val="center"/>
      <w:spacing w:line="360" w:lineRule="auto"/>
      <w:outlineLvl w:val="0"/>
    </w:pPr>
    <w:rPr>
      <w:b/>
      <w:sz w:val="36"/>
      <w:szCs w:val="36"/>
    </w:rPr>
  </w:style>
  <w:style w:type="paragraph" w:styleId="852">
    <w:name w:val="Heading 2"/>
    <w:basedOn w:val="850"/>
    <w:next w:val="850"/>
    <w:link w:val="878"/>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3">
    <w:name w:val="Heading 3"/>
    <w:basedOn w:val="850"/>
    <w:next w:val="850"/>
    <w:link w:val="886"/>
    <w:uiPriority w:val="9"/>
    <w:semiHidden/>
    <w:unhideWhenUsed/>
    <w:qFormat/>
    <w:pPr>
      <w:keepLines/>
      <w:keepNext/>
      <w:spacing w:before="260" w:after="260" w:line="416" w:lineRule="auto"/>
      <w:outlineLvl w:val="2"/>
    </w:pPr>
    <w:rPr>
      <w:b/>
      <w:bCs/>
      <w:sz w:val="32"/>
      <w:szCs w:val="32"/>
    </w:rPr>
  </w:style>
  <w:style w:type="character" w:styleId="854" w:default="1">
    <w:name w:val="Default Paragraph Font"/>
    <w:uiPriority w:val="1"/>
    <w:semiHidden/>
    <w:unhideWhenUsed/>
  </w:style>
  <w:style w:type="table" w:styleId="855" w:default="1">
    <w:name w:val="Normal Table"/>
    <w:uiPriority w:val="99"/>
    <w:semiHidden/>
    <w:unhideWhenUsed/>
    <w:tblPr>
      <w:tblInd w:w="0" w:type="dxa"/>
      <w:tblCellMar>
        <w:left w:w="108" w:type="dxa"/>
        <w:top w:w="0" w:type="dxa"/>
        <w:right w:w="108" w:type="dxa"/>
        <w:bottom w:w="0" w:type="dxa"/>
      </w:tblCellMar>
    </w:tblPr>
  </w:style>
  <w:style w:type="numbering" w:styleId="856" w:default="1">
    <w:name w:val="No List"/>
    <w:uiPriority w:val="99"/>
    <w:semiHidden/>
    <w:unhideWhenUsed/>
  </w:style>
  <w:style w:type="paragraph" w:styleId="857">
    <w:name w:val="Normal Indent"/>
    <w:basedOn w:val="850"/>
    <w:link w:val="887"/>
    <w:uiPriority w:val="99"/>
    <w:qFormat/>
    <w:pPr>
      <w:ind w:firstLine="420"/>
      <w:jc w:val="left"/>
    </w:pPr>
    <w:rPr>
      <w:rFonts w:ascii="宋体" w:hAnsi="Times New Roman" w:eastAsia="宋体" w:cs="Times New Roman"/>
      <w:sz w:val="24"/>
      <w:szCs w:val="24"/>
    </w:rPr>
  </w:style>
  <w:style w:type="paragraph" w:styleId="858">
    <w:name w:val="Document Map"/>
    <w:basedOn w:val="850"/>
    <w:link w:val="895"/>
    <w:uiPriority w:val="99"/>
    <w:semiHidden/>
    <w:unhideWhenUsed/>
    <w:qFormat/>
    <w:rPr>
      <w:rFonts w:ascii="宋体" w:eastAsia="宋体"/>
      <w:sz w:val="18"/>
      <w:szCs w:val="18"/>
    </w:rPr>
  </w:style>
  <w:style w:type="paragraph" w:styleId="859">
    <w:name w:val="annotation text"/>
    <w:basedOn w:val="850"/>
    <w:link w:val="882"/>
    <w:uiPriority w:val="99"/>
    <w:qFormat/>
    <w:pPr>
      <w:jc w:val="left"/>
    </w:pPr>
    <w:rPr>
      <w:rFonts w:ascii="Times New Roman" w:hAnsi="Times New Roman" w:eastAsia="宋体" w:cs="Times New Roman"/>
      <w:szCs w:val="24"/>
    </w:rPr>
  </w:style>
  <w:style w:type="paragraph" w:styleId="860">
    <w:name w:val="Body Text"/>
    <w:basedOn w:val="850"/>
    <w:link w:val="877"/>
    <w:qFormat/>
    <w:pPr>
      <w:spacing w:before="120" w:line="22" w:lineRule="atLeast"/>
      <w:tabs>
        <w:tab w:val="left" w:pos="567" w:leader="none"/>
      </w:tabs>
    </w:pPr>
    <w:rPr>
      <w:rFonts w:ascii="宋体" w:hAnsi="宋体" w:eastAsia="宋体" w:cs="Times New Roman"/>
      <w:sz w:val="24"/>
      <w:szCs w:val="24"/>
    </w:rPr>
  </w:style>
  <w:style w:type="paragraph" w:styleId="861">
    <w:name w:val="Plain Text"/>
    <w:basedOn w:val="850"/>
    <w:link w:val="879"/>
    <w:qFormat/>
    <w:rPr>
      <w:rFonts w:hint="eastAsia" w:ascii="宋体" w:hAnsi="Courier New" w:eastAsia="宋体" w:cs="Times New Roman"/>
      <w:szCs w:val="20"/>
    </w:rPr>
  </w:style>
  <w:style w:type="paragraph" w:styleId="862">
    <w:name w:val="Balloon Text"/>
    <w:basedOn w:val="850"/>
    <w:link w:val="883"/>
    <w:unhideWhenUsed/>
    <w:qFormat/>
    <w:rPr>
      <w:sz w:val="18"/>
      <w:szCs w:val="18"/>
    </w:rPr>
  </w:style>
  <w:style w:type="paragraph" w:styleId="863">
    <w:name w:val="Footer"/>
    <w:basedOn w:val="850"/>
    <w:link w:val="874"/>
    <w:unhideWhenUsed/>
    <w:qFormat/>
    <w:pPr>
      <w:jc w:val="left"/>
      <w:tabs>
        <w:tab w:val="center" w:pos="4153" w:leader="none"/>
        <w:tab w:val="right" w:pos="8306" w:leader="none"/>
      </w:tabs>
    </w:pPr>
    <w:rPr>
      <w:sz w:val="18"/>
      <w:szCs w:val="18"/>
    </w:rPr>
  </w:style>
  <w:style w:type="paragraph" w:styleId="864">
    <w:name w:val="Header"/>
    <w:basedOn w:val="850"/>
    <w:link w:val="873"/>
    <w:unhideWhenUsed/>
    <w:qFormat/>
    <w:pPr>
      <w:jc w:val="center"/>
      <w:tabs>
        <w:tab w:val="center" w:pos="4153" w:leader="none"/>
        <w:tab w:val="right" w:pos="8306" w:leader="none"/>
      </w:tabs>
      <w:pBdr>
        <w:bottom w:val="single" w:color="auto" w:sz="6" w:space="1"/>
      </w:pBdr>
    </w:pPr>
    <w:rPr>
      <w:sz w:val="18"/>
      <w:szCs w:val="18"/>
    </w:rPr>
  </w:style>
  <w:style w:type="paragraph" w:styleId="865">
    <w:name w:val="toc 1"/>
    <w:basedOn w:val="850"/>
    <w:next w:val="850"/>
    <w:uiPriority w:val="39"/>
    <w:unhideWhenUsed/>
    <w:qFormat/>
    <w:rPr>
      <w:rFonts w:ascii="宋体" w:hAnsi="宋体" w:eastAsia="宋体" w:cs="宋体"/>
      <w:b/>
      <w:sz w:val="32"/>
    </w:rPr>
  </w:style>
  <w:style w:type="paragraph" w:styleId="866">
    <w:name w:val="toc 4"/>
    <w:basedOn w:val="850"/>
    <w:next w:val="850"/>
    <w:unhideWhenUsed/>
    <w:qFormat/>
    <w:pPr>
      <w:ind w:left="1260"/>
    </w:pPr>
  </w:style>
  <w:style w:type="paragraph" w:styleId="867">
    <w:name w:val="Normal (Web)"/>
    <w:basedOn w:val="850"/>
    <w:link w:val="893"/>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868">
    <w:name w:val="annotation subject"/>
    <w:basedOn w:val="859"/>
    <w:next w:val="859"/>
    <w:link w:val="894"/>
    <w:uiPriority w:val="99"/>
    <w:semiHidden/>
    <w:unhideWhenUsed/>
    <w:qFormat/>
    <w:rPr>
      <w:rFonts w:asciiTheme="minorHAnsi" w:hAnsiTheme="minorHAnsi" w:eastAsiaTheme="minorEastAsia" w:cstheme="minorBidi"/>
      <w:b/>
      <w:bCs/>
      <w:szCs w:val="22"/>
    </w:rPr>
  </w:style>
  <w:style w:type="paragraph" w:styleId="869">
    <w:name w:val="Body Text First Indent"/>
    <w:basedOn w:val="860"/>
    <w:link w:val="896"/>
    <w:uiPriority w:val="99"/>
    <w:semiHidden/>
    <w:unhideWhenUsed/>
    <w:qFormat/>
    <w:pPr>
      <w:ind w:firstLine="420"/>
      <w:spacing w:before="0" w:after="120" w:line="240" w:lineRule="auto"/>
    </w:pPr>
    <w:rPr>
      <w:rFonts w:asciiTheme="minorHAnsi" w:hAnsiTheme="minorHAnsi" w:eastAsiaTheme="minorEastAsia" w:cstheme="minorBidi"/>
      <w:sz w:val="21"/>
      <w:szCs w:val="22"/>
    </w:rPr>
  </w:style>
  <w:style w:type="table" w:styleId="870">
    <w:name w:val="Table Grid"/>
    <w:basedOn w:val="855"/>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71">
    <w:name w:val="Hyperlink"/>
    <w:uiPriority w:val="99"/>
    <w:qFormat/>
    <w:rPr>
      <w:color w:val="0000ff"/>
      <w:u w:val="single"/>
    </w:rPr>
  </w:style>
  <w:style w:type="character" w:styleId="872">
    <w:name w:val="annotation reference"/>
    <w:uiPriority w:val="99"/>
    <w:qFormat/>
    <w:rPr>
      <w:sz w:val="21"/>
      <w:szCs w:val="21"/>
    </w:rPr>
  </w:style>
  <w:style w:type="character" w:styleId="873" w:customStyle="1">
    <w:name w:val="页眉 字符"/>
    <w:basedOn w:val="854"/>
    <w:link w:val="864"/>
    <w:qFormat/>
    <w:rPr>
      <w:sz w:val="18"/>
      <w:szCs w:val="18"/>
    </w:rPr>
  </w:style>
  <w:style w:type="character" w:styleId="874" w:customStyle="1">
    <w:name w:val="页脚 字符"/>
    <w:basedOn w:val="854"/>
    <w:link w:val="863"/>
    <w:qFormat/>
    <w:rPr>
      <w:sz w:val="18"/>
      <w:szCs w:val="18"/>
    </w:rPr>
  </w:style>
  <w:style w:type="character" w:styleId="875" w:customStyle="1">
    <w:name w:val="标题 1 字符"/>
    <w:basedOn w:val="854"/>
    <w:link w:val="851"/>
    <w:qFormat/>
    <w:rPr>
      <w:b/>
      <w:sz w:val="36"/>
      <w:szCs w:val="36"/>
    </w:rPr>
  </w:style>
  <w:style w:type="character" w:styleId="876" w:customStyle="1">
    <w:name w:val="NormalCharacter"/>
    <w:qFormat/>
  </w:style>
  <w:style w:type="character" w:styleId="877" w:customStyle="1">
    <w:name w:val="正文文本 字符"/>
    <w:basedOn w:val="854"/>
    <w:link w:val="860"/>
    <w:qFormat/>
    <w:rPr>
      <w:rFonts w:ascii="宋体" w:hAnsi="宋体" w:eastAsia="宋体" w:cs="Times New Roman"/>
      <w:sz w:val="24"/>
      <w:szCs w:val="24"/>
    </w:rPr>
  </w:style>
  <w:style w:type="character" w:styleId="878" w:customStyle="1">
    <w:name w:val="标题 2 字符"/>
    <w:basedOn w:val="854"/>
    <w:link w:val="852"/>
    <w:uiPriority w:val="9"/>
    <w:semiHidden/>
    <w:qFormat/>
    <w:rPr>
      <w:rFonts w:asciiTheme="majorHAnsi" w:hAnsiTheme="majorHAnsi" w:eastAsiaTheme="majorEastAsia" w:cstheme="majorBidi"/>
      <w:b/>
      <w:bCs/>
      <w:sz w:val="32"/>
      <w:szCs w:val="32"/>
    </w:rPr>
  </w:style>
  <w:style w:type="character" w:styleId="879" w:customStyle="1">
    <w:name w:val="纯文本 字符"/>
    <w:basedOn w:val="854"/>
    <w:link w:val="861"/>
    <w:qFormat/>
    <w:rPr>
      <w:rFonts w:ascii="宋体" w:hAnsi="Courier New" w:eastAsia="宋体" w:cs="Times New Roman"/>
      <w:szCs w:val="20"/>
    </w:rPr>
  </w:style>
  <w:style w:type="paragraph" w:styleId="880">
    <w:name w:val="List Paragraph"/>
    <w:basedOn w:val="850"/>
    <w:link w:val="885"/>
    <w:uiPriority w:val="34"/>
    <w:qFormat/>
    <w:pPr>
      <w:ind w:firstLine="420"/>
    </w:pPr>
  </w:style>
  <w:style w:type="character" w:styleId="881" w:customStyle="1">
    <w:name w:val="批注文字 Char"/>
    <w:basedOn w:val="854"/>
    <w:uiPriority w:val="99"/>
    <w:qFormat/>
  </w:style>
  <w:style w:type="character" w:styleId="882" w:customStyle="1">
    <w:name w:val="批注文字 字符"/>
    <w:link w:val="859"/>
    <w:uiPriority w:val="99"/>
    <w:qFormat/>
    <w:rPr>
      <w:rFonts w:ascii="Times New Roman" w:hAnsi="Times New Roman" w:eastAsia="宋体" w:cs="Times New Roman"/>
      <w:szCs w:val="24"/>
    </w:rPr>
  </w:style>
  <w:style w:type="character" w:styleId="883" w:customStyle="1">
    <w:name w:val="批注框文本 字符"/>
    <w:basedOn w:val="854"/>
    <w:link w:val="862"/>
    <w:qFormat/>
    <w:rPr>
      <w:sz w:val="18"/>
      <w:szCs w:val="18"/>
    </w:rPr>
  </w:style>
  <w:style w:type="paragraph" w:styleId="884" w:customStyle="1">
    <w:name w:val="图例"/>
    <w:basedOn w:val="850"/>
    <w:qFormat/>
    <w:pPr>
      <w:jc w:val="center"/>
      <w:spacing w:before="120" w:after="120" w:line="360" w:lineRule="auto"/>
    </w:pPr>
    <w:rPr>
      <w:rFonts w:ascii="Times New Roman" w:hAnsi="Times New Roman" w:eastAsia="仿宋_GB2312" w:cs="Times New Roman"/>
      <w:b/>
      <w:sz w:val="24"/>
      <w:szCs w:val="20"/>
    </w:rPr>
  </w:style>
  <w:style w:type="character" w:styleId="885" w:customStyle="1">
    <w:name w:val="列表段落 字符"/>
    <w:link w:val="880"/>
    <w:uiPriority w:val="34"/>
    <w:qFormat/>
  </w:style>
  <w:style w:type="character" w:styleId="886" w:customStyle="1">
    <w:name w:val="标题 3 字符"/>
    <w:basedOn w:val="854"/>
    <w:link w:val="853"/>
    <w:uiPriority w:val="9"/>
    <w:semiHidden/>
    <w:qFormat/>
    <w:rPr>
      <w:b/>
      <w:bCs/>
      <w:sz w:val="32"/>
      <w:szCs w:val="32"/>
    </w:rPr>
  </w:style>
  <w:style w:type="character" w:styleId="887" w:customStyle="1">
    <w:name w:val="正文缩进 字符"/>
    <w:link w:val="857"/>
    <w:uiPriority w:val="99"/>
    <w:qFormat/>
    <w:rPr>
      <w:rFonts w:ascii="宋体" w:hAnsi="Times New Roman" w:eastAsia="宋体" w:cs="Times New Roman"/>
      <w:sz w:val="24"/>
      <w:szCs w:val="24"/>
    </w:rPr>
  </w:style>
  <w:style w:type="paragraph" w:styleId="888" w:customStyle="1">
    <w:name w:val="Table Paragraph"/>
    <w:basedOn w:val="850"/>
    <w:uiPriority w:val="1"/>
    <w:qFormat/>
    <w:pPr>
      <w:jc w:val="left"/>
    </w:pPr>
    <w:rPr>
      <w:rFonts w:ascii="宋体" w:hAnsi="宋体" w:eastAsia="宋体" w:cs="宋体"/>
      <w:sz w:val="22"/>
      <w:lang w:eastAsia="en-US"/>
    </w:rPr>
  </w:style>
  <w:style w:type="paragraph" w:styleId="889" w:customStyle="1">
    <w:name w:val="179"/>
    <w:basedOn w:val="850"/>
    <w:qFormat/>
    <w:pPr>
      <w:ind w:firstLine="420"/>
    </w:pPr>
    <w:rPr>
      <w:rFonts w:ascii="Calibri" w:hAnsi="Calibri" w:eastAsia="宋体" w:cs="Times New Roman"/>
    </w:rPr>
  </w:style>
  <w:style w:type="paragraph" w:styleId="890" w:customStyle="1">
    <w:name w:val="成文日期"/>
    <w:basedOn w:val="850"/>
    <w:link w:val="891"/>
    <w:qFormat/>
    <w:pPr>
      <w:ind w:right="400" w:firstLine="200"/>
      <w:jc w:val="right"/>
      <w:spacing w:line="570" w:lineRule="exact"/>
    </w:pPr>
    <w:rPr>
      <w:rFonts w:ascii="仿宋_GB2312" w:hAnsi="Times New Roman" w:eastAsia="仿宋_GB2312" w:cs="Times New Roman"/>
      <w:sz w:val="32"/>
      <w:szCs w:val="20"/>
    </w:rPr>
  </w:style>
  <w:style w:type="character" w:styleId="891" w:customStyle="1">
    <w:name w:val="成文日期 Char"/>
    <w:link w:val="890"/>
    <w:qFormat/>
    <w:rPr>
      <w:rFonts w:ascii="仿宋_GB2312" w:hAnsi="Times New Roman" w:eastAsia="仿宋_GB2312" w:cs="Times New Roman"/>
      <w:sz w:val="32"/>
      <w:szCs w:val="20"/>
    </w:rPr>
  </w:style>
  <w:style w:type="paragraph" w:styleId="892" w:customStyle="1">
    <w:name w:val="Plain Text1"/>
    <w:next w:val="866"/>
    <w:qFormat/>
    <w:pPr>
      <w:jc w:val="both"/>
      <w:widowControl w:val="off"/>
    </w:pPr>
    <w:rPr>
      <w:rFonts w:ascii="宋体" w:hAnsi="宋体" w:eastAsia="楷体_GB2312"/>
      <w:sz w:val="26"/>
      <w:szCs w:val="22"/>
    </w:rPr>
  </w:style>
  <w:style w:type="character" w:styleId="893" w:customStyle="1">
    <w:name w:val="普通(网站) 字符"/>
    <w:link w:val="867"/>
    <w:qFormat/>
    <w:rPr>
      <w:rFonts w:ascii="Arial Unicode MS" w:hAnsi="Arial Unicode MS" w:eastAsia="Arial Unicode MS" w:cs="Arial Unicode MS"/>
      <w:sz w:val="24"/>
      <w:szCs w:val="24"/>
    </w:rPr>
  </w:style>
  <w:style w:type="character" w:styleId="894" w:customStyle="1">
    <w:name w:val="批注主题 字符"/>
    <w:basedOn w:val="882"/>
    <w:link w:val="868"/>
    <w:uiPriority w:val="99"/>
    <w:semiHidden/>
    <w:qFormat/>
    <w:rPr>
      <w:rFonts w:ascii="Times New Roman" w:hAnsi="Times New Roman" w:eastAsia="宋体" w:cs="Times New Roman"/>
      <w:b/>
      <w:bCs/>
      <w:szCs w:val="24"/>
    </w:rPr>
  </w:style>
  <w:style w:type="character" w:styleId="895" w:customStyle="1">
    <w:name w:val="文档结构图 字符"/>
    <w:basedOn w:val="854"/>
    <w:link w:val="858"/>
    <w:uiPriority w:val="99"/>
    <w:semiHidden/>
    <w:qFormat/>
    <w:rPr>
      <w:rFonts w:ascii="宋体" w:eastAsia="宋体"/>
      <w:sz w:val="18"/>
      <w:szCs w:val="18"/>
    </w:rPr>
  </w:style>
  <w:style w:type="character" w:styleId="896" w:customStyle="1">
    <w:name w:val="正文文本首行缩进 字符"/>
    <w:basedOn w:val="877"/>
    <w:link w:val="869"/>
    <w:uiPriority w:val="99"/>
    <w:semiHidden/>
    <w:qFormat/>
    <w:rPr>
      <w:rFonts w:ascii="宋体" w:hAnsi="宋体" w:eastAsia="宋体" w:cs="Times New Roman"/>
      <w:sz w:val="21"/>
      <w:szCs w:val="22"/>
    </w:rPr>
  </w:style>
  <w:style w:type="character" w:styleId="897" w:customStyle="1">
    <w:name w:val="列出段落 Char1"/>
    <w:link w:val="918"/>
    <w:uiPriority w:val="34"/>
    <w:qFormat/>
    <w:rPr>
      <w:rFonts w:ascii="Calibri" w:hAnsi="Calibri" w:eastAsia="宋体"/>
      <w:sz w:val="21"/>
      <w:szCs w:val="22"/>
      <w:lang w:val="en-US" w:eastAsia="zh-CN" w:bidi="ar-SA"/>
    </w:rPr>
  </w:style>
  <w:style w:type="paragraph" w:styleId="898" w:customStyle="1">
    <w:name w:val="纯文本1"/>
    <w:next w:val="866"/>
    <w:qFormat/>
    <w:pPr>
      <w:jc w:val="both"/>
      <w:widowControl w:val="off"/>
    </w:pPr>
    <w:rPr>
      <w:rFonts w:ascii="宋体" w:hAnsi="宋体"/>
      <w:sz w:val="26"/>
    </w:rPr>
  </w:style>
  <w:style w:type="paragraph" w:styleId="899" w:customStyle="1">
    <w:name w:val="正文 A"/>
    <w:qFormat/>
    <w:pPr>
      <w:jc w:val="both"/>
      <w:widowControl w:val="off"/>
    </w:pPr>
    <w:rPr>
      <w:rFonts w:ascii="Calibri" w:hAnsi="Calibri" w:eastAsia="Times New Roman"/>
      <w:color w:val="000000"/>
      <w:sz w:val="21"/>
      <w:szCs w:val="21"/>
    </w:rPr>
  </w:style>
  <w:style w:type="character" w:styleId="900" w:customStyle="1">
    <w:name w:val="正文文本 Char"/>
    <w:qFormat/>
    <w:rPr>
      <w:rFonts w:ascii="宋体" w:hAnsi="宋体" w:eastAsia="宋体" w:cs="Times New Roman"/>
      <w:sz w:val="24"/>
      <w:szCs w:val="24"/>
    </w:rPr>
  </w:style>
  <w:style w:type="paragraph" w:styleId="901" w:customStyle="1">
    <w:name w:val="Default"/>
    <w:qFormat/>
    <w:pPr>
      <w:widowControl w:val="off"/>
    </w:pPr>
    <w:rPr>
      <w:rFonts w:ascii="宋体" w:cs="宋体"/>
      <w:color w:val="000000"/>
      <w:sz w:val="24"/>
      <w:szCs w:val="24"/>
    </w:rPr>
  </w:style>
  <w:style w:type="paragraph" w:styleId="902" w:customStyle="1">
    <w:name w:val="修订1"/>
    <w:hidden/>
    <w:uiPriority w:val="99"/>
    <w:unhideWhenUsed/>
    <w:qFormat/>
    <w:rPr>
      <w:rFonts w:asciiTheme="minorHAnsi" w:hAnsiTheme="minorHAnsi" w:eastAsiaTheme="minorEastAsia" w:cstheme="minorBidi"/>
      <w:sz w:val="21"/>
      <w:szCs w:val="22"/>
    </w:rPr>
  </w:style>
  <w:style w:type="table" w:styleId="903" w:customStyle="1">
    <w:name w:val="Table Normal"/>
    <w:semiHidden/>
    <w:unhideWhenUsed/>
    <w:qFormat/>
    <w:tblPr>
      <w:tblCellMar>
        <w:left w:w="0" w:type="dxa"/>
        <w:top w:w="0" w:type="dxa"/>
        <w:right w:w="0" w:type="dxa"/>
        <w:bottom w:w="0" w:type="dxa"/>
      </w:tblCellMar>
    </w:tblPr>
  </w:style>
  <w:style w:type="character" w:styleId="904" w:customStyle="1">
    <w:name w:val="列表段落 字符1"/>
    <w:link w:val="920"/>
    <w:uiPriority w:val="34"/>
    <w:qFormat/>
  </w:style>
  <w:style w:type="paragraph" w:styleId="905" w:customStyle="1">
    <w:name w:val="修订2"/>
    <w:hidden/>
    <w:uiPriority w:val="99"/>
    <w:unhideWhenUsed/>
    <w:qFormat/>
    <w:rPr>
      <w:rFonts w:asciiTheme="minorHAnsi" w:hAnsiTheme="minorHAnsi" w:eastAsiaTheme="minorEastAsia" w:cstheme="minorBidi"/>
      <w:sz w:val="21"/>
      <w:szCs w:val="22"/>
    </w:rPr>
  </w:style>
  <w:style w:type="character" w:styleId="906" w:customStyle="1">
    <w:name w:val="font31"/>
    <w:basedOn w:val="854"/>
    <w:qFormat/>
    <w:rPr>
      <w:rFonts w:hint="eastAsia" w:ascii="宋体" w:hAnsi="宋体" w:eastAsia="宋体" w:cs="宋体"/>
      <w:color w:val="000000"/>
      <w:sz w:val="18"/>
      <w:szCs w:val="18"/>
      <w:u w:val="none"/>
    </w:rPr>
  </w:style>
  <w:style w:type="character" w:styleId="907" w:customStyle="1">
    <w:name w:val="批注文字 字符1"/>
    <w:uiPriority w:val="99"/>
    <w:qFormat/>
    <w:rPr>
      <w:sz w:val="21"/>
      <w:szCs w:val="24"/>
    </w:rPr>
  </w:style>
  <w:style w:type="paragraph" w:styleId="908" w:customStyle="1">
    <w:name w:val="Table Text"/>
    <w:basedOn w:val="850"/>
    <w:semiHidden/>
    <w:qFormat/>
    <w:rPr>
      <w:rFonts w:ascii="微软雅黑" w:hAnsi="微软雅黑" w:eastAsia="微软雅黑" w:cs="微软雅黑"/>
      <w:sz w:val="18"/>
      <w:szCs w:val="18"/>
      <w:lang w:eastAsia="en-US"/>
    </w:rPr>
  </w:style>
  <w:style w:type="character" w:styleId="909" w:customStyle="1">
    <w:name w:val="fontstyle01"/>
    <w:qFormat/>
    <w:rPr>
      <w:rFonts w:ascii="宋体" w:hAnsi="宋体" w:eastAsia="宋体" w:cs="宋体"/>
      <w:color w:val="000000"/>
      <w:sz w:val="22"/>
      <w:szCs w:val="22"/>
    </w:rPr>
  </w:style>
  <w:style w:type="character" w:styleId="910" w:customStyle="1">
    <w:name w:val="纯文本 字符1"/>
    <w:basedOn w:val="854"/>
    <w:uiPriority w:val="99"/>
    <w:qFormat/>
    <w:rPr>
      <w:rFonts w:ascii="宋体" w:hAnsi="Courier New"/>
    </w:rPr>
  </w:style>
  <w:style w:type="character" w:styleId="911" w:customStyle="1">
    <w:name w:val="列出段落 Char"/>
    <w:link w:val="916"/>
    <w:uiPriority w:val="34"/>
    <w:qFormat/>
  </w:style>
  <w:style w:type="character" w:styleId="912" w:customStyle="1">
    <w:name w:val="cf01"/>
    <w:basedOn w:val="854"/>
    <w:qFormat/>
    <w:rPr>
      <w:rFonts w:hint="eastAsia" w:ascii="Microsoft YaHei UI" w:hAnsi="Microsoft YaHei UI" w:eastAsia="Microsoft YaHei UI"/>
      <w:sz w:val="18"/>
      <w:szCs w:val="18"/>
    </w:rPr>
  </w:style>
  <w:style w:type="paragraph" w:styleId="913" w:customStyle="1">
    <w:name w:val="_Style 62"/>
    <w:basedOn w:val="850"/>
    <w:next w:val="880"/>
    <w:uiPriority w:val="34"/>
    <w:qFormat/>
    <w:pPr>
      <w:ind w:firstLine="420"/>
    </w:pPr>
    <w:rPr>
      <w:rFonts w:ascii="Calibri" w:hAnsi="Calibri" w:eastAsia="宋体" w:cs="Times New Roman"/>
    </w:rPr>
  </w:style>
  <w:style w:type="paragraph" w:styleId="914">
    <w:name w:val="Body Text Indent"/>
    <w:basedOn w:val="850"/>
    <w:link w:val="915"/>
    <w:uiPriority w:val="99"/>
    <w:semiHidden/>
    <w:unhideWhenUsed/>
    <w:pPr>
      <w:ind w:left="420"/>
      <w:spacing w:after="120"/>
    </w:pPr>
  </w:style>
  <w:style w:type="character" w:styleId="915" w:customStyle="1">
    <w:name w:val="正文文本缩进 字符"/>
    <w:basedOn w:val="854"/>
    <w:link w:val="914"/>
    <w:uiPriority w:val="99"/>
    <w:semiHidden/>
    <w:rPr>
      <w:rFonts w:asciiTheme="minorHAnsi" w:hAnsiTheme="minorHAnsi" w:eastAsiaTheme="minorEastAsia" w:cstheme="minorBidi"/>
      <w:sz w:val="21"/>
      <w:szCs w:val="22"/>
    </w:rPr>
  </w:style>
  <w:style w:type="paragraph" w:styleId="916" w:customStyle="1">
    <w:name w:val="StGen0"/>
    <w:basedOn w:val="850"/>
    <w:next w:val="880"/>
    <w:link w:val="911"/>
    <w:uiPriority w:val="34"/>
    <w:qFormat/>
    <w:pPr>
      <w:ind w:firstLine="420"/>
    </w:pPr>
    <w:rPr>
      <w:rFonts w:ascii="Times New Roman" w:hAnsi="Times New Roman" w:eastAsia="宋体" w:cs="Times New Roman"/>
      <w:sz w:val="20"/>
      <w:szCs w:val="20"/>
    </w:rPr>
  </w:style>
  <w:style w:type="paragraph" w:styleId="917" w:customStyle="1">
    <w:name w:val="StGen1"/>
    <w:basedOn w:val="850"/>
    <w:next w:val="880"/>
    <w:uiPriority w:val="34"/>
    <w:qFormat/>
    <w:pPr>
      <w:ind w:firstLine="420"/>
    </w:pPr>
    <w:rPr>
      <w:rFonts w:ascii="Calibri" w:hAnsi="Calibri" w:eastAsia="宋体" w:cs="Times New Roman"/>
    </w:rPr>
  </w:style>
  <w:style w:type="paragraph" w:styleId="918" w:customStyle="1">
    <w:name w:val="列出段落1"/>
    <w:basedOn w:val="850"/>
    <w:link w:val="897"/>
    <w:uiPriority w:val="34"/>
    <w:qFormat/>
    <w:pPr>
      <w:ind w:firstLine="420"/>
    </w:pPr>
    <w:rPr>
      <w:rFonts w:ascii="Calibri" w:hAnsi="Calibri" w:eastAsia="宋体" w:cs="Times New Roman"/>
    </w:rPr>
  </w:style>
  <w:style w:type="paragraph" w:styleId="919" w:customStyle="1">
    <w:name w:val="StGen2"/>
    <w:basedOn w:val="850"/>
    <w:next w:val="880"/>
    <w:uiPriority w:val="34"/>
    <w:qFormat/>
    <w:pPr>
      <w:ind w:firstLine="420"/>
    </w:pPr>
    <w:rPr>
      <w:rFonts w:ascii="Calibri" w:hAnsi="Calibri" w:eastAsia="宋体" w:cs="Times New Roman"/>
    </w:rPr>
  </w:style>
  <w:style w:type="paragraph" w:styleId="920" w:customStyle="1">
    <w:name w:val="列表段落1"/>
    <w:basedOn w:val="850"/>
    <w:link w:val="904"/>
    <w:uiPriority w:val="34"/>
    <w:qFormat/>
    <w:pPr>
      <w:ind w:firstLine="420"/>
    </w:pPr>
    <w:rPr>
      <w:rFonts w:ascii="Times New Roman" w:hAnsi="Times New Roman" w:eastAsia="宋体" w:cs="Times New Roman"/>
      <w:sz w:val="20"/>
      <w:szCs w:val="20"/>
    </w:rPr>
  </w:style>
  <w:style w:type="paragraph" w:styleId="921" w:customStyle="1">
    <w:name w:val="StGen3"/>
    <w:basedOn w:val="850"/>
    <w:next w:val="880"/>
    <w:uiPriority w:val="34"/>
    <w:qFormat/>
    <w:pPr>
      <w:ind w:firstLine="420"/>
    </w:pPr>
    <w:rPr>
      <w:rFonts w:ascii="Calibri" w:hAnsi="Calibri" w:eastAsia="宋体" w:cs="Times New Roman"/>
    </w:rPr>
  </w:style>
  <w:style w:type="paragraph" w:styleId="922" w:customStyle="1">
    <w:name w:val="StGen0"/>
    <w:basedOn w:val="850"/>
    <w:next w:val="880"/>
    <w:uiPriority w:val="34"/>
    <w:qFormat/>
    <w:pPr>
      <w:ind w:firstLine="420"/>
    </w:pPr>
    <w:rPr>
      <w:rFonts w:ascii="Times New Roman" w:hAnsi="Times New Roman" w:eastAsia="宋体" w:cs="Times New Roman"/>
      <w:sz w:val="2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EB82B9-ADFC-49DB-9F1A-ADA29A4B8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刘亚莉</dc:creator>
  <cp:lastModifiedBy>陆莹</cp:lastModifiedBy>
  <cp:revision>81</cp:revision>
  <dcterms:created xsi:type="dcterms:W3CDTF">2025-10-10T02:25:00Z</dcterms:created>
  <dcterms:modified xsi:type="dcterms:W3CDTF">2026-10-26T04:41:30Z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9EC10636B01B43029D53EF489F7E4BC4_13</vt:lpwstr>
  </property>
  <property fmtid="{D5CDD505-2E9C-101B-9397-08002B2CF9AE}" pid="4" name="KSOTemplateDocerSaveRecord">
    <vt:lpwstr>eyJoZGlkIjoiYWJkZjBhZjViNDBlOWQyZTllMDk4MzdmMWMyNjRiZDciLCJ1c2VySWQiOiI0NjU4NTEzMTAifQ==</vt:lpwstr>
  </property>
</Properties>
</file>