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rPr>
          <w:rFonts w:ascii="宋体" w:hAnsi="宋体" w:cs="宋体"/>
          <w:highlight w:val="none"/>
        </w:rPr>
      </w:pPr>
      <w:r>
        <w:rPr>
          <w:rFonts w:ascii="宋体" w:hAnsi="宋体" w:cs="宋体"/>
          <w:highlight w:val="none"/>
        </w:rPr>
      </w:r>
      <w:r/>
    </w:p>
    <w:p>
      <w:pPr>
        <w:pStyle w:val="737"/>
        <w:rPr>
          <w:rFonts w:ascii="宋体" w:hAnsi="宋体" w:cs="宋体"/>
          <w:highlight w:val="none"/>
        </w:rPr>
      </w:pPr>
      <w:r>
        <w:rPr>
          <w:rFonts w:ascii="宋体" w:hAnsi="宋体" w:cs="宋体"/>
          <w:highlight w:val="none"/>
        </w:rPr>
      </w:r>
      <w:r/>
    </w:p>
    <w:p>
      <w:pPr>
        <w:jc w:val="center"/>
        <w:spacing w:line="360" w:lineRule="auto"/>
        <w:shd w:val="clear" w:color="auto" w:fill="ffffff"/>
        <w:widowControl/>
        <w:rPr>
          <w:rFonts w:ascii="宋体" w:hAnsi="宋体" w:cs="宋体"/>
          <w:b/>
          <w:spacing w:val="-20"/>
          <w:sz w:val="48"/>
          <w:szCs w:val="48"/>
          <w:highlight w:val="none"/>
        </w:rPr>
      </w:pPr>
      <w:r>
        <w:rPr>
          <w:rFonts w:ascii="宋体" w:hAnsi="宋体" w:cs="宋体"/>
          <w:b/>
          <w:spacing w:val="-20"/>
          <w:sz w:val="48"/>
          <w:szCs w:val="48"/>
          <w:highlight w:val="none"/>
        </w:rPr>
      </w:r>
      <w:r/>
    </w:p>
    <w:p>
      <w:pPr>
        <w:jc w:val="center"/>
        <w:spacing w:line="360" w:lineRule="auto"/>
        <w:shd w:val="clear" w:color="auto" w:fill="ffffff"/>
        <w:widowControl/>
        <w:rPr>
          <w:rFonts w:ascii="宋体" w:hAnsi="宋体" w:cs="宋体"/>
          <w:b/>
          <w:sz w:val="52"/>
          <w:szCs w:val="52"/>
          <w:highlight w:val="none"/>
        </w:rPr>
      </w:pPr>
      <w:r>
        <w:rPr>
          <w:rFonts w:hint="eastAsia" w:ascii="宋体" w:hAnsi="宋体" w:cs="宋体"/>
          <w:b/>
          <w:sz w:val="52"/>
          <w:szCs w:val="52"/>
          <w:highlight w:val="none"/>
        </w:rPr>
        <w:t xml:space="preserve">2026-2027年栖霞区管线信息动态维护项目测绘及监理服务</w:t>
      </w:r>
      <w:r/>
    </w:p>
    <w:p>
      <w:pPr>
        <w:jc w:val="center"/>
        <w:spacing w:line="360" w:lineRule="auto"/>
        <w:shd w:val="clear" w:color="auto" w:fill="ffffff"/>
        <w:widowControl/>
        <w:rPr>
          <w:rFonts w:ascii="宋体" w:hAnsi="宋体" w:cs="宋体"/>
          <w:b/>
          <w:sz w:val="52"/>
          <w:szCs w:val="52"/>
          <w:highlight w:val="none"/>
        </w:rPr>
      </w:pPr>
      <w:r>
        <w:rPr>
          <w:rFonts w:ascii="宋体" w:hAnsi="宋体" w:cs="宋体"/>
          <w:b/>
          <w:sz w:val="52"/>
          <w:szCs w:val="52"/>
          <w:highlight w:val="none"/>
        </w:rPr>
      </w:r>
      <w:r/>
    </w:p>
    <w:p>
      <w:pPr>
        <w:pStyle w:val="734"/>
        <w:ind w:firstLine="420"/>
        <w:rPr>
          <w:rFonts w:hint="default"/>
          <w:highlight w:val="none"/>
        </w:rPr>
      </w:pPr>
      <w:r>
        <w:rPr>
          <w:rFonts w:hint="default"/>
          <w:highlight w:val="none"/>
        </w:rPr>
      </w:r>
      <w:r/>
    </w:p>
    <w:p>
      <w:pPr>
        <w:pStyle w:val="716"/>
        <w:rPr>
          <w:rFonts w:cs="宋体"/>
          <w:highlight w:val="none"/>
        </w:rPr>
      </w:pPr>
      <w:r>
        <w:rPr>
          <w:rFonts w:cs="宋体"/>
          <w:highlight w:val="none"/>
        </w:rPr>
      </w:r>
      <w:r/>
    </w:p>
    <w:p>
      <w:pPr>
        <w:jc w:val="center"/>
        <w:spacing w:line="360" w:lineRule="auto"/>
        <w:widowControl/>
        <w:rPr>
          <w:rFonts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项目编号：JSZC-320113-JCEC-G2026-0370</w:t>
      </w:r>
      <w:r>
        <w:rPr>
          <w:rFonts w:ascii="宋体" w:hAnsi="宋体" w:cs="宋体"/>
          <w:b/>
          <w:sz w:val="36"/>
          <w:szCs w:val="36"/>
          <w:highlight w:val="none"/>
        </w:rPr>
        <w:tab/>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（服务类项目，非专门面向中小企业）</w:t>
      </w:r>
      <w:r/>
    </w:p>
    <w:p>
      <w:pPr>
        <w:jc w:val="center"/>
        <w:spacing w:line="360" w:lineRule="auto"/>
        <w:widowControl/>
        <w:rPr>
          <w:rFonts w:ascii="宋体" w:hAnsi="宋体" w:cs="宋体"/>
          <w:b/>
          <w:sz w:val="36"/>
          <w:szCs w:val="36"/>
          <w:highlight w:val="none"/>
        </w:rPr>
      </w:pPr>
      <w:r>
        <w:rPr>
          <w:rFonts w:ascii="宋体" w:hAnsi="宋体" w:cs="宋体"/>
          <w:b/>
          <w:sz w:val="36"/>
          <w:szCs w:val="36"/>
          <w:highlight w:val="none"/>
        </w:rPr>
      </w:r>
      <w:r/>
    </w:p>
    <w:p>
      <w:pPr>
        <w:spacing w:line="360" w:lineRule="auto"/>
        <w:widowControl/>
        <w:rPr>
          <w:rFonts w:ascii="宋体" w:hAnsi="宋体" w:cs="宋体"/>
          <w:b/>
          <w:sz w:val="72"/>
          <w:szCs w:val="72"/>
          <w:highlight w:val="none"/>
        </w:rPr>
      </w:pPr>
      <w:r>
        <w:rPr>
          <w:rFonts w:ascii="宋体" w:hAnsi="宋体" w:cs="宋体"/>
          <w:b/>
          <w:sz w:val="72"/>
          <w:szCs w:val="72"/>
          <w:highlight w:val="none"/>
        </w:rPr>
      </w:r>
      <w:r/>
    </w:p>
    <w:p>
      <w:pPr>
        <w:spacing w:line="360" w:lineRule="auto"/>
        <w:widowControl/>
        <w:rPr>
          <w:rFonts w:ascii="宋体" w:hAnsi="宋体" w:cs="宋体"/>
          <w:b/>
          <w:sz w:val="72"/>
          <w:szCs w:val="72"/>
          <w:highlight w:val="none"/>
        </w:rPr>
      </w:pPr>
      <w:r>
        <w:rPr>
          <w:rFonts w:ascii="宋体" w:hAnsi="宋体" w:cs="宋体"/>
          <w:b/>
          <w:sz w:val="72"/>
          <w:szCs w:val="72"/>
          <w:highlight w:val="none"/>
        </w:rPr>
      </w:r>
      <w:r/>
    </w:p>
    <w:p>
      <w:pPr>
        <w:pStyle w:val="693"/>
        <w:rPr>
          <w:highlight w:val="none"/>
        </w:rPr>
      </w:pPr>
      <w:r>
        <w:rPr>
          <w:highlight w:val="none"/>
        </w:rPr>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采购人：南京市规划和自然资源局栖霞分局</w:t>
      </w:r>
      <w:r/>
    </w:p>
    <w:p>
      <w:pPr>
        <w:jc w:val="center"/>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采购代理机构：江苏省设备成套股份有限公司</w:t>
      </w:r>
      <w:r/>
    </w:p>
    <w:p>
      <w:pPr>
        <w:jc w:val="center"/>
        <w:spacing w:line="360" w:lineRule="auto"/>
        <w:shd w:val="clear" w:color="auto" w:fill="ffffff"/>
        <w:widowControl/>
        <w:rPr>
          <w:rFonts w:ascii="宋体" w:hAnsi="宋体" w:cs="宋体"/>
          <w:b/>
          <w:sz w:val="36"/>
          <w:szCs w:val="36"/>
          <w:highlight w:val="none"/>
        </w:rPr>
      </w:pPr>
      <w:r>
        <w:rPr>
          <w:rFonts w:hint="eastAsia" w:ascii="宋体" w:hAnsi="宋体" w:cs="宋体"/>
          <w:b/>
          <w:sz w:val="36"/>
          <w:szCs w:val="36"/>
          <w:highlight w:val="none"/>
        </w:rPr>
        <w:t xml:space="preserve">202</w:t>
      </w:r>
      <w:r>
        <w:rPr>
          <w:rFonts w:ascii="宋体" w:hAnsi="宋体" w:cs="宋体"/>
          <w:b/>
          <w:sz w:val="36"/>
          <w:szCs w:val="36"/>
          <w:highlight w:val="none"/>
        </w:rPr>
        <w:t xml:space="preserve">6</w:t>
      </w:r>
      <w:r>
        <w:rPr>
          <w:rFonts w:hint="eastAsia" w:ascii="宋体" w:hAnsi="宋体" w:cs="宋体"/>
          <w:b/>
          <w:sz w:val="36"/>
          <w:szCs w:val="36"/>
          <w:highlight w:val="none"/>
        </w:rPr>
        <w:t xml:space="preserve">年9月</w:t>
      </w:r>
      <w:r/>
    </w:p>
    <w:p>
      <w:pPr>
        <w:pStyle w:val="841"/>
        <w:jc w:val="center"/>
        <w:rPr>
          <w:rFonts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highlight w:val="none"/>
          <w:lang w:val="zh-CN"/>
        </w:rPr>
      </w:r>
      <w:r/>
    </w:p>
    <w:p>
      <w:pPr>
        <w:pStyle w:val="841"/>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706"/>
        <w:tabs>
          <w:tab w:val="right" w:pos="8296" w:leader="dot"/>
        </w:tabs>
        <w:rPr>
          <w:rFonts w:ascii="宋体" w:hAnsi="宋体" w:cs="宋体"/>
          <w:sz w:val="28"/>
          <w:szCs w:val="28"/>
          <w:highlight w:val="none"/>
        </w:rPr>
      </w:pPr>
      <w:r>
        <w:rPr>
          <w:rFonts w:ascii="宋体" w:hAnsi="宋体" w:cs="宋体"/>
          <w:sz w:val="28"/>
          <w:szCs w:val="28"/>
          <w:highlight w:val="none"/>
        </w:rPr>
      </w:r>
      <w:r/>
    </w:p>
    <w:p>
      <w:pPr>
        <w:pStyle w:val="706"/>
        <w:spacing w:line="360" w:lineRule="auto"/>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"_Toc29397" </w:instrText>
      </w:r>
      <w:r>
        <w:rPr>
          <w:highlight w:val="none"/>
        </w:rPr>
        <w:fldChar w:fldCharType="separate"/>
      </w:r>
      <w:r>
        <w:rPr>
          <w:rFonts w:hint="eastAsia"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_Toc29397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706"/>
        <w:spacing w:line="360" w:lineRule="auto"/>
        <w:tabs>
          <w:tab w:val="right" w:pos="9638" w:leader="dot"/>
        </w:tabs>
        <w:rPr>
          <w:highlight w:val="none"/>
        </w:rPr>
      </w:pPr>
      <w:r>
        <w:rPr>
          <w:highlight w:val="none"/>
        </w:rPr>
        <w:fldChar w:fldCharType="begin"/>
      </w:r>
      <w:r>
        <w:rPr>
          <w:highlight w:val="none"/>
        </w:rPr>
        <w:instrText xml:space="preserve"> HYPERLINK \l "_Toc24258" </w:instrText>
      </w:r>
      <w:r>
        <w:rPr>
          <w:highlight w:val="none"/>
        </w:rPr>
        <w:fldChar w:fldCharType="separate"/>
      </w:r>
      <w:r>
        <w:rPr>
          <w:rFonts w:hint="eastAsia" w:ascii="宋体" w:hAnsi="宋体" w:cs="宋体"/>
          <w:highlight w:val="none"/>
        </w:rPr>
        <w:t xml:space="preserve">第二章 投标人须知</w:t>
      </w:r>
      <w:r>
        <w:rPr>
          <w:highlight w:val="none"/>
        </w:rPr>
        <w:tab/>
      </w:r>
      <w:r>
        <w:rPr>
          <w:highlight w:val="none"/>
        </w:rPr>
        <w:fldChar w:fldCharType="begin"/>
      </w:r>
      <w:r>
        <w:rPr>
          <w:highlight w:val="none"/>
        </w:rPr>
        <w:instrText xml:space="preserve"> PAGEREF _Toc24258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706"/>
        <w:spacing w:line="360" w:lineRule="auto"/>
        <w:tabs>
          <w:tab w:val="right" w:pos="9638" w:leader="dot"/>
        </w:tabs>
        <w:rPr>
          <w:highlight w:val="none"/>
        </w:rPr>
      </w:pPr>
      <w:r>
        <w:rPr>
          <w:highlight w:val="none"/>
        </w:rPr>
        <w:fldChar w:fldCharType="begin"/>
      </w:r>
      <w:r>
        <w:rPr>
          <w:highlight w:val="none"/>
        </w:rPr>
        <w:instrText xml:space="preserve"> HYPERLINK \l "_Toc2306" </w:instrText>
      </w:r>
      <w:r>
        <w:rPr>
          <w:highlight w:val="none"/>
        </w:rPr>
        <w:fldChar w:fldCharType="separate"/>
      </w:r>
      <w:r>
        <w:rPr>
          <w:rFonts w:hint="eastAsia" w:ascii="宋体" w:hAnsi="宋体" w:cs="宋体"/>
          <w:highlight w:val="none"/>
        </w:rPr>
        <w:t xml:space="preserve">第三章 评标标准</w:t>
      </w:r>
      <w:r>
        <w:rPr>
          <w:highlight w:val="none"/>
        </w:rPr>
        <w:tab/>
      </w:r>
      <w:r>
        <w:rPr>
          <w:highlight w:val="none"/>
        </w:rPr>
        <w:fldChar w:fldCharType="begin"/>
      </w:r>
      <w:r>
        <w:rPr>
          <w:highlight w:val="none"/>
        </w:rPr>
        <w:instrText xml:space="preserve"> PAGEREF _Toc2306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706"/>
        <w:spacing w:line="360" w:lineRule="auto"/>
        <w:tabs>
          <w:tab w:val="right" w:pos="9638" w:leader="dot"/>
        </w:tabs>
        <w:rPr>
          <w:highlight w:val="none"/>
        </w:rPr>
      </w:pPr>
      <w:r>
        <w:rPr>
          <w:highlight w:val="none"/>
        </w:rPr>
        <w:fldChar w:fldCharType="begin"/>
      </w:r>
      <w:r>
        <w:rPr>
          <w:highlight w:val="none"/>
        </w:rPr>
        <w:instrText xml:space="preserve"> HYPERLINK \l "_Toc31319" </w:instrText>
      </w:r>
      <w:r>
        <w:rPr>
          <w:highlight w:val="none"/>
        </w:rPr>
        <w:fldChar w:fldCharType="separate"/>
      </w:r>
      <w:r>
        <w:rPr>
          <w:rFonts w:hint="eastAsia" w:ascii="宋体" w:hAnsi="宋体" w:cs="宋体"/>
          <w:highlight w:val="none"/>
        </w:rPr>
        <w:t xml:space="preserve">第四章 采购需求</w:t>
      </w:r>
      <w:r>
        <w:rPr>
          <w:highlight w:val="none"/>
        </w:rPr>
        <w:tab/>
      </w:r>
      <w:r>
        <w:rPr>
          <w:highlight w:val="none"/>
        </w:rPr>
        <w:fldChar w:fldCharType="begin"/>
      </w:r>
      <w:r>
        <w:rPr>
          <w:highlight w:val="none"/>
        </w:rPr>
        <w:instrText xml:space="preserve"> PAGEREF _Toc31319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706"/>
        <w:spacing w:line="360" w:lineRule="auto"/>
        <w:tabs>
          <w:tab w:val="right" w:pos="9638" w:leader="dot"/>
        </w:tabs>
        <w:rPr>
          <w:highlight w:val="none"/>
        </w:rPr>
      </w:pPr>
      <w:r>
        <w:rPr>
          <w:highlight w:val="none"/>
        </w:rPr>
        <w:fldChar w:fldCharType="begin"/>
      </w:r>
      <w:r>
        <w:rPr>
          <w:highlight w:val="none"/>
        </w:rPr>
        <w:instrText xml:space="preserve"> HYPERLINK \l "_Toc26505" </w:instrText>
      </w:r>
      <w:r>
        <w:rPr>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_Toc26505 \h </w:instrText>
      </w:r>
      <w:r>
        <w:rPr>
          <w:highlight w:val="none"/>
        </w:rPr>
        <w:fldChar w:fldCharType="separate"/>
      </w:r>
      <w:r>
        <w:rPr>
          <w:highlight w:val="none"/>
        </w:rPr>
        <w:t xml:space="preserve">35</w:t>
      </w:r>
      <w:r>
        <w:rPr>
          <w:highlight w:val="none"/>
        </w:rPr>
        <w:fldChar w:fldCharType="end"/>
      </w:r>
      <w:r>
        <w:rPr>
          <w:highlight w:val="none"/>
        </w:rPr>
        <w:fldChar w:fldCharType="end"/>
      </w:r>
      <w:r/>
    </w:p>
    <w:p>
      <w:pPr>
        <w:pStyle w:val="706"/>
        <w:spacing w:line="360" w:lineRule="auto"/>
        <w:tabs>
          <w:tab w:val="right" w:pos="9638" w:leader="dot"/>
        </w:tabs>
        <w:rPr>
          <w:highlight w:val="none"/>
        </w:rPr>
      </w:pPr>
      <w:r>
        <w:rPr>
          <w:highlight w:val="none"/>
        </w:rPr>
        <w:fldChar w:fldCharType="begin"/>
      </w:r>
      <w:r>
        <w:rPr>
          <w:highlight w:val="none"/>
        </w:rPr>
        <w:instrText xml:space="preserve"> HYPERLINK \l "_Toc26645" </w:instrText>
      </w:r>
      <w:r>
        <w:rPr>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_Toc26645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spacing w:line="360" w:lineRule="auto"/>
        <w:rPr>
          <w:rFonts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ascii="宋体" w:hAnsi="宋体" w:cs="宋体"/>
          <w:b/>
          <w:sz w:val="36"/>
          <w:szCs w:val="36"/>
          <w:highlight w:val="none"/>
        </w:rPr>
      </w:pPr>
      <w:r>
        <w:rPr>
          <w:rFonts w:ascii="宋体" w:hAnsi="宋体" w:cs="宋体"/>
          <w:b/>
          <w:sz w:val="36"/>
          <w:szCs w:val="36"/>
          <w:highlight w:val="none"/>
        </w:rPr>
      </w:r>
      <w:r/>
    </w:p>
    <w:p>
      <w:pPr>
        <w:pStyle w:val="674"/>
        <w:rPr>
          <w:rFonts w:ascii="宋体" w:hAnsi="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674"/>
        <w:spacing w:line="360" w:lineRule="auto"/>
        <w:rPr>
          <w:rFonts w:ascii="宋体" w:hAnsi="宋体" w:cs="宋体"/>
          <w:szCs w:val="21"/>
          <w:highlight w:val="none"/>
        </w:rPr>
      </w:pPr>
      <w:r>
        <w:rPr>
          <w:rFonts w:hint="eastAsia" w:ascii="宋体" w:hAnsi="宋体" w:cs="宋体"/>
          <w:highlight w:val="none"/>
        </w:rPr>
        <w:t xml:space="preserve"> </w:t>
      </w:r>
      <w:bookmarkStart w:id="3" w:name="_Toc29397"/>
      <w:r>
        <w:rPr>
          <w:rFonts w:hint="eastAsia" w:ascii="宋体" w:hAnsi="宋体" w:cs="宋体"/>
          <w:highlight w:val="none"/>
        </w:rPr>
        <w:t xml:space="preserve">招标公告</w:t>
      </w:r>
      <w:bookmarkEnd w:id="0"/>
      <w:r/>
      <w:bookmarkEnd w:id="3"/>
      <w:r/>
      <w:r/>
    </w:p>
    <w:p>
      <w:pPr>
        <w:ind w:firstLine="369"/>
        <w:spacing w:line="360" w:lineRule="auto"/>
        <w:widowControl/>
        <w:rPr>
          <w:rFonts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rPr>
        <w:t xml:space="preserve">2026-2027年栖霞区管线信息动态维护项目测绘及监理服务</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江苏政府采购网苏采云系统注册登记成功后系统内免费下载</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2026年</w:t>
      </w:r>
      <w:r>
        <w:rPr>
          <w:rFonts w:hint="eastAsia" w:ascii="宋体" w:hAnsi="宋体" w:cs="宋体"/>
          <w:b/>
          <w:bCs/>
          <w:iCs/>
          <w:spacing w:val="8"/>
          <w:szCs w:val="21"/>
          <w:highlight w:val="none"/>
          <w:lang w:val="en-US" w:eastAsia="zh-CN"/>
        </w:rPr>
        <w:t xml:space="preserve">10</w:t>
      </w:r>
      <w:r>
        <w:rPr>
          <w:rFonts w:hint="eastAsia" w:ascii="宋体" w:hAnsi="宋体" w:cs="宋体"/>
          <w:b/>
          <w:bCs/>
          <w:iCs/>
          <w:spacing w:val="8"/>
          <w:szCs w:val="21"/>
          <w:highlight w:val="none"/>
        </w:rPr>
        <w:t xml:space="preserve">月</w:t>
      </w:r>
      <w:r>
        <w:rPr>
          <w:rFonts w:hint="eastAsia" w:ascii="宋体" w:hAnsi="宋体" w:cs="宋体"/>
          <w:b/>
          <w:bCs/>
          <w:iCs/>
          <w:spacing w:val="8"/>
          <w:szCs w:val="21"/>
          <w:highlight w:val="none"/>
          <w:lang w:val="en-US" w:eastAsia="zh-CN"/>
        </w:rPr>
        <w:t xml:space="preserve">16</w:t>
      </w:r>
      <w:r>
        <w:rPr>
          <w:rFonts w:hint="eastAsia" w:ascii="宋体" w:hAnsi="宋体" w:cs="宋体"/>
          <w:b/>
          <w:bCs/>
          <w:iCs/>
          <w:spacing w:val="8"/>
          <w:szCs w:val="21"/>
          <w:highlight w:val="none"/>
        </w:rPr>
        <w:t xml:space="preserve">日</w:t>
      </w:r>
      <w:r>
        <w:rPr>
          <w:rFonts w:hint="eastAsia" w:ascii="宋体" w:hAnsi="宋体" w:cs="宋体"/>
          <w:b/>
          <w:bCs/>
          <w:szCs w:val="21"/>
          <w:highlight w:val="none"/>
        </w:rPr>
        <w:t xml:space="preserve">09点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（北京时间）前递交投标文件。</w:t>
      </w:r>
      <w:r/>
    </w:p>
    <w:p>
      <w:pPr>
        <w:ind w:firstLine="452"/>
        <w:jc w:val="left"/>
        <w:spacing w:line="360" w:lineRule="auto"/>
        <w:rPr>
          <w:rFonts w:ascii="宋体" w:hAnsi="宋体" w:cs="宋体"/>
          <w:spacing w:val="8"/>
          <w:szCs w:val="21"/>
          <w:highlight w:val="none"/>
        </w:rPr>
      </w:pPr>
      <w:r>
        <w:rPr>
          <w:rFonts w:ascii="宋体" w:hAnsi="宋体" w:cs="宋体"/>
          <w:spacing w:val="8"/>
          <w:szCs w:val="21"/>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一、项目基本情况</w:t>
      </w:r>
      <w:bookmarkEnd w:id="1"/>
      <w:bookmarkEnd w:id="2"/>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1.1项目编号：JSZC-320113-JCEC-G2026-0370</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1.2项目名称：2026-2027年栖霞区管线信息动态维护项目测绘及监理服务</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1.3预算金额：人民币300万元</w:t>
      </w:r>
      <w:r>
        <w:rPr>
          <w:rFonts w:hint="eastAsia" w:ascii="宋体" w:hAnsi="宋体" w:cs="宋体"/>
          <w:spacing w:val="8"/>
          <w:szCs w:val="21"/>
          <w:highlight w:val="none"/>
        </w:rPr>
        <w:t xml:space="preserve">（采购包1：</w:t>
      </w:r>
      <w:r>
        <w:rPr>
          <w:rFonts w:hint="eastAsia" w:ascii="宋体" w:hAnsi="宋体" w:cs="宋体"/>
          <w:spacing w:val="8"/>
          <w:szCs w:val="21"/>
          <w:highlight w:val="none"/>
          <w:lang w:val="en-US" w:eastAsia="zh-CN"/>
        </w:rPr>
        <w:t xml:space="preserve">98</w:t>
      </w:r>
      <w:r>
        <w:rPr>
          <w:rFonts w:hint="eastAsia" w:ascii="宋体" w:hAnsi="宋体" w:cs="宋体"/>
          <w:spacing w:val="8"/>
          <w:szCs w:val="21"/>
          <w:highlight w:val="none"/>
        </w:rPr>
        <w:t xml:space="preserve">万元；采购包2：</w:t>
      </w:r>
      <w:r>
        <w:rPr>
          <w:rFonts w:hint="eastAsia" w:ascii="宋体" w:hAnsi="宋体" w:cs="宋体"/>
          <w:spacing w:val="8"/>
          <w:szCs w:val="21"/>
          <w:highlight w:val="none"/>
          <w:lang w:val="en-US" w:eastAsia="zh-CN"/>
        </w:rPr>
        <w:t xml:space="preserve">80</w:t>
      </w:r>
      <w:r>
        <w:rPr>
          <w:rFonts w:hint="eastAsia" w:ascii="宋体" w:hAnsi="宋体" w:cs="宋体"/>
          <w:spacing w:val="8"/>
          <w:szCs w:val="21"/>
          <w:highlight w:val="none"/>
        </w:rPr>
        <w:t xml:space="preserve">万元；采购包3：</w:t>
      </w:r>
      <w:r>
        <w:rPr>
          <w:rFonts w:hint="eastAsia" w:ascii="宋体" w:hAnsi="宋体" w:cs="宋体"/>
          <w:spacing w:val="8"/>
          <w:szCs w:val="21"/>
          <w:highlight w:val="none"/>
          <w:lang w:val="en-US" w:eastAsia="zh-CN"/>
        </w:rPr>
        <w:t xml:space="preserve">70</w:t>
      </w:r>
      <w:r>
        <w:rPr>
          <w:rFonts w:hint="eastAsia" w:ascii="宋体" w:hAnsi="宋体" w:cs="宋体"/>
          <w:spacing w:val="8"/>
          <w:szCs w:val="21"/>
          <w:highlight w:val="none"/>
        </w:rPr>
        <w:t xml:space="preserve">万元；采购包4：</w:t>
      </w:r>
      <w:r>
        <w:rPr>
          <w:rFonts w:hint="eastAsia" w:ascii="宋体" w:hAnsi="宋体" w:cs="宋体"/>
          <w:spacing w:val="8"/>
          <w:szCs w:val="21"/>
          <w:highlight w:val="none"/>
          <w:lang w:val="en-US" w:eastAsia="zh-CN"/>
        </w:rPr>
        <w:t xml:space="preserve">52</w:t>
      </w:r>
      <w:r>
        <w:rPr>
          <w:rFonts w:hint="eastAsia" w:ascii="宋体" w:hAnsi="宋体" w:cs="宋体"/>
          <w:spacing w:val="8"/>
          <w:szCs w:val="21"/>
          <w:highlight w:val="none"/>
        </w:rPr>
        <w:t xml:space="preserve">万元）</w:t>
      </w:r>
      <w:r>
        <w:rPr>
          <w:rFonts w:hint="eastAsia"/>
          <w:szCs w:val="21"/>
          <w:highlight w:val="none"/>
        </w:rPr>
        <w:t xml:space="preserve">。</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1.4最高限价：本次按优惠报价，优惠率0%作为报价限价（即优惠率不得低于0%，低于0%按无效投标处理），结算价格</w:t>
      </w:r>
      <w:r>
        <w:rPr>
          <w:rFonts w:ascii="宋体" w:hAnsi="宋体" w:cs="宋体"/>
          <w:bCs/>
          <w:szCs w:val="21"/>
          <w:highlight w:val="none"/>
        </w:rPr>
        <w:t xml:space="preserve">=</w:t>
      </w:r>
      <w:r>
        <w:rPr>
          <w:rFonts w:hint="eastAsia" w:ascii="宋体" w:hAnsi="宋体" w:cs="宋体"/>
          <w:bCs/>
          <w:szCs w:val="21"/>
          <w:highlight w:val="none"/>
        </w:rPr>
        <w:t xml:space="preserve">实际完成工作量×采购文件规定的标准价×（</w:t>
      </w:r>
      <w:r>
        <w:rPr>
          <w:rFonts w:ascii="宋体" w:hAnsi="宋体" w:cs="宋体"/>
          <w:bCs/>
          <w:szCs w:val="21"/>
          <w:highlight w:val="none"/>
        </w:rPr>
        <w:t xml:space="preserve">1-中标优惠率）</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1.5采购需求：</w:t>
      </w:r>
      <w:r/>
    </w:p>
    <w:p>
      <w:pPr>
        <w:ind w:firstLine="452"/>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本项目服务区域为栖霞区，分4个</w:t>
      </w:r>
      <w:r>
        <w:rPr>
          <w:rFonts w:hint="eastAsia" w:ascii="宋体" w:hAnsi="宋体" w:cs="宋体"/>
          <w:spacing w:val="8"/>
          <w:szCs w:val="21"/>
          <w:highlight w:val="none"/>
          <w:lang w:eastAsia="zh-CN"/>
        </w:rPr>
        <w:t xml:space="preserve">采购包</w:t>
      </w:r>
      <w:r>
        <w:rPr>
          <w:rFonts w:hint="eastAsia" w:ascii="宋体" w:hAnsi="宋体" w:cs="宋体"/>
          <w:spacing w:val="8"/>
          <w:szCs w:val="21"/>
          <w:highlight w:val="none"/>
        </w:rPr>
        <w:t xml:space="preserve">开展任务：</w:t>
      </w:r>
      <w:r/>
    </w:p>
    <w:p>
      <w:pPr>
        <w:ind w:firstLine="452"/>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采购包1：绕城公路以东、九乡河以西、智谷大道以南至区界围合区域（约123平方千米）内测绘服务；</w:t>
      </w:r>
      <w:r/>
    </w:p>
    <w:p>
      <w:pPr>
        <w:ind w:firstLine="452"/>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采购包2：九乡河以东、智谷大道以北至区界围合区域（约145平方千米）内测绘服务；</w:t>
      </w:r>
      <w:r/>
    </w:p>
    <w:p>
      <w:pPr>
        <w:ind w:firstLine="452"/>
        <w:jc w:val="left"/>
        <w:spacing w:line="360" w:lineRule="auto"/>
        <w:shd w:val="clear" w:color="auto" w:fill="ffffff"/>
        <w:widowControl/>
        <w:rPr>
          <w:rFonts w:ascii="宋体" w:hAnsi="宋体" w:cs="宋体"/>
          <w:bCs/>
          <w:szCs w:val="21"/>
          <w:highlight w:val="none"/>
        </w:rPr>
      </w:pPr>
      <w:r>
        <w:rPr>
          <w:rFonts w:hint="eastAsia" w:ascii="宋体" w:hAnsi="宋体" w:cs="宋体"/>
          <w:spacing w:val="8"/>
          <w:szCs w:val="21"/>
          <w:highlight w:val="none"/>
        </w:rPr>
        <w:t xml:space="preserve">采购包3：绕城公路以西至区界（含八卦洲，约127平方千米）范围内测绘服务；</w:t>
      </w:r>
      <w:r/>
    </w:p>
    <w:p>
      <w:pPr>
        <w:ind w:firstLine="452"/>
        <w:jc w:val="left"/>
        <w:spacing w:line="360" w:lineRule="auto"/>
        <w:shd w:val="clear" w:color="auto" w:fill="ffffff"/>
        <w:widowControl/>
        <w:rPr>
          <w:rFonts w:ascii="宋体" w:hAnsi="宋体" w:cs="Arial"/>
          <w:bCs/>
          <w:szCs w:val="21"/>
          <w:highlight w:val="none"/>
        </w:rPr>
      </w:pPr>
      <w:r>
        <w:rPr>
          <w:rFonts w:hint="eastAsia" w:ascii="宋体" w:hAnsi="宋体" w:cs="宋体"/>
          <w:spacing w:val="8"/>
          <w:szCs w:val="21"/>
          <w:highlight w:val="none"/>
        </w:rPr>
        <w:t xml:space="preserve">采购包4：栖霞区区界内（约395平方千米）内测绘监理服务；</w:t>
      </w:r>
      <w:r/>
    </w:p>
    <w:p>
      <w:pPr>
        <w:ind w:firstLine="420"/>
        <w:jc w:val="left"/>
        <w:spacing w:line="360" w:lineRule="auto"/>
        <w:shd w:val="clear" w:color="auto" w:fill="ffffff"/>
        <w:widowControl/>
        <w:rPr>
          <w:rFonts w:ascii="宋体" w:hAnsi="宋体" w:cs="Arial"/>
          <w:bCs/>
          <w:szCs w:val="21"/>
          <w:highlight w:val="none"/>
        </w:rPr>
      </w:pPr>
      <w:r>
        <w:rPr>
          <w:rFonts w:hint="eastAsia" w:ascii="宋体" w:hAnsi="宋体" w:cs="Arial"/>
          <w:bCs/>
          <w:szCs w:val="21"/>
          <w:highlight w:val="none"/>
        </w:rPr>
        <w:t xml:space="preserve">具体详见采购需求。</w:t>
      </w:r>
      <w:r/>
    </w:p>
    <w:p>
      <w:pPr>
        <w:ind w:firstLine="452"/>
        <w:jc w:val="left"/>
        <w:spacing w:line="360" w:lineRule="auto"/>
        <w:shd w:val="clear" w:color="auto" w:fill="ffffff"/>
        <w:widowControl/>
        <w:rPr>
          <w:rFonts w:ascii="宋体" w:hAnsi="宋体" w:cs="宋体"/>
          <w:bCs/>
          <w:szCs w:val="21"/>
          <w:highlight w:val="none"/>
        </w:rPr>
      </w:pPr>
      <w:r>
        <w:rPr>
          <w:rFonts w:hint="eastAsia" w:ascii="宋体" w:hAnsi="宋体" w:cs="宋体"/>
          <w:spacing w:val="8"/>
          <w:szCs w:val="21"/>
          <w:highlight w:val="none"/>
        </w:rPr>
        <w:t xml:space="preserve">本项目多个采购包供应商可兼投但不得兼中，评审顺序依次为采购包1、采购包2、采购包3、采购包4。同一供应商参与多个采购包投标时，在前一个采购包被确定为排名第一的中标候选人后，不作为其他采购包的合格供应商，由此导致其他采购包的合格供应商少于3家的，该采购包按照合格供应商不足3家处理。</w:t>
      </w:r>
      <w:r/>
    </w:p>
    <w:p>
      <w:pPr>
        <w:ind w:firstLine="420"/>
        <w:jc w:val="left"/>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1.6合同履行期限：</w:t>
      </w:r>
      <w:r>
        <w:rPr>
          <w:rFonts w:hint="eastAsia" w:ascii="宋体" w:hAnsi="宋体"/>
          <w:spacing w:val="8"/>
          <w:szCs w:val="21"/>
          <w:highlight w:val="none"/>
        </w:rPr>
        <w:t xml:space="preserve">至合同内容全部履行完毕</w:t>
      </w:r>
      <w:r>
        <w:rPr>
          <w:rFonts w:hint="eastAsia"/>
          <w:highlight w:val="none"/>
        </w:rPr>
        <w:t xml:space="preserve">。</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1.7行业划分：</w:t>
      </w:r>
      <w:r>
        <w:rPr>
          <w:rFonts w:hint="eastAsia" w:ascii="宋体" w:hAnsi="宋体" w:cs="宋体"/>
          <w:spacing w:val="8"/>
          <w:szCs w:val="21"/>
          <w:highlight w:val="none"/>
        </w:rPr>
        <w:t xml:space="preserve">科学研究和技术服务业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1.8本项目非专门面向中小企业（或监狱企业或残疾人福利性单位）采购。</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1.9本项目不接受联合体投标。</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采购包1、采购包2、采购包3、采购包4：</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（2）具有良好的商业信誉和健全的财务会计制度（提供2025年度的财务报表，或投标截止时间前六个月内银行出具的资信证明）；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2.2落实政府采购政策需满足的资格要求：无。</w:t>
      </w:r>
      <w:r/>
    </w:p>
    <w:p>
      <w:pPr>
        <w:ind w:firstLine="458"/>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p>
    <w:p>
      <w:pPr>
        <w:ind w:firstLine="458"/>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（1）</w:t>
      </w:r>
      <w:r>
        <w:rPr>
          <w:rFonts w:hint="eastAsia" w:ascii="宋体" w:hAnsi="宋体" w:cs="宋体"/>
          <w:b/>
          <w:szCs w:val="21"/>
          <w:highlight w:val="none"/>
        </w:rPr>
        <w:t xml:space="preserve">供应商须具有国家测绘主管部门颁发的乙级及以上测绘资质（专业范围须包含工程测量专业，并包含地下管线测量子项）（提供有效证书原件扫描件并加盖电子公章。）</w:t>
      </w:r>
      <w:r/>
    </w:p>
    <w:p>
      <w:pPr>
        <w:ind w:firstLine="426"/>
        <w:spacing w:line="360" w:lineRule="auto"/>
        <w:rPr>
          <w:rFonts w:ascii="宋体" w:hAnsi="宋体" w:cs="宋体"/>
          <w:b/>
          <w:szCs w:val="21"/>
          <w:highlight w:val="none"/>
        </w:rPr>
      </w:pPr>
      <w:r>
        <w:rPr>
          <w:rFonts w:hint="eastAsia" w:ascii="宋体" w:hAnsi="宋体" w:cs="宋体"/>
          <w:b/>
          <w:szCs w:val="21"/>
          <w:highlight w:val="none"/>
        </w:rPr>
        <w:t xml:space="preserve">2.4提供《</w:t>
      </w:r>
      <w:r>
        <w:rPr>
          <w:rFonts w:ascii="宋体" w:hAnsi="宋体" w:cs="宋体"/>
          <w:b/>
          <w:szCs w:val="21"/>
          <w:highlight w:val="none"/>
        </w:rPr>
        <w:t xml:space="preserve">南京市政府采购供应商信用承诺书</w:t>
      </w:r>
      <w:r>
        <w:rPr>
          <w:rFonts w:hint="eastAsia" w:ascii="宋体" w:hAnsi="宋体" w:cs="宋体"/>
          <w:b/>
          <w:szCs w:val="21"/>
          <w:highlight w:val="none"/>
        </w:rPr>
        <w:t xml:space="preserve">》（格式详见附件），法定代表人签字并盖单位公章。</w:t>
      </w:r>
      <w:r/>
    </w:p>
    <w:p>
      <w:pPr>
        <w:ind w:firstLine="426"/>
        <w:spacing w:line="360" w:lineRule="auto"/>
        <w:rPr>
          <w:rFonts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ascii="宋体" w:hAnsi="宋体" w:cs="宋体"/>
          <w:bCs/>
          <w:szCs w:val="21"/>
          <w:highlight w:val="none"/>
        </w:rPr>
      </w:pPr>
      <w:r>
        <w:rPr>
          <w:rFonts w:ascii="宋体" w:hAnsi="宋体" w:cs="宋体"/>
          <w:bCs/>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hint="eastAsia" w:ascii="宋体" w:hAnsi="宋体" w:cs="宋体"/>
          <w:bCs/>
          <w:szCs w:val="21"/>
          <w:highlight w:val="none"/>
        </w:rPr>
        <w:t xml:space="preserve">苏采云系统注册登记成功后系统内免费下载 </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3.3方式：</w:t>
      </w:r>
      <w:r>
        <w:rPr>
          <w:rFonts w:hint="eastAsia" w:ascii="宋体" w:hAnsi="宋体" w:cs="宋体"/>
          <w:szCs w:val="21"/>
          <w:highlight w:val="none"/>
        </w:rPr>
        <w:t xml:space="preserve">采用网上注册登记方式 </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ascii="宋体" w:hAnsi="宋体" w:cs="宋体"/>
          <w:szCs w:val="21"/>
          <w:highlight w:val="none"/>
        </w:rPr>
      </w:pPr>
      <w:r>
        <w:rPr>
          <w:rFonts w:ascii="宋体" w:hAnsi="宋体" w:cs="宋体"/>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iCs/>
          <w:spacing w:val="8"/>
          <w:szCs w:val="21"/>
          <w:highlight w:val="none"/>
        </w:rPr>
        <w:t xml:space="preserve">2026年</w:t>
      </w:r>
      <w:r>
        <w:rPr>
          <w:rFonts w:hint="eastAsia" w:ascii="宋体" w:hAnsi="宋体" w:cs="宋体"/>
          <w:b/>
          <w:bCs/>
          <w:iCs/>
          <w:spacing w:val="8"/>
          <w:szCs w:val="21"/>
          <w:highlight w:val="none"/>
          <w:lang w:val="en-US" w:eastAsia="zh-CN"/>
        </w:rPr>
        <w:t xml:space="preserve">10</w:t>
      </w:r>
      <w:r>
        <w:rPr>
          <w:rFonts w:hint="eastAsia" w:ascii="宋体" w:hAnsi="宋体" w:cs="宋体"/>
          <w:b/>
          <w:bCs/>
          <w:iCs/>
          <w:spacing w:val="8"/>
          <w:szCs w:val="21"/>
          <w:highlight w:val="none"/>
        </w:rPr>
        <w:t xml:space="preserve">月</w:t>
      </w:r>
      <w:r>
        <w:rPr>
          <w:rFonts w:hint="eastAsia" w:ascii="宋体" w:hAnsi="宋体" w:cs="宋体"/>
          <w:b/>
          <w:bCs/>
          <w:iCs/>
          <w:spacing w:val="8"/>
          <w:szCs w:val="21"/>
          <w:highlight w:val="none"/>
          <w:lang w:val="en-US" w:eastAsia="zh-CN"/>
        </w:rPr>
        <w:t xml:space="preserve">16</w:t>
      </w:r>
      <w:r>
        <w:rPr>
          <w:rFonts w:hint="eastAsia" w:ascii="宋体" w:hAnsi="宋体" w:cs="宋体"/>
          <w:b/>
          <w:bCs/>
          <w:iCs/>
          <w:spacing w:val="8"/>
          <w:szCs w:val="21"/>
          <w:highlight w:val="none"/>
        </w:rPr>
        <w:t xml:space="preserve">日</w:t>
      </w:r>
      <w:r>
        <w:rPr>
          <w:rFonts w:hint="eastAsia" w:ascii="宋体" w:hAnsi="宋体" w:cs="宋体"/>
          <w:b/>
          <w:bCs/>
          <w:szCs w:val="21"/>
          <w:highlight w:val="none"/>
        </w:rPr>
        <w:t xml:space="preserve">09点</w:t>
      </w:r>
      <w:r>
        <w:rPr>
          <w:rFonts w:hint="eastAsia" w:ascii="宋体" w:hAnsi="宋体" w:cs="宋体"/>
          <w:b/>
          <w:bCs/>
          <w:szCs w:val="21"/>
          <w:highlight w:val="none"/>
          <w:lang w:val="en-US" w:eastAsia="zh-CN"/>
        </w:rPr>
        <w:t xml:space="preserve">00</w:t>
      </w:r>
      <w:r>
        <w:rPr>
          <w:rFonts w:hint="eastAsia" w:ascii="宋体" w:hAnsi="宋体" w:cs="宋体"/>
          <w:b/>
          <w:bCs/>
          <w:szCs w:val="21"/>
          <w:highlight w:val="none"/>
        </w:rPr>
        <w:t xml:space="preserve">分</w:t>
      </w:r>
      <w:r>
        <w:rPr>
          <w:rFonts w:hint="eastAsia" w:ascii="宋体" w:hAnsi="宋体" w:cs="宋体"/>
          <w:spacing w:val="8"/>
          <w:szCs w:val="21"/>
          <w:highlight w:val="none"/>
        </w:rPr>
        <w:t xml:space="preserve">（北京时间）</w:t>
      </w:r>
      <w:r/>
    </w:p>
    <w:p>
      <w:pPr>
        <w:pStyle w:val="717"/>
        <w:ind w:firstLine="375"/>
        <w:spacing w:before="0" w:beforeAutospacing="0" w:after="0" w:afterAutospacing="0" w:line="360" w:lineRule="auto"/>
        <w:rPr>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p>
    <w:p>
      <w:pPr>
        <w:pStyle w:val="717"/>
        <w:ind w:firstLine="375"/>
        <w:spacing w:before="0" w:beforeAutospacing="0" w:after="0" w:afterAutospacing="0" w:line="360" w:lineRule="auto"/>
        <w:rPr>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ascii="宋体" w:hAnsi="宋体" w:cs="宋体"/>
          <w:spacing w:val="8"/>
          <w:szCs w:val="21"/>
          <w:highlight w:val="none"/>
        </w:rPr>
      </w:pPr>
      <w:r>
        <w:rPr>
          <w:rFonts w:ascii="宋体" w:hAnsi="宋体" w:cs="宋体"/>
          <w:spacing w:val="8"/>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ascii="宋体" w:hAnsi="宋体" w:cs="宋体"/>
          <w:spacing w:val="8"/>
          <w:szCs w:val="21"/>
          <w:highlight w:val="none"/>
        </w:rPr>
      </w:pPr>
      <w:r>
        <w:rPr>
          <w:rFonts w:ascii="宋体" w:hAnsi="宋体" w:cs="宋体"/>
          <w:spacing w:val="8"/>
          <w:szCs w:val="21"/>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ascii="宋体" w:hAnsi="宋体" w:cs="宋体"/>
          <w:szCs w:val="21"/>
          <w:highlight w:val="none"/>
          <w:lang w:val="zh-CN"/>
        </w:rPr>
      </w:pPr>
      <w:r>
        <w:rPr>
          <w:rFonts w:hint="eastAsia" w:ascii="宋体" w:hAnsi="宋体" w:cs="宋体"/>
          <w:szCs w:val="21"/>
          <w:highlight w:val="none"/>
          <w:lang w:val="zh-CN"/>
        </w:rPr>
        <w:t xml:space="preserve">6.1本项目在</w:t>
      </w:r>
      <w:r>
        <w:rPr>
          <w:rFonts w:hint="eastAsia" w:ascii="宋体" w:hAnsi="宋体" w:cs="宋体"/>
          <w:b/>
          <w:bCs/>
          <w:szCs w:val="21"/>
          <w:highlight w:val="none"/>
          <w:lang w:val="zh-CN"/>
        </w:rPr>
        <w:t xml:space="preserve">江苏政府采购网、</w:t>
      </w:r>
      <w:r>
        <w:rPr>
          <w:rFonts w:hint="eastAsia" w:ascii="宋体" w:hAnsi="宋体" w:cs="宋体"/>
          <w:b/>
          <w:bCs/>
          <w:szCs w:val="21"/>
          <w:highlight w:val="none"/>
        </w:rPr>
        <w:t xml:space="preserve">中国政府采购网</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ascii="宋体" w:hAnsi="宋体" w:cs="宋体"/>
          <w:bCs/>
          <w:szCs w:val="21"/>
          <w:highlight w:val="none"/>
        </w:rPr>
      </w:pPr>
      <w:r>
        <w:rPr>
          <w:rFonts w:hint="eastAsia" w:ascii="宋体" w:hAnsi="宋体" w:cs="宋体"/>
          <w:szCs w:val="21"/>
          <w:highlight w:val="none"/>
          <w:lang w:val="zh-CN"/>
        </w:rPr>
        <w:t xml:space="preserve">6.</w:t>
      </w:r>
      <w:r>
        <w:rPr>
          <w:rFonts w:hint="eastAsia" w:ascii="宋体" w:hAnsi="宋体" w:cs="宋体"/>
          <w:szCs w:val="21"/>
          <w:highlight w:val="none"/>
        </w:rPr>
        <w:t xml:space="preserve">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37"/>
        <w:jc w:val="left"/>
        <w:spacing w:line="360" w:lineRule="auto"/>
        <w:rPr>
          <w:rFonts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737"/>
        <w:spacing w:line="360" w:lineRule="auto"/>
        <w:rPr>
          <w:rFonts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737"/>
        <w:spacing w:line="360" w:lineRule="auto"/>
        <w:rPr>
          <w:rFonts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737"/>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南京地区采购活动的供应商，应以书面形式向采购人或政府采购代理机构作出信用承诺。供应商按附件格式填写</w:t>
      </w:r>
      <w:r>
        <w:rPr>
          <w:rFonts w:ascii="宋体" w:hAnsi="宋体" w:cs="宋体"/>
          <w:szCs w:val="21"/>
          <w:highlight w:val="none"/>
          <w:lang w:val="zh-CN"/>
        </w:rPr>
        <w:t xml:space="preserve">《南京市政府采购供应商信用承诺书》</w:t>
      </w:r>
      <w:r>
        <w:rPr>
          <w:rFonts w:hint="eastAsia" w:ascii="宋体" w:hAnsi="宋体" w:cs="宋体"/>
          <w:szCs w:val="21"/>
          <w:highlight w:val="none"/>
          <w:lang w:val="zh-CN"/>
        </w:rPr>
        <w:t xml:space="preserve">，</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随响应文件一并递交。</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在政府采购资格审查环节，供应商只需提供书面《南京市政府采购供应商信用承诺书》，即可替代以下证明材料：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736"/>
        <w:rPr>
          <w:highlight w:val="none"/>
        </w:rPr>
      </w:pPr>
      <w:r>
        <w:rPr>
          <w:highlight w:val="none"/>
        </w:rPr>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名称：南京市规划和自然资源局栖霞分局</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联系人：</w:t>
      </w:r>
      <w:r>
        <w:rPr>
          <w:rFonts w:hint="eastAsia" w:ascii="宋体" w:hAnsi="宋体" w:cs="宋体"/>
          <w:spacing w:val="8"/>
          <w:szCs w:val="21"/>
          <w:highlight w:val="none"/>
        </w:rPr>
        <w:t xml:space="preserve">徐女士</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联系电话：025-85331679</w:t>
      </w:r>
      <w:r/>
    </w:p>
    <w:p>
      <w:pPr>
        <w:ind w:firstLine="363"/>
        <w:spacing w:line="360" w:lineRule="auto"/>
        <w:widowControl/>
        <w:rPr>
          <w:rFonts w:ascii="宋体" w:hAnsi="宋体" w:cs="宋体"/>
          <w:bCs/>
          <w:szCs w:val="21"/>
          <w:highlight w:val="none"/>
          <w:lang w:val="zh-CN"/>
        </w:rPr>
      </w:pPr>
      <w:r>
        <w:rPr>
          <w:rFonts w:hint="eastAsia" w:ascii="宋体" w:hAnsi="宋体" w:cs="宋体"/>
          <w:bCs/>
          <w:szCs w:val="21"/>
          <w:highlight w:val="none"/>
          <w:lang w:val="zh-CN"/>
        </w:rPr>
        <w:t xml:space="preserve">地    址：南京市栖霞区文枢东路10号</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名称：江苏省设备成套股份有限公司</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联系人：左卢成 唐大维</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电子邮箱：zuolc@jcec.cn</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联系方式：025-83314167</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 </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联系人：左卢成 唐大维</w:t>
      </w:r>
      <w:r/>
    </w:p>
    <w:p>
      <w:pPr>
        <w:ind w:firstLine="363"/>
        <w:spacing w:line="360" w:lineRule="auto"/>
        <w:widowControl/>
        <w:rPr>
          <w:rFonts w:ascii="宋体" w:hAnsi="宋体" w:cs="宋体"/>
          <w:highlight w:val="none"/>
        </w:rPr>
      </w:pPr>
      <w:r>
        <w:rPr>
          <w:rFonts w:hint="eastAsia" w:ascii="宋体" w:hAnsi="宋体" w:cs="宋体"/>
          <w:bCs/>
          <w:szCs w:val="21"/>
          <w:highlight w:val="none"/>
        </w:rPr>
        <w:t xml:space="preserve">联系方式：025-83314167</w:t>
      </w:r>
      <w:r>
        <w:rPr>
          <w:rFonts w:hint="eastAsia" w:ascii="宋体" w:hAnsi="宋体" w:cs="宋体"/>
          <w:highlight w:val="none"/>
        </w:rPr>
        <w:br w:type="page" w:clear="all"/>
      </w:r>
      <w:r/>
    </w:p>
    <w:p>
      <w:pPr>
        <w:pStyle w:val="674"/>
        <w:spacing w:line="360" w:lineRule="auto"/>
        <w:rPr>
          <w:rFonts w:ascii="宋体" w:hAnsi="宋体" w:cs="宋体"/>
          <w:highlight w:val="none"/>
        </w:rPr>
      </w:pPr>
      <w:r/>
      <w:bookmarkStart w:id="4" w:name="_Toc24258"/>
      <w:r/>
      <w:bookmarkStart w:id="5" w:name="_Toc452625218"/>
      <w:r>
        <w:rPr>
          <w:rFonts w:hint="eastAsia" w:ascii="宋体" w:hAnsi="宋体" w:cs="宋体"/>
          <w:highlight w:val="none"/>
        </w:rPr>
        <w:t xml:space="preserve"> 投标人须知</w:t>
      </w:r>
      <w:bookmarkEnd w:id="4"/>
      <w:r/>
      <w:bookmarkEnd w:id="5"/>
      <w:r/>
      <w:r/>
    </w:p>
    <w:p>
      <w:pPr>
        <w:ind w:firstLine="424"/>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3.8未按要求提供相关材料的，不享受相关政策。</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联合体投标（本项目不接受）</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（5）《南京市政府采购供应商信用承诺书》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widowControl/>
        <w:rPr>
          <w:rFonts w:ascii="宋体" w:hAnsi="宋体" w:cs="宋体"/>
          <w:szCs w:val="21"/>
          <w:highlight w:val="none"/>
        </w:rPr>
      </w:pPr>
      <w:r>
        <w:rPr>
          <w:rFonts w:hint="eastAsia" w:ascii="宋体" w:hAnsi="宋体" w:cs="宋体"/>
          <w:b/>
          <w:bCs/>
          <w:szCs w:val="21"/>
          <w:highlight w:val="none"/>
        </w:rPr>
        <w:t xml:space="preserve">11.6本项目预算为：详见第一章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如标书制作工具中格式和内容与“江苏政府采购网、中国政府采购网”发布的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16.2 招标代理服务费：</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本次采购，</w:t>
      </w:r>
      <w:r>
        <w:rPr>
          <w:rFonts w:hint="eastAsia" w:ascii="宋体" w:hAnsi="宋体" w:cs="宋体"/>
          <w:bCs/>
          <w:szCs w:val="21"/>
          <w:highlight w:val="none"/>
          <w:lang w:val="en-US" w:eastAsia="zh-CN"/>
        </w:rPr>
        <w:t xml:space="preserve">每个采购包</w:t>
      </w:r>
      <w:r>
        <w:rPr>
          <w:rFonts w:hint="eastAsia" w:ascii="宋体" w:hAnsi="宋体" w:cs="宋体"/>
          <w:bCs/>
          <w:szCs w:val="21"/>
          <w:highlight w:val="none"/>
        </w:rPr>
        <w:t xml:space="preserve">依据《苏财规〔2026〕1号  关于进一步规范政府采购活动相关费用管理的通知》，因</w:t>
      </w:r>
      <w:r>
        <w:rPr>
          <w:rFonts w:hint="eastAsia" w:ascii="宋体" w:hAnsi="宋体" w:cs="宋体"/>
          <w:bCs/>
          <w:szCs w:val="21"/>
          <w:highlight w:val="none"/>
        </w:rPr>
        <w:t xml:space="preserve">预算申报未单独列支代理服务费，本次代理服务费由中标供应商在领取中标通知书前向代理机构支付，按照《江苏省招标代理服务收费的指导意见》【苏招协[2022]002号】文件标准的80%执行。本次项目专家评审费由代理机构先行垫付，专家个人所得税由代理机构负责申报并代扣代缴；专家评审费按照《苏财规〔2026〕1号  关于进一步规范政府采购活动相关费用管理的通知》文件标准据实结算，代理机构依据实际发放汇款情况开具发票后，由采购人将对应款项汇付至代理机构账户（代理服务费包含在项目中标价中，专家评审费不包含在项目中标价中）。</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专家评审费在项目评审完成后30个工作日内支付专家。代理费支付主体应当自代理服务履约完毕之日起 30 个工作日内支付款项；合同另有约定的，从其约定，但付款期限最长不得超过 60 个工作日。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highlight w:val="none"/>
        </w:rPr>
      </w:pPr>
      <w:r>
        <w:rPr>
          <w:rFonts w:hint="eastAsia" w:ascii="宋体" w:hAnsi="宋体" w:cs="宋体"/>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（1）同一投标人提交两个（含两个）以上不同的投标报价的；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（2）投标文件未按照招标文件要求加盖电子公章的；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（3）报价超过招标文件中规定的预算金额或者最高限价的；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（4）投标文件含有采购人不能接受的附加条件的；</w:t>
      </w:r>
      <w:r/>
    </w:p>
    <w:p>
      <w:pPr>
        <w:ind w:firstLine="420"/>
        <w:spacing w:line="360" w:lineRule="auto"/>
        <w:shd w:val="clear" w:color="auto" w:fill="ffffff"/>
        <w:widowControl/>
        <w:rPr>
          <w:rFonts w:ascii="宋体" w:hAnsi="宋体" w:cs="宋体"/>
          <w:b/>
          <w:szCs w:val="21"/>
          <w:highlight w:val="none"/>
        </w:rPr>
      </w:pPr>
      <w:r/>
      <w:bookmarkStart w:id="6" w:name="OLE_LINK3"/>
      <w:r>
        <w:rPr>
          <w:rFonts w:hint="eastAsia" w:ascii="宋体" w:hAnsi="宋体" w:cs="宋体"/>
          <w:b/>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”）、“必须”或“应（应当）”等其他文字说明的商务和技术要求。</w:t>
      </w:r>
      <w:bookmarkEnd w:id="6"/>
      <w:r/>
      <w:r/>
    </w:p>
    <w:p>
      <w:pPr>
        <w:ind w:firstLine="420"/>
        <w:spacing w:line="360" w:lineRule="auto"/>
        <w:shd w:val="clear" w:color="auto" w:fill="ffffff"/>
        <w:widowControl/>
        <w:rPr>
          <w:rFonts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22.4 评标委员会启动异常低价投标审查的情形和具体要求（此处各供应商按“1-各供应商所报优惠率”进行计算）</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22.4.1评标过程中出现下列情形之一的，评标委员会应当启动异常低价投标审查程序： </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（1）（1-投标优惠率）低于全部通过符合性审查投标人（1-投标优惠率）平均值50%的，即（1-投标优惠率）&lt;全部通过符合性审查投标人（1-投标优惠率）平均值×50%；</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（2）（1-投标优惠率）低于通过符合性审查的次低报价投标人（1-投标优惠率）50%的，即（1-投标优惠率）&lt;通过符合性审查的次低报价投标人（1-投标优惠率）×50%；</w:t>
      </w:r>
      <w:r/>
    </w:p>
    <w:p>
      <w:pPr>
        <w:ind w:firstLine="420"/>
        <w:jc w:val="left"/>
        <w:spacing w:line="360" w:lineRule="auto"/>
        <w:shd w:val="clear" w:color="auto" w:fill="ffffff"/>
        <w:widowControl/>
        <w:rPr>
          <w:rFonts w:hint="eastAsia" w:ascii="宋体" w:hAnsi="宋体" w:cs="宋体"/>
          <w:b w:val="0"/>
          <w:bCs w:val="0"/>
          <w:szCs w:val="21"/>
          <w:highlight w:val="none"/>
        </w:rPr>
      </w:pPr>
      <w:r>
        <w:rPr>
          <w:rFonts w:hint="eastAsia" w:ascii="宋体" w:hAnsi="宋体" w:cs="宋体"/>
          <w:b w:val="0"/>
          <w:bCs w:val="0"/>
          <w:szCs w:val="21"/>
          <w:highlight w:val="none"/>
        </w:rPr>
        <w:t xml:space="preserve">（3）（1-投标优惠率）低于本项目最高限价（1-0%）×45%的，即（1-投标优惠率）&lt;（1-0%）×45%；</w:t>
      </w:r>
      <w:r/>
    </w:p>
    <w:p>
      <w:pPr>
        <w:ind w:firstLine="420"/>
        <w:spacing w:line="360" w:lineRule="auto"/>
        <w:widowControl/>
        <w:rPr>
          <w:rFonts w:ascii="宋体" w:hAnsi="宋体" w:cs="宋体"/>
          <w:szCs w:val="21"/>
          <w:highlight w:val="none"/>
        </w:rPr>
      </w:pPr>
      <w:r>
        <w:rPr>
          <w:rFonts w:hint="eastAsia" w:ascii="宋体" w:hAnsi="宋体" w:cs="宋体"/>
          <w:b w:val="0"/>
          <w:bCs w:val="0"/>
          <w:szCs w:val="21"/>
          <w:highlight w:val="none"/>
        </w:rPr>
        <w:t xml:space="preserve">（4）评标委员会基于专业判断，认为投标人（1-投标优惠率）过低，有可能影响产品质量或者不能诚信履约的其他情形。</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szCs w:val="21"/>
          <w:highlight w:val="none"/>
        </w:rPr>
      </w:pPr>
      <w:r>
        <w:rPr>
          <w:rFonts w:hint="eastAsia" w:ascii="宋体" w:hAnsi="宋体" w:cs="宋体"/>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27.6采购代理机构在收到投标人的书面质疑后将及时组织调查核实，在七个工作日内作出答复，并以书面或在网站公告形式通知质疑投标人和其他有关投标人，答复的内容不涉及商业秘密。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ascii="宋体" w:hAnsi="宋体" w:cs="宋体"/>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rPr>
          <w:rFonts w:hint="eastAsia" w:ascii="宋体" w:hAnsi="宋体" w:cs="宋体"/>
          <w:highlight w:val="none"/>
        </w:rPr>
        <w:br w:type="page" w:clear="all"/>
      </w:r>
      <w:r/>
    </w:p>
    <w:p>
      <w:pPr>
        <w:pStyle w:val="674"/>
        <w:spacing w:line="360" w:lineRule="auto"/>
        <w:rPr>
          <w:rFonts w:ascii="宋体" w:hAnsi="宋体" w:cs="宋体"/>
          <w:highlight w:val="none"/>
        </w:rPr>
      </w:pPr>
      <w:r/>
      <w:bookmarkStart w:id="7" w:name="_Toc481057145"/>
      <w:r>
        <w:rPr>
          <w:rFonts w:hint="eastAsia" w:ascii="宋体" w:hAnsi="宋体" w:cs="宋体"/>
          <w:highlight w:val="none"/>
        </w:rPr>
        <w:t xml:space="preserve"> </w:t>
      </w:r>
      <w:bookmarkStart w:id="8" w:name="_Toc2306"/>
      <w:r>
        <w:rPr>
          <w:rFonts w:hint="eastAsia" w:ascii="宋体" w:hAnsi="宋体" w:cs="宋体"/>
          <w:highlight w:val="none"/>
        </w:rPr>
        <w:t xml:space="preserve">评标标准</w:t>
      </w:r>
      <w:bookmarkEnd w:id="8"/>
      <w:r/>
      <w:bookmarkEnd w:id="7"/>
      <w:r/>
    </w:p>
    <w:p>
      <w:pPr>
        <w:ind w:firstLine="420"/>
        <w:jc w:val="left"/>
        <w:spacing w:line="360" w:lineRule="auto"/>
        <w:rPr>
          <w:rFonts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w:t>
      </w:r>
      <w:r>
        <w:rPr>
          <w:rFonts w:hint="eastAsia" w:ascii="宋体" w:hAnsi="宋体" w:cs="宋体"/>
          <w:color w:val="000000"/>
          <w:szCs w:val="21"/>
          <w:highlight w:val="none"/>
        </w:rPr>
        <w:t xml:space="preserve">（1-投标优惠率）</w:t>
      </w:r>
      <w:r>
        <w:rPr>
          <w:rFonts w:hint="eastAsia" w:ascii="宋体" w:hAnsi="宋体" w:cs="宋体"/>
          <w:highlight w:val="none"/>
        </w:rPr>
        <w:t xml:space="preserve">由低到高顺序排列，得分且投标报价相同的，按技术指标优劣顺序排列，由评标委员会确定。</w:t>
      </w:r>
      <w:r/>
    </w:p>
    <w:p>
      <w:pPr>
        <w:pStyle w:val="730"/>
        <w:jc w:val="both"/>
        <w:rPr>
          <w:rFonts w:ascii="宋体" w:hAnsi="宋体" w:eastAsia="宋体" w:cs="宋体"/>
          <w:position w:val="0"/>
          <w:sz w:val="21"/>
          <w:szCs w:val="24"/>
          <w:highlight w:val="none"/>
        </w:rPr>
      </w:pPr>
      <w:r>
        <w:rPr>
          <w:rFonts w:hint="eastAsia" w:ascii="宋体" w:hAnsi="宋体" w:eastAsia="宋体" w:cs="宋体"/>
          <w:b/>
          <w:bCs/>
          <w:position w:val="0"/>
          <w:sz w:val="21"/>
          <w:szCs w:val="24"/>
          <w:highlight w:val="none"/>
        </w:rPr>
        <w:t xml:space="preserve">测绘项目采购包1、采购包2、采购包3评分标准</w:t>
      </w:r>
      <w:r/>
    </w:p>
    <w:tbl>
      <w:tblPr>
        <w:tblStyle w:val="684"/>
        <w:tblW w:w="56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561"/>
        <w:gridCol w:w="7593"/>
        <w:gridCol w:w="929"/>
      </w:tblGrid>
      <w:tr>
        <w:trPr>
          <w:jc w:val="center"/>
          <w:trHeight w:val="412"/>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W w:w="717"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评分因素</w:t>
            </w:r>
            <w:r/>
          </w:p>
        </w:tc>
        <w:tc>
          <w:tcPr>
            <w:tcW w:w="3486"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评审标准</w:t>
            </w:r>
            <w:r/>
          </w:p>
        </w:tc>
        <w:tc>
          <w:tcPr>
            <w:tcW w:w="427"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分值</w:t>
            </w:r>
            <w:r/>
          </w:p>
        </w:tc>
      </w:tr>
      <w:tr>
        <w:trPr>
          <w:jc w:val="center"/>
          <w:trHeight w:val="90"/>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1.1</w:t>
            </w:r>
            <w:r/>
          </w:p>
        </w:tc>
        <w:tc>
          <w:tcPr>
            <w:tcW w:w="717" w:type="pct"/>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价格</w:t>
            </w:r>
            <w:r/>
          </w:p>
          <w:p>
            <w:pPr>
              <w:pStyle w:val="735"/>
              <w:ind w:firstLine="0"/>
              <w:jc w:val="center"/>
              <w:spacing w:line="360" w:lineRule="auto"/>
              <w:rPr>
                <w:rFonts w:ascii="宋体" w:hAnsi="宋体" w:cs="宋体"/>
                <w:szCs w:val="21"/>
                <w:highlight w:val="none"/>
              </w:rPr>
            </w:pPr>
            <w:r>
              <w:rPr>
                <w:rFonts w:hint="eastAsia" w:ascii="宋体" w:hAnsi="宋体" w:cs="宋体"/>
                <w:b/>
                <w:bCs/>
                <w:szCs w:val="21"/>
                <w:highlight w:val="none"/>
              </w:rPr>
              <w:t xml:space="preserve">15分</w:t>
            </w:r>
            <w:r/>
          </w:p>
        </w:tc>
        <w:tc>
          <w:tcPr>
            <w:tcW w:w="3486" w:type="pct"/>
            <w:vAlign w:val="center"/>
            <w:textDirection w:val="lrTb"/>
            <w:noWrap/>
          </w:tcPr>
          <w:p>
            <w:pPr>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采用低价优先法计算，即满足招标文件要求且投标价格（1-投标优惠率）最低的投标报价为评标基准价，其价格分为满分。</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本项评标基准价为：（1-投标优惠率）的最低值。</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本项目其他</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的投标报价为：1-投标优惠率。</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其他</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的价格分统一按照下列公式计算：</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投标报价得分=(评标基准价/其他投标报价)×15（小数点保留两位）。</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r>
      <w:tr>
        <w:trPr>
          <w:jc w:val="center"/>
          <w:trHeight w:val="3627"/>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2.1</w:t>
            </w:r>
            <w:r/>
          </w:p>
        </w:tc>
        <w:tc>
          <w:tcPr>
            <w:tcW w:w="717" w:type="pct"/>
            <w:vAlign w:val="center"/>
            <w:vMerge w:val="restart"/>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技术</w:t>
            </w:r>
            <w:r/>
          </w:p>
          <w:p>
            <w:pPr>
              <w:pStyle w:val="735"/>
              <w:ind w:firstLine="0"/>
              <w:jc w:val="center"/>
              <w:spacing w:line="360" w:lineRule="auto"/>
              <w:rPr>
                <w:rFonts w:ascii="宋体" w:hAnsi="宋体" w:cs="宋体"/>
                <w:szCs w:val="21"/>
                <w:highlight w:val="none"/>
              </w:rPr>
            </w:pPr>
            <w:r>
              <w:rPr>
                <w:rFonts w:hint="eastAsia" w:ascii="宋体" w:hAnsi="宋体" w:cs="宋体"/>
                <w:b/>
                <w:bCs/>
                <w:szCs w:val="21"/>
                <w:highlight w:val="none"/>
              </w:rPr>
              <w:t xml:space="preserve">76分</w:t>
            </w:r>
            <w:r/>
          </w:p>
        </w:tc>
        <w:tc>
          <w:tcPr>
            <w:tcW w:w="3486" w:type="pct"/>
            <w:vAlign w:val="center"/>
            <w:textDirection w:val="lrTb"/>
            <w:noWrap/>
          </w:tcPr>
          <w:p>
            <w:pPr>
              <w:spacing w:line="360" w:lineRule="auto"/>
              <w:widowControl/>
              <w:rPr>
                <w:rFonts w:ascii="宋体" w:hAnsi="宋体" w:cs="宋体"/>
                <w:szCs w:val="21"/>
                <w:highlight w:val="none"/>
              </w:rPr>
            </w:pPr>
            <w:r>
              <w:rPr>
                <w:rFonts w:hint="eastAsia" w:ascii="宋体" w:hAnsi="宋体" w:cs="宋体"/>
                <w:b/>
                <w:szCs w:val="21"/>
                <w:highlight w:val="none"/>
              </w:rPr>
              <w:t xml:space="preserve">项目理解与需求分析。评标委员会根据供应商</w:t>
            </w:r>
            <w:r>
              <w:rPr>
                <w:rFonts w:hint="eastAsia" w:ascii="宋体" w:hAnsi="宋体" w:cs="宋体"/>
                <w:b/>
                <w:szCs w:val="21"/>
                <w:highlight w:val="none"/>
              </w:rPr>
              <w:t xml:space="preserve">对本项目的特点、建设目标、建设内容、技术要求和重难点等内容进行分析</w:t>
            </w:r>
            <w:r>
              <w:rPr>
                <w:rFonts w:hint="eastAsia" w:ascii="宋体" w:hAnsi="宋体" w:cs="宋体"/>
                <w:szCs w:val="21"/>
                <w:highlight w:val="none"/>
              </w:rPr>
              <w:t xml:space="preserve">：</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项目特点分析全面且贴合区域实际、建设目标与工作内容一一对应、准确引用规范标准并针对重难点提出应对思路的得6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能识别区域特点并结合政策要求、建设目标与工作内容基本对应、能引用部分核心规范并提及多个重难点的得4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能识别部分区域特点，结合政策要求较浅，能对应部分内容与目标，提及部分重难点但无应对思路的得2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无相关分析的得0分</w:t>
            </w:r>
            <w:r>
              <w:rPr>
                <w:rFonts w:hint="eastAsia" w:ascii="宋体" w:hAnsi="宋体" w:cs="宋体"/>
                <w:szCs w:val="21"/>
                <w:highlight w:val="none"/>
                <w:lang w:val="zh-CN"/>
              </w:rPr>
              <w:t xml:space="preserve">。</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627"/>
        </w:trPr>
        <w:tc>
          <w:tcPr>
            <w:tcW w:w="368" w:type="pct"/>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szCs w:val="21"/>
                <w:highlight w:val="none"/>
              </w:rPr>
              <w:t xml:space="preserve">2.2</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contextualSpacing/>
              <w:jc w:val="left"/>
              <w:spacing w:line="360" w:lineRule="auto"/>
              <w:widowControl/>
              <w:rPr>
                <w:rFonts w:ascii="宋体" w:hAnsi="宋体" w:cs="宋体"/>
                <w:szCs w:val="21"/>
                <w:highlight w:val="none"/>
              </w:rPr>
            </w:pPr>
            <w:r>
              <w:rPr>
                <w:rFonts w:hint="eastAsia" w:ascii="宋体" w:hAnsi="宋体" w:cs="宋体"/>
                <w:b/>
                <w:szCs w:val="21"/>
                <w:highlight w:val="none"/>
              </w:rPr>
              <w:t xml:space="preserve">技术方案。评标委员会根据供应商</w:t>
            </w:r>
            <w:r>
              <w:rPr>
                <w:rFonts w:hint="eastAsia" w:ascii="宋体" w:hAnsi="宋体" w:cs="宋体"/>
                <w:b/>
                <w:szCs w:val="21"/>
                <w:highlight w:val="none"/>
              </w:rPr>
              <w:t xml:space="preserve">对本项目的所有分项工作，设计合理的技术路线及完整的工作方案进行分析：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分项工作每项均明确对应规范、依据全面，技术路线科学合理，工作方案目标与要点清晰，流程闭环且具备可操作性的得6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分项工作对应规范较明确，依据较全面，技术路线较为科学合理，核心工作目标明确、核心流程完整的得4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部分分项工作对应规范明确，部分工作技术路线模糊，流程缺失关键环节的得2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627"/>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2.3</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质量管理。评标委员会根据供应商</w:t>
            </w:r>
            <w:r>
              <w:rPr>
                <w:rFonts w:hint="eastAsia" w:ascii="宋体" w:hAnsi="宋体" w:cs="宋体"/>
                <w:b/>
                <w:szCs w:val="21"/>
                <w:highlight w:val="none"/>
              </w:rPr>
              <w:t xml:space="preserve">根据项目质量要求，制定内容全面、流程完备的质量管理措施和管理体系进行分析：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质量管理体系框架完整，各环节责任部门明确，人员与设备管理制度详实，针对关键风险点制定专项防控方案，各部分流程具有可操作性的得6分；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质量管理体系覆盖全流程，各环节责任部门分工明确，设备台账清晰，质量管理措施可靠，流程可落地的得4分；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具备基本的质量体系框架，人员与设备管理未提供台账等记录，未指定具体防控方案的得2分；</w:t>
            </w:r>
            <w:r/>
          </w:p>
          <w:p>
            <w:pPr>
              <w:jc w:val="left"/>
              <w:spacing w:line="360" w:lineRule="auto"/>
              <w:widowControl/>
              <w:rPr>
                <w:rFonts w:ascii="宋体" w:hAnsi="宋体" w:cs="宋体"/>
                <w:b/>
                <w:bCs/>
                <w:szCs w:val="21"/>
                <w:highlight w:val="none"/>
              </w:rPr>
            </w:pPr>
            <w:r>
              <w:rPr>
                <w:rFonts w:hint="eastAsia" w:ascii="宋体" w:hAnsi="宋体" w:cs="宋体"/>
                <w:szCs w:val="21"/>
                <w:highlight w:val="none"/>
              </w:rPr>
              <w:t xml:space="preserve">无不得分。</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627"/>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2.4</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contextualSpacing/>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组织管理。评标委员会根据供应商</w:t>
            </w:r>
            <w:r>
              <w:rPr>
                <w:rFonts w:hint="eastAsia" w:ascii="宋体" w:hAnsi="宋体" w:cs="宋体"/>
                <w:b/>
                <w:szCs w:val="21"/>
                <w:highlight w:val="none"/>
              </w:rPr>
              <w:t xml:space="preserve">根据项目要求，配备合理的人员数量、专业队伍、仪器设备，制定合理的工期计划及控制措施等进行分析：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人员分工清晰、具备明确仪器使用调度计划，明确每个阶段任务，制定全面可行的进度计划的得6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人员数量达标、分工明确，仪器数量达标及调度计划，阶段任务基本明确，进度合理的得4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人员数量达标但分工不明确，仪器数量达标但无调度计划，有大致的任务计划及进度要求的得2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ind w:left="42"/>
              <w:jc w:val="left"/>
              <w:spacing w:line="360" w:lineRule="auto"/>
              <w:widowControl/>
              <w:rPr>
                <w:rFonts w:ascii="宋体" w:hAnsi="宋体" w:cs="宋体"/>
                <w:b/>
                <w:bCs/>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627"/>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2.5</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安全保障体系与保密控制措施。评标委员会根据供应商根据项目特点及管线信息保密要求，制定</w:t>
            </w:r>
            <w:r>
              <w:rPr>
                <w:rFonts w:hint="eastAsia" w:ascii="宋体" w:hAnsi="宋体" w:cs="宋体"/>
                <w:b/>
                <w:szCs w:val="21"/>
                <w:highlight w:val="none"/>
              </w:rPr>
              <w:t xml:space="preserve">内容全面、流程完备、科学合理的安全保障体系和保密控制体系等进行分析：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明确安全保密培训计划，明确专职安全人员负责日常安全巡查，保密控制体系内容全面完整的得6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定期开展安全保密培训，安排专职安全人员定期安全巡查并记录，保密控制体系内容较为完善得4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有基本的安全保障体系，保密控制体系内容不够全面的得2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b/>
                <w:bCs/>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96"/>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2.6</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服务承诺。评标委员会根据供应商在项目服务要求基础上，承诺提高项目服务质量的措施或增加宣传、科技成果、奖项申报等服务内容</w:t>
            </w:r>
            <w:r>
              <w:rPr>
                <w:rFonts w:hint="eastAsia" w:ascii="宋体" w:hAnsi="宋体" w:cs="宋体"/>
                <w:b/>
                <w:szCs w:val="21"/>
                <w:highlight w:val="none"/>
              </w:rPr>
              <w:t xml:space="preserve">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基础服务质量提升措施完善且可行，成果交付质量提升，形式多样，保障交付时效，制定宣传方案保障宣传效果，开展成果研发的得6分；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基础服务质量提升措施较完善且可行，保障成果交付质量，提升过程服务质量，提供一定程度的宣传服务的得4分；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基础服务质量提升措施基本可行，成果交付质量基本满足项目需求，可撰写项目宣传手册并协助奖项申报的得2分；</w:t>
            </w:r>
            <w:r/>
          </w:p>
          <w:p>
            <w:pPr>
              <w:jc w:val="left"/>
              <w:spacing w:line="360" w:lineRule="auto"/>
              <w:widowControl/>
              <w:rPr>
                <w:rFonts w:ascii="宋体" w:hAnsi="宋体" w:cs="宋体"/>
                <w:b/>
                <w:bCs/>
                <w:szCs w:val="21"/>
                <w:highlight w:val="none"/>
              </w:rPr>
            </w:pPr>
            <w:r>
              <w:rPr>
                <w:rFonts w:hint="eastAsia" w:ascii="宋体" w:hAnsi="宋体" w:cs="宋体"/>
                <w:szCs w:val="21"/>
                <w:highlight w:val="none"/>
              </w:rPr>
              <w:t xml:space="preserve">无法提供相关服务的得0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4431"/>
        </w:trPr>
        <w:tc>
          <w:tcPr>
            <w:tcW w:w="368" w:type="pct"/>
            <w:vAlign w:val="center"/>
            <w:textDirection w:val="lrTb"/>
            <w:noWrap/>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2.7</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项目负责人情况</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仅评1人</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1）具有物探或测绘专业正高级工程师职称的得3分，具有物探或测绘专业高级工程师职称1分，具有物探或测绘专业工程师职称0.5分；具有注册测绘师资格2分。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（2）2023年1月1日（含）以来，项目负责人承担过地下管线探测普查（或管线修补测、专业管线调查、管线规划批后管理测绘等同类型管线信息维护类型项目）相关项目且担任项目负责人的，</w:t>
            </w:r>
            <w:r>
              <w:rPr>
                <w:rFonts w:hint="eastAsia" w:ascii="宋体" w:hAnsi="宋体" w:cs="宋体"/>
                <w:szCs w:val="21"/>
                <w:highlight w:val="none"/>
              </w:rPr>
              <w:t xml:space="preserve">有一个得3分，最高得6分。</w:t>
            </w:r>
            <w:r/>
          </w:p>
          <w:p>
            <w:pPr>
              <w:spacing w:line="360" w:lineRule="auto"/>
              <w:widowControl/>
              <w:rPr>
                <w:rFonts w:ascii="宋体" w:hAnsi="宋体" w:cs="宋体"/>
                <w:b/>
                <w:szCs w:val="21"/>
                <w:highlight w:val="none"/>
              </w:rPr>
            </w:pPr>
            <w:r>
              <w:rPr>
                <w:rFonts w:hint="eastAsia" w:ascii="宋体" w:hAnsi="宋体" w:cs="宋体"/>
                <w:szCs w:val="21"/>
                <w:highlight w:val="none"/>
              </w:rPr>
              <w:t xml:space="preserve">本项最高得11分。</w:t>
            </w:r>
            <w:r/>
          </w:p>
          <w:p>
            <w:pPr>
              <w:jc w:val="left"/>
              <w:spacing w:line="360" w:lineRule="auto"/>
              <w:widowControl/>
              <w:rPr>
                <w:rFonts w:ascii="宋体" w:hAnsi="宋体" w:cs="宋体"/>
                <w:b/>
                <w:bCs/>
                <w:szCs w:val="21"/>
                <w:highlight w:val="none"/>
              </w:rPr>
            </w:pPr>
            <w:r>
              <w:rPr>
                <w:rFonts w:hint="eastAsia" w:ascii="宋体" w:hAnsi="宋体" w:cs="宋体"/>
                <w:b/>
                <w:szCs w:val="21"/>
                <w:highlight w:val="none"/>
              </w:rPr>
              <w:t xml:space="preserve">注：</w:t>
            </w:r>
            <w:r>
              <w:rPr>
                <w:rFonts w:hint="eastAsia" w:ascii="宋体" w:hAnsi="宋体" w:cs="宋体"/>
                <w:b/>
                <w:bCs/>
                <w:color w:val="000000"/>
                <w:szCs w:val="21"/>
                <w:highlight w:val="none"/>
              </w:rPr>
              <w:t xml:space="preserve">职称得分不累计，以最高分为准。</w:t>
            </w:r>
            <w:r>
              <w:rPr>
                <w:rFonts w:hint="eastAsia" w:ascii="宋体" w:hAnsi="宋体" w:cs="宋体"/>
                <w:b/>
                <w:szCs w:val="21"/>
                <w:highlight w:val="none"/>
              </w:rPr>
              <w:t xml:space="preserve">提供开标前近半年内任意一个月</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为其缴纳社保记录、职称证书、资格证书、劳动合同及业绩合同等证明材料复印件加盖公章；时间以合同签订时间为准，若合同中无法体现具体项目负责人名称，须提供</w:t>
            </w:r>
            <w:r>
              <w:rPr>
                <w:rFonts w:hint="eastAsia" w:ascii="宋体" w:hAnsi="宋体" w:cs="宋体"/>
                <w:b/>
                <w:szCs w:val="21"/>
                <w:highlight w:val="none"/>
              </w:rPr>
              <w:t xml:space="preserve">业主单位</w:t>
            </w:r>
            <w:r>
              <w:rPr>
                <w:rFonts w:hint="eastAsia" w:ascii="宋体" w:hAnsi="宋体" w:cs="宋体"/>
                <w:b/>
                <w:szCs w:val="21"/>
                <w:highlight w:val="none"/>
              </w:rPr>
              <w:t xml:space="preserve">出具的相关证明材料加盖</w:t>
            </w:r>
            <w:r>
              <w:rPr>
                <w:rFonts w:hint="eastAsia" w:ascii="宋体" w:hAnsi="宋体" w:cs="宋体"/>
                <w:b/>
                <w:szCs w:val="21"/>
                <w:highlight w:val="none"/>
              </w:rPr>
              <w:t xml:space="preserve">业主单位</w:t>
            </w:r>
            <w:r>
              <w:rPr>
                <w:rFonts w:hint="eastAsia" w:ascii="宋体" w:hAnsi="宋体" w:cs="宋体"/>
                <w:b/>
                <w:szCs w:val="21"/>
                <w:highlight w:val="none"/>
              </w:rPr>
              <w:t xml:space="preserve">公章。同一业绩不重复计分。</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11</w:t>
            </w:r>
            <w:r/>
          </w:p>
        </w:tc>
      </w:tr>
      <w:tr>
        <w:trPr>
          <w:jc w:val="center"/>
          <w:trHeight w:val="4834"/>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2.8</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ind w:left="42"/>
              <w:jc w:val="left"/>
              <w:spacing w:line="360" w:lineRule="auto"/>
              <w:widowControl/>
              <w:rPr>
                <w:rFonts w:ascii="宋体" w:hAnsi="宋体" w:cs="宋体"/>
                <w:szCs w:val="21"/>
                <w:highlight w:val="none"/>
              </w:rPr>
            </w:pPr>
            <w:r>
              <w:rPr>
                <w:rFonts w:hint="eastAsia" w:ascii="宋体" w:hAnsi="宋体" w:cs="宋体"/>
                <w:b/>
                <w:szCs w:val="21"/>
                <w:highlight w:val="none"/>
              </w:rPr>
              <w:t xml:space="preserve">技术负责人情况</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仅评1人</w:t>
            </w:r>
            <w:r>
              <w:rPr>
                <w:rFonts w:hint="eastAsia" w:ascii="宋体" w:hAnsi="宋体" w:cs="宋体"/>
                <w:b/>
                <w:szCs w:val="21"/>
                <w:highlight w:val="none"/>
                <w:lang w:eastAsia="zh-CN"/>
              </w:rPr>
              <w:t xml:space="preserve">）</w:t>
            </w:r>
            <w:r>
              <w:rPr>
                <w:rFonts w:hint="eastAsia" w:ascii="宋体" w:hAnsi="宋体" w:cs="宋体"/>
                <w:szCs w:val="21"/>
                <w:highlight w:val="none"/>
              </w:rPr>
              <w:t xml:space="preserve">：</w:t>
            </w:r>
            <w:r/>
          </w:p>
          <w:p>
            <w:pPr>
              <w:ind w:left="42"/>
              <w:jc w:val="left"/>
              <w:spacing w:line="360" w:lineRule="auto"/>
              <w:widowControl/>
              <w:rPr>
                <w:rFonts w:ascii="宋体" w:hAnsi="宋体" w:cs="宋体"/>
                <w:szCs w:val="21"/>
                <w:highlight w:val="none"/>
              </w:rPr>
            </w:pPr>
            <w:r>
              <w:rPr>
                <w:rFonts w:hint="eastAsia" w:ascii="宋体" w:hAnsi="宋体" w:cs="宋体"/>
                <w:szCs w:val="21"/>
                <w:highlight w:val="none"/>
              </w:rPr>
              <w:t xml:space="preserve">（1）技术负责人</w:t>
            </w:r>
            <w:r>
              <w:rPr>
                <w:rFonts w:hint="eastAsia" w:ascii="宋体" w:hAnsi="宋体" w:cs="宋体"/>
                <w:szCs w:val="21"/>
                <w:highlight w:val="none"/>
              </w:rPr>
              <w:t xml:space="preserve">具有物探或测绘专业高级工程师及以上职称1分，具有物探或测绘专业工程师职称0.5分；具有注册测绘师资格2分</w:t>
            </w:r>
            <w:r>
              <w:rPr>
                <w:rFonts w:hint="eastAsia" w:ascii="宋体" w:hAnsi="宋体" w:cs="宋体"/>
                <w:szCs w:val="21"/>
                <w:highlight w:val="none"/>
              </w:rPr>
              <w:t xml:space="preserve">。</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（2）2023年1月1日（含）以来，技术负责人承担过地下管线探测普查（或管线修补测、专业管线调查、管线规划批后管理测绘等同类型管线信息维护类型项目）相关项目且担任技术负责人的，</w:t>
            </w:r>
            <w:r>
              <w:rPr>
                <w:rFonts w:hint="eastAsia" w:ascii="宋体" w:hAnsi="宋体" w:cs="宋体"/>
                <w:szCs w:val="21"/>
                <w:highlight w:val="none"/>
              </w:rPr>
              <w:t xml:space="preserve">有一个得3分，最高得6分。</w:t>
            </w:r>
            <w:r/>
          </w:p>
          <w:p>
            <w:pPr>
              <w:spacing w:line="360" w:lineRule="auto"/>
              <w:widowControl/>
              <w:rPr>
                <w:rFonts w:ascii="宋体" w:hAnsi="宋体" w:cs="宋体"/>
                <w:b/>
                <w:szCs w:val="21"/>
                <w:highlight w:val="none"/>
              </w:rPr>
            </w:pPr>
            <w:r>
              <w:rPr>
                <w:rFonts w:hint="eastAsia" w:ascii="宋体" w:hAnsi="宋体" w:cs="宋体"/>
                <w:szCs w:val="21"/>
                <w:highlight w:val="none"/>
              </w:rPr>
              <w:t xml:space="preserve">本项最高得9分。</w:t>
            </w:r>
            <w:r/>
          </w:p>
          <w:p>
            <w:pPr>
              <w:ind w:left="42"/>
              <w:jc w:val="left"/>
              <w:spacing w:line="360" w:lineRule="auto"/>
              <w:widowControl/>
              <w:rPr>
                <w:rFonts w:ascii="宋体" w:hAnsi="宋体" w:cs="宋体"/>
                <w:b/>
                <w:bCs/>
                <w:szCs w:val="21"/>
                <w:highlight w:val="none"/>
              </w:rPr>
            </w:pPr>
            <w:r>
              <w:rPr>
                <w:rFonts w:hint="eastAsia" w:ascii="宋体" w:hAnsi="宋体" w:cs="宋体"/>
                <w:b/>
                <w:szCs w:val="21"/>
                <w:highlight w:val="none"/>
              </w:rPr>
              <w:t xml:space="preserve">注：</w:t>
            </w:r>
            <w:r>
              <w:rPr>
                <w:rFonts w:hint="eastAsia" w:ascii="宋体" w:hAnsi="宋体" w:cs="宋体"/>
                <w:b/>
                <w:bCs/>
                <w:color w:val="000000"/>
                <w:szCs w:val="21"/>
                <w:highlight w:val="none"/>
              </w:rPr>
              <w:t xml:space="preserve">职称得分不累计，以最高分为准。</w:t>
            </w:r>
            <w:r>
              <w:rPr>
                <w:rFonts w:hint="eastAsia" w:ascii="宋体" w:hAnsi="宋体" w:cs="宋体"/>
                <w:b/>
                <w:szCs w:val="21"/>
                <w:highlight w:val="none"/>
              </w:rPr>
              <w:t xml:space="preserve">提供开标前近半年内任意一个月</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为其缴纳社保记录、职称证书、资格证书、劳动合同及业绩合同等证明材料复印件加盖公章；时间以合同签订时间为准，若合同中无法体现具体相关技术负责人名称，须提供业主单位出具的相关证明材料加盖业主单位公章。</w:t>
            </w:r>
            <w:r>
              <w:rPr>
                <w:rFonts w:hint="eastAsia" w:ascii="宋体" w:hAnsi="宋体" w:cs="宋体"/>
                <w:b/>
                <w:szCs w:val="21"/>
                <w:highlight w:val="none"/>
              </w:rPr>
              <w:t xml:space="preserve">同一业绩不重复计分。</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r>
      <w:tr>
        <w:trPr>
          <w:jc w:val="center"/>
          <w:trHeight w:val="3226"/>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2.9</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spacing w:line="360" w:lineRule="auto"/>
              <w:widowControl/>
              <w:rPr>
                <w:rFonts w:ascii="宋体" w:hAnsi="宋体" w:cs="宋体"/>
                <w:b/>
                <w:szCs w:val="21"/>
                <w:highlight w:val="none"/>
              </w:rPr>
            </w:pPr>
            <w:r>
              <w:rPr>
                <w:rFonts w:hint="eastAsia" w:ascii="宋体" w:hAnsi="宋体" w:cs="宋体"/>
                <w:b/>
                <w:szCs w:val="21"/>
                <w:highlight w:val="none"/>
              </w:rPr>
              <w:t xml:space="preserve">拟投入人员情况：（项目负责人、技术负责人除外）</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（1）具有测绘行政部门核发的测绘作业证书的，每有1人得0.5分，最高得5分。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（2）拟投入人员能具有测绘工程、地理信息、计算机、市政工程等相关专业学习经历且具备两年及以上测绘工作经验的，每1人得0.5分，最高5分。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本项最高得10分。</w:t>
            </w:r>
            <w:r/>
          </w:p>
          <w:p>
            <w:pPr>
              <w:ind w:left="42"/>
              <w:jc w:val="left"/>
              <w:spacing w:line="360" w:lineRule="auto"/>
              <w:widowControl/>
              <w:rPr>
                <w:rFonts w:ascii="宋体" w:hAnsi="宋体" w:cs="宋体"/>
                <w:b/>
                <w:bCs/>
                <w:szCs w:val="21"/>
                <w:highlight w:val="none"/>
              </w:rPr>
            </w:pPr>
            <w:r>
              <w:rPr>
                <w:rFonts w:hint="eastAsia" w:ascii="宋体" w:hAnsi="宋体" w:cs="宋体"/>
                <w:b/>
                <w:szCs w:val="21"/>
                <w:highlight w:val="none"/>
              </w:rPr>
              <w:t xml:space="preserve">注：人员不重复计分。提供人员清单、开标前近半年内任意一个月供应商为其缴纳社保记录、毕业证书（工作经验年限以毕业时间为准起算）、劳动合同等相关证明材料复印件加盖公章。</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10</w:t>
            </w:r>
            <w:r/>
          </w:p>
        </w:tc>
      </w:tr>
      <w:tr>
        <w:trPr>
          <w:jc w:val="center"/>
          <w:trHeight w:val="1216"/>
        </w:trPr>
        <w:tc>
          <w:tcPr>
            <w:tcW w:w="368" w:type="pct"/>
            <w:vAlign w:val="center"/>
            <w:textDirection w:val="lrTb"/>
            <w:noWrap/>
          </w:tcPr>
          <w:p>
            <w:pPr>
              <w:jc w:val="center"/>
              <w:spacing w:line="360" w:lineRule="auto"/>
              <w:widowControl/>
              <w:rPr>
                <w:rFonts w:ascii="宋体" w:hAnsi="宋体" w:cs="宋体"/>
                <w:b/>
                <w:bCs/>
                <w:szCs w:val="21"/>
                <w:highlight w:val="none"/>
              </w:rPr>
            </w:pPr>
            <w:r>
              <w:rPr>
                <w:rFonts w:hint="eastAsia" w:ascii="宋体" w:hAnsi="宋体" w:cs="宋体"/>
                <w:b/>
                <w:szCs w:val="21"/>
                <w:highlight w:val="none"/>
              </w:rPr>
              <w:t xml:space="preserve">2.10</w:t>
            </w:r>
            <w:r/>
          </w:p>
        </w:tc>
        <w:tc>
          <w:tcPr>
            <w:tcW w:w="717" w:type="pct"/>
            <w:vAlign w:val="center"/>
            <w:vMerge w:val="continue"/>
            <w:textDirection w:val="lrTb"/>
            <w:noWrap/>
          </w:tcPr>
          <w:p>
            <w:pPr>
              <w:jc w:val="left"/>
              <w:spacing w:line="360" w:lineRule="auto"/>
              <w:widowControl/>
              <w:rPr>
                <w:rFonts w:ascii="宋体" w:hAnsi="宋体" w:cs="宋体"/>
                <w:b/>
                <w:bCs/>
                <w:szCs w:val="21"/>
                <w:highlight w:val="none"/>
              </w:rPr>
            </w:pPr>
            <w:r>
              <w:rPr>
                <w:rFonts w:ascii="宋体" w:hAnsi="宋体" w:cs="宋体"/>
                <w:b/>
                <w:bCs/>
                <w:szCs w:val="21"/>
                <w:highlight w:val="none"/>
              </w:rPr>
            </w:r>
            <w:r/>
          </w:p>
        </w:tc>
        <w:tc>
          <w:tcPr>
            <w:tcW w:w="3486" w:type="pct"/>
            <w:vAlign w:val="center"/>
            <w:textDirection w:val="lrTb"/>
            <w:noWrap/>
          </w:tcPr>
          <w:p>
            <w:pPr>
              <w:ind w:left="42"/>
              <w:jc w:val="left"/>
              <w:spacing w:line="360" w:lineRule="auto"/>
              <w:rPr>
                <w:rFonts w:ascii="宋体" w:hAnsi="宋体" w:cs="宋体"/>
                <w:szCs w:val="21"/>
                <w:highlight w:val="none"/>
              </w:rPr>
            </w:pPr>
            <w:r>
              <w:rPr>
                <w:rFonts w:hint="eastAsia" w:ascii="宋体" w:hAnsi="宋体" w:cs="宋体"/>
                <w:b/>
                <w:szCs w:val="21"/>
                <w:highlight w:val="none"/>
              </w:rPr>
              <w:t xml:space="preserve">拟投入设备情况</w:t>
            </w:r>
            <w:r>
              <w:rPr>
                <w:rFonts w:hint="eastAsia" w:ascii="宋体" w:hAnsi="宋体" w:cs="宋体"/>
                <w:szCs w:val="21"/>
                <w:highlight w:val="none"/>
              </w:rPr>
              <w:t xml:space="preserve">：</w:t>
            </w:r>
            <w:r/>
          </w:p>
          <w:p>
            <w:pPr>
              <w:ind w:left="42"/>
              <w:jc w:val="left"/>
              <w:spacing w:line="360" w:lineRule="auto"/>
              <w:rPr>
                <w:rFonts w:ascii="宋体" w:hAnsi="宋体" w:cs="宋体"/>
                <w:szCs w:val="21"/>
                <w:highlight w:val="none"/>
              </w:rPr>
            </w:pPr>
            <w:r>
              <w:rPr>
                <w:rFonts w:hint="eastAsia" w:ascii="宋体" w:hAnsi="宋体" w:cs="宋体"/>
                <w:szCs w:val="21"/>
                <w:highlight w:val="none"/>
              </w:rPr>
              <w:t xml:space="preserve">配备GPS、全站仪各不少于5台，得5分；</w:t>
            </w:r>
            <w:r/>
          </w:p>
          <w:p>
            <w:pPr>
              <w:ind w:left="42"/>
              <w:jc w:val="left"/>
              <w:spacing w:line="360" w:lineRule="auto"/>
              <w:rPr>
                <w:rFonts w:ascii="宋体" w:hAnsi="宋体" w:cs="宋体"/>
                <w:szCs w:val="21"/>
                <w:highlight w:val="none"/>
              </w:rPr>
            </w:pPr>
            <w:r>
              <w:rPr>
                <w:rFonts w:hint="eastAsia" w:ascii="宋体" w:hAnsi="宋体" w:cs="宋体"/>
                <w:szCs w:val="21"/>
                <w:highlight w:val="none"/>
              </w:rPr>
              <w:t xml:space="preserve">配备管线探测仪不少于5台，得5分。</w:t>
            </w:r>
            <w:r/>
          </w:p>
          <w:p>
            <w:pPr>
              <w:ind w:left="42"/>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本项最高得</w:t>
            </w:r>
            <w:r>
              <w:rPr>
                <w:rFonts w:hint="eastAsia" w:ascii="宋体" w:hAnsi="宋体" w:cs="宋体"/>
                <w:szCs w:val="21"/>
                <w:highlight w:val="none"/>
              </w:rPr>
              <w:t xml:space="preserve">10分。</w:t>
            </w:r>
            <w:r/>
          </w:p>
          <w:p>
            <w:pPr>
              <w:ind w:left="42"/>
              <w:jc w:val="left"/>
              <w:spacing w:line="360" w:lineRule="auto"/>
              <w:widowControl/>
              <w:rPr>
                <w:rFonts w:ascii="宋体" w:hAnsi="宋体" w:cs="宋体"/>
                <w:szCs w:val="21"/>
                <w:highlight w:val="none"/>
              </w:rPr>
            </w:pPr>
            <w:r>
              <w:rPr>
                <w:rFonts w:hint="eastAsia" w:ascii="宋体" w:hAnsi="宋体" w:cs="宋体"/>
                <w:b/>
                <w:bCs/>
                <w:szCs w:val="21"/>
                <w:highlight w:val="none"/>
              </w:rPr>
              <w:t xml:space="preserve">注：仪器设备应为</w:t>
            </w:r>
            <w:r>
              <w:rPr>
                <w:rFonts w:hint="eastAsia" w:ascii="宋体" w:hAnsi="宋体" w:cs="宋体"/>
                <w:b/>
                <w:bCs/>
                <w:szCs w:val="21"/>
                <w:highlight w:val="none"/>
                <w:lang w:eastAsia="zh-CN"/>
              </w:rPr>
              <w:t xml:space="preserve">供应商</w:t>
            </w:r>
            <w:r>
              <w:rPr>
                <w:rFonts w:hint="eastAsia" w:ascii="宋体" w:hAnsi="宋体" w:cs="宋体"/>
                <w:b/>
                <w:bCs/>
                <w:szCs w:val="21"/>
                <w:highlight w:val="none"/>
              </w:rPr>
              <w:t xml:space="preserve">自有</w:t>
            </w:r>
            <w:r>
              <w:rPr>
                <w:rFonts w:hint="eastAsia" w:ascii="宋体" w:hAnsi="宋体" w:cs="宋体"/>
                <w:b/>
                <w:bCs/>
                <w:szCs w:val="21"/>
                <w:highlight w:val="none"/>
              </w:rPr>
              <w:t xml:space="preserve">或租赁</w:t>
            </w:r>
            <w:r>
              <w:rPr>
                <w:rFonts w:hint="eastAsia" w:ascii="宋体" w:hAnsi="宋体" w:cs="宋体"/>
                <w:b/>
                <w:bCs/>
                <w:szCs w:val="21"/>
                <w:highlight w:val="none"/>
              </w:rPr>
              <w:t xml:space="preserve">，如为自有提供发票复印件</w:t>
            </w:r>
            <w:r>
              <w:rPr>
                <w:rFonts w:hint="eastAsia" w:ascii="宋体" w:hAnsi="宋体" w:cs="宋体"/>
                <w:b/>
                <w:szCs w:val="21"/>
                <w:highlight w:val="none"/>
              </w:rPr>
              <w:t xml:space="preserve">并盖章</w:t>
            </w:r>
            <w:r>
              <w:rPr>
                <w:rFonts w:hint="eastAsia" w:ascii="宋体" w:hAnsi="宋体" w:cs="宋体"/>
                <w:b/>
                <w:bCs/>
                <w:szCs w:val="21"/>
                <w:highlight w:val="none"/>
              </w:rPr>
              <w:t xml:space="preserve">，如为租赁除提供发票（货物购置发票）外还需要提供租赁合同复印件</w:t>
            </w:r>
            <w:r>
              <w:rPr>
                <w:rFonts w:hint="eastAsia" w:ascii="宋体" w:hAnsi="宋体" w:cs="宋体"/>
                <w:b/>
                <w:szCs w:val="21"/>
                <w:highlight w:val="none"/>
              </w:rPr>
              <w:t xml:space="preserve">并盖章</w:t>
            </w:r>
            <w:r>
              <w:rPr>
                <w:rFonts w:hint="eastAsia" w:ascii="宋体" w:hAnsi="宋体" w:cs="宋体"/>
                <w:b/>
                <w:bCs/>
                <w:szCs w:val="21"/>
                <w:highlight w:val="none"/>
              </w:rPr>
              <w:t xml:space="preserve">；</w:t>
            </w:r>
            <w:r>
              <w:rPr>
                <w:rFonts w:hint="eastAsia" w:ascii="宋体" w:hAnsi="宋体" w:cs="宋体"/>
                <w:b/>
                <w:bCs/>
                <w:szCs w:val="21"/>
                <w:highlight w:val="none"/>
              </w:rPr>
              <w:t xml:space="preserve">GPS和全站仪另须提供清晰检定证书复印件，加盖公章</w:t>
            </w:r>
            <w:r>
              <w:rPr>
                <w:rFonts w:hint="eastAsia" w:ascii="宋体" w:hAnsi="宋体" w:cs="宋体"/>
                <w:b/>
                <w:bCs/>
                <w:szCs w:val="21"/>
                <w:highlight w:val="none"/>
              </w:rPr>
              <w:t xml:space="preserve">。</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10</w:t>
            </w:r>
            <w:r/>
          </w:p>
        </w:tc>
      </w:tr>
      <w:tr>
        <w:trPr>
          <w:jc w:val="center"/>
          <w:trHeight w:val="1618"/>
        </w:trPr>
        <w:tc>
          <w:tcPr>
            <w:tcW w:w="368" w:type="pct"/>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W w:w="717" w:type="pct"/>
            <w:vAlign w:val="center"/>
            <w:textDirection w:val="lrTb"/>
            <w:noWrap/>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商务</w:t>
            </w:r>
            <w:r/>
          </w:p>
          <w:p>
            <w:pPr>
              <w:jc w:val="center"/>
              <w:spacing w:line="360" w:lineRule="auto"/>
              <w:rPr>
                <w:rFonts w:ascii="宋体" w:hAnsi="宋体" w:cs="宋体"/>
                <w:szCs w:val="21"/>
                <w:highlight w:val="none"/>
              </w:rPr>
            </w:pPr>
            <w:r>
              <w:rPr>
                <w:rFonts w:hint="eastAsia" w:ascii="宋体" w:hAnsi="宋体" w:cs="宋体"/>
                <w:b/>
                <w:bCs/>
                <w:szCs w:val="21"/>
                <w:highlight w:val="none"/>
              </w:rPr>
              <w:t xml:space="preserve">9分</w:t>
            </w:r>
            <w:r/>
          </w:p>
        </w:tc>
        <w:tc>
          <w:tcPr>
            <w:tcW w:w="3486" w:type="pct"/>
            <w:vAlign w:val="center"/>
            <w:textDirection w:val="lrTb"/>
            <w:noWrap/>
          </w:tcPr>
          <w:p>
            <w:pPr>
              <w:ind w:left="42"/>
              <w:jc w:val="left"/>
              <w:spacing w:line="360" w:lineRule="auto"/>
              <w:widowControl/>
              <w:rPr>
                <w:rFonts w:ascii="宋体" w:hAnsi="宋体" w:cs="宋体"/>
                <w:b/>
                <w:bCs/>
                <w:szCs w:val="21"/>
                <w:highlight w:val="none"/>
              </w:rPr>
            </w:pPr>
            <w:r>
              <w:rPr>
                <w:rFonts w:hint="eastAsia" w:ascii="宋体" w:hAnsi="宋体" w:cs="宋体"/>
                <w:szCs w:val="21"/>
                <w:highlight w:val="none"/>
              </w:rPr>
              <w:t xml:space="preserve">2023年1月1日（含）以来，供应商承担过地下管线探测普查（或管线修补测、专业管线调查、管线规划批后管理测绘等同类型管线信息维护类型项目）相关项目，每个得3分。最高得9分。</w:t>
            </w:r>
            <w:r/>
          </w:p>
          <w:p>
            <w:pPr>
              <w:ind w:left="42"/>
              <w:jc w:val="left"/>
              <w:spacing w:line="360" w:lineRule="auto"/>
              <w:widowControl/>
              <w:rPr>
                <w:rFonts w:ascii="宋体" w:hAnsi="宋体" w:cs="宋体"/>
                <w:szCs w:val="21"/>
                <w:highlight w:val="none"/>
              </w:rPr>
            </w:pPr>
            <w:r>
              <w:rPr>
                <w:rFonts w:hint="eastAsia" w:ascii="宋体" w:hAnsi="宋体" w:cs="宋体"/>
                <w:b/>
                <w:bCs/>
                <w:szCs w:val="21"/>
                <w:highlight w:val="none"/>
              </w:rPr>
              <w:t xml:space="preserve">注：提供合同等证明文件复印件加盖公章，时间以合同签订时间为准。</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r>
      <w:tr>
        <w:trPr>
          <w:jc w:val="center"/>
          <w:trHeight w:val="447"/>
        </w:trPr>
        <w:tc>
          <w:tcPr>
            <w:gridSpan w:val="3"/>
            <w:tcW w:w="4572"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合计</w:t>
            </w:r>
            <w:r/>
          </w:p>
        </w:tc>
        <w:tc>
          <w:tcPr>
            <w:tcW w:w="427" w:type="pct"/>
            <w:vAlign w:val="center"/>
            <w:textDirection w:val="lrTb"/>
            <w:noWrap/>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100</w:t>
            </w:r>
            <w:r/>
          </w:p>
        </w:tc>
      </w:tr>
    </w:tbl>
    <w:p>
      <w:pPr>
        <w:pStyle w:val="736"/>
        <w:ind w:firstLine="0"/>
        <w:rPr>
          <w:b/>
          <w:bCs/>
          <w:highlight w:val="none"/>
        </w:rPr>
      </w:pPr>
      <w:r>
        <w:rPr>
          <w:b/>
          <w:bCs/>
          <w:highlight w:val="none"/>
        </w:rPr>
      </w:r>
      <w:r/>
    </w:p>
    <w:p>
      <w:pPr>
        <w:pStyle w:val="736"/>
        <w:ind w:firstLine="0"/>
        <w:rPr>
          <w:highlight w:val="none"/>
        </w:rPr>
      </w:pPr>
      <w:r>
        <w:rPr>
          <w:rFonts w:hint="eastAsia"/>
          <w:b/>
          <w:bCs/>
          <w:highlight w:val="none"/>
        </w:rPr>
        <w:t xml:space="preserve">测绘监理采购包4</w:t>
      </w:r>
      <w:r>
        <w:rPr>
          <w:rFonts w:hint="eastAsia" w:ascii="宋体" w:hAnsi="宋体" w:cs="宋体"/>
          <w:b/>
          <w:bCs/>
          <w:highlight w:val="none"/>
        </w:rPr>
        <w:t xml:space="preserve">评分标准</w:t>
      </w:r>
      <w:r/>
    </w:p>
    <w:tbl>
      <w:tblPr>
        <w:tblStyle w:val="684"/>
        <w:tblW w:w="10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92"/>
        <w:gridCol w:w="1560"/>
        <w:gridCol w:w="7560"/>
        <w:gridCol w:w="906"/>
      </w:tblGrid>
      <w:tr>
        <w:trPr>
          <w:jc w:val="center"/>
          <w:trHeight w:val="715"/>
        </w:trPr>
        <w:tc>
          <w:tcPr>
            <w:tcMar>
              <w:left w:w="108" w:type="dxa"/>
              <w:top w:w="0" w:type="dxa"/>
              <w:right w:w="108" w:type="dxa"/>
              <w:bottom w:w="0" w:type="dxa"/>
            </w:tcMar>
            <w:tcW w:w="79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序号</w:t>
            </w:r>
            <w:r/>
          </w:p>
        </w:tc>
        <w:tc>
          <w:tcPr>
            <w:tcMar>
              <w:left w:w="108" w:type="dxa"/>
              <w:top w:w="0" w:type="dxa"/>
              <w:right w:w="108" w:type="dxa"/>
              <w:bottom w:w="0" w:type="dxa"/>
            </w:tcMar>
            <w:tcW w:w="1560" w:type="dxa"/>
            <w:vAlign w:val="center"/>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评分因素</w:t>
            </w:r>
            <w:r/>
          </w:p>
        </w:tc>
        <w:tc>
          <w:tcPr>
            <w:tcMar>
              <w:left w:w="108" w:type="dxa"/>
              <w:top w:w="0" w:type="dxa"/>
              <w:right w:w="108" w:type="dxa"/>
              <w:bottom w:w="0" w:type="dxa"/>
            </w:tcMar>
            <w:tcW w:w="7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评审标准</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最高分值</w:t>
            </w:r>
            <w:r/>
          </w:p>
        </w:tc>
      </w:tr>
      <w:tr>
        <w:trPr>
          <w:jc w:val="center"/>
          <w:trHeight w:val="1046"/>
        </w:trPr>
        <w:tc>
          <w:tcPr>
            <w:tcMar>
              <w:left w:w="108" w:type="dxa"/>
              <w:top w:w="0" w:type="dxa"/>
              <w:right w:w="108" w:type="dxa"/>
              <w:bottom w:w="0" w:type="dxa"/>
            </w:tcMar>
            <w:tcW w:w="79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1</w:t>
            </w:r>
            <w:r/>
          </w:p>
        </w:tc>
        <w:tc>
          <w:tcPr>
            <w:tcMar>
              <w:left w:w="108" w:type="dxa"/>
              <w:top w:w="0" w:type="dxa"/>
              <w:right w:w="108" w:type="dxa"/>
              <w:bottom w:w="0" w:type="dxa"/>
            </w:tcMar>
            <w:tcW w:w="1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价格</w:t>
            </w:r>
            <w:r/>
          </w:p>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15分</w:t>
            </w:r>
            <w:r/>
          </w:p>
        </w:tc>
        <w:tc>
          <w:tcPr>
            <w:tcMar>
              <w:left w:w="108" w:type="dxa"/>
              <w:top w:w="0" w:type="dxa"/>
              <w:right w:w="108" w:type="dxa"/>
              <w:bottom w:w="0" w:type="dxa"/>
            </w:tcMar>
            <w:tcW w:w="7560" w:type="dxa"/>
            <w:vAlign w:val="center"/>
            <w:textDirection w:val="lrTb"/>
            <w:noWrap w:val="false"/>
          </w:tcPr>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采用低价优先法计算，即满足招标文件要求且投标价格（1-投标优惠率）最低的投标报价为评标基准价，其价格分为满分。</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本项评标基准价为：（1-投标优惠率）的最低值。</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本项目其他</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的投标报价为：1-投标优惠率。</w:t>
            </w:r>
            <w:r/>
          </w:p>
          <w:p>
            <w:pPr>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其他</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的价格分统一按照下列公式计算：</w:t>
            </w:r>
            <w:r/>
          </w:p>
          <w:p>
            <w:pPr>
              <w:jc w:val="left"/>
              <w:spacing w:line="360" w:lineRule="auto"/>
              <w:widowControl/>
              <w:rPr>
                <w:rFonts w:ascii="宋体" w:hAnsi="宋体" w:cs="宋体"/>
                <w:szCs w:val="21"/>
                <w:highlight w:val="none"/>
              </w:rPr>
            </w:pPr>
            <w:r>
              <w:rPr>
                <w:rFonts w:hint="eastAsia" w:ascii="宋体" w:hAnsi="宋体" w:cs="宋体"/>
                <w:color w:val="000000"/>
                <w:szCs w:val="21"/>
                <w:highlight w:val="none"/>
              </w:rPr>
              <w:t xml:space="preserve">投标报价得分=(评标基准价/其他投标报价)×15（小数点保留两位）。</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15</w:t>
            </w:r>
            <w:r/>
          </w:p>
        </w:tc>
      </w:tr>
      <w:tr>
        <w:trPr>
          <w:jc w:val="center"/>
          <w:trHeight w:val="3185"/>
        </w:trPr>
        <w:tc>
          <w:tcPr>
            <w:tcMar>
              <w:left w:w="108" w:type="dxa"/>
              <w:top w:w="0" w:type="dxa"/>
              <w:right w:w="108" w:type="dxa"/>
              <w:bottom w:w="0" w:type="dxa"/>
            </w:tcMar>
            <w:tcW w:w="792" w:type="dxa"/>
            <w:vAlign w:val="center"/>
            <w:vMerge w:val="restart"/>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2</w:t>
            </w:r>
            <w:r/>
          </w:p>
        </w:tc>
        <w:tc>
          <w:tcPr>
            <w:tcMar>
              <w:left w:w="108" w:type="dxa"/>
              <w:top w:w="0" w:type="dxa"/>
              <w:right w:w="108" w:type="dxa"/>
              <w:bottom w:w="0" w:type="dxa"/>
            </w:tcMar>
            <w:tcW w:w="1560" w:type="dxa"/>
            <w:vAlign w:val="center"/>
            <w:vMerge w:val="restart"/>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技术</w:t>
            </w:r>
            <w:r/>
          </w:p>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76分</w:t>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2.1项目理解。针对本项目的特点、建设目标、建设内容、技术要求和重难点等内容进行分析。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明确监理范围，了解具体工作内容及要求，对重难点监理事项有针对性措施的得6分；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明确监理范围，比较了解具体工作内容及要求，对重难点监理事项有比较针对性的措施的得4分；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对项目的内容、目标等理解存在偏差，未对重难点内容进行细致分析的得2分；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02"/>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2.2技术路线。针对被监理项目各分项工作，逐条设计有针对性的监理流程及监理措施，以确保项目顺利实施。</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监理流程全面完善、监理措施可操作性强的得6分；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监理流程比较完善、监理措施具有可操作性的得4分；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监理流程相对完善、监理措施可操作性不强的得2分；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2832"/>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2.3质量管理。根据项目质量要求，制定内容全面、流程完备的监理质量控制措施和监督检查体系。</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质量控制措施齐全且有保障，监督检查体系内容完善、全面可行的得6分；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质量控制措施较为齐全且有保障，监督检查体系内容较完善、可行的得4分；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质量控制措施基本合理，监督检查体系内容基本完善、可行的得2分；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3185"/>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contextualSpacing/>
              <w:jc w:val="left"/>
              <w:spacing w:line="360" w:lineRule="auto"/>
              <w:widowControl/>
              <w:rPr>
                <w:rFonts w:ascii="宋体" w:hAnsi="宋体" w:cs="宋体"/>
                <w:b/>
                <w:szCs w:val="21"/>
                <w:highlight w:val="none"/>
              </w:rPr>
            </w:pPr>
            <w:r>
              <w:rPr>
                <w:rFonts w:hint="eastAsia" w:ascii="宋体" w:hAnsi="宋体" w:cs="宋体"/>
                <w:b/>
                <w:szCs w:val="21"/>
                <w:highlight w:val="none"/>
                <w:lang w:val="en-US" w:eastAsia="zh-CN"/>
              </w:rPr>
              <w:t xml:space="preserve">2.4</w:t>
            </w:r>
            <w:r>
              <w:rPr>
                <w:rFonts w:hint="eastAsia" w:ascii="宋体" w:hAnsi="宋体" w:cs="宋体"/>
                <w:b/>
                <w:szCs w:val="21"/>
                <w:highlight w:val="none"/>
              </w:rPr>
              <w:t xml:space="preserve">组织管理。评标委员会根据供应商</w:t>
            </w:r>
            <w:r>
              <w:rPr>
                <w:rFonts w:hint="eastAsia" w:ascii="宋体" w:hAnsi="宋体" w:cs="宋体"/>
                <w:b/>
                <w:szCs w:val="21"/>
                <w:highlight w:val="none"/>
              </w:rPr>
              <w:t xml:space="preserve">根据项目要求，配备合理的人员数量、专业队伍、仪器设备，制定合理的工期计划及控制措施等进行分析：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人员分工清晰、具备明确仪器使用调度计划，明确每个阶段任务，制定全面可行的进度计划的得6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人员数量达标、分工明确，仪器数量达标及调度计划，阶段任务基本明确，进度合理的得4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人员数量达标但分工不明确，仪器数量达标但无调度计划，有大致的任务计划及进度要求的得2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2479"/>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2.5</w:t>
            </w:r>
            <w:r>
              <w:rPr>
                <w:rFonts w:hint="eastAsia" w:ascii="宋体" w:hAnsi="宋体" w:cs="宋体"/>
                <w:b/>
                <w:szCs w:val="21"/>
                <w:highlight w:val="none"/>
              </w:rPr>
              <w:t xml:space="preserve">安全保障体系与保密控制措施。评标委员会根据供应商根据项目特点及管线信息保密要求，制定</w:t>
            </w:r>
            <w:r>
              <w:rPr>
                <w:rFonts w:hint="eastAsia" w:ascii="宋体" w:hAnsi="宋体" w:cs="宋体"/>
                <w:b/>
                <w:szCs w:val="21"/>
                <w:highlight w:val="none"/>
              </w:rPr>
              <w:t xml:space="preserve">内容全面、流程完备、科学合理的安全保障体系和保密控制体系等进行分析：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明确安全保密培训计划，明确专职安全人员负责日常安全巡查，保密控制体系内容全面完整的得6</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定期开展安全保密培训，安排专职安全人员定期安全巡查并记录，保密控制体系内容较为完善得4</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有基本的安全保障体系，保密控制体系内容不够全面的得2</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措施不符合实际的得0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443"/>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lang w:val="en-US" w:eastAsia="zh-CN"/>
              </w:rPr>
              <w:t xml:space="preserve">2.6</w:t>
            </w:r>
            <w:r>
              <w:rPr>
                <w:rFonts w:hint="eastAsia" w:ascii="宋体" w:hAnsi="宋体" w:cs="宋体"/>
                <w:b/>
                <w:szCs w:val="21"/>
                <w:highlight w:val="none"/>
              </w:rPr>
              <w:t xml:space="preserve">服务承诺。评标委员会根据供应商在项目服务要求基础上，承诺提高项目服务质量的措施或增加宣传、科技成果、奖项申报等服务内容</w:t>
            </w:r>
            <w:r>
              <w:rPr>
                <w:rFonts w:hint="eastAsia" w:ascii="宋体" w:hAnsi="宋体" w:cs="宋体"/>
                <w:b/>
                <w:szCs w:val="21"/>
                <w:highlight w:val="none"/>
              </w:rPr>
              <w:t xml:space="preserve">进行分析：</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基础服务质量提升措施完善且可行，成果交付质量提升，形式多样，保障交付时效，制定宣传方案保障宣传效果，开展成果研发的得6分；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基础服务质量提升措施较完善且可行，保障成果交付质量，提升过程服务质量，提供一定程度的宣传服务的得4分；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基础服务质量提升措施基本可行，成果交付质量基本满足项目需求，可撰写项目宣传手册并协助奖项申报的得2分；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无法提供相关服务的得0</w:t>
            </w:r>
            <w:r>
              <w:rPr>
                <w:rFonts w:hint="eastAsia" w:ascii="宋体" w:hAnsi="宋体" w:cs="宋体"/>
                <w:szCs w:val="21"/>
                <w:highlight w:val="none"/>
                <w:lang w:val="zh-CN"/>
              </w:rPr>
              <w:t xml:space="preserve">分</w:t>
            </w:r>
            <w:r>
              <w:rPr>
                <w:rFonts w:hint="eastAsia" w:ascii="宋体" w:hAnsi="宋体" w:cs="宋体"/>
                <w:szCs w:val="21"/>
                <w:highlight w:val="none"/>
              </w:rPr>
              <w:t xml:space="preserve">。</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90"/>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b/>
                <w:szCs w:val="21"/>
                <w:highlight w:val="none"/>
              </w:rPr>
              <w:t xml:space="preserve">2.7合理化建议。根据项目特点和重难点，提出具有针对性的合理化建议。</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针对项目特点和重难点，提出贴合区域特点的建议、可行性强的得6分；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针对项目特点和重难点，提出较全面的贴合区域特点建议、可行性较强的得4分；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针对项目特点和重难点，提出通用建议、基本具备可行性的得2分；</w:t>
            </w:r>
            <w:r/>
          </w:p>
          <w:p>
            <w:pPr>
              <w:spacing w:line="360" w:lineRule="auto"/>
              <w:widowControl/>
              <w:rPr>
                <w:rFonts w:ascii="宋体" w:hAnsi="宋体" w:cs="宋体"/>
                <w:szCs w:val="21"/>
                <w:highlight w:val="none"/>
              </w:rPr>
            </w:pPr>
            <w:r>
              <w:rPr>
                <w:rFonts w:hint="eastAsia" w:ascii="宋体" w:hAnsi="宋体" w:cs="宋体"/>
                <w:szCs w:val="21"/>
                <w:highlight w:val="none"/>
              </w:rPr>
              <w:t xml:space="preserve">未提供不得分。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6</w:t>
            </w:r>
            <w:r/>
          </w:p>
        </w:tc>
      </w:tr>
      <w:tr>
        <w:trPr>
          <w:jc w:val="center"/>
          <w:trHeight w:val="4950"/>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2.8项目负责人（总监）情况</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仅评1人</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具有物探或测绘专业正高级工程师职称的得3分，具有物探或测绘专业高级工程师职称1分，具有物探或测绘专业工程师职称0.5分；具有注册测绘师资格2分。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2023年1月1日（含）以来，项目负责人承担过地下管线探测普查（或管线修补测、专业管线调查、管线规划批后管理测绘等同类型管线信息维护类型项目）或其监理相关项目且担任项目负责人的，有一个得2分，最高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本项最高得9分。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注：</w:t>
            </w:r>
            <w:r>
              <w:rPr>
                <w:rFonts w:hint="eastAsia" w:ascii="宋体" w:hAnsi="宋体" w:cs="宋体"/>
                <w:b/>
                <w:bCs/>
                <w:color w:val="auto"/>
                <w:sz w:val="21"/>
                <w:szCs w:val="21"/>
                <w:highlight w:val="none"/>
              </w:rPr>
              <w:t xml:space="preserve">职称得分不累计，以最高分为准。提供开标前近半年内任意一个月</w:t>
            </w:r>
            <w:r>
              <w:rPr>
                <w:rFonts w:hint="eastAsia" w:ascii="宋体" w:hAnsi="宋体" w:cs="宋体"/>
                <w:b/>
                <w:bCs/>
                <w:color w:val="auto"/>
                <w:sz w:val="21"/>
                <w:szCs w:val="21"/>
                <w:highlight w:val="none"/>
                <w:lang w:eastAsia="zh-CN"/>
              </w:rPr>
              <w:t xml:space="preserve">供应商</w:t>
            </w:r>
            <w:r>
              <w:rPr>
                <w:rFonts w:hint="eastAsia" w:ascii="宋体" w:hAnsi="宋体" w:cs="宋体"/>
                <w:b/>
                <w:bCs/>
                <w:color w:val="auto"/>
                <w:sz w:val="21"/>
                <w:szCs w:val="21"/>
                <w:highlight w:val="none"/>
              </w:rPr>
              <w:t xml:space="preserve">为其缴纳社保记录、职称证书、资格证书、劳动合同及业绩合同等证明材料复印件加盖公章；时间以合同签订时间为准，</w:t>
            </w:r>
            <w:r>
              <w:rPr>
                <w:rFonts w:hint="eastAsia" w:ascii="宋体" w:hAnsi="宋体" w:cs="宋体"/>
                <w:b/>
                <w:bCs/>
                <w:sz w:val="21"/>
                <w:szCs w:val="21"/>
                <w:highlight w:val="none"/>
              </w:rPr>
              <w:t xml:space="preserve">若合同中无法体现具体项目负责人名称，须提供</w:t>
            </w:r>
            <w:r>
              <w:rPr>
                <w:rFonts w:hint="eastAsia" w:ascii="宋体" w:hAnsi="宋体" w:cs="宋体"/>
                <w:b/>
                <w:bCs/>
                <w:sz w:val="21"/>
                <w:szCs w:val="21"/>
                <w:highlight w:val="none"/>
              </w:rPr>
              <w:t xml:space="preserve">业主单位</w:t>
            </w:r>
            <w:r>
              <w:rPr>
                <w:rFonts w:hint="eastAsia" w:ascii="宋体" w:hAnsi="宋体" w:cs="宋体"/>
                <w:b/>
                <w:bCs/>
                <w:sz w:val="21"/>
                <w:szCs w:val="21"/>
                <w:highlight w:val="none"/>
              </w:rPr>
              <w:t xml:space="preserve">出具的相关证明材料加盖业主单位公章。同一业绩不重复计分。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r>
      <w:tr>
        <w:trPr>
          <w:jc w:val="center"/>
          <w:trHeight w:val="3185"/>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2.9技术负责人情况</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仅评1人</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t xml:space="preserve">技术负责人</w:t>
            </w:r>
            <w:r>
              <w:rPr>
                <w:rFonts w:hint="eastAsia" w:ascii="宋体" w:hAnsi="宋体" w:cs="宋体"/>
                <w:szCs w:val="21"/>
                <w:highlight w:val="none"/>
              </w:rPr>
              <w:t xml:space="preserve">具有物探或测绘专业高级工程师及以上职称1分，具有物探或测绘专业工程师职称0.5分；具有注册测绘师资格2分</w:t>
            </w:r>
            <w:r>
              <w:rPr>
                <w:rFonts w:hint="eastAsia" w:ascii="宋体" w:hAnsi="宋体" w:cs="宋体"/>
                <w:szCs w:val="21"/>
                <w:highlight w:val="none"/>
              </w:rPr>
              <w:t xml:space="preserve">。</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（2）2023年1月1日（含）以来，技术负责人承担过地下管线探测普查（或管线修补测、专业管线调查、管线规划批后监管等）或其监理相关项目且担任技术负责人的，有一个得2分，最高得4分。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本项最高得7分。</w:t>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w:t>
            </w:r>
            <w:r>
              <w:rPr>
                <w:rFonts w:hint="eastAsia" w:ascii="宋体" w:hAnsi="宋体" w:cs="宋体"/>
                <w:b/>
                <w:bCs/>
                <w:color w:val="000000"/>
                <w:szCs w:val="21"/>
                <w:highlight w:val="none"/>
              </w:rPr>
              <w:t xml:space="preserve">职称得分不累计，以最高分为准。</w:t>
            </w:r>
            <w:r>
              <w:rPr>
                <w:rFonts w:hint="eastAsia" w:ascii="宋体" w:hAnsi="宋体" w:cs="宋体"/>
                <w:b/>
                <w:szCs w:val="21"/>
                <w:highlight w:val="none"/>
              </w:rPr>
              <w:t xml:space="preserve">提供开标前近半年内任意一个月</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为其缴纳社保记录、职称证书、资格证书、劳动合同及业绩合同等证明材料复印件加盖公章；时间以合同签订时间为准，若合同中无法体现具体相关技术负责人名称，须提供业主单位出具的相关证明材料加盖业主单位公章。</w:t>
            </w:r>
            <w:r>
              <w:rPr>
                <w:rFonts w:hint="eastAsia" w:ascii="宋体" w:hAnsi="宋体" w:cs="宋体"/>
                <w:b/>
                <w:szCs w:val="21"/>
                <w:highlight w:val="none"/>
              </w:rPr>
              <w:t xml:space="preserve">同一业绩不重复计分。</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7</w:t>
            </w:r>
            <w:r/>
          </w:p>
        </w:tc>
      </w:tr>
      <w:tr>
        <w:trPr>
          <w:jc w:val="center"/>
          <w:trHeight w:val="481"/>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2.10拟投入人员情况：（项目负责人、技术负责人除外）</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（1）参与过地下管线探测普查（或管线修补测、专业管线调查、管线规划实施监管、管线数据治理融合等）或其监理相关项目的，每有2人得1分，最高得3分。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（2）具有测绘专业中级工程师及以上职称的，每有1人得1分，最高得4分。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本项共计7分。</w:t>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注：同一人员不同业绩不重复计分。提供人员清单、开标前近半年内任意一个月</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为其缴纳社保记录、职称证书、劳动合同及业绩合同等证明文件复印件加盖公章，若合同中无法体现具相关人员名称，须提供业主单位出具的相关证明材料加盖业主单位公章。原件备查。</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7</w:t>
            </w:r>
            <w:r/>
          </w:p>
        </w:tc>
      </w:tr>
      <w:tr>
        <w:trPr>
          <w:jc w:val="center"/>
          <w:trHeight w:val="3185"/>
        </w:trPr>
        <w:tc>
          <w:tcPr>
            <w:tcMar>
              <w:left w:w="108" w:type="dxa"/>
              <w:top w:w="0" w:type="dxa"/>
              <w:right w:w="108" w:type="dxa"/>
              <w:bottom w:w="0" w:type="dxa"/>
            </w:tcMar>
            <w:tcW w:w="792" w:type="dxa"/>
            <w:vAlign w:val="center"/>
            <w:vMerge w:val="continue"/>
            <w:textDirection w:val="lrTb"/>
            <w:noWrap w:val="false"/>
          </w:tcPr>
          <w:p>
            <w:pPr>
              <w:jc w:val="center"/>
              <w:spacing w:line="360" w:lineRule="auto"/>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1560" w:type="dxa"/>
            <w:vAlign w:val="center"/>
            <w:vMerge w:val="continue"/>
            <w:textDirection w:val="lrTb"/>
            <w:noWrap w:val="false"/>
          </w:tcPr>
          <w:p>
            <w:pPr>
              <w:jc w:val="center"/>
              <w:spacing w:line="360" w:lineRule="auto"/>
              <w:widowControl/>
              <w:rPr>
                <w:rFonts w:ascii="宋体" w:hAnsi="宋体" w:cs="宋体"/>
                <w:b/>
                <w:bCs/>
                <w:szCs w:val="21"/>
                <w:highlight w:val="none"/>
              </w:rPr>
            </w:pPr>
            <w:r>
              <w:rPr>
                <w:rFonts w:ascii="宋体" w:hAnsi="宋体" w:cs="宋体"/>
                <w:b/>
                <w:bCs/>
                <w:szCs w:val="21"/>
                <w:highlight w:val="none"/>
              </w:rPr>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2.11拟投入仪器设备情况：</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（1）配备GPS和全站仪各不少于2台，此外，每增加1台得1分，最高4分；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（2）配备管线探测仪不少于2台，此外，每增加1台得1分，最高4分；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（3）配备管线探测雷达，得3分；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本项共计11分。</w:t>
            </w:r>
            <w:r/>
          </w:p>
          <w:p>
            <w:pPr>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注：仪器设备应为</w:t>
            </w:r>
            <w:r>
              <w:rPr>
                <w:rFonts w:hint="eastAsia" w:ascii="宋体" w:hAnsi="宋体" w:cs="宋体"/>
                <w:b/>
                <w:szCs w:val="21"/>
                <w:highlight w:val="none"/>
                <w:lang w:eastAsia="zh-CN"/>
              </w:rPr>
              <w:t xml:space="preserve">供应商</w:t>
            </w:r>
            <w:r>
              <w:rPr>
                <w:rFonts w:hint="eastAsia" w:ascii="宋体" w:hAnsi="宋体" w:cs="宋体"/>
                <w:b/>
                <w:szCs w:val="21"/>
                <w:highlight w:val="none"/>
              </w:rPr>
              <w:t xml:space="preserve">自有或租赁，如为自有提供发票复印件，如为租赁除提供发票</w:t>
            </w:r>
            <w:r>
              <w:rPr>
                <w:rFonts w:hint="eastAsia" w:ascii="宋体" w:hAnsi="宋体" w:cs="宋体"/>
                <w:b/>
                <w:bCs/>
                <w:szCs w:val="21"/>
                <w:highlight w:val="none"/>
              </w:rPr>
              <w:t xml:space="preserve">（货物购置发票）</w:t>
            </w:r>
            <w:r>
              <w:rPr>
                <w:rFonts w:hint="eastAsia" w:ascii="宋体" w:hAnsi="宋体" w:cs="宋体"/>
                <w:b/>
                <w:szCs w:val="21"/>
                <w:highlight w:val="none"/>
              </w:rPr>
              <w:t xml:space="preserve">外还需要提供租赁合同复印件，GPS和全站仪另须提供</w:t>
            </w:r>
            <w:r>
              <w:rPr>
                <w:rFonts w:hint="eastAsia" w:ascii="宋体" w:hAnsi="宋体" w:cs="宋体"/>
                <w:b/>
                <w:bCs/>
                <w:szCs w:val="21"/>
                <w:highlight w:val="none"/>
              </w:rPr>
              <w:t xml:space="preserve">清晰</w:t>
            </w:r>
            <w:r>
              <w:rPr>
                <w:rFonts w:hint="eastAsia" w:ascii="宋体" w:hAnsi="宋体" w:cs="宋体"/>
                <w:b/>
                <w:szCs w:val="21"/>
                <w:highlight w:val="none"/>
              </w:rPr>
              <w:t xml:space="preserve">检定证书复印件，加盖公章。</w:t>
            </w:r>
            <w:r/>
          </w:p>
        </w:tc>
        <w:tc>
          <w:tcPr>
            <w:tcMar>
              <w:left w:w="108" w:type="dxa"/>
              <w:top w:w="0" w:type="dxa"/>
              <w:right w:w="108" w:type="dxa"/>
              <w:bottom w:w="0" w:type="dxa"/>
            </w:tcMar>
            <w:tcW w:w="906" w:type="dxa"/>
            <w:vAlign w:val="center"/>
            <w:textDirection w:val="lrTb"/>
            <w:noWrap w:val="false"/>
          </w:tcPr>
          <w:p>
            <w:pPr>
              <w:ind w:left="-84" w:firstLine="102"/>
              <w:jc w:val="center"/>
              <w:spacing w:line="360" w:lineRule="auto"/>
              <w:widowControl/>
              <w:rPr>
                <w:rFonts w:ascii="宋体" w:hAnsi="宋体" w:cs="宋体"/>
                <w:szCs w:val="21"/>
                <w:highlight w:val="none"/>
              </w:rPr>
            </w:pPr>
            <w:r>
              <w:rPr>
                <w:rFonts w:hint="eastAsia" w:ascii="宋体" w:hAnsi="宋体" w:cs="宋体"/>
                <w:szCs w:val="21"/>
                <w:highlight w:val="none"/>
              </w:rPr>
              <w:t xml:space="preserve">11</w:t>
            </w:r>
            <w:r/>
          </w:p>
        </w:tc>
      </w:tr>
      <w:tr>
        <w:trPr>
          <w:jc w:val="center"/>
          <w:trHeight w:val="1773"/>
        </w:trPr>
        <w:tc>
          <w:tcPr>
            <w:tcMar>
              <w:left w:w="108" w:type="dxa"/>
              <w:top w:w="0" w:type="dxa"/>
              <w:right w:w="108" w:type="dxa"/>
              <w:bottom w:w="0" w:type="dxa"/>
            </w:tcMar>
            <w:tcW w:w="792"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3</w:t>
            </w:r>
            <w:r/>
          </w:p>
        </w:tc>
        <w:tc>
          <w:tcPr>
            <w:tcMar>
              <w:left w:w="108" w:type="dxa"/>
              <w:top w:w="0" w:type="dxa"/>
              <w:right w:w="108" w:type="dxa"/>
              <w:bottom w:w="0" w:type="dxa"/>
            </w:tcMar>
            <w:tcW w:w="1560" w:type="dxa"/>
            <w:vAlign w:val="center"/>
            <w:textDirection w:val="lrTb"/>
            <w:noWrap w:val="false"/>
          </w:tcPr>
          <w:p>
            <w:pPr>
              <w:jc w:val="center"/>
              <w:spacing w:line="360" w:lineRule="auto"/>
              <w:widowControl/>
              <w:rPr>
                <w:rFonts w:ascii="宋体" w:hAnsi="宋体" w:cs="宋体"/>
                <w:b/>
                <w:bCs/>
                <w:szCs w:val="21"/>
                <w:highlight w:val="none"/>
              </w:rPr>
            </w:pPr>
            <w:r>
              <w:rPr>
                <w:rFonts w:hint="eastAsia" w:ascii="宋体" w:hAnsi="宋体" w:cs="宋体"/>
                <w:b/>
                <w:bCs/>
                <w:szCs w:val="21"/>
                <w:highlight w:val="none"/>
              </w:rPr>
              <w:t xml:space="preserve">商务</w:t>
            </w:r>
            <w:r/>
          </w:p>
          <w:p>
            <w:pPr>
              <w:jc w:val="center"/>
              <w:spacing w:line="360" w:lineRule="auto"/>
              <w:widowControl/>
              <w:rPr>
                <w:rFonts w:ascii="宋体" w:hAnsi="宋体" w:cs="宋体"/>
                <w:szCs w:val="21"/>
                <w:highlight w:val="none"/>
              </w:rPr>
            </w:pPr>
            <w:r>
              <w:rPr>
                <w:rFonts w:hint="eastAsia" w:ascii="宋体" w:hAnsi="宋体" w:cs="宋体"/>
                <w:b/>
                <w:bCs/>
                <w:szCs w:val="21"/>
                <w:highlight w:val="none"/>
              </w:rPr>
              <w:t xml:space="preserve">9分</w:t>
            </w:r>
            <w:r/>
          </w:p>
        </w:tc>
        <w:tc>
          <w:tcPr>
            <w:tcMar>
              <w:left w:w="108" w:type="dxa"/>
              <w:top w:w="0" w:type="dxa"/>
              <w:right w:w="108" w:type="dxa"/>
              <w:bottom w:w="0" w:type="dxa"/>
            </w:tcMar>
            <w:tcW w:w="7560" w:type="dxa"/>
            <w:vAlign w:val="center"/>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3.1业绩情况：</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2023年1月1日（含）以来，</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承担过地下管线探测普查（或管线修补测、专业管线调查、管线规划实施监管、管线数据治理融合等）或其监理相关项目的，每有一个得3分，最高得9分。</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注：需提供合同等证明文件复印件加盖公章，原件备查。</w:t>
            </w:r>
            <w:r/>
          </w:p>
        </w:tc>
        <w:tc>
          <w:tcPr>
            <w:tcMar>
              <w:left w:w="108" w:type="dxa"/>
              <w:top w:w="0" w:type="dxa"/>
              <w:right w:w="108" w:type="dxa"/>
              <w:bottom w:w="0" w:type="dxa"/>
            </w:tcMar>
            <w:tcW w:w="906"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9</w:t>
            </w:r>
            <w:r/>
          </w:p>
        </w:tc>
      </w:tr>
      <w:tr>
        <w:trPr>
          <w:jc w:val="center"/>
          <w:trHeight w:val="370"/>
        </w:trPr>
        <w:tc>
          <w:tcPr>
            <w:gridSpan w:val="3"/>
            <w:tcMar>
              <w:left w:w="108" w:type="dxa"/>
              <w:top w:w="0" w:type="dxa"/>
              <w:right w:w="108" w:type="dxa"/>
              <w:bottom w:w="0" w:type="dxa"/>
            </w:tcMar>
            <w:tcW w:w="9912"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bCs/>
                <w:szCs w:val="21"/>
                <w:highlight w:val="none"/>
              </w:rPr>
              <w:t xml:space="preserve">合计</w:t>
            </w:r>
            <w:r/>
          </w:p>
        </w:tc>
        <w:tc>
          <w:tcPr>
            <w:tcMar>
              <w:left w:w="108" w:type="dxa"/>
              <w:top w:w="0" w:type="dxa"/>
              <w:right w:w="108" w:type="dxa"/>
              <w:bottom w:w="0" w:type="dxa"/>
            </w:tcMar>
            <w:tcW w:w="906" w:type="dxa"/>
            <w:vAlign w:val="center"/>
            <w:textDirection w:val="lrTb"/>
            <w:noWrap w:val="false"/>
          </w:tcPr>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100</w:t>
            </w:r>
            <w:r/>
          </w:p>
        </w:tc>
      </w:tr>
    </w:tbl>
    <w:p>
      <w:pPr>
        <w:pStyle w:val="736"/>
        <w:ind w:firstLine="0"/>
        <w:rPr>
          <w:highlight w:val="none"/>
        </w:rPr>
      </w:pPr>
      <w:r>
        <w:rPr>
          <w:highlight w:val="none"/>
        </w:rPr>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说明：</w:t>
      </w:r>
      <w:r/>
    </w:p>
    <w:p>
      <w:pPr>
        <w:ind w:firstLine="420"/>
        <w:spacing w:line="360" w:lineRule="auto"/>
        <w:rPr>
          <w:rFonts w:ascii="宋体" w:hAnsi="宋体" w:cs="宋体"/>
          <w:highlight w:val="none"/>
        </w:rPr>
      </w:pPr>
      <w:r>
        <w:rPr>
          <w:rFonts w:hint="eastAsia" w:ascii="宋体" w:hAnsi="宋体" w:cs="宋体"/>
          <w:highlight w:val="none"/>
        </w:rPr>
        <w:t xml:space="preserve">1.所有认证、证明和业绩均以有效清晰的证明文件的复印件为依据，原件备查。</w:t>
      </w:r>
      <w:r/>
    </w:p>
    <w:p>
      <w:pPr>
        <w:ind w:firstLine="420"/>
        <w:spacing w:line="360" w:lineRule="auto"/>
        <w:rPr>
          <w:rFonts w:ascii="宋体" w:hAnsi="宋体" w:cs="宋体"/>
          <w:highlight w:val="none"/>
        </w:rPr>
      </w:pPr>
      <w:r>
        <w:rPr>
          <w:rFonts w:hint="eastAsia" w:ascii="宋体" w:hAnsi="宋体" w:cs="宋体"/>
          <w:highlight w:val="none"/>
        </w:rPr>
        <w:t xml:space="preserve">2.小微企业价格扣除</w:t>
      </w:r>
      <w:r/>
    </w:p>
    <w:p>
      <w:pPr>
        <w:ind w:firstLine="420"/>
        <w:spacing w:line="360" w:lineRule="auto"/>
        <w:rPr>
          <w:rFonts w:ascii="宋体" w:hAnsi="宋体" w:cs="宋体"/>
          <w:highlight w:val="none"/>
        </w:rPr>
      </w:pPr>
      <w:r>
        <w:rPr>
          <w:rFonts w:hint="eastAsia" w:ascii="宋体" w:hAnsi="宋体" w:cs="宋体"/>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highlight w:val="none"/>
        </w:rPr>
      </w:pPr>
      <w:r>
        <w:rPr>
          <w:rFonts w:hint="eastAsia" w:ascii="宋体" w:hAnsi="宋体" w:cs="宋体"/>
          <w:highlight w:val="none"/>
        </w:rPr>
        <w:t xml:space="preserve">3.监狱和戒毒企业的价格扣除</w:t>
      </w:r>
      <w:r/>
    </w:p>
    <w:p>
      <w:pPr>
        <w:ind w:firstLine="420"/>
        <w:spacing w:line="360" w:lineRule="auto"/>
        <w:rPr>
          <w:rFonts w:ascii="宋体" w:hAnsi="宋体" w:cs="宋体"/>
          <w:highlight w:val="none"/>
        </w:rPr>
      </w:pPr>
      <w:r>
        <w:rPr>
          <w:rFonts w:hint="eastAsia" w:ascii="宋体" w:hAnsi="宋体" w:cs="宋体"/>
          <w:highlight w:val="none"/>
        </w:rPr>
        <w:t xml:space="preserve">3.1 本项目对监狱和戒毒企业，给予10%的价格扣除，用扣除后的价格参与评审。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highlight w:val="none"/>
        </w:rPr>
      </w:pPr>
      <w:r>
        <w:rPr>
          <w:rFonts w:hint="eastAsia" w:ascii="宋体" w:hAnsi="宋体" w:cs="宋体"/>
          <w:highlight w:val="none"/>
        </w:rPr>
        <w:t xml:space="preserve">3.3 监狱企业标准请参照《关于政府采购支持监狱企业发展有关问题的通知》（财库〔2014〕68号）。</w:t>
      </w:r>
      <w:r/>
    </w:p>
    <w:p>
      <w:pPr>
        <w:ind w:firstLine="420"/>
        <w:spacing w:line="360" w:lineRule="auto"/>
        <w:rPr>
          <w:rFonts w:ascii="宋体" w:hAnsi="宋体" w:cs="宋体"/>
          <w:highlight w:val="none"/>
        </w:rPr>
      </w:pPr>
      <w:r>
        <w:rPr>
          <w:rFonts w:hint="eastAsia" w:ascii="宋体" w:hAnsi="宋体" w:cs="宋体"/>
          <w:highlight w:val="none"/>
        </w:rPr>
        <w:t xml:space="preserve">4.残疾人福利性单位的价格扣除</w:t>
      </w:r>
      <w:r/>
    </w:p>
    <w:p>
      <w:pPr>
        <w:ind w:firstLine="420"/>
        <w:spacing w:line="360" w:lineRule="auto"/>
        <w:rPr>
          <w:rFonts w:ascii="宋体" w:hAnsi="宋体" w:cs="宋体"/>
          <w:highlight w:val="none"/>
        </w:rPr>
      </w:pPr>
      <w:r>
        <w:rPr>
          <w:rFonts w:hint="eastAsia" w:ascii="宋体" w:hAnsi="宋体" w:cs="宋体"/>
          <w:highlight w:val="none"/>
        </w:rPr>
        <w:t xml:space="preserve">4.1 本项目对残疾人福利性单位，给予10%的价格扣除，用扣除后的价格参与评审。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4.2 残疾人福利性单位需提供《残疾人福利性单位声明函》。</w:t>
      </w:r>
      <w:r/>
    </w:p>
    <w:p>
      <w:pPr>
        <w:ind w:firstLine="420"/>
        <w:spacing w:line="360" w:lineRule="auto"/>
        <w:rPr>
          <w:rFonts w:ascii="宋体" w:hAnsi="宋体" w:cs="宋体"/>
          <w:highlight w:val="none"/>
        </w:rPr>
      </w:pPr>
      <w:r>
        <w:rPr>
          <w:rFonts w:hint="eastAsia" w:ascii="宋体" w:hAnsi="宋体" w:cs="宋体"/>
          <w:highlight w:val="none"/>
        </w:rPr>
        <w:t xml:space="preserve">4.3 残疾人福利性单位标准请参照《关于促进残疾人就业政府采购政策的通知》（财库〔2017〕141号）。</w:t>
      </w:r>
      <w:r/>
    </w:p>
    <w:p>
      <w:pPr>
        <w:ind w:firstLine="420"/>
        <w:spacing w:line="360" w:lineRule="auto"/>
        <w:rPr>
          <w:rFonts w:ascii="宋体" w:hAnsi="宋体" w:cs="宋体"/>
          <w:highlight w:val="none"/>
        </w:rPr>
      </w:pPr>
      <w:r>
        <w:rPr>
          <w:rFonts w:hint="eastAsia" w:ascii="宋体" w:hAnsi="宋体" w:cs="宋体"/>
          <w:highlight w:val="none"/>
        </w:rPr>
        <w:t xml:space="preserve">5. 监狱企业、残疾人福利性单位属于小型、微型企业的，不重复享受政策。</w:t>
      </w:r>
      <w:r/>
    </w:p>
    <w:p>
      <w:pPr>
        <w:ind w:firstLine="420"/>
        <w:spacing w:line="360" w:lineRule="auto"/>
        <w:rPr>
          <w:rFonts w:ascii="宋体" w:hAnsi="宋体" w:cs="宋体"/>
          <w:highlight w:val="none"/>
        </w:rPr>
      </w:pPr>
      <w:r>
        <w:rPr>
          <w:rFonts w:hint="eastAsia" w:ascii="宋体" w:hAnsi="宋体" w:cs="宋体"/>
          <w:highlight w:val="none"/>
        </w:rPr>
        <w:t xml:space="preserve">6.本国产品的价格扣除</w:t>
      </w:r>
      <w:r/>
    </w:p>
    <w:p>
      <w:pPr>
        <w:ind w:firstLine="420"/>
        <w:spacing w:line="360" w:lineRule="auto"/>
        <w:rPr>
          <w:rFonts w:ascii="宋体" w:hAnsi="宋体" w:cs="宋体"/>
          <w:highlight w:val="none"/>
        </w:rPr>
      </w:pPr>
      <w:r>
        <w:rPr>
          <w:rFonts w:hint="eastAsia" w:ascii="宋体" w:hAnsi="宋体" w:cs="宋体"/>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宋体" w:hAnsi="宋体" w:cs="宋体"/>
          <w:highlight w:val="none"/>
        </w:rPr>
      </w:pPr>
      <w:r>
        <w:rPr>
          <w:rFonts w:hint="eastAsia" w:ascii="宋体" w:hAnsi="宋体" w:cs="宋体"/>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highlight w:val="none"/>
        </w:rPr>
      </w:pPr>
      <w:r>
        <w:rPr>
          <w:rFonts w:hint="eastAsia" w:ascii="宋体" w:hAnsi="宋体" w:cs="宋体"/>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highlight w:val="none"/>
        </w:rPr>
        <w:br w:type="page" w:clear="all"/>
      </w:r>
      <w:r/>
    </w:p>
    <w:p>
      <w:pPr>
        <w:pStyle w:val="674"/>
        <w:spacing w:line="360" w:lineRule="auto"/>
        <w:rPr>
          <w:rFonts w:ascii="宋体" w:hAnsi="宋体" w:cs="宋体"/>
          <w:highlight w:val="none"/>
        </w:rPr>
      </w:pPr>
      <w:r/>
      <w:bookmarkStart w:id="9" w:name="_Toc31739"/>
      <w:r/>
      <w:bookmarkStart w:id="10" w:name="_Hlk96071152"/>
      <w:r/>
      <w:bookmarkStart w:id="11" w:name="_Toc481057147"/>
      <w:r>
        <w:rPr>
          <w:rFonts w:hint="eastAsia" w:ascii="宋体" w:hAnsi="宋体" w:cs="宋体"/>
          <w:highlight w:val="none"/>
        </w:rPr>
        <w:t xml:space="preserve"> </w:t>
      </w:r>
      <w:bookmarkStart w:id="12" w:name="_Toc31319"/>
      <w:r>
        <w:rPr>
          <w:rFonts w:hint="eastAsia" w:ascii="宋体" w:hAnsi="宋体" w:cs="宋体"/>
          <w:highlight w:val="none"/>
        </w:rPr>
        <w:t xml:space="preserve">采购需求</w:t>
      </w:r>
      <w:bookmarkEnd w:id="9"/>
      <w:r/>
      <w:bookmarkEnd w:id="12"/>
      <w:r/>
      <w:r/>
    </w:p>
    <w:p>
      <w:pPr>
        <w:ind w:firstLine="422"/>
        <w:jc w:val="left"/>
        <w:spacing w:line="360" w:lineRule="auto"/>
        <w:rPr>
          <w:rFonts w:ascii="宋体" w:hAnsi="宋体"/>
          <w:b/>
          <w:bCs/>
          <w:szCs w:val="21"/>
          <w:highlight w:val="none"/>
        </w:rPr>
      </w:pPr>
      <w:r/>
      <w:bookmarkStart w:id="13" w:name="OLE_LINK10"/>
      <w:r>
        <w:rPr>
          <w:rFonts w:hint="eastAsia" w:ascii="宋体" w:hAnsi="宋体"/>
          <w:b/>
          <w:bCs/>
          <w:szCs w:val="21"/>
          <w:highlight w:val="none"/>
        </w:rPr>
        <w:t xml:space="preserve">一、项目名称</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2026-2027年栖霞区管线信息动态维护项目测绘及监理服务</w:t>
      </w:r>
      <w:r>
        <w:rPr>
          <w:rFonts w:hint="eastAsia" w:ascii="宋体" w:hAnsi="宋体"/>
          <w:szCs w:val="21"/>
          <w:highlight w:val="none"/>
        </w:rPr>
        <w:t xml:space="preserve">。</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二、项目背景</w:t>
      </w:r>
      <w:r/>
    </w:p>
    <w:p>
      <w:pPr>
        <w:ind w:firstLine="452"/>
        <w:jc w:val="left"/>
        <w:spacing w:line="360" w:lineRule="auto"/>
        <w:rPr>
          <w:rFonts w:ascii="宋体" w:hAnsi="宋体"/>
          <w:szCs w:val="21"/>
          <w:highlight w:val="none"/>
        </w:rPr>
      </w:pPr>
      <w:r>
        <w:rPr>
          <w:rFonts w:ascii="宋体" w:hAnsi="宋体"/>
          <w:spacing w:val="8"/>
          <w:szCs w:val="21"/>
          <w:highlight w:val="none"/>
        </w:rPr>
        <w:t xml:space="preserve">管线信息维护是管线数据管理和利用的基础。根据《南京市城市地下管线数字化建设管理实施方案》要求，采购人自2016年起，持续开展了栖霞区地下管线数据动态维护工作。为继续保持现有管线库中管线数据的现势性、准确性和完整性，保障管线数据质量，做好管线数据免费提供工作，对栖霞范围内地下管线进行核实、修测及补测。</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三、服务范围</w:t>
      </w:r>
      <w:r/>
    </w:p>
    <w:p>
      <w:pPr>
        <w:ind w:firstLine="452"/>
        <w:spacing w:line="360" w:lineRule="auto"/>
        <w:widowControl/>
        <w:rPr>
          <w:rFonts w:hint="eastAsia" w:ascii="宋体" w:hAnsi="宋体"/>
          <w:szCs w:val="21"/>
          <w:highlight w:val="none"/>
        </w:rPr>
      </w:pPr>
      <w:r>
        <w:rPr>
          <w:rFonts w:hint="eastAsia" w:ascii="宋体" w:hAnsi="宋体"/>
          <w:spacing w:val="8"/>
          <w:szCs w:val="21"/>
          <w:highlight w:val="none"/>
        </w:rPr>
        <w:t xml:space="preserve">本项目服务范围为南京市栖霞区管理范围，总面积约为</w:t>
      </w:r>
      <w:r>
        <w:rPr>
          <w:rFonts w:ascii="宋体" w:hAnsi="宋体"/>
          <w:spacing w:val="8"/>
          <w:szCs w:val="21"/>
          <w:highlight w:val="none"/>
        </w:rPr>
        <w:t xml:space="preserve">395</w:t>
      </w:r>
      <w:r>
        <w:rPr>
          <w:rFonts w:hint="eastAsia" w:ascii="宋体" w:hAnsi="宋体"/>
          <w:spacing w:val="8"/>
          <w:szCs w:val="21"/>
          <w:highlight w:val="none"/>
        </w:rPr>
        <w:t xml:space="preserve">平方千米，</w:t>
      </w:r>
      <w:r>
        <w:rPr>
          <w:rFonts w:hint="eastAsia" w:ascii="宋体" w:hAnsi="宋体"/>
          <w:szCs w:val="21"/>
          <w:highlight w:val="none"/>
        </w:rPr>
        <w:t xml:space="preserve">分四个</w:t>
      </w:r>
      <w:r>
        <w:rPr>
          <w:rFonts w:hint="eastAsia" w:ascii="宋体" w:hAnsi="宋体"/>
          <w:szCs w:val="21"/>
          <w:highlight w:val="none"/>
          <w:lang w:eastAsia="zh-CN"/>
        </w:rPr>
        <w:t xml:space="preserve">采购包</w:t>
      </w:r>
      <w:r>
        <w:rPr>
          <w:rFonts w:hint="eastAsia" w:ascii="宋体" w:hAnsi="宋体"/>
          <w:szCs w:val="21"/>
          <w:highlight w:val="none"/>
        </w:rPr>
        <w:t xml:space="preserve">开展任务：</w:t>
      </w:r>
      <w:r/>
    </w:p>
    <w:p>
      <w:pPr>
        <w:ind w:firstLine="452"/>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采购包1：绕城公路以东、九乡河以西、智谷大道以南至区界围合区域（约123平方千米）内测绘服务；</w:t>
      </w:r>
      <w:r/>
    </w:p>
    <w:p>
      <w:pPr>
        <w:ind w:firstLine="452"/>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采购包2：九乡河以东、智谷大道以北至区界围合区域（约145平方千米）内测绘服务；</w:t>
      </w:r>
      <w:r/>
    </w:p>
    <w:p>
      <w:pPr>
        <w:ind w:firstLine="452"/>
        <w:jc w:val="left"/>
        <w:spacing w:line="360" w:lineRule="auto"/>
        <w:shd w:val="clear" w:color="auto" w:fill="ffffff"/>
        <w:widowControl/>
        <w:rPr>
          <w:rFonts w:ascii="宋体" w:hAnsi="宋体" w:cs="宋体"/>
          <w:bCs/>
          <w:szCs w:val="21"/>
          <w:highlight w:val="none"/>
        </w:rPr>
      </w:pPr>
      <w:r>
        <w:rPr>
          <w:rFonts w:hint="eastAsia" w:ascii="宋体" w:hAnsi="宋体" w:cs="宋体"/>
          <w:spacing w:val="8"/>
          <w:szCs w:val="21"/>
          <w:highlight w:val="none"/>
        </w:rPr>
        <w:t xml:space="preserve">采购包3：绕城公路以西至区界（含八卦洲，约127平方千米）范围内测绘服务；</w:t>
      </w:r>
      <w:r/>
    </w:p>
    <w:p>
      <w:pPr>
        <w:ind w:firstLine="452"/>
        <w:jc w:val="left"/>
        <w:spacing w:line="360" w:lineRule="auto"/>
        <w:rPr>
          <w:rFonts w:ascii="宋体" w:hAnsi="宋体"/>
          <w:szCs w:val="21"/>
          <w:highlight w:val="none"/>
        </w:rPr>
      </w:pPr>
      <w:r>
        <w:rPr>
          <w:rFonts w:hint="eastAsia" w:ascii="宋体" w:hAnsi="宋体" w:cs="宋体"/>
          <w:spacing w:val="8"/>
          <w:szCs w:val="21"/>
          <w:highlight w:val="none"/>
        </w:rPr>
        <w:t xml:space="preserve">采购包4：栖霞区区界内（约395平方千米）内测绘监理服务</w:t>
      </w:r>
      <w:r>
        <w:rPr>
          <w:rFonts w:hint="eastAsia" w:ascii="宋体" w:hAnsi="宋体" w:cs="宋体"/>
          <w:spacing w:val="8"/>
          <w:szCs w:val="21"/>
          <w:highlight w:val="none"/>
          <w:lang w:eastAsia="zh-CN"/>
        </w:rPr>
        <w:t xml:space="preserve">。</w:t>
      </w:r>
      <w:r/>
    </w:p>
    <w:p>
      <w:pPr>
        <w:pStyle w:val="735"/>
        <w:ind w:firstLine="452"/>
        <w:spacing w:line="360" w:lineRule="auto"/>
        <w:rPr>
          <w:rFonts w:ascii="宋体" w:hAnsi="宋体"/>
          <w:spacing w:val="8"/>
          <w:szCs w:val="21"/>
          <w:highlight w:val="none"/>
        </w:rPr>
      </w:pPr>
      <w:r>
        <w:rPr>
          <w:rFonts w:hint="eastAsia" w:ascii="宋体" w:hAnsi="宋体"/>
          <w:spacing w:val="8"/>
          <w:szCs w:val="21"/>
          <w:highlight w:val="none"/>
        </w:rPr>
        <w:t xml:space="preserve">具体范围如下图所示：</w:t>
      </w:r>
      <w:r/>
    </w:p>
    <w:p>
      <w:pPr>
        <w:pStyle w:val="735"/>
        <w:ind w:firstLine="422"/>
        <w:jc w:val="center"/>
        <w:spacing w:line="360" w:lineRule="auto"/>
        <w:rPr>
          <w:rFonts w:ascii="宋体" w:hAnsi="宋体"/>
          <w:szCs w:val="21"/>
          <w:highlight w:val="none"/>
        </w:rPr>
      </w:pPr>
      <w:r>
        <w:rPr>
          <w:highlight w:val="none"/>
        </w:rPr>
        <mc:AlternateContent>
          <mc:Choice Requires="wpg">
            <w:drawing>
              <wp:inline xmlns:wp="http://schemas.openxmlformats.org/drawingml/2006/wordprocessingDrawing" distT="0" distB="0" distL="0" distR="0">
                <wp:extent cx="5003165" cy="3736975"/>
                <wp:effectExtent l="0" t="0" r="10795" b="1206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5003165" cy="3736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3.9pt;height:294.2pt;mso-wrap-distance-left:0.0pt;mso-wrap-distance-top:0.0pt;mso-wrap-distance-right:0.0pt;mso-wrap-distance-bottom:0.0pt;" stroked="f">
                <v:path textboxrect="0,0,0,0"/>
                <v:imagedata r:id="rId15" o:title=""/>
              </v:shape>
            </w:pict>
          </mc:Fallback>
        </mc:AlternateConten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四、技术要求及依据</w:t>
      </w:r>
      <w:r/>
    </w:p>
    <w:p>
      <w:pPr>
        <w:pStyle w:val="735"/>
        <w:ind w:left="566"/>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以下标准如有最新标准，按最新标准执行。</w:t>
      </w:r>
      <w:r/>
    </w:p>
    <w:p>
      <w:pPr>
        <w:pStyle w:val="735"/>
        <w:ind w:left="566"/>
        <w:spacing w:line="360" w:lineRule="auto"/>
        <w:rPr>
          <w:rFonts w:ascii="宋体" w:hAnsi="宋体"/>
          <w:szCs w:val="21"/>
          <w:highlight w:val="none"/>
        </w:rPr>
      </w:pPr>
      <w:r>
        <w:rPr>
          <w:rFonts w:hint="eastAsia" w:ascii="宋体" w:hAnsi="宋体"/>
          <w:szCs w:val="21"/>
          <w:highlight w:val="none"/>
        </w:rPr>
        <w:t xml:space="preserve">（1）规范标准（执行国家、江苏省及南京市颁发的现行行业规范、相关标准及相关文件）</w:t>
      </w:r>
      <w:r/>
    </w:p>
    <w:p>
      <w:pPr>
        <w:pStyle w:val="735"/>
        <w:ind w:left="566"/>
        <w:spacing w:line="360" w:lineRule="auto"/>
        <w:rPr>
          <w:rFonts w:ascii="宋体" w:hAnsi="宋体"/>
          <w:szCs w:val="21"/>
        </w:rPr>
      </w:pPr>
      <w:r>
        <w:rPr>
          <w:rFonts w:hint="eastAsia" w:ascii="宋体" w:hAnsi="宋体"/>
          <w:szCs w:val="21"/>
        </w:rPr>
        <w:t xml:space="preserve">A.GB/T20257.1《1:500、1:1000、1:2000地形图图式》；</w:t>
      </w:r>
      <w:r/>
    </w:p>
    <w:p>
      <w:pPr>
        <w:pStyle w:val="735"/>
        <w:ind w:left="566"/>
        <w:spacing w:line="360" w:lineRule="auto"/>
        <w:rPr>
          <w:rFonts w:ascii="宋体" w:hAnsi="宋体"/>
          <w:szCs w:val="21"/>
        </w:rPr>
      </w:pPr>
      <w:r>
        <w:rPr>
          <w:rFonts w:hint="eastAsia" w:ascii="宋体" w:hAnsi="宋体"/>
          <w:szCs w:val="21"/>
        </w:rPr>
        <w:t xml:space="preserve">B.GB/T 24356 《测绘成果质量检查与验收》；</w:t>
      </w:r>
      <w:r/>
    </w:p>
    <w:p>
      <w:pPr>
        <w:pStyle w:val="735"/>
        <w:ind w:left="566"/>
        <w:spacing w:line="360" w:lineRule="auto"/>
        <w:rPr>
          <w:rFonts w:ascii="宋体" w:hAnsi="宋体"/>
          <w:szCs w:val="21"/>
        </w:rPr>
      </w:pPr>
      <w:r>
        <w:rPr>
          <w:rFonts w:hint="eastAsia" w:ascii="宋体" w:hAnsi="宋体"/>
          <w:szCs w:val="21"/>
        </w:rPr>
        <w:t xml:space="preserve">C.GB/T17941-2008</w:t>
      </w:r>
      <w:r>
        <w:rPr>
          <w:rFonts w:hint="eastAsia"/>
        </w:rPr>
        <w:t xml:space="preserve">《数字测绘成果质量要求》</w:t>
      </w:r>
      <w:r>
        <w:rPr>
          <w:rFonts w:hint="eastAsia" w:ascii="宋体" w:hAnsi="宋体"/>
          <w:szCs w:val="21"/>
        </w:rPr>
        <w:t xml:space="preserve">；</w:t>
      </w:r>
      <w:r/>
    </w:p>
    <w:p>
      <w:pPr>
        <w:pStyle w:val="735"/>
        <w:ind w:left="566"/>
        <w:spacing w:line="360" w:lineRule="auto"/>
        <w:rPr>
          <w:rFonts w:ascii="宋体" w:hAnsi="宋体"/>
          <w:szCs w:val="21"/>
        </w:rPr>
      </w:pPr>
      <w:r>
        <w:rPr>
          <w:rFonts w:hint="eastAsia" w:ascii="宋体" w:hAnsi="宋体"/>
          <w:szCs w:val="21"/>
        </w:rPr>
        <w:t xml:space="preserve">D.CJJ61《城市地下管线探测技术规程》；</w:t>
      </w:r>
      <w:r/>
    </w:p>
    <w:p>
      <w:pPr>
        <w:pStyle w:val="735"/>
        <w:ind w:left="566"/>
        <w:spacing w:line="360" w:lineRule="auto"/>
        <w:rPr>
          <w:rFonts w:ascii="宋体" w:hAnsi="宋体"/>
          <w:szCs w:val="21"/>
        </w:rPr>
      </w:pPr>
      <w:r>
        <w:rPr>
          <w:rFonts w:hint="eastAsia" w:ascii="宋体" w:hAnsi="宋体"/>
          <w:szCs w:val="21"/>
        </w:rPr>
        <w:t xml:space="preserve">E.CJJ7《城市工程地球物理探测规范》；</w:t>
      </w:r>
      <w:r/>
    </w:p>
    <w:p>
      <w:pPr>
        <w:pStyle w:val="735"/>
        <w:ind w:left="566"/>
        <w:spacing w:line="360" w:lineRule="auto"/>
        <w:rPr>
          <w:rFonts w:ascii="宋体" w:hAnsi="宋体"/>
          <w:szCs w:val="21"/>
        </w:rPr>
      </w:pPr>
      <w:r>
        <w:rPr>
          <w:rFonts w:hint="eastAsia" w:ascii="宋体" w:hAnsi="宋体"/>
          <w:szCs w:val="21"/>
        </w:rPr>
        <w:t xml:space="preserve">F.CJJ/T8《城市测量规范》；</w:t>
      </w:r>
      <w:r/>
    </w:p>
    <w:p>
      <w:pPr>
        <w:pStyle w:val="735"/>
        <w:ind w:left="566"/>
        <w:spacing w:line="360" w:lineRule="auto"/>
        <w:rPr>
          <w:rFonts w:ascii="宋体" w:hAnsi="宋体"/>
          <w:szCs w:val="21"/>
        </w:rPr>
      </w:pPr>
      <w:r>
        <w:rPr>
          <w:rFonts w:hint="eastAsia" w:ascii="宋体" w:hAnsi="宋体"/>
          <w:szCs w:val="21"/>
        </w:rPr>
        <w:t xml:space="preserve">G.CJJ/T 73《卫星定位城市测量技术规范》；</w:t>
      </w:r>
      <w:r/>
    </w:p>
    <w:p>
      <w:pPr>
        <w:pStyle w:val="735"/>
        <w:ind w:left="566"/>
        <w:spacing w:line="360" w:lineRule="auto"/>
        <w:rPr>
          <w:rFonts w:ascii="宋体" w:hAnsi="宋体"/>
          <w:szCs w:val="21"/>
        </w:rPr>
      </w:pPr>
      <w:r>
        <w:rPr>
          <w:rFonts w:hint="eastAsia" w:ascii="宋体" w:hAnsi="宋体"/>
          <w:szCs w:val="21"/>
        </w:rPr>
        <w:t xml:space="preserve">H.GB/T 39616-2020《卫星导航定位基准站网络实时动态测量（RTK）规范》</w:t>
      </w:r>
      <w:r/>
    </w:p>
    <w:p>
      <w:pPr>
        <w:pStyle w:val="735"/>
        <w:ind w:left="566"/>
        <w:spacing w:line="360" w:lineRule="auto"/>
        <w:rPr>
          <w:rFonts w:ascii="宋体" w:hAnsi="宋体"/>
          <w:szCs w:val="21"/>
        </w:rPr>
      </w:pPr>
      <w:r>
        <w:rPr>
          <w:rFonts w:hint="eastAsia" w:ascii="宋体" w:hAnsi="宋体"/>
          <w:szCs w:val="21"/>
        </w:rPr>
        <w:t xml:space="preserve">I.CH/T 6002-2015《管线测绘技术规程》；</w:t>
      </w:r>
      <w:r/>
    </w:p>
    <w:p>
      <w:pPr>
        <w:pStyle w:val="735"/>
        <w:ind w:left="566"/>
        <w:spacing w:line="360" w:lineRule="auto"/>
        <w:rPr>
          <w:rFonts w:ascii="宋体" w:hAnsi="宋体"/>
          <w:szCs w:val="21"/>
        </w:rPr>
      </w:pPr>
      <w:r>
        <w:rPr>
          <w:rFonts w:hint="eastAsia" w:ascii="宋体" w:hAnsi="宋体"/>
          <w:szCs w:val="21"/>
        </w:rPr>
        <w:t xml:space="preserve">J.CH/T 1033-2014《管线测量成果质量检验技术规程》；</w:t>
      </w:r>
      <w:r/>
    </w:p>
    <w:p>
      <w:pPr>
        <w:pStyle w:val="735"/>
        <w:ind w:left="566"/>
        <w:spacing w:line="360" w:lineRule="auto"/>
        <w:rPr>
          <w:rFonts w:ascii="宋体" w:hAnsi="宋体"/>
          <w:szCs w:val="21"/>
        </w:rPr>
      </w:pPr>
      <w:r>
        <w:rPr>
          <w:rFonts w:hint="eastAsia" w:ascii="宋体" w:hAnsi="宋体"/>
          <w:szCs w:val="21"/>
        </w:rPr>
        <w:t xml:space="preserve">K.RISN-TG011《城市地下管线探测工程监理导则》；</w:t>
      </w:r>
      <w:r/>
    </w:p>
    <w:p>
      <w:pPr>
        <w:pStyle w:val="735"/>
        <w:ind w:left="566"/>
        <w:spacing w:line="360" w:lineRule="auto"/>
        <w:rPr>
          <w:rFonts w:ascii="宋体" w:hAnsi="宋体"/>
          <w:szCs w:val="21"/>
        </w:rPr>
      </w:pPr>
      <w:r>
        <w:rPr>
          <w:rFonts w:hint="eastAsia" w:ascii="宋体" w:hAnsi="宋体"/>
          <w:szCs w:val="21"/>
        </w:rPr>
        <w:t xml:space="preserve">L.《江苏省测绘监理管理办法》；</w:t>
      </w:r>
      <w:r/>
    </w:p>
    <w:p>
      <w:pPr>
        <w:pStyle w:val="735"/>
        <w:ind w:left="566"/>
        <w:spacing w:line="360" w:lineRule="auto"/>
        <w:rPr>
          <w:rFonts w:ascii="宋体" w:hAnsi="宋体"/>
          <w:szCs w:val="21"/>
        </w:rPr>
      </w:pPr>
      <w:r>
        <w:rPr>
          <w:rFonts w:hint="eastAsia" w:ascii="宋体" w:hAnsi="宋体"/>
          <w:szCs w:val="21"/>
        </w:rPr>
        <w:t xml:space="preserve">N.DB 3201/T 257《南京市管线数据标准》；</w:t>
      </w:r>
      <w:r/>
    </w:p>
    <w:p>
      <w:pPr>
        <w:pStyle w:val="735"/>
        <w:ind w:left="566"/>
        <w:spacing w:line="360" w:lineRule="auto"/>
        <w:rPr>
          <w:rFonts w:ascii="宋体" w:hAnsi="宋体"/>
          <w:szCs w:val="21"/>
        </w:rPr>
      </w:pPr>
      <w:r>
        <w:rPr>
          <w:rFonts w:hint="eastAsia" w:ascii="宋体" w:hAnsi="宋体"/>
          <w:szCs w:val="21"/>
        </w:rPr>
        <w:t xml:space="preserve">O.《南京市</w:t>
      </w:r>
      <w:r>
        <w:rPr>
          <w:rFonts w:ascii="宋体" w:hAnsi="宋体"/>
          <w:szCs w:val="21"/>
        </w:rPr>
        <w:t xml:space="preserve">管线探测工程</w:t>
      </w:r>
      <w:r>
        <w:rPr>
          <w:rFonts w:hint="eastAsia" w:ascii="宋体" w:hAnsi="宋体"/>
          <w:szCs w:val="21"/>
        </w:rPr>
        <w:t xml:space="preserve">监理</w:t>
      </w:r>
      <w:r>
        <w:rPr>
          <w:rFonts w:ascii="宋体" w:hAnsi="宋体"/>
          <w:szCs w:val="21"/>
        </w:rPr>
        <w:t xml:space="preserve">技术规程</w:t>
      </w:r>
      <w:r>
        <w:rPr>
          <w:rFonts w:hint="eastAsia" w:ascii="宋体" w:hAnsi="宋体"/>
          <w:szCs w:val="21"/>
        </w:rPr>
        <w:t xml:space="preserve">》</w:t>
      </w:r>
      <w:r/>
    </w:p>
    <w:p>
      <w:pPr>
        <w:pStyle w:val="735"/>
        <w:ind w:left="566"/>
        <w:spacing w:line="360" w:lineRule="auto"/>
        <w:rPr>
          <w:rFonts w:ascii="宋体" w:hAnsi="宋体"/>
          <w:szCs w:val="21"/>
        </w:rPr>
      </w:pPr>
      <w:r>
        <w:rPr>
          <w:rFonts w:hint="eastAsia" w:ascii="宋体" w:hAnsi="宋体"/>
          <w:szCs w:val="21"/>
        </w:rPr>
        <w:t xml:space="preserve">P.《南京市大比例尺地形图数据标准》；</w:t>
      </w:r>
      <w:r/>
    </w:p>
    <w:p>
      <w:pPr>
        <w:pStyle w:val="735"/>
        <w:ind w:left="566"/>
        <w:spacing w:line="360" w:lineRule="auto"/>
        <w:rPr>
          <w:rFonts w:ascii="宋体" w:hAnsi="宋体"/>
          <w:szCs w:val="21"/>
        </w:rPr>
      </w:pPr>
      <w:r>
        <w:rPr>
          <w:rFonts w:hint="eastAsia" w:ascii="宋体" w:hAnsi="宋体"/>
          <w:szCs w:val="21"/>
        </w:rPr>
        <w:t xml:space="preserve">Q.与本项目工作内容相关的其他规范性文件。</w:t>
      </w:r>
      <w:r/>
    </w:p>
    <w:p>
      <w:pPr>
        <w:pStyle w:val="735"/>
        <w:ind w:left="566"/>
        <w:spacing w:line="360" w:lineRule="auto"/>
        <w:rPr>
          <w:rFonts w:ascii="宋体" w:hAnsi="宋体"/>
          <w:szCs w:val="21"/>
        </w:rPr>
      </w:pPr>
      <w:r>
        <w:rPr>
          <w:rFonts w:hint="eastAsia" w:ascii="宋体" w:hAnsi="宋体"/>
          <w:szCs w:val="21"/>
        </w:rPr>
        <w:t xml:space="preserve">(2) 文件依据</w:t>
      </w:r>
      <w:r/>
    </w:p>
    <w:p>
      <w:pPr>
        <w:pStyle w:val="735"/>
        <w:ind w:left="566"/>
        <w:spacing w:line="360" w:lineRule="auto"/>
        <w:rPr>
          <w:rFonts w:ascii="宋体" w:hAnsi="宋体"/>
          <w:szCs w:val="21"/>
        </w:rPr>
      </w:pPr>
      <w:r>
        <w:rPr>
          <w:rFonts w:hint="eastAsia" w:ascii="宋体" w:hAnsi="宋体"/>
          <w:szCs w:val="21"/>
        </w:rPr>
        <w:t xml:space="preserve">①被监理项目招标文件、</w:t>
      </w:r>
      <w:r>
        <w:rPr>
          <w:rFonts w:ascii="宋体" w:hAnsi="宋体"/>
          <w:szCs w:val="21"/>
        </w:rPr>
        <w:t xml:space="preserve">合同</w:t>
      </w:r>
      <w:r>
        <w:rPr>
          <w:rFonts w:hint="eastAsia" w:ascii="宋体" w:hAnsi="宋体"/>
          <w:szCs w:val="21"/>
        </w:rPr>
        <w:t xml:space="preserve">、技术设计书（相关补充规定）；</w:t>
      </w:r>
      <w:r/>
    </w:p>
    <w:p>
      <w:pPr>
        <w:pStyle w:val="735"/>
        <w:ind w:left="566"/>
        <w:spacing w:line="360" w:lineRule="auto"/>
        <w:rPr>
          <w:rFonts w:ascii="宋体" w:hAnsi="宋体"/>
          <w:szCs w:val="21"/>
        </w:rPr>
      </w:pPr>
      <w:r>
        <w:rPr>
          <w:rFonts w:hint="eastAsia" w:ascii="宋体" w:hAnsi="宋体"/>
          <w:szCs w:val="21"/>
        </w:rPr>
        <w:t xml:space="preserve">②与本项目相关的其他文件。</w:t>
      </w:r>
      <w:r/>
    </w:p>
    <w:p>
      <w:pPr>
        <w:pStyle w:val="735"/>
        <w:ind w:left="566"/>
        <w:spacing w:line="360" w:lineRule="auto"/>
        <w:rPr>
          <w:rFonts w:ascii="宋体" w:hAnsi="宋体"/>
          <w:szCs w:val="21"/>
        </w:rPr>
      </w:pPr>
      <w:r>
        <w:rPr>
          <w:rFonts w:hint="eastAsia" w:ascii="宋体" w:hAnsi="宋体"/>
          <w:szCs w:val="21"/>
        </w:rPr>
        <w:t xml:space="preserve">(3) 坐标系统</w:t>
      </w:r>
      <w:r/>
    </w:p>
    <w:p>
      <w:pPr>
        <w:pStyle w:val="735"/>
        <w:ind w:left="566"/>
        <w:spacing w:line="360" w:lineRule="auto"/>
        <w:rPr>
          <w:rFonts w:ascii="宋体" w:hAnsi="宋体"/>
          <w:szCs w:val="21"/>
          <w:highlight w:val="none"/>
        </w:rPr>
      </w:pPr>
      <w:r>
        <w:rPr>
          <w:rFonts w:hint="eastAsia" w:ascii="宋体" w:hAnsi="宋体"/>
          <w:szCs w:val="21"/>
        </w:rPr>
        <w:t xml:space="preserve">南京市测绘行政主管部门规定的地方坐标系和高程基准。</w:t>
      </w:r>
      <w:r/>
    </w:p>
    <w:p>
      <w:pPr>
        <w:ind w:left="420"/>
        <w:spacing w:line="360" w:lineRule="auto"/>
        <w:rPr>
          <w:rFonts w:ascii="宋体" w:hAnsi="宋体"/>
          <w:b/>
          <w:bCs/>
          <w:szCs w:val="21"/>
          <w:highlight w:val="none"/>
        </w:rPr>
      </w:pPr>
      <w:r>
        <w:rPr>
          <w:rFonts w:hint="eastAsia" w:ascii="宋体" w:hAnsi="宋体"/>
          <w:b/>
          <w:bCs/>
          <w:szCs w:val="21"/>
          <w:highlight w:val="none"/>
        </w:rPr>
        <w:t xml:space="preserve">★五、工作内容</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（一）采购包1、采购包2、采购包3工作内容</w:t>
      </w:r>
      <w:r/>
    </w:p>
    <w:p>
      <w:pPr>
        <w:ind w:firstLine="422"/>
        <w:jc w:val="left"/>
        <w:spacing w:line="360" w:lineRule="auto"/>
        <w:rPr>
          <w:rFonts w:ascii="宋体" w:hAnsi="宋体"/>
          <w:b/>
          <w:szCs w:val="21"/>
          <w:highlight w:val="none"/>
        </w:rPr>
      </w:pPr>
      <w:r>
        <w:rPr>
          <w:rFonts w:hint="eastAsia" w:ascii="宋体" w:hAnsi="宋体"/>
          <w:b/>
          <w:bCs/>
          <w:szCs w:val="21"/>
          <w:highlight w:val="none"/>
        </w:rPr>
        <w:t xml:space="preserve">1.</w:t>
      </w:r>
      <w:r>
        <w:rPr>
          <w:rFonts w:hint="eastAsia" w:ascii="宋体" w:hAnsi="宋体"/>
          <w:b/>
          <w:szCs w:val="21"/>
          <w:highlight w:val="none"/>
        </w:rPr>
        <w:t xml:space="preserve">现场核实</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根据建设单位申请及采购人数据管理工作需要，对有数据核实需求的开展现场核实。中标人会同监理单位对范围内的管线数据进行现场核实，重点核实有无增删改、穿缆等情况，形成现场核实报告，待监理确认后，由监理将最终情况通知采购人。如发生变化，采购人视情况发起管线修补测任务。</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2.管线修补测</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根据日常巡查、管线规划实施跟踪、现场核实、数据治理或其他工作中发现的管线变化信息，实施管线修补测。</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3.汇交成果检查接边</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采购人接收到竣工测量、场地探测或其他汇交成果后，中标人应在三个工作日完成质量检查（内、外业检查），无质量问题的与现状管线接边，及时完成数据入库；有质量问题的，将质量问题反馈给汇交单位。</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4.管线规划实施跟踪</w:t>
      </w:r>
      <w:r/>
    </w:p>
    <w:p>
      <w:pPr>
        <w:ind w:firstLine="452"/>
        <w:spacing w:line="360" w:lineRule="auto"/>
        <w:rPr>
          <w:rFonts w:ascii="宋体" w:hAnsi="宋体"/>
          <w:szCs w:val="21"/>
          <w:highlight w:val="none"/>
        </w:rPr>
      </w:pPr>
      <w:r>
        <w:rPr>
          <w:rFonts w:hint="eastAsia" w:ascii="宋体" w:hAnsi="宋体"/>
          <w:spacing w:val="8"/>
          <w:szCs w:val="21"/>
          <w:highlight w:val="none"/>
        </w:rPr>
        <w:t xml:space="preserve">根据采购</w:t>
      </w:r>
      <w:r>
        <w:rPr>
          <w:rFonts w:ascii="宋体" w:hAnsi="宋体"/>
          <w:spacing w:val="8"/>
          <w:szCs w:val="21"/>
          <w:highlight w:val="none"/>
        </w:rPr>
        <w:t xml:space="preserve">人</w:t>
      </w:r>
      <w:r>
        <w:rPr>
          <w:rFonts w:hint="eastAsia" w:ascii="宋体" w:hAnsi="宋体"/>
          <w:spacing w:val="8"/>
          <w:szCs w:val="21"/>
          <w:highlight w:val="none"/>
        </w:rPr>
        <w:t xml:space="preserve">提供</w:t>
      </w:r>
      <w:r>
        <w:rPr>
          <w:rFonts w:ascii="宋体" w:hAnsi="宋体"/>
          <w:spacing w:val="8"/>
          <w:szCs w:val="21"/>
          <w:highlight w:val="none"/>
        </w:rPr>
        <w:t xml:space="preserve">的</w:t>
      </w:r>
      <w:r>
        <w:rPr>
          <w:rFonts w:hint="eastAsia" w:ascii="宋体" w:hAnsi="宋体"/>
          <w:spacing w:val="8"/>
          <w:szCs w:val="21"/>
          <w:highlight w:val="none"/>
        </w:rPr>
        <w:t xml:space="preserve">已</w:t>
      </w:r>
      <w:r>
        <w:rPr>
          <w:rFonts w:ascii="宋体" w:hAnsi="宋体"/>
          <w:spacing w:val="8"/>
          <w:szCs w:val="21"/>
          <w:highlight w:val="none"/>
        </w:rPr>
        <w:t xml:space="preserve">核发</w:t>
      </w:r>
      <w:r>
        <w:rPr>
          <w:rFonts w:hint="eastAsia" w:ascii="宋体" w:hAnsi="宋体"/>
          <w:spacing w:val="8"/>
          <w:szCs w:val="21"/>
          <w:highlight w:val="none"/>
        </w:rPr>
        <w:t xml:space="preserve">公共空间管线工程规划许可，梳理出未完工项目。结合竣工测量成果汇交情况，对未完工项目开展工程实施跟踪。发现项目完工后，立即督促汇交管线竣工测量成果。</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5.地上管线数据整理更新</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结合城市综合环境整治、杆线下地工程、地形图动态维护等资料成果，开展地上管线数据整理核实，同步做好地上、地下数据接边、融合处理，确保地上、地下管线一张图更新。</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6.管线数据治理</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根据管线权属单位提供的专业管线信息，开展综合管线信息与专业管线信息的数据融合；对管线数据库内的管线信息进行数据治理，提升管线数据整体质量，推进管线“一张图”建设。</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（二）采购包4工作内容</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1.管线测绘工程监理。</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对被监理项目所有工作内容的各个工序、环节实施全过程的监理，包括：工程质量控制、工程进度控制、工程投资控制、合同管理、信息管理、组织协调及配合采购人做好项目管理等其他工作。主要内容有：对被监理项目的现场核实、管线修补测、汇交数据检查接边、地上和地上管线数据整理更新、管线数据融合治理等工作进行全面监理。</w:t>
      </w:r>
      <w:r/>
    </w:p>
    <w:p>
      <w:pPr>
        <w:ind w:firstLine="422"/>
        <w:jc w:val="left"/>
        <w:spacing w:line="360" w:lineRule="auto"/>
        <w:rPr>
          <w:szCs w:val="21"/>
          <w:highlight w:val="none"/>
        </w:rPr>
      </w:pPr>
      <w:r>
        <w:rPr>
          <w:rFonts w:hint="eastAsia" w:ascii="宋体" w:hAnsi="宋体"/>
          <w:b/>
          <w:szCs w:val="21"/>
          <w:highlight w:val="none"/>
        </w:rPr>
        <w:t xml:space="preserve">2.采购人布置的其他工作。</w:t>
      </w:r>
      <w:r/>
    </w:p>
    <w:p>
      <w:pPr>
        <w:ind w:firstLine="422"/>
        <w:spacing w:line="360" w:lineRule="auto"/>
        <w:widowControl/>
        <w:rPr>
          <w:rFonts w:ascii="宋体" w:hAnsi="宋体"/>
          <w:b/>
          <w:bCs/>
          <w:szCs w:val="21"/>
          <w:highlight w:val="none"/>
        </w:rPr>
      </w:pPr>
      <w:r>
        <w:rPr>
          <w:rFonts w:hint="eastAsia" w:ascii="宋体" w:hAnsi="宋体"/>
          <w:b/>
          <w:bCs/>
          <w:szCs w:val="21"/>
          <w:highlight w:val="none"/>
        </w:rPr>
        <w:t xml:space="preserve">六、</w:t>
      </w:r>
      <w:r>
        <w:rPr>
          <w:rFonts w:hint="eastAsia" w:ascii="宋体" w:hAnsi="宋体"/>
          <w:b/>
          <w:bCs/>
          <w:szCs w:val="21"/>
          <w:highlight w:val="none"/>
        </w:rPr>
        <w:t xml:space="preserve">其它要求：</w:t>
      </w:r>
      <w:r/>
    </w:p>
    <w:p>
      <w:pPr>
        <w:pStyle w:val="735"/>
        <w:ind w:left="1144" w:hanging="720"/>
        <w:jc w:val="left"/>
        <w:spacing w:line="360" w:lineRule="auto"/>
        <w:rPr>
          <w:rFonts w:ascii="宋体" w:hAnsi="宋体"/>
          <w:b/>
          <w:bCs/>
          <w:szCs w:val="21"/>
          <w:highlight w:val="none"/>
        </w:rPr>
      </w:pPr>
      <w:r>
        <w:rPr>
          <w:rFonts w:hint="eastAsia" w:ascii="宋体" w:hAnsi="宋体"/>
          <w:b/>
          <w:bCs/>
          <w:szCs w:val="21"/>
          <w:highlight w:val="none"/>
        </w:rPr>
        <w:t xml:space="preserve">（一）成果要求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w:t>
      </w:r>
      <w:r>
        <w:rPr>
          <w:rFonts w:hint="eastAsia" w:ascii="宋体" w:hAnsi="宋体"/>
          <w:b/>
          <w:bCs/>
          <w:szCs w:val="21"/>
          <w:highlight w:val="none"/>
        </w:rPr>
        <w:t xml:space="preserve">采购包1、采购包2、采购包3</w:t>
      </w:r>
      <w:r>
        <w:rPr>
          <w:rFonts w:hint="eastAsia" w:ascii="宋体" w:hAnsi="宋体"/>
          <w:spacing w:val="8"/>
          <w:szCs w:val="21"/>
          <w:highlight w:val="none"/>
        </w:rPr>
        <w:t xml:space="preserve">需要提交的成果资料（包含但不限于）：</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（1）项目实施方案；</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（2）现场核实任务单、修补测任务单、任务汇总表等；</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（3）探测起算数据、仪器检校资料；</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（4）管线点外业调查表；</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（5）各种检查和开挖验证记录（表）等；</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（6）控制点成果表（电子文档及打印文本）；</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（7）汇交成果检查记录表；</w:t>
      </w:r>
      <w:r/>
    </w:p>
    <w:p>
      <w:pPr>
        <w:ind w:firstLine="452"/>
        <w:spacing w:line="360" w:lineRule="auto"/>
        <w:rPr>
          <w:rFonts w:ascii="宋体" w:hAnsi="宋体"/>
          <w:spacing w:val="8"/>
          <w:szCs w:val="21"/>
          <w:highlight w:val="none"/>
          <w:lang w:val="zh-CN"/>
        </w:rPr>
      </w:pPr>
      <w:r>
        <w:rPr>
          <w:rFonts w:hint="eastAsia" w:ascii="宋体" w:hAnsi="宋体"/>
          <w:spacing w:val="8"/>
          <w:szCs w:val="21"/>
          <w:highlight w:val="none"/>
          <w:lang w:val="zh-CN"/>
        </w:rPr>
        <w:t xml:space="preserve">（</w:t>
      </w:r>
      <w:r>
        <w:rPr>
          <w:rFonts w:hint="eastAsia" w:ascii="宋体" w:hAnsi="宋体"/>
          <w:spacing w:val="8"/>
          <w:szCs w:val="21"/>
          <w:highlight w:val="none"/>
        </w:rPr>
        <w:t xml:space="preserve">8</w:t>
      </w:r>
      <w:r>
        <w:rPr>
          <w:rFonts w:hint="eastAsia" w:ascii="宋体" w:hAnsi="宋体"/>
          <w:spacing w:val="8"/>
          <w:szCs w:val="21"/>
          <w:highlight w:val="none"/>
          <w:lang w:val="zh-CN"/>
        </w:rPr>
        <w:t xml:space="preserve">）实际完成的工作量统计和技术总结报告（含各分项工作总结）；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（9）</w:t>
      </w:r>
      <w:r>
        <w:rPr>
          <w:rFonts w:hint="eastAsia" w:ascii="宋体" w:hAnsi="宋体"/>
          <w:spacing w:val="8"/>
          <w:szCs w:val="21"/>
          <w:highlight w:val="none"/>
          <w:lang w:val="zh-CN"/>
        </w:rPr>
        <w:t xml:space="preserve">项目质检报告。</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w:t>
      </w:r>
      <w:r>
        <w:rPr>
          <w:rFonts w:hint="eastAsia" w:ascii="宋体" w:hAnsi="宋体"/>
          <w:b/>
          <w:bCs/>
          <w:szCs w:val="21"/>
          <w:highlight w:val="none"/>
        </w:rPr>
        <w:t xml:space="preserve">采购包4</w:t>
      </w:r>
      <w:r>
        <w:rPr>
          <w:rFonts w:hint="eastAsia" w:ascii="宋体" w:hAnsi="宋体"/>
          <w:spacing w:val="8"/>
          <w:szCs w:val="21"/>
          <w:highlight w:val="none"/>
        </w:rPr>
        <w:t xml:space="preserve">需要提交的成果资料（包含但不限于）：</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（1）监理实施细则；</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（2）会议纪要；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（3）监理日志；</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（4）监理月报；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（5）监理过程记录文件；</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（6）各工序产品质量评估报告；</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（7）监理工作、技术总结；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（8）其它监理资料。</w:t>
      </w:r>
      <w:r/>
    </w:p>
    <w:p>
      <w:pPr>
        <w:pStyle w:val="735"/>
        <w:ind w:left="1144" w:hanging="720"/>
        <w:jc w:val="left"/>
        <w:spacing w:line="360" w:lineRule="auto"/>
        <w:rPr>
          <w:rFonts w:ascii="宋体" w:hAnsi="宋体"/>
          <w:b/>
          <w:bCs/>
          <w:szCs w:val="21"/>
          <w:highlight w:val="none"/>
        </w:rPr>
      </w:pPr>
      <w:r>
        <w:rPr>
          <w:rFonts w:hint="eastAsia" w:ascii="宋体" w:hAnsi="宋体"/>
          <w:b/>
          <w:bCs/>
          <w:szCs w:val="21"/>
          <w:highlight w:val="none"/>
        </w:rPr>
        <w:t xml:space="preserve">（二）监理实施细则要求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对照被监理项目任务内容，提供详细的监理实施细则，主要包括：</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（1）需求响应方案（包括监理技术措施、监理组织计划、质量保证体系、针对各工作环节提出具体的监理工作内容等）；</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（2）监理组织计划（包括人员组织、进度计划）及质量保证体系；</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（3）监理技术标准，监理成果的数据格式、数据结构,数据逻辑处理方案；</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（4）监理成果文件编制、资料归档等。</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七、人员及设备配置要求</w:t>
      </w:r>
      <w:r/>
    </w:p>
    <w:p>
      <w:pPr>
        <w:spacing w:line="360" w:lineRule="auto"/>
        <w:widowControl/>
        <w:rPr>
          <w:rFonts w:ascii="宋体" w:hAnsi="宋体"/>
          <w:b/>
          <w:bCs/>
          <w:szCs w:val="21"/>
          <w:highlight w:val="none"/>
        </w:rPr>
      </w:pPr>
      <w:r>
        <w:rPr>
          <w:rFonts w:hint="eastAsia" w:ascii="宋体" w:hAnsi="宋体"/>
          <w:b/>
          <w:bCs/>
          <w:szCs w:val="21"/>
          <w:highlight w:val="none"/>
        </w:rPr>
        <w:t xml:space="preserve">（一）中标人应建立专门人员的服务队伍，以投标文件中所列明的人员为准，实施过程中不经采购人许可，中标人不得更换相关人员。人员配置要求如下表：</w:t>
      </w:r>
      <w:r/>
    </w:p>
    <w:tbl>
      <w:tblPr>
        <w:tblStyle w:val="684"/>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8"/>
        <w:gridCol w:w="360"/>
        <w:gridCol w:w="1440"/>
        <w:gridCol w:w="5790"/>
        <w:gridCol w:w="722"/>
      </w:tblGrid>
      <w:tr>
        <w:trPr>
          <w:jc w:val="center"/>
          <w:trHeight w:val="855"/>
          <w:tblHeader/>
        </w:trPr>
        <w:tc>
          <w:tcPr>
            <w:gridSpan w:val="2"/>
            <w:shd w:val="clear" w:color="auto" w:fill="ffffff"/>
            <w:tcW w:w="1688" w:type="dxa"/>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序号</w:t>
            </w:r>
            <w:r/>
          </w:p>
        </w:tc>
        <w:tc>
          <w:tcPr>
            <w:shd w:val="clear" w:color="auto" w:fill="ffffff"/>
            <w:tcW w:w="1440" w:type="dxa"/>
            <w:vAlign w:val="center"/>
            <w:textDirection w:val="lrTb"/>
            <w:noWrap/>
          </w:tcPr>
          <w:p>
            <w:pPr>
              <w:jc w:val="center"/>
              <w:spacing w:line="360" w:lineRule="auto"/>
              <w:rPr>
                <w:rFonts w:ascii="宋体" w:hAnsi="宋体"/>
                <w:b/>
                <w:szCs w:val="21"/>
                <w:highlight w:val="none"/>
              </w:rPr>
            </w:pPr>
            <w:r>
              <w:rPr>
                <w:rFonts w:hint="eastAsia" w:ascii="宋体" w:hAnsi="宋体"/>
                <w:b/>
                <w:szCs w:val="21"/>
                <w:highlight w:val="none"/>
              </w:rPr>
              <w:t xml:space="preserve">类型</w:t>
            </w:r>
            <w:r/>
          </w:p>
        </w:tc>
        <w:tc>
          <w:tcPr>
            <w:shd w:val="clear" w:color="auto" w:fill="ffffff"/>
            <w:tcW w:w="5790" w:type="dxa"/>
            <w:vAlign w:val="center"/>
            <w:textDirection w:val="lrTb"/>
            <w:noWrap/>
          </w:tcPr>
          <w:p>
            <w:pPr>
              <w:jc w:val="center"/>
              <w:spacing w:line="360" w:lineRule="auto"/>
              <w:rPr>
                <w:rFonts w:ascii="宋体" w:hAnsi="宋体"/>
                <w:b/>
                <w:szCs w:val="21"/>
                <w:highlight w:val="none"/>
              </w:rPr>
            </w:pPr>
            <w:r>
              <w:rPr>
                <w:rFonts w:hint="eastAsia" w:ascii="宋体" w:hAnsi="宋体"/>
                <w:b/>
                <w:szCs w:val="21"/>
                <w:highlight w:val="none"/>
              </w:rPr>
              <w:t xml:space="preserve">要求</w:t>
            </w:r>
            <w:r/>
          </w:p>
        </w:tc>
        <w:tc>
          <w:tcPr>
            <w:shd w:val="clear" w:color="auto" w:fill="ffffff"/>
            <w:tcW w:w="722" w:type="dxa"/>
            <w:vAlign w:val="center"/>
            <w:textDirection w:val="lrTb"/>
            <w:noWrap/>
          </w:tcPr>
          <w:p>
            <w:pPr>
              <w:jc w:val="center"/>
              <w:spacing w:line="360" w:lineRule="auto"/>
              <w:rPr>
                <w:rFonts w:ascii="宋体" w:hAnsi="宋体"/>
                <w:b/>
                <w:szCs w:val="21"/>
                <w:highlight w:val="none"/>
              </w:rPr>
            </w:pPr>
            <w:r>
              <w:rPr>
                <w:rFonts w:hint="eastAsia" w:ascii="宋体" w:hAnsi="宋体"/>
                <w:b/>
                <w:szCs w:val="21"/>
                <w:highlight w:val="none"/>
              </w:rPr>
              <w:t xml:space="preserve">数量</w:t>
            </w:r>
            <w:r/>
          </w:p>
        </w:tc>
      </w:tr>
      <w:tr>
        <w:trPr>
          <w:jc w:val="center"/>
          <w:trHeight w:val="855"/>
        </w:trPr>
        <w:tc>
          <w:tcPr>
            <w:shd w:val="clear" w:color="auto" w:fill="ffffff"/>
            <w:tcW w:w="1328" w:type="dxa"/>
            <w:vAlign w:val="center"/>
            <w:vMerge w:val="restart"/>
            <w:textDirection w:val="lrTb"/>
            <w:noWrap w:val="false"/>
          </w:tcPr>
          <w:p>
            <w:pPr>
              <w:jc w:val="center"/>
              <w:spacing w:line="360" w:lineRule="auto"/>
              <w:rPr>
                <w:rFonts w:ascii="宋体" w:hAnsi="宋体"/>
                <w:b/>
                <w:bCs/>
                <w:szCs w:val="21"/>
                <w:highlight w:val="none"/>
              </w:rPr>
            </w:pPr>
            <w:r>
              <w:rPr>
                <w:rFonts w:hint="eastAsia" w:ascii="宋体" w:hAnsi="宋体"/>
                <w:b/>
                <w:bCs/>
                <w:szCs w:val="21"/>
                <w:highlight w:val="none"/>
              </w:rPr>
              <w:t xml:space="preserve">采购包1、</w:t>
            </w:r>
            <w:r/>
          </w:p>
          <w:p>
            <w:pPr>
              <w:jc w:val="center"/>
              <w:spacing w:line="360" w:lineRule="auto"/>
              <w:rPr>
                <w:rFonts w:ascii="宋体" w:hAnsi="宋体"/>
                <w:b/>
                <w:bCs/>
                <w:szCs w:val="21"/>
                <w:highlight w:val="none"/>
              </w:rPr>
            </w:pPr>
            <w:r>
              <w:rPr>
                <w:rFonts w:hint="eastAsia" w:ascii="宋体" w:hAnsi="宋体"/>
                <w:b/>
                <w:bCs/>
                <w:szCs w:val="21"/>
                <w:highlight w:val="none"/>
              </w:rPr>
              <w:t xml:space="preserve">采购包2、</w:t>
            </w:r>
            <w:r/>
          </w:p>
          <w:p>
            <w:pPr>
              <w:jc w:val="center"/>
              <w:spacing w:line="360" w:lineRule="auto"/>
              <w:rPr>
                <w:rFonts w:ascii="宋体" w:hAnsi="宋体"/>
                <w:szCs w:val="21"/>
                <w:highlight w:val="none"/>
              </w:rPr>
            </w:pPr>
            <w:r>
              <w:rPr>
                <w:rFonts w:hint="eastAsia" w:ascii="宋体" w:hAnsi="宋体"/>
                <w:b/>
                <w:bCs/>
                <w:szCs w:val="21"/>
                <w:highlight w:val="none"/>
              </w:rPr>
              <w:t xml:space="preserve">采购包3</w:t>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项目负责人</w:t>
            </w:r>
            <w:r/>
          </w:p>
        </w:tc>
        <w:tc>
          <w:tcPr>
            <w:shd w:val="clear" w:color="auto" w:fill="ffffff"/>
            <w:tcW w:w="5790" w:type="dxa"/>
            <w:vAlign w:val="center"/>
            <w:textDirection w:val="lrTb"/>
            <w:noWrap/>
          </w:tcPr>
          <w:p>
            <w:pPr>
              <w:pStyle w:val="735"/>
              <w:ind w:left="0" w:firstLine="0"/>
              <w:spacing w:line="360" w:lineRule="auto"/>
              <w:rPr>
                <w:rFonts w:ascii="宋体" w:hAnsi="宋体"/>
                <w:szCs w:val="21"/>
                <w:highlight w:val="none"/>
              </w:rPr>
            </w:pPr>
            <w:r>
              <w:rPr>
                <w:rFonts w:hint="eastAsia" w:ascii="宋体" w:hAnsi="宋体"/>
                <w:szCs w:val="21"/>
                <w:highlight w:val="none"/>
              </w:rPr>
              <w:t xml:space="preserve">具有主持地下管线探测的工作经历，具有物探或测绘专业中级工程师及以上职称。</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855"/>
        </w:trPr>
        <w:tc>
          <w:tcPr>
            <w:shd w:val="clear" w:color="auto" w:fill="ffffff"/>
            <w:tcW w:w="1328" w:type="dxa"/>
            <w:vAlign w:val="center"/>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技术负责人</w:t>
            </w:r>
            <w:r/>
          </w:p>
        </w:tc>
        <w:tc>
          <w:tcPr>
            <w:shd w:val="clear" w:color="auto" w:fill="ffffff"/>
            <w:tcW w:w="5790" w:type="dxa"/>
            <w:vAlign w:val="center"/>
            <w:textDirection w:val="lrTb"/>
            <w:noWrap/>
          </w:tcPr>
          <w:p>
            <w:pPr>
              <w:pStyle w:val="735"/>
              <w:ind w:left="0" w:firstLine="0"/>
              <w:spacing w:line="360" w:lineRule="auto"/>
              <w:rPr>
                <w:rFonts w:ascii="宋体" w:hAnsi="宋体"/>
                <w:szCs w:val="21"/>
                <w:highlight w:val="none"/>
              </w:rPr>
            </w:pPr>
            <w:r>
              <w:rPr>
                <w:rFonts w:hint="eastAsia" w:ascii="宋体" w:hAnsi="宋体"/>
                <w:szCs w:val="21"/>
                <w:highlight w:val="none"/>
              </w:rPr>
              <w:t xml:space="preserve">具有地下管线探测的技术工作经历，具有物探或测绘专业中级或以上职称。</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855"/>
        </w:trPr>
        <w:tc>
          <w:tcPr>
            <w:shd w:val="clear" w:color="auto" w:fill="ffffff"/>
            <w:tcW w:w="1328" w:type="dxa"/>
            <w:vAlign w:val="center"/>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安全生产负责人</w:t>
            </w:r>
            <w:r/>
          </w:p>
        </w:tc>
        <w:tc>
          <w:tcPr>
            <w:shd w:val="clear" w:color="auto" w:fill="ffffff"/>
            <w:tcW w:w="5790" w:type="dxa"/>
            <w:vAlign w:val="center"/>
            <w:textDirection w:val="lrTb"/>
            <w:noWrap/>
          </w:tcPr>
          <w:p>
            <w:pPr>
              <w:pStyle w:val="735"/>
              <w:ind w:left="0" w:firstLine="0"/>
              <w:spacing w:line="360" w:lineRule="auto"/>
              <w:rPr>
                <w:rFonts w:ascii="宋体" w:hAnsi="宋体"/>
                <w:szCs w:val="21"/>
                <w:highlight w:val="none"/>
              </w:rPr>
            </w:pPr>
            <w:r>
              <w:rPr>
                <w:rFonts w:hint="eastAsia" w:ascii="宋体" w:hAnsi="宋体"/>
                <w:szCs w:val="21"/>
                <w:highlight w:val="none"/>
              </w:rPr>
              <w:t xml:space="preserve">具有政府部门颁发的中级及以上注册安全工程师资格证书</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915"/>
        </w:trPr>
        <w:tc>
          <w:tcPr>
            <w:shd w:val="clear" w:color="auto" w:fill="ffffff"/>
            <w:tcW w:w="1328" w:type="dxa"/>
            <w:vAlign w:val="center"/>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作业人员（含组长）</w:t>
            </w:r>
            <w:r/>
          </w:p>
        </w:tc>
        <w:tc>
          <w:tcPr>
            <w:shd w:val="clear" w:color="auto" w:fill="ffffff"/>
            <w:tcW w:w="5790" w:type="dxa"/>
            <w:vAlign w:val="center"/>
            <w:textDirection w:val="lrTb"/>
            <w:noWrap/>
          </w:tcPr>
          <w:p>
            <w:pPr>
              <w:pStyle w:val="735"/>
              <w:ind w:left="0" w:firstLine="0"/>
              <w:spacing w:line="360" w:lineRule="auto"/>
              <w:rPr>
                <w:rFonts w:ascii="宋体" w:hAnsi="宋体"/>
                <w:szCs w:val="21"/>
                <w:highlight w:val="none"/>
              </w:rPr>
            </w:pPr>
            <w:r>
              <w:rPr>
                <w:rFonts w:hint="eastAsia" w:ascii="宋体" w:hAnsi="宋体"/>
                <w:szCs w:val="21"/>
                <w:highlight w:val="none"/>
              </w:rPr>
              <w:t xml:space="preserve">具有物探或测绘或计算机等相关学历或专业职称。其中，作业组长应具有类似项目实施经历，并具有初级以上专业职称。</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15人及以上</w:t>
            </w:r>
            <w:r/>
          </w:p>
        </w:tc>
      </w:tr>
      <w:tr>
        <w:trPr>
          <w:jc w:val="center"/>
          <w:trHeight w:val="855"/>
        </w:trPr>
        <w:tc>
          <w:tcPr>
            <w:shd w:val="clear" w:color="auto" w:fill="ffffff"/>
            <w:tcW w:w="1328" w:type="dxa"/>
            <w:vAlign w:val="center"/>
            <w:vMerge w:val="restart"/>
            <w:textDirection w:val="lrTb"/>
            <w:noWrap w:val="false"/>
          </w:tcPr>
          <w:p>
            <w:pPr>
              <w:jc w:val="center"/>
              <w:spacing w:line="360" w:lineRule="auto"/>
              <w:rPr>
                <w:rFonts w:ascii="宋体" w:hAnsi="宋体"/>
                <w:szCs w:val="21"/>
                <w:highlight w:val="none"/>
              </w:rPr>
            </w:pPr>
            <w:r>
              <w:rPr>
                <w:rFonts w:hint="eastAsia" w:ascii="宋体" w:hAnsi="宋体"/>
                <w:b/>
                <w:bCs/>
                <w:szCs w:val="21"/>
                <w:highlight w:val="none"/>
              </w:rPr>
              <w:t xml:space="preserve">采购包4</w:t>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项目负责人（总监）</w:t>
            </w:r>
            <w:r/>
          </w:p>
        </w:tc>
        <w:tc>
          <w:tcPr>
            <w:shd w:val="clear" w:color="auto" w:fill="ffffff"/>
            <w:tcW w:w="5790" w:type="dxa"/>
            <w:vAlign w:val="center"/>
            <w:textDirection w:val="lrTb"/>
            <w:noWrap/>
          </w:tcPr>
          <w:p>
            <w:pPr>
              <w:pStyle w:val="735"/>
              <w:ind w:left="0" w:firstLine="0"/>
              <w:spacing w:line="360" w:lineRule="auto"/>
              <w:rPr>
                <w:rFonts w:ascii="宋体" w:hAnsi="宋体"/>
                <w:szCs w:val="21"/>
                <w:highlight w:val="none"/>
              </w:rPr>
            </w:pPr>
            <w:r>
              <w:rPr>
                <w:rFonts w:hint="eastAsia" w:ascii="宋体" w:hAnsi="宋体"/>
                <w:szCs w:val="21"/>
                <w:highlight w:val="none"/>
              </w:rPr>
              <w:t xml:space="preserve">具有物探或测绘专业高级及以上职称或注册测绘师资格。</w:t>
            </w:r>
            <w:r/>
          </w:p>
          <w:p>
            <w:pPr>
              <w:pStyle w:val="735"/>
              <w:ind w:left="0" w:firstLine="0"/>
              <w:spacing w:line="360" w:lineRule="auto"/>
              <w:rPr>
                <w:rFonts w:ascii="宋体" w:hAnsi="宋体"/>
                <w:szCs w:val="21"/>
                <w:highlight w:val="none"/>
              </w:rPr>
            </w:pPr>
            <w:r>
              <w:rPr>
                <w:rFonts w:hint="eastAsia" w:ascii="宋体" w:hAnsi="宋体"/>
                <w:szCs w:val="21"/>
                <w:highlight w:val="none"/>
              </w:rPr>
              <w:t xml:space="preserve">具有测绘工程、地理信息、物探、计算机、市政工程等专业本科或以上学历，且具有6年及以上地下管线探测普查、修补测、专业管线调查、管线规划批后监管等相关工作经验。</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855"/>
        </w:trPr>
        <w:tc>
          <w:tcPr>
            <w:shd w:val="clear" w:color="auto" w:fill="ffffff"/>
            <w:tcW w:w="1328" w:type="dxa"/>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技术负责人</w:t>
            </w:r>
            <w:r/>
          </w:p>
        </w:tc>
        <w:tc>
          <w:tcPr>
            <w:shd w:val="clear" w:color="auto" w:fill="ffffff"/>
            <w:tcW w:w="5790" w:type="dxa"/>
            <w:vAlign w:val="center"/>
            <w:textDirection w:val="lrTb"/>
            <w:noWrap/>
          </w:tcPr>
          <w:p>
            <w:pPr>
              <w:pStyle w:val="735"/>
              <w:ind w:firstLine="0"/>
              <w:spacing w:line="360" w:lineRule="auto"/>
              <w:rPr>
                <w:rFonts w:ascii="宋体" w:hAnsi="宋体"/>
                <w:szCs w:val="21"/>
                <w:highlight w:val="none"/>
              </w:rPr>
            </w:pPr>
            <w:r>
              <w:rPr>
                <w:rFonts w:hint="eastAsia" w:ascii="宋体" w:hAnsi="宋体"/>
                <w:szCs w:val="21"/>
                <w:highlight w:val="none"/>
              </w:rPr>
              <w:t xml:space="preserve">具有物探或测绘专业中级及以上职称或注册测绘师资格。</w:t>
            </w:r>
            <w:r/>
          </w:p>
          <w:p>
            <w:pPr>
              <w:pStyle w:val="735"/>
              <w:ind w:firstLine="0"/>
              <w:spacing w:line="360" w:lineRule="auto"/>
              <w:rPr>
                <w:rFonts w:ascii="宋体" w:hAnsi="宋体"/>
                <w:szCs w:val="21"/>
                <w:highlight w:val="none"/>
              </w:rPr>
            </w:pPr>
            <w:r>
              <w:rPr>
                <w:rFonts w:hint="eastAsia" w:ascii="宋体" w:hAnsi="宋体"/>
                <w:szCs w:val="21"/>
                <w:highlight w:val="none"/>
              </w:rPr>
              <w:t xml:space="preserve">具有测绘工程、地理信息、物探、计算机、市政工程等专业学历,且具有地下管线探测普查、修补测、专业管线调查、管线规划批后监管等相关工作经验。</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2人或以上</w:t>
            </w:r>
            <w:r/>
          </w:p>
        </w:tc>
      </w:tr>
      <w:tr>
        <w:trPr>
          <w:jc w:val="center"/>
          <w:trHeight w:val="473"/>
        </w:trPr>
        <w:tc>
          <w:tcPr>
            <w:shd w:val="clear" w:color="auto" w:fill="ffffff"/>
            <w:tcW w:w="1328" w:type="dxa"/>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安全负责人</w:t>
            </w:r>
            <w:r/>
          </w:p>
        </w:tc>
        <w:tc>
          <w:tcPr>
            <w:shd w:val="clear" w:color="auto" w:fill="ffffff"/>
            <w:tcW w:w="5790" w:type="dxa"/>
            <w:vAlign w:val="center"/>
            <w:textDirection w:val="lrTb"/>
            <w:noWrap/>
          </w:tcPr>
          <w:p>
            <w:pPr>
              <w:pStyle w:val="735"/>
              <w:ind w:firstLine="0"/>
              <w:spacing w:line="360" w:lineRule="auto"/>
              <w:rPr>
                <w:rFonts w:ascii="宋体" w:hAnsi="宋体"/>
                <w:szCs w:val="21"/>
                <w:highlight w:val="none"/>
              </w:rPr>
            </w:pPr>
            <w:r>
              <w:rPr>
                <w:rFonts w:hint="eastAsia" w:ascii="宋体" w:hAnsi="宋体"/>
                <w:szCs w:val="21"/>
                <w:highlight w:val="none"/>
              </w:rPr>
              <w:t xml:space="preserve">具有政府部门颁发的中级及以上注册安全工程师资格证书</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1人</w:t>
            </w:r>
            <w:r/>
          </w:p>
        </w:tc>
      </w:tr>
      <w:tr>
        <w:trPr>
          <w:jc w:val="center"/>
          <w:trHeight w:val="706"/>
        </w:trPr>
        <w:tc>
          <w:tcPr>
            <w:shd w:val="clear" w:color="auto" w:fill="ffffff"/>
            <w:tcW w:w="1328" w:type="dxa"/>
            <w:vMerge w:val="continue"/>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shd w:val="clear" w:color="auto" w:fill="ffffff"/>
            <w:tcW w:w="36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shd w:val="clear" w:color="auto" w:fill="ffffff"/>
            <w:tcW w:w="1440"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监理员</w:t>
            </w:r>
            <w:r/>
          </w:p>
          <w:p>
            <w:pPr>
              <w:jc w:val="center"/>
              <w:spacing w:line="360" w:lineRule="auto"/>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rPr>
              <w:t xml:space="preserve">组员</w:t>
            </w:r>
            <w:r>
              <w:rPr>
                <w:rFonts w:hint="eastAsia" w:ascii="宋体" w:hAnsi="宋体"/>
                <w:szCs w:val="21"/>
                <w:highlight w:val="none"/>
              </w:rPr>
              <w:t xml:space="preserve">）</w:t>
            </w:r>
            <w:r/>
          </w:p>
        </w:tc>
        <w:tc>
          <w:tcPr>
            <w:shd w:val="clear" w:color="auto" w:fill="ffffff"/>
            <w:tcW w:w="5790" w:type="dxa"/>
            <w:vAlign w:val="center"/>
            <w:textDirection w:val="lrTb"/>
            <w:noWrap/>
          </w:tcPr>
          <w:p>
            <w:pPr>
              <w:pStyle w:val="735"/>
              <w:ind w:left="362" w:hanging="362"/>
              <w:spacing w:line="360" w:lineRule="auto"/>
              <w:rPr>
                <w:rFonts w:ascii="宋体" w:hAnsi="宋体"/>
                <w:szCs w:val="21"/>
                <w:highlight w:val="none"/>
              </w:rPr>
            </w:pPr>
            <w:r>
              <w:rPr>
                <w:rFonts w:hint="eastAsia" w:ascii="宋体" w:hAnsi="宋体"/>
                <w:szCs w:val="21"/>
                <w:highlight w:val="none"/>
              </w:rPr>
              <w:t xml:space="preserve">具有物探或测绘或计算机等相关学历或专业职称。</w:t>
            </w:r>
            <w:r/>
          </w:p>
          <w:p>
            <w:pPr>
              <w:pStyle w:val="735"/>
              <w:ind w:left="362" w:hanging="362"/>
              <w:spacing w:line="360" w:lineRule="auto"/>
              <w:rPr>
                <w:rFonts w:ascii="宋体" w:hAnsi="宋体"/>
                <w:szCs w:val="21"/>
                <w:highlight w:val="none"/>
              </w:rPr>
            </w:pPr>
            <w:r>
              <w:rPr>
                <w:rFonts w:hint="eastAsia" w:ascii="宋体" w:hAnsi="宋体"/>
                <w:szCs w:val="21"/>
                <w:highlight w:val="none"/>
              </w:rPr>
              <w:t xml:space="preserve">具有测绘工程、地理信息、物探、计算机、市政工程等专业学历。</w:t>
            </w:r>
            <w:r/>
          </w:p>
        </w:tc>
        <w:tc>
          <w:tcPr>
            <w:shd w:val="clear" w:color="auto" w:fill="ffffff"/>
            <w:tcW w:w="722" w:type="dxa"/>
            <w:vAlign w:val="center"/>
            <w:textDirection w:val="lrTb"/>
            <w:noWrap/>
          </w:tcPr>
          <w:p>
            <w:pPr>
              <w:jc w:val="center"/>
              <w:spacing w:line="360" w:lineRule="auto"/>
              <w:rPr>
                <w:rFonts w:ascii="宋体" w:hAnsi="宋体"/>
                <w:szCs w:val="21"/>
                <w:highlight w:val="none"/>
              </w:rPr>
            </w:pPr>
            <w:r>
              <w:rPr>
                <w:rFonts w:hint="eastAsia" w:ascii="宋体" w:hAnsi="宋体"/>
                <w:szCs w:val="21"/>
                <w:highlight w:val="none"/>
              </w:rPr>
              <w:t xml:space="preserve">3人或以上</w:t>
            </w:r>
            <w:r/>
          </w:p>
        </w:tc>
      </w:tr>
    </w:tbl>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1.投标人应提供拟投入本项目的人员配置表。</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2.投标人应提供项目负责、技术负责、组长、项目总监、监理工程师、监理员的学历证书、执业资格、职称证书、从业简历、劳动合同等证明材料。</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项目必须按照有关规范进行组织实施，制定严格的实施计划，建立完善的质量保障体系，明确现场核实、修补测、汇交成果检查接边、地上管线数据整理更新、管线数据融合治理及监理等任务的内部分工，并有充足的人力和物力保障项目的质量和进度。</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在项目实施期间，中标人必要建立服务队伍；且须专人专岗，不得兼职其他项目，如采购人发现有项目参与人员兼职其他项目工作，采购人将予以相应扣款。中标人如需更换项目负责人或专业技术人员，应提前10天以书面形式通知采购人，并征得采购人同意。</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5.在项目实施期内，中标人须服从采购人管理，不得无故缺岗。项目负责人（总监）应牵头组织并参加项目相关的各类会议及现场联合检查。</w:t>
      </w:r>
      <w:r/>
    </w:p>
    <w:p>
      <w:pPr>
        <w:ind w:firstLine="422"/>
        <w:jc w:val="left"/>
        <w:spacing w:line="360" w:lineRule="auto"/>
        <w:tabs>
          <w:tab w:val="left" w:pos="0" w:leader="none"/>
          <w:tab w:val="left" w:pos="567" w:leader="none"/>
          <w:tab w:val="left" w:pos="993" w:leader="none"/>
          <w:tab w:val="left" w:pos="1134" w:leader="none"/>
        </w:tabs>
        <w:rPr>
          <w:rFonts w:ascii="宋体" w:hAnsi="宋体"/>
          <w:b/>
          <w:bCs/>
          <w:szCs w:val="21"/>
          <w:highlight w:val="none"/>
        </w:rPr>
      </w:pPr>
      <w:r>
        <w:rPr>
          <w:rFonts w:hint="eastAsia" w:ascii="宋体" w:hAnsi="宋体"/>
          <w:b/>
          <w:bCs/>
          <w:szCs w:val="21"/>
          <w:highlight w:val="none"/>
        </w:rPr>
        <w:t xml:space="preserve">（二）设备配置要求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1.采购包1、采购包2、采购包3中标人应通过对工作量的综合分析，提出合理的仪器配备方案，其中地质雷达等大埋深、非金属管线探测仪应至少含有一套专用于本项目。</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2.采购包4中标人应针对项目实际提出合理的仪器配备方案。专门用于项目测绘成果质量外业巡查的车辆不少于1台，并配备1名专门巡查人员。</w:t>
      </w:r>
      <w:r/>
    </w:p>
    <w:p>
      <w:pPr>
        <w:ind w:firstLine="422"/>
        <w:jc w:val="left"/>
        <w:spacing w:line="360" w:lineRule="auto"/>
        <w:tabs>
          <w:tab w:val="left" w:pos="0" w:leader="none"/>
          <w:tab w:val="left" w:pos="567" w:leader="none"/>
          <w:tab w:val="left" w:pos="993" w:leader="none"/>
          <w:tab w:val="left" w:pos="1134" w:leader="none"/>
        </w:tabs>
        <w:rPr>
          <w:rFonts w:ascii="宋体" w:hAnsi="宋体"/>
          <w:b/>
          <w:szCs w:val="21"/>
          <w:highlight w:val="none"/>
        </w:rPr>
      </w:pPr>
      <w:r>
        <w:rPr>
          <w:rFonts w:hint="eastAsia" w:ascii="宋体" w:hAnsi="宋体"/>
          <w:b/>
          <w:bCs/>
          <w:szCs w:val="21"/>
          <w:highlight w:val="none"/>
        </w:rPr>
        <w:t xml:space="preserve">★八、</w:t>
      </w:r>
      <w:r>
        <w:rPr>
          <w:rFonts w:hint="eastAsia" w:ascii="宋体" w:hAnsi="宋体"/>
          <w:b/>
          <w:szCs w:val="21"/>
          <w:highlight w:val="none"/>
        </w:rPr>
        <w:t xml:space="preserve">完成时间要求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服务时间：合同签订之日至2027年9月。实际服务周期为：自合同签订之日起，至下一年度管线信息动维项目（测绘/监理）合同签订之日结束。结束日期前发出的工作任务应在10日内完成成果提交。</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单个修补测任务完成期限：确保管线长度小于等于20公里的任务，应于5天内（含休息日）提交合格成果；管线长度大于20公里且小于等于40公里的任务，应于7天内（含休息日）提交合格成果；管线长度大于40公里且小于等于60公里的任务，应于9天内（含休息日）提交合格成果；管线长度大于60公里的任务，应于15天内（含休息日）提交合格成果。</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汇交成果检查接边完成期限：管线长度小于等于30公里的任务，乙方应于2天内（含休息日）完成检查；管线长度大于30公里且小于等于60公里的任务，乙方应于3天内（含休息日）完成检查；管线长度大于60公里的任务，乙方应于5天内（含休息日）完成检查。接边周期应不超过2天。</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3.管线数据融合治理按采购人要求在合同履约期内完成。</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★九、付款方式 </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1.本项目形成最终成果并通过采购人的验收归档后，采购人向中标人支付项目款。</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2.本项目款项由采购人负责统一支付，中标人必须开具与支付金额一致的正式税务发票。</w:t>
      </w:r>
      <w:r/>
    </w:p>
    <w:p>
      <w:pPr>
        <w:ind w:firstLine="452"/>
        <w:spacing w:line="360" w:lineRule="auto"/>
        <w:rPr>
          <w:rFonts w:ascii="宋体" w:hAnsi="宋体"/>
          <w:b/>
          <w:bCs/>
          <w:spacing w:val="8"/>
          <w:szCs w:val="21"/>
          <w:highlight w:val="none"/>
        </w:rPr>
      </w:pPr>
      <w:r>
        <w:rPr>
          <w:rFonts w:hint="eastAsia" w:ascii="宋体" w:hAnsi="宋体"/>
          <w:spacing w:val="8"/>
          <w:szCs w:val="21"/>
          <w:highlight w:val="none"/>
        </w:rPr>
        <w:t xml:space="preserve">3.投标人充分理解并承诺：若政府资金不能及时到位，投标人亦有足够的自有资金确保本项目能按计划进度和质量得到完成。</w:t>
      </w:r>
      <w:r>
        <w:rPr>
          <w:rFonts w:hint="eastAsia" w:ascii="宋体" w:hAnsi="宋体"/>
          <w:b/>
          <w:bCs/>
          <w:spacing w:val="8"/>
          <w:szCs w:val="21"/>
          <w:highlight w:val="none"/>
        </w:rPr>
        <w:t xml:space="preserve">（提供承诺函，格式自拟）</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4.因预算政策变化以及财政审批导致的迟延支付，采购人不承担迟延支付的违约责任。</w:t>
      </w:r>
      <w:r/>
    </w:p>
    <w:p>
      <w:pPr>
        <w:ind w:firstLine="422"/>
        <w:jc w:val="left"/>
        <w:spacing w:line="360" w:lineRule="auto"/>
        <w:rPr>
          <w:rFonts w:ascii="宋体" w:hAnsi="宋体"/>
          <w:b/>
          <w:bCs/>
          <w:szCs w:val="21"/>
          <w:highlight w:val="none"/>
        </w:rPr>
      </w:pPr>
      <w:r>
        <w:rPr>
          <w:rFonts w:hint="eastAsia" w:ascii="宋体" w:hAnsi="宋体"/>
          <w:b/>
          <w:bCs/>
          <w:szCs w:val="21"/>
          <w:highlight w:val="none"/>
        </w:rPr>
        <w:t xml:space="preserve">十、其他要求</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1.项目实施期间，中标人须组织至少一次作业人员培训，每次培训需监理、采购人代表参加，并做好培训记录。</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2.协助、配合采购人做好项目相关其他工作。</w:t>
      </w:r>
      <w:r/>
    </w:p>
    <w:p>
      <w:pPr>
        <w:ind w:firstLine="422"/>
        <w:spacing w:line="360" w:lineRule="auto"/>
        <w:rPr>
          <w:rFonts w:ascii="宋体" w:hAnsi="宋体"/>
          <w:szCs w:val="21"/>
          <w:highlight w:val="none"/>
        </w:rPr>
      </w:pPr>
      <w:r>
        <w:rPr>
          <w:rFonts w:hint="eastAsia" w:ascii="宋体" w:hAnsi="宋体"/>
          <w:b/>
          <w:bCs/>
          <w:szCs w:val="21"/>
          <w:highlight w:val="none"/>
        </w:rPr>
        <w:t xml:space="preserve">十一、</w:t>
      </w:r>
      <w:r>
        <w:rPr>
          <w:rFonts w:hint="eastAsia" w:ascii="宋体" w:hAnsi="宋体"/>
          <w:b/>
          <w:szCs w:val="21"/>
          <w:highlight w:val="none"/>
        </w:rPr>
        <w:t xml:space="preserve">其他注意事项</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1.中标人应自备本项目使用的法规、标准和其他规划依据资料，该费用包含在投标报价中而不另行支付。</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2.中标人应完全响应采购人在项目范围内的实际需求，如出现相关责任问题，中标人承担全部责任。</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3.中标人应对本项目的成果数据质量终身负责。</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4.因管线数据涉及国家秘密，中标人须与采购人签订保密协议，并严格遵守保密协议的规定。</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5.中标人必须具备独立完成本项目的能力，中标后不允许</w:t>
      </w:r>
      <w:r>
        <w:rPr>
          <w:rFonts w:hint="default" w:ascii="宋体" w:hAnsi="宋体"/>
          <w:spacing w:val="8"/>
          <w:szCs w:val="21"/>
          <w:highlight w:val="none"/>
          <w:lang w:val="en-US"/>
        </w:rPr>
        <w:t xml:space="preserve">分包</w:t>
      </w:r>
      <w:r>
        <w:rPr>
          <w:rFonts w:hint="eastAsia" w:ascii="宋体" w:hAnsi="宋体"/>
          <w:spacing w:val="8"/>
          <w:szCs w:val="21"/>
          <w:highlight w:val="none"/>
        </w:rPr>
        <w:t xml:space="preserve">、转包。如发现中标人在本项目中存在资质挂靠、分包、不委派投标文件中指定的技术人员及其他违规现象，视为违约，一切不利后果由中标人负责，采购人有权随时解除项目合同。</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6.中标人必须保证本项目的成果数据至项目验收前的现势性。</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7.若政府资金不能及时到位，中标人必须有足够的自有资金确保本项目能按计划进度和质量得到完成。</w:t>
      </w:r>
      <w:r/>
    </w:p>
    <w:p>
      <w:pPr>
        <w:ind w:firstLine="452"/>
        <w:spacing w:line="360" w:lineRule="auto"/>
        <w:rPr>
          <w:rFonts w:ascii="宋体" w:hAnsi="宋体"/>
          <w:spacing w:val="8"/>
          <w:szCs w:val="21"/>
          <w:highlight w:val="none"/>
        </w:rPr>
      </w:pPr>
      <w:r>
        <w:rPr>
          <w:rFonts w:hint="eastAsia" w:ascii="宋体" w:hAnsi="宋体"/>
          <w:spacing w:val="8"/>
          <w:szCs w:val="21"/>
          <w:highlight w:val="none"/>
        </w:rPr>
        <w:t xml:space="preserve">8.因中标人施工不当而造成采购人经济损失的，中标人要负责赔偿造成的全部经济损失；采购人保留对中标人提交成果质量无限期追责的权利。</w:t>
      </w:r>
      <w:r/>
    </w:p>
    <w:p>
      <w:pPr>
        <w:ind w:firstLine="452"/>
        <w:spacing w:line="360" w:lineRule="auto"/>
        <w:rPr>
          <w:rFonts w:ascii="宋体" w:hAnsi="宋体"/>
          <w:b/>
          <w:bCs/>
          <w:spacing w:val="8"/>
          <w:szCs w:val="21"/>
          <w:highlight w:val="none"/>
        </w:rPr>
      </w:pPr>
      <w:r>
        <w:rPr>
          <w:rFonts w:hint="eastAsia" w:ascii="宋体" w:hAnsi="宋体"/>
          <w:spacing w:val="8"/>
          <w:szCs w:val="21"/>
          <w:highlight w:val="none"/>
        </w:rPr>
        <w:t xml:space="preserve">9.投标文件中应承诺：投标人交付成果所有权归采购人所有。如若发生侵权事件，其侵权责任与采购人及招标代理机构无关，由投标人承担全部责任。侵权造成的所有相关费用，均由投标人支付，保证不伤害采购人的利益。</w:t>
      </w:r>
      <w:r>
        <w:rPr>
          <w:rFonts w:hint="eastAsia" w:ascii="宋体" w:hAnsi="宋体"/>
          <w:b/>
          <w:bCs/>
          <w:spacing w:val="8"/>
          <w:szCs w:val="21"/>
          <w:highlight w:val="none"/>
        </w:rPr>
        <w:t xml:space="preserve">（提供承诺函，格式自拟）</w:t>
      </w:r>
      <w:r/>
    </w:p>
    <w:p>
      <w:pPr>
        <w:contextualSpacing/>
        <w:jc w:val="left"/>
        <w:spacing w:line="360" w:lineRule="auto"/>
        <w:widowControl/>
        <w:rPr>
          <w:rFonts w:ascii="宋体" w:hAnsi="宋体"/>
          <w:b/>
          <w:szCs w:val="21"/>
          <w:highlight w:val="none"/>
        </w:rPr>
      </w:pPr>
      <w:r>
        <w:rPr>
          <w:rFonts w:hint="eastAsia" w:ascii="宋体" w:hAnsi="宋体"/>
          <w:b/>
          <w:bCs/>
          <w:szCs w:val="21"/>
          <w:highlight w:val="none"/>
        </w:rPr>
        <w:t xml:space="preserve">十二、</w:t>
      </w:r>
      <w:r>
        <w:rPr>
          <w:rFonts w:hint="eastAsia" w:ascii="宋体" w:hAnsi="宋体"/>
          <w:b/>
          <w:szCs w:val="21"/>
          <w:highlight w:val="none"/>
          <w:lang w:eastAsia="zh-CN"/>
        </w:rPr>
        <w:t xml:space="preserve">采购包</w:t>
      </w:r>
      <w:r>
        <w:rPr>
          <w:rFonts w:hint="eastAsia" w:ascii="宋体" w:hAnsi="宋体"/>
          <w:b/>
          <w:szCs w:val="21"/>
          <w:highlight w:val="none"/>
        </w:rPr>
        <w:t xml:space="preserve">及限价说明</w:t>
      </w:r>
      <w:r/>
    </w:p>
    <w:p>
      <w:pPr>
        <w:ind w:firstLine="420"/>
        <w:spacing w:line="420" w:lineRule="exact"/>
        <w:rPr>
          <w:rFonts w:ascii="宋体" w:hAnsi="宋体"/>
          <w:szCs w:val="21"/>
          <w:highlight w:val="none"/>
        </w:rPr>
      </w:pPr>
      <w:r>
        <w:rPr>
          <w:rFonts w:hint="eastAsia" w:ascii="宋体" w:hAnsi="宋体" w:cs="宋体"/>
          <w:bCs/>
          <w:szCs w:val="21"/>
          <w:highlight w:val="none"/>
        </w:rPr>
        <w:t xml:space="preserve">本次招标各</w:t>
      </w:r>
      <w:r>
        <w:rPr>
          <w:rFonts w:hint="eastAsia" w:ascii="宋体" w:hAnsi="宋体" w:cs="宋体"/>
          <w:bCs/>
          <w:szCs w:val="21"/>
          <w:highlight w:val="none"/>
          <w:lang w:eastAsia="zh-CN"/>
        </w:rPr>
        <w:t xml:space="preserve">采购包</w:t>
      </w:r>
      <w:r>
        <w:rPr>
          <w:rFonts w:hint="eastAsia" w:ascii="宋体" w:hAnsi="宋体" w:cs="宋体"/>
          <w:bCs/>
          <w:szCs w:val="21"/>
          <w:highlight w:val="none"/>
        </w:rPr>
        <w:t xml:space="preserve">均按优惠报价，优惠率0%作为报价限价（即优惠率不得低于0%，低于0%按无效投标处理），结算价格=实际完成工作量×采购文件规定的标准价×（1-中标优惠率）。</w:t>
      </w:r>
      <w:r/>
    </w:p>
    <w:p>
      <w:pPr>
        <w:ind w:firstLine="420"/>
        <w:spacing w:line="420" w:lineRule="exact"/>
        <w:rPr>
          <w:rFonts w:ascii="宋体" w:hAnsi="宋体"/>
          <w:szCs w:val="21"/>
          <w:highlight w:val="none"/>
        </w:rPr>
      </w:pPr>
      <w:r>
        <w:rPr>
          <w:rFonts w:hint="eastAsia" w:ascii="宋体" w:hAnsi="宋体"/>
          <w:szCs w:val="21"/>
          <w:highlight w:val="none"/>
        </w:rPr>
        <w:t xml:space="preserve">以下为各</w:t>
      </w:r>
      <w:r>
        <w:rPr>
          <w:rFonts w:hint="eastAsia" w:ascii="宋体" w:hAnsi="宋体"/>
          <w:szCs w:val="21"/>
          <w:highlight w:val="none"/>
          <w:lang w:eastAsia="zh-CN"/>
        </w:rPr>
        <w:t xml:space="preserve">采购包</w:t>
      </w:r>
      <w:r>
        <w:rPr>
          <w:rFonts w:hint="eastAsia" w:ascii="宋体" w:hAnsi="宋体"/>
          <w:szCs w:val="21"/>
          <w:highlight w:val="none"/>
        </w:rPr>
        <w:t xml:space="preserve">规定的标准价：</w:t>
      </w:r>
      <w:r>
        <w:rPr>
          <w:rFonts w:ascii="宋体" w:hAnsi="宋体"/>
          <w:szCs w:val="21"/>
          <w:highlight w:val="none"/>
        </w:rPr>
        <w:t xml:space="preserve"> </w:t>
      </w:r>
      <w:r/>
    </w:p>
    <w:p>
      <w:pPr>
        <w:spacing w:line="420" w:lineRule="exact"/>
        <w:rPr>
          <w:rFonts w:ascii="宋体" w:hAnsi="宋体" w:cs="Microsoft New Tai Lue"/>
          <w:bCs/>
          <w:szCs w:val="21"/>
          <w:highlight w:val="none"/>
        </w:rPr>
      </w:pPr>
      <w:r>
        <w:rPr>
          <w:rFonts w:hint="eastAsia" w:ascii="宋体" w:hAnsi="宋体" w:cs="Microsoft New Tai Lue"/>
          <w:bCs/>
          <w:szCs w:val="21"/>
          <w:highlight w:val="none"/>
        </w:rPr>
        <w:t xml:space="preserve">1.采购包1</w:t>
      </w:r>
      <w:r/>
    </w:p>
    <w:tbl>
      <w:tblPr>
        <w:tblStyle w:val="684"/>
        <w:tblW w:w="53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248"/>
        <w:gridCol w:w="1398"/>
        <w:gridCol w:w="1428"/>
        <w:gridCol w:w="4445"/>
      </w:tblGrid>
      <w:tr>
        <w:trPr>
          <w:jc w:val="center"/>
          <w:trHeight w:val="39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b/>
                <w:bCs/>
                <w:szCs w:val="21"/>
                <w:highlight w:val="none"/>
              </w:rPr>
            </w:pPr>
            <w:r>
              <w:rPr>
                <w:b/>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b/>
                <w:bCs/>
                <w:szCs w:val="21"/>
                <w:highlight w:val="none"/>
              </w:rPr>
            </w:pPr>
            <w:r>
              <w:rPr>
                <w:b/>
                <w:bCs/>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b/>
                <w:bCs/>
                <w:szCs w:val="21"/>
                <w:highlight w:val="none"/>
              </w:rPr>
            </w:pPr>
            <w:r>
              <w:rPr>
                <w:b/>
                <w:bCs/>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b/>
                <w:bCs/>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tcPr>
          <w:p>
            <w:pPr>
              <w:jc w:val="center"/>
              <w:widowControl/>
              <w:rPr>
                <w:b/>
                <w:bCs/>
                <w:szCs w:val="21"/>
                <w:highlight w:val="none"/>
              </w:rPr>
            </w:pPr>
            <w:r>
              <w:rPr>
                <w:b/>
                <w:bCs/>
                <w:szCs w:val="21"/>
                <w:highlight w:val="none"/>
              </w:rPr>
              <w:t xml:space="preserve">备注</w:t>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修测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1500元/公里</w:t>
            </w:r>
            <w:r/>
          </w:p>
        </w:tc>
        <w:tc>
          <w:tcPr>
            <w:tcBorders>
              <w:top w:val="single" w:color="000000" w:sz="4" w:space="0"/>
              <w:left w:val="single" w:color="000000" w:sz="4" w:space="0"/>
              <w:right w:val="single" w:color="000000" w:sz="4" w:space="0"/>
            </w:tcBorders>
            <w:tcW w:w="2139" w:type="pct"/>
            <w:vAlign w:val="center"/>
            <w:vMerge w:val="restart"/>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1、修测工程量按任务范围内原有数据增加管点密度或管线信息发生变化的管线探测成果长度计算；</w:t>
            </w:r>
            <w:r/>
          </w:p>
          <w:p>
            <w:pPr>
              <w:jc w:val="left"/>
              <w:spacing w:line="560" w:lineRule="exact"/>
              <w:rPr>
                <w:rFonts w:ascii="宋体" w:hAnsi="宋体"/>
                <w:szCs w:val="21"/>
                <w:highlight w:val="none"/>
              </w:rPr>
            </w:pPr>
            <w:r>
              <w:rPr>
                <w:rFonts w:hint="eastAsia" w:ascii="宋体" w:hAnsi="宋体"/>
                <w:szCs w:val="21"/>
                <w:highlight w:val="none"/>
              </w:rPr>
              <w:t xml:space="preserve">2、现场核实无变化的按照修测单价的30%计算；</w:t>
            </w:r>
            <w:r/>
          </w:p>
          <w:p>
            <w:pPr>
              <w:jc w:val="left"/>
              <w:spacing w:line="560" w:lineRule="exact"/>
              <w:rPr>
                <w:rFonts w:ascii="宋体" w:hAnsi="宋体"/>
                <w:szCs w:val="21"/>
                <w:highlight w:val="none"/>
              </w:rPr>
            </w:pPr>
            <w:r>
              <w:rPr>
                <w:rFonts w:hint="eastAsia" w:ascii="宋体" w:hAnsi="宋体"/>
                <w:szCs w:val="21"/>
                <w:highlight w:val="none"/>
              </w:rPr>
              <w:t xml:space="preserve">3、标识码、点号、图幅号、探测单位、探测日期、数据来源、权属单位名称等管线属性变化以及误差范围内的管线（点）空间位置变化，均不视为管线信息变化；</w:t>
            </w:r>
            <w:r/>
          </w:p>
          <w:p>
            <w:pPr>
              <w:jc w:val="left"/>
              <w:spacing w:line="560" w:lineRule="exact"/>
              <w:rPr>
                <w:rFonts w:ascii="宋体" w:hAnsi="宋体"/>
                <w:szCs w:val="21"/>
                <w:highlight w:val="none"/>
              </w:rPr>
            </w:pPr>
            <w:r>
              <w:rPr>
                <w:rFonts w:hint="eastAsia" w:ascii="宋体" w:hAnsi="宋体"/>
                <w:szCs w:val="21"/>
                <w:highlight w:val="none"/>
              </w:rPr>
              <w:t xml:space="preserve">4、补测工程量按任务范围内新增管线探测成果长度计算；</w:t>
            </w:r>
            <w:r/>
          </w:p>
        </w:tc>
      </w:tr>
      <w:tr>
        <w:trPr>
          <w:jc w:val="center"/>
          <w:trHeight w:val="1117"/>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补测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2500元/公里</w:t>
            </w:r>
            <w:r/>
          </w:p>
        </w:tc>
        <w:tc>
          <w:tcPr>
            <w:tcBorders>
              <w:left w:val="single" w:color="000000" w:sz="4" w:space="0"/>
              <w:right w:val="single" w:color="000000" w:sz="4" w:space="0"/>
            </w:tcBorders>
            <w:tcW w:w="2139" w:type="pct"/>
            <w:vAlign w:val="center"/>
            <w:vMerge w:val="continue"/>
            <w:textDirection w:val="lrTb"/>
            <w:noWrap/>
          </w:tcPr>
          <w:p>
            <w:pPr>
              <w:jc w:val="center"/>
              <w:spacing w:line="560" w:lineRule="exact"/>
              <w:rPr>
                <w:rFonts w:ascii="宋体" w:hAnsi="宋体"/>
                <w:szCs w:val="21"/>
                <w:highlight w:val="none"/>
              </w:rPr>
            </w:pPr>
            <w:r>
              <w:rPr>
                <w:rFonts w:ascii="宋体" w:hAnsi="宋体"/>
                <w:szCs w:val="21"/>
                <w:highlight w:val="none"/>
              </w:rPr>
            </w:r>
            <w:r/>
          </w:p>
        </w:tc>
      </w:tr>
    </w:tbl>
    <w:p>
      <w:pPr>
        <w:spacing w:line="420" w:lineRule="exact"/>
        <w:rPr>
          <w:rFonts w:ascii="宋体" w:hAnsi="宋体" w:cs="Microsoft New Tai Lue"/>
          <w:bCs/>
          <w:szCs w:val="21"/>
          <w:highlight w:val="none"/>
        </w:rPr>
      </w:pPr>
      <w:r>
        <w:rPr>
          <w:rFonts w:ascii="宋体" w:hAnsi="宋体" w:cs="Microsoft New Tai Lue"/>
          <w:bCs/>
          <w:szCs w:val="21"/>
          <w:highlight w:val="none"/>
        </w:rPr>
      </w:r>
      <w:r/>
    </w:p>
    <w:p>
      <w:pPr>
        <w:spacing w:line="420" w:lineRule="exact"/>
        <w:rPr>
          <w:rFonts w:ascii="宋体" w:hAnsi="宋体" w:cs="Microsoft New Tai Lue"/>
          <w:bCs/>
          <w:szCs w:val="21"/>
          <w:highlight w:val="none"/>
        </w:rPr>
      </w:pPr>
      <w:r>
        <w:rPr>
          <w:rFonts w:hint="eastAsia" w:ascii="宋体" w:hAnsi="宋体" w:cs="Microsoft New Tai Lue"/>
          <w:bCs/>
          <w:szCs w:val="21"/>
          <w:highlight w:val="none"/>
        </w:rPr>
        <w:t xml:space="preserve">2.采购包2</w:t>
      </w:r>
      <w:r/>
    </w:p>
    <w:tbl>
      <w:tblPr>
        <w:tblStyle w:val="684"/>
        <w:tblW w:w="54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354"/>
        <w:gridCol w:w="1336"/>
        <w:gridCol w:w="1445"/>
        <w:gridCol w:w="4455"/>
      </w:tblGrid>
      <w:tr>
        <w:trPr>
          <w:jc w:val="center"/>
          <w:trHeight w:val="394"/>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备注</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修测</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1500元/公里</w:t>
            </w:r>
            <w:r/>
          </w:p>
        </w:tc>
        <w:tc>
          <w:tcPr>
            <w:tcBorders>
              <w:top w:val="single" w:color="000000" w:sz="4" w:space="0"/>
              <w:left w:val="single" w:color="000000" w:sz="4" w:space="0"/>
              <w:right w:val="single" w:color="000000" w:sz="4" w:space="0"/>
            </w:tcBorders>
            <w:tcW w:w="2137" w:type="pct"/>
            <w:vAlign w:val="center"/>
            <w:vMerge w:val="restart"/>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1、修测工程量按任务范围内原有数据增加管点密度或管线信息发生变化的管线探测成果长度计算；</w:t>
            </w:r>
            <w:r/>
          </w:p>
          <w:p>
            <w:pPr>
              <w:jc w:val="left"/>
              <w:spacing w:line="560" w:lineRule="exact"/>
              <w:rPr>
                <w:rFonts w:ascii="宋体" w:hAnsi="宋体"/>
                <w:szCs w:val="21"/>
                <w:highlight w:val="none"/>
              </w:rPr>
            </w:pPr>
            <w:r>
              <w:rPr>
                <w:rFonts w:hint="eastAsia" w:ascii="宋体" w:hAnsi="宋体"/>
                <w:szCs w:val="21"/>
                <w:highlight w:val="none"/>
              </w:rPr>
              <w:t xml:space="preserve">2、现场核实无变化的按照修测单价的30%计算；</w:t>
            </w:r>
            <w:r/>
          </w:p>
          <w:p>
            <w:pPr>
              <w:jc w:val="left"/>
              <w:spacing w:line="560" w:lineRule="exact"/>
              <w:rPr>
                <w:rFonts w:ascii="宋体" w:hAnsi="宋体"/>
                <w:szCs w:val="21"/>
                <w:highlight w:val="none"/>
              </w:rPr>
            </w:pPr>
            <w:r>
              <w:rPr>
                <w:rFonts w:hint="eastAsia" w:ascii="宋体" w:hAnsi="宋体"/>
                <w:szCs w:val="21"/>
                <w:highlight w:val="none"/>
              </w:rPr>
              <w:t xml:space="preserve">3、标识码、点号、图幅号、探测单位、探测日期、数据来源、权属单位名称等管线属性变化以及误差范围内的管线（点）空间位置变化，均不视为管线信息变化；</w:t>
            </w:r>
            <w:r/>
          </w:p>
          <w:p>
            <w:pPr>
              <w:jc w:val="left"/>
              <w:spacing w:line="560" w:lineRule="exact"/>
              <w:rPr>
                <w:rFonts w:ascii="宋体" w:hAnsi="宋体"/>
                <w:szCs w:val="21"/>
                <w:highlight w:val="none"/>
              </w:rPr>
            </w:pPr>
            <w:r>
              <w:rPr>
                <w:rFonts w:hint="eastAsia" w:ascii="宋体" w:hAnsi="宋体"/>
                <w:szCs w:val="21"/>
                <w:highlight w:val="none"/>
              </w:rPr>
              <w:t xml:space="preserve">4、补测工程量按任务范围内新增管线探测成果长度计算；</w:t>
            </w:r>
            <w:r/>
          </w:p>
        </w:tc>
      </w:tr>
      <w:tr>
        <w:trPr>
          <w:jc w:val="center"/>
          <w:trHeight w:val="1057"/>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12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补测</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2500元/公里</w:t>
            </w:r>
            <w:r/>
          </w:p>
        </w:tc>
        <w:tc>
          <w:tcPr>
            <w:tcBorders>
              <w:left w:val="single" w:color="000000" w:sz="4" w:space="0"/>
              <w:right w:val="single" w:color="000000" w:sz="4" w:space="0"/>
            </w:tcBorders>
            <w:tcW w:w="2137" w:type="pct"/>
            <w:vAlign w:val="center"/>
            <w:vMerge w:val="continue"/>
            <w:textDirection w:val="lrTb"/>
            <w:noWrap/>
          </w:tcPr>
          <w:p>
            <w:pPr>
              <w:jc w:val="center"/>
              <w:spacing w:line="560" w:lineRule="exact"/>
              <w:rPr>
                <w:rFonts w:ascii="宋体" w:hAnsi="宋体"/>
                <w:szCs w:val="21"/>
                <w:highlight w:val="none"/>
              </w:rPr>
            </w:pPr>
            <w:r>
              <w:rPr>
                <w:rFonts w:ascii="宋体" w:hAnsi="宋体"/>
                <w:szCs w:val="21"/>
                <w:highlight w:val="none"/>
              </w:rPr>
            </w:r>
            <w:r/>
          </w:p>
        </w:tc>
      </w:tr>
    </w:tbl>
    <w:p>
      <w:pPr>
        <w:spacing w:line="420" w:lineRule="exact"/>
        <w:rPr>
          <w:rFonts w:ascii="宋体" w:hAnsi="宋体" w:cs="Microsoft New Tai Lue"/>
          <w:bCs/>
          <w:szCs w:val="21"/>
          <w:highlight w:val="none"/>
        </w:rPr>
      </w:pPr>
      <w:r>
        <w:rPr>
          <w:rFonts w:ascii="宋体" w:hAnsi="宋体" w:cs="Microsoft New Tai Lue"/>
          <w:bCs/>
          <w:szCs w:val="21"/>
          <w:highlight w:val="none"/>
        </w:rPr>
      </w:r>
      <w:r/>
    </w:p>
    <w:p>
      <w:pPr>
        <w:spacing w:line="420" w:lineRule="exact"/>
        <w:rPr>
          <w:rFonts w:ascii="宋体" w:hAnsi="宋体" w:cs="Microsoft New Tai Lue"/>
          <w:bCs/>
          <w:szCs w:val="21"/>
          <w:highlight w:val="none"/>
        </w:rPr>
      </w:pPr>
      <w:r>
        <w:rPr>
          <w:rFonts w:ascii="宋体" w:hAnsi="宋体" w:cs="Microsoft New Tai Lue"/>
          <w:bCs/>
          <w:szCs w:val="21"/>
          <w:highlight w:val="none"/>
        </w:rPr>
        <w:t xml:space="preserve">3</w:t>
      </w:r>
      <w:r>
        <w:rPr>
          <w:rFonts w:hint="eastAsia" w:ascii="宋体" w:hAnsi="宋体" w:cs="Microsoft New Tai Lue"/>
          <w:bCs/>
          <w:szCs w:val="21"/>
          <w:highlight w:val="none"/>
        </w:rPr>
        <w:t xml:space="preserve">.采购包3</w:t>
      </w:r>
      <w:r/>
    </w:p>
    <w:tbl>
      <w:tblPr>
        <w:tblStyle w:val="684"/>
        <w:tblW w:w="54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2354"/>
        <w:gridCol w:w="1336"/>
        <w:gridCol w:w="1445"/>
        <w:gridCol w:w="4455"/>
      </w:tblGrid>
      <w:tr>
        <w:trPr>
          <w:jc w:val="center"/>
          <w:trHeight w:val="394"/>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213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备注</w:t>
            </w:r>
            <w:r/>
          </w:p>
        </w:tc>
      </w:tr>
      <w:tr>
        <w:trPr>
          <w:jc w:val="center"/>
          <w:trHeight w:val="702"/>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12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修测</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1500元/公里</w:t>
            </w:r>
            <w:r/>
          </w:p>
        </w:tc>
        <w:tc>
          <w:tcPr>
            <w:tcBorders>
              <w:top w:val="single" w:color="000000" w:sz="4" w:space="0"/>
              <w:left w:val="single" w:color="000000" w:sz="4" w:space="0"/>
              <w:right w:val="single" w:color="000000" w:sz="4" w:space="0"/>
            </w:tcBorders>
            <w:tcW w:w="2137" w:type="pct"/>
            <w:vAlign w:val="center"/>
            <w:vMerge w:val="restart"/>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1、修测工程量按任务范围内原有数据增加管点密度或管线信息发生变化的管线探测成果长度计算；</w:t>
            </w:r>
            <w:r/>
          </w:p>
          <w:p>
            <w:pPr>
              <w:jc w:val="left"/>
              <w:spacing w:line="560" w:lineRule="exact"/>
              <w:rPr>
                <w:rFonts w:ascii="宋体" w:hAnsi="宋体"/>
                <w:szCs w:val="21"/>
                <w:highlight w:val="none"/>
              </w:rPr>
            </w:pPr>
            <w:r>
              <w:rPr>
                <w:rFonts w:hint="eastAsia" w:ascii="宋体" w:hAnsi="宋体"/>
                <w:szCs w:val="21"/>
                <w:highlight w:val="none"/>
              </w:rPr>
              <w:t xml:space="preserve">2、现场核实无变化的按照修测单价的30%计算；</w:t>
            </w:r>
            <w:r/>
          </w:p>
          <w:p>
            <w:pPr>
              <w:jc w:val="left"/>
              <w:spacing w:line="560" w:lineRule="exact"/>
              <w:rPr>
                <w:rFonts w:ascii="宋体" w:hAnsi="宋体"/>
                <w:szCs w:val="21"/>
                <w:highlight w:val="none"/>
              </w:rPr>
            </w:pPr>
            <w:r>
              <w:rPr>
                <w:rFonts w:hint="eastAsia" w:ascii="宋体" w:hAnsi="宋体"/>
                <w:szCs w:val="21"/>
                <w:highlight w:val="none"/>
              </w:rPr>
              <w:t xml:space="preserve">3、标识码、点号、图幅号、探测单位、探测日期、数据来源、权属单位名称等管线属性变化以及误差范围内的管线（点）空间位置变化，均不视为管线信息变化；</w:t>
            </w:r>
            <w:r/>
          </w:p>
          <w:p>
            <w:pPr>
              <w:jc w:val="left"/>
              <w:spacing w:line="560" w:lineRule="exact"/>
              <w:rPr>
                <w:rFonts w:ascii="宋体" w:hAnsi="宋体"/>
                <w:szCs w:val="21"/>
                <w:highlight w:val="none"/>
              </w:rPr>
            </w:pPr>
            <w:r>
              <w:rPr>
                <w:rFonts w:hint="eastAsia" w:ascii="宋体" w:hAnsi="宋体"/>
                <w:szCs w:val="21"/>
                <w:highlight w:val="none"/>
              </w:rPr>
              <w:t xml:space="preserve">4、补测工程量按任务范围内新增管线探测成果长度计算；</w:t>
            </w:r>
            <w:r/>
          </w:p>
        </w:tc>
      </w:tr>
      <w:tr>
        <w:trPr>
          <w:jc w:val="center"/>
          <w:trHeight w:val="1057"/>
        </w:trPr>
        <w:tc>
          <w:tcPr>
            <w:tcBorders>
              <w:top w:val="single" w:color="000000" w:sz="4" w:space="0"/>
              <w:left w:val="single" w:color="000000" w:sz="4" w:space="0"/>
              <w:bottom w:val="single" w:color="000000" w:sz="4" w:space="0"/>
              <w:right w:val="single" w:color="000000" w:sz="4" w:space="0"/>
            </w:tcBorders>
            <w:tcW w:w="400"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12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补测</w:t>
            </w:r>
            <w:r/>
          </w:p>
        </w:tc>
        <w:tc>
          <w:tcPr>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2500元/公里</w:t>
            </w:r>
            <w:r/>
          </w:p>
        </w:tc>
        <w:tc>
          <w:tcPr>
            <w:tcBorders>
              <w:left w:val="single" w:color="000000" w:sz="4" w:space="0"/>
              <w:right w:val="single" w:color="000000" w:sz="4" w:space="0"/>
            </w:tcBorders>
            <w:tcW w:w="2137" w:type="pct"/>
            <w:vAlign w:val="center"/>
            <w:vMerge w:val="continue"/>
            <w:textDirection w:val="lrTb"/>
            <w:noWrap/>
          </w:tcPr>
          <w:p>
            <w:pPr>
              <w:jc w:val="center"/>
              <w:spacing w:line="560" w:lineRule="exact"/>
              <w:rPr>
                <w:rFonts w:ascii="宋体" w:hAnsi="宋体"/>
                <w:szCs w:val="21"/>
                <w:highlight w:val="none"/>
              </w:rPr>
            </w:pPr>
            <w:r>
              <w:rPr>
                <w:rFonts w:ascii="宋体" w:hAnsi="宋体"/>
                <w:szCs w:val="21"/>
                <w:highlight w:val="none"/>
              </w:rPr>
            </w:r>
            <w:r/>
          </w:p>
        </w:tc>
      </w:tr>
    </w:tbl>
    <w:p>
      <w:pPr>
        <w:jc w:val="left"/>
        <w:spacing w:line="560" w:lineRule="exact"/>
        <w:rPr>
          <w:rFonts w:ascii="宋体" w:hAnsi="宋体"/>
          <w:szCs w:val="21"/>
          <w:highlight w:val="none"/>
        </w:rPr>
      </w:pPr>
      <w:r>
        <w:rPr>
          <w:rFonts w:ascii="宋体" w:hAnsi="宋体"/>
          <w:szCs w:val="21"/>
          <w:highlight w:val="none"/>
        </w:rPr>
      </w:r>
      <w:r/>
    </w:p>
    <w:p>
      <w:pPr>
        <w:jc w:val="left"/>
        <w:spacing w:line="560" w:lineRule="exact"/>
        <w:rPr>
          <w:rFonts w:ascii="宋体" w:hAnsi="宋体"/>
          <w:szCs w:val="21"/>
          <w:highlight w:val="none"/>
        </w:rPr>
      </w:pPr>
      <w:r>
        <w:rPr>
          <w:rFonts w:hint="eastAsia" w:ascii="宋体" w:hAnsi="宋体"/>
          <w:szCs w:val="21"/>
          <w:highlight w:val="none"/>
        </w:rPr>
        <w:t xml:space="preserve">4.</w:t>
      </w:r>
      <w:r>
        <w:rPr>
          <w:rFonts w:hint="eastAsia" w:ascii="宋体" w:hAnsi="宋体" w:cs="Microsoft New Tai Lue"/>
          <w:bCs/>
          <w:szCs w:val="21"/>
          <w:highlight w:val="none"/>
        </w:rPr>
        <w:t xml:space="preserve">采购包4</w:t>
      </w:r>
      <w:r/>
    </w:p>
    <w:tbl>
      <w:tblPr>
        <w:tblStyle w:val="684"/>
        <w:tblW w:w="9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8"/>
        <w:gridCol w:w="1843"/>
        <w:gridCol w:w="1858"/>
        <w:gridCol w:w="3381"/>
      </w:tblGrid>
      <w:tr>
        <w:trPr>
          <w:jc w:val="center"/>
          <w:trHeight w:val="304"/>
        </w:trPr>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备注</w:t>
            </w:r>
            <w:r/>
          </w:p>
        </w:tc>
      </w:tr>
      <w:tr>
        <w:trPr>
          <w:jc w:val="center"/>
          <w:trHeight w:val="957"/>
        </w:trPr>
        <w:tc>
          <w:tcPr>
            <w:tcBorders>
              <w:top w:val="single" w:color="auto" w:sz="4" w:space="0"/>
              <w:left w:val="single" w:color="000000" w:sz="4" w:space="0"/>
              <w:bottom w:val="single" w:color="auto" w:sz="4" w:space="0"/>
              <w:right w:val="single" w:color="000000" w:sz="4" w:space="0"/>
            </w:tcBorders>
            <w:tcW w:w="217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动态维护项目监理（含第三方质检）</w:t>
            </w:r>
            <w:r/>
          </w:p>
        </w:tc>
        <w:tc>
          <w:tcPr>
            <w:tcBorders>
              <w:top w:val="single" w:color="000000" w:sz="4" w:space="0"/>
              <w:left w:val="single" w:color="000000" w:sz="4" w:space="0"/>
              <w:bottom w:val="single" w:color="auto"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340元/公里</w:t>
            </w:r>
            <w:r/>
          </w:p>
        </w:tc>
        <w:tc>
          <w:tcPr>
            <w:tcBorders>
              <w:top w:val="single" w:color="000000" w:sz="4" w:space="0"/>
              <w:left w:val="single" w:color="000000" w:sz="4" w:space="0"/>
              <w:bottom w:val="single" w:color="auto" w:sz="4" w:space="0"/>
              <w:right w:val="single" w:color="000000" w:sz="4" w:space="0"/>
            </w:tcBorders>
            <w:tcW w:w="3381" w:type="dxa"/>
            <w:vAlign w:val="center"/>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以被监理项目的修补测管线长度计算。其中，现场核实无变化的监理工程量按现场核实管线成果长度的20%计。</w:t>
            </w:r>
            <w:r/>
          </w:p>
        </w:tc>
      </w:tr>
    </w:tbl>
    <w:p>
      <w:pPr>
        <w:jc w:val="left"/>
        <w:spacing w:line="560" w:lineRule="exact"/>
        <w:rPr>
          <w:rFonts w:ascii="宋体" w:hAnsi="宋体"/>
          <w:szCs w:val="21"/>
          <w:highlight w:val="none"/>
        </w:rPr>
      </w:pPr>
      <w:r>
        <w:rPr>
          <w:rFonts w:hint="eastAsia" w:ascii="宋体" w:hAnsi="宋体"/>
          <w:szCs w:val="21"/>
          <w:highlight w:val="none"/>
        </w:rPr>
        <w:t xml:space="preserve">注：①</w:t>
      </w:r>
      <w:r>
        <w:rPr>
          <w:rFonts w:hint="eastAsia" w:ascii="宋体" w:hAnsi="宋体" w:cs="宋体"/>
          <w:spacing w:val="8"/>
          <w:szCs w:val="21"/>
          <w:highlight w:val="none"/>
        </w:rPr>
        <w:t xml:space="preserve">本项目多个采购包供应商可兼投但不得兼中，评审顺序依次为采购包1、采购包2、采购包3、采购包4。同一供应商参与多个采购包投标时，在前一个采购包被确定为排名第一的中标候选人后，不作为其他采购包的合格供应商，由此导致其他采购包的合格供应商少于3家的，该采购包按照合格供应商不足3家处理。</w:t>
      </w:r>
      <w:r/>
    </w:p>
    <w:p>
      <w:pPr>
        <w:jc w:val="left"/>
        <w:spacing w:line="560" w:lineRule="exact"/>
        <w:rPr>
          <w:rFonts w:ascii="宋体" w:hAnsi="宋体"/>
          <w:szCs w:val="21"/>
          <w:highlight w:val="none"/>
        </w:rPr>
      </w:pPr>
      <w:r>
        <w:rPr>
          <w:rFonts w:hint="eastAsia" w:ascii="宋体" w:hAnsi="宋体"/>
          <w:szCs w:val="21"/>
          <w:highlight w:val="none"/>
        </w:rPr>
        <w:t xml:space="preserve">②本项目的经费预算：</w:t>
      </w:r>
      <w:r>
        <w:rPr>
          <w:rFonts w:hint="eastAsia" w:ascii="宋体" w:hAnsi="宋体"/>
          <w:szCs w:val="21"/>
          <w:highlight w:val="none"/>
          <w:lang w:val="en-US" w:eastAsia="zh-CN"/>
        </w:rPr>
        <w:t xml:space="preserve">采购包</w:t>
      </w:r>
      <w:r>
        <w:rPr>
          <w:rFonts w:hint="eastAsia" w:ascii="宋体" w:hAnsi="宋体"/>
          <w:szCs w:val="21"/>
          <w:highlight w:val="none"/>
        </w:rPr>
        <w:t xml:space="preserve">1：</w:t>
      </w:r>
      <w:r>
        <w:rPr>
          <w:rFonts w:ascii="宋体" w:hAnsi="宋体"/>
          <w:szCs w:val="21"/>
          <w:highlight w:val="none"/>
        </w:rPr>
        <w:t xml:space="preserve"> </w:t>
      </w:r>
      <w:r>
        <w:rPr>
          <w:rFonts w:hint="eastAsia" w:ascii="宋体" w:hAnsi="宋体"/>
          <w:szCs w:val="21"/>
          <w:highlight w:val="none"/>
          <w:lang w:val="en-US" w:eastAsia="zh-CN"/>
        </w:rPr>
        <w:t xml:space="preserve">98</w:t>
      </w:r>
      <w:r>
        <w:rPr>
          <w:rFonts w:hint="eastAsia" w:ascii="宋体" w:hAnsi="宋体"/>
          <w:szCs w:val="21"/>
          <w:highlight w:val="none"/>
        </w:rPr>
        <w:t xml:space="preserve">万元；</w:t>
      </w:r>
      <w:r>
        <w:rPr>
          <w:rFonts w:hint="eastAsia" w:ascii="宋体" w:hAnsi="宋体"/>
          <w:szCs w:val="21"/>
          <w:highlight w:val="none"/>
          <w:lang w:eastAsia="zh-CN"/>
        </w:rPr>
        <w:t xml:space="preserve">采购包</w:t>
      </w:r>
      <w:r>
        <w:rPr>
          <w:rFonts w:ascii="宋体" w:hAnsi="宋体"/>
          <w:szCs w:val="21"/>
          <w:highlight w:val="none"/>
        </w:rPr>
        <w:t xml:space="preserve">2： </w:t>
      </w:r>
      <w:r>
        <w:rPr>
          <w:rFonts w:hint="eastAsia" w:ascii="宋体" w:hAnsi="宋体"/>
          <w:szCs w:val="21"/>
          <w:highlight w:val="none"/>
          <w:lang w:val="en-US" w:eastAsia="zh-CN"/>
        </w:rPr>
        <w:t xml:space="preserve">80</w:t>
      </w:r>
      <w:r>
        <w:rPr>
          <w:rFonts w:hint="eastAsia" w:ascii="宋体" w:hAnsi="宋体"/>
          <w:szCs w:val="21"/>
          <w:highlight w:val="none"/>
        </w:rPr>
        <w:t xml:space="preserve">万元；</w:t>
      </w:r>
      <w:r>
        <w:rPr>
          <w:rFonts w:hint="eastAsia" w:ascii="宋体" w:hAnsi="宋体"/>
          <w:szCs w:val="21"/>
          <w:highlight w:val="none"/>
          <w:lang w:eastAsia="zh-CN"/>
        </w:rPr>
        <w:t xml:space="preserve">采购包</w:t>
      </w:r>
      <w:r>
        <w:rPr>
          <w:rFonts w:ascii="宋体" w:hAnsi="宋体"/>
          <w:szCs w:val="21"/>
          <w:highlight w:val="none"/>
        </w:rPr>
        <w:t xml:space="preserve">3：</w:t>
      </w:r>
      <w:r>
        <w:rPr>
          <w:rFonts w:hint="eastAsia" w:ascii="宋体" w:hAnsi="宋体"/>
          <w:szCs w:val="21"/>
          <w:highlight w:val="none"/>
          <w:lang w:val="en-US" w:eastAsia="zh-CN"/>
        </w:rPr>
        <w:t xml:space="preserve">70</w:t>
      </w:r>
      <w:r>
        <w:rPr>
          <w:rFonts w:hint="eastAsia" w:ascii="宋体" w:hAnsi="宋体"/>
          <w:szCs w:val="21"/>
          <w:highlight w:val="none"/>
        </w:rPr>
        <w:t xml:space="preserve">万元；</w:t>
      </w:r>
      <w:r>
        <w:rPr>
          <w:rFonts w:hint="eastAsia" w:ascii="宋体" w:hAnsi="宋体"/>
          <w:szCs w:val="21"/>
          <w:highlight w:val="none"/>
          <w:lang w:eastAsia="zh-CN"/>
        </w:rPr>
        <w:t xml:space="preserve">采购包</w:t>
      </w:r>
      <w:r>
        <w:rPr>
          <w:rFonts w:ascii="宋体" w:hAnsi="宋体"/>
          <w:szCs w:val="21"/>
          <w:highlight w:val="none"/>
        </w:rPr>
        <w:t xml:space="preserve">4：</w:t>
      </w:r>
      <w:r>
        <w:rPr>
          <w:rFonts w:hint="eastAsia" w:ascii="宋体" w:hAnsi="宋体"/>
          <w:szCs w:val="21"/>
          <w:highlight w:val="none"/>
        </w:rPr>
        <w:t xml:space="preserve">52万</w:t>
      </w:r>
      <w:r>
        <w:rPr>
          <w:rFonts w:ascii="宋体" w:hAnsi="宋体"/>
          <w:szCs w:val="21"/>
          <w:highlight w:val="none"/>
        </w:rPr>
        <w:t xml:space="preserve">元</w:t>
      </w:r>
      <w:r>
        <w:rPr>
          <w:rFonts w:hint="eastAsia" w:ascii="宋体" w:hAnsi="宋体"/>
          <w:szCs w:val="21"/>
          <w:highlight w:val="none"/>
        </w:rPr>
        <w:t xml:space="preserve">，不超预算时，具体费用按实际产生的工作量、标准价及最终政府采购中标优惠率据实结算（</w:t>
      </w:r>
      <w:r>
        <w:rPr>
          <w:rFonts w:hint="eastAsia" w:ascii="宋体" w:hAnsi="宋体" w:cs="宋体"/>
          <w:bCs/>
          <w:szCs w:val="21"/>
          <w:highlight w:val="none"/>
        </w:rPr>
        <w:t xml:space="preserve">结算价格=实际完成工作量×采购文件规定的标准价×（1-中标优惠率）</w:t>
      </w:r>
      <w:r>
        <w:rPr>
          <w:rFonts w:hint="eastAsia" w:ascii="宋体" w:hAnsi="宋体"/>
          <w:szCs w:val="21"/>
          <w:highlight w:val="none"/>
        </w:rPr>
        <w:t xml:space="preserve">）；超出预算则按预算作为封顶价结算。采购人就本合同不再向中标人支付任何其他款项。</w:t>
      </w:r>
      <w:r/>
    </w:p>
    <w:p>
      <w:pPr>
        <w:ind w:firstLine="422"/>
        <w:spacing w:line="560" w:lineRule="exact"/>
        <w:shd w:val="clear" w:color="auto" w:fill="ffffff"/>
        <w:widowControl/>
        <w:rPr>
          <w:rFonts w:ascii="宋体" w:hAnsi="宋体"/>
          <w:b/>
          <w:bCs/>
          <w:szCs w:val="21"/>
          <w:highlight w:val="none"/>
        </w:rPr>
      </w:pPr>
      <w:r>
        <w:rPr>
          <w:rFonts w:hint="eastAsia" w:ascii="宋体" w:hAnsi="宋体"/>
          <w:b/>
          <w:bCs/>
          <w:szCs w:val="21"/>
          <w:highlight w:val="none"/>
        </w:rPr>
        <w:t xml:space="preserve">注：</w:t>
      </w:r>
      <w:r/>
    </w:p>
    <w:p>
      <w:pPr>
        <w:ind w:firstLine="422"/>
        <w:spacing w:line="560" w:lineRule="exact"/>
        <w:shd w:val="clear" w:color="auto" w:fill="ffffff"/>
        <w:widowControl/>
        <w:rPr>
          <w:rFonts w:ascii="宋体" w:hAnsi="宋体"/>
          <w:b/>
          <w:bCs/>
          <w:szCs w:val="21"/>
          <w:highlight w:val="none"/>
        </w:rPr>
      </w:pPr>
      <w:r>
        <w:rPr>
          <w:rFonts w:hint="eastAsia" w:ascii="宋体" w:hAnsi="宋体"/>
          <w:b/>
          <w:bCs/>
          <w:szCs w:val="21"/>
          <w:highlight w:val="none"/>
        </w:rPr>
        <w:t xml:space="preserve">1.本章加★项均为实质性要求，不允许负偏离，否则作无效投标处理。</w:t>
      </w:r>
      <w:r/>
    </w:p>
    <w:p>
      <w:pPr>
        <w:ind w:firstLine="422"/>
        <w:jc w:val="left"/>
        <w:spacing w:line="560" w:lineRule="exact"/>
        <w:shd w:val="clear" w:color="auto" w:fill="ffffff"/>
        <w:widowControl/>
        <w:rPr>
          <w:rFonts w:ascii="宋体" w:hAnsi="宋体" w:cs="宋体"/>
          <w:b/>
          <w:bCs/>
          <w:szCs w:val="21"/>
          <w:highlight w:val="none"/>
        </w:rPr>
      </w:pPr>
      <w:r>
        <w:rPr>
          <w:rFonts w:hint="eastAsia" w:ascii="宋体" w:hAnsi="宋体"/>
          <w:b/>
          <w:bCs/>
          <w:szCs w:val="21"/>
          <w:highlight w:val="none"/>
        </w:rPr>
        <w:t xml:space="preserve">2.如有疑问请及时与招标人、代理机构联系。</w:t>
      </w:r>
      <w:bookmarkEnd w:id="13"/>
      <w:r/>
    </w:p>
    <w:p>
      <w:pPr>
        <w:rPr>
          <w:highlight w:val="none"/>
        </w:rPr>
      </w:pPr>
      <w:r>
        <w:rPr>
          <w:highlight w:val="none"/>
        </w:rPr>
        <w:br w:type="page" w:clear="all"/>
      </w:r>
      <w:r/>
    </w:p>
    <w:p>
      <w:pPr>
        <w:rPr>
          <w:highlight w:val="none"/>
        </w:rPr>
      </w:pPr>
      <w:r>
        <w:rPr>
          <w:highlight w:val="none"/>
        </w:rPr>
      </w:r>
      <w:bookmarkEnd w:id="10"/>
      <w:bookmarkEnd w:id="11"/>
      <w:r/>
    </w:p>
    <w:p>
      <w:pPr>
        <w:pStyle w:val="674"/>
        <w:numPr>
          <w:ilvl w:val="0"/>
          <w:numId w:val="5"/>
        </w:numPr>
        <w:rPr>
          <w:rFonts w:ascii="宋体" w:hAnsi="宋体" w:cs="宋体"/>
          <w:highlight w:val="none"/>
        </w:rPr>
      </w:pPr>
      <w:r>
        <w:rPr>
          <w:rFonts w:hint="eastAsia" w:ascii="宋体" w:hAnsi="宋体" w:cs="宋体"/>
          <w:highlight w:val="none"/>
        </w:rPr>
        <w:t xml:space="preserve"> </w:t>
      </w:r>
      <w:bookmarkStart w:id="14" w:name="_Toc26505"/>
      <w:r/>
      <w:bookmarkStart w:id="15" w:name="_Toc28129"/>
      <w:r>
        <w:rPr>
          <w:rFonts w:hint="eastAsia" w:ascii="宋体" w:hAnsi="宋体" w:cs="宋体"/>
          <w:highlight w:val="none"/>
        </w:rPr>
        <w:t xml:space="preserve">合同主要条款及格式</w:t>
      </w:r>
      <w:bookmarkEnd w:id="14"/>
      <w:r/>
      <w:bookmarkEnd w:id="15"/>
      <w:r/>
      <w:r/>
    </w:p>
    <w:p>
      <w:pPr>
        <w:rPr>
          <w:highlight w:val="none"/>
        </w:rPr>
      </w:pPr>
      <w:r/>
      <w:bookmarkStart w:id="16" w:name="_Toc513029243"/>
      <w:r/>
      <w:bookmarkStart w:id="17" w:name="_Toc20823315"/>
      <w:r/>
      <w:bookmarkStart w:id="18" w:name="_Toc16938559"/>
      <w:r/>
      <w:bookmarkEnd w:id="16"/>
      <w:bookmarkEnd w:id="17"/>
      <w:bookmarkEnd w:id="18"/>
      <w:r/>
    </w:p>
    <w:p>
      <w:pPr>
        <w:jc w:val="center"/>
        <w:rPr>
          <w:highlight w:val="none"/>
        </w:rPr>
      </w:pPr>
      <w:r/>
      <w:bookmarkStart w:id="19" w:name="_Hlk66377681"/>
      <w:r/>
      <w:r/>
    </w:p>
    <w:p>
      <w:pPr>
        <w:jc w:val="center"/>
        <w:spacing w:line="360" w:lineRule="auto"/>
        <w:shd w:val="clear" w:color="auto" w:fill="ffffff"/>
        <w:widowControl/>
        <w:rPr>
          <w:rFonts w:ascii="宋体" w:hAnsi="宋体" w:cs="宋体"/>
          <w:b/>
          <w:bCs/>
          <w:sz w:val="32"/>
          <w:szCs w:val="32"/>
          <w:highlight w:val="none"/>
        </w:rPr>
      </w:pPr>
      <w:r>
        <w:rPr>
          <w:rFonts w:ascii="宋体" w:hAnsi="宋体" w:cs="宋体"/>
          <w:b/>
          <w:bCs/>
          <w:sz w:val="32"/>
          <w:szCs w:val="32"/>
          <w:highlight w:val="none"/>
        </w:rPr>
      </w:r>
      <w:bookmarkEnd w:id="19"/>
      <w:r/>
    </w:p>
    <w:p>
      <w:pPr>
        <w:spacing w:line="480" w:lineRule="auto"/>
        <w:rPr>
          <w:rFonts w:ascii="time" w:hAnsi="time" w:eastAsia="黑体"/>
          <w:b/>
          <w:bCs/>
          <w:sz w:val="32"/>
          <w:highlight w:val="none"/>
        </w:rPr>
      </w:pPr>
      <w:r>
        <w:rPr>
          <w:rFonts w:hint="eastAsia" w:ascii="time" w:hAnsi="time" w:eastAsia="黑体"/>
          <w:b/>
          <w:bCs/>
          <w:sz w:val="32"/>
          <w:highlight w:val="none"/>
        </w:rPr>
        <w:t xml:space="preserve">项目名称：2026-2027年栖霞区管线信息动态维护项目测绘及监理服务项目 </w:t>
      </w:r>
      <w:r/>
    </w:p>
    <w:p>
      <w:pPr>
        <w:ind w:left="1890" w:firstLine="803"/>
        <w:spacing w:line="480" w:lineRule="auto"/>
        <w:rPr>
          <w:rFonts w:ascii="time" w:hAnsi="time" w:eastAsia="黑体"/>
          <w:b/>
          <w:bCs/>
          <w:color w:val="000000"/>
          <w:sz w:val="32"/>
          <w:highlight w:val="none"/>
        </w:rPr>
      </w:pPr>
      <w:r>
        <w:rPr>
          <w:rFonts w:ascii="time" w:hAnsi="time" w:eastAsia="黑体"/>
          <w:b/>
          <w:bCs/>
          <w:color w:val="000000"/>
          <w:sz w:val="32"/>
          <w:highlight w:val="none"/>
        </w:rPr>
      </w:r>
      <w:r/>
    </w:p>
    <w:p>
      <w:pPr>
        <w:ind w:firstLine="964"/>
        <w:spacing w:line="480" w:lineRule="auto"/>
        <w:rPr>
          <w:rFonts w:ascii="time" w:hAnsi="time" w:eastAsia="黑体"/>
          <w:b/>
          <w:bCs/>
          <w:color w:val="000000"/>
          <w:sz w:val="32"/>
          <w:highlight w:val="none"/>
        </w:rPr>
      </w:pPr>
      <w:r>
        <w:rPr>
          <w:rFonts w:hint="eastAsia" w:ascii="time" w:hAnsi="time" w:eastAsia="黑体"/>
          <w:b/>
          <w:bCs/>
          <w:color w:val="000000"/>
          <w:sz w:val="32"/>
          <w:highlight w:val="none"/>
        </w:rPr>
        <w:t xml:space="preserve">合同编号：</w:t>
      </w:r>
      <w:r/>
    </w:p>
    <w:p>
      <w:pPr>
        <w:ind w:firstLine="1280"/>
        <w:spacing w:line="360" w:lineRule="auto"/>
        <w:rPr>
          <w:rFonts w:ascii="time" w:hAnsi="time" w:eastAsia="黑体"/>
          <w:sz w:val="32"/>
          <w:highlight w:val="none"/>
        </w:rPr>
      </w:pPr>
      <w:r>
        <w:rPr>
          <w:rFonts w:ascii="time" w:hAnsi="time" w:eastAsia="黑体"/>
          <w:sz w:val="32"/>
          <w:highlight w:val="none"/>
        </w:rPr>
      </w:r>
      <w:r/>
    </w:p>
    <w:p>
      <w:pPr>
        <w:ind w:left="2342"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left="2342"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firstLine="904"/>
        <w:rPr>
          <w:rFonts w:ascii="time" w:hAnsi="time" w:eastAsia="黑体"/>
          <w:b/>
          <w:color w:val="000000"/>
          <w:sz w:val="30"/>
          <w:highlight w:val="none"/>
        </w:rPr>
      </w:pPr>
      <w:r>
        <w:rPr>
          <w:rFonts w:hint="eastAsia" w:ascii="time" w:hAnsi="time" w:eastAsia="黑体"/>
          <w:b/>
          <w:color w:val="000000"/>
          <w:sz w:val="30"/>
          <w:highlight w:val="none"/>
        </w:rPr>
        <w:t xml:space="preserve">甲方：南京市规划和自然资源局栖霞分局</w:t>
      </w:r>
      <w:r/>
    </w:p>
    <w:p>
      <w:pPr>
        <w:ind w:firstLine="904"/>
        <w:rPr>
          <w:rFonts w:ascii="time" w:hAnsi="time" w:eastAsia="黑体"/>
          <w:b/>
          <w:color w:val="000000"/>
          <w:sz w:val="30"/>
          <w:highlight w:val="none"/>
        </w:rPr>
      </w:pPr>
      <w:r>
        <w:rPr>
          <w:rFonts w:hint="eastAsia" w:ascii="time" w:hAnsi="time" w:eastAsia="黑体"/>
          <w:b/>
          <w:color w:val="000000"/>
          <w:sz w:val="30"/>
          <w:highlight w:val="none"/>
        </w:rPr>
        <w:t xml:space="preserve">乙方：</w:t>
      </w:r>
      <w:r/>
    </w:p>
    <w:p>
      <w:pPr>
        <w:ind w:firstLine="1505"/>
        <w:rPr>
          <w:rFonts w:ascii="time" w:hAnsi="time"/>
          <w:b/>
          <w:highlight w:val="none"/>
        </w:rPr>
      </w:pPr>
      <w:r>
        <w:rPr>
          <w:rFonts w:ascii="time" w:hAnsi="time"/>
          <w:b/>
          <w:highlight w:val="none"/>
        </w:rPr>
      </w:r>
      <w:r/>
    </w:p>
    <w:p>
      <w:pPr>
        <w:ind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left="2342" w:right="748"/>
        <w:jc w:val="both"/>
        <w:spacing w:line="360" w:lineRule="auto"/>
        <w:tabs>
          <w:tab w:val="left" w:pos="7517" w:leader="none"/>
        </w:tabs>
        <w:rPr>
          <w:rFonts w:ascii="time" w:hAnsi="time" w:eastAsia="黑体"/>
          <w:sz w:val="32"/>
          <w:highlight w:val="none"/>
        </w:rPr>
      </w:pPr>
      <w:r>
        <w:rPr>
          <w:rFonts w:ascii="time" w:hAnsi="time" w:eastAsia="黑体"/>
          <w:sz w:val="32"/>
          <w:highlight w:val="none"/>
        </w:rPr>
      </w:r>
      <w:r/>
    </w:p>
    <w:p>
      <w:pPr>
        <w:ind w:right="748"/>
        <w:jc w:val="center"/>
        <w:spacing w:line="360" w:lineRule="auto"/>
        <w:tabs>
          <w:tab w:val="left" w:pos="7517" w:leader="none"/>
        </w:tabs>
        <w:rPr>
          <w:rFonts w:ascii="time" w:hAnsi="time" w:eastAsia="黑体"/>
          <w:sz w:val="32"/>
          <w:highlight w:val="none"/>
        </w:rPr>
      </w:pPr>
      <w:r>
        <w:rPr>
          <w:rFonts w:hint="eastAsia" w:ascii="time" w:hAnsi="time" w:eastAsia="黑体"/>
          <w:sz w:val="32"/>
          <w:highlight w:val="none"/>
        </w:rPr>
        <w:t xml:space="preserve">签订日期：2026年 月</w:t>
      </w:r>
      <w:r/>
    </w:p>
    <w:p>
      <w:pPr>
        <w:jc w:val="left"/>
        <w:widowControl/>
        <w:rPr>
          <w:rFonts w:ascii="time" w:hAnsi="time" w:eastAsia="黑体"/>
          <w:highlight w:val="none"/>
        </w:rPr>
      </w:pPr>
      <w:r>
        <w:rPr>
          <w:rFonts w:ascii="time" w:hAnsi="time" w:eastAsia="黑体"/>
          <w:highlight w:val="none"/>
        </w:rPr>
      </w:r>
      <w:r/>
    </w:p>
    <w:p>
      <w:pPr>
        <w:jc w:val="left"/>
        <w:widowControl/>
        <w:rPr>
          <w:rFonts w:ascii="time" w:hAnsi="time" w:eastAsia="黑体"/>
          <w:highlight w:val="none"/>
        </w:rPr>
      </w:pPr>
      <w:r>
        <w:rPr>
          <w:rFonts w:ascii="time" w:hAnsi="time" w:eastAsia="黑体"/>
          <w:highlight w:val="none"/>
        </w:rPr>
        <w:br w:type="page" w:clear="all"/>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（以下为中标后签订本项目合同的通用条款，中标</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zh-CN"/>
        </w:rPr>
        <w:t xml:space="preserve">不得提出实质性修改，关于专用条款将由</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人与中标</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zh-CN"/>
        </w:rPr>
        <w:t xml:space="preserve">结合本项目具体情况协商后签订）</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合同编号：</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政府采购计划号：</w:t>
      </w:r>
      <w:r/>
    </w:p>
    <w:tbl>
      <w:tblPr>
        <w:tblStyle w:val="684"/>
        <w:tblW w:w="5000" w:type="pct"/>
        <w:tblInd w:w="0" w:type="dxa"/>
        <w:tblLayout w:type="autofit"/>
        <w:tblCellMar>
          <w:left w:w="10" w:type="dxa"/>
          <w:top w:w="0" w:type="dxa"/>
          <w:right w:w="10" w:type="dxa"/>
          <w:bottom w:w="0" w:type="dxa"/>
        </w:tblCellMar>
        <w:tblLook w:val="04A0" w:firstRow="1" w:lastRow="0" w:firstColumn="1" w:lastColumn="0" w:noHBand="0" w:noVBand="1"/>
      </w:tblPr>
      <w:tblGrid>
        <w:gridCol w:w="4827"/>
        <w:gridCol w:w="4827"/>
      </w:tblGrid>
      <w:tr>
        <w:trPr>
          <w:trHeight w:val="741"/>
        </w:trPr>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采购人（以下称甲方）</w:t>
            </w:r>
            <w:r/>
          </w:p>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统一社会信用代码:</w:t>
            </w:r>
            <w:r/>
          </w:p>
        </w:tc>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供应商：（以下称乙方）</w:t>
            </w:r>
            <w:r/>
          </w:p>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统一社会信用代码:</w:t>
            </w:r>
            <w:r/>
          </w:p>
        </w:tc>
      </w:tr>
      <w:tr>
        <w:trPr>
          <w:trHeight w:val="424"/>
        </w:trPr>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住所地：</w:t>
            </w:r>
            <w:r/>
          </w:p>
        </w:tc>
        <w:tc>
          <w:tcPr>
            <w:tcMar>
              <w:left w:w="0" w:type="dxa"/>
              <w:right w:w="0" w:type="dxa"/>
            </w:tcMar>
            <w:tcW w:w="2500" w:type="pct"/>
            <w:vAlign w:val="center"/>
            <w:textDirection w:val="lrTb"/>
            <w:noWrap w:val="false"/>
          </w:tcPr>
          <w:p>
            <w:pPr>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住所地</w:t>
            </w:r>
            <w:r/>
          </w:p>
        </w:tc>
      </w:tr>
    </w:tbl>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根据《中华人民共和国政府采购法》《中华人民共和国民法典》等法律法规规定，</w:t>
      </w:r>
      <w:r>
        <w:rPr>
          <w:rFonts w:hint="eastAsia" w:ascii="宋体" w:hAnsi="宋体" w:cs="宋体"/>
          <w:color w:val="auto"/>
          <w:sz w:val="21"/>
          <w:szCs w:val="21"/>
          <w:highlight w:val="none"/>
        </w:rPr>
        <w:t xml:space="preserve">甲乙双方按照代理机构的采购结果签订本合同。</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第一条 合同标的</w:t>
      </w:r>
      <w:r/>
    </w:p>
    <w:p>
      <w:pPr>
        <w:ind w:left="0" w:right="0" w:firstLine="480"/>
        <w:jc w:val="left"/>
        <w:keepLines w:val="0"/>
        <w:keepNext w:val="0"/>
        <w:pageBreakBefore w:val="0"/>
        <w:spacing w:line="5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乙方根据甲方需求提供下列服务：</w:t>
      </w:r>
      <w:r>
        <w:rPr>
          <w:rFonts w:hint="eastAsia" w:ascii="宋体" w:hAnsi="宋体" w:cs="宋体"/>
          <w:color w:val="auto"/>
          <w:sz w:val="21"/>
          <w:szCs w:val="21"/>
          <w:highlight w:val="none"/>
          <w:u w:val="single"/>
          <w:lang w:val="en-US" w:eastAsia="zh-CN"/>
        </w:rPr>
        <w:t xml:space="preserve">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详见乙方投标文件。</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第二条 合同总价款</w:t>
      </w:r>
      <w:r/>
    </w:p>
    <w:p>
      <w:pPr>
        <w:ind w:left="0" w:right="0" w:firstLine="480"/>
        <w:jc w:val="left"/>
        <w:keepLines w:val="0"/>
        <w:keepNext w:val="0"/>
        <w:pageBreakBefore w:val="0"/>
        <w:spacing w:line="56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u w:val="single"/>
          <w:lang w:val="en-US" w:eastAsia="zh-CN"/>
        </w:rPr>
        <w:t xml:space="preserve">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（一）</w:t>
      </w:r>
      <w:r>
        <w:rPr>
          <w:rFonts w:hint="eastAsia" w:ascii="宋体" w:hAnsi="宋体"/>
          <w:spacing w:val="8"/>
          <w:szCs w:val="21"/>
          <w:highlight w:val="none"/>
          <w:lang w:eastAsia="zh-CN"/>
        </w:rPr>
        <w:t xml:space="preserve">采购包</w:t>
      </w:r>
      <w:r>
        <w:rPr>
          <w:rFonts w:hint="eastAsia" w:ascii="宋体" w:hAnsi="宋体"/>
          <w:spacing w:val="8"/>
          <w:szCs w:val="21"/>
          <w:highlight w:val="none"/>
        </w:rPr>
        <w:t xml:space="preserve">1：</w:t>
      </w:r>
      <w:r/>
    </w:p>
    <w:tbl>
      <w:tblPr>
        <w:tblStyle w:val="684"/>
        <w:tblW w:w="53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248"/>
        <w:gridCol w:w="1397"/>
        <w:gridCol w:w="1428"/>
        <w:gridCol w:w="4445"/>
      </w:tblGrid>
      <w:tr>
        <w:trPr>
          <w:jc w:val="center"/>
          <w:trHeight w:val="39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b/>
                <w:bCs/>
                <w:szCs w:val="21"/>
                <w:highlight w:val="none"/>
              </w:rPr>
            </w:pPr>
            <w:r>
              <w:rPr>
                <w:b/>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b/>
                <w:bCs/>
                <w:szCs w:val="21"/>
                <w:highlight w:val="none"/>
              </w:rPr>
            </w:pPr>
            <w:r>
              <w:rPr>
                <w:b/>
                <w:bCs/>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b/>
                <w:bCs/>
                <w:szCs w:val="21"/>
                <w:highlight w:val="none"/>
              </w:rPr>
            </w:pPr>
            <w:r>
              <w:rPr>
                <w:b/>
                <w:bCs/>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b/>
                <w:bCs/>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tcPr>
          <w:p>
            <w:pPr>
              <w:jc w:val="center"/>
              <w:widowControl/>
              <w:rPr>
                <w:b/>
                <w:bCs/>
                <w:szCs w:val="21"/>
                <w:highlight w:val="none"/>
              </w:rPr>
            </w:pPr>
            <w:r>
              <w:rPr>
                <w:b/>
                <w:bCs/>
                <w:szCs w:val="21"/>
                <w:highlight w:val="none"/>
              </w:rPr>
              <w:t xml:space="preserve">备注</w:t>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修测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1500元/公里</w:t>
            </w:r>
            <w:r/>
          </w:p>
        </w:tc>
        <w:tc>
          <w:tcPr>
            <w:tcBorders>
              <w:top w:val="single" w:color="000000" w:sz="4" w:space="0"/>
              <w:left w:val="single" w:color="000000" w:sz="4" w:space="0"/>
              <w:right w:val="single" w:color="000000" w:sz="4" w:space="0"/>
            </w:tcBorders>
            <w:tcW w:w="2139" w:type="pct"/>
            <w:vAlign w:val="center"/>
            <w:vMerge w:val="restart"/>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1、修测工程量按任务范围内原有数据增加管点密度或管线信息发生变化的管线探测成果长度计算；</w:t>
            </w:r>
            <w:r/>
          </w:p>
          <w:p>
            <w:pPr>
              <w:jc w:val="left"/>
              <w:spacing w:line="560" w:lineRule="exact"/>
              <w:rPr>
                <w:rFonts w:ascii="宋体" w:hAnsi="宋体"/>
                <w:szCs w:val="21"/>
                <w:highlight w:val="none"/>
              </w:rPr>
            </w:pPr>
            <w:r>
              <w:rPr>
                <w:rFonts w:hint="eastAsia" w:ascii="宋体" w:hAnsi="宋体"/>
                <w:szCs w:val="21"/>
                <w:highlight w:val="none"/>
              </w:rPr>
              <w:t xml:space="preserve">2、现场核实无变化的按照修测单价的30%计算；</w:t>
            </w:r>
            <w:r/>
          </w:p>
          <w:p>
            <w:pPr>
              <w:jc w:val="left"/>
              <w:spacing w:line="560" w:lineRule="exact"/>
              <w:rPr>
                <w:rFonts w:ascii="宋体" w:hAnsi="宋体"/>
                <w:szCs w:val="21"/>
                <w:highlight w:val="none"/>
              </w:rPr>
            </w:pPr>
            <w:r>
              <w:rPr>
                <w:rFonts w:hint="eastAsia" w:ascii="宋体" w:hAnsi="宋体"/>
                <w:szCs w:val="21"/>
                <w:highlight w:val="none"/>
              </w:rPr>
              <w:t xml:space="preserve">3、标识码、点号、图幅号、探测单位、探测日期、数据来源、权属单位名称等管线属性变化以及误差范围内的管线（点）空间位置变化，均不视为管线信息变化；</w:t>
            </w:r>
            <w:r/>
          </w:p>
          <w:p>
            <w:pPr>
              <w:jc w:val="left"/>
              <w:spacing w:line="560" w:lineRule="exact"/>
              <w:rPr>
                <w:rFonts w:ascii="宋体" w:hAnsi="宋体"/>
                <w:szCs w:val="21"/>
                <w:highlight w:val="none"/>
              </w:rPr>
            </w:pPr>
            <w:r>
              <w:rPr>
                <w:rFonts w:hint="eastAsia" w:ascii="宋体" w:hAnsi="宋体"/>
                <w:szCs w:val="21"/>
                <w:highlight w:val="none"/>
              </w:rPr>
              <w:t xml:space="preserve">4、补测工程量按任务范围内新增管线探测成果长度计算；</w:t>
            </w:r>
            <w:r/>
          </w:p>
        </w:tc>
      </w:tr>
      <w:tr>
        <w:trPr>
          <w:jc w:val="center"/>
          <w:trHeight w:val="1117"/>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补测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2500元/公里</w:t>
            </w:r>
            <w:r/>
          </w:p>
        </w:tc>
        <w:tc>
          <w:tcPr>
            <w:tcBorders>
              <w:left w:val="single" w:color="000000" w:sz="4" w:space="0"/>
              <w:right w:val="single" w:color="000000" w:sz="4" w:space="0"/>
            </w:tcBorders>
            <w:tcW w:w="2139" w:type="pct"/>
            <w:vAlign w:val="center"/>
            <w:vMerge w:val="continue"/>
            <w:textDirection w:val="lrTb"/>
            <w:noWrap/>
          </w:tcPr>
          <w:p>
            <w:pPr>
              <w:jc w:val="center"/>
              <w:spacing w:line="560" w:lineRule="exact"/>
              <w:rPr>
                <w:rFonts w:ascii="宋体" w:hAnsi="宋体"/>
                <w:szCs w:val="21"/>
                <w:highlight w:val="none"/>
              </w:rPr>
            </w:pPr>
            <w:r>
              <w:rPr>
                <w:rFonts w:ascii="宋体" w:hAnsi="宋体"/>
                <w:szCs w:val="21"/>
                <w:highlight w:val="none"/>
              </w:rPr>
            </w:r>
            <w:r/>
          </w:p>
        </w:tc>
      </w:tr>
    </w:tbl>
    <w:p>
      <w:pPr>
        <w:ind w:firstLine="420"/>
        <w:spacing w:line="420" w:lineRule="exact"/>
        <w:rPr>
          <w:rFonts w:hint="default" w:ascii="宋体" w:hAnsi="宋体" w:cs="Microsoft New Tai Lue"/>
          <w:bCs/>
          <w:sz w:val="21"/>
          <w:szCs w:val="21"/>
          <w:highlight w:val="none"/>
          <w:lang w:val="en-US"/>
        </w:rPr>
      </w:pPr>
      <w:r>
        <w:rPr>
          <w:rFonts w:hint="eastAsia" w:ascii="宋体" w:hAnsi="宋体" w:cs="Microsoft New Tai Lue"/>
          <w:bCs/>
          <w:sz w:val="21"/>
          <w:szCs w:val="21"/>
          <w:highlight w:val="none"/>
          <w:lang w:eastAsia="zh-CN"/>
        </w:rPr>
        <w:t xml:space="preserve">（</w:t>
      </w:r>
      <w:r>
        <w:rPr>
          <w:rFonts w:hint="eastAsia" w:ascii="宋体" w:hAnsi="宋体" w:cs="Microsoft New Tai Lue"/>
          <w:bCs/>
          <w:sz w:val="21"/>
          <w:szCs w:val="21"/>
          <w:highlight w:val="none"/>
          <w:lang w:val="en-US" w:eastAsia="zh-CN"/>
        </w:rPr>
        <w:t xml:space="preserve">二</w:t>
      </w:r>
      <w:r>
        <w:rPr>
          <w:rFonts w:hint="eastAsia" w:ascii="宋体" w:hAnsi="宋体" w:cs="Microsoft New Tai Lue"/>
          <w:bCs/>
          <w:sz w:val="21"/>
          <w:szCs w:val="21"/>
          <w:highlight w:val="none"/>
          <w:lang w:eastAsia="zh-CN"/>
        </w:rPr>
        <w:t xml:space="preserve">）</w:t>
      </w:r>
      <w:r>
        <w:rPr>
          <w:rFonts w:hint="eastAsia" w:ascii="宋体" w:hAnsi="宋体" w:cs="Microsoft New Tai Lue"/>
          <w:bCs/>
          <w:sz w:val="21"/>
          <w:szCs w:val="21"/>
          <w:highlight w:val="none"/>
          <w:lang w:val="en-US" w:eastAsia="zh-CN"/>
        </w:rPr>
        <w:t xml:space="preserve">采购包2：</w:t>
      </w:r>
      <w:r/>
    </w:p>
    <w:tbl>
      <w:tblPr>
        <w:tblStyle w:val="684"/>
        <w:tblW w:w="53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248"/>
        <w:gridCol w:w="1397"/>
        <w:gridCol w:w="1428"/>
        <w:gridCol w:w="4445"/>
      </w:tblGrid>
      <w:tr>
        <w:trPr>
          <w:jc w:val="center"/>
          <w:trHeight w:val="39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b/>
                <w:bCs/>
                <w:szCs w:val="21"/>
                <w:highlight w:val="none"/>
              </w:rPr>
            </w:pPr>
            <w:r>
              <w:rPr>
                <w:b/>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b/>
                <w:bCs/>
                <w:szCs w:val="21"/>
                <w:highlight w:val="none"/>
              </w:rPr>
            </w:pPr>
            <w:r>
              <w:rPr>
                <w:b/>
                <w:bCs/>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b/>
                <w:bCs/>
                <w:szCs w:val="21"/>
                <w:highlight w:val="none"/>
              </w:rPr>
            </w:pPr>
            <w:r>
              <w:rPr>
                <w:b/>
                <w:bCs/>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b/>
                <w:bCs/>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tcPr>
          <w:p>
            <w:pPr>
              <w:jc w:val="center"/>
              <w:widowControl/>
              <w:rPr>
                <w:b/>
                <w:bCs/>
                <w:szCs w:val="21"/>
                <w:highlight w:val="none"/>
              </w:rPr>
            </w:pPr>
            <w:r>
              <w:rPr>
                <w:b/>
                <w:bCs/>
                <w:szCs w:val="21"/>
                <w:highlight w:val="none"/>
              </w:rPr>
              <w:t xml:space="preserve">备注</w:t>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修测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1500元/公里</w:t>
            </w:r>
            <w:r/>
          </w:p>
        </w:tc>
        <w:tc>
          <w:tcPr>
            <w:tcBorders>
              <w:top w:val="single" w:color="000000" w:sz="4" w:space="0"/>
              <w:left w:val="single" w:color="000000" w:sz="4" w:space="0"/>
              <w:right w:val="single" w:color="000000" w:sz="4" w:space="0"/>
            </w:tcBorders>
            <w:tcW w:w="2139" w:type="pct"/>
            <w:vAlign w:val="center"/>
            <w:vMerge w:val="restart"/>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1、修测工程量按任务范围内原有数据增加管点密度或管线信息发生变化的管线探测成果长度计算；</w:t>
            </w:r>
            <w:r/>
          </w:p>
          <w:p>
            <w:pPr>
              <w:jc w:val="left"/>
              <w:spacing w:line="560" w:lineRule="exact"/>
              <w:rPr>
                <w:rFonts w:ascii="宋体" w:hAnsi="宋体"/>
                <w:szCs w:val="21"/>
                <w:highlight w:val="none"/>
              </w:rPr>
            </w:pPr>
            <w:r>
              <w:rPr>
                <w:rFonts w:hint="eastAsia" w:ascii="宋体" w:hAnsi="宋体"/>
                <w:szCs w:val="21"/>
                <w:highlight w:val="none"/>
              </w:rPr>
              <w:t xml:space="preserve">2、现场核实无变化的按照修测单价的30%计算；</w:t>
            </w:r>
            <w:r/>
          </w:p>
          <w:p>
            <w:pPr>
              <w:jc w:val="left"/>
              <w:spacing w:line="560" w:lineRule="exact"/>
              <w:rPr>
                <w:rFonts w:ascii="宋体" w:hAnsi="宋体"/>
                <w:szCs w:val="21"/>
                <w:highlight w:val="none"/>
              </w:rPr>
            </w:pPr>
            <w:r>
              <w:rPr>
                <w:rFonts w:hint="eastAsia" w:ascii="宋体" w:hAnsi="宋体"/>
                <w:szCs w:val="21"/>
                <w:highlight w:val="none"/>
              </w:rPr>
              <w:t xml:space="preserve">3、标识码、点号、图幅号、探测单位、探测日期、数据来源、权属单位名称等管线属性变化以及误差范围内的管线（点）空间位置变化，均不视为管线信息变化；</w:t>
            </w:r>
            <w:r/>
          </w:p>
          <w:p>
            <w:pPr>
              <w:jc w:val="left"/>
              <w:spacing w:line="560" w:lineRule="exact"/>
              <w:rPr>
                <w:rFonts w:ascii="宋体" w:hAnsi="宋体"/>
                <w:szCs w:val="21"/>
                <w:highlight w:val="none"/>
              </w:rPr>
            </w:pPr>
            <w:r>
              <w:rPr>
                <w:rFonts w:hint="eastAsia" w:ascii="宋体" w:hAnsi="宋体"/>
                <w:szCs w:val="21"/>
                <w:highlight w:val="none"/>
              </w:rPr>
              <w:t xml:space="preserve">4、补测工程量按任务范围内新增管线探测成果长度计算；</w:t>
            </w:r>
            <w:r/>
          </w:p>
        </w:tc>
      </w:tr>
      <w:tr>
        <w:trPr>
          <w:jc w:val="center"/>
          <w:trHeight w:val="1117"/>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补测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2500元/公里</w:t>
            </w:r>
            <w:r/>
          </w:p>
        </w:tc>
        <w:tc>
          <w:tcPr>
            <w:tcBorders>
              <w:left w:val="single" w:color="000000" w:sz="4" w:space="0"/>
              <w:right w:val="single" w:color="000000" w:sz="4" w:space="0"/>
            </w:tcBorders>
            <w:tcW w:w="2139" w:type="pct"/>
            <w:vAlign w:val="center"/>
            <w:vMerge w:val="continue"/>
            <w:textDirection w:val="lrTb"/>
            <w:noWrap/>
          </w:tcPr>
          <w:p>
            <w:pPr>
              <w:jc w:val="center"/>
              <w:spacing w:line="560" w:lineRule="exact"/>
              <w:rPr>
                <w:rFonts w:ascii="宋体" w:hAnsi="宋体"/>
                <w:szCs w:val="21"/>
                <w:highlight w:val="none"/>
              </w:rPr>
            </w:pPr>
            <w:r>
              <w:rPr>
                <w:rFonts w:ascii="宋体" w:hAnsi="宋体"/>
                <w:szCs w:val="21"/>
                <w:highlight w:val="none"/>
              </w:rPr>
            </w:r>
            <w:r/>
          </w:p>
        </w:tc>
      </w:tr>
    </w:tbl>
    <w:p>
      <w:pPr>
        <w:ind w:firstLine="210"/>
        <w:jc w:val="left"/>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w:t>
      </w:r>
      <w:r>
        <w:rPr>
          <w:rFonts w:hint="eastAsia" w:ascii="宋体" w:hAnsi="宋体" w:cs="宋体"/>
          <w:color w:val="auto"/>
          <w:sz w:val="21"/>
          <w:szCs w:val="21"/>
          <w:highlight w:val="none"/>
          <w:lang w:val="en-US" w:eastAsia="zh-CN"/>
        </w:rPr>
        <w:t xml:space="preserve">采购包3：</w:t>
      </w:r>
      <w:r/>
    </w:p>
    <w:tbl>
      <w:tblPr>
        <w:tblStyle w:val="684"/>
        <w:tblW w:w="53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2248"/>
        <w:gridCol w:w="1397"/>
        <w:gridCol w:w="1428"/>
        <w:gridCol w:w="4445"/>
      </w:tblGrid>
      <w:tr>
        <w:trPr>
          <w:jc w:val="center"/>
          <w:trHeight w:val="394"/>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widowControl/>
              <w:rPr>
                <w:b/>
                <w:bCs/>
                <w:szCs w:val="21"/>
                <w:highlight w:val="none"/>
              </w:rPr>
            </w:pPr>
            <w:r>
              <w:rPr>
                <w:b/>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widowControl/>
              <w:rPr>
                <w:b/>
                <w:bCs/>
                <w:szCs w:val="21"/>
                <w:highlight w:val="none"/>
              </w:rPr>
            </w:pPr>
            <w:r>
              <w:rPr>
                <w:b/>
                <w:bCs/>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widowControl/>
              <w:rPr>
                <w:b/>
                <w:bCs/>
                <w:szCs w:val="21"/>
                <w:highlight w:val="none"/>
              </w:rPr>
            </w:pPr>
            <w:r>
              <w:rPr>
                <w:b/>
                <w:bCs/>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b/>
                <w:bCs/>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2139" w:type="pct"/>
            <w:vAlign w:val="center"/>
            <w:textDirection w:val="lrTb"/>
            <w:noWrap/>
          </w:tcPr>
          <w:p>
            <w:pPr>
              <w:jc w:val="center"/>
              <w:widowControl/>
              <w:rPr>
                <w:b/>
                <w:bCs/>
                <w:szCs w:val="21"/>
                <w:highlight w:val="none"/>
              </w:rPr>
            </w:pPr>
            <w:r>
              <w:rPr>
                <w:b/>
                <w:bCs/>
                <w:szCs w:val="21"/>
                <w:highlight w:val="none"/>
              </w:rPr>
              <w:t xml:space="preserve">备注</w:t>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修测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1500元/公里</w:t>
            </w:r>
            <w:r/>
          </w:p>
        </w:tc>
        <w:tc>
          <w:tcPr>
            <w:tcBorders>
              <w:top w:val="single" w:color="000000" w:sz="4" w:space="0"/>
              <w:left w:val="single" w:color="000000" w:sz="4" w:space="0"/>
              <w:right w:val="single" w:color="000000" w:sz="4" w:space="0"/>
            </w:tcBorders>
            <w:tcW w:w="2139" w:type="pct"/>
            <w:vAlign w:val="center"/>
            <w:vMerge w:val="restart"/>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1、修测工程量按任务范围内原有数据增加管点密度或管线信息发生变化的管线探测成果长度计算；</w:t>
            </w:r>
            <w:r/>
          </w:p>
          <w:p>
            <w:pPr>
              <w:jc w:val="left"/>
              <w:spacing w:line="560" w:lineRule="exact"/>
              <w:rPr>
                <w:rFonts w:ascii="宋体" w:hAnsi="宋体"/>
                <w:szCs w:val="21"/>
                <w:highlight w:val="none"/>
              </w:rPr>
            </w:pPr>
            <w:r>
              <w:rPr>
                <w:rFonts w:hint="eastAsia" w:ascii="宋体" w:hAnsi="宋体"/>
                <w:szCs w:val="21"/>
                <w:highlight w:val="none"/>
              </w:rPr>
              <w:t xml:space="preserve">2、现场核实无变化的按照修测单价的30%计算；</w:t>
            </w:r>
            <w:r/>
          </w:p>
          <w:p>
            <w:pPr>
              <w:jc w:val="left"/>
              <w:spacing w:line="560" w:lineRule="exact"/>
              <w:rPr>
                <w:rFonts w:ascii="宋体" w:hAnsi="宋体"/>
                <w:szCs w:val="21"/>
                <w:highlight w:val="none"/>
              </w:rPr>
            </w:pPr>
            <w:r>
              <w:rPr>
                <w:rFonts w:hint="eastAsia" w:ascii="宋体" w:hAnsi="宋体"/>
                <w:szCs w:val="21"/>
                <w:highlight w:val="none"/>
              </w:rPr>
              <w:t xml:space="preserve">3、标识码、点号、图幅号、探测单位、探测日期、数据来源、权属单位名称等管线属性变化以及误差范围内的管线（点）空间位置变化，均不视为管线信息变化；</w:t>
            </w:r>
            <w:r/>
          </w:p>
          <w:p>
            <w:pPr>
              <w:jc w:val="left"/>
              <w:spacing w:line="560" w:lineRule="exact"/>
              <w:rPr>
                <w:rFonts w:ascii="宋体" w:hAnsi="宋体"/>
                <w:szCs w:val="21"/>
                <w:highlight w:val="none"/>
              </w:rPr>
            </w:pPr>
            <w:r>
              <w:rPr>
                <w:rFonts w:hint="eastAsia" w:ascii="宋体" w:hAnsi="宋体"/>
                <w:szCs w:val="21"/>
                <w:highlight w:val="none"/>
              </w:rPr>
              <w:t xml:space="preserve">4、补测工程量按任务范围内新增管线探测成果长度计算；</w:t>
            </w:r>
            <w:r/>
          </w:p>
        </w:tc>
      </w:tr>
      <w:tr>
        <w:trPr>
          <w:jc w:val="center"/>
          <w:trHeight w:val="1117"/>
        </w:trPr>
        <w:tc>
          <w:tcPr>
            <w:tcBorders>
              <w:top w:val="single" w:color="000000" w:sz="4" w:space="0"/>
              <w:left w:val="single" w:color="000000" w:sz="4" w:space="0"/>
              <w:bottom w:val="single" w:color="000000" w:sz="4" w:space="0"/>
              <w:right w:val="single" w:color="000000" w:sz="4" w:space="0"/>
            </w:tcBorders>
            <w:tcW w:w="419"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w:t>
            </w:r>
            <w:r/>
          </w:p>
        </w:tc>
        <w:tc>
          <w:tcPr>
            <w:tcBorders>
              <w:top w:val="single" w:color="000000" w:sz="4" w:space="0"/>
              <w:left w:val="single" w:color="000000" w:sz="4" w:space="0"/>
              <w:bottom w:val="single" w:color="auto" w:sz="4" w:space="0"/>
              <w:right w:val="single" w:color="000000" w:sz="4" w:space="0"/>
            </w:tcBorders>
            <w:tcW w:w="1082"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补测</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2500元/公里</w:t>
            </w:r>
            <w:r/>
          </w:p>
        </w:tc>
        <w:tc>
          <w:tcPr>
            <w:tcBorders>
              <w:left w:val="single" w:color="000000" w:sz="4" w:space="0"/>
              <w:right w:val="single" w:color="000000" w:sz="4" w:space="0"/>
            </w:tcBorders>
            <w:tcW w:w="2139" w:type="pct"/>
            <w:vAlign w:val="center"/>
            <w:vMerge w:val="continue"/>
            <w:textDirection w:val="lrTb"/>
            <w:noWrap/>
          </w:tcPr>
          <w:p>
            <w:pPr>
              <w:jc w:val="center"/>
              <w:spacing w:line="560" w:lineRule="exact"/>
              <w:rPr>
                <w:rFonts w:ascii="宋体" w:hAnsi="宋体"/>
                <w:szCs w:val="21"/>
                <w:highlight w:val="none"/>
              </w:rPr>
            </w:pPr>
            <w:r>
              <w:rPr>
                <w:rFonts w:ascii="宋体" w:hAnsi="宋体"/>
                <w:szCs w:val="21"/>
                <w:highlight w:val="none"/>
              </w:rPr>
            </w:r>
            <w:r/>
          </w:p>
        </w:tc>
      </w:tr>
    </w:tbl>
    <w:p>
      <w:pPr>
        <w:ind w:right="0"/>
        <w:jc w:val="left"/>
        <w:keepLines w:val="0"/>
        <w:keepNext w:val="0"/>
        <w:pageBreakBefore w:val="0"/>
        <w:spacing w:line="5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四</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采购包4：</w:t>
      </w:r>
      <w:r/>
    </w:p>
    <w:tbl>
      <w:tblPr>
        <w:tblStyle w:val="684"/>
        <w:tblW w:w="92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8"/>
        <w:gridCol w:w="1843"/>
        <w:gridCol w:w="1858"/>
        <w:gridCol w:w="3381"/>
      </w:tblGrid>
      <w:tr>
        <w:trPr>
          <w:jc w:val="center"/>
          <w:trHeight w:val="304"/>
        </w:trPr>
        <w:tc>
          <w:tcPr>
            <w:tcBorders>
              <w:top w:val="single" w:color="000000" w:sz="4" w:space="0"/>
              <w:left w:val="single" w:color="000000" w:sz="4" w:space="0"/>
              <w:bottom w:val="single" w:color="000000" w:sz="4" w:space="0"/>
              <w:right w:val="single" w:color="000000" w:sz="4" w:space="0"/>
            </w:tcBorders>
            <w:tcW w:w="217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类别</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计价方式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标准价</w:t>
            </w:r>
            <w:r/>
          </w:p>
        </w:tc>
        <w:tc>
          <w:tcPr>
            <w:tcBorders>
              <w:top w:val="single" w:color="000000" w:sz="4" w:space="0"/>
              <w:left w:val="single" w:color="000000" w:sz="4" w:space="0"/>
              <w:bottom w:val="single" w:color="000000" w:sz="4" w:space="0"/>
              <w:right w:val="single" w:color="000000" w:sz="4" w:space="0"/>
            </w:tcBorders>
            <w:tcW w:w="3381"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备注</w:t>
            </w:r>
            <w:r/>
          </w:p>
        </w:tc>
      </w:tr>
      <w:tr>
        <w:trPr>
          <w:jc w:val="center"/>
          <w:trHeight w:val="957"/>
        </w:trPr>
        <w:tc>
          <w:tcPr>
            <w:tcBorders>
              <w:top w:val="single" w:color="auto" w:sz="4" w:space="0"/>
              <w:left w:val="single" w:color="000000" w:sz="4" w:space="0"/>
              <w:bottom w:val="single" w:color="auto" w:sz="4" w:space="0"/>
              <w:right w:val="single" w:color="000000" w:sz="4" w:space="0"/>
            </w:tcBorders>
            <w:tcW w:w="217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动态维护项目监理（含第三方质检）</w:t>
            </w:r>
            <w:r/>
          </w:p>
        </w:tc>
        <w:tc>
          <w:tcPr>
            <w:tcBorders>
              <w:top w:val="single" w:color="000000" w:sz="4" w:space="0"/>
              <w:left w:val="single" w:color="000000" w:sz="4" w:space="0"/>
              <w:bottom w:val="single" w:color="auto" w:sz="4" w:space="0"/>
              <w:right w:val="single" w:color="000000" w:sz="4" w:space="0"/>
            </w:tcBorders>
            <w:tcW w:w="1843"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单价×工程量</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center"/>
              <w:spacing w:line="560" w:lineRule="exact"/>
              <w:rPr>
                <w:rFonts w:ascii="宋体" w:hAnsi="宋体"/>
                <w:szCs w:val="21"/>
                <w:highlight w:val="none"/>
              </w:rPr>
            </w:pPr>
            <w:r>
              <w:rPr>
                <w:rFonts w:hint="eastAsia" w:ascii="宋体" w:hAnsi="宋体"/>
                <w:szCs w:val="21"/>
                <w:highlight w:val="none"/>
              </w:rPr>
              <w:t xml:space="preserve">340元/公里</w:t>
            </w:r>
            <w:r/>
          </w:p>
        </w:tc>
        <w:tc>
          <w:tcPr>
            <w:tcBorders>
              <w:top w:val="single" w:color="000000" w:sz="4" w:space="0"/>
              <w:left w:val="single" w:color="000000" w:sz="4" w:space="0"/>
              <w:bottom w:val="single" w:color="auto" w:sz="4" w:space="0"/>
              <w:right w:val="single" w:color="000000" w:sz="4" w:space="0"/>
            </w:tcBorders>
            <w:tcW w:w="3381" w:type="dxa"/>
            <w:vAlign w:val="center"/>
            <w:textDirection w:val="lrTb"/>
            <w:noWrap/>
          </w:tcPr>
          <w:p>
            <w:pPr>
              <w:jc w:val="left"/>
              <w:spacing w:line="560" w:lineRule="exact"/>
              <w:rPr>
                <w:rFonts w:ascii="宋体" w:hAnsi="宋体"/>
                <w:szCs w:val="21"/>
                <w:highlight w:val="none"/>
              </w:rPr>
            </w:pPr>
            <w:r>
              <w:rPr>
                <w:rFonts w:hint="eastAsia" w:ascii="宋体" w:hAnsi="宋体"/>
                <w:szCs w:val="21"/>
                <w:highlight w:val="none"/>
              </w:rPr>
              <w:t xml:space="preserve">以被监理项目的修补测管线长度计算。其中，现场核实无变化的监理工程量按现场核实管线成果长度的20%计。</w:t>
            </w:r>
            <w:r/>
          </w:p>
        </w:tc>
      </w:tr>
    </w:tbl>
    <w:p>
      <w:pPr>
        <w:ind w:right="0" w:firstLine="42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的经费预算：采购包1：98万元；采购包2：80万元；采购包3：70万元；采购包4：52万元，不超预算时，具体费用按实际产生的工作量、标准价及最终政府采购中标优惠率据实结算（结算价格=实际完成工作量×采购文件规定的标准价×（1-中标优惠率））；超出预算则按预算作为封顶价结算。</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val="zh-CN"/>
        </w:rPr>
        <w:t xml:space="preserve">就本合同不再向</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rPr>
        <w:t xml:space="preserve">支付任何其他款项。</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本合同总价款包含以下内容：</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（1）完成本服务项目发生的所有含税费用；</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（2）支付给员工的工资和国家强制缴纳的各种社会保障资金；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（3）乙方应当提供的伴随服务/售后服务费用；</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乙方</w:t>
      </w:r>
      <w:r>
        <w:rPr>
          <w:rFonts w:hint="eastAsia" w:ascii="宋体" w:hAnsi="宋体" w:eastAsia="宋体" w:cs="宋体"/>
          <w:color w:val="auto"/>
          <w:sz w:val="21"/>
          <w:szCs w:val="21"/>
          <w:highlight w:val="none"/>
          <w:lang w:val="zh-CN"/>
        </w:rPr>
        <w:t xml:space="preserve">认为需要的其他费用。</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本合同执行期间</w:t>
      </w:r>
      <w:r>
        <w:rPr>
          <w:rFonts w:hint="eastAsia" w:ascii="宋体" w:hAnsi="宋体" w:eastAsia="宋体" w:cs="宋体"/>
          <w:color w:val="auto"/>
          <w:sz w:val="21"/>
          <w:szCs w:val="21"/>
          <w:highlight w:val="none"/>
        </w:rPr>
        <w:t xml:space="preserve">总价款</w:t>
      </w:r>
      <w:r>
        <w:rPr>
          <w:rFonts w:hint="eastAsia" w:ascii="宋体" w:hAnsi="宋体" w:eastAsia="宋体" w:cs="宋体"/>
          <w:color w:val="auto"/>
          <w:sz w:val="21"/>
          <w:szCs w:val="21"/>
          <w:highlight w:val="none"/>
          <w:lang w:val="zh-CN"/>
        </w:rPr>
        <w:t xml:space="preserve">不变。</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第三条 合同期限</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日</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第四条 组成本合同的有关文件</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下列关于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eastAsia="宋体" w:cs="宋体"/>
          <w:color w:val="auto"/>
          <w:sz w:val="21"/>
          <w:szCs w:val="21"/>
          <w:highlight w:val="none"/>
          <w:lang w:val="zh-CN"/>
        </w:rPr>
        <w:t xml:space="preserve">的招标文件、投标文件，以及与本次采购活动相关的文件及有关附件是本合同不可分割的组成部分，与本合同具有同等法律效力，这些文件包括但不限于：</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（1）投标文件和报价表；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（2）项目实施或</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zh-CN"/>
        </w:rPr>
        <w:t xml:space="preserve">方案；</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lang w:val="en-US" w:eastAsia="zh-CN"/>
        </w:rPr>
        <w:t xml:space="preserve">技术要求响应及偏离表</w:t>
      </w:r>
      <w:r>
        <w:rPr>
          <w:rFonts w:hint="eastAsia" w:ascii="宋体" w:hAnsi="宋体" w:eastAsia="宋体" w:cs="宋体"/>
          <w:color w:val="auto"/>
          <w:sz w:val="21"/>
          <w:szCs w:val="21"/>
          <w:highlight w:val="none"/>
          <w:lang w:val="zh-CN"/>
        </w:rPr>
        <w:t xml:space="preserve">；</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（4）投标承诺；</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（5）服务承诺；</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（6）中标通知书；</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（7）甲乙双方商定的其他文件。</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第五条 权利保证</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第六条 质量保证</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乙方所提供的服务的技术规格应与招标文件规定的技术规格及所附的“</w:t>
      </w:r>
      <w:r>
        <w:rPr>
          <w:rFonts w:hint="eastAsia" w:ascii="宋体" w:hAnsi="宋体" w:eastAsia="宋体" w:cs="宋体"/>
          <w:color w:val="auto"/>
          <w:sz w:val="21"/>
          <w:szCs w:val="21"/>
          <w:highlight w:val="none"/>
          <w:lang w:val="en-US" w:eastAsia="zh-CN"/>
        </w:rPr>
        <w:t xml:space="preserve">技术要求响应及偏离表</w:t>
      </w:r>
      <w:r>
        <w:rPr>
          <w:rFonts w:hint="eastAsia" w:ascii="宋体" w:hAnsi="宋体" w:eastAsia="宋体" w:cs="宋体"/>
          <w:color w:val="auto"/>
          <w:sz w:val="21"/>
          <w:szCs w:val="21"/>
          <w:highlight w:val="none"/>
          <w:lang w:val="zh-CN"/>
        </w:rPr>
        <w:t xml:space="preserve">”相一致；若技术性能无特殊说明，则按国家有关部门最新颁布的标准及规范为准。</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第七条 交付和验收</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1、乙方应当在合同</w:t>
      </w:r>
      <w:r>
        <w:rPr>
          <w:rFonts w:hint="eastAsia" w:ascii="宋体" w:hAnsi="宋体" w:eastAsia="宋体" w:cs="宋体"/>
          <w:color w:val="auto"/>
          <w:sz w:val="21"/>
          <w:szCs w:val="21"/>
          <w:highlight w:val="none"/>
        </w:rPr>
        <w:t xml:space="preserve">约定时间内</w:t>
      </w:r>
      <w:r>
        <w:rPr>
          <w:rFonts w:hint="eastAsia" w:ascii="宋体" w:hAnsi="宋体" w:eastAsia="宋体" w:cs="宋体"/>
          <w:color w:val="auto"/>
          <w:sz w:val="21"/>
          <w:szCs w:val="21"/>
          <w:highlight w:val="none"/>
          <w:lang w:val="zh-CN"/>
        </w:rPr>
        <w:t xml:space="preserve">完成服务事项。</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2、验收标准：按行业通行标准和乙方投标（响应）文件的承诺（详见合同附件载明的标准，并不低于国家相关标准）。</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第八条 履约保证金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1、乙方应按以下第（1）种方式向甲方缴纳履约保证金：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（1）无需缴纳履约保证金；</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（2）投标保证金转为履约保证金；</w:t>
      </w:r>
      <w:r/>
    </w:p>
    <w:p>
      <w:pPr>
        <w:ind w:left="0" w:right="0" w:firstLine="480"/>
        <w:jc w:val="left"/>
        <w:keepLines w:val="0"/>
        <w:keepNext w:val="0"/>
        <w:pageBreakBefore w:val="0"/>
        <w:spacing w:line="560" w:lineRule="exact"/>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 xml:space="preserve">（3）自合同签订之日起</w:t>
      </w:r>
      <w:r>
        <w:rPr>
          <w:rFonts w:hint="eastAsia" w:ascii="宋体" w:hAnsi="宋体" w:cs="宋体"/>
          <w:bCs/>
          <w:color w:val="auto"/>
          <w:sz w:val="21"/>
          <w:szCs w:val="21"/>
          <w:highlight w:val="none"/>
          <w:u w:val="single"/>
          <w:lang w:val="zh-CN"/>
        </w:rPr>
        <w:t xml:space="preserve">   </w:t>
      </w:r>
      <w:r>
        <w:rPr>
          <w:rFonts w:hint="eastAsia" w:ascii="宋体" w:hAnsi="宋体" w:cs="宋体"/>
          <w:bCs/>
          <w:color w:val="auto"/>
          <w:sz w:val="21"/>
          <w:szCs w:val="21"/>
          <w:highlight w:val="none"/>
          <w:lang w:val="zh-CN"/>
        </w:rPr>
        <w:t xml:space="preserve">个工作日内以支票、汇票、本票或者金融机构、担保机构出具的保函等非现金形式缴纳履约保证金，金额为</w:t>
      </w:r>
      <w:r>
        <w:rPr>
          <w:rFonts w:hint="eastAsia" w:ascii="宋体" w:hAnsi="宋体" w:cs="宋体"/>
          <w:bCs/>
          <w:color w:val="auto"/>
          <w:sz w:val="21"/>
          <w:szCs w:val="21"/>
          <w:highlight w:val="none"/>
          <w:u w:val="single"/>
          <w:lang w:val="zh-CN"/>
        </w:rPr>
        <w:t xml:space="preserve">   </w:t>
      </w:r>
      <w:r>
        <w:rPr>
          <w:rFonts w:hint="eastAsia" w:ascii="宋体" w:hAnsi="宋体" w:cs="宋体"/>
          <w:bCs/>
          <w:color w:val="auto"/>
          <w:sz w:val="21"/>
          <w:szCs w:val="21"/>
          <w:highlight w:val="none"/>
          <w:lang w:val="zh-CN"/>
        </w:rPr>
        <w:t xml:space="preserve">万元</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第九条 合同款支付</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1、本合同项下所有款项均以人民币支付。</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2、本合同项下的采购资金由乙方开具发票，甲方按照本条第3款的约定支付。</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3、付款条件：</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本项目形成最终成果并通过</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的验收归档后，</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向</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支付项目款。</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eastAsia="zh-CN"/>
        </w:rPr>
        <w:t xml:space="preserve">）本合同项下款项由甲方负责统一支付，</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必须开具与支付金额一致的正式税务发票。</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充分理解并承诺：若政府资金不能及时到位，</w:t>
      </w:r>
      <w:r>
        <w:rPr>
          <w:rFonts w:hint="eastAsia" w:ascii="宋体" w:hAnsi="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亦有足够的自有资金确保本项目能按计划进度和质量得到完成。</w:t>
      </w:r>
      <w:r/>
    </w:p>
    <w:p>
      <w:pPr>
        <w:ind w:left="0" w:right="0" w:firstLine="480"/>
        <w:jc w:val="left"/>
        <w:keepLines w:val="0"/>
        <w:keepNext w:val="0"/>
        <w:pageBreakBefore w:val="0"/>
        <w:spacing w:line="5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因预算政策变化以及财政审批导致的迟延支付，</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rPr>
        <w:t xml:space="preserve">不承担迟延支付的违约责任。</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第十条 违约责任</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1、甲方无正当理由拒绝接受服务、拒付服务款的，甲方向乙方偿付合同总价的5%违约金。</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2、甲方未按合同规定的期限向乙方支付服务款的，每逾期1天甲方向乙方偿付欠款总额的5‰滞纳金，但累计滞纳金总额不超过欠款总额的5% 。</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3、如乙方不能交付服务的，乙方应向甲方支付合同总价5%的违约金。</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lang w:val="zh-CN"/>
        </w:rPr>
        <w:t xml:space="preserve">、乙方逾期交付的，每逾期1天，乙方向甲方偿付合同总额的5‰的滞纳金。如乙方逾期交付达10天，甲方有权解除合同，解除合同的通知自到达乙方时生效。</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、乙方所交付的服务不符合合同规定的，甲方有权拒绝接受。甲方拒绝接受的，乙方应向甲方支付合同总额5%的违约金。</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、乙方未按本合同的规定和“服务承诺”提供伴随服务/售后服务的，应按合同总价款的5 %向甲方承担违约责任。</w:t>
      </w:r>
      <w:r/>
    </w:p>
    <w:p>
      <w:pPr>
        <w:ind w:firstLine="480"/>
        <w:jc w:val="left"/>
        <w:spacing w:line="56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8</w:t>
      </w:r>
      <w:r>
        <w:rPr>
          <w:rFonts w:hint="eastAsia" w:ascii="宋体" w:hAnsi="宋体" w:cs="宋体"/>
          <w:color w:val="auto"/>
          <w:sz w:val="21"/>
          <w:szCs w:val="21"/>
          <w:highlight w:val="none"/>
          <w:lang w:val="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56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、乙方响应属虚假承诺，或经权威部门</w:t>
      </w:r>
      <w:r>
        <w:rPr>
          <w:rFonts w:hint="eastAsia" w:ascii="宋体" w:hAnsi="宋体" w:cs="宋体"/>
          <w:color w:val="auto"/>
          <w:sz w:val="21"/>
          <w:szCs w:val="21"/>
          <w:highlight w:val="none"/>
        </w:rPr>
        <w:t xml:space="preserve">检</w:t>
      </w:r>
      <w:r>
        <w:rPr>
          <w:rFonts w:hint="eastAsia" w:ascii="宋体" w:hAnsi="宋体" w:cs="宋体"/>
          <w:color w:val="auto"/>
          <w:sz w:val="21"/>
          <w:szCs w:val="21"/>
          <w:highlight w:val="none"/>
          <w:lang w:val="zh-CN"/>
        </w:rPr>
        <w:t xml:space="preserve">测提供的服务不能满足</w:t>
      </w:r>
      <w:r>
        <w:rPr>
          <w:rFonts w:hint="eastAsia" w:ascii="宋体" w:hAnsi="宋体" w:cs="宋体"/>
          <w:color w:val="auto"/>
          <w:sz w:val="21"/>
          <w:szCs w:val="21"/>
          <w:highlight w:val="none"/>
          <w:lang w:val="en-US" w:eastAsia="zh-CN"/>
        </w:rPr>
        <w:t xml:space="preserve">招标</w:t>
      </w:r>
      <w:r>
        <w:rPr>
          <w:rFonts w:hint="eastAsia" w:ascii="宋体" w:hAnsi="宋体" w:cs="宋体"/>
          <w:color w:val="auto"/>
          <w:sz w:val="21"/>
          <w:szCs w:val="21"/>
          <w:highlight w:val="none"/>
          <w:lang w:val="zh-CN"/>
        </w:rPr>
        <w:t xml:space="preserve">文件要求，或是由于乙方的过错造成合同无法继续履行的，乙方应向甲方支付不少于合同总价30%赔偿金。</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第十一条 合同的变更和终止</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1、除《政府采购法》第50条规定的情形外，本合同一经签订，甲乙双方不得擅自变更、中止或终止。</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2、除发生法律规定的不能预见、不能避免并不能克服的客观情况外，甲乙双方不得放弃或拒绝履行合同。</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第十二条 合同的转让</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乙方不得擅自部分或全部转让其应履行的合同义务。</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第十三条 争议的解决</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1、因服务的质量问题发生争议的，应当邀请国家认可的质量检测机构对服务质量进行鉴定。符合标准的，鉴定费由甲方承担；不符合标准的，鉴定费由乙方承担。</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2、因履行本合同引起的或与本合同有关的争议，甲、乙双方应首先通过友好协商解决，如果协商不能解决争议，则采取以下第（）种方式解决争议：</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（1）向甲方所在地有管辖权的人民法院提起诉讼；</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（2）向南京仲裁委员会按其仲裁规则申请仲裁。</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如没有约定，默认采取第2种方式解决争议。</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cs="宋体"/>
          <w:color w:val="auto"/>
          <w:sz w:val="21"/>
          <w:szCs w:val="21"/>
          <w:highlight w:val="none"/>
        </w:rPr>
        <w:t xml:space="preserve">诉讼</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rPr>
        <w:t xml:space="preserve">仲裁期间本合同应继续履行。</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第十四条 诚实信用 </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乙方应诚实信用，严格按照招标文件要求和投标承诺履行合同，不向甲方进行商业贿赂或者提供不正当利益。</w:t>
      </w:r>
      <w:r/>
    </w:p>
    <w:p>
      <w:pPr>
        <w:ind w:left="0" w:right="0" w:firstLine="482"/>
        <w:jc w:val="left"/>
        <w:keepLines w:val="0"/>
        <w:keepNext w:val="0"/>
        <w:pageBreakBefore w:val="0"/>
        <w:spacing w:line="560" w:lineRule="exact"/>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第十五条 合同生效及其他</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zh-CN"/>
        </w:rPr>
        <w:t xml:space="preserve">本合同自甲乙双方代表签字并加盖单位公章或合同专用章之日起生效，两个工作日内在财政部门指定的媒体上公告。</w:t>
      </w:r>
      <w:r/>
    </w:p>
    <w:p>
      <w:pPr>
        <w:ind w:left="0" w:right="0" w:firstLine="480"/>
        <w:jc w:val="left"/>
        <w:keepLines w:val="0"/>
        <w:keepNext w:val="0"/>
        <w:pageBreakBefore w:val="0"/>
        <w:spacing w:line="5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2、本合同一式</w:t>
      </w:r>
      <w:r>
        <w:rPr>
          <w:rFonts w:hint="eastAsia" w:ascii="宋体" w:hAnsi="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lang w:val="zh-CN"/>
        </w:rPr>
        <w:t xml:space="preserve">份，甲乙双方各执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lang w:val="zh-CN"/>
        </w:rPr>
        <w:t xml:space="preserve">份。</w:t>
      </w:r>
      <w:r/>
    </w:p>
    <w:p>
      <w:pPr>
        <w:ind w:firstLine="480"/>
        <w:jc w:val="lef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3、本合同按照中华人民共和国的现行法律进行解释。</w:t>
      </w:r>
      <w:r/>
    </w:p>
    <w:tbl>
      <w:tblPr>
        <w:tblStyle w:val="684"/>
        <w:tblW w:w="9196" w:type="dxa"/>
        <w:tblInd w:w="-108" w:type="dxa"/>
        <w:tblLayout w:type="fixed"/>
        <w:tblCellMar>
          <w:left w:w="0" w:type="dxa"/>
          <w:top w:w="0" w:type="dxa"/>
          <w:right w:w="0" w:type="dxa"/>
          <w:bottom w:w="0" w:type="dxa"/>
        </w:tblCellMar>
        <w:tblLook w:val="04A0" w:firstRow="1" w:lastRow="0" w:firstColumn="1" w:lastColumn="0" w:noHBand="0" w:noVBand="1"/>
      </w:tblPr>
      <w:tblGrid>
        <w:gridCol w:w="4599"/>
        <w:gridCol w:w="4597"/>
      </w:tblGrid>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  方（</w:t>
            </w:r>
            <w:r>
              <w:rPr>
                <w:rFonts w:hint="eastAsia" w:ascii="宋体" w:hAnsi="宋体" w:eastAsia="宋体" w:cs="宋体"/>
                <w:color w:val="auto"/>
                <w:sz w:val="21"/>
                <w:szCs w:val="21"/>
                <w:highlight w:val="none"/>
              </w:rPr>
              <w:t xml:space="preserve">招标</w:t>
            </w:r>
            <w:r>
              <w:rPr>
                <w:rFonts w:hint="eastAsia" w:ascii="宋体" w:hAnsi="宋体" w:eastAsia="宋体" w:cs="宋体"/>
                <w:color w:val="auto"/>
                <w:sz w:val="21"/>
                <w:szCs w:val="21"/>
                <w:highlight w:val="none"/>
                <w:lang w:val="zh-CN"/>
              </w:rPr>
              <w:t xml:space="preserve">人）：（盖章）</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  方（投标人）：（盖章）</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代表人</w:t>
            </w:r>
            <w:r>
              <w:rPr>
                <w:rFonts w:hint="eastAsia" w:ascii="宋体" w:hAnsi="宋体" w:eastAsia="宋体" w:cs="宋体"/>
                <w:color w:val="auto"/>
                <w:sz w:val="21"/>
                <w:szCs w:val="21"/>
                <w:highlight w:val="none"/>
              </w:rPr>
              <w:t xml:space="preserve">：</w:t>
            </w:r>
            <w:r/>
          </w:p>
        </w:tc>
      </w:tr>
      <w:tr>
        <w:trPr>
          <w:trHeight w:val="580"/>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电话：</w:t>
            </w:r>
            <w:r/>
          </w:p>
        </w:tc>
      </w:tr>
      <w:tr>
        <w:trPr>
          <w:trHeight w:val="564"/>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开户银行：</w:t>
            </w:r>
            <w:r/>
          </w:p>
        </w:tc>
      </w:tr>
      <w:tr>
        <w:trPr>
          <w:trHeight w:val="1129"/>
        </w:trPr>
        <w:tc>
          <w:tcPr>
            <w:tcBorders>
              <w:top w:val="none" w:color="000000" w:sz="4" w:space="0"/>
              <w:left w:val="none" w:color="000000" w:sz="4" w:space="0"/>
              <w:bottom w:val="none" w:color="000000" w:sz="4" w:space="0"/>
              <w:right w:val="none" w:color="000000" w:sz="4" w:space="0"/>
            </w:tcBorders>
            <w:tcW w:w="4599"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597" w:type="dxa"/>
            <w:textDirection w:val="lrTb"/>
            <w:noWrap w:val="false"/>
          </w:tcPr>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账号：</w:t>
            </w:r>
            <w:r/>
          </w:p>
          <w:p>
            <w:pPr>
              <w:ind w:left="0" w:right="0" w:firstLine="480"/>
              <w:jc w:val="left"/>
              <w:keepLines w:val="0"/>
              <w:keepNext w:val="0"/>
              <w:pageBreakBefore w:val="0"/>
              <w:spacing w:line="56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jc w:val="left"/>
        <w:widowControl/>
        <w:rPr>
          <w:b/>
          <w:bCs/>
          <w:sz w:val="32"/>
          <w:szCs w:val="44"/>
          <w:highlight w:val="none"/>
        </w:rPr>
      </w:pPr>
      <w:r>
        <w:rPr>
          <w:rFonts w:ascii="time" w:hAnsi="time" w:eastAsia="黑体"/>
          <w:highlight w:val="none"/>
        </w:rPr>
        <w:br w:type="page" w:clear="all"/>
      </w:r>
      <w:r/>
    </w:p>
    <w:p>
      <w:pPr>
        <w:rPr>
          <w:rFonts w:ascii="宋体" w:hAnsi="宋体" w:cs="宋体"/>
          <w:szCs w:val="21"/>
          <w:highlight w:val="none"/>
        </w:rPr>
      </w:pPr>
      <w:r>
        <w:rPr>
          <w:rFonts w:ascii="宋体" w:hAnsi="宋体" w:cs="宋体"/>
          <w:szCs w:val="21"/>
          <w:highlight w:val="none"/>
        </w:rPr>
      </w:r>
      <w:r/>
    </w:p>
    <w:p>
      <w:pPr>
        <w:rPr>
          <w:highlight w:val="none"/>
        </w:rPr>
      </w:pPr>
      <w:r>
        <w:rPr>
          <w:highlight w:val="none"/>
        </w:rPr>
      </w:r>
      <w:r/>
    </w:p>
    <w:p>
      <w:pPr>
        <w:pStyle w:val="674"/>
        <w:numPr>
          <w:ilvl w:val="0"/>
          <w:numId w:val="5"/>
        </w:numPr>
        <w:rPr>
          <w:rFonts w:ascii="宋体" w:hAnsi="宋体" w:cs="宋体"/>
          <w:highlight w:val="none"/>
        </w:rPr>
      </w:pPr>
      <w:r/>
      <w:bookmarkStart w:id="20" w:name="_Toc15886"/>
      <w:r/>
      <w:bookmarkStart w:id="21" w:name="_Toc26645"/>
      <w:r>
        <w:rPr>
          <w:rFonts w:hint="eastAsia" w:ascii="宋体" w:hAnsi="宋体" w:cs="宋体"/>
          <w:highlight w:val="none"/>
        </w:rPr>
        <w:t xml:space="preserve">投标文件格式及附件</w:t>
      </w:r>
      <w:bookmarkEnd w:id="20"/>
      <w:r/>
      <w:bookmarkEnd w:id="21"/>
      <w:r/>
      <w:r/>
    </w:p>
    <w:p>
      <w:pPr>
        <w:pStyle w:val="736"/>
        <w:rPr>
          <w:highlight w:val="none"/>
        </w:rPr>
      </w:pPr>
      <w:r>
        <w:rPr>
          <w:highlight w:val="none"/>
        </w:rPr>
      </w:r>
      <w:r/>
    </w:p>
    <w:p>
      <w:pPr>
        <w:jc w:val="left"/>
        <w:spacing w:line="240" w:lineRule="atLeast"/>
        <w:widowControl/>
        <w:rPr>
          <w:rFonts w:ascii="宋体" w:hAnsi="宋体" w:cs="宋体"/>
          <w:b/>
          <w:bCs/>
          <w:szCs w:val="21"/>
          <w:highlight w:val="none"/>
        </w:rPr>
      </w:pPr>
      <w:r>
        <w:rPr>
          <w:rFonts w:ascii="宋体" w:hAnsi="宋体" w:cs="宋体"/>
          <w:b/>
          <w:bCs/>
          <w:szCs w:val="21"/>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rPr>
          <w:rFonts w:ascii="宋体" w:hAnsi="宋体" w:cs="宋体"/>
          <w:sz w:val="22"/>
          <w:szCs w:val="22"/>
          <w:highlight w:val="none"/>
        </w:rPr>
      </w:pPr>
      <w:r>
        <w:rPr>
          <w:rFonts w:ascii="宋体" w:hAnsi="宋体" w:cs="宋体"/>
          <w:sz w:val="22"/>
          <w:szCs w:val="22"/>
          <w:highlight w:val="none"/>
        </w:rPr>
      </w:r>
      <w:r/>
    </w:p>
    <w:p>
      <w:pPr>
        <w:rPr>
          <w:rFonts w:ascii="宋体" w:hAnsi="宋体" w:cs="宋体"/>
          <w:sz w:val="22"/>
          <w:szCs w:val="22"/>
          <w:highlight w:val="none"/>
        </w:rPr>
      </w:pPr>
      <w:r>
        <w:rPr>
          <w:rFonts w:ascii="宋体" w:hAnsi="宋体" w:cs="宋体"/>
          <w:sz w:val="22"/>
          <w:szCs w:val="22"/>
          <w:highlight w:val="none"/>
        </w:rPr>
      </w:r>
      <w:r/>
    </w:p>
    <w:p>
      <w:pPr>
        <w:jc w:val="center"/>
        <w:rPr>
          <w:rFonts w:ascii="宋体" w:hAnsi="宋体" w:cs="宋体"/>
          <w:sz w:val="52"/>
          <w:szCs w:val="52"/>
          <w:highlight w:val="none"/>
        </w:rPr>
      </w:pPr>
      <w:r>
        <w:rPr>
          <w:rFonts w:hint="eastAsia" w:ascii="宋体" w:hAnsi="宋体" w:cs="宋体"/>
          <w:sz w:val="52"/>
          <w:szCs w:val="52"/>
          <w:highlight w:val="none"/>
        </w:rPr>
        <w:t xml:space="preserve">投标文件</w:t>
      </w:r>
      <w:r/>
    </w:p>
    <w:p>
      <w:pPr>
        <w:rPr>
          <w:rFonts w:ascii="宋体" w:hAnsi="宋体" w:cs="宋体"/>
          <w:sz w:val="36"/>
          <w:szCs w:val="36"/>
          <w:highlight w:val="none"/>
        </w:rPr>
      </w:pPr>
      <w:r>
        <w:rPr>
          <w:rFonts w:ascii="宋体" w:hAnsi="宋体" w:cs="宋体"/>
          <w:sz w:val="36"/>
          <w:szCs w:val="36"/>
          <w:highlight w:val="none"/>
        </w:rPr>
      </w:r>
      <w:r/>
    </w:p>
    <w:p>
      <w:pPr>
        <w:rPr>
          <w:rFonts w:ascii="宋体" w:hAnsi="宋体" w:cs="宋体"/>
          <w:sz w:val="36"/>
          <w:szCs w:val="36"/>
          <w:highlight w:val="none"/>
        </w:rPr>
      </w:pPr>
      <w:r>
        <w:rPr>
          <w:rFonts w:ascii="宋体" w:hAnsi="宋体" w:cs="宋体"/>
          <w:sz w:val="36"/>
          <w:szCs w:val="36"/>
          <w:highlight w:val="none"/>
        </w:rPr>
      </w:r>
      <w:r/>
    </w:p>
    <w:p>
      <w:pPr>
        <w:rPr>
          <w:rFonts w:ascii="宋体" w:hAnsi="宋体" w:cs="宋体"/>
          <w:sz w:val="36"/>
          <w:szCs w:val="36"/>
          <w:highlight w:val="none"/>
        </w:rPr>
      </w:pPr>
      <w:r>
        <w:rPr>
          <w:rFonts w:ascii="宋体" w:hAnsi="宋体" w:cs="宋体"/>
          <w:sz w:val="36"/>
          <w:szCs w:val="36"/>
          <w:highlight w:val="none"/>
        </w:rPr>
      </w:r>
      <w:r/>
    </w:p>
    <w:p>
      <w:pPr>
        <w:ind w:firstLine="720"/>
        <w:rPr>
          <w:rFonts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240" w:after="240"/>
        <w:rPr>
          <w:rFonts w:ascii="宋体" w:hAnsi="宋体" w:cs="宋体"/>
          <w:sz w:val="32"/>
          <w:szCs w:val="32"/>
          <w:highlight w:val="none"/>
        </w:rPr>
      </w:pPr>
      <w:r>
        <w:rPr>
          <w:rFonts w:hint="eastAsia" w:ascii="宋体" w:hAnsi="宋体" w:cs="宋体"/>
          <w:sz w:val="32"/>
          <w:szCs w:val="32"/>
          <w:highlight w:val="none"/>
        </w:rPr>
        <w:t xml:space="preserve">目录</w:t>
      </w:r>
      <w:r/>
    </w:p>
    <w:p>
      <w:pPr>
        <w:spacing w:line="440" w:lineRule="exact"/>
        <w:rPr>
          <w:rFonts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 致：江苏省设备成套股份有限公司</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val="0"/>
          <w:bCs w:val="0"/>
          <w:szCs w:val="21"/>
          <w:highlight w:val="none"/>
          <w:u w:val="non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贵方组织的其他采购方式采购</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sz w:val="36"/>
          <w:szCs w:val="36"/>
          <w:highlight w:val="none"/>
        </w:rPr>
      </w:pPr>
      <w:r>
        <w:rPr>
          <w:rFonts w:ascii="宋体" w:hAnsi="宋体" w:cs="宋体"/>
          <w:sz w:val="36"/>
          <w:szCs w:val="36"/>
          <w:highlight w:val="none"/>
        </w:rPr>
      </w:r>
      <w:r/>
    </w:p>
    <w:p>
      <w:pPr>
        <w:ind w:firstLine="7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spacing w:line="360" w:lineRule="auto"/>
        <w:rPr>
          <w:rFonts w:ascii="宋体" w:hAnsi="宋体" w:cs="宋体"/>
          <w:highlight w:val="none"/>
          <w:lang w:val="zh-CN"/>
        </w:rPr>
      </w:pPr>
      <w:r>
        <w:rPr>
          <w:rFonts w:hint="eastAsia" w:ascii="宋体" w:hAnsi="宋体" w:cs="宋体"/>
          <w:b/>
          <w:bCs/>
          <w:szCs w:val="21"/>
          <w:highlight w:val="none"/>
        </w:rPr>
        <w:br w:type="page" w:clear="all"/>
      </w:r>
      <w:bookmarkStart w:id="22" w:name="_Toc26810"/>
      <w:r>
        <w:rPr>
          <w:rFonts w:hint="eastAsia" w:ascii="宋体" w:hAnsi="宋体" w:cs="宋体"/>
          <w:b/>
          <w:bCs/>
          <w:szCs w:val="21"/>
          <w:highlight w:val="none"/>
          <w:lang w:val="zh-CN"/>
        </w:rPr>
        <w:t xml:space="preserve">附件三、</w:t>
      </w:r>
      <w:bookmarkEnd w:id="22"/>
      <w:r>
        <w:rPr>
          <w:rFonts w:hint="eastAsia" w:ascii="宋体" w:hAnsi="宋体" w:cs="宋体"/>
          <w:b/>
          <w:bCs/>
          <w:szCs w:val="21"/>
          <w:highlight w:val="none"/>
          <w:lang w:val="zh-CN"/>
        </w:rPr>
        <w:t xml:space="preserve">开标一览表</w:t>
      </w:r>
      <w:r/>
    </w:p>
    <w:p>
      <w:pPr>
        <w:rPr>
          <w:rFonts w:ascii="宋体" w:hAnsi="宋体" w:cs="宋体"/>
          <w:b/>
          <w:bCs/>
          <w:highlight w:val="none"/>
          <w:lang w:val="zh-CN"/>
        </w:rPr>
      </w:pPr>
      <w:r>
        <w:rPr>
          <w:rFonts w:ascii="宋体" w:hAnsi="宋体" w:cs="宋体"/>
          <w:b/>
          <w:bCs/>
          <w:highlight w:val="none"/>
          <w:lang w:val="zh-CN"/>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ascii="宋体" w:hAnsi="宋体" w:cs="宋体"/>
          <w:sz w:val="24"/>
          <w:highlight w:val="none"/>
        </w:rPr>
      </w:pPr>
      <w:r>
        <w:rPr>
          <w:rFonts w:ascii="宋体" w:hAnsi="宋体" w:cs="宋体"/>
          <w:sz w:val="24"/>
          <w:highlight w:val="none"/>
        </w:rPr>
      </w:r>
      <w:r/>
    </w:p>
    <w:p>
      <w:pPr>
        <w:pStyle w:val="685"/>
        <w:ind w:firstLine="474"/>
        <w:spacing w:line="440" w:lineRule="exact"/>
        <w:rPr>
          <w:rFonts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68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2270"/>
        </w:trPr>
        <w:tc>
          <w:tcPr>
            <w:tcW w:w="1524" w:type="dxa"/>
            <w:vAlign w:val="center"/>
            <w:textDirection w:val="lrTb"/>
            <w:noWrap w:val="false"/>
          </w:tcPr>
          <w:p>
            <w:pPr>
              <w:jc w:val="center"/>
              <w:rPr>
                <w:highlight w:val="none"/>
              </w:rPr>
            </w:pPr>
            <w:r>
              <w:rPr>
                <w:rFonts w:hint="eastAsia"/>
                <w:highlight w:val="none"/>
              </w:rPr>
              <w:t xml:space="preserve">优惠率</w:t>
            </w:r>
            <w:r/>
          </w:p>
        </w:tc>
        <w:tc>
          <w:tcPr>
            <w:tcW w:w="5459" w:type="dxa"/>
            <w:vAlign w:val="center"/>
            <w:textDirection w:val="lrTb"/>
            <w:noWrap w:val="false"/>
          </w:tcPr>
          <w:p>
            <w:pPr>
              <w:pStyle w:val="685"/>
              <w:ind w:firstLine="472"/>
              <w:rPr>
                <w:rFonts w:ascii="宋体" w:hAnsi="宋体" w:cs="宋体"/>
                <w:b w:val="0"/>
                <w:bCs/>
                <w:sz w:val="21"/>
                <w:szCs w:val="21"/>
                <w:highlight w:val="none"/>
              </w:rPr>
            </w:pPr>
            <w:r>
              <w:rPr>
                <w:rFonts w:hint="eastAsia" w:ascii="宋体" w:hAnsi="宋体" w:cs="宋体"/>
                <w:b w:val="0"/>
                <w:bCs/>
                <w:sz w:val="21"/>
                <w:szCs w:val="21"/>
                <w:highlight w:val="none"/>
              </w:rPr>
              <w:t xml:space="preserve">苏采云系统填写</w:t>
            </w:r>
            <w:r/>
          </w:p>
        </w:tc>
        <w:tc>
          <w:tcPr>
            <w:tcW w:w="1657" w:type="dxa"/>
            <w:vAlign w:val="center"/>
            <w:textDirection w:val="lrTb"/>
            <w:noWrap w:val="false"/>
          </w:tcPr>
          <w:p>
            <w:pPr>
              <w:spacing w:line="440" w:lineRule="exact"/>
              <w:rPr>
                <w:rFonts w:ascii="宋体" w:hAnsi="宋体" w:cs="宋体"/>
                <w:szCs w:val="21"/>
                <w:highlight w:val="none"/>
              </w:rPr>
            </w:pPr>
            <w:r>
              <w:rPr>
                <w:rFonts w:hint="eastAsia" w:ascii="宋体" w:hAnsi="宋体" w:cs="宋体"/>
                <w:szCs w:val="21"/>
                <w:highlight w:val="none"/>
              </w:rPr>
              <w:t xml:space="preserve">备注：</w:t>
            </w:r>
            <w:r/>
          </w:p>
        </w:tc>
      </w:tr>
    </w:tbl>
    <w:p>
      <w:pPr>
        <w:pStyle w:val="685"/>
        <w:ind w:firstLine="474"/>
        <w:spacing w:line="440" w:lineRule="exact"/>
        <w:rPr>
          <w:rFonts w:ascii="宋体" w:hAnsi="宋体" w:cs="宋体"/>
          <w:sz w:val="21"/>
          <w:szCs w:val="21"/>
          <w:highlight w:val="none"/>
        </w:rPr>
      </w:pPr>
      <w:r>
        <w:rPr>
          <w:rFonts w:ascii="宋体" w:hAnsi="宋体" w:cs="宋体"/>
          <w:sz w:val="21"/>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b/>
          <w:bCs/>
          <w:szCs w:val="21"/>
          <w:highlight w:val="none"/>
          <w:lang w:val="zh-CN"/>
        </w:rPr>
      </w:pPr>
      <w:r/>
      <w:bookmarkStart w:id="23" w:name="_Toc12264"/>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23"/>
      <w:r>
        <w:rPr>
          <w:rFonts w:hint="eastAsia" w:ascii="宋体" w:hAnsi="宋体" w:cs="宋体"/>
          <w:b/>
          <w:bCs/>
          <w:szCs w:val="21"/>
          <w:highlight w:val="none"/>
          <w:lang w:val="zh-CN"/>
        </w:rPr>
        <w:t xml:space="preserve">（</w:t>
      </w:r>
      <w:r>
        <w:rPr>
          <w:rFonts w:hint="eastAsia" w:ascii="宋体" w:hAnsi="宋体" w:cs="宋体"/>
          <w:b/>
          <w:bCs/>
          <w:szCs w:val="21"/>
          <w:highlight w:val="none"/>
        </w:rPr>
        <w:t xml:space="preserve">如有</w:t>
      </w:r>
      <w:r>
        <w:rPr>
          <w:rFonts w:hint="eastAsia" w:ascii="宋体" w:hAnsi="宋体" w:cs="宋体"/>
          <w:b/>
          <w:bCs/>
          <w:szCs w:val="21"/>
          <w:highlight w:val="none"/>
          <w:lang w:val="zh-CN"/>
        </w:rPr>
        <w:t xml:space="preserve">）</w:t>
      </w:r>
      <w:r/>
    </w:p>
    <w:p>
      <w:pPr>
        <w:jc w:val="left"/>
        <w:spacing w:line="240" w:lineRule="atLeast"/>
        <w:widowControl/>
        <w:rPr>
          <w:rFonts w:ascii="宋体" w:hAnsi="宋体" w:cs="宋体"/>
          <w:b/>
          <w:bCs/>
          <w:highlight w:val="none"/>
          <w:lang w:val="zh-CN"/>
        </w:rPr>
      </w:pPr>
      <w:r>
        <w:rPr>
          <w:rFonts w:ascii="宋体" w:hAnsi="宋体" w:cs="宋体"/>
          <w:b/>
          <w:bCs/>
          <w:highlight w:val="none"/>
          <w:lang w:val="zh-CN"/>
        </w:rPr>
      </w:r>
      <w:r/>
    </w:p>
    <w:p>
      <w:pPr>
        <w:jc w:val="center"/>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widowControl/>
        <w:rPr>
          <w:rFonts w:ascii="宋体" w:hAnsi="宋体" w:cs="宋体"/>
          <w:szCs w:val="21"/>
          <w:highlight w:val="none"/>
        </w:rPr>
      </w:pPr>
      <w:r>
        <w:rPr>
          <w:rFonts w:ascii="宋体" w:hAnsi="宋体" w:cs="宋体"/>
          <w:szCs w:val="21"/>
          <w:highlight w:val="none"/>
        </w:rPr>
      </w:r>
      <w:r/>
    </w:p>
    <w:p>
      <w:pPr>
        <w:jc w:val="left"/>
        <w:widowControl/>
        <w:rPr>
          <w:rFonts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left="4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684"/>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68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ascii="宋体" w:hAnsi="宋体" w:cs="宋体"/>
          <w:b/>
          <w:szCs w:val="21"/>
          <w:highlight w:val="none"/>
          <w:lang w:val="zh-CN"/>
        </w:rPr>
      </w:pPr>
      <w:r>
        <w:rPr>
          <w:rFonts w:ascii="宋体" w:hAnsi="宋体" w:cs="宋体"/>
          <w:b/>
          <w:szCs w:val="21"/>
          <w:highlight w:val="none"/>
          <w:lang w:val="zh-CN"/>
        </w:rPr>
      </w:r>
      <w:r/>
    </w:p>
    <w:p>
      <w:pPr>
        <w:pStyle w:val="868"/>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ascii="宋体" w:hAnsi="宋体" w:cs="宋体"/>
          <w:b/>
          <w:bCs/>
          <w:sz w:val="24"/>
          <w:highlight w:val="none"/>
        </w:rPr>
      </w:pPr>
      <w:r>
        <w:rPr>
          <w:rFonts w:ascii="宋体" w:hAnsi="宋体" w:cs="宋体"/>
          <w:b/>
          <w:bCs/>
          <w:sz w:val="24"/>
          <w:highlight w:val="none"/>
        </w:rPr>
      </w:r>
      <w:r/>
    </w:p>
    <w:p>
      <w:pPr>
        <w:jc w:val="center"/>
        <w:widowControl/>
        <w:rPr>
          <w:rFonts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ascii="宋体" w:hAnsi="宋体" w:cs="宋体"/>
          <w:b/>
          <w:bCs/>
          <w:sz w:val="24"/>
          <w:highlight w:val="none"/>
        </w:rPr>
      </w:pPr>
      <w:r>
        <w:rPr>
          <w:rFonts w:ascii="宋体" w:hAnsi="宋体" w:cs="宋体"/>
          <w:b/>
          <w:bCs/>
          <w:sz w:val="24"/>
          <w:highlight w:val="none"/>
        </w:rPr>
      </w:r>
      <w:r/>
    </w:p>
    <w:p>
      <w:pPr>
        <w:widowControl/>
        <w:rPr>
          <w:rFonts w:ascii="宋体" w:hAnsi="宋体" w:cs="宋体"/>
          <w:szCs w:val="21"/>
          <w:highlight w:val="none"/>
        </w:rPr>
      </w:pPr>
      <w:r>
        <w:rPr>
          <w:rFonts w:hint="eastAsia" w:ascii="宋体" w:hAnsi="宋体" w:cs="宋体"/>
          <w:szCs w:val="21"/>
          <w:highlight w:val="none"/>
        </w:rPr>
        <w:t xml:space="preserve">项目名称：                                 项目编号：</w:t>
      </w:r>
      <w:r/>
    </w:p>
    <w:tbl>
      <w:tblPr>
        <w:tblStyle w:val="684"/>
        <w:tblW w:w="9893"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1280"/>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28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技术负责人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安全负责人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成员</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280"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hint="default" w:ascii="宋体" w:hAnsi="宋体" w:cs="宋体"/>
          <w:szCs w:val="21"/>
          <w:highlight w:val="none"/>
          <w:lang w:val="en-US" w:eastAsia="zh-CN"/>
        </w:rPr>
      </w:pPr>
      <w:r/>
      <w:bookmarkStart w:id="27" w:name="_GoBack"/>
      <w:r/>
      <w:bookmarkEnd w:id="27"/>
      <w:r/>
      <w:r/>
    </w:p>
    <w:p>
      <w:pPr>
        <w:widowControl/>
        <w:rPr>
          <w:rFonts w:ascii="宋体" w:hAnsi="宋体" w:cs="宋体"/>
          <w:b/>
          <w:bCs/>
          <w:szCs w:val="21"/>
          <w:highlight w:val="none"/>
        </w:rPr>
      </w:pPr>
      <w:r>
        <w:rPr>
          <w:rFonts w:ascii="宋体" w:hAnsi="宋体" w:cs="宋体"/>
          <w:b/>
          <w:bCs/>
          <w:szCs w:val="21"/>
          <w:highlight w:val="none"/>
        </w:rPr>
      </w:r>
      <w:r/>
    </w:p>
    <w:p>
      <w:pPr>
        <w:spacing w:line="360" w:lineRule="auto"/>
        <w:widowControl/>
        <w:rPr>
          <w:rFonts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ascii="宋体" w:hAnsi="宋体" w:cs="宋体"/>
          <w:b/>
          <w:bCs/>
          <w:sz w:val="24"/>
          <w:highlight w:val="none"/>
        </w:rPr>
      </w:pPr>
      <w:r>
        <w:rPr>
          <w:rFonts w:ascii="宋体" w:hAnsi="宋体" w:cs="宋体"/>
          <w:b/>
          <w:bCs/>
          <w:sz w:val="24"/>
          <w:highlight w:val="none"/>
        </w:rPr>
      </w:r>
      <w:r/>
    </w:p>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68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ascii="宋体" w:hAnsi="宋体" w:cs="宋体"/>
          <w:b/>
          <w:bCs/>
          <w:szCs w:val="21"/>
          <w:highlight w:val="none"/>
        </w:rPr>
      </w:pPr>
      <w:r>
        <w:rPr>
          <w:rFonts w:ascii="宋体" w:hAnsi="宋体" w:cs="宋体"/>
          <w:b/>
          <w:bCs/>
          <w:szCs w:val="21"/>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jc w:val="left"/>
        <w:widowControl/>
        <w:rPr>
          <w:rFonts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240" w:after="240" w:line="480" w:lineRule="auto"/>
        <w:rPr>
          <w:rFonts w:ascii="宋体" w:hAnsi="宋体" w:cs="宋体"/>
          <w:b/>
          <w:bCs/>
          <w:sz w:val="28"/>
          <w:szCs w:val="28"/>
          <w:highlight w:val="none"/>
        </w:rPr>
      </w:pPr>
      <w:r/>
      <w:bookmarkStart w:id="24" w:name="OLE_LINK13"/>
      <w:r/>
      <w:bookmarkStart w:id="25"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w:t>
      </w:r>
      <w:r>
        <w:rPr>
          <w:rFonts w:hint="eastAsia" w:ascii="宋体" w:hAnsi="宋体" w:cs="宋体"/>
          <w:highlight w:val="none"/>
          <w:lang w:eastAsia="zh-CN"/>
        </w:rPr>
        <w:t xml:space="preserve">采购包</w:t>
      </w:r>
      <w:r>
        <w:rPr>
          <w:rFonts w:hint="eastAsia" w:ascii="宋体" w:hAnsi="宋体" w:cs="宋体"/>
          <w:highlight w:val="none"/>
        </w:rPr>
        <w:t xml:space="preserve">意向协议的中小企业）的具体情况如下：</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cs="宋体"/>
          <w:highlight w:val="none"/>
        </w:rPr>
      </w:pPr>
      <w:r>
        <w:rPr>
          <w:rFonts w:hint="eastAsia" w:ascii="宋体" w:hAnsi="宋体" w:cs="宋体"/>
          <w:highlight w:val="none"/>
        </w:rPr>
        <w:t xml:space="preserve">备注：</w:t>
      </w:r>
      <w:r/>
    </w:p>
    <w:p>
      <w:pPr>
        <w:ind w:firstLine="630"/>
        <w:keepLines/>
        <w:keepNext/>
        <w:rPr>
          <w:rFonts w:ascii="宋体" w:hAnsi="宋体" w:cs="宋体"/>
          <w:highlight w:val="none"/>
        </w:rPr>
      </w:pPr>
      <w:r>
        <w:rPr>
          <w:rFonts w:hint="eastAsia" w:ascii="宋体" w:hAnsi="宋体" w:cs="宋体"/>
          <w:highlight w:val="none"/>
        </w:rPr>
        <w:t xml:space="preserve">1.从业人员、营业收入、资产总额填报上一年度数据，无上一年度数据的新成立企业可不填报。</w:t>
      </w:r>
      <w:r/>
    </w:p>
    <w:p>
      <w:pPr>
        <w:ind w:firstLine="630"/>
        <w:keepLines/>
        <w:keepNext/>
        <w:rPr>
          <w:rFonts w:ascii="宋体" w:hAnsi="宋体" w:cs="宋体"/>
          <w:b/>
          <w:bCs/>
          <w:highlight w:val="none"/>
        </w:rPr>
      </w:pPr>
      <w:r>
        <w:rPr>
          <w:rFonts w:hint="eastAsia" w:ascii="宋体" w:hAnsi="宋体" w:cs="宋体"/>
          <w:highlight w:val="none"/>
        </w:rPr>
        <w:t xml:space="preserve">2.在货物采购项目中，货物由中小企业制造，即货物由中小企业生产且使用该中小企业商号或者注册商标。</w:t>
      </w:r>
      <w:r>
        <w:rPr>
          <w:rFonts w:hint="eastAsia" w:ascii="宋体" w:hAnsi="宋体" w:cs="宋体"/>
          <w:b/>
          <w:bCs/>
          <w:highlight w:val="none"/>
        </w:rPr>
        <w:t xml:space="preserve">供应商提供的货物既有中小企业制造货物，也有大型企业制造货物的，不享受相应扶持政策。</w:t>
      </w:r>
      <w:r/>
    </w:p>
    <w:p>
      <w:pPr>
        <w:ind w:firstLine="630"/>
        <w:keepLines/>
        <w:keepNext/>
        <w:rPr>
          <w:rFonts w:ascii="宋体" w:hAnsi="宋体" w:cs="宋体"/>
          <w:b/>
          <w:bCs/>
          <w:highlight w:val="none"/>
        </w:rPr>
      </w:pPr>
      <w:r>
        <w:rPr>
          <w:rFonts w:hint="eastAsia" w:ascii="宋体" w:hAnsi="宋体" w:cs="宋体"/>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highlight w:val="none"/>
        </w:rPr>
        <w:t xml:space="preserve">本采购标的对应的中小企业划分标准所属行业，以采购文件中具体规定为准。</w:t>
      </w:r>
      <w:r/>
    </w:p>
    <w:p>
      <w:pPr>
        <w:ind w:firstLine="632"/>
        <w:keepLines/>
        <w:keepNext/>
        <w:rPr>
          <w:rFonts w:ascii="宋体" w:hAnsi="宋体" w:cs="宋体"/>
          <w:b/>
          <w:bCs/>
          <w:highlight w:val="none"/>
        </w:rPr>
      </w:pPr>
      <w:r>
        <w:rPr>
          <w:rFonts w:hint="eastAsia" w:ascii="宋体" w:hAnsi="宋体" w:cs="宋体"/>
          <w:b/>
          <w:bCs/>
          <w:highlight w:val="none"/>
        </w:rPr>
        <w:t xml:space="preserve">4.如未对（中型企业、小型企业、微型企业）进行勾选，视同非中小微企业，不可享受相应扶持政策。</w:t>
      </w:r>
      <w:r/>
    </w:p>
    <w:p>
      <w:pPr>
        <w:ind w:left="840" w:hanging="210"/>
        <w:spacing w:line="360" w:lineRule="auto"/>
        <w:rPr>
          <w:rFonts w:ascii="宋体" w:hAnsi="宋体" w:cs="宋体"/>
          <w:highlight w:val="none"/>
          <w:lang w:val="zh-CN"/>
        </w:rPr>
      </w:pPr>
      <w:r>
        <w:rPr>
          <w:rFonts w:hint="eastAsia" w:ascii="宋体" w:hAnsi="宋体" w:cs="宋体"/>
          <w:highlight w:val="none"/>
        </w:rPr>
        <w:t xml:space="preserve">5.中标单位为中小企业的，《中小企业声明函》将随中标结果同时公告</w:t>
      </w:r>
      <w:r>
        <w:rPr>
          <w:rFonts w:hint="eastAsia" w:ascii="宋体" w:hAnsi="宋体" w:cs="宋体"/>
          <w:highlight w:val="none"/>
          <w:lang w:val="zh-CN"/>
        </w:rPr>
        <w:t xml:space="preserve">。</w:t>
      </w:r>
      <w:r/>
    </w:p>
    <w:p>
      <w:pPr>
        <w:ind w:left="840" w:hanging="210"/>
        <w:spacing w:line="360" w:lineRule="auto"/>
        <w:rPr>
          <w:rFonts w:ascii="宋体" w:hAnsi="宋体" w:cs="宋体"/>
          <w:highlight w:val="none"/>
          <w:lang w:val="zh-CN"/>
        </w:rPr>
      </w:pPr>
      <w:r>
        <w:rPr>
          <w:rFonts w:ascii="宋体" w:hAnsi="宋体" w:cs="宋体"/>
          <w:highlight w:val="none"/>
          <w:lang w:val="zh-CN"/>
        </w:rPr>
      </w:r>
      <w:r/>
    </w:p>
    <w:p>
      <w:pPr>
        <w:rPr>
          <w:rFonts w:ascii="宋体" w:hAnsi="宋体"/>
          <w:b/>
          <w:highlight w:val="none"/>
        </w:rPr>
      </w:pPr>
      <w:r>
        <w:rPr>
          <w:rFonts w:hint="eastAsia" w:ascii="宋体" w:hAnsi="宋体"/>
          <w:b/>
          <w:highlight w:val="none"/>
        </w:rPr>
        <w:t xml:space="preserve">附：中小企业划型标准规定</w:t>
      </w:r>
      <w:r/>
    </w:p>
    <w:p>
      <w:pPr>
        <w:ind w:firstLine="422"/>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spacing w:line="360" w:lineRule="auto"/>
        <w:rPr>
          <w:rFonts w:ascii="宋体" w:hAnsi="宋体" w:cs="宋体"/>
          <w:b/>
          <w:bCs/>
          <w:sz w:val="28"/>
          <w:highlight w:val="none"/>
        </w:rPr>
      </w:pPr>
      <w:r>
        <w:rPr>
          <w:rFonts w:ascii="宋体" w:hAnsi="宋体" w:cs="宋体"/>
          <w:b/>
          <w:bCs/>
          <w:sz w:val="28"/>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737"/>
        <w:rPr>
          <w:rFonts w:ascii="宋体" w:hAnsi="宋体" w:cs="宋体"/>
          <w:bCs/>
          <w:highlight w:val="none"/>
        </w:rPr>
      </w:pPr>
      <w:r>
        <w:rPr>
          <w:rFonts w:ascii="宋体" w:hAnsi="宋体" w:cs="宋体"/>
          <w:bCs/>
          <w:highlight w:val="none"/>
        </w:rPr>
      </w:r>
      <w:r/>
    </w:p>
    <w:p>
      <w:pPr>
        <w:pStyle w:val="737"/>
        <w:rPr>
          <w:rFonts w:ascii="宋体" w:hAnsi="宋体" w:cs="宋体"/>
          <w:bCs/>
          <w:highlight w:val="none"/>
        </w:rPr>
      </w:pPr>
      <w:r>
        <w:rPr>
          <w:rFonts w:ascii="宋体" w:hAnsi="宋体" w:cs="宋体"/>
          <w:bCs/>
          <w:highlight w:val="none"/>
        </w:rPr>
      </w:r>
      <w:r/>
    </w:p>
    <w:p>
      <w:pPr>
        <w:pStyle w:val="737"/>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ascii="宋体" w:hAnsi="宋体" w:cs="宋体"/>
          <w:bCs/>
          <w:highlight w:val="none"/>
        </w:rPr>
      </w:pPr>
      <w:r>
        <w:rPr>
          <w:rFonts w:hint="eastAsia" w:ascii="宋体" w:hAnsi="宋体" w:cs="宋体"/>
          <w:bCs/>
          <w:highlight w:val="none"/>
        </w:rPr>
        <w:t xml:space="preserve">（对于允许进口产品参加的项目）</w:t>
      </w:r>
      <w:r/>
    </w:p>
    <w:p>
      <w:pPr>
        <w:rPr>
          <w:highlight w:val="none"/>
        </w:rPr>
      </w:pPr>
      <w:r>
        <w:rPr>
          <w:highlight w:val="none"/>
        </w:rPr>
        <w:br w:type="page" w:clear="all"/>
      </w:r>
      <w:r/>
    </w:p>
    <w:p>
      <w:pPr>
        <w:pStyle w:val="717"/>
        <w:jc w:val="center"/>
        <w:spacing w:before="24" w:beforeAutospacing="0" w:after="24" w:afterAutospacing="0" w:line="360" w:lineRule="auto"/>
        <w:shd w:val="clear" w:color="auto" w:fill="ffffff"/>
        <w:rPr>
          <w:color w:val="333333"/>
          <w:sz w:val="21"/>
          <w:szCs w:val="21"/>
          <w:highlight w:val="none"/>
        </w:rPr>
      </w:pPr>
      <w:r>
        <w:rPr>
          <w:rStyle w:val="722"/>
          <w:rFonts w:hint="eastAsia" w:cs="宋体"/>
          <w:color w:val="333333"/>
          <w:sz w:val="21"/>
          <w:szCs w:val="21"/>
          <w:highlight w:val="none"/>
          <w:shd w:val="clear" w:color="auto" w:fill="ffffff"/>
        </w:rPr>
        <w:t xml:space="preserve">关于符合本国产品标准的声明函</w:t>
      </w:r>
      <w:r/>
    </w:p>
    <w:p>
      <w:pPr>
        <w:pStyle w:val="717"/>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7"/>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1.</w:t>
      </w:r>
      <w:r>
        <w:rPr>
          <w:rStyle w:val="725"/>
          <w:rFonts w:hint="eastAsia"/>
          <w:color w:val="333333"/>
          <w:sz w:val="21"/>
          <w:szCs w:val="21"/>
          <w:highlight w:val="none"/>
          <w:shd w:val="clear" w:color="auto" w:fill="ffffff"/>
        </w:rPr>
        <w:t xml:space="preserve">（产品名称1）</w:t>
      </w:r>
      <w:r>
        <w:rPr>
          <w:rStyle w:val="725"/>
          <w:rFonts w:hint="eastAsia"/>
          <w:color w:val="333333"/>
          <w:sz w:val="21"/>
          <w:szCs w:val="21"/>
          <w:highlight w:val="none"/>
          <w:shd w:val="clear" w:color="auto" w:fill="ffffff"/>
          <w:vertAlign w:val="superscript"/>
        </w:rPr>
        <w:t xml:space="preserve">1</w:t>
      </w:r>
      <w:r>
        <w:rPr>
          <w:rFonts w:hint="eastAsia"/>
          <w:color w:val="333333"/>
          <w:sz w:val="21"/>
          <w:szCs w:val="21"/>
          <w:highlight w:val="none"/>
          <w:shd w:val="clear" w:color="auto" w:fill="ffffff"/>
        </w:rPr>
        <w:t xml:space="preserve">，生产厂为</w:t>
      </w:r>
      <w:r>
        <w:rPr>
          <w:rStyle w:val="725"/>
          <w:rFonts w:hint="eastAsia"/>
          <w:color w:val="333333"/>
          <w:sz w:val="21"/>
          <w:szCs w:val="21"/>
          <w:highlight w:val="none"/>
          <w:shd w:val="clear" w:color="auto" w:fill="ffffff"/>
        </w:rPr>
        <w:t xml:space="preserve">（厂名）</w:t>
      </w:r>
      <w:r>
        <w:rPr>
          <w:rStyle w:val="725"/>
          <w:rFonts w:hint="eastAsia"/>
          <w:color w:val="333333"/>
          <w:sz w:val="21"/>
          <w:szCs w:val="21"/>
          <w:highlight w:val="none"/>
          <w:shd w:val="clear" w:color="auto" w:fill="ffffff"/>
          <w:vertAlign w:val="superscript"/>
        </w:rPr>
        <w:t xml:space="preserve">2</w:t>
      </w:r>
      <w:r>
        <w:rPr>
          <w:rFonts w:hint="eastAsia"/>
          <w:color w:val="333333"/>
          <w:sz w:val="21"/>
          <w:szCs w:val="21"/>
          <w:highlight w:val="none"/>
          <w:shd w:val="clear" w:color="auto" w:fill="ffffff"/>
        </w:rPr>
        <w:t xml:space="preserve">，厂址为</w:t>
      </w:r>
      <w:r>
        <w:rPr>
          <w:rStyle w:val="725"/>
          <w:rFonts w:hint="eastAsia"/>
          <w:color w:val="333333"/>
          <w:sz w:val="21"/>
          <w:szCs w:val="21"/>
          <w:highlight w:val="none"/>
          <w:shd w:val="clear" w:color="auto" w:fill="ffffff"/>
        </w:rPr>
        <w:t xml:space="preserve">（生产厂址）</w:t>
      </w:r>
      <w:r>
        <w:rPr>
          <w:rFonts w:hint="eastAsia"/>
          <w:color w:val="333333"/>
          <w:sz w:val="21"/>
          <w:szCs w:val="21"/>
          <w:highlight w:val="none"/>
          <w:shd w:val="clear" w:color="auto" w:fill="ffffff"/>
        </w:rPr>
        <w:t xml:space="preserve">。</w:t>
      </w:r>
      <w:r>
        <w:rPr>
          <w:rStyle w:val="725"/>
          <w:rFonts w:hint="eastAsia"/>
          <w:color w:val="333333"/>
          <w:sz w:val="21"/>
          <w:szCs w:val="21"/>
          <w:highlight w:val="none"/>
          <w:shd w:val="clear" w:color="auto" w:fill="ffffff"/>
        </w:rPr>
        <w:t xml:space="preserve">（产品名称1）</w:t>
      </w:r>
      <w:r>
        <w:rPr>
          <w:rFonts w:hint="eastAsia"/>
          <w:color w:val="333333"/>
          <w:sz w:val="21"/>
          <w:szCs w:val="21"/>
          <w:highlight w:val="none"/>
          <w:shd w:val="clear" w:color="auto" w:fill="ffffff"/>
        </w:rPr>
        <w:t xml:space="preserve">的中国境内生产的组件成本占比≥</w:t>
      </w:r>
      <w:r>
        <w:rPr>
          <w:rStyle w:val="725"/>
          <w:rFonts w:hint="eastAsia"/>
          <w:color w:val="333333"/>
          <w:sz w:val="21"/>
          <w:szCs w:val="21"/>
          <w:highlight w:val="none"/>
          <w:shd w:val="clear" w:color="auto" w:fill="ffffff"/>
        </w:rPr>
        <w:t xml:space="preserve">（规定比例）</w:t>
      </w:r>
      <w:r>
        <w:rPr>
          <w:rStyle w:val="725"/>
          <w:rFonts w:hint="eastAsia"/>
          <w:color w:val="333333"/>
          <w:sz w:val="21"/>
          <w:szCs w:val="21"/>
          <w:highlight w:val="none"/>
          <w:shd w:val="clear" w:color="auto" w:fill="ffffff"/>
          <w:vertAlign w:val="superscript"/>
        </w:rPr>
        <w:t xml:space="preserve">3</w:t>
      </w:r>
      <w:r>
        <w:rPr>
          <w:rFonts w:hint="eastAsia"/>
          <w:color w:val="333333"/>
          <w:sz w:val="21"/>
          <w:szCs w:val="21"/>
          <w:highlight w:val="none"/>
          <w:shd w:val="clear" w:color="auto" w:fill="ffffff"/>
        </w:rPr>
        <w:t xml:space="preserve">。</w:t>
      </w:r>
      <w:r>
        <w:rPr>
          <w:rStyle w:val="725"/>
          <w:rFonts w:hint="eastAsia"/>
          <w:color w:val="333333"/>
          <w:sz w:val="21"/>
          <w:szCs w:val="21"/>
          <w:highlight w:val="none"/>
          <w:shd w:val="clear" w:color="auto" w:fill="ffffff"/>
        </w:rPr>
        <w:t xml:space="preserve">（产品名称1）</w:t>
      </w:r>
      <w:r>
        <w:rPr>
          <w:rFonts w:hint="eastAsia"/>
          <w:color w:val="333333"/>
          <w:sz w:val="21"/>
          <w:szCs w:val="21"/>
          <w:highlight w:val="none"/>
          <w:shd w:val="clear" w:color="auto" w:fill="ffffff"/>
        </w:rPr>
        <w:t xml:space="preserve">的</w:t>
      </w:r>
      <w:r>
        <w:rPr>
          <w:rStyle w:val="725"/>
          <w:rFonts w:hint="eastAsia"/>
          <w:color w:val="333333"/>
          <w:sz w:val="21"/>
          <w:szCs w:val="21"/>
          <w:highlight w:val="none"/>
          <w:shd w:val="clear" w:color="auto" w:fill="ffffff"/>
        </w:rPr>
        <w:t xml:space="preserve">（关键组件）</w:t>
      </w:r>
      <w:r>
        <w:rPr>
          <w:rStyle w:val="725"/>
          <w:rFonts w:hint="eastAsia"/>
          <w:color w:val="333333"/>
          <w:sz w:val="21"/>
          <w:szCs w:val="21"/>
          <w:highlight w:val="none"/>
          <w:shd w:val="clear" w:color="auto" w:fill="ffffff"/>
          <w:vertAlign w:val="superscript"/>
        </w:rPr>
        <w:t xml:space="preserve">4</w:t>
      </w:r>
      <w:r>
        <w:rPr>
          <w:rFonts w:hint="eastAsia"/>
          <w:color w:val="333333"/>
          <w:sz w:val="21"/>
          <w:szCs w:val="21"/>
          <w:highlight w:val="none"/>
          <w:shd w:val="clear" w:color="auto" w:fill="ffffff"/>
        </w:rPr>
        <w:t xml:space="preserve">在中国境内生产。</w:t>
      </w:r>
      <w:r>
        <w:rPr>
          <w:rStyle w:val="725"/>
          <w:rFonts w:hint="eastAsia"/>
          <w:color w:val="333333"/>
          <w:sz w:val="21"/>
          <w:szCs w:val="21"/>
          <w:highlight w:val="none"/>
          <w:shd w:val="clear" w:color="auto" w:fill="ffffff"/>
        </w:rPr>
        <w:t xml:space="preserve">（产品名称1）</w:t>
      </w:r>
      <w:r>
        <w:rPr>
          <w:rFonts w:hint="eastAsia"/>
          <w:color w:val="333333"/>
          <w:sz w:val="21"/>
          <w:szCs w:val="21"/>
          <w:highlight w:val="none"/>
          <w:shd w:val="clear" w:color="auto" w:fill="ffffff"/>
        </w:rPr>
        <w:t xml:space="preserve">的</w:t>
      </w:r>
      <w:r>
        <w:rPr>
          <w:rStyle w:val="725"/>
          <w:rFonts w:hint="eastAsia"/>
          <w:color w:val="333333"/>
          <w:sz w:val="21"/>
          <w:szCs w:val="21"/>
          <w:highlight w:val="none"/>
          <w:shd w:val="clear" w:color="auto" w:fill="ffffff"/>
        </w:rPr>
        <w:t xml:space="preserve">（关键工序）</w:t>
      </w:r>
      <w:r>
        <w:rPr>
          <w:rStyle w:val="725"/>
          <w:rFonts w:hint="eastAsia"/>
          <w:color w:val="333333"/>
          <w:sz w:val="21"/>
          <w:szCs w:val="21"/>
          <w:highlight w:val="none"/>
          <w:shd w:val="clear" w:color="auto" w:fill="ffffff"/>
          <w:vertAlign w:val="superscript"/>
        </w:rPr>
        <w:t xml:space="preserve">5</w:t>
      </w:r>
      <w:r>
        <w:rPr>
          <w:rFonts w:hint="eastAsia"/>
          <w:color w:val="333333"/>
          <w:sz w:val="21"/>
          <w:szCs w:val="21"/>
          <w:highlight w:val="none"/>
          <w:shd w:val="clear" w:color="auto" w:fill="ffffff"/>
        </w:rPr>
        <w:t xml:space="preserve">在中国境内完成。</w:t>
      </w:r>
      <w:r/>
    </w:p>
    <w:p>
      <w:pPr>
        <w:pStyle w:val="717"/>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2.</w:t>
      </w:r>
      <w:r>
        <w:rPr>
          <w:rStyle w:val="725"/>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，生产厂为</w:t>
      </w:r>
      <w:r>
        <w:rPr>
          <w:rStyle w:val="725"/>
          <w:rFonts w:hint="eastAsia"/>
          <w:color w:val="333333"/>
          <w:sz w:val="21"/>
          <w:szCs w:val="21"/>
          <w:highlight w:val="none"/>
          <w:shd w:val="clear" w:color="auto" w:fill="ffffff"/>
        </w:rPr>
        <w:t xml:space="preserve">（厂名）</w:t>
      </w:r>
      <w:r>
        <w:rPr>
          <w:rFonts w:hint="eastAsia"/>
          <w:color w:val="333333"/>
          <w:sz w:val="21"/>
          <w:szCs w:val="21"/>
          <w:highlight w:val="none"/>
          <w:shd w:val="clear" w:color="auto" w:fill="ffffff"/>
        </w:rPr>
        <w:t xml:space="preserve">，厂址为</w:t>
      </w:r>
      <w:r>
        <w:rPr>
          <w:rStyle w:val="725"/>
          <w:rFonts w:hint="eastAsia"/>
          <w:color w:val="333333"/>
          <w:sz w:val="21"/>
          <w:szCs w:val="21"/>
          <w:highlight w:val="none"/>
          <w:shd w:val="clear" w:color="auto" w:fill="ffffff"/>
        </w:rPr>
        <w:t xml:space="preserve">（生产厂址）</w:t>
      </w:r>
      <w:r>
        <w:rPr>
          <w:rFonts w:hint="eastAsia"/>
          <w:color w:val="333333"/>
          <w:sz w:val="21"/>
          <w:szCs w:val="21"/>
          <w:highlight w:val="none"/>
          <w:shd w:val="clear" w:color="auto" w:fill="ffffff"/>
        </w:rPr>
        <w:t xml:space="preserve">。</w:t>
      </w:r>
      <w:r>
        <w:rPr>
          <w:rStyle w:val="725"/>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的中国境内生产的组件成本占比≥</w:t>
      </w:r>
      <w:r>
        <w:rPr>
          <w:rStyle w:val="725"/>
          <w:rFonts w:hint="eastAsia"/>
          <w:color w:val="333333"/>
          <w:sz w:val="21"/>
          <w:szCs w:val="21"/>
          <w:highlight w:val="none"/>
          <w:shd w:val="clear" w:color="auto" w:fill="ffffff"/>
        </w:rPr>
        <w:t xml:space="preserve">（规定比例）</w:t>
      </w:r>
      <w:r>
        <w:rPr>
          <w:rFonts w:hint="eastAsia"/>
          <w:color w:val="333333"/>
          <w:sz w:val="21"/>
          <w:szCs w:val="21"/>
          <w:highlight w:val="none"/>
          <w:shd w:val="clear" w:color="auto" w:fill="ffffff"/>
        </w:rPr>
        <w:t xml:space="preserve">。</w:t>
      </w:r>
      <w:r>
        <w:rPr>
          <w:rStyle w:val="725"/>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的</w:t>
      </w:r>
      <w:r>
        <w:rPr>
          <w:rStyle w:val="725"/>
          <w:rFonts w:hint="eastAsia"/>
          <w:color w:val="333333"/>
          <w:sz w:val="21"/>
          <w:szCs w:val="21"/>
          <w:highlight w:val="none"/>
          <w:shd w:val="clear" w:color="auto" w:fill="ffffff"/>
        </w:rPr>
        <w:t xml:space="preserve">（关键组件）</w:t>
      </w:r>
      <w:r>
        <w:rPr>
          <w:rFonts w:hint="eastAsia"/>
          <w:color w:val="333333"/>
          <w:sz w:val="21"/>
          <w:szCs w:val="21"/>
          <w:highlight w:val="none"/>
          <w:shd w:val="clear" w:color="auto" w:fill="ffffff"/>
        </w:rPr>
        <w:t xml:space="preserve">在中国境内生产。</w:t>
      </w:r>
      <w:r>
        <w:rPr>
          <w:rStyle w:val="725"/>
          <w:rFonts w:hint="eastAsia"/>
          <w:color w:val="333333"/>
          <w:sz w:val="21"/>
          <w:szCs w:val="21"/>
          <w:highlight w:val="none"/>
          <w:shd w:val="clear" w:color="auto" w:fill="ffffff"/>
        </w:rPr>
        <w:t xml:space="preserve">（产品名称2）</w:t>
      </w:r>
      <w:r>
        <w:rPr>
          <w:rFonts w:hint="eastAsia"/>
          <w:color w:val="333333"/>
          <w:sz w:val="21"/>
          <w:szCs w:val="21"/>
          <w:highlight w:val="none"/>
          <w:shd w:val="clear" w:color="auto" w:fill="ffffff"/>
        </w:rPr>
        <w:t xml:space="preserve">的</w:t>
      </w:r>
      <w:r>
        <w:rPr>
          <w:rStyle w:val="725"/>
          <w:rFonts w:hint="eastAsia"/>
          <w:color w:val="333333"/>
          <w:sz w:val="21"/>
          <w:szCs w:val="21"/>
          <w:highlight w:val="none"/>
          <w:shd w:val="clear" w:color="auto" w:fill="ffffff"/>
        </w:rPr>
        <w:t xml:space="preserve">（关键工序）</w:t>
      </w:r>
      <w:r>
        <w:rPr>
          <w:rFonts w:hint="eastAsia"/>
          <w:color w:val="333333"/>
          <w:sz w:val="21"/>
          <w:szCs w:val="21"/>
          <w:highlight w:val="none"/>
          <w:shd w:val="clear" w:color="auto" w:fill="ffffff"/>
        </w:rPr>
        <w:t xml:space="preserve">在中国境内完成。</w:t>
      </w:r>
      <w:r/>
    </w:p>
    <w:p>
      <w:pPr>
        <w:pStyle w:val="717"/>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w:t>
      </w:r>
      <w:r/>
    </w:p>
    <w:p>
      <w:pPr>
        <w:pStyle w:val="717"/>
        <w:ind w:firstLine="420"/>
        <w:spacing w:before="0" w:beforeAutospacing="0" w:after="0" w:afterAutospacing="0"/>
        <w:shd w:val="clear" w:color="auto" w:fill="ffffff"/>
        <w:rPr>
          <w:color w:val="333333"/>
          <w:sz w:val="21"/>
          <w:szCs w:val="21"/>
          <w:highlight w:val="none"/>
        </w:rPr>
      </w:pPr>
      <w:r>
        <w:rPr>
          <w:rFonts w:hint="eastAsia"/>
          <w:color w:val="333333"/>
          <w:sz w:val="21"/>
          <w:szCs w:val="21"/>
          <w:highlight w:val="none"/>
          <w:shd w:val="clear" w:color="auto" w:fill="ffffff"/>
        </w:rPr>
        <w:t xml:space="preserve">本公司（单位）对上述声明内容的真实性负责。如有虚假，愿承担相应法律责任。</w:t>
      </w:r>
      <w:r/>
    </w:p>
    <w:p>
      <w:pPr>
        <w:pStyle w:val="717"/>
        <w:ind w:firstLine="420"/>
        <w:jc w:val="right"/>
        <w:spacing w:before="24" w:beforeAutospacing="0" w:after="24" w:afterAutospacing="0" w:line="360" w:lineRule="auto"/>
        <w:shd w:val="clear" w:color="auto" w:fill="ffffff"/>
        <w:rPr>
          <w:color w:val="333333"/>
          <w:sz w:val="21"/>
          <w:szCs w:val="21"/>
          <w:highlight w:val="none"/>
        </w:rPr>
      </w:pPr>
      <w:r>
        <w:rPr>
          <w:rFonts w:hint="eastAsia"/>
          <w:color w:val="333333"/>
          <w:sz w:val="21"/>
          <w:szCs w:val="21"/>
          <w:highlight w:val="none"/>
          <w:shd w:val="clear" w:color="auto" w:fill="ffffff"/>
        </w:rPr>
        <w:t xml:space="preserve">公司（单位）名称（盖章）：      </w:t>
      </w:r>
      <w:r/>
    </w:p>
    <w:p>
      <w:pPr>
        <w:pStyle w:val="717"/>
        <w:ind w:firstLine="420"/>
        <w:jc w:val="right"/>
        <w:spacing w:before="24" w:beforeAutospacing="0" w:after="24" w:afterAutospacing="0" w:line="360" w:lineRule="auto"/>
        <w:shd w:val="clear" w:color="auto" w:fill="ffffff"/>
        <w:rPr>
          <w:color w:val="333333"/>
          <w:sz w:val="21"/>
          <w:szCs w:val="21"/>
          <w:highlight w:val="none"/>
        </w:rPr>
      </w:pPr>
      <w:r>
        <w:rPr>
          <w:rFonts w:hint="eastAsia"/>
          <w:color w:val="333333"/>
          <w:sz w:val="21"/>
          <w:szCs w:val="21"/>
          <w:highlight w:val="none"/>
          <w:shd w:val="clear" w:color="auto" w:fill="ffffff"/>
        </w:rPr>
        <w:t xml:space="preserve">日期：　　　　　年　　月　日    </w:t>
      </w:r>
      <w:r/>
    </w:p>
    <w:p>
      <w:pPr>
        <w:pStyle w:val="717"/>
        <w:spacing w:before="0" w:beforeAutospacing="0" w:after="0" w:afterAutospacing="0"/>
        <w:shd w:val="clear" w:color="auto" w:fill="ffffff"/>
        <w:rPr>
          <w:color w:val="333333"/>
          <w:sz w:val="28"/>
          <w:szCs w:val="28"/>
          <w:highlight w:val="none"/>
        </w:rPr>
      </w:pPr>
      <w:r>
        <w:rPr>
          <w:rFonts w:hint="eastAsia"/>
          <w:color w:val="333333"/>
          <w:sz w:val="28"/>
          <w:szCs w:val="28"/>
          <w:highlight w:val="none"/>
          <w:shd w:val="clear" w:color="auto" w:fill="ffffff"/>
        </w:rPr>
        <w:t xml:space="preserve">_____________________________</w:t>
      </w:r>
      <w:r/>
    </w:p>
    <w:p>
      <w:pPr>
        <w:pStyle w:val="717"/>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1.产品如有型号，请在“产品名称”栏一并填写。</w:t>
      </w:r>
      <w:r/>
    </w:p>
    <w:p>
      <w:pPr>
        <w:pStyle w:val="717"/>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2.生产厂名与厂址应与生产厂营业执照载明的相关信息保持一致。</w:t>
      </w:r>
      <w:r/>
    </w:p>
    <w:p>
      <w:pPr>
        <w:pStyle w:val="717"/>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3.该产品的中国境内生产的组件成本占比相关要求实施前，“规定比例”栏可不填，下同。</w:t>
      </w:r>
      <w:r/>
    </w:p>
    <w:p>
      <w:pPr>
        <w:pStyle w:val="717"/>
        <w:ind w:firstLine="420"/>
        <w:spacing w:before="0" w:beforeAutospacing="0" w:after="0" w:afterAutospacing="0"/>
        <w:shd w:val="clear" w:color="auto" w:fill="ffffff"/>
        <w:rPr>
          <w:color w:val="333333"/>
          <w:sz w:val="21"/>
          <w:szCs w:val="21"/>
          <w:highlight w:val="none"/>
        </w:rPr>
      </w:pPr>
      <w:r>
        <w:rPr>
          <w:rFonts w:hint="eastAsia" w:ascii="楷体" w:hAnsi="楷体" w:eastAsia="楷体" w:cs="楷体"/>
          <w:color w:val="333333"/>
          <w:sz w:val="21"/>
          <w:szCs w:val="21"/>
          <w:highlight w:val="none"/>
          <w:shd w:val="clear" w:color="auto" w:fill="ffffff"/>
        </w:rPr>
        <w:t xml:space="preserve">4.该产品的关键组件要求实施前，“关键组件”栏可不填，下同。</w:t>
      </w:r>
      <w:r/>
    </w:p>
    <w:p>
      <w:pPr>
        <w:pStyle w:val="717"/>
        <w:ind w:firstLine="420"/>
        <w:spacing w:before="0" w:beforeAutospacing="0" w:after="0" w:afterAutospacing="0"/>
        <w:shd w:val="clear" w:color="auto" w:fill="ffffff"/>
        <w:rPr>
          <w:rFonts w:ascii="楷体" w:hAnsi="楷体" w:eastAsia="楷体" w:cs="楷体"/>
          <w:color w:val="333333"/>
          <w:sz w:val="21"/>
          <w:szCs w:val="21"/>
          <w:highlight w:val="none"/>
          <w:shd w:val="clear" w:color="auto" w:fill="ffffff"/>
        </w:rPr>
      </w:pPr>
      <w:r>
        <w:rPr>
          <w:rFonts w:hint="eastAsia" w:ascii="楷体" w:hAnsi="楷体" w:eastAsia="楷体" w:cs="楷体"/>
          <w:color w:val="333333"/>
          <w:sz w:val="21"/>
          <w:szCs w:val="21"/>
          <w:highlight w:val="none"/>
          <w:shd w:val="clear" w:color="auto" w:fill="ffffff"/>
        </w:rPr>
        <w:t xml:space="preserve">5.该产品的关键工序要求实施前，“关键工序”栏可不填，下同。</w:t>
      </w:r>
      <w:r/>
    </w:p>
    <w:p>
      <w:pPr>
        <w:rPr>
          <w:rFonts w:ascii="楷体" w:hAnsi="楷体" w:eastAsia="楷体" w:cs="楷体"/>
          <w:color w:val="333333"/>
          <w:szCs w:val="21"/>
          <w:highlight w:val="none"/>
          <w:shd w:val="clear" w:color="auto" w:fill="ffffff"/>
        </w:rPr>
      </w:pPr>
      <w:r>
        <w:rPr>
          <w:rFonts w:hint="eastAsia" w:ascii="楷体" w:hAnsi="楷体" w:eastAsia="楷体" w:cs="楷体"/>
          <w:color w:val="333333"/>
          <w:szCs w:val="21"/>
          <w:highlight w:val="none"/>
          <w:shd w:val="clear" w:color="auto" w:fill="ffffff"/>
        </w:rPr>
        <w:br w:type="page" w:clear="all"/>
      </w:r>
      <w:r/>
    </w:p>
    <w:p>
      <w:pPr>
        <w:pStyle w:val="717"/>
        <w:ind w:firstLine="420"/>
        <w:spacing w:before="0" w:beforeAutospacing="0" w:after="0" w:afterAutospacing="0"/>
        <w:shd w:val="clear" w:color="auto" w:fill="ffffff"/>
        <w:rPr>
          <w:rFonts w:ascii="楷体" w:hAnsi="楷体" w:eastAsia="楷体" w:cs="楷体"/>
          <w:color w:val="333333"/>
          <w:sz w:val="21"/>
          <w:szCs w:val="21"/>
          <w:highlight w:val="none"/>
          <w:shd w:val="clear" w:color="auto" w:fill="ffffff"/>
        </w:rPr>
      </w:pPr>
      <w:r>
        <w:rPr>
          <w:rFonts w:ascii="楷体" w:hAnsi="楷体" w:eastAsia="楷体" w:cs="楷体"/>
          <w:color w:val="333333"/>
          <w:sz w:val="21"/>
          <w:szCs w:val="21"/>
          <w:highlight w:val="none"/>
          <w:shd w:val="clear" w:color="auto" w:fill="ffffff"/>
        </w:rPr>
      </w:r>
      <w:bookmarkEnd w:id="24"/>
      <w:bookmarkEnd w:id="25"/>
      <w:r/>
    </w:p>
    <w:p>
      <w:pPr>
        <w:spacing w:line="360" w:lineRule="auto"/>
        <w:rPr>
          <w:rFonts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ascii="宋体" w:hAnsi="宋体" w:cs="宋体"/>
          <w:sz w:val="28"/>
          <w:szCs w:val="36"/>
          <w:highlight w:val="none"/>
        </w:rPr>
      </w:pPr>
      <w:r>
        <w:rPr>
          <w:rFonts w:ascii="宋体" w:hAnsi="宋体" w:cs="宋体"/>
          <w:sz w:val="28"/>
          <w:szCs w:val="36"/>
          <w:highlight w:val="none"/>
        </w:rPr>
      </w:r>
      <w:r/>
    </w:p>
    <w:p>
      <w:pPr>
        <w:jc w:val="center"/>
        <w:spacing w:line="240" w:lineRule="atLeast"/>
        <w:rPr>
          <w:rFonts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江苏省设备成套股份有限公司：</w:t>
      </w:r>
      <w:r/>
    </w:p>
    <w:p>
      <w:pPr>
        <w:spacing w:line="360" w:lineRule="auto"/>
        <w:rPr>
          <w:rFonts w:ascii="宋体" w:hAnsi="宋体" w:cs="宋体"/>
          <w:highlight w:val="none"/>
        </w:rPr>
      </w:pPr>
      <w:r>
        <w:rPr>
          <w:rFonts w:ascii="宋体" w:hAnsi="宋体" w:cs="宋体"/>
          <w:highlight w:val="none"/>
        </w:rPr>
      </w:r>
      <w:r/>
    </w:p>
    <w:p>
      <w:pPr>
        <w:ind w:firstLine="336"/>
        <w:spacing w:line="360" w:lineRule="auto"/>
        <w:rPr>
          <w:rFonts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，且不是失信被执行人、重大税收违法失信主体名单、政府采购严重违法失信行为记录名单的供应商。</w:t>
      </w:r>
      <w:r/>
    </w:p>
    <w:p>
      <w:pPr>
        <w:ind w:firstLine="420"/>
        <w:spacing w:line="360" w:lineRule="auto"/>
        <w:rPr>
          <w:rFonts w:ascii="宋体" w:hAnsi="宋体" w:cs="宋体"/>
          <w:highlight w:val="none"/>
        </w:rPr>
      </w:pPr>
      <w:r>
        <w:rPr>
          <w:rFonts w:ascii="宋体" w:hAnsi="宋体" w:cs="宋体"/>
          <w:highlight w:val="none"/>
        </w:rPr>
      </w:r>
      <w:r/>
    </w:p>
    <w:p>
      <w:pPr>
        <w:ind w:firstLine="315"/>
        <w:spacing w:line="360" w:lineRule="auto"/>
        <w:rPr>
          <w:rFonts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ind w:firstLine="5103"/>
        <w:spacing w:line="360" w:lineRule="auto"/>
        <w:rPr>
          <w:rFonts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hint="eastAsia" w:ascii="宋体" w:hAnsi="宋体" w:cs="宋体"/>
          <w:b/>
          <w:highlight w:val="none"/>
        </w:rPr>
        <w:t xml:space="preserve">附件十三、</w:t>
      </w:r>
      <w:r>
        <w:rPr>
          <w:rFonts w:ascii="宋体" w:hAnsi="宋体" w:cs="宋体"/>
          <w:b/>
          <w:highlight w:val="none"/>
        </w:rPr>
        <w:t xml:space="preserve">《南京市政府采购供应商信用承诺书》</w:t>
      </w:r>
      <w:r>
        <w:rPr>
          <w:rFonts w:hint="eastAsia" w:ascii="宋体" w:hAnsi="宋体" w:cs="宋体"/>
          <w:b/>
          <w:highlight w:val="none"/>
        </w:rPr>
        <w:t xml:space="preserve">（打印签字并盖章）</w:t>
      </w:r>
      <w:r/>
    </w:p>
    <w:p>
      <w:pPr>
        <w:jc w:val="center"/>
        <w:rPr>
          <w:rFonts w:ascii="方正小标宋简体" w:hAnsi="方正小标宋简体" w:eastAsia="方正小标宋简体" w:cs="方正小标宋简体"/>
          <w:sz w:val="44"/>
          <w:szCs w:val="52"/>
          <w:highlight w:val="none"/>
        </w:rPr>
      </w:pPr>
      <w:r>
        <w:rPr>
          <w:rFonts w:hint="eastAsia" w:ascii="方正小标宋简体" w:hAnsi="方正小标宋简体" w:eastAsia="方正小标宋简体" w:cs="方正小标宋简体"/>
          <w:sz w:val="44"/>
          <w:szCs w:val="52"/>
          <w:highlight w:val="none"/>
        </w:rPr>
        <w:t xml:space="preserve">南京市政府采购供应商信用承诺书</w:t>
      </w:r>
      <w:r/>
    </w:p>
    <w:p>
      <w:pPr>
        <w:jc w:val="right"/>
        <w:rPr>
          <w:rFonts w:ascii="方正小标宋简体" w:hAnsi="方正小标宋简体" w:eastAsia="方正小标宋简体" w:cs="方正小标宋简体"/>
          <w:sz w:val="22"/>
          <w:szCs w:val="28"/>
          <w:highlight w:val="none"/>
        </w:rPr>
      </w:pPr>
      <w:r>
        <w:rPr>
          <w:rFonts w:hint="eastAsia" w:ascii="方正小标宋简体" w:hAnsi="方正小标宋简体" w:eastAsia="方正小标宋简体" w:cs="方正小标宋简体"/>
          <w:sz w:val="22"/>
          <w:szCs w:val="28"/>
          <w:highlight w:val="none"/>
        </w:rPr>
        <w:t xml:space="preserve">XXXX年XX月XX日</w:t>
      </w:r>
      <w:r/>
    </w:p>
    <w:p>
      <w:pPr>
        <w:jc w:val="center"/>
        <w:rPr>
          <w:rFonts w:ascii="Calibri" w:hAnsi="Calibri"/>
          <w:highlight w:val="none"/>
        </w:rPr>
      </w:pPr>
      <w:r>
        <w:rPr>
          <w:rFonts w:ascii="Calibri" w:hAnsi="Calibri"/>
          <w:highlight w:val="none"/>
        </w:rPr>
      </w:r>
      <w:r/>
    </w:p>
    <w:tbl>
      <w:tblPr>
        <w:tblStyle w:val="721"/>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Calibri" w:hAnsi="Calibri"/>
                <w:sz w:val="24"/>
                <w:szCs w:val="32"/>
                <w:highlight w:val="none"/>
              </w:rPr>
            </w:pPr>
            <w:r>
              <w:rPr>
                <w:rFonts w:hint="eastAsia" w:ascii="Calibri" w:hAnsi="Calibri"/>
                <w:sz w:val="24"/>
                <w:szCs w:val="32"/>
                <w:highlight w:val="none"/>
              </w:rPr>
              <w:t xml:space="preserve">   单位名称</w:t>
            </w:r>
            <w:r/>
          </w:p>
        </w:tc>
        <w:tc>
          <w:tcPr>
            <w:tcW w:w="2284" w:type="dxa"/>
            <w:vAlign w:val="center"/>
            <w:textDirection w:val="lrTb"/>
            <w:noWrap w:val="false"/>
          </w:tcPr>
          <w:p>
            <w:pPr>
              <w:jc w:val="center"/>
              <w:rPr>
                <w:rFonts w:ascii="Calibri" w:hAnsi="Calibri"/>
                <w:sz w:val="24"/>
                <w:szCs w:val="32"/>
                <w:highlight w:val="none"/>
              </w:rPr>
            </w:pPr>
            <w:r>
              <w:rPr>
                <w:rFonts w:ascii="Calibri" w:hAnsi="Calibri"/>
                <w:sz w:val="24"/>
                <w:szCs w:val="32"/>
                <w:highlight w:val="none"/>
              </w:rPr>
            </w:r>
            <w:r/>
          </w:p>
        </w:tc>
        <w:tc>
          <w:tcPr>
            <w:tcW w:w="1833"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统一社会信用代码</w:t>
            </w:r>
            <w:r/>
          </w:p>
        </w:tc>
        <w:tc>
          <w:tcPr>
            <w:tcW w:w="3331" w:type="dxa"/>
            <w:vAlign w:val="center"/>
            <w:textDirection w:val="lrTb"/>
            <w:noWrap w:val="false"/>
          </w:tcPr>
          <w:p>
            <w:pPr>
              <w:ind w:right="-678"/>
              <w:jc w:val="center"/>
              <w:tabs>
                <w:tab w:val="left" w:pos="2320" w:leader="none"/>
              </w:tabs>
              <w:rPr>
                <w:rFonts w:ascii="Calibri" w:hAnsi="Calibri"/>
                <w:highlight w:val="none"/>
              </w:rPr>
            </w:pPr>
            <w:r>
              <w:rPr>
                <w:rFonts w:ascii="Calibri" w:hAnsi="Calibri"/>
                <w:highlight w:val="none"/>
              </w:rPr>
            </w:r>
            <w:r/>
          </w:p>
        </w:tc>
      </w:tr>
      <w:tr>
        <w:trPr>
          <w:trHeight w:val="567"/>
        </w:trPr>
        <w:tc>
          <w:tcPr>
            <w:tcW w:w="2148"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法定代表人</w:t>
            </w:r>
            <w:r/>
          </w:p>
        </w:tc>
        <w:tc>
          <w:tcPr>
            <w:tcW w:w="2284" w:type="dxa"/>
            <w:vAlign w:val="center"/>
            <w:textDirection w:val="lrTb"/>
            <w:noWrap w:val="false"/>
          </w:tcPr>
          <w:p>
            <w:pPr>
              <w:jc w:val="center"/>
              <w:rPr>
                <w:rFonts w:ascii="Calibri" w:hAnsi="Calibri"/>
                <w:sz w:val="24"/>
                <w:szCs w:val="32"/>
                <w:highlight w:val="none"/>
              </w:rPr>
            </w:pPr>
            <w:r>
              <w:rPr>
                <w:rFonts w:ascii="Calibri" w:hAnsi="Calibri"/>
                <w:sz w:val="24"/>
                <w:szCs w:val="32"/>
                <w:highlight w:val="none"/>
              </w:rPr>
            </w:r>
            <w:r/>
          </w:p>
        </w:tc>
        <w:tc>
          <w:tcPr>
            <w:tcW w:w="1833"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联系人</w:t>
            </w:r>
            <w:r/>
          </w:p>
        </w:tc>
        <w:tc>
          <w:tcPr>
            <w:tcW w:w="3331" w:type="dxa"/>
            <w:vAlign w:val="center"/>
            <w:textDirection w:val="lrTb"/>
            <w:noWrap w:val="false"/>
          </w:tcPr>
          <w:p>
            <w:pPr>
              <w:jc w:val="center"/>
              <w:rPr>
                <w:rFonts w:ascii="Calibri" w:hAnsi="Calibri"/>
                <w:highlight w:val="none"/>
              </w:rPr>
            </w:pPr>
            <w:r>
              <w:rPr>
                <w:rFonts w:ascii="Calibri" w:hAnsi="Calibri"/>
                <w:highlight w:val="none"/>
              </w:rPr>
            </w:r>
            <w:r/>
          </w:p>
        </w:tc>
      </w:tr>
      <w:tr>
        <w:trPr>
          <w:trHeight w:val="567"/>
        </w:trPr>
        <w:tc>
          <w:tcPr>
            <w:tcW w:w="2148"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联系地址</w:t>
            </w:r>
            <w:r/>
          </w:p>
        </w:tc>
        <w:tc>
          <w:tcPr>
            <w:tcW w:w="2284" w:type="dxa"/>
            <w:vAlign w:val="center"/>
            <w:textDirection w:val="lrTb"/>
            <w:noWrap w:val="false"/>
          </w:tcPr>
          <w:p>
            <w:pPr>
              <w:jc w:val="center"/>
              <w:rPr>
                <w:rFonts w:ascii="Calibri" w:hAnsi="Calibri"/>
                <w:sz w:val="24"/>
                <w:szCs w:val="32"/>
                <w:highlight w:val="none"/>
              </w:rPr>
            </w:pPr>
            <w:r>
              <w:rPr>
                <w:rFonts w:ascii="Calibri" w:hAnsi="Calibri"/>
                <w:sz w:val="24"/>
                <w:szCs w:val="32"/>
                <w:highlight w:val="none"/>
              </w:rPr>
            </w:r>
            <w:r/>
          </w:p>
        </w:tc>
        <w:tc>
          <w:tcPr>
            <w:tcW w:w="1833"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联系电话</w:t>
            </w:r>
            <w:r/>
          </w:p>
        </w:tc>
        <w:tc>
          <w:tcPr>
            <w:tcW w:w="3331" w:type="dxa"/>
            <w:vAlign w:val="center"/>
            <w:textDirection w:val="lrTb"/>
            <w:noWrap w:val="false"/>
          </w:tcPr>
          <w:p>
            <w:pPr>
              <w:jc w:val="center"/>
              <w:rPr>
                <w:rFonts w:ascii="Calibri" w:hAnsi="Calibri"/>
                <w:highlight w:val="none"/>
              </w:rPr>
            </w:pPr>
            <w:r>
              <w:rPr>
                <w:rFonts w:ascii="Calibri" w:hAnsi="Calibri"/>
                <w:highlight w:val="none"/>
              </w:rPr>
            </w:r>
            <w:r/>
          </w:p>
        </w:tc>
      </w:tr>
      <w:tr>
        <w:trPr>
          <w:trHeight w:val="5560"/>
        </w:trPr>
        <w:tc>
          <w:tcPr>
            <w:tcW w:w="2148" w:type="dxa"/>
            <w:vAlign w:val="center"/>
            <w:textDirection w:val="lrTb"/>
            <w:noWrap w:val="false"/>
          </w:tcPr>
          <w:p>
            <w:pPr>
              <w:jc w:val="center"/>
              <w:rPr>
                <w:rFonts w:ascii="Calibri" w:hAnsi="Calibri"/>
                <w:sz w:val="24"/>
                <w:szCs w:val="32"/>
                <w:highlight w:val="none"/>
              </w:rPr>
            </w:pPr>
            <w:r>
              <w:rPr>
                <w:rFonts w:hint="eastAsia" w:ascii="Calibri" w:hAnsi="Calibri"/>
                <w:sz w:val="24"/>
                <w:szCs w:val="32"/>
                <w:highlight w:val="none"/>
              </w:rPr>
              <w:t xml:space="preserve">信用承诺</w:t>
            </w:r>
            <w:r/>
          </w:p>
        </w:tc>
        <w:tc>
          <w:tcPr>
            <w:gridSpan w:val="3"/>
            <w:tcW w:w="7448" w:type="dxa"/>
            <w:vAlign w:val="center"/>
            <w:textDirection w:val="lrTb"/>
            <w:noWrap w:val="false"/>
          </w:tcPr>
          <w:p>
            <w:pPr>
              <w:ind w:firstLine="420"/>
              <w:rPr>
                <w:rFonts w:ascii="Calibri" w:hAnsi="Calibri"/>
                <w:highlight w:val="none"/>
              </w:rPr>
            </w:pPr>
            <w:r>
              <w:rPr>
                <w:rFonts w:hint="eastAsia" w:ascii="Calibri" w:hAnsi="Calibri"/>
                <w:highlight w:val="none"/>
              </w:rPr>
              <w:t xml:space="preserve">我公司自愿参加贵中心（公司）组织的本次采购活动，严格遵守《中华人民共和国政府采购法》及相关</w:t>
            </w:r>
            <w:r>
              <w:rPr>
                <w:rFonts w:hint="eastAsia" w:ascii="Calibri" w:hAnsi="Calibri"/>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Calibri" w:hAnsi="Calibri"/>
                <w:highlight w:val="none"/>
              </w:rPr>
            </w:pPr>
            <w:r>
              <w:rPr>
                <w:rFonts w:ascii="Calibri" w:hAnsi="Calibri"/>
                <w:highlight w:val="none"/>
              </w:rPr>
            </w:r>
            <w:r/>
          </w:p>
          <w:p>
            <w:pPr>
              <w:ind w:firstLine="420"/>
              <w:jc w:val="center"/>
              <w:rPr>
                <w:rFonts w:ascii="Calibri" w:hAnsi="Calibri"/>
                <w:highlight w:val="none"/>
              </w:rPr>
            </w:pPr>
            <w:r>
              <w:rPr>
                <w:rFonts w:hint="eastAsia" w:ascii="Calibri" w:hAnsi="Calibri"/>
                <w:highlight w:val="none"/>
              </w:rPr>
              <w:t xml:space="preserve">供应商名称（盖章）：</w:t>
            </w:r>
            <w:r/>
          </w:p>
          <w:p>
            <w:pPr>
              <w:ind w:firstLine="420"/>
              <w:jc w:val="center"/>
              <w:rPr>
                <w:rFonts w:ascii="Calibri" w:hAnsi="Calibri"/>
                <w:highlight w:val="none"/>
              </w:rPr>
            </w:pPr>
            <w:r>
              <w:rPr>
                <w:rFonts w:ascii="Calibri" w:hAnsi="Calibri"/>
                <w:highlight w:val="none"/>
              </w:rPr>
            </w:r>
            <w:r/>
          </w:p>
          <w:p>
            <w:pPr>
              <w:ind w:firstLine="420"/>
              <w:jc w:val="center"/>
              <w:rPr>
                <w:rFonts w:ascii="Calibri" w:hAnsi="Calibri"/>
                <w:highlight w:val="none"/>
              </w:rPr>
            </w:pPr>
            <w:r>
              <w:rPr>
                <w:rFonts w:hint="eastAsia" w:ascii="Calibri" w:hAnsi="Calibri"/>
                <w:highlight w:val="none"/>
              </w:rPr>
              <w:t xml:space="preserve">法定代表人（签字）：</w:t>
            </w:r>
            <w:r/>
          </w:p>
          <w:p>
            <w:pPr>
              <w:ind w:firstLine="420"/>
              <w:jc w:val="center"/>
              <w:rPr>
                <w:rFonts w:ascii="Calibri" w:hAnsi="Calibri"/>
                <w:highlight w:val="none"/>
              </w:rPr>
            </w:pPr>
            <w:r>
              <w:rPr>
                <w:rFonts w:ascii="Calibri" w:hAnsi="Calibri"/>
                <w:highlight w:val="none"/>
              </w:rPr>
            </w:r>
            <w:r/>
          </w:p>
          <w:p>
            <w:pPr>
              <w:ind w:firstLine="420"/>
              <w:jc w:val="center"/>
              <w:rPr>
                <w:rFonts w:ascii="Calibri" w:hAnsi="Calibri"/>
                <w:highlight w:val="none"/>
              </w:rPr>
            </w:pPr>
            <w:r>
              <w:rPr>
                <w:rFonts w:hint="eastAsia" w:ascii="Calibri" w:hAnsi="Calibri"/>
                <w:highlight w:val="none"/>
              </w:rPr>
              <w:t xml:space="preserve">XXXX年XX月XX日</w:t>
            </w:r>
            <w:r/>
          </w:p>
        </w:tc>
      </w:tr>
    </w:tbl>
    <w:p>
      <w:pPr>
        <w:jc w:val="center"/>
        <w:rPr>
          <w:rFonts w:ascii="Calibri" w:hAnsi="Calibri"/>
          <w:highlight w:val="none"/>
        </w:rPr>
      </w:pPr>
      <w:r>
        <w:rPr>
          <w:rFonts w:ascii="Calibri" w:hAnsi="Calibri"/>
          <w:highlight w:val="none"/>
        </w:rPr>
      </w:r>
      <w:r/>
    </w:p>
    <w:p>
      <w:pPr>
        <w:pStyle w:val="737"/>
        <w:ind w:firstLine="0"/>
        <w:jc w:val="left"/>
        <w:spacing w:line="360" w:lineRule="auto"/>
        <w:rPr>
          <w:rFonts w:ascii="宋体" w:hAnsi="宋体" w:cs="宋体"/>
          <w:b/>
          <w:highlight w:val="none"/>
        </w:rPr>
      </w:pPr>
      <w:r>
        <w:rPr>
          <w:rFonts w:ascii="宋体" w:hAnsi="宋体" w:cs="宋体"/>
          <w:b/>
          <w:highlight w:val="none"/>
        </w:rPr>
      </w:r>
      <w:r/>
    </w:p>
    <w:p>
      <w:pPr>
        <w:jc w:val="left"/>
        <w:widowControl/>
        <w:rPr>
          <w:rFonts w:ascii="宋体" w:hAnsi="宋体" w:cs="宋体"/>
          <w:b/>
          <w:highlight w:val="none"/>
        </w:rPr>
      </w:pPr>
      <w:r>
        <w:rPr>
          <w:rFonts w:hint="eastAsia" w:ascii="宋体" w:hAnsi="宋体" w:cs="宋体"/>
          <w:b/>
          <w:highlight w:val="none"/>
        </w:rPr>
        <w:br w:type="page" w:clear="all"/>
      </w:r>
      <w:r/>
    </w:p>
    <w:p>
      <w:pPr>
        <w:pStyle w:val="737"/>
        <w:ind w:firstLine="0"/>
        <w:jc w:val="left"/>
        <w:spacing w:line="360" w:lineRule="auto"/>
        <w:rPr>
          <w:rFonts w:ascii="宋体" w:hAnsi="宋体" w:cs="宋体"/>
          <w:szCs w:val="20"/>
          <w:highlight w:val="none"/>
        </w:rPr>
      </w:pPr>
      <w:r>
        <w:rPr>
          <w:rFonts w:hint="eastAsia" w:ascii="宋体" w:hAnsi="宋体" w:cs="宋体"/>
          <w:b/>
          <w:highlight w:val="none"/>
        </w:rPr>
        <w:t xml:space="preserve">附件十四、</w:t>
      </w:r>
      <w:bookmarkStart w:id="26" w:name="OLE_LINK2"/>
      <w:r>
        <w:rPr>
          <w:rFonts w:hint="eastAsia" w:ascii="宋体" w:hAnsi="宋体" w:cs="宋体"/>
          <w:b/>
          <w:highlight w:val="none"/>
        </w:rPr>
        <w:t xml:space="preserve">投标人需要提供的其他材料</w:t>
      </w:r>
      <w:bookmarkEnd w:id="26"/>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time">
    <w:panose1 w:val="02020603050405020304"/>
  </w:font>
  <w:font w:name="Symbol">
    <w:panose1 w:val="05050102010706020507"/>
  </w:font>
  <w:font w:name="Arial Unicode MS">
    <w:panose1 w:val="020B0604020202020204"/>
  </w:font>
  <w:font w:name="方正仿宋_GBK">
    <w:panose1 w:val="020B0503020202020204"/>
  </w:font>
  <w:font w:name="Courier New">
    <w:panose1 w:val="02070309020205020404"/>
  </w:font>
  <w:font w:name="Tahoma">
    <w:panose1 w:val="020B0604030504040204"/>
  </w:font>
  <w:font w:name="knle">
    <w:panose1 w:val="020B0503020202020204"/>
  </w:font>
  <w:font w:name="Wingdings">
    <w:panose1 w:val="05000000000000000000"/>
  </w:font>
  <w:font w:name="华文楷体">
    <w:panose1 w:val="02010600040101010101"/>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3036570</wp:posOffset>
              </wp:positionH>
              <wp:positionV relativeFrom="paragraph">
                <wp:posOffset>2540</wp:posOffset>
              </wp:positionV>
              <wp:extent cx="230505" cy="198755"/>
              <wp:effectExtent l="0" t="0" r="0" b="1079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1pt;mso-position-horizontal:absolute;mso-position-vertical-relative:text;margin-top:0.2pt;mso-position-vertical:absolute;width:18.1pt;height:15.6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74"/>
      <w:isLgl w:val="false"/>
      <w:suff w:val="nothing"/>
      <w:lvlText w:val="第%1章"/>
      <w:lvlJc w:val="left"/>
      <w:pPr>
        <w:ind w:left="0" w:firstLine="0"/>
      </w:pPr>
    </w:lvl>
    <w:lvl w:ilvl="1">
      <w:start w:val="1"/>
      <w:numFmt w:val="none"/>
      <w:pStyle w:val="675"/>
      <w:isLgl w:val="false"/>
      <w:suff w:val="nothing"/>
      <w:lvlText w:val=""/>
      <w:lvlJc w:val="left"/>
      <w:pPr>
        <w:ind w:left="0" w:firstLine="0"/>
      </w:pPr>
    </w:lvl>
    <w:lvl w:ilvl="2">
      <w:start w:val="1"/>
      <w:numFmt w:val="none"/>
      <w:pStyle w:val="676"/>
      <w:isLgl w:val="false"/>
      <w:suff w:val="nothing"/>
      <w:lvlText w:val=""/>
      <w:lvlJc w:val="left"/>
      <w:pPr>
        <w:ind w:left="0" w:firstLine="0"/>
      </w:pPr>
    </w:lvl>
    <w:lvl w:ilvl="3">
      <w:start w:val="1"/>
      <w:numFmt w:val="none"/>
      <w:pStyle w:val="677"/>
      <w:isLgl w:val="false"/>
      <w:suff w:val="nothing"/>
      <w:lvlText w:val=""/>
      <w:lvlJc w:val="left"/>
      <w:pPr>
        <w:ind w:left="0" w:firstLine="0"/>
      </w:pPr>
    </w:lvl>
    <w:lvl w:ilvl="4">
      <w:start w:val="1"/>
      <w:numFmt w:val="none"/>
      <w:pStyle w:val="678"/>
      <w:isLgl w:val="false"/>
      <w:suff w:val="nothing"/>
      <w:lvlText w:val=""/>
      <w:lvlJc w:val="left"/>
      <w:pPr>
        <w:ind w:left="0" w:firstLine="0"/>
      </w:pPr>
    </w:lvl>
    <w:lvl w:ilvl="5">
      <w:start w:val="1"/>
      <w:numFmt w:val="none"/>
      <w:pStyle w:val="679"/>
      <w:isLgl w:val="false"/>
      <w:suff w:val="nothing"/>
      <w:lvlText w:val=""/>
      <w:lvlJc w:val="left"/>
      <w:pPr>
        <w:ind w:left="0" w:firstLine="0"/>
      </w:pPr>
    </w:lvl>
    <w:lvl w:ilvl="6">
      <w:start w:val="1"/>
      <w:numFmt w:val="none"/>
      <w:pStyle w:val="680"/>
      <w:isLgl w:val="false"/>
      <w:suff w:val="nothing"/>
      <w:lvlText w:val=""/>
      <w:lvlJc w:val="left"/>
      <w:pPr>
        <w:ind w:left="0" w:firstLine="0"/>
      </w:pPr>
    </w:lvl>
    <w:lvl w:ilvl="7">
      <w:start w:val="1"/>
      <w:numFmt w:val="none"/>
      <w:pStyle w:val="681"/>
      <w:isLgl w:val="false"/>
      <w:suff w:val="nothing"/>
      <w:lvlText w:val=""/>
      <w:lvlJc w:val="left"/>
      <w:pPr>
        <w:ind w:left="0" w:firstLine="0"/>
      </w:pPr>
    </w:lvl>
    <w:lvl w:ilvl="8">
      <w:start w:val="1"/>
      <w:numFmt w:val="none"/>
      <w:pStyle w:val="682"/>
      <w:isLgl w:val="false"/>
      <w:suff w:val="nothing"/>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83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851"/>
      <w:isLgl/>
      <w:suff w:val="tab"/>
      <w:lvlText w:val="%1.%2"/>
      <w:lvlJc w:val="left"/>
      <w:pPr>
        <w:ind w:left="425" w:hanging="425"/>
      </w:pPr>
      <w:rPr>
        <w:rFonts w:hint="eastAsia" w:ascii="Arial Unicode MS" w:hAnsi="Arial Unicode MS" w:eastAsia="微软雅黑"/>
        <w:b/>
        <w:i w:val="0"/>
      </w:rPr>
    </w:lvl>
    <w:lvl w:ilvl="2">
      <w:start w:val="1"/>
      <w:numFmt w:val="decimal"/>
      <w:pStyle w:val="86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3"/>
    <w:link w:val="674"/>
    <w:uiPriority w:val="9"/>
    <w:rPr>
      <w:rFonts w:ascii="Arial" w:hAnsi="Arial" w:eastAsia="Arial" w:cs="Arial"/>
      <w:sz w:val="40"/>
      <w:szCs w:val="40"/>
    </w:rPr>
  </w:style>
  <w:style w:type="character" w:styleId="15">
    <w:name w:val="Heading 2 Char"/>
    <w:basedOn w:val="683"/>
    <w:link w:val="675"/>
    <w:uiPriority w:val="9"/>
    <w:rPr>
      <w:rFonts w:ascii="Arial" w:hAnsi="Arial" w:eastAsia="Arial" w:cs="Arial"/>
      <w:sz w:val="34"/>
    </w:rPr>
  </w:style>
  <w:style w:type="character" w:styleId="17">
    <w:name w:val="Heading 3 Char"/>
    <w:basedOn w:val="683"/>
    <w:link w:val="676"/>
    <w:uiPriority w:val="9"/>
    <w:rPr>
      <w:rFonts w:ascii="Arial" w:hAnsi="Arial" w:eastAsia="Arial" w:cs="Arial"/>
      <w:sz w:val="30"/>
      <w:szCs w:val="30"/>
    </w:rPr>
  </w:style>
  <w:style w:type="character" w:styleId="19">
    <w:name w:val="Heading 4 Char"/>
    <w:basedOn w:val="683"/>
    <w:link w:val="677"/>
    <w:uiPriority w:val="9"/>
    <w:rPr>
      <w:rFonts w:ascii="Arial" w:hAnsi="Arial" w:eastAsia="Arial" w:cs="Arial"/>
      <w:b/>
      <w:bCs/>
      <w:sz w:val="26"/>
      <w:szCs w:val="26"/>
    </w:rPr>
  </w:style>
  <w:style w:type="character" w:styleId="21">
    <w:name w:val="Heading 5 Char"/>
    <w:basedOn w:val="683"/>
    <w:link w:val="678"/>
    <w:uiPriority w:val="9"/>
    <w:rPr>
      <w:rFonts w:ascii="Arial" w:hAnsi="Arial" w:eastAsia="Arial" w:cs="Arial"/>
      <w:b/>
      <w:bCs/>
      <w:sz w:val="24"/>
      <w:szCs w:val="24"/>
    </w:rPr>
  </w:style>
  <w:style w:type="character" w:styleId="23">
    <w:name w:val="Heading 6 Char"/>
    <w:basedOn w:val="683"/>
    <w:link w:val="679"/>
    <w:uiPriority w:val="9"/>
    <w:rPr>
      <w:rFonts w:ascii="Arial" w:hAnsi="Arial" w:eastAsia="Arial" w:cs="Arial"/>
      <w:b/>
      <w:bCs/>
      <w:sz w:val="22"/>
      <w:szCs w:val="22"/>
    </w:rPr>
  </w:style>
  <w:style w:type="character" w:styleId="25">
    <w:name w:val="Heading 7 Char"/>
    <w:basedOn w:val="683"/>
    <w:link w:val="680"/>
    <w:uiPriority w:val="9"/>
    <w:rPr>
      <w:rFonts w:ascii="Arial" w:hAnsi="Arial" w:eastAsia="Arial" w:cs="Arial"/>
      <w:b/>
      <w:bCs/>
      <w:i/>
      <w:iCs/>
      <w:sz w:val="22"/>
      <w:szCs w:val="22"/>
    </w:rPr>
  </w:style>
  <w:style w:type="character" w:styleId="27">
    <w:name w:val="Heading 8 Char"/>
    <w:basedOn w:val="683"/>
    <w:link w:val="681"/>
    <w:uiPriority w:val="9"/>
    <w:rPr>
      <w:rFonts w:ascii="Arial" w:hAnsi="Arial" w:eastAsia="Arial" w:cs="Arial"/>
      <w:i/>
      <w:iCs/>
      <w:sz w:val="22"/>
      <w:szCs w:val="22"/>
    </w:rPr>
  </w:style>
  <w:style w:type="character" w:styleId="29">
    <w:name w:val="Heading 9 Char"/>
    <w:basedOn w:val="683"/>
    <w:link w:val="68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3"/>
    <w:link w:val="718"/>
    <w:uiPriority w:val="10"/>
    <w:rPr>
      <w:sz w:val="48"/>
      <w:szCs w:val="48"/>
    </w:rPr>
  </w:style>
  <w:style w:type="character" w:styleId="36">
    <w:name w:val="Subtitle Char"/>
    <w:basedOn w:val="683"/>
    <w:link w:val="710"/>
    <w:uiPriority w:val="11"/>
    <w:rPr>
      <w:sz w:val="24"/>
      <w:szCs w:val="24"/>
    </w:rPr>
  </w:style>
  <w:style w:type="paragraph" w:styleId="37">
    <w:name w:val="Quote"/>
    <w:basedOn w:val="673"/>
    <w:next w:val="673"/>
    <w:link w:val="38"/>
    <w:uiPriority w:val="29"/>
    <w:qFormat/>
    <w:pPr>
      <w:ind w:left="720" w:right="720"/>
    </w:pPr>
    <w:rPr>
      <w:i/>
    </w:rPr>
  </w:style>
  <w:style w:type="character" w:styleId="38">
    <w:name w:val="Quote Char"/>
    <w:link w:val="37"/>
    <w:uiPriority w:val="29"/>
    <w:rPr>
      <w:i/>
    </w:rPr>
  </w:style>
  <w:style w:type="paragraph" w:styleId="39">
    <w:name w:val="Intense Quote"/>
    <w:basedOn w:val="673"/>
    <w:next w:val="6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705"/>
    <w:uiPriority w:val="99"/>
  </w:style>
  <w:style w:type="character" w:styleId="44">
    <w:name w:val="Footer Char"/>
    <w:basedOn w:val="683"/>
    <w:link w:val="704"/>
    <w:uiPriority w:val="99"/>
  </w:style>
  <w:style w:type="character" w:styleId="46">
    <w:name w:val="Caption Char"/>
    <w:basedOn w:val="688"/>
    <w:link w:val="704"/>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1"/>
    <w:uiPriority w:val="99"/>
    <w:rPr>
      <w:sz w:val="18"/>
    </w:rPr>
  </w:style>
  <w:style w:type="paragraph" w:styleId="177">
    <w:name w:val="endnote text"/>
    <w:basedOn w:val="6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9">
    <w:name w:val="TOC Heading"/>
    <w:uiPriority w:val="39"/>
    <w:unhideWhenUsed/>
  </w:style>
  <w:style w:type="paragraph" w:styleId="190">
    <w:name w:val="table of figures"/>
    <w:basedOn w:val="673"/>
    <w:next w:val="673"/>
    <w:uiPriority w:val="99"/>
    <w:unhideWhenUsed/>
    <w:pPr>
      <w:spacing w:after="0" w:afterAutospacing="0"/>
    </w:pPr>
  </w:style>
  <w:style w:type="paragraph" w:styleId="67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4">
    <w:name w:val="Heading 1"/>
    <w:basedOn w:val="673"/>
    <w:next w:val="673"/>
    <w:link w:val="741"/>
    <w:uiPriority w:val="0"/>
    <w:qFormat/>
    <w:pPr>
      <w:numPr>
        <w:ilvl w:val="0"/>
        <w:numId w:val="1"/>
      </w:numPr>
      <w:jc w:val="center"/>
      <w:keepLines/>
      <w:keepNext/>
      <w:spacing w:before="340" w:after="330" w:line="578" w:lineRule="auto"/>
      <w:outlineLvl w:val="0"/>
    </w:pPr>
    <w:rPr>
      <w:b/>
      <w:bCs/>
      <w:sz w:val="32"/>
      <w:szCs w:val="44"/>
    </w:rPr>
  </w:style>
  <w:style w:type="paragraph" w:styleId="675">
    <w:name w:val="Heading 2"/>
    <w:basedOn w:val="673"/>
    <w:next w:val="673"/>
    <w:link w:val="74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76">
    <w:name w:val="Heading 3"/>
    <w:basedOn w:val="673"/>
    <w:next w:val="673"/>
    <w:link w:val="786"/>
    <w:uiPriority w:val="0"/>
    <w:qFormat/>
    <w:pPr>
      <w:numPr>
        <w:ilvl w:val="2"/>
        <w:numId w:val="1"/>
      </w:numPr>
      <w:keepLines/>
      <w:keepNext/>
      <w:spacing w:before="260" w:after="260" w:line="416" w:lineRule="auto"/>
      <w:outlineLvl w:val="2"/>
    </w:pPr>
    <w:rPr>
      <w:b/>
      <w:bCs/>
      <w:sz w:val="32"/>
      <w:szCs w:val="32"/>
    </w:rPr>
  </w:style>
  <w:style w:type="paragraph" w:styleId="677">
    <w:name w:val="Heading 4"/>
    <w:basedOn w:val="673"/>
    <w:next w:val="685"/>
    <w:link w:val="82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78">
    <w:name w:val="Heading 5"/>
    <w:basedOn w:val="673"/>
    <w:next w:val="673"/>
    <w:link w:val="776"/>
    <w:uiPriority w:val="0"/>
    <w:qFormat/>
    <w:pPr>
      <w:numPr>
        <w:ilvl w:val="4"/>
        <w:numId w:val="1"/>
      </w:numPr>
      <w:keepLines/>
      <w:keepNext/>
      <w:spacing w:before="280" w:after="290" w:line="376" w:lineRule="auto"/>
      <w:outlineLvl w:val="4"/>
    </w:pPr>
    <w:rPr>
      <w:b/>
      <w:bCs/>
      <w:sz w:val="28"/>
      <w:szCs w:val="28"/>
    </w:rPr>
  </w:style>
  <w:style w:type="paragraph" w:styleId="679">
    <w:name w:val="Heading 6"/>
    <w:basedOn w:val="673"/>
    <w:next w:val="673"/>
    <w:link w:val="762"/>
    <w:uiPriority w:val="0"/>
    <w:qFormat/>
    <w:pPr>
      <w:numPr>
        <w:ilvl w:val="5"/>
        <w:numId w:val="1"/>
      </w:numPr>
      <w:keepLines/>
      <w:keepNext/>
      <w:spacing w:before="240" w:after="64" w:line="320" w:lineRule="auto"/>
      <w:outlineLvl w:val="5"/>
    </w:pPr>
    <w:rPr>
      <w:rFonts w:ascii="Cambria" w:hAnsi="Cambria"/>
      <w:b/>
      <w:bCs/>
      <w:sz w:val="24"/>
    </w:rPr>
  </w:style>
  <w:style w:type="paragraph" w:styleId="680">
    <w:name w:val="Heading 7"/>
    <w:basedOn w:val="673"/>
    <w:next w:val="673"/>
    <w:link w:val="817"/>
    <w:uiPriority w:val="0"/>
    <w:qFormat/>
    <w:pPr>
      <w:numPr>
        <w:ilvl w:val="6"/>
        <w:numId w:val="1"/>
      </w:numPr>
      <w:keepLines/>
      <w:keepNext/>
      <w:spacing w:before="240" w:after="64" w:line="320" w:lineRule="auto"/>
      <w:outlineLvl w:val="6"/>
    </w:pPr>
    <w:rPr>
      <w:b/>
      <w:bCs/>
      <w:sz w:val="24"/>
    </w:rPr>
  </w:style>
  <w:style w:type="paragraph" w:styleId="681">
    <w:name w:val="Heading 8"/>
    <w:basedOn w:val="673"/>
    <w:next w:val="673"/>
    <w:link w:val="802"/>
    <w:uiPriority w:val="0"/>
    <w:qFormat/>
    <w:pPr>
      <w:numPr>
        <w:ilvl w:val="7"/>
        <w:numId w:val="1"/>
      </w:numPr>
      <w:keepLines/>
      <w:keepNext/>
      <w:spacing w:before="240" w:after="64" w:line="320" w:lineRule="auto"/>
      <w:outlineLvl w:val="7"/>
    </w:pPr>
    <w:rPr>
      <w:rFonts w:ascii="Cambria" w:hAnsi="Cambria"/>
      <w:sz w:val="24"/>
    </w:rPr>
  </w:style>
  <w:style w:type="paragraph" w:styleId="682">
    <w:name w:val="Heading 9"/>
    <w:basedOn w:val="673"/>
    <w:next w:val="673"/>
    <w:link w:val="780"/>
    <w:uiPriority w:val="0"/>
    <w:qFormat/>
    <w:pPr>
      <w:numPr>
        <w:ilvl w:val="8"/>
        <w:numId w:val="1"/>
      </w:numPr>
      <w:keepLines/>
      <w:keepNext/>
      <w:spacing w:before="240" w:after="64" w:line="320" w:lineRule="auto"/>
      <w:outlineLvl w:val="8"/>
    </w:pPr>
    <w:rPr>
      <w:rFonts w:ascii="Cambria" w:hAnsi="Cambria"/>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Normal Indent"/>
    <w:basedOn w:val="673"/>
    <w:uiPriority w:val="0"/>
    <w:qFormat/>
    <w:pPr>
      <w:ind w:firstLine="420"/>
    </w:pPr>
    <w:rPr>
      <w:b/>
      <w:sz w:val="24"/>
      <w:szCs w:val="20"/>
    </w:rPr>
  </w:style>
  <w:style w:type="paragraph" w:styleId="686">
    <w:name w:val="List 3"/>
    <w:basedOn w:val="673"/>
    <w:uiPriority w:val="99"/>
    <w:unhideWhenUsed/>
    <w:qFormat/>
    <w:pPr>
      <w:ind w:left="1260" w:hanging="420"/>
      <w:spacing w:before="100" w:beforeAutospacing="1" w:after="100" w:afterAutospacing="1"/>
    </w:pPr>
    <w:rPr>
      <w:szCs w:val="21"/>
    </w:rPr>
  </w:style>
  <w:style w:type="paragraph" w:styleId="687">
    <w:name w:val="toc 7"/>
    <w:basedOn w:val="673"/>
    <w:next w:val="673"/>
    <w:uiPriority w:val="39"/>
    <w:unhideWhenUsed/>
    <w:qFormat/>
    <w:pPr>
      <w:ind w:left="2520"/>
    </w:pPr>
    <w:rPr>
      <w:rFonts w:ascii="Calibri" w:hAnsi="Calibri"/>
      <w:szCs w:val="22"/>
    </w:rPr>
  </w:style>
  <w:style w:type="paragraph" w:styleId="688">
    <w:name w:val="Caption"/>
    <w:basedOn w:val="673"/>
    <w:next w:val="673"/>
    <w:uiPriority w:val="0"/>
    <w:qFormat/>
    <w:rPr>
      <w:rFonts w:ascii="Cambria" w:hAnsi="Cambria" w:eastAsia="黑体"/>
      <w:sz w:val="20"/>
      <w:szCs w:val="22"/>
    </w:rPr>
  </w:style>
  <w:style w:type="paragraph" w:styleId="689">
    <w:name w:val="Document Map"/>
    <w:basedOn w:val="673"/>
    <w:link w:val="770"/>
    <w:uiPriority w:val="0"/>
    <w:qFormat/>
    <w:rPr>
      <w:rFonts w:ascii="宋体"/>
      <w:sz w:val="18"/>
      <w:szCs w:val="18"/>
    </w:rPr>
  </w:style>
  <w:style w:type="paragraph" w:styleId="690">
    <w:name w:val="toa heading"/>
    <w:basedOn w:val="673"/>
    <w:next w:val="673"/>
    <w:uiPriority w:val="99"/>
    <w:qFormat/>
    <w:pPr>
      <w:spacing w:before="120"/>
    </w:pPr>
    <w:rPr>
      <w:rFonts w:ascii="Arial" w:hAnsi="Arial"/>
    </w:rPr>
  </w:style>
  <w:style w:type="paragraph" w:styleId="691">
    <w:name w:val="annotation text"/>
    <w:basedOn w:val="673"/>
    <w:link w:val="794"/>
    <w:uiPriority w:val="99"/>
    <w:qFormat/>
    <w:pPr>
      <w:jc w:val="left"/>
    </w:pPr>
  </w:style>
  <w:style w:type="paragraph" w:styleId="692">
    <w:name w:val="Body Text 3"/>
    <w:basedOn w:val="673"/>
    <w:link w:val="813"/>
    <w:uiPriority w:val="0"/>
    <w:qFormat/>
    <w:rPr>
      <w:rFonts w:ascii="宋体"/>
      <w:sz w:val="24"/>
      <w:szCs w:val="20"/>
    </w:rPr>
  </w:style>
  <w:style w:type="paragraph" w:styleId="693">
    <w:name w:val="Body Text"/>
    <w:basedOn w:val="673"/>
    <w:next w:val="673"/>
    <w:link w:val="801"/>
    <w:uiPriority w:val="0"/>
    <w:qFormat/>
    <w:pPr>
      <w:jc w:val="center"/>
    </w:pPr>
    <w:rPr>
      <w:rFonts w:eastAsia="幼圆"/>
      <w:b/>
      <w:bCs/>
      <w:sz w:val="44"/>
    </w:rPr>
  </w:style>
  <w:style w:type="paragraph" w:styleId="694">
    <w:name w:val="Body Text Indent"/>
    <w:basedOn w:val="673"/>
    <w:next w:val="695"/>
    <w:link w:val="757"/>
    <w:uiPriority w:val="0"/>
    <w:qFormat/>
    <w:pPr>
      <w:ind w:left="420"/>
      <w:spacing w:after="120"/>
    </w:pPr>
  </w:style>
  <w:style w:type="paragraph" w:styleId="695">
    <w:name w:val="envelope return"/>
    <w:basedOn w:val="673"/>
    <w:uiPriority w:val="0"/>
    <w:qFormat/>
    <w:rPr>
      <w:rFonts w:ascii="Arial" w:hAnsi="Arial" w:cs="宋体"/>
    </w:rPr>
  </w:style>
  <w:style w:type="paragraph" w:styleId="696">
    <w:name w:val="index 4"/>
    <w:basedOn w:val="673"/>
    <w:next w:val="673"/>
    <w:uiPriority w:val="0"/>
    <w:qFormat/>
    <w:pPr>
      <w:ind w:left="600"/>
    </w:pPr>
    <w:rPr>
      <w:rFonts w:ascii="Calibri" w:hAnsi="Calibri"/>
    </w:rPr>
  </w:style>
  <w:style w:type="paragraph" w:styleId="697">
    <w:name w:val="toc 5"/>
    <w:basedOn w:val="673"/>
    <w:next w:val="673"/>
    <w:uiPriority w:val="39"/>
    <w:unhideWhenUsed/>
    <w:qFormat/>
    <w:pPr>
      <w:ind w:left="1680"/>
    </w:pPr>
    <w:rPr>
      <w:rFonts w:ascii="Calibri" w:hAnsi="Calibri"/>
      <w:szCs w:val="22"/>
    </w:rPr>
  </w:style>
  <w:style w:type="paragraph" w:styleId="698">
    <w:name w:val="toc 3"/>
    <w:basedOn w:val="673"/>
    <w:next w:val="673"/>
    <w:uiPriority w:val="39"/>
    <w:qFormat/>
    <w:pPr>
      <w:ind w:left="840"/>
    </w:pPr>
    <w:rPr>
      <w:rFonts w:ascii="Calibri" w:hAnsi="Calibri"/>
      <w:szCs w:val="22"/>
    </w:rPr>
  </w:style>
  <w:style w:type="paragraph" w:styleId="699">
    <w:name w:val="Plain Text"/>
    <w:basedOn w:val="673"/>
    <w:link w:val="763"/>
    <w:uiPriority w:val="0"/>
    <w:qFormat/>
    <w:rPr>
      <w:rFonts w:ascii="Ari"/>
    </w:rPr>
  </w:style>
  <w:style w:type="paragraph" w:styleId="700">
    <w:name w:val="toc 8"/>
    <w:basedOn w:val="673"/>
    <w:next w:val="673"/>
    <w:uiPriority w:val="39"/>
    <w:unhideWhenUsed/>
    <w:qFormat/>
    <w:pPr>
      <w:ind w:left="2940"/>
    </w:pPr>
    <w:rPr>
      <w:rFonts w:ascii="Calibri" w:hAnsi="Calibri"/>
      <w:szCs w:val="22"/>
    </w:rPr>
  </w:style>
  <w:style w:type="paragraph" w:styleId="701">
    <w:name w:val="Date"/>
    <w:basedOn w:val="673"/>
    <w:next w:val="673"/>
    <w:link w:val="771"/>
    <w:uiPriority w:val="0"/>
    <w:unhideWhenUsed/>
    <w:qFormat/>
  </w:style>
  <w:style w:type="paragraph" w:styleId="702">
    <w:name w:val="Body Text Indent 2"/>
    <w:basedOn w:val="673"/>
    <w:link w:val="793"/>
    <w:uiPriority w:val="99"/>
    <w:unhideWhenUsed/>
    <w:qFormat/>
    <w:pPr>
      <w:ind w:firstLine="525"/>
      <w:spacing w:line="420" w:lineRule="exact"/>
    </w:pPr>
    <w:rPr>
      <w:rFonts w:ascii="宋体"/>
      <w:sz w:val="20"/>
      <w:szCs w:val="20"/>
    </w:rPr>
  </w:style>
  <w:style w:type="paragraph" w:styleId="703">
    <w:name w:val="Balloon Text"/>
    <w:basedOn w:val="673"/>
    <w:link w:val="816"/>
    <w:uiPriority w:val="0"/>
    <w:qFormat/>
    <w:rPr>
      <w:sz w:val="18"/>
      <w:szCs w:val="18"/>
    </w:rPr>
  </w:style>
  <w:style w:type="paragraph" w:styleId="704">
    <w:name w:val="Footer"/>
    <w:basedOn w:val="673"/>
    <w:link w:val="806"/>
    <w:uiPriority w:val="99"/>
    <w:qFormat/>
    <w:pPr>
      <w:jc w:val="left"/>
      <w:tabs>
        <w:tab w:val="center" w:pos="4153" w:leader="none"/>
        <w:tab w:val="right" w:pos="8306" w:leader="none"/>
      </w:tabs>
    </w:pPr>
    <w:rPr>
      <w:sz w:val="18"/>
      <w:szCs w:val="18"/>
    </w:rPr>
  </w:style>
  <w:style w:type="paragraph" w:styleId="705">
    <w:name w:val="Header"/>
    <w:basedOn w:val="673"/>
    <w:link w:val="761"/>
    <w:uiPriority w:val="0"/>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3"/>
    <w:next w:val="673"/>
    <w:uiPriority w:val="39"/>
    <w:qFormat/>
  </w:style>
  <w:style w:type="paragraph" w:styleId="707">
    <w:name w:val="toc 4"/>
    <w:basedOn w:val="673"/>
    <w:next w:val="673"/>
    <w:uiPriority w:val="39"/>
    <w:unhideWhenUsed/>
    <w:qFormat/>
    <w:pPr>
      <w:ind w:left="1260"/>
    </w:pPr>
    <w:rPr>
      <w:rFonts w:ascii="Calibri" w:hAnsi="Calibri"/>
      <w:szCs w:val="22"/>
    </w:rPr>
  </w:style>
  <w:style w:type="paragraph" w:styleId="708">
    <w:name w:val="index heading"/>
    <w:basedOn w:val="673"/>
    <w:next w:val="709"/>
    <w:uiPriority w:val="99"/>
    <w:unhideWhenUsed/>
    <w:qFormat/>
    <w:pPr>
      <w:tabs>
        <w:tab w:val="left" w:pos="240" w:leader="none"/>
      </w:tabs>
    </w:pPr>
  </w:style>
  <w:style w:type="paragraph" w:styleId="709">
    <w:name w:val="index 1"/>
    <w:basedOn w:val="673"/>
    <w:next w:val="673"/>
    <w:uiPriority w:val="0"/>
    <w:qFormat/>
    <w:pPr>
      <w:jc w:val="center"/>
      <w:spacing w:line="220" w:lineRule="exact"/>
    </w:pPr>
    <w:rPr>
      <w:rFonts w:ascii="仿宋_GB2312" w:hAnsi="Calibri" w:eastAsia="仿宋_GB2312"/>
      <w:szCs w:val="22"/>
    </w:rPr>
  </w:style>
  <w:style w:type="paragraph" w:styleId="710">
    <w:name w:val="Subtitle"/>
    <w:basedOn w:val="673"/>
    <w:next w:val="673"/>
    <w:link w:val="789"/>
    <w:uiPriority w:val="0"/>
    <w:qFormat/>
    <w:pPr>
      <w:jc w:val="center"/>
      <w:spacing w:before="240" w:after="60" w:line="312" w:lineRule="auto"/>
      <w:outlineLvl w:val="1"/>
    </w:pPr>
    <w:rPr>
      <w:rFonts w:ascii="Cambria" w:hAnsi="Cambria"/>
      <w:b/>
      <w:bCs/>
      <w:sz w:val="32"/>
      <w:szCs w:val="32"/>
    </w:rPr>
  </w:style>
  <w:style w:type="paragraph" w:styleId="711">
    <w:name w:val="footnote text"/>
    <w:basedOn w:val="673"/>
    <w:uiPriority w:val="99"/>
    <w:semiHidden/>
    <w:unhideWhenUsed/>
    <w:qFormat/>
    <w:pPr>
      <w:jc w:val="left"/>
    </w:pPr>
    <w:rPr>
      <w:sz w:val="18"/>
    </w:rPr>
  </w:style>
  <w:style w:type="paragraph" w:styleId="712">
    <w:name w:val="toc 6"/>
    <w:basedOn w:val="673"/>
    <w:next w:val="673"/>
    <w:uiPriority w:val="39"/>
    <w:unhideWhenUsed/>
    <w:qFormat/>
    <w:pPr>
      <w:ind w:left="2100"/>
    </w:pPr>
    <w:rPr>
      <w:rFonts w:ascii="Calibri" w:hAnsi="Calibri"/>
      <w:szCs w:val="22"/>
    </w:rPr>
  </w:style>
  <w:style w:type="paragraph" w:styleId="713">
    <w:name w:val="Body Text Indent 3"/>
    <w:basedOn w:val="673"/>
    <w:link w:val="814"/>
    <w:uiPriority w:val="0"/>
    <w:qFormat/>
    <w:pPr>
      <w:ind w:left="420"/>
      <w:spacing w:after="120"/>
    </w:pPr>
    <w:rPr>
      <w:sz w:val="16"/>
      <w:szCs w:val="20"/>
    </w:rPr>
  </w:style>
  <w:style w:type="paragraph" w:styleId="714">
    <w:name w:val="toc 2"/>
    <w:basedOn w:val="673"/>
    <w:next w:val="673"/>
    <w:uiPriority w:val="39"/>
    <w:qFormat/>
    <w:pPr>
      <w:ind w:left="420"/>
    </w:pPr>
    <w:rPr>
      <w:rFonts w:ascii="Calibri" w:hAnsi="Calibri"/>
      <w:szCs w:val="22"/>
    </w:rPr>
  </w:style>
  <w:style w:type="paragraph" w:styleId="715">
    <w:name w:val="toc 9"/>
    <w:basedOn w:val="673"/>
    <w:next w:val="673"/>
    <w:uiPriority w:val="39"/>
    <w:unhideWhenUsed/>
    <w:qFormat/>
    <w:pPr>
      <w:ind w:left="3360"/>
    </w:pPr>
    <w:rPr>
      <w:rFonts w:ascii="Calibri" w:hAnsi="Calibri"/>
      <w:szCs w:val="22"/>
    </w:rPr>
  </w:style>
  <w:style w:type="paragraph" w:styleId="716">
    <w:name w:val="HTML Preformatted"/>
    <w:basedOn w:val="67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17">
    <w:name w:val="Normal (Web)"/>
    <w:basedOn w:val="673"/>
    <w:uiPriority w:val="99"/>
    <w:qFormat/>
    <w:pPr>
      <w:jc w:val="left"/>
      <w:spacing w:before="100" w:beforeAutospacing="1" w:after="100" w:afterAutospacing="1"/>
      <w:widowControl/>
    </w:pPr>
    <w:rPr>
      <w:rFonts w:ascii="宋体" w:hAnsi="宋体" w:cs="宋体"/>
      <w:sz w:val="24"/>
    </w:rPr>
  </w:style>
  <w:style w:type="paragraph" w:styleId="718">
    <w:name w:val="Title"/>
    <w:basedOn w:val="673"/>
    <w:next w:val="673"/>
    <w:link w:val="766"/>
    <w:uiPriority w:val="0"/>
    <w:qFormat/>
    <w:pPr>
      <w:jc w:val="center"/>
      <w:spacing w:before="240" w:after="60" w:line="420" w:lineRule="atLeast"/>
      <w:outlineLvl w:val="0"/>
    </w:pPr>
    <w:rPr>
      <w:rFonts w:ascii="Arial" w:hAnsi="Arial"/>
      <w:b/>
      <w:sz w:val="32"/>
      <w:szCs w:val="20"/>
    </w:rPr>
  </w:style>
  <w:style w:type="paragraph" w:styleId="719">
    <w:name w:val="annotation subject"/>
    <w:basedOn w:val="691"/>
    <w:next w:val="691"/>
    <w:link w:val="804"/>
    <w:uiPriority w:val="0"/>
    <w:qFormat/>
    <w:rPr>
      <w:b/>
      <w:bCs/>
    </w:rPr>
  </w:style>
  <w:style w:type="paragraph" w:styleId="720">
    <w:name w:val="Body Text First Indent 2"/>
    <w:basedOn w:val="694"/>
    <w:uiPriority w:val="99"/>
    <w:qFormat/>
    <w:pPr>
      <w:ind w:firstLine="420"/>
    </w:pPr>
  </w:style>
  <w:style w:type="table" w:styleId="721">
    <w:name w:val="Table Grid"/>
    <w:basedOn w:val="6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rFonts w:cs="Times New Roman"/>
      <w:b/>
    </w:rPr>
  </w:style>
  <w:style w:type="character" w:styleId="723">
    <w:name w:val="page number"/>
    <w:basedOn w:val="683"/>
    <w:uiPriority w:val="0"/>
    <w:qFormat/>
    <w:rPr>
      <w:rFonts w:eastAsia="宋体"/>
      <w:b/>
      <w:spacing w:val="0"/>
      <w:sz w:val="24"/>
      <w:szCs w:val="24"/>
      <w:vertAlign w:val="baseline"/>
      <w:lang w:val="en-US" w:eastAsia="zh-CN" w:bidi="ar-SA"/>
    </w:rPr>
  </w:style>
  <w:style w:type="character" w:styleId="724">
    <w:name w:val="FollowedHyperlink"/>
    <w:uiPriority w:val="0"/>
    <w:qFormat/>
    <w:rPr>
      <w:color w:val="800080"/>
      <w:u w:val="single"/>
    </w:rPr>
  </w:style>
  <w:style w:type="character" w:styleId="725">
    <w:name w:val="Emphasis"/>
    <w:uiPriority w:val="0"/>
    <w:qFormat/>
    <w:rPr>
      <w:color w:val="cc0000"/>
    </w:rPr>
  </w:style>
  <w:style w:type="character" w:styleId="726">
    <w:name w:val="Hyperlink"/>
    <w:basedOn w:val="683"/>
    <w:uiPriority w:val="99"/>
    <w:qFormat/>
    <w:rPr>
      <w:color w:val="0000ff"/>
      <w:u w:val="single"/>
    </w:rPr>
  </w:style>
  <w:style w:type="character" w:styleId="727">
    <w:name w:val="annotation reference"/>
    <w:uiPriority w:val="99"/>
    <w:qFormat/>
    <w:rPr>
      <w:sz w:val="21"/>
      <w:szCs w:val="21"/>
    </w:rPr>
  </w:style>
  <w:style w:type="character" w:styleId="728">
    <w:name w:val="HTML Cite"/>
    <w:uiPriority w:val="0"/>
    <w:qFormat/>
    <w:rPr>
      <w:color w:val="008000"/>
    </w:rPr>
  </w:style>
  <w:style w:type="character" w:styleId="729">
    <w:name w:val="footnote reference"/>
    <w:basedOn w:val="683"/>
    <w:uiPriority w:val="99"/>
    <w:semiHidden/>
    <w:unhideWhenUsed/>
    <w:qFormat/>
    <w:rPr>
      <w:vertAlign w:val="superscript"/>
    </w:rPr>
  </w:style>
  <w:style w:type="paragraph" w:styleId="730" w:customStyle="1">
    <w:name w:val="正文文本1"/>
    <w:basedOn w:val="673"/>
    <w:next w:val="731"/>
    <w:uiPriority w:val="99"/>
    <w:qFormat/>
    <w:pPr>
      <w:jc w:val="center"/>
    </w:pPr>
    <w:rPr>
      <w:rFonts w:ascii="华文细黑" w:eastAsia="华文细黑"/>
      <w:position w:val="6"/>
      <w:sz w:val="30"/>
      <w:szCs w:val="20"/>
    </w:rPr>
  </w:style>
  <w:style w:type="paragraph" w:styleId="731" w:customStyle="1">
    <w:name w:val="xl27"/>
    <w:basedOn w:val="6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732" w:customStyle="1">
    <w:name w:val="一级条标题"/>
    <w:basedOn w:val="733"/>
    <w:next w:val="7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33" w:customStyle="1">
    <w:name w:val="章标题"/>
    <w:basedOn w:val="673"/>
    <w:next w:val="67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734" w:customStyle="1">
    <w:name w:val="段"/>
    <w:basedOn w:val="673"/>
    <w:next w:val="673"/>
    <w:uiPriority w:val="0"/>
    <w:qFormat/>
    <w:pPr>
      <w:ind w:firstLine="200"/>
      <w:widowControl/>
    </w:pPr>
    <w:rPr>
      <w:rFonts w:hint="eastAsia" w:ascii="宋体"/>
      <w:szCs w:val="20"/>
    </w:rPr>
  </w:style>
  <w:style w:type="paragraph" w:styleId="735">
    <w:name w:val="List Paragraph"/>
    <w:basedOn w:val="673"/>
    <w:uiPriority w:val="34"/>
    <w:qFormat/>
    <w:pPr>
      <w:ind w:firstLine="420"/>
    </w:pPr>
    <w:rPr>
      <w:rFonts w:ascii="Calibri" w:hAnsi="Calibri"/>
      <w:szCs w:val="22"/>
    </w:rPr>
  </w:style>
  <w:style w:type="paragraph" w:styleId="736" w:customStyle="1">
    <w:name w:val="列出段落1"/>
    <w:basedOn w:val="673"/>
    <w:uiPriority w:val="34"/>
    <w:qFormat/>
    <w:pPr>
      <w:ind w:firstLine="420"/>
    </w:pPr>
  </w:style>
  <w:style w:type="paragraph" w:styleId="737" w:customStyle="1">
    <w:name w:val="列表段落1"/>
    <w:basedOn w:val="673"/>
    <w:next w:val="691"/>
    <w:uiPriority w:val="0"/>
    <w:qFormat/>
    <w:pPr>
      <w:ind w:firstLine="420"/>
    </w:pPr>
  </w:style>
  <w:style w:type="paragraph" w:styleId="7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39" w:customStyle="1">
    <w:name w:val="正文首行缩进 21"/>
    <w:basedOn w:val="740"/>
    <w:next w:val="673"/>
    <w:uiPriority w:val="0"/>
    <w:qFormat/>
    <w:pPr>
      <w:ind w:firstLine="420"/>
      <w:spacing w:before="100" w:beforeAutospacing="1"/>
    </w:pPr>
    <w:rPr>
      <w:rFonts w:ascii="宋体" w:hAnsi="宋体"/>
      <w:szCs w:val="21"/>
    </w:rPr>
  </w:style>
  <w:style w:type="paragraph" w:styleId="740" w:customStyle="1">
    <w:name w:val="正文文本缩进1"/>
    <w:basedOn w:val="673"/>
    <w:uiPriority w:val="0"/>
    <w:qFormat/>
    <w:pPr>
      <w:ind w:firstLine="880"/>
      <w:spacing w:line="500" w:lineRule="exact"/>
    </w:pPr>
  </w:style>
  <w:style w:type="character" w:styleId="741" w:customStyle="1">
    <w:name w:val="标题 1 字符"/>
    <w:link w:val="674"/>
    <w:uiPriority w:val="0"/>
    <w:qFormat/>
    <w:rPr>
      <w:rFonts w:ascii="Times New Roman" w:hAnsi="Times New Roman" w:eastAsia="宋体" w:cs="Times New Roman"/>
      <w:b/>
      <w:bCs/>
      <w:sz w:val="32"/>
      <w:szCs w:val="44"/>
    </w:rPr>
  </w:style>
  <w:style w:type="character" w:styleId="742" w:customStyle="1">
    <w:name w:val="明显强调1"/>
    <w:uiPriority w:val="0"/>
    <w:qFormat/>
    <w:rPr>
      <w:b/>
      <w:bCs/>
      <w:i/>
      <w:iCs/>
      <w:color w:val="4f81bd"/>
    </w:rPr>
  </w:style>
  <w:style w:type="character" w:styleId="743" w:customStyle="1">
    <w:name w:val="批注文字 Char2"/>
    <w:uiPriority w:val="0"/>
    <w:qFormat/>
    <w:rPr>
      <w:sz w:val="21"/>
    </w:rPr>
  </w:style>
  <w:style w:type="character" w:styleId="744" w:customStyle="1">
    <w:name w:val="标题 3 Char_0"/>
    <w:link w:val="745"/>
    <w:uiPriority w:val="0"/>
    <w:qFormat/>
    <w:rPr>
      <w:b/>
      <w:bCs/>
      <w:sz w:val="32"/>
      <w:szCs w:val="32"/>
    </w:rPr>
  </w:style>
  <w:style w:type="paragraph" w:styleId="745" w:customStyle="1">
    <w:name w:val="标题 3_0"/>
    <w:basedOn w:val="746"/>
    <w:next w:val="746"/>
    <w:link w:val="744"/>
    <w:uiPriority w:val="0"/>
    <w:qFormat/>
    <w:pPr>
      <w:keepLines/>
      <w:keepNext/>
      <w:spacing w:before="260" w:after="260" w:line="416" w:lineRule="auto"/>
      <w:outlineLvl w:val="2"/>
    </w:pPr>
    <w:rPr>
      <w:b/>
      <w:bCs/>
      <w:sz w:val="32"/>
      <w:szCs w:val="32"/>
    </w:rPr>
  </w:style>
  <w:style w:type="paragraph" w:styleId="74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747" w:customStyle="1">
    <w:name w:val="标题 2 字符"/>
    <w:link w:val="675"/>
    <w:uiPriority w:val="0"/>
    <w:qFormat/>
    <w:rPr>
      <w:rFonts w:ascii="Cambria" w:hAnsi="Cambria"/>
      <w:b/>
      <w:bCs/>
      <w:sz w:val="32"/>
      <w:szCs w:val="32"/>
    </w:rPr>
  </w:style>
  <w:style w:type="character" w:styleId="748" w:customStyle="1">
    <w:name w:val="正文文本 Char2"/>
    <w:uiPriority w:val="99"/>
    <w:semiHidden/>
    <w:qFormat/>
    <w:rPr>
      <w:rFonts w:ascii="Calibri" w:hAnsi="Calibri" w:eastAsia="宋体" w:cs="Times New Roman"/>
    </w:rPr>
  </w:style>
  <w:style w:type="character" w:styleId="749" w:customStyle="1">
    <w:name w:val="页脚 Char1"/>
    <w:uiPriority w:val="99"/>
    <w:semiHidden/>
    <w:qFormat/>
    <w:rPr>
      <w:rFonts w:ascii="Calibri" w:hAnsi="Calibri" w:eastAsia="宋体" w:cs="Times New Roman"/>
      <w:sz w:val="18"/>
      <w:szCs w:val="18"/>
    </w:rPr>
  </w:style>
  <w:style w:type="character" w:styleId="750" w:customStyle="1">
    <w:name w:val="明显引用 Char2"/>
    <w:uiPriority w:val="99"/>
    <w:qFormat/>
    <w:rPr>
      <w:b/>
      <w:bCs/>
      <w:i/>
      <w:iCs/>
      <w:color w:val="4f81bd"/>
      <w:sz w:val="21"/>
      <w:szCs w:val="24"/>
    </w:rPr>
  </w:style>
  <w:style w:type="character" w:styleId="751" w:customStyle="1">
    <w:name w:val="引用 Char"/>
    <w:link w:val="752"/>
    <w:uiPriority w:val="0"/>
    <w:qFormat/>
    <w:rPr>
      <w:i/>
      <w:iCs/>
      <w:color w:val="000000"/>
    </w:rPr>
  </w:style>
  <w:style w:type="paragraph" w:styleId="752" w:customStyle="1">
    <w:name w:val="引用1"/>
    <w:basedOn w:val="673"/>
    <w:next w:val="673"/>
    <w:link w:val="751"/>
    <w:uiPriority w:val="0"/>
    <w:qFormat/>
    <w:rPr>
      <w:i/>
      <w:iCs/>
      <w:color w:val="000000"/>
      <w:sz w:val="20"/>
      <w:szCs w:val="20"/>
    </w:rPr>
  </w:style>
  <w:style w:type="character" w:styleId="753" w:customStyle="1">
    <w:name w:val="标题 1 Char_0"/>
    <w:link w:val="754"/>
    <w:uiPriority w:val="0"/>
    <w:qFormat/>
    <w:rPr>
      <w:b/>
      <w:bCs/>
      <w:sz w:val="44"/>
      <w:szCs w:val="44"/>
    </w:rPr>
  </w:style>
  <w:style w:type="paragraph" w:styleId="754" w:customStyle="1">
    <w:name w:val="标题 1_0"/>
    <w:basedOn w:val="746"/>
    <w:next w:val="746"/>
    <w:link w:val="753"/>
    <w:uiPriority w:val="0"/>
    <w:qFormat/>
    <w:pPr>
      <w:keepLines/>
      <w:keepNext/>
      <w:spacing w:before="340" w:after="330" w:line="578" w:lineRule="auto"/>
      <w:outlineLvl w:val="0"/>
    </w:pPr>
    <w:rPr>
      <w:b/>
      <w:bCs/>
      <w:sz w:val="44"/>
      <w:szCs w:val="44"/>
    </w:rPr>
  </w:style>
  <w:style w:type="character" w:styleId="755" w:customStyle="1">
    <w:name w:val="正文文本缩进 3 Char1"/>
    <w:uiPriority w:val="99"/>
    <w:semiHidden/>
    <w:qFormat/>
    <w:rPr>
      <w:sz w:val="16"/>
      <w:szCs w:val="16"/>
    </w:rPr>
  </w:style>
  <w:style w:type="character" w:styleId="756" w:customStyle="1">
    <w:name w:val="引用 Char1"/>
    <w:uiPriority w:val="29"/>
    <w:qFormat/>
    <w:rPr>
      <w:i/>
      <w:iCs/>
      <w:color w:val="000000"/>
      <w:sz w:val="21"/>
    </w:rPr>
  </w:style>
  <w:style w:type="character" w:styleId="757" w:customStyle="1">
    <w:name w:val="正文文本缩进 字符"/>
    <w:link w:val="694"/>
    <w:uiPriority w:val="0"/>
    <w:qFormat/>
    <w:rPr>
      <w:sz w:val="21"/>
      <w:szCs w:val="24"/>
    </w:rPr>
  </w:style>
  <w:style w:type="character" w:styleId="758" w:customStyle="1">
    <w:name w:val="font161"/>
    <w:uiPriority w:val="0"/>
    <w:qFormat/>
    <w:rPr>
      <w:b/>
      <w:sz w:val="32"/>
    </w:rPr>
  </w:style>
  <w:style w:type="character" w:styleId="759" w:customStyle="1">
    <w:name w:val="标题 4 Char_0"/>
    <w:link w:val="760"/>
    <w:uiPriority w:val="0"/>
    <w:qFormat/>
    <w:rPr>
      <w:rFonts w:ascii="Arial" w:hAnsi="Arial" w:eastAsia="黑体"/>
      <w:b/>
      <w:bCs/>
      <w:sz w:val="28"/>
      <w:szCs w:val="28"/>
    </w:rPr>
  </w:style>
  <w:style w:type="paragraph" w:styleId="760" w:customStyle="1">
    <w:name w:val="标题 4_0"/>
    <w:basedOn w:val="746"/>
    <w:next w:val="746"/>
    <w:link w:val="759"/>
    <w:uiPriority w:val="0"/>
    <w:qFormat/>
    <w:pPr>
      <w:keepLines/>
      <w:keepNext/>
      <w:spacing w:before="280" w:after="290" w:line="376" w:lineRule="auto"/>
      <w:outlineLvl w:val="3"/>
    </w:pPr>
    <w:rPr>
      <w:rFonts w:ascii="Arial" w:hAnsi="Arial" w:eastAsia="黑体"/>
      <w:b/>
      <w:bCs/>
      <w:sz w:val="28"/>
      <w:szCs w:val="28"/>
    </w:rPr>
  </w:style>
  <w:style w:type="character" w:styleId="761" w:customStyle="1">
    <w:name w:val="页眉 字符"/>
    <w:link w:val="705"/>
    <w:uiPriority w:val="0"/>
    <w:qFormat/>
    <w:rPr>
      <w:sz w:val="18"/>
      <w:szCs w:val="18"/>
    </w:rPr>
  </w:style>
  <w:style w:type="character" w:styleId="762" w:customStyle="1">
    <w:name w:val="标题 6 字符"/>
    <w:link w:val="679"/>
    <w:uiPriority w:val="0"/>
    <w:qFormat/>
    <w:rPr>
      <w:rFonts w:ascii="Cambria" w:hAnsi="Cambria" w:eastAsia="宋体" w:cs="Times New Roman"/>
      <w:b/>
      <w:bCs/>
      <w:sz w:val="24"/>
      <w:szCs w:val="24"/>
    </w:rPr>
  </w:style>
  <w:style w:type="character" w:styleId="763" w:customStyle="1">
    <w:name w:val="纯文本 字符"/>
    <w:link w:val="699"/>
    <w:uiPriority w:val="0"/>
    <w:qFormat/>
    <w:rPr>
      <w:rFonts w:ascii="Ari"/>
      <w:lang w:val="en-US" w:eastAsia="zh-CN" w:bidi="ar-SA"/>
    </w:rPr>
  </w:style>
  <w:style w:type="character" w:styleId="764" w:customStyle="1">
    <w:name w:val="引用 Char2"/>
    <w:uiPriority w:val="99"/>
    <w:qFormat/>
    <w:rPr>
      <w:i/>
      <w:iCs/>
      <w:color w:val="000000"/>
      <w:sz w:val="21"/>
      <w:szCs w:val="24"/>
    </w:rPr>
  </w:style>
  <w:style w:type="character" w:styleId="765" w:customStyle="1">
    <w:name w:val="rvts11"/>
    <w:uiPriority w:val="0"/>
    <w:qFormat/>
    <w:rPr>
      <w:rFonts w:hint="default" w:ascii="knle" w:hAnsi="knle"/>
      <w:sz w:val="24"/>
      <w:szCs w:val="24"/>
      <w:u w:val="single"/>
    </w:rPr>
  </w:style>
  <w:style w:type="character" w:styleId="766" w:customStyle="1">
    <w:name w:val="标题 字符"/>
    <w:link w:val="718"/>
    <w:uiPriority w:val="0"/>
    <w:qFormat/>
    <w:rPr>
      <w:rFonts w:ascii="Arial" w:hAnsi="Arial"/>
      <w:b/>
      <w:sz w:val="32"/>
    </w:rPr>
  </w:style>
  <w:style w:type="character" w:styleId="767" w:customStyle="1">
    <w:name w:val="标题5 Char Char"/>
    <w:link w:val="768"/>
    <w:uiPriority w:val="0"/>
    <w:qFormat/>
    <w:rPr>
      <w:rFonts w:ascii="Arial" w:hAnsi="Arial"/>
      <w:b/>
      <w:bCs/>
      <w:sz w:val="24"/>
      <w:szCs w:val="32"/>
    </w:rPr>
  </w:style>
  <w:style w:type="paragraph" w:styleId="768" w:customStyle="1">
    <w:name w:val="标题5"/>
    <w:basedOn w:val="676"/>
    <w:link w:val="767"/>
    <w:uiPriority w:val="0"/>
    <w:qFormat/>
    <w:pPr>
      <w:numPr>
        <w:ilvl w:val="0"/>
        <w:numId w:val="0"/>
      </w:numPr>
      <w:spacing w:line="413" w:lineRule="auto"/>
    </w:pPr>
    <w:rPr>
      <w:rFonts w:ascii="Arial" w:hAnsi="Arial"/>
      <w:sz w:val="24"/>
    </w:rPr>
  </w:style>
  <w:style w:type="character" w:styleId="769" w:customStyle="1">
    <w:name w:val="副标题 Char2"/>
    <w:uiPriority w:val="11"/>
    <w:qFormat/>
    <w:rPr>
      <w:rFonts w:ascii="Cambria" w:hAnsi="Cambria" w:cs="Times New Roman"/>
      <w:b/>
      <w:bCs/>
      <w:sz w:val="32"/>
      <w:szCs w:val="32"/>
    </w:rPr>
  </w:style>
  <w:style w:type="character" w:styleId="770" w:customStyle="1">
    <w:name w:val="文档结构图 字符"/>
    <w:link w:val="689"/>
    <w:uiPriority w:val="0"/>
    <w:qFormat/>
    <w:rPr>
      <w:rFonts w:ascii="宋体"/>
      <w:sz w:val="18"/>
      <w:szCs w:val="18"/>
    </w:rPr>
  </w:style>
  <w:style w:type="character" w:styleId="771" w:customStyle="1">
    <w:name w:val="日期 字符"/>
    <w:link w:val="701"/>
    <w:uiPriority w:val="0"/>
    <w:qFormat/>
    <w:rPr>
      <w:sz w:val="21"/>
      <w:szCs w:val="24"/>
    </w:rPr>
  </w:style>
  <w:style w:type="character" w:styleId="772" w:customStyle="1">
    <w:name w:val="批注主题 Char1"/>
    <w:uiPriority w:val="0"/>
    <w:qFormat/>
    <w:rPr>
      <w:b/>
      <w:bCs/>
      <w:sz w:val="21"/>
      <w:szCs w:val="22"/>
    </w:rPr>
  </w:style>
  <w:style w:type="character" w:styleId="773" w:customStyle="1">
    <w:name w:val="font31"/>
    <w:uiPriority w:val="0"/>
    <w:qFormat/>
    <w:rPr>
      <w:rFonts w:hint="eastAsia" w:ascii="宋体" w:hAnsi="宋体" w:eastAsia="宋体" w:cs="宋体"/>
      <w:color w:val="000000"/>
      <w:sz w:val="20"/>
      <w:szCs w:val="20"/>
      <w:u w:val="none"/>
    </w:rPr>
  </w:style>
  <w:style w:type="character" w:styleId="774" w:customStyle="1">
    <w:name w:val="明显引用 Char"/>
    <w:link w:val="775"/>
    <w:uiPriority w:val="0"/>
    <w:qFormat/>
    <w:rPr>
      <w:b/>
      <w:bCs/>
      <w:i/>
      <w:iCs/>
      <w:color w:val="4f81bd"/>
    </w:rPr>
  </w:style>
  <w:style w:type="paragraph" w:styleId="775" w:customStyle="1">
    <w:name w:val="明显引用1"/>
    <w:basedOn w:val="673"/>
    <w:next w:val="673"/>
    <w:link w:val="774"/>
    <w:uiPriority w:val="0"/>
    <w:qFormat/>
    <w:pPr>
      <w:ind w:left="936" w:right="936"/>
      <w:spacing w:before="200" w:after="280"/>
      <w:pBdr>
        <w:bottom w:val="single" w:color="4F81BD" w:sz="4" w:space="4"/>
      </w:pBdr>
    </w:pPr>
    <w:rPr>
      <w:b/>
      <w:bCs/>
      <w:i/>
      <w:iCs/>
      <w:color w:val="4f81bd"/>
      <w:sz w:val="20"/>
      <w:szCs w:val="20"/>
    </w:rPr>
  </w:style>
  <w:style w:type="character" w:styleId="776" w:customStyle="1">
    <w:name w:val="标题 5 字符"/>
    <w:link w:val="678"/>
    <w:uiPriority w:val="0"/>
    <w:qFormat/>
    <w:rPr>
      <w:b/>
      <w:bCs/>
      <w:sz w:val="28"/>
      <w:szCs w:val="28"/>
    </w:rPr>
  </w:style>
  <w:style w:type="character" w:styleId="777" w:customStyle="1">
    <w:name w:val="日期 Char1"/>
    <w:uiPriority w:val="0"/>
    <w:qFormat/>
    <w:rPr>
      <w:rFonts w:ascii="Calibri" w:hAnsi="Calibri" w:eastAsia="宋体" w:cs="Times New Roman"/>
    </w:rPr>
  </w:style>
  <w:style w:type="character" w:styleId="778" w:customStyle="1">
    <w:name w:val="批注框文本 Char1"/>
    <w:uiPriority w:val="0"/>
    <w:qFormat/>
    <w:rPr>
      <w:sz w:val="18"/>
      <w:szCs w:val="18"/>
    </w:rPr>
  </w:style>
  <w:style w:type="character" w:styleId="779" w:customStyle="1">
    <w:name w:val="标题 Char1"/>
    <w:uiPriority w:val="10"/>
    <w:qFormat/>
    <w:rPr>
      <w:rFonts w:ascii="Cambria" w:hAnsi="Cambria" w:eastAsia="宋体" w:cs="Times New Roman"/>
      <w:b/>
      <w:bCs/>
      <w:sz w:val="32"/>
      <w:szCs w:val="32"/>
    </w:rPr>
  </w:style>
  <w:style w:type="character" w:styleId="780" w:customStyle="1">
    <w:name w:val="标题 9 字符"/>
    <w:link w:val="682"/>
    <w:uiPriority w:val="0"/>
    <w:qFormat/>
    <w:rPr>
      <w:rFonts w:ascii="Cambria" w:hAnsi="Cambria" w:eastAsia="宋体" w:cs="Times New Roman"/>
      <w:sz w:val="21"/>
      <w:szCs w:val="21"/>
    </w:rPr>
  </w:style>
  <w:style w:type="character" w:styleId="781" w:customStyle="1">
    <w:name w:val="不明显参考1"/>
    <w:uiPriority w:val="0"/>
    <w:qFormat/>
    <w:rPr>
      <w:smallCaps/>
      <w:color w:val="c0504d"/>
      <w:u w:val="single"/>
    </w:rPr>
  </w:style>
  <w:style w:type="character" w:styleId="782" w:customStyle="1">
    <w:name w:val="批注文字 Char1"/>
    <w:uiPriority w:val="0"/>
    <w:qFormat/>
    <w:rPr>
      <w:rFonts w:ascii="Calibri" w:hAnsi="Calibri" w:eastAsia="宋体" w:cs="Times New Roman"/>
    </w:rPr>
  </w:style>
  <w:style w:type="character" w:styleId="783" w:customStyle="1">
    <w:name w:val="标题 Char2"/>
    <w:uiPriority w:val="10"/>
    <w:qFormat/>
    <w:rPr>
      <w:rFonts w:ascii="Cambria" w:hAnsi="Cambria" w:cs="Times New Roman"/>
      <w:b/>
      <w:bCs/>
      <w:sz w:val="32"/>
      <w:szCs w:val="32"/>
    </w:rPr>
  </w:style>
  <w:style w:type="character" w:styleId="784" w:customStyle="1">
    <w:name w:val="正文文本 3 Char1"/>
    <w:uiPriority w:val="99"/>
    <w:semiHidden/>
    <w:qFormat/>
    <w:rPr>
      <w:sz w:val="16"/>
      <w:szCs w:val="16"/>
    </w:rPr>
  </w:style>
  <w:style w:type="character" w:styleId="785" w:customStyle="1">
    <w:name w:val="批注主题 Char2"/>
    <w:uiPriority w:val="0"/>
    <w:qFormat/>
    <w:rPr>
      <w:b/>
      <w:bCs/>
      <w:sz w:val="21"/>
    </w:rPr>
  </w:style>
  <w:style w:type="character" w:styleId="786" w:customStyle="1">
    <w:name w:val="标题 3 字符"/>
    <w:link w:val="676"/>
    <w:uiPriority w:val="0"/>
    <w:qFormat/>
    <w:rPr>
      <w:b/>
      <w:bCs/>
      <w:sz w:val="32"/>
      <w:szCs w:val="32"/>
    </w:rPr>
  </w:style>
  <w:style w:type="character" w:styleId="787" w:customStyle="1">
    <w:name w:val="正文文本 Char_0"/>
    <w:link w:val="788"/>
    <w:uiPriority w:val="0"/>
    <w:qFormat/>
    <w:rPr>
      <w:szCs w:val="24"/>
    </w:rPr>
  </w:style>
  <w:style w:type="paragraph" w:styleId="788" w:customStyle="1">
    <w:name w:val="正文文本_0"/>
    <w:basedOn w:val="746"/>
    <w:link w:val="787"/>
    <w:uiPriority w:val="0"/>
    <w:qFormat/>
    <w:pPr>
      <w:spacing w:after="120"/>
    </w:pPr>
    <w:rPr>
      <w:sz w:val="20"/>
    </w:rPr>
  </w:style>
  <w:style w:type="character" w:styleId="789" w:customStyle="1">
    <w:name w:val="副标题 字符"/>
    <w:link w:val="710"/>
    <w:uiPriority w:val="0"/>
    <w:qFormat/>
    <w:rPr>
      <w:rFonts w:ascii="Cambria" w:hAnsi="Cambria"/>
      <w:b/>
      <w:bCs/>
      <w:sz w:val="32"/>
      <w:szCs w:val="32"/>
    </w:rPr>
  </w:style>
  <w:style w:type="character" w:styleId="790" w:customStyle="1">
    <w:name w:val="bookmark"/>
    <w:basedOn w:val="683"/>
    <w:uiPriority w:val="0"/>
    <w:qFormat/>
  </w:style>
  <w:style w:type="character" w:styleId="791" w:customStyle="1">
    <w:name w:val="标题 5 Char_0"/>
    <w:link w:val="792"/>
    <w:uiPriority w:val="0"/>
    <w:qFormat/>
    <w:rPr>
      <w:rFonts w:ascii="Calibri" w:hAnsi="Calibri"/>
      <w:b/>
      <w:bCs/>
      <w:sz w:val="28"/>
      <w:szCs w:val="28"/>
    </w:rPr>
  </w:style>
  <w:style w:type="paragraph" w:styleId="792" w:customStyle="1">
    <w:name w:val="标题 5_0"/>
    <w:basedOn w:val="746"/>
    <w:next w:val="746"/>
    <w:link w:val="791"/>
    <w:uiPriority w:val="0"/>
    <w:qFormat/>
    <w:pPr>
      <w:keepLines/>
      <w:keepNext/>
      <w:spacing w:before="280" w:after="290" w:line="372" w:lineRule="auto"/>
      <w:outlineLvl w:val="4"/>
    </w:pPr>
    <w:rPr>
      <w:rFonts w:ascii="Calibri" w:hAnsi="Calibri"/>
      <w:b/>
      <w:bCs/>
      <w:sz w:val="28"/>
      <w:szCs w:val="28"/>
    </w:rPr>
  </w:style>
  <w:style w:type="character" w:styleId="793" w:customStyle="1">
    <w:name w:val="正文文本缩进 2 字符"/>
    <w:link w:val="702"/>
    <w:uiPriority w:val="99"/>
    <w:qFormat/>
    <w:rPr>
      <w:rFonts w:ascii="宋体"/>
    </w:rPr>
  </w:style>
  <w:style w:type="character" w:styleId="794" w:customStyle="1">
    <w:name w:val="批注文字 字符"/>
    <w:link w:val="691"/>
    <w:uiPriority w:val="99"/>
    <w:qFormat/>
    <w:rPr>
      <w:sz w:val="21"/>
      <w:szCs w:val="24"/>
    </w:rPr>
  </w:style>
  <w:style w:type="character" w:styleId="795" w:customStyle="1">
    <w:name w:val="font11"/>
    <w:uiPriority w:val="0"/>
    <w:qFormat/>
    <w:rPr>
      <w:rFonts w:hint="eastAsia" w:ascii="宋体" w:hAnsi="宋体" w:eastAsia="宋体" w:cs="宋体"/>
      <w:color w:val="000000"/>
      <w:sz w:val="20"/>
      <w:szCs w:val="20"/>
      <w:u w:val="none"/>
    </w:rPr>
  </w:style>
  <w:style w:type="character" w:styleId="796" w:customStyle="1">
    <w:name w:val="明显参考1"/>
    <w:uiPriority w:val="0"/>
    <w:qFormat/>
    <w:rPr>
      <w:b/>
      <w:bCs/>
      <w:smallCaps/>
      <w:color w:val="c0504d"/>
      <w:spacing w:val="5"/>
      <w:u w:val="single"/>
    </w:rPr>
  </w:style>
  <w:style w:type="character" w:styleId="797" w:customStyle="1">
    <w:name w:val="超链接_0"/>
    <w:uiPriority w:val="99"/>
    <w:qFormat/>
    <w:rPr>
      <w:rFonts w:ascii="Calibri" w:hAnsi="Calibri"/>
      <w:color w:val="0000ff"/>
      <w:u w:val="single"/>
    </w:rPr>
  </w:style>
  <w:style w:type="character" w:styleId="798" w:customStyle="1">
    <w:name w:val="文档结构图 Char2"/>
    <w:uiPriority w:val="99"/>
    <w:semiHidden/>
    <w:qFormat/>
    <w:rPr>
      <w:rFonts w:ascii="宋体" w:hAnsi="Calibri" w:eastAsia="宋体" w:cs="Times New Roman"/>
      <w:sz w:val="18"/>
      <w:szCs w:val="18"/>
    </w:rPr>
  </w:style>
  <w:style w:type="character" w:styleId="799" w:customStyle="1">
    <w:name w:val="textcontents"/>
    <w:uiPriority w:val="0"/>
    <w:qFormat/>
    <w:rPr>
      <w:rFonts w:cs="Times New Roman"/>
    </w:rPr>
  </w:style>
  <w:style w:type="character" w:styleId="800" w:customStyle="1">
    <w:name w:val="标题 1 Char"/>
    <w:uiPriority w:val="0"/>
    <w:qFormat/>
    <w:rPr>
      <w:b/>
      <w:bCs/>
      <w:sz w:val="32"/>
      <w:szCs w:val="44"/>
    </w:rPr>
  </w:style>
  <w:style w:type="character" w:styleId="801" w:customStyle="1">
    <w:name w:val="正文文本 字符"/>
    <w:link w:val="693"/>
    <w:uiPriority w:val="0"/>
    <w:qFormat/>
    <w:rPr>
      <w:rFonts w:eastAsia="幼圆"/>
      <w:b/>
      <w:bCs/>
      <w:sz w:val="44"/>
      <w:szCs w:val="24"/>
    </w:rPr>
  </w:style>
  <w:style w:type="character" w:styleId="802" w:customStyle="1">
    <w:name w:val="标题 8 字符"/>
    <w:link w:val="681"/>
    <w:uiPriority w:val="0"/>
    <w:qFormat/>
    <w:rPr>
      <w:rFonts w:ascii="Cambria" w:hAnsi="Cambria" w:eastAsia="宋体" w:cs="Times New Roman"/>
      <w:sz w:val="24"/>
      <w:szCs w:val="24"/>
    </w:rPr>
  </w:style>
  <w:style w:type="character" w:styleId="803" w:customStyle="1">
    <w:name w:val="副标题 Char1"/>
    <w:uiPriority w:val="11"/>
    <w:qFormat/>
    <w:rPr>
      <w:rFonts w:ascii="Cambria" w:hAnsi="Cambria" w:cs="Times New Roman"/>
      <w:b/>
      <w:bCs/>
      <w:sz w:val="32"/>
      <w:szCs w:val="32"/>
    </w:rPr>
  </w:style>
  <w:style w:type="character" w:styleId="804" w:customStyle="1">
    <w:name w:val="批注主题 字符"/>
    <w:link w:val="719"/>
    <w:uiPriority w:val="0"/>
    <w:qFormat/>
    <w:rPr>
      <w:b/>
      <w:bCs/>
      <w:sz w:val="21"/>
      <w:szCs w:val="24"/>
    </w:rPr>
  </w:style>
  <w:style w:type="character" w:styleId="805" w:customStyle="1">
    <w:name w:val="书籍标题1"/>
    <w:uiPriority w:val="0"/>
    <w:qFormat/>
    <w:rPr>
      <w:b/>
      <w:bCs/>
      <w:smallCaps/>
      <w:spacing w:val="5"/>
    </w:rPr>
  </w:style>
  <w:style w:type="character" w:styleId="806" w:customStyle="1">
    <w:name w:val="页脚 字符"/>
    <w:link w:val="704"/>
    <w:uiPriority w:val="99"/>
    <w:qFormat/>
    <w:rPr>
      <w:sz w:val="18"/>
      <w:szCs w:val="18"/>
    </w:rPr>
  </w:style>
  <w:style w:type="character" w:styleId="807" w:customStyle="1">
    <w:name w:val="标题4 Char Char"/>
    <w:link w:val="808"/>
    <w:uiPriority w:val="0"/>
    <w:qFormat/>
    <w:rPr>
      <w:rFonts w:ascii="Arial" w:hAnsi="Arial"/>
      <w:b/>
      <w:bCs/>
      <w:sz w:val="24"/>
      <w:szCs w:val="32"/>
    </w:rPr>
  </w:style>
  <w:style w:type="paragraph" w:styleId="808" w:customStyle="1">
    <w:name w:val="标题4"/>
    <w:basedOn w:val="675"/>
    <w:next w:val="696"/>
    <w:link w:val="807"/>
    <w:uiPriority w:val="0"/>
    <w:qFormat/>
    <w:pPr>
      <w:numPr>
        <w:ilvl w:val="0"/>
        <w:numId w:val="0"/>
      </w:numPr>
      <w:spacing w:line="413" w:lineRule="auto"/>
    </w:pPr>
    <w:rPr>
      <w:rFonts w:ascii="Arial" w:hAnsi="Arial"/>
      <w:sz w:val="24"/>
    </w:rPr>
  </w:style>
  <w:style w:type="character" w:styleId="809" w:customStyle="1">
    <w:name w:val="正文文本 Char1"/>
    <w:uiPriority w:val="0"/>
    <w:qFormat/>
    <w:rPr>
      <w:rFonts w:ascii="Calibri" w:hAnsi="Calibri" w:eastAsia="宋体" w:cs="Times New Roman"/>
    </w:rPr>
  </w:style>
  <w:style w:type="character" w:styleId="810" w:customStyle="1">
    <w:name w:val="明显引用 Char1"/>
    <w:uiPriority w:val="30"/>
    <w:qFormat/>
    <w:rPr>
      <w:b/>
      <w:bCs/>
      <w:i/>
      <w:iCs/>
      <w:color w:val="4f81bd"/>
      <w:sz w:val="21"/>
    </w:rPr>
  </w:style>
  <w:style w:type="character" w:styleId="811" w:customStyle="1">
    <w:name w:val="页眉 Char1"/>
    <w:uiPriority w:val="99"/>
    <w:semiHidden/>
    <w:qFormat/>
    <w:rPr>
      <w:rFonts w:ascii="Calibri" w:hAnsi="Calibri" w:eastAsia="宋体" w:cs="Times New Roman"/>
      <w:sz w:val="18"/>
      <w:szCs w:val="18"/>
    </w:rPr>
  </w:style>
  <w:style w:type="character" w:styleId="812" w:customStyle="1">
    <w:name w:val="不明显强调1"/>
    <w:uiPriority w:val="0"/>
    <w:qFormat/>
    <w:rPr>
      <w:i/>
      <w:iCs/>
      <w:color w:val="808080"/>
    </w:rPr>
  </w:style>
  <w:style w:type="character" w:styleId="813" w:customStyle="1">
    <w:name w:val="正文文本 3 字符"/>
    <w:link w:val="692"/>
    <w:uiPriority w:val="0"/>
    <w:qFormat/>
    <w:rPr>
      <w:rFonts w:ascii="宋体"/>
      <w:sz w:val="24"/>
    </w:rPr>
  </w:style>
  <w:style w:type="character" w:styleId="814" w:customStyle="1">
    <w:name w:val="正文文本缩进 3 字符"/>
    <w:link w:val="713"/>
    <w:uiPriority w:val="0"/>
    <w:qFormat/>
    <w:rPr>
      <w:sz w:val="16"/>
    </w:rPr>
  </w:style>
  <w:style w:type="character" w:styleId="815" w:customStyle="1">
    <w:name w:val="font21"/>
    <w:basedOn w:val="683"/>
    <w:uiPriority w:val="0"/>
    <w:qFormat/>
    <w:rPr>
      <w:rFonts w:hint="eastAsia" w:ascii="宋体" w:hAnsi="宋体" w:eastAsia="宋体" w:cs="宋体"/>
      <w:color w:val="000000"/>
      <w:sz w:val="20"/>
      <w:szCs w:val="20"/>
      <w:u w:val="none"/>
    </w:rPr>
  </w:style>
  <w:style w:type="character" w:styleId="816" w:customStyle="1">
    <w:name w:val="批注框文本 字符"/>
    <w:link w:val="703"/>
    <w:uiPriority w:val="0"/>
    <w:qFormat/>
    <w:rPr>
      <w:sz w:val="18"/>
      <w:szCs w:val="18"/>
    </w:rPr>
  </w:style>
  <w:style w:type="character" w:styleId="817" w:customStyle="1">
    <w:name w:val="标题 7 字符"/>
    <w:link w:val="680"/>
    <w:uiPriority w:val="0"/>
    <w:qFormat/>
    <w:rPr>
      <w:b/>
      <w:bCs/>
      <w:sz w:val="24"/>
      <w:szCs w:val="24"/>
    </w:rPr>
  </w:style>
  <w:style w:type="character" w:styleId="818" w:customStyle="1">
    <w:name w:val="文档结构图 Char1"/>
    <w:uiPriority w:val="0"/>
    <w:qFormat/>
    <w:rPr>
      <w:rFonts w:ascii="宋体" w:hAnsi="Calibri" w:eastAsia="宋体" w:cs="Times New Roman"/>
      <w:sz w:val="18"/>
      <w:szCs w:val="18"/>
    </w:rPr>
  </w:style>
  <w:style w:type="character" w:styleId="819" w:customStyle="1">
    <w:name w:val="标题 2 Char_0"/>
    <w:link w:val="820"/>
    <w:uiPriority w:val="0"/>
    <w:qFormat/>
    <w:rPr>
      <w:rFonts w:ascii="Cambria" w:hAnsi="Cambria"/>
      <w:b/>
      <w:bCs/>
      <w:sz w:val="32"/>
      <w:szCs w:val="32"/>
    </w:rPr>
  </w:style>
  <w:style w:type="paragraph" w:styleId="820" w:customStyle="1">
    <w:name w:val="标题 2_0"/>
    <w:basedOn w:val="746"/>
    <w:next w:val="746"/>
    <w:link w:val="819"/>
    <w:uiPriority w:val="0"/>
    <w:unhideWhenUsed/>
    <w:qFormat/>
    <w:pPr>
      <w:keepLines/>
      <w:keepNext/>
      <w:spacing w:before="260" w:after="260" w:line="416" w:lineRule="auto"/>
      <w:outlineLvl w:val="1"/>
    </w:pPr>
    <w:rPr>
      <w:rFonts w:ascii="Cambria" w:hAnsi="Cambria"/>
      <w:b/>
      <w:bCs/>
      <w:sz w:val="32"/>
      <w:szCs w:val="32"/>
    </w:rPr>
  </w:style>
  <w:style w:type="character" w:styleId="821" w:customStyle="1">
    <w:name w:val="日期 Char2"/>
    <w:uiPriority w:val="99"/>
    <w:semiHidden/>
    <w:qFormat/>
    <w:rPr>
      <w:rFonts w:ascii="Calibri" w:hAnsi="Calibri" w:eastAsia="宋体" w:cs="Times New Roman"/>
    </w:rPr>
  </w:style>
  <w:style w:type="character" w:styleId="822" w:customStyle="1">
    <w:name w:val="批注框文本 Char2"/>
    <w:uiPriority w:val="99"/>
    <w:semiHidden/>
    <w:qFormat/>
    <w:rPr>
      <w:rFonts w:ascii="Calibri" w:hAnsi="Calibri" w:eastAsia="宋体" w:cs="Times New Roman"/>
      <w:sz w:val="18"/>
      <w:szCs w:val="18"/>
    </w:rPr>
  </w:style>
  <w:style w:type="character" w:styleId="823" w:customStyle="1">
    <w:name w:val="标题 4 字符"/>
    <w:link w:val="677"/>
    <w:uiPriority w:val="0"/>
    <w:qFormat/>
    <w:rPr>
      <w:rFonts w:ascii="Cambria" w:hAnsi="Cambria" w:eastAsia="宋体" w:cs="Times New Roman"/>
      <w:b/>
      <w:bCs/>
      <w:sz w:val="28"/>
      <w:szCs w:val="28"/>
    </w:rPr>
  </w:style>
  <w:style w:type="character" w:styleId="824" w:customStyle="1">
    <w:name w:val="列出段落 Char"/>
    <w:link w:val="825"/>
    <w:uiPriority w:val="99"/>
    <w:qFormat/>
    <w:rPr>
      <w:sz w:val="21"/>
      <w:szCs w:val="24"/>
    </w:rPr>
  </w:style>
  <w:style w:type="paragraph" w:styleId="825" w:customStyle="1">
    <w:name w:val="List Paragraph1"/>
    <w:basedOn w:val="673"/>
    <w:link w:val="824"/>
    <w:uiPriority w:val="99"/>
    <w:qFormat/>
    <w:pPr>
      <w:ind w:firstLine="420"/>
    </w:pPr>
  </w:style>
  <w:style w:type="paragraph" w:styleId="826" w:customStyle="1">
    <w:name w:val="样式 标题 3 + (中文) 黑体 小四 非加粗 段前: 7.8 磅 段后: 0 磅 行距: 固定值 20 磅"/>
    <w:basedOn w:val="676"/>
    <w:next w:val="673"/>
    <w:uiPriority w:val="0"/>
    <w:qFormat/>
    <w:pPr>
      <w:spacing w:before="0" w:after="0" w:line="400" w:lineRule="exact"/>
    </w:pPr>
    <w:rPr>
      <w:rFonts w:eastAsia="黑体" w:cs="宋体"/>
      <w:b w:val="0"/>
      <w:bCs w:val="0"/>
      <w:sz w:val="24"/>
      <w:szCs w:val="20"/>
    </w:rPr>
  </w:style>
  <w:style w:type="paragraph" w:styleId="827" w:customStyle="1">
    <w:name w:val="_Style 34"/>
    <w:next w:val="673"/>
    <w:uiPriority w:val="0"/>
    <w:qFormat/>
    <w:pPr>
      <w:jc w:val="both"/>
      <w:widowControl w:val="off"/>
    </w:pPr>
    <w:rPr>
      <w:rFonts w:ascii="Times New Roman" w:hAnsi="Times New Roman" w:eastAsia="宋体" w:cs="Times New Roman"/>
      <w:sz w:val="21"/>
      <w:lang w:val="en-US" w:eastAsia="zh-CN" w:bidi="ar-SA"/>
    </w:rPr>
  </w:style>
  <w:style w:type="paragraph" w:styleId="82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829" w:customStyle="1">
    <w:name w:val="_Style 36"/>
    <w:next w:val="673"/>
    <w:uiPriority w:val="0"/>
    <w:qFormat/>
    <w:pPr>
      <w:jc w:val="both"/>
      <w:widowControl w:val="off"/>
    </w:pPr>
    <w:rPr>
      <w:rFonts w:ascii="Times New Roman" w:hAnsi="Times New Roman" w:eastAsia="宋体" w:cs="Times New Roman"/>
      <w:sz w:val="21"/>
      <w:lang w:val="en-US" w:eastAsia="zh-CN" w:bidi="ar-SA"/>
    </w:rPr>
  </w:style>
  <w:style w:type="paragraph" w:styleId="830" w:customStyle="1">
    <w:name w:val="空半行"/>
    <w:basedOn w:val="673"/>
    <w:uiPriority w:val="0"/>
    <w:qFormat/>
    <w:pPr>
      <w:spacing w:line="120" w:lineRule="exact"/>
    </w:pPr>
    <w:rPr>
      <w:rFonts w:ascii="Calibri" w:hAnsi="Calibri" w:eastAsia="仿宋_GB2312"/>
      <w:color w:val="ffffff"/>
      <w:sz w:val="30"/>
      <w:szCs w:val="22"/>
    </w:rPr>
  </w:style>
  <w:style w:type="paragraph" w:styleId="831" w:customStyle="1">
    <w:name w:val="1方案格式1"/>
    <w:basedOn w:val="674"/>
    <w:uiPriority w:val="0"/>
    <w:qFormat/>
    <w:pPr>
      <w:numPr>
        <w:numId w:val="2"/>
      </w:numPr>
      <w:ind w:left="0" w:firstLine="0"/>
      <w:spacing w:line="360" w:lineRule="auto"/>
      <w:tabs>
        <w:tab w:val="left" w:pos="360" w:leader="none"/>
      </w:tabs>
    </w:pPr>
    <w:rPr>
      <w:rFonts w:eastAsia="微软雅黑"/>
      <w:bCs w:val="0"/>
      <w:sz w:val="48"/>
    </w:rPr>
  </w:style>
  <w:style w:type="paragraph" w:styleId="832" w:customStyle="1">
    <w:name w:val="格式３"/>
    <w:basedOn w:val="673"/>
    <w:uiPriority w:val="0"/>
    <w:qFormat/>
    <w:pPr>
      <w:ind w:left="600" w:hanging="600"/>
      <w:spacing w:line="420" w:lineRule="exact"/>
    </w:pPr>
    <w:rPr>
      <w:rFonts w:ascii="宋体" w:hAnsi="宋体"/>
      <w:color w:val="000000"/>
      <w:sz w:val="24"/>
      <w:szCs w:val="20"/>
    </w:rPr>
  </w:style>
  <w:style w:type="paragraph" w:styleId="833" w:customStyle="1">
    <w:name w:val="正文1"/>
    <w:uiPriority w:val="0"/>
    <w:qFormat/>
    <w:pPr>
      <w:jc w:val="both"/>
      <w:widowControl w:val="off"/>
    </w:pPr>
    <w:rPr>
      <w:rFonts w:ascii="Calibri" w:hAnsi="Calibri" w:eastAsia="宋体" w:cs="Times New Roman"/>
      <w:lang w:val="en-US" w:eastAsia="zh-CN" w:bidi="ar-SA"/>
    </w:rPr>
  </w:style>
  <w:style w:type="paragraph" w:styleId="834" w:customStyle="1">
    <w:name w:val="列出段落111"/>
    <w:basedOn w:val="673"/>
    <w:uiPriority w:val="34"/>
    <w:qFormat/>
    <w:pPr>
      <w:contextualSpacing/>
      <w:ind w:left="720"/>
      <w:jc w:val="left"/>
      <w:widowControl/>
    </w:pPr>
    <w:rPr>
      <w:rFonts w:ascii="Arial" w:hAnsi="Arial" w:eastAsia="黑体"/>
      <w:sz w:val="24"/>
      <w:lang w:eastAsia="en-US"/>
    </w:rPr>
  </w:style>
  <w:style w:type="paragraph" w:styleId="835" w:customStyle="1">
    <w:name w:val="正文空2字"/>
    <w:basedOn w:val="673"/>
    <w:uiPriority w:val="0"/>
    <w:qFormat/>
    <w:pPr>
      <w:ind w:firstLine="200"/>
      <w:spacing w:line="360" w:lineRule="auto"/>
    </w:pPr>
    <w:rPr>
      <w:sz w:val="24"/>
      <w:lang w:bidi="en-US"/>
    </w:rPr>
  </w:style>
  <w:style w:type="paragraph" w:styleId="836"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837" w:customStyle="1">
    <w:name w:val="目录 5_0"/>
    <w:basedOn w:val="746"/>
    <w:next w:val="746"/>
    <w:uiPriority w:val="39"/>
    <w:qFormat/>
    <w:pPr>
      <w:ind w:left="1680"/>
    </w:pPr>
    <w:rPr>
      <w:rFonts w:ascii="Calibri" w:hAnsi="Calibri"/>
    </w:rPr>
  </w:style>
  <w:style w:type="paragraph" w:styleId="838" w:customStyle="1">
    <w:name w:val="修订1"/>
    <w:uiPriority w:val="0"/>
    <w:qFormat/>
    <w:rPr>
      <w:rFonts w:ascii="Times New Roman" w:hAnsi="Times New Roman" w:eastAsia="宋体" w:cs="Times New Roman"/>
      <w:sz w:val="21"/>
      <w:szCs w:val="24"/>
      <w:lang w:val="en-US" w:eastAsia="zh-CN" w:bidi="ar-SA"/>
    </w:rPr>
  </w:style>
  <w:style w:type="paragraph" w:styleId="839" w:customStyle="1">
    <w:name w:val="标题 11"/>
    <w:basedOn w:val="833"/>
    <w:next w:val="83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840" w:customStyle="1">
    <w:name w:val="正文 + 行距: 固定值 20 磅"/>
    <w:basedOn w:val="673"/>
    <w:uiPriority w:val="0"/>
    <w:qFormat/>
    <w:pPr>
      <w:ind w:firstLine="716"/>
      <w:spacing w:line="400" w:lineRule="exact"/>
    </w:pPr>
    <w:rPr>
      <w:rFonts w:ascii="Calibri" w:hAnsi="Calibri"/>
      <w:szCs w:val="22"/>
    </w:rPr>
  </w:style>
  <w:style w:type="paragraph" w:styleId="841" w:customStyle="1">
    <w:name w:val="TOC 标题1"/>
    <w:basedOn w:val="674"/>
    <w:next w:val="67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842" w:customStyle="1">
    <w:name w:val="表格文字"/>
    <w:basedOn w:val="673"/>
    <w:link w:val="873"/>
    <w:uiPriority w:val="0"/>
    <w:qFormat/>
    <w:pPr>
      <w:jc w:val="left"/>
      <w:spacing w:line="420" w:lineRule="atLeast"/>
    </w:pPr>
    <w:rPr>
      <w:rFonts w:ascii="Calibri" w:hAnsi="Calibri"/>
      <w:szCs w:val="22"/>
    </w:rPr>
  </w:style>
  <w:style w:type="paragraph" w:styleId="843" w:customStyle="1">
    <w:name w:val="flNote"/>
    <w:basedOn w:val="673"/>
    <w:uiPriority w:val="0"/>
    <w:qFormat/>
    <w:pPr>
      <w:jc w:val="center"/>
      <w:spacing w:before="320" w:after="160" w:line="360" w:lineRule="atLeast"/>
    </w:pPr>
    <w:rPr>
      <w:rFonts w:ascii="Arial" w:hAnsi="Calibri" w:eastAsia="黑体"/>
      <w:sz w:val="30"/>
      <w:szCs w:val="22"/>
    </w:rPr>
  </w:style>
  <w:style w:type="paragraph" w:styleId="844" w:customStyle="1">
    <w:name w:val="文章正文"/>
    <w:basedOn w:val="673"/>
    <w:uiPriority w:val="99"/>
    <w:qFormat/>
    <w:pPr>
      <w:ind w:firstLine="480"/>
      <w:spacing w:line="360" w:lineRule="auto"/>
    </w:pPr>
    <w:rPr>
      <w:rFonts w:ascii="仿宋_GB2312" w:hAnsi="宋体" w:eastAsia="仿宋_GB2312"/>
      <w:color w:val="ff0000"/>
      <w:sz w:val="24"/>
    </w:rPr>
  </w:style>
  <w:style w:type="paragraph" w:styleId="845" w:customStyle="1">
    <w:name w:val="表格"/>
    <w:basedOn w:val="673"/>
    <w:uiPriority w:val="0"/>
    <w:qFormat/>
    <w:pPr>
      <w:jc w:val="center"/>
    </w:pPr>
    <w:rPr>
      <w:rFonts w:ascii="华文细黑" w:hAnsi="华文细黑"/>
      <w:szCs w:val="22"/>
    </w:rPr>
  </w:style>
  <w:style w:type="paragraph" w:styleId="846" w:customStyle="1">
    <w:name w:val="Char"/>
    <w:basedOn w:val="673"/>
    <w:uiPriority w:val="0"/>
    <w:qFormat/>
    <w:pPr>
      <w:jc w:val="left"/>
      <w:spacing w:after="160" w:line="240" w:lineRule="exact"/>
      <w:widowControl/>
    </w:pPr>
    <w:rPr>
      <w:rFonts w:ascii="Verdana" w:hAnsi="Verdana"/>
      <w:sz w:val="20"/>
      <w:szCs w:val="20"/>
      <w:lang w:eastAsia="en-US"/>
    </w:rPr>
  </w:style>
  <w:style w:type="paragraph" w:styleId="8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48" w:customStyle="1">
    <w:name w:val="列出段落2"/>
    <w:basedOn w:val="673"/>
    <w:uiPriority w:val="99"/>
    <w:qFormat/>
    <w:pPr>
      <w:ind w:firstLine="420"/>
    </w:pPr>
  </w:style>
  <w:style w:type="paragraph" w:styleId="849" w:customStyle="1">
    <w:name w:val="6'"/>
    <w:basedOn w:val="673"/>
    <w:uiPriority w:val="0"/>
    <w:qFormat/>
    <w:pPr>
      <w:jc w:val="center"/>
      <w:spacing w:line="320" w:lineRule="exact"/>
    </w:pPr>
    <w:rPr>
      <w:rFonts w:ascii="Calibri" w:hAnsi="Calibri"/>
      <w:spacing w:val="20"/>
      <w:szCs w:val="22"/>
    </w:rPr>
  </w:style>
  <w:style w:type="paragraph" w:styleId="850" w:customStyle="1">
    <w:name w:val="Char Char Char Char Char Char Char"/>
    <w:basedOn w:val="673"/>
    <w:uiPriority w:val="0"/>
    <w:qFormat/>
    <w:pPr>
      <w:spacing w:line="360" w:lineRule="auto"/>
    </w:pPr>
    <w:rPr>
      <w:sz w:val="24"/>
      <w:szCs w:val="20"/>
    </w:rPr>
  </w:style>
  <w:style w:type="paragraph" w:styleId="851" w:customStyle="1">
    <w:name w:val="2方案格式2"/>
    <w:basedOn w:val="831"/>
    <w:uiPriority w:val="0"/>
    <w:qFormat/>
    <w:pPr>
      <w:numPr>
        <w:ilvl w:val="1"/>
      </w:numPr>
      <w:spacing w:before="50" w:after="50" w:line="240" w:lineRule="auto"/>
      <w:outlineLvl w:val="1"/>
    </w:pPr>
    <w:rPr>
      <w:sz w:val="44"/>
    </w:rPr>
  </w:style>
  <w:style w:type="paragraph" w:styleId="852"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853" w:customStyle="1">
    <w:name w:val="文档正文"/>
    <w:basedOn w:val="673"/>
    <w:uiPriority w:val="0"/>
    <w:qFormat/>
    <w:pPr>
      <w:ind w:firstLine="567"/>
      <w:spacing w:line="480" w:lineRule="atLeast"/>
    </w:pPr>
    <w:rPr>
      <w:rFonts w:ascii="Ari" w:eastAsia="Ari"/>
      <w:sz w:val="28"/>
      <w:szCs w:val="20"/>
    </w:rPr>
  </w:style>
  <w:style w:type="paragraph" w:styleId="854" w:customStyle="1">
    <w:name w:val="txt"/>
    <w:basedOn w:val="673"/>
    <w:uiPriority w:val="0"/>
    <w:qFormat/>
    <w:pPr>
      <w:jc w:val="left"/>
      <w:spacing w:before="100" w:beforeAutospacing="1" w:after="100" w:afterAutospacing="1"/>
      <w:widowControl/>
    </w:pPr>
    <w:rPr>
      <w:rFonts w:ascii="宋体" w:hAnsi="宋体" w:cs="宋体"/>
      <w:sz w:val="24"/>
    </w:rPr>
  </w:style>
  <w:style w:type="paragraph" w:styleId="855" w:customStyle="1">
    <w:name w:val="目录 4_0"/>
    <w:basedOn w:val="746"/>
    <w:next w:val="746"/>
    <w:uiPriority w:val="39"/>
    <w:qFormat/>
    <w:pPr>
      <w:ind w:left="1260"/>
    </w:pPr>
    <w:rPr>
      <w:rFonts w:ascii="Calibri" w:hAnsi="Calibri"/>
    </w:rPr>
  </w:style>
  <w:style w:type="paragraph" w:styleId="856" w:customStyle="1">
    <w:name w:val="目录 3_0"/>
    <w:basedOn w:val="746"/>
    <w:next w:val="746"/>
    <w:uiPriority w:val="39"/>
    <w:qFormat/>
    <w:pPr>
      <w:ind w:left="840"/>
    </w:pPr>
    <w:rPr>
      <w:rFonts w:ascii="Calibri" w:hAnsi="Calibri"/>
    </w:rPr>
  </w:style>
  <w:style w:type="paragraph" w:styleId="857" w:customStyle="1">
    <w:name w:val="样式 标题 1 + 黑体 三号 非加粗 居中 段前: 6 磅 段后: 6 磅 行距: 固定值 20 磅"/>
    <w:basedOn w:val="674"/>
    <w:uiPriority w:val="0"/>
    <w:qFormat/>
    <w:pPr>
      <w:numPr>
        <w:numId w:val="0"/>
      </w:numPr>
      <w:spacing w:before="120" w:after="120" w:line="400" w:lineRule="exact"/>
    </w:pPr>
    <w:rPr>
      <w:rFonts w:ascii="黑体" w:hAnsi="黑体" w:eastAsia="黑体"/>
      <w:b w:val="0"/>
      <w:bCs w:val="0"/>
      <w:szCs w:val="20"/>
    </w:rPr>
  </w:style>
  <w:style w:type="paragraph" w:styleId="858" w:customStyle="1">
    <w:name w:val="1"/>
    <w:basedOn w:val="673"/>
    <w:next w:val="673"/>
    <w:uiPriority w:val="0"/>
    <w:qFormat/>
    <w:rPr>
      <w:rFonts w:ascii="Calibri" w:hAnsi="Calibri"/>
      <w:szCs w:val="22"/>
    </w:rPr>
  </w:style>
  <w:style w:type="paragraph" w:styleId="859" w:customStyle="1">
    <w:name w:val="Blockquote_0"/>
    <w:basedOn w:val="746"/>
    <w:uiPriority w:val="0"/>
    <w:qFormat/>
    <w:pPr>
      <w:ind w:left="360" w:right="360"/>
      <w:jc w:val="left"/>
      <w:spacing w:before="100" w:after="100"/>
    </w:pPr>
    <w:rPr>
      <w:rFonts w:ascii="Calibri" w:hAnsi="Calibri" w:eastAsia="Times New Roman"/>
      <w:sz w:val="24"/>
      <w:szCs w:val="20"/>
    </w:rPr>
  </w:style>
  <w:style w:type="paragraph" w:styleId="860" w:customStyle="1">
    <w:name w:val="列出段落11"/>
    <w:basedOn w:val="673"/>
    <w:uiPriority w:val="0"/>
    <w:qFormat/>
    <w:pPr>
      <w:contextualSpacing/>
      <w:ind w:left="720"/>
      <w:jc w:val="left"/>
      <w:widowControl/>
    </w:pPr>
    <w:rPr>
      <w:rFonts w:ascii="Arial" w:hAnsi="Arial" w:eastAsia="黑体"/>
      <w:sz w:val="24"/>
      <w:lang w:eastAsia="en-US"/>
    </w:rPr>
  </w:style>
  <w:style w:type="paragraph" w:styleId="861" w:customStyle="1">
    <w:name w:val="样式 标题 2 + Times New Roman 四号 非加粗 段前: 5 磅 段后: 0 磅 行距: 固定值 20..._0"/>
    <w:basedOn w:val="673"/>
    <w:uiPriority w:val="0"/>
    <w:qFormat/>
    <w:pPr>
      <w:keepLines/>
      <w:keepNext/>
      <w:spacing w:before="100" w:line="360" w:lineRule="auto"/>
      <w:outlineLvl w:val="1"/>
    </w:pPr>
    <w:rPr>
      <w:rFonts w:eastAsia="Times New Roman" w:cs="宋体"/>
      <w:sz w:val="28"/>
      <w:szCs w:val="20"/>
    </w:rPr>
  </w:style>
  <w:style w:type="paragraph" w:styleId="862" w:customStyle="1">
    <w:name w:val="op_mapdots_left"/>
    <w:basedOn w:val="673"/>
    <w:uiPriority w:val="0"/>
    <w:qFormat/>
    <w:pPr>
      <w:jc w:val="left"/>
      <w:spacing w:before="100" w:beforeAutospacing="1" w:after="100" w:afterAutospacing="1"/>
      <w:widowControl/>
    </w:pPr>
    <w:rPr>
      <w:rFonts w:ascii="宋体" w:hAnsi="宋体" w:cs="宋体"/>
      <w:sz w:val="24"/>
    </w:rPr>
  </w:style>
  <w:style w:type="paragraph" w:styleId="863" w:customStyle="1">
    <w:name w:val="p0"/>
    <w:basedOn w:val="673"/>
    <w:uiPriority w:val="0"/>
    <w:qFormat/>
    <w:pPr>
      <w:widowControl/>
    </w:pPr>
    <w:rPr>
      <w:b/>
      <w:bCs/>
      <w:sz w:val="24"/>
    </w:rPr>
  </w:style>
  <w:style w:type="paragraph" w:styleId="864" w:customStyle="1">
    <w:name w:val="Blockquote"/>
    <w:basedOn w:val="673"/>
    <w:uiPriority w:val="0"/>
    <w:qFormat/>
    <w:pPr>
      <w:ind w:left="360" w:right="360"/>
      <w:jc w:val="left"/>
      <w:spacing w:before="100" w:after="100"/>
    </w:pPr>
    <w:rPr>
      <w:rFonts w:ascii="Calibri" w:hAnsi="Calibri"/>
      <w:sz w:val="24"/>
      <w:szCs w:val="22"/>
    </w:rPr>
  </w:style>
  <w:style w:type="paragraph" w:styleId="865" w:customStyle="1">
    <w:name w:val="3方案格式3"/>
    <w:basedOn w:val="851"/>
    <w:uiPriority w:val="0"/>
    <w:qFormat/>
    <w:pPr>
      <w:numPr>
        <w:ilvl w:val="2"/>
      </w:numPr>
      <w:outlineLvl w:val="2"/>
    </w:pPr>
    <w:rPr>
      <w:sz w:val="32"/>
    </w:rPr>
  </w:style>
  <w:style w:type="paragraph" w:styleId="866" w:customStyle="1">
    <w:name w:val="样式 标题 2 + Times New Roman 四号 非加粗 段前: 5 磅 段后: 0 磅 行距: 固定值 20..."/>
    <w:basedOn w:val="67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867" w:customStyle="1">
    <w:name w:val="标题2"/>
    <w:basedOn w:val="675"/>
    <w:next w:val="693"/>
    <w:uiPriority w:val="0"/>
    <w:qFormat/>
    <w:pPr>
      <w:spacing w:before="156" w:after="156" w:line="360" w:lineRule="auto"/>
    </w:pPr>
    <w:rPr>
      <w:bCs w:val="0"/>
      <w:sz w:val="24"/>
    </w:rPr>
  </w:style>
  <w:style w:type="paragraph" w:styleId="868" w:customStyle="1">
    <w:name w:val="普通正文"/>
    <w:basedOn w:val="673"/>
    <w:uiPriority w:val="0"/>
    <w:qFormat/>
    <w:pPr>
      <w:ind w:firstLine="480"/>
      <w:jc w:val="left"/>
      <w:spacing w:before="120" w:after="120" w:line="360" w:lineRule="auto"/>
    </w:pPr>
    <w:rPr>
      <w:rFonts w:ascii="Arial" w:hAnsi="Arial"/>
      <w:sz w:val="24"/>
    </w:rPr>
  </w:style>
  <w:style w:type="paragraph" w:styleId="869" w:customStyle="1">
    <w:name w:val="正文11"/>
    <w:uiPriority w:val="0"/>
    <w:qFormat/>
    <w:rPr>
      <w:rFonts w:ascii="Calibri" w:hAnsi="Calibri" w:eastAsia="宋体" w:cs="Calibri"/>
      <w:sz w:val="24"/>
      <w:szCs w:val="24"/>
      <w:lang w:val="en-US" w:eastAsia="zh-CN" w:bidi="ar-SA"/>
    </w:rPr>
  </w:style>
  <w:style w:type="paragraph" w:styleId="870" w:customStyle="1">
    <w:name w:val="正文2"/>
    <w:uiPriority w:val="0"/>
    <w:qFormat/>
    <w:rPr>
      <w:rFonts w:ascii="Times New Roman" w:hAnsi="Times New Roman" w:eastAsia="微软雅黑" w:cs="Times New Roman"/>
      <w:sz w:val="24"/>
      <w:szCs w:val="24"/>
      <w:lang w:val="en-US" w:eastAsia="zh-CN" w:bidi="ar-SA"/>
    </w:rPr>
  </w:style>
  <w:style w:type="paragraph" w:styleId="871" w:customStyle="1">
    <w:name w:val="列出段落3"/>
    <w:basedOn w:val="673"/>
    <w:uiPriority w:val="34"/>
    <w:qFormat/>
    <w:pPr>
      <w:ind w:firstLine="420"/>
      <w:jc w:val="left"/>
      <w:spacing w:after="200"/>
      <w:widowControl/>
    </w:pPr>
    <w:rPr>
      <w:rFonts w:ascii="Tahoma" w:hAnsi="Tahoma" w:eastAsia="微软雅黑"/>
      <w:sz w:val="22"/>
      <w:szCs w:val="22"/>
    </w:rPr>
  </w:style>
  <w:style w:type="paragraph" w:styleId="872" w:customStyle="1">
    <w:name w:val="纯文本2"/>
    <w:basedOn w:val="673"/>
    <w:uiPriority w:val="0"/>
    <w:qFormat/>
    <w:pPr>
      <w:jc w:val="left"/>
    </w:pPr>
    <w:rPr>
      <w:rFonts w:hint="eastAsia" w:ascii="宋体" w:hAnsi="宋体" w:cs="Courier New"/>
      <w:sz w:val="24"/>
      <w:szCs w:val="20"/>
      <w:lang w:bidi="hi-IN"/>
    </w:rPr>
  </w:style>
  <w:style w:type="character" w:styleId="873" w:customStyle="1">
    <w:name w:val="表格文字 字符"/>
    <w:link w:val="842"/>
    <w:uiPriority w:val="0"/>
    <w:qFormat/>
    <w:rPr>
      <w:rFonts w:ascii="Calibri" w:hAnsi="Calibri" w:eastAsia="宋体" w:cs="Times New Roman"/>
      <w:sz w:val="21"/>
      <w:szCs w:val="22"/>
    </w:rPr>
  </w:style>
  <w:style w:type="paragraph" w:styleId="874" w:customStyle="1">
    <w:name w:val="trs_editor"/>
    <w:basedOn w:val="673"/>
    <w:uiPriority w:val="0"/>
    <w:qFormat/>
    <w:pPr>
      <w:jc w:val="left"/>
      <w:spacing w:before="100" w:beforeAutospacing="1" w:after="100" w:afterAutospacing="1"/>
      <w:widowControl/>
    </w:pPr>
    <w:rPr>
      <w:rFonts w:ascii="宋体" w:hAnsi="宋体" w:cs="宋体"/>
      <w:sz w:val="24"/>
    </w:rPr>
  </w:style>
  <w:style w:type="paragraph" w:styleId="875" w:customStyle="1">
    <w:name w:val="标题二级"/>
    <w:basedOn w:val="673"/>
    <w:uiPriority w:val="0"/>
    <w:qFormat/>
    <w:pPr>
      <w:ind w:firstLine="412"/>
    </w:pPr>
    <w:rPr>
      <w:rFonts w:ascii="宋体" w:hAnsi="宋体"/>
      <w:szCs w:val="21"/>
    </w:rPr>
  </w:style>
  <w:style w:type="paragraph" w:styleId="876" w:customStyle="1">
    <w:name w:val="修订2"/>
    <w:hidden/>
    <w:uiPriority w:val="99"/>
    <w:semiHidden/>
    <w:qFormat/>
    <w:rPr>
      <w:rFonts w:ascii="Times New Roman" w:hAnsi="Times New Roman" w:eastAsia="宋体" w:cs="Times New Roman"/>
      <w:sz w:val="21"/>
      <w:szCs w:val="24"/>
      <w:lang w:val="en-US" w:eastAsia="zh-CN" w:bidi="ar-SA"/>
    </w:rPr>
  </w:style>
  <w:style w:type="paragraph" w:styleId="877" w:customStyle="1">
    <w:name w:val="修订3"/>
    <w:hidden/>
    <w:uiPriority w:val="99"/>
    <w:semiHidden/>
    <w:qFormat/>
    <w:rPr>
      <w:rFonts w:ascii="Times New Roman" w:hAnsi="Times New Roman" w:eastAsia="宋体" w:cs="Times New Roman"/>
      <w:sz w:val="21"/>
      <w:szCs w:val="24"/>
      <w:lang w:val="en-US" w:eastAsia="zh-CN" w:bidi="ar-SA"/>
    </w:rPr>
  </w:style>
  <w:style w:type="character" w:styleId="878" w:customStyle="1">
    <w:name w:val="无"/>
    <w:uiPriority w:val="0"/>
    <w:qFormat/>
  </w:style>
  <w:style w:type="paragraph" w:styleId="879" w:customStyle="1">
    <w:name w:val="Heading #2|1"/>
    <w:basedOn w:val="673"/>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880" w:customStyle="1">
    <w:name w:val="Body text|1"/>
    <w:basedOn w:val="673"/>
    <w:uiPriority w:val="0"/>
    <w:qFormat/>
    <w:pPr>
      <w:ind w:firstLine="400"/>
      <w:spacing w:line="401" w:lineRule="auto"/>
    </w:pPr>
    <w:rPr>
      <w:rFonts w:ascii="宋体" w:hAnsi="宋体" w:cs="宋体"/>
      <w:sz w:val="30"/>
      <w:szCs w:val="30"/>
      <w:lang w:val="zh-TW" w:eastAsia="zh-TW" w:bidi="zh-TW"/>
    </w:rPr>
  </w:style>
  <w:style w:type="paragraph" w:styleId="881" w:customStyle="1">
    <w:name w:val="_Style 1931"/>
    <w:basedOn w:val="673"/>
    <w:next w:val="736"/>
    <w:uiPriority w:val="34"/>
    <w:qFormat/>
    <w:pPr>
      <w:ind w:firstLine="420"/>
    </w:pPr>
  </w:style>
  <w:style w:type="paragraph" w:styleId="882" w:customStyle="1">
    <w:name w:val="段落"/>
    <w:basedOn w:val="673"/>
    <w:uiPriority w:val="0"/>
    <w:qFormat/>
    <w:pPr>
      <w:ind w:firstLine="480"/>
      <w:spacing w:line="460" w:lineRule="exact"/>
    </w:pPr>
    <w:rPr>
      <w:rFonts w:ascii="Calibri" w:hAnsi="Calibri"/>
      <w:sz w:val="24"/>
      <w:szCs w:val="20"/>
    </w:rPr>
  </w:style>
  <w:style w:type="paragraph" w:styleId="883" w:customStyle="1">
    <w:name w:val="首行缩进"/>
    <w:basedOn w:val="673"/>
    <w:uiPriority w:val="0"/>
    <w:qFormat/>
    <w:pPr>
      <w:ind w:firstLine="480"/>
      <w:spacing w:line="360" w:lineRule="auto"/>
    </w:pPr>
    <w:rPr>
      <w:rFonts w:ascii="宋体" w:hAnsi="宋体" w:cs="宋体"/>
      <w:sz w:val="24"/>
    </w:rPr>
  </w:style>
  <w:style w:type="paragraph" w:styleId="884" w:customStyle="1">
    <w:name w:val="列出段落4"/>
    <w:basedOn w:val="673"/>
    <w:uiPriority w:val="99"/>
    <w:unhideWhenUsed/>
    <w:qFormat/>
    <w:pPr>
      <w:ind w:firstLine="420"/>
      <w:spacing w:line="360" w:lineRule="auto"/>
    </w:pPr>
    <w:rPr>
      <w:rFonts w:ascii="Calibri" w:hAnsi="Calibri" w:eastAsia="仿宋_GB2312"/>
      <w:sz w:val="32"/>
      <w:szCs w:val="22"/>
    </w:rPr>
  </w:style>
  <w:style w:type="paragraph" w:styleId="885" w:customStyle="1">
    <w:name w:val="修订4"/>
    <w:hidden/>
    <w:uiPriority w:val="99"/>
    <w:semiHidden/>
    <w:qFormat/>
    <w:rPr>
      <w:rFonts w:ascii="Times New Roman" w:hAnsi="Times New Roman" w:eastAsia="宋体" w:cs="Times New Roman"/>
      <w:sz w:val="21"/>
      <w:szCs w:val="24"/>
      <w:lang w:val="en-US" w:eastAsia="zh-CN" w:bidi="ar-SA"/>
    </w:rPr>
  </w:style>
  <w:style w:type="paragraph" w:styleId="886" w:customStyle="1">
    <w:name w:val="正文 A"/>
    <w:next w:val="693"/>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887"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888" w:customStyle="1">
    <w:name w:val="*正文"/>
    <w:basedOn w:val="673"/>
    <w:uiPriority w:val="0"/>
    <w:qFormat/>
    <w:pPr>
      <w:spacing w:line="360" w:lineRule="auto"/>
      <w:widowControl/>
    </w:pPr>
    <w:rPr>
      <w:rFonts w:ascii="仿宋_GB2312" w:eastAsia="仿宋_GB2312"/>
      <w:sz w:val="24"/>
      <w:szCs w:val="28"/>
    </w:rPr>
  </w:style>
  <w:style w:type="table" w:styleId="889" w:customStyle="1">
    <w:name w:val="Table Normal"/>
    <w:uiPriority w:val="0"/>
    <w:unhideWhenUsed/>
    <w:qFormat/>
    <w:tblPr>
      <w:tblCellMar>
        <w:left w:w="0" w:type="dxa"/>
        <w:top w:w="0" w:type="dxa"/>
        <w:right w:w="0" w:type="dxa"/>
        <w:bottom w:w="0" w:type="dxa"/>
      </w:tblCellMar>
    </w:tblPr>
  </w:style>
  <w:style w:type="character" w:styleId="890" w:customStyle="1">
    <w:name w:val="form-textarea-print1"/>
    <w:uiPriority w:val="0"/>
    <w:qFormat/>
    <w:rPr>
      <w:rFonts w:hint="default" w:ascii="微软雅黑" w:hAnsi="微软雅黑" w:eastAsia="宋体" w:cs="Times New Roman"/>
      <w:sz w:val="18"/>
      <w:szCs w:val="18"/>
    </w:rPr>
  </w:style>
  <w:style w:type="character" w:styleId="891" w:customStyle="1">
    <w:name w:val="cke_colorbox"/>
    <w:basedOn w:val="683"/>
    <w:uiPriority w:val="0"/>
    <w:qFormat/>
  </w:style>
  <w:style w:type="character" w:styleId="892" w:customStyle="1">
    <w:name w:val="cke_colorbox1"/>
    <w:basedOn w:val="683"/>
    <w:uiPriority w:val="0"/>
    <w:qFormat/>
  </w:style>
  <w:style w:type="character" w:styleId="893" w:customStyle="1">
    <w:name w:val="pwdtips_alert"/>
    <w:basedOn w:val="683"/>
    <w:uiPriority w:val="0"/>
    <w:qFormat/>
    <w:rPr>
      <w:shd w:val="clear" w:color="auto" w:fill="ffeaa6"/>
    </w:rPr>
  </w:style>
  <w:style w:type="character" w:styleId="894" w:customStyle="1">
    <w:name w:val="l-btn-left"/>
    <w:basedOn w:val="683"/>
    <w:uiPriority w:val="0"/>
    <w:qFormat/>
  </w:style>
  <w:style w:type="character" w:styleId="895" w:customStyle="1">
    <w:name w:val="l-btn-left1"/>
    <w:basedOn w:val="683"/>
    <w:uiPriority w:val="0"/>
    <w:qFormat/>
  </w:style>
  <w:style w:type="character" w:styleId="896" w:customStyle="1">
    <w:name w:val="l-btn-left2"/>
    <w:basedOn w:val="683"/>
    <w:uiPriority w:val="0"/>
    <w:qFormat/>
  </w:style>
  <w:style w:type="character" w:styleId="897" w:customStyle="1">
    <w:name w:val="l-btn-left3"/>
    <w:basedOn w:val="683"/>
    <w:uiPriority w:val="0"/>
    <w:qFormat/>
  </w:style>
  <w:style w:type="character" w:styleId="898" w:customStyle="1">
    <w:name w:val="combo2"/>
    <w:basedOn w:val="683"/>
    <w:uiPriority w:val="0"/>
    <w:qFormat/>
  </w:style>
  <w:style w:type="character" w:styleId="899" w:customStyle="1">
    <w:name w:val="l-btn-empty"/>
    <w:basedOn w:val="683"/>
    <w:uiPriority w:val="0"/>
    <w:qFormat/>
  </w:style>
  <w:style w:type="character" w:styleId="900" w:customStyle="1">
    <w:name w:val="red"/>
    <w:basedOn w:val="683"/>
    <w:uiPriority w:val="0"/>
    <w:qFormat/>
    <w:rPr>
      <w:color w:val="ff0000"/>
    </w:rPr>
  </w:style>
  <w:style w:type="character" w:styleId="901" w:customStyle="1">
    <w:name w:val="l-btn-text"/>
    <w:basedOn w:val="683"/>
    <w:uiPriority w:val="0"/>
    <w:qFormat/>
    <w:rPr>
      <w:color w:val="1864ac"/>
      <w:sz w:val="14"/>
      <w:szCs w:val="14"/>
    </w:rPr>
  </w:style>
  <w:style w:type="character" w:styleId="902" w:customStyle="1">
    <w:name w:val="l-btn-text1"/>
    <w:basedOn w:val="683"/>
    <w:uiPriority w:val="0"/>
    <w:qFormat/>
  </w:style>
  <w:style w:type="character" w:styleId="903" w:customStyle="1">
    <w:name w:val="green"/>
    <w:basedOn w:val="683"/>
    <w:uiPriority w:val="0"/>
    <w:qFormat/>
    <w:rPr>
      <w:color w:val="00a521"/>
    </w:rPr>
  </w:style>
  <w:style w:type="character" w:styleId="904" w:customStyle="1">
    <w:name w:val="valueinfo"/>
    <w:basedOn w:val="683"/>
    <w:uiPriority w:val="0"/>
    <w:qFormat/>
    <w:rPr>
      <w:color w:val="666666"/>
    </w:rPr>
  </w:style>
  <w:style w:type="character" w:styleId="905" w:customStyle="1">
    <w:name w:val="tree-file2"/>
    <w:basedOn w:val="683"/>
    <w:uiPriority w:val="0"/>
    <w:qFormat/>
  </w:style>
  <w:style w:type="character" w:styleId="906" w:customStyle="1">
    <w:name w:val="vainfo"/>
    <w:basedOn w:val="683"/>
    <w:uiPriority w:val="0"/>
    <w:qFormat/>
    <w:rPr>
      <w:color w:val="ff0000"/>
      <w:shd w:val="clear" w:color="auto" w:fill="ffe4e4"/>
    </w:rPr>
  </w:style>
  <w:style w:type="character" w:styleId="907" w:customStyle="1">
    <w:name w:val="pwdtips_ok"/>
    <w:basedOn w:val="683"/>
    <w:uiPriority w:val="0"/>
    <w:qFormat/>
    <w:rPr>
      <w:shd w:val="clear" w:color="auto" w:fill="b4ffa6"/>
    </w:rPr>
  </w:style>
  <w:style w:type="character" w:styleId="908" w:customStyle="1">
    <w:name w:val="pwdtips_error"/>
    <w:basedOn w:val="683"/>
    <w:uiPriority w:val="0"/>
    <w:qFormat/>
    <w:rPr>
      <w:shd w:val="clear" w:color="auto" w:fill="ffa6a6"/>
    </w:rPr>
  </w:style>
  <w:style w:type="character" w:styleId="909" w:customStyle="1">
    <w:name w:val="tree-title4"/>
    <w:basedOn w:val="683"/>
    <w:uiPriority w:val="0"/>
    <w:qFormat/>
    <w:rPr>
      <w:color w:val="1864ac"/>
    </w:rPr>
  </w:style>
  <w:style w:type="character" w:styleId="910" w:customStyle="1">
    <w:name w:val="tree-title5"/>
    <w:basedOn w:val="683"/>
    <w:uiPriority w:val="0"/>
    <w:qFormat/>
    <w:rPr>
      <w:color w:val="ffffff"/>
      <w:shd w:val="clear" w:color="auto" w:fill="3366cc"/>
    </w:rPr>
  </w:style>
  <w:style w:type="character" w:styleId="911" w:customStyle="1">
    <w:name w:val="info"/>
    <w:basedOn w:val="683"/>
    <w:uiPriority w:val="0"/>
    <w:qFormat/>
  </w:style>
  <w:style w:type="character" w:styleId="912" w:customStyle="1">
    <w:name w:val="topic"/>
    <w:basedOn w:val="683"/>
    <w:uiPriority w:val="0"/>
    <w:qFormat/>
    <w:rPr>
      <w:color w:val="ff0000"/>
    </w:rPr>
  </w:style>
  <w:style w:type="paragraph" w:styleId="913" w:customStyle="1">
    <w:name w:val="_Style 213"/>
    <w:basedOn w:val="673"/>
    <w:next w:val="736"/>
    <w:uiPriority w:val="34"/>
    <w:qFormat/>
    <w:pPr>
      <w:ind w:firstLine="420"/>
      <w:jc w:val="left"/>
      <w:spacing w:line="360" w:lineRule="atLeast"/>
    </w:pPr>
    <w:rPr>
      <w:rFonts w:ascii="Arial" w:hAnsi="Arial"/>
      <w:sz w:val="24"/>
    </w:rPr>
  </w:style>
  <w:style w:type="paragraph" w:styleId="914" w:customStyle="1">
    <w:name w:val="修订5"/>
    <w:hidden/>
    <w:uiPriority w:val="99"/>
    <w:semiHidden/>
    <w:qFormat/>
    <w:rPr>
      <w:rFonts w:ascii="Times New Roman" w:hAnsi="Times New Roman" w:eastAsia="宋体" w:cs="Times New Roman"/>
      <w:sz w:val="21"/>
      <w:szCs w:val="24"/>
      <w:lang w:val="en-US" w:eastAsia="zh-CN" w:bidi="ar-SA"/>
    </w:rPr>
  </w:style>
  <w:style w:type="paragraph" w:styleId="915" w:customStyle="1">
    <w:name w:val="修订6"/>
    <w:hidden/>
    <w:uiPriority w:val="99"/>
    <w:semiHidden/>
    <w:qFormat/>
    <w:rPr>
      <w:rFonts w:ascii="Times New Roman" w:hAnsi="Times New Roman" w:eastAsia="宋体" w:cs="Times New Roman"/>
      <w:sz w:val="21"/>
      <w:szCs w:val="24"/>
      <w:lang w:val="en-US" w:eastAsia="zh-CN" w:bidi="ar-SA"/>
    </w:rPr>
  </w:style>
  <w:style w:type="character" w:styleId="916" w:customStyle="1">
    <w:name w:val="NormalCharacter"/>
    <w:uiPriority w:val="0"/>
    <w:semiHidden/>
    <w:qFormat/>
    <w:rPr>
      <w:rFonts w:ascii="Calibri" w:hAnsi="Calibri" w:eastAsia="宋体"/>
      <w:sz w:val="21"/>
      <w:szCs w:val="24"/>
      <w:lang w:val="en-US" w:eastAsia="zh-CN" w:bidi="ar-SA"/>
    </w:rPr>
  </w:style>
  <w:style w:type="paragraph" w:styleId="917" w:customStyle="1">
    <w:name w:val="无间隔2"/>
    <w:uiPriority w:val="1"/>
    <w:qFormat/>
    <w:pPr>
      <w:jc w:val="both"/>
      <w:widowControl w:val="off"/>
    </w:pPr>
    <w:rPr>
      <w:rFonts w:ascii="Times New Roman" w:hAnsi="Times New Roman" w:eastAsia="宋体" w:cs="Times New Roman"/>
      <w:sz w:val="21"/>
      <w:lang w:val="en-US" w:eastAsia="zh-CN" w:bidi="ar-SA"/>
    </w:rPr>
  </w:style>
  <w:style w:type="paragraph" w:styleId="918" w:customStyle="1">
    <w:name w:val="列表段落2"/>
    <w:basedOn w:val="673"/>
    <w:uiPriority w:val="0"/>
    <w:qFormat/>
    <w:pPr>
      <w:ind w:firstLine="420"/>
    </w:pPr>
    <w:rPr>
      <w:szCs w:val="21"/>
    </w:rPr>
  </w:style>
  <w:style w:type="paragraph" w:styleId="919" w:customStyle="1">
    <w:name w:val="正文_9_0"/>
    <w:basedOn w:val="673"/>
    <w:uiPriority w:val="0"/>
    <w:qFormat/>
    <w:rPr>
      <w:szCs w:val="21"/>
    </w:rPr>
  </w:style>
  <w:style w:type="paragraph" w:styleId="920" w:customStyle="1">
    <w:name w:val="p15"/>
    <w:basedOn w:val="673"/>
    <w:uiPriority w:val="0"/>
    <w:qFormat/>
    <w:pPr>
      <w:jc w:val="left"/>
      <w:widowControl/>
    </w:pPr>
    <w:rPr>
      <w:rFonts w:ascii="黑体" w:hAnsi="黑体" w:eastAsia="黑体" w:cs="宋体"/>
      <w:color w:val="000000"/>
      <w:sz w:val="24"/>
    </w:rPr>
  </w:style>
  <w:style w:type="paragraph" w:styleId="921" w:customStyle="1">
    <w:name w:val="Table Paragraph"/>
    <w:basedOn w:val="673"/>
    <w:uiPriority w:val="1"/>
    <w:qFormat/>
    <w:pPr>
      <w:spacing w:before="1"/>
    </w:pPr>
  </w:style>
  <w:style w:type="character" w:styleId="922" w:customStyle="1">
    <w:name w:val="font131"/>
    <w:basedOn w:val="683"/>
    <w:uiPriority w:val="0"/>
    <w:qFormat/>
    <w:rPr>
      <w:rFonts w:ascii="Arial" w:hAnsi="Arial" w:cs="Arial"/>
      <w:color w:val="000000"/>
      <w:sz w:val="28"/>
      <w:szCs w:val="28"/>
      <w:u w:val="none"/>
    </w:rPr>
  </w:style>
  <w:style w:type="character" w:styleId="923" w:customStyle="1">
    <w:name w:val="font71"/>
    <w:basedOn w:val="683"/>
    <w:uiPriority w:val="0"/>
    <w:qFormat/>
    <w:rPr>
      <w:rFonts w:hint="default" w:ascii="方正仿宋_GBK" w:hAnsi="方正仿宋_GBK" w:eastAsia="方正仿宋_GBK" w:cs="方正仿宋_GBK"/>
      <w:color w:val="000000"/>
      <w:sz w:val="28"/>
      <w:szCs w:val="28"/>
      <w:u w:val="none"/>
    </w:rPr>
  </w:style>
  <w:style w:type="character" w:styleId="924" w:customStyle="1">
    <w:name w:val="font41"/>
    <w:basedOn w:val="683"/>
    <w:uiPriority w:val="0"/>
    <w:qFormat/>
    <w:rPr>
      <w:rFonts w:hint="default" w:ascii="Tahoma" w:hAnsi="Tahoma" w:eastAsia="Tahoma" w:cs="Tahoma"/>
      <w:color w:val="000000"/>
      <w:sz w:val="28"/>
      <w:szCs w:val="28"/>
      <w:u w:val="none"/>
    </w:rPr>
  </w:style>
  <w:style w:type="character" w:styleId="925" w:customStyle="1">
    <w:name w:val="font141"/>
    <w:basedOn w:val="683"/>
    <w:uiPriority w:val="0"/>
    <w:qFormat/>
    <w:rPr>
      <w:rFonts w:hint="eastAsia" w:ascii="宋体" w:hAnsi="宋体" w:eastAsia="宋体" w:cs="宋体"/>
      <w:color w:val="000000"/>
      <w:sz w:val="28"/>
      <w:szCs w:val="28"/>
      <w:u w:val="none"/>
    </w:rPr>
  </w:style>
  <w:style w:type="paragraph" w:styleId="926" w:customStyle="1">
    <w:name w:val="Normal_4"/>
    <w:uiPriority w:val="0"/>
    <w:qFormat/>
    <w:pPr>
      <w:jc w:val="both"/>
      <w:widowControl w:val="off"/>
    </w:pPr>
    <w:rPr>
      <w:rFonts w:ascii="Calibri" w:hAnsi="Calibri" w:eastAsia="宋体" w:cs="Times New Roman"/>
      <w:lang w:val="en-US" w:eastAsia="zh-CN" w:bidi="ar-SA"/>
    </w:rPr>
  </w:style>
  <w:style w:type="character" w:styleId="927" w:customStyle="1">
    <w:name w:val="font121"/>
    <w:basedOn w:val="683"/>
    <w:uiPriority w:val="0"/>
    <w:qFormat/>
    <w:rPr>
      <w:rFonts w:ascii="Arial" w:hAnsi="Arial" w:cs="Arial"/>
      <w:color w:val="000000"/>
      <w:sz w:val="16"/>
      <w:szCs w:val="16"/>
      <w:u w:val="none"/>
    </w:rPr>
  </w:style>
  <w:style w:type="character" w:styleId="928" w:customStyle="1">
    <w:name w:val="font51"/>
    <w:basedOn w:val="683"/>
    <w:uiPriority w:val="0"/>
    <w:qFormat/>
    <w:rPr>
      <w:rFonts w:hint="default" w:ascii="方正仿宋_GBK" w:hAnsi="方正仿宋_GBK" w:eastAsia="方正仿宋_GBK" w:cs="方正仿宋_GBK"/>
      <w:color w:val="000000"/>
      <w:sz w:val="16"/>
      <w:szCs w:val="16"/>
      <w:u w:val="none"/>
    </w:rPr>
  </w:style>
  <w:style w:type="character" w:styleId="929" w:customStyle="1">
    <w:name w:val="font91"/>
    <w:basedOn w:val="683"/>
    <w:uiPriority w:val="0"/>
    <w:qFormat/>
    <w:rPr>
      <w:rFonts w:hint="eastAsia" w:ascii="宋体" w:hAnsi="宋体" w:eastAsia="宋体" w:cs="宋体"/>
      <w:color w:val="000000"/>
      <w:sz w:val="16"/>
      <w:szCs w:val="16"/>
      <w:u w:val="none"/>
    </w:rPr>
  </w:style>
  <w:style w:type="paragraph" w:styleId="930" w:customStyle="1">
    <w:name w:val="索引 41"/>
    <w:basedOn w:val="673"/>
    <w:next w:val="673"/>
    <w:uiPriority w:val="0"/>
    <w:semiHidden/>
    <w:qFormat/>
    <w:pPr>
      <w:ind w:left="1260"/>
    </w:pPr>
    <w:rPr>
      <w:rFonts w:ascii="Calibri" w:hAnsi="Calibri" w:eastAsia="Calibri" w:cs="宋体"/>
      <w:sz w:val="20"/>
      <w:lang w:val="zh-CN"/>
    </w:rPr>
  </w:style>
  <w:style w:type="paragraph" w:styleId="931" w:customStyle="1">
    <w:name w:val="纯文本11"/>
    <w:basedOn w:val="673"/>
    <w:uiPriority w:val="0"/>
    <w:qFormat/>
    <w:rPr>
      <w:rFonts w:ascii="宋体" w:hAnsi="Courier New" w:cs="Courier New"/>
    </w:rPr>
  </w:style>
  <w:style w:type="paragraph" w:styleId="932" w:customStyle="1">
    <w:name w:val="正文文本缩进11"/>
    <w:basedOn w:val="673"/>
    <w:next w:val="933"/>
    <w:uiPriority w:val="0"/>
    <w:unhideWhenUsed/>
    <w:qFormat/>
    <w:pPr>
      <w:ind w:left="420"/>
      <w:spacing w:after="120"/>
    </w:pPr>
  </w:style>
  <w:style w:type="paragraph" w:styleId="933" w:customStyle="1">
    <w:name w:val="寄信人地址1"/>
    <w:basedOn w:val="673"/>
    <w:uiPriority w:val="0"/>
    <w:qFormat/>
    <w:rPr>
      <w:rFonts w:ascii="Arial" w:hAnsi="Arial" w:cs="宋体"/>
    </w:rPr>
  </w:style>
  <w:style w:type="paragraph" w:styleId="934" w:customStyle="1">
    <w:name w:val="修订7"/>
    <w:hidden/>
    <w:uiPriority w:val="99"/>
    <w:unhideWhenUsed/>
    <w:qFormat/>
    <w:rPr>
      <w:rFonts w:ascii="Times New Roman" w:hAnsi="Times New Roman" w:eastAsia="宋体" w:cs="Times New Roman"/>
      <w:sz w:val="21"/>
      <w:szCs w:val="24"/>
      <w:lang w:val="en-US" w:eastAsia="zh-CN" w:bidi="ar-SA"/>
    </w:rPr>
  </w:style>
  <w:style w:type="numbering" w:styleId="112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276d436c-0ea9-40d3-af71-7d0d6e4477d5</errorID>
      <errorWord>后</errorWord>
      <group>L1_Word</group>
      <groupName>字词问题</groupName>
      <ability>L2_Typo</ability>
      <abilityName>字词错误</abilityName>
      <candidateList>
        <item>后在</item>
      </candidateList>
      <explain/>
      <paraID>22D9A8C1</paraID>
      <start>50</start>
      <end>51</end>
      <status>unmodified</status>
      <modifiedWord/>
      <trackRevisions>false</trackRevisions>
    </reviewItem>
    <reviewItem>
      <errorID>f4ac52e2-33ec-4b03-8710-e0dc119fb540</errorID>
      <errorWord>系统</errorWord>
      <group>L1_Grammar</group>
      <groupName>语法问题</groupName>
      <ability>L2_Grammar</ability>
      <abilityName>语法错误</abilityName>
      <candidateList>
        <item>，在系统</item>
      </candidateList>
      <explain/>
      <paraID>22D9A8C1</paraID>
      <start>51</start>
      <end>53</end>
      <status>unmodified</status>
      <modifiedWord/>
      <trackRevisions>false</trackRevisions>
    </reviewItem>
    <reviewItem>
      <errorID>e1f66f9a-7f6d-4a24-8178-010073ff2973</errorID>
      <errorWord>下载获取</errorWord>
      <group>L1_Grammar</group>
      <groupName>语法问题</groupName>
      <ability>L2_Grammar</ability>
      <abilityName>语法错误</abilityName>
      <candidateList>
        <item>下载</item>
      </candidateList>
      <explain/>
      <paraID>22D9A8C1</paraID>
      <start>56</start>
      <end>60</end>
      <status>unmodified</status>
      <modifiedWord/>
      <trackRevisions>false</trackRevisions>
    </reviewItem>
    <reviewItem>
      <errorID>41caedba-2f2d-4386-bde1-546bd73c922f</errorID>
      <errorWord> </errorWord>
      <group>L1_Punc</group>
      <groupName>标点问题</groupName>
      <ability>L2_Punc_CN</ability>
      <abilityName>标点符号问题</abilityName>
      <candidateList>
        <item>·</item>
      </candidateList>
      <explain/>
      <paraID>56F07416</paraID>
      <start>46</start>
      <end>47</end>
      <status>unmodified</status>
      <modifiedWord/>
      <trackRevisions>false</trackRevisions>
    </reviewItem>
    <reviewItem>
      <errorID>cc5eaf64-9fe6-4321-849b-285ad727a577</errorID>
      <errorWord> </errorWord>
      <group>L1_Punc</group>
      <groupName>标点问题</groupName>
      <ability>L2_Punc_CN</ability>
      <abilityName>标点符号问题</abilityName>
      <candidateList>
        <item/>
      </candidateList>
      <explain>此处空格冗余，建议删除。</explain>
      <paraID>56F07416</paraID>
      <start>67</start>
      <end>68</end>
      <status>unmodified</status>
      <modifiedWord/>
      <trackRevisions>false</trackRevisions>
    </reviewItem>
    <reviewItem>
      <errorID>f98386ab-22e8-479c-8fb1-13ff96f937b3</errorID>
      <errorWord>、</errorWord>
      <group>L1_Punc</group>
      <groupName>标点问题</groupName>
      <ability>L2_Punc_CN</ability>
      <abilityName>标点符号问题</abilityName>
      <candidateList>
        <item>，</item>
      </candidateList>
      <explain/>
      <paraID>56F07416</paraID>
      <start>87</start>
      <end>88</end>
      <status>unmodified</status>
      <modifiedWord/>
      <trackRevisions>false</trackRevisions>
    </reviewItem>
    <reviewItem>
      <errorID>e46e8bd3-628b-42b4-b23f-9ab53ec39fda</errorID>
      <errorWord>：</errorWord>
      <group>L1_Word</group>
      <groupName>字词问题</groupName>
      <ability>L2_Typo</ability>
      <abilityName>字词错误</abilityName>
      <candidateList>
        <item>的</item>
      </candidateList>
      <explain/>
      <paraID>2520690D</paraID>
      <start>44</start>
      <end>45</end>
      <status>unmodified</status>
      <modifiedWord/>
      <trackRevisions>false</trackRevisions>
    </reviewItem>
    <reviewItem>
      <errorID>67374f90-a2ba-475e-b3cc-e119101805d9</errorID>
      <errorWord>；</errorWord>
      <group>L1_Punc</group>
      <groupName>标点问题</groupName>
      <ability>L2_Punc_CN</ability>
      <abilityName>标点符号问题</abilityName>
      <candidateList>
        <item>、</item>
      </candidateList>
      <explain/>
      <paraID>2520690D</paraID>
      <start>68</start>
      <end>69</end>
      <status>unmodified</status>
      <modifiedWord/>
      <trackRevisions>false</trackRevisions>
    </reviewItem>
    <reviewItem>
      <errorID>6ebf332e-432a-4121-b651-db134a2db9f8</errorID>
      <errorWord>：</errorWord>
      <group>L1_Punc</group>
      <groupName>标点问题</groupName>
      <ability>L2_Punc_CN</ability>
      <abilityName>标点符号问题</abilityName>
      <candidateList>
        <item/>
      </candidateList>
      <explain/>
      <paraID>2393065A</paraID>
      <start>43</start>
      <end>44</end>
      <status>unmodified</status>
      <modifiedWord/>
      <trackRevisions>false</trackRevisions>
    </reviewItem>
    <reviewItem>
      <errorID>226676be-a265-4d8a-9da4-e0ab0aae391b</errorID>
      <errorWord>。</errorWord>
      <group>L1_Punc</group>
      <groupName>标点问题</groupName>
      <ability>L2_Punc_CN</ability>
      <abilityName>标点符号问题</abilityName>
      <candidateList>
        <item/>
      </candidateList>
      <explain/>
      <paraID>2393065A</paraID>
      <start>67</start>
      <end>68</end>
      <status>unmodified</status>
      <modifiedWord/>
      <trackRevisions>false</trackRevisions>
    </reviewItem>
    <reviewItem>
      <errorID>157ced31-774c-45e4-b052-9c2c17b83656</errorID>
      <errorWord>。）</errorWord>
      <group>L1_Punc</group>
      <groupName>标点问题</groupName>
      <ability>L2_Punc_CN</ability>
      <abilityName>标点符号问题</abilityName>
      <candidateList>
        <item>）。</item>
      </candidateList>
      <explain/>
      <paraID>2393065A</paraID>
      <start>87</start>
      <end>89</end>
      <status>unmodified</status>
      <modifiedWord/>
      <trackRevisions>false</trackRevisions>
    </reviewItem>
    <reviewItem>
      <errorID>8aa29a1e-1acd-49bb-8e83-0580a1f82e59</errorID>
      <errorWord>并</errorWord>
      <group>L1_Word</group>
      <groupName>字词问题</groupName>
      <ability>L2_Typo</ability>
      <abilityName>字词错误</abilityName>
      <candidateList>
        <item>并加</item>
      </candidateList>
      <explain/>
      <paraID>5A675DF2</paraID>
      <start>38</start>
      <end>39</end>
      <status>unmodified</status>
      <modifiedWord/>
      <trackRevisions>false</trackRevisions>
    </reviewItem>
    <reviewItem>
      <errorID>90bb8c54-a2e1-46d7-a2bc-c799d39e564b</errorID>
      <errorWord>(</errorWord>
      <group>L1_Format</group>
      <groupName>格式问题</groupName>
      <ability>L2_HalfPunc_CN</ability>
      <abilityName>全半角问题</abilityName>
      <candidateList>
        <item>（</item>
      </candidateList>
      <explain>文本全半角错误。</explain>
      <paraID>6D395E96</paraID>
      <start>49</start>
      <end>50</end>
      <status>unmodified</status>
      <modifiedWord/>
      <trackRevisions>false</trackRevisions>
    </reviewItem>
    <reviewItem>
      <errorID>28972676-795b-4fd3-b714-c7897fc7bab1</errorID>
      <errorWord>)</errorWord>
      <group>L1_Format</group>
      <groupName>格式问题</groupName>
      <ability>L2_HalfPunc_CN</ability>
      <abilityName>全半角问题</abilityName>
      <candidateList>
        <item>）</item>
      </candidateList>
      <explain>文本全半角错误。</explain>
      <paraID>6D395E96</paraID>
      <start>65</start>
      <end>66</end>
      <status>unmodified</status>
      <modifiedWord/>
      <trackRevisions>false</trackRevisions>
    </reviewItem>
    <reviewItem>
      <errorID>834e55c9-6b31-47d1-94c0-b2ca1bd684f3</errorID>
      <errorWord>后</errorWord>
      <group>L1_Word</group>
      <groupName>字词问题</groupName>
      <ability>L2_Typo</ability>
      <abilityName>字词错误</abilityName>
      <candidateList>
        <item>后在</item>
      </candidateList>
      <explain/>
      <paraID> 427AF3C</paraID>
      <start>24</start>
      <end>25</end>
      <status>unmodified</status>
      <modifiedWord/>
      <trackRevisions>false</trackRevisions>
    </reviewItem>
    <reviewItem>
      <errorID>8afa9cde-5288-4cf6-ab2c-510c96035cf8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EDEEB04</paraID>
      <start>3</start>
      <end>7</end>
      <status>unmodified</status>
      <modifiedWord/>
      <trackRevisions>false</trackRevisions>
    </reviewItem>
    <reviewItem>
      <errorID>e8836d3a-1c2b-4f9e-82f1-fe414d8cf896</errorID>
      <errorWord>-</errorWord>
      <group>L1_Format</group>
      <groupName>格式问题</groupName>
      <ability>L2_HalfPunc_CN</ability>
      <abilityName>全半角问题</abilityName>
      <candidateList>
        <item>－</item>
      </candidateList>
      <explain>文本全半角错误。</explain>
      <paraID>2124B767</paraID>
      <start>41</start>
      <end>42</end>
      <status>unmodified</status>
      <modifiedWord/>
      <trackRevisions>false</trackRevisions>
    </reviewItem>
    <reviewItem>
      <errorID>ee7e6489-3b8e-46f2-b389-1767e243ba34</errorID>
      <errorWord>-</errorWord>
      <group>L1_Format</group>
      <groupName>格式问题</groupName>
      <ability>L2_HalfPunc_CN</ability>
      <abilityName>全半角问题</abilityName>
      <candidateList>
        <item>－</item>
      </candidateList>
      <explain>文本全半角错误。</explain>
      <paraID>2124B767</paraID>
      <start>42</start>
      <end>43</end>
      <status>unmodified</status>
      <modifiedWord/>
      <trackRevisions>false</trackRevisions>
    </reviewItem>
    <reviewItem>
      <errorID>bd47d8ba-98a5-4363-9630-024cb052ec44</errorID>
      <errorWord>-</errorWord>
      <group>L1_Format</group>
      <groupName>格式问题</groupName>
      <ability>L2_HalfPunc_CN</ability>
      <abilityName>全半角问题</abilityName>
      <candidateList>
        <item>－</item>
      </candidateList>
      <explain>文本全半角错误。</explain>
      <paraID>2124B767</paraID>
      <start>55</start>
      <end>56</end>
      <status>unmodified</status>
      <modifiedWord/>
      <trackRevisions>false</trackRevisions>
    </reviewItem>
    <reviewItem>
      <errorID>da230ca7-8c27-4c7c-a796-ee9b11302bd7</errorID>
      <errorWord>-</errorWord>
      <group>L1_Format</group>
      <groupName>格式问题</groupName>
      <ability>L2_HalfPunc_CN</ability>
      <abilityName>全半角问题</abilityName>
      <candidateList>
        <item>－</item>
      </candidateList>
      <explain>文本全半角错误。</explain>
      <paraID>2124B767</paraID>
      <start>56</start>
      <end>57</end>
      <status>unmodified</status>
      <modifiedWord/>
      <trackRevisions>false</trackRevisions>
    </reviewItem>
    <reviewItem>
      <errorID>66793f5a-d305-4472-836c-fefff2645dfe</errorID>
      <errorWord>-</errorWord>
      <group>L1_Format</group>
      <groupName>格式问题</groupName>
      <ability>L2_HalfPunc_CN</ability>
      <abilityName>全半角问题</abilityName>
      <candidateList>
        <item>－</item>
      </candidateList>
      <explain>文本全半角错误。</explain>
      <paraID>2124B767</paraID>
      <start>63</start>
      <end>64</end>
      <status>unmodified</status>
      <modifiedWord/>
      <trackRevisions>false</trackRevisions>
    </reviewItem>
    <reviewItem>
      <errorID>e7df63ed-e1f1-4e7c-bb0f-b6be5b83fe82</errorID>
      <errorWord>-</errorWord>
      <group>L1_Format</group>
      <groupName>格式问题</groupName>
      <ability>L2_HalfPunc_CN</ability>
      <abilityName>全半角问题</abilityName>
      <candidateList>
        <item>－</item>
      </candidateList>
      <explain>文本全半角错误。</explain>
      <paraID>2124B767</paraID>
      <start>64</start>
      <end>65</end>
      <status>unmodified</status>
      <modifiedWord/>
      <trackRevisions>false</trackRevisions>
    </reviewItem>
    <reviewItem>
      <errorID>3748d178-4191-48f8-ba53-3f4464d4b2b7</errorID>
      <errorWord>“.</errorWord>
      <group>L1_Punc</group>
      <groupName>标点问题</groupName>
      <ability>L2_Punc_CN</ability>
      <abilityName>标点符号问题</abilityName>
      <candidateList>
        <item>“</item>
      </candidateList>
      <explain/>
      <paraID>2124B767</paraID>
      <start>78</start>
      <end>80</end>
      <status>unmodified</status>
      <modifiedWord/>
      <trackRevisions>false</trackRevisions>
    </reviewItem>
    <reviewItem>
      <errorID>ef7c5fd9-982d-47e0-8370-0f650b39ef1d</errorID>
      <errorWord>并</errorWord>
      <group>L1_Word</group>
      <groupName>字词问题</groupName>
      <ability>L2_Typo</ability>
      <abilityName>字词错误</abilityName>
      <candidateList>
        <item>并加</item>
      </candidateList>
      <explain/>
      <paraID>6C451588</paraID>
      <start>116</start>
      <end>117</end>
      <status>unmodified</status>
      <modifiedWord/>
      <trackRevisions>false</trackRevisions>
    </reviewItem>
    <reviewItem>
      <errorID>8e247524-591e-4aef-8d29-d7462e4531a4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40C493C5</paraID>
      <start>0</start>
      <end>2</end>
      <status>unmodified</status>
      <modifiedWord/>
      <trackRevisions>false</trackRevisions>
    </reviewItem>
    <reviewItem>
      <errorID>8033fb4d-4b57-4595-a4a2-0c6108598bb3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5065C847</paraID>
      <start>10</start>
      <end>35</end>
      <status>unmodified</status>
      <modifiedWord/>
      <trackRevisions>false</trackRevisions>
    </reviewItem>
    <reviewItem>
      <errorID>6e4db4fe-6f2a-4f7b-acea-dea7bbc3d697</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5065C847</paraID>
      <start>35</start>
      <end>68</end>
      <status>unmodified</status>
      <modifiedWord/>
      <trackRevisions>false</trackRevisions>
    </reviewItem>
    <reviewItem>
      <errorID>dda3b12d-3156-4fdf-8549-27eef3cfcf08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6BC13238</paraID>
      <start>0</start>
      <end>2</end>
      <status>unmodified</status>
      <modifiedWord/>
      <trackRevisions>false</trackRevisions>
    </reviewItem>
    <reviewItem>
      <errorID>f217a9a9-14f8-4154-a34b-984847085239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1B996DF5</paraID>
      <start>0</start>
      <end>2</end>
      <status>unmodified</status>
      <modifiedWord/>
      <trackRevisions>false</trackRevisions>
    </reviewItem>
    <reviewItem>
      <errorID>d6e8236c-8b0e-4efb-90b2-f3ccfbd94167</errorID>
      <errorWord>&lt;</errorWord>
      <group>L1_Format</group>
      <groupName>格式问题</groupName>
      <ability>L2_HalfPunc_CN</ability>
      <abilityName>全半角问题</abilityName>
      <candidateList>
        <item>〈</item>
      </candidateList>
      <explain>文本全半角错误。</explain>
      <paraID>681C19F5</paraID>
      <start>200</start>
      <end>201</end>
      <status>unmodified</status>
      <modifiedWord/>
      <trackRevisions>false</trackRevisions>
    </reviewItem>
    <reviewItem>
      <errorID>d9eaa42f-6fc3-45d1-b6d8-54665f252293</errorID>
      <errorWord>&gt;的通知》</errorWord>
      <group>L1_Punc</group>
      <groupName>标点问题</groupName>
      <ability>L2_Punc_CN</ability>
      <abilityName>标点符号问题</abilityName>
      <candidateList>
        <item>〉的通知》</item>
      </candidateList>
      <explain/>
      <paraID>681C19F5</paraID>
      <start>221</start>
      <end>226</end>
      <status>unmodified</status>
      <modifiedWord/>
      <trackRevisions>false</trackRevisions>
    </reviewItem>
    <reviewItem>
      <errorID>7ed46c8c-5c40-41a3-b48d-58c73f7d391b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681C19F5</paraID>
      <start>232</start>
      <end>233</end>
      <status>unmodified</status>
      <modifiedWord/>
      <trackRevisions>false</trackRevisions>
    </reviewItem>
    <reviewItem>
      <errorID>8fba3c4c-e84c-47ca-af4f-41480d936ee3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1ACDD836</paraID>
      <start>0</start>
      <end>2</end>
      <status>unmodified</status>
      <modifiedWord/>
      <trackRevisions>false</trackRevisions>
    </reviewItem>
    <reviewItem>
      <errorID>757f62ec-5163-4dd1-a4a1-1bd88edecd60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63B70F43</paraID>
      <start>0</start>
      <end>2</end>
      <status>unmodified</status>
      <modifiedWord/>
      <trackRevisions>false</trackRevisions>
    </reviewItem>
    <reviewItem>
      <errorID>c3e2352c-378e-4bed-bebe-4ce9a20e9456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4C1F59CD</paraID>
      <start>0</start>
      <end>2</end>
      <status>unmodified</status>
      <modifiedWord/>
      <trackRevisions>false</trackRevisions>
    </reviewItem>
    <reviewItem>
      <errorID>7e58b118-ea86-45db-97df-3304d8ae89e0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52839B4B</paraID>
      <start>0</start>
      <end>2</end>
      <status>unmodified</status>
      <modifiedWord/>
      <trackRevisions>false</trackRevisions>
    </reviewItem>
    <reviewItem>
      <errorID>39826065-c47c-42b8-97c1-f452bef6fc08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7F60F217</paraID>
      <start>0</start>
      <end>2</end>
      <status>unmodified</status>
      <modifiedWord/>
      <trackRevisions>false</trackRevisions>
    </reviewItem>
    <reviewItem>
      <errorID>561b5ba2-b66c-4b9c-8000-36004e78c265</errorID>
      <errorWord>-</errorWord>
      <group>L1_Format</group>
      <groupName>格式问题</groupName>
      <ability>L2_HalfPunc_CN</ability>
      <abilityName>全半角问题</abilityName>
      <candidateList>
        <item>－</item>
      </candidateList>
      <explain>文本全半角错误。</explain>
      <paraID>453456A3</paraID>
      <start>65</start>
      <end>66</end>
      <status>unmodified</status>
      <modifiedWord/>
      <trackRevisions>false</trackRevisions>
    </reviewItem>
    <reviewItem>
      <errorID>0ad6226f-d5a6-4096-a5f9-7bbb68357561</errorID>
      <errorWord>或</errorWord>
      <group>L1_Word</group>
      <groupName>字词问题</groupName>
      <ability>L2_Typo</ability>
      <abilityName>字词错误</abilityName>
      <candidateList>
        <item>、</item>
      </candidateList>
      <explain/>
      <paraID>453456A3</paraID>
      <start>78</start>
      <end>79</end>
      <status>unmodified</status>
      <modifiedWord/>
      <trackRevisions>false</trackRevisions>
    </reviewItem>
    <reviewItem>
      <errorID>6495b1fa-616e-46f5-9964-a07cad975633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15E53FC</paraID>
      <start>0</start>
      <end>3</end>
      <status>unmodified</status>
      <modifiedWord/>
      <trackRevisions>false</trackRevisions>
    </reviewItem>
    <reviewItem>
      <errorID>bbffe08e-c74f-4731-a849-fc59d40a5a47</errorID>
      <errorWord>、并</errorWord>
      <group>L1_Word</group>
      <groupName>字词问题</groupName>
      <ability>L2_Typo</ability>
      <abilityName>字词错误</abilityName>
      <candidateList>
        <item>、</item>
      </candidateList>
      <explain/>
      <paraID>1AC8AD89</paraID>
      <start>24</start>
      <end>26</end>
      <status>unmodified</status>
      <modifiedWord/>
      <trackRevisions>false</trackRevisions>
    </reviewItem>
    <reviewItem>
      <errorID>add6b073-6896-47bf-af8c-5c438de0d083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2A246A03</paraID>
      <start>0</start>
      <end>3</end>
      <status>unmodified</status>
      <modifiedWord/>
      <trackRevisions>false</trackRevisions>
    </reviewItem>
    <reviewItem>
      <errorID>5b7f4e56-2993-4859-9874-c444a749992b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4285B2B4</paraID>
      <start>0</start>
      <end>3</end>
      <status>unmodified</status>
      <modifiedWord/>
      <trackRevisions>false</trackRevisions>
    </reviewItem>
    <reviewItem>
      <errorID>a64c2f5e-c2a5-4740-ad57-9f1c8e9d7698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44BD6F33</paraID>
      <start>0</start>
      <end>3</end>
      <status>unmodified</status>
      <modifiedWord/>
      <trackRevisions>false</trackRevisions>
    </reviewItem>
    <reviewItem>
      <errorID>5fdb4878-16eb-4206-9b53-13890f6d1437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325FC5C1</paraID>
      <start>0</start>
      <end>3</end>
      <status>unmodified</status>
      <modifiedWord/>
      <trackRevisions>false</trackRevisions>
    </reviewItem>
    <reviewItem>
      <errorID>d3ec12df-23ee-4eec-ad86-7df7b9025e4f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26E33302</paraID>
      <start>0</start>
      <end>3</end>
      <status>unmodified</status>
      <modifiedWord/>
      <trackRevisions>false</trackRevisions>
    </reviewItem>
    <reviewItem>
      <errorID>9681d1fb-f9e6-4f28-ade7-0beff822d857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33CB4E88</paraID>
      <start>0</start>
      <end>3</end>
      <status>unmodified</status>
      <modifiedWord/>
      <trackRevisions>false</trackRevisions>
    </reviewItem>
    <reviewItem>
      <errorID>7291be6e-2a12-4d15-94ee-e2e6711a22ba</errorID>
      <errorWord>根据参照</errorWord>
      <group>L1_Grammar</group>
      <groupName>语法问题</groupName>
      <ability>L2_Grammar</ability>
      <abilityName>语法错误</abilityName>
      <candidateList>
        <item>根据</item>
      </candidateList>
      <explain/>
      <paraID>57ED88E8</paraID>
      <start>21</start>
      <end>25</end>
      <status>unmodified</status>
      <modifiedWord/>
      <trackRevisions>false</trackRevisions>
    </reviewItem>
    <reviewItem>
      <errorID>fd12d922-9bbf-4968-a95f-f4254dc95445</errorID>
      <errorWord>【2002】1980号</errorWord>
      <group>L1_Knowledge</group>
      <groupName>知识性问题</groupName>
      <ability>L2_Knowledge</ability>
      <abilityName>其他知识</abilityName>
      <candidateList>
        <item>〔2002〕1980号</item>
      </candidateList>
      <explain>发文字号格式错误。</explain>
      <paraID>57ED88E8</paraID>
      <start>53</start>
      <end>64</end>
      <status>unmodified</status>
      <modifiedWord/>
      <trackRevisions>false</trackRevisions>
    </reviewItem>
    <reviewItem>
      <errorID>8983d968-5b41-4e49-9348-d5f6a770f1b6</errorID>
      <errorWord>仟</errorWord>
      <group>L1_Word</group>
      <groupName>字词问题</groupName>
      <ability>L2_Typo</ability>
      <abilityName>字词错误</abilityName>
      <candidateList>
        <item>仟元</item>
      </candidateList>
      <explain/>
      <paraID>57ED88E8</paraID>
      <start>83</start>
      <end>84</end>
      <status>unmodified</status>
      <modifiedWord/>
      <trackRevisions>false</trackRevisions>
    </reviewItem>
    <reviewItem>
      <errorID>c29a3ee5-b1ac-4b71-ba01-0d3f8481692c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460657CF</paraID>
      <start>0</start>
      <end>3</end>
      <status>unmodified</status>
      <modifiedWord/>
      <trackRevisions>false</trackRevisions>
    </reviewItem>
    <reviewItem>
      <errorID>299b53b1-379d-4d99-bae8-2da72ac8e2bf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ECF2900</paraID>
      <start>0</start>
      <end>3</end>
      <status>unmodified</status>
      <modifiedWord/>
      <trackRevisions>false</trackRevisions>
    </reviewItem>
    <reviewItem>
      <errorID>0d1abcd9-6b16-421a-a375-06bf9f868ef1</errorID>
      <errorWord>做无效投标</errorWord>
      <group>L1_Word</group>
      <groupName>字词问题</groupName>
      <ability>L2_Typo</ability>
      <abilityName>字词错误</abilityName>
      <candidateList>
        <item>作无效投标</item>
      </candidateList>
      <explain/>
      <paraID>789C649D</paraID>
      <start>61</start>
      <end>66</end>
      <status>unmodified</status>
      <modifiedWord/>
      <trackRevisions>false</trackRevisions>
    </reviewItem>
    <reviewItem>
      <errorID>3a1068a7-fb5d-47fa-9547-62015dac3d0f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22CCC669</paraID>
      <start>0</start>
      <end>3</end>
      <status>unmodified</status>
      <modifiedWord/>
      <trackRevisions>false</trackRevisions>
    </reviewItem>
    <reviewItem>
      <errorID>68f3b83a-28db-434d-bc73-96584f2a6364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78237D4F</paraID>
      <start>0</start>
      <end>3</end>
      <status>unmodified</status>
      <modifiedWord/>
      <trackRevisions>false</trackRevisions>
    </reviewItem>
    <reviewItem>
      <errorID>35e9f7c1-673f-47bd-818d-1d73fa7219d0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2481C7E0</paraID>
      <start>0</start>
      <end>3</end>
      <status>unmodified</status>
      <modifiedWord/>
      <trackRevisions>false</trackRevisions>
    </reviewItem>
    <reviewItem>
      <errorID>4fa9c4af-7e9e-4c7a-9b43-3804e074b4f2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4E2BF59D</paraID>
      <start>14</start>
      <end>17</end>
      <status>unmodified</status>
      <modifiedWord/>
      <trackRevisions>false</trackRevisions>
    </reviewItem>
    <reviewItem>
      <errorID>824ad1fd-cc31-4a4e-bbc9-2261cd2b7bb8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397C339C</paraID>
      <start>0</start>
      <end>3</end>
      <status>unmodified</status>
      <modifiedWord/>
      <trackRevisions>false</trackRevisions>
    </reviewItem>
    <reviewItem>
      <errorID>059200f1-9807-4655-a7d0-ca4e1c0c67f4</errorID>
      <errorWord>法律、法规</errorWord>
      <group>L1_Word</group>
      <groupName>字词问题</groupName>
      <ability>L2_Typo</ability>
      <abilityName>字词错误</abilityName>
      <candidateList>
        <item>法律法规</item>
      </candidateList>
      <explain/>
      <paraID>2CF03125</paraID>
      <start>5</start>
      <end>10</end>
      <status>unmodified</status>
      <modifiedWord/>
      <trackRevisions>false</trackRevisions>
    </reviewItem>
    <reviewItem>
      <errorID>5620b080-754d-4f36-88ec-0d4236c45f50</errorID>
      <errorWord>投标人</errorWord>
      <group>L1_Word</group>
      <groupName>字词问题</groupName>
      <ability>L2_Typo</ability>
      <abilityName>字词错误</abilityName>
      <candidateList>
        <item> 投标人</item>
      </candidateList>
      <explain/>
      <paraID>3547D849</paraID>
      <start>8</start>
      <end>11</end>
      <status>unmodified</status>
      <modifiedWord/>
      <trackRevisions>false</trackRevisions>
    </reviewItem>
    <reviewItem>
      <errorID>de091f55-2a48-43e2-9a3f-b150e12aadf4</errorID>
      <errorWord>、</errorWord>
      <group>L1_Punc</group>
      <groupName>标点问题</groupName>
      <ability>L2_Punc_CN</ability>
      <abilityName>标点符号问题</abilityName>
      <candidateList>
        <item/>
      </candidateList>
      <explain/>
      <paraID>3547D849</paraID>
      <start>13</start>
      <end>14</end>
      <status>unmodified</status>
      <modifiedWord/>
      <trackRevisions>false</trackRevisions>
    </reviewItem>
    <reviewItem>
      <errorID>fc002c7b-814d-48a6-a2ac-66a1c52f5975</errorID>
      <errorWord>保持通讯畅通</errorWord>
      <group>L1_Word</group>
      <groupName>字词问题</groupName>
      <ability>L2_Typo</ability>
      <abilityName>字词错误</abilityName>
      <candidateList>
        <item>保持通信畅通</item>
      </candidateList>
      <explain/>
      <paraID>3547D849</paraID>
      <start>21</start>
      <end>27</end>
      <status>unmodified</status>
      <modifiedWord/>
      <trackRevisions>false</trackRevisions>
    </reviewItem>
    <reviewItem>
      <errorID>6946c7e0-ce06-4446-ac62-21499bcb0b74</errorID>
      <errorWord>评</errorWord>
      <group>L1_Word</group>
      <groupName>字词问题</groupName>
      <ability>L2_Typo</ability>
      <abilityName>字词错误</abilityName>
      <candidateList>
        <item> 评</item>
      </candidateList>
      <explain/>
      <paraID>20414BA7</paraID>
      <start>8</start>
      <end>9</end>
      <status>unmodified</status>
      <modifiedWord/>
      <trackRevisions>false</trackRevisions>
    </reviewItem>
    <reviewItem>
      <errorID>1b03b69a-583e-4595-a5e1-decd20662e45</errorID>
      <errorWord>22</errorWord>
      <group>L1_Word</group>
      <groupName>字词问题</groupName>
      <ability>L2_Typo</ability>
      <abilityName>字词错误</abilityName>
      <candidateList>
        <item>2</item>
      </candidateList>
      <explain/>
      <paraID> FCEDD8E</paraID>
      <start>0</start>
      <end>2</end>
      <status>unmodified</status>
      <modifiedWord/>
      <trackRevisions>false</trackRevisions>
    </reviewItem>
    <reviewItem>
      <errorID>f183d8fa-e0c6-4743-a5f2-b37ff44aef0f</errorID>
      <errorWord>22</errorWord>
      <group>L1_Word</group>
      <groupName>字词问题</groupName>
      <ability>L2_Typo</ability>
      <abilityName>字词错误</abilityName>
      <candidateList>
        <item>2</item>
      </candidateList>
      <explain/>
      <paraID> E16408B</paraID>
      <start>0</start>
      <end>2</end>
      <status>unmodified</status>
      <modifiedWord/>
      <trackRevisions>false</trackRevisions>
    </reviewItem>
    <reviewItem>
      <errorID>df134e7d-4ed7-4859-8ddb-7330ba96a1b6</errorID>
      <errorWord>评</errorWord>
      <group>L1_Word</group>
      <groupName>字词问题</groupName>
      <ability>L2_Typo</ability>
      <abilityName>字词错误</abilityName>
      <candidateList>
        <item> 评</item>
      </candidateList>
      <explain/>
      <paraID> E16408B</paraID>
      <start>6</start>
      <end>7</end>
      <status>unmodified</status>
      <modifiedWord/>
      <trackRevisions>false</trackRevisions>
    </reviewItem>
    <reviewItem>
      <errorID>562bc411-b66f-405d-bd2a-564cbaab731e</errorID>
      <errorWord>22</errorWord>
      <group>L1_Word</group>
      <groupName>字词问题</groupName>
      <ability>L2_Typo</ability>
      <abilityName>字词错误</abilityName>
      <candidateList>
        <item>2</item>
      </candidateList>
      <explain/>
      <paraID> 6B6D191</paraID>
      <start>0</start>
      <end>2</end>
      <status>unmodified</status>
      <modifiedWord/>
      <trackRevisions>false</trackRevisions>
    </reviewItem>
    <reviewItem>
      <errorID>54a27f8d-27ab-4a85-83a3-82412f43eabd</errorID>
      <errorWord>最低</errorWord>
      <group>L1_Word</group>
      <groupName>字词问题</groupName>
      <ability>L2_Typo</ability>
      <abilityName>字词错误</abilityName>
      <candidateList>
        <item> 最低</item>
      </candidateList>
      <explain/>
      <paraID> 6B6D191</paraID>
      <start>6</start>
      <end>8</end>
      <status>unmodified</status>
      <modifiedWord/>
      <trackRevisions>false</trackRevisions>
    </reviewItem>
    <reviewItem>
      <errorID>751a4c33-9fcd-4cb9-b470-5a1778813b1c</errorID>
      <errorWord>22</errorWord>
      <group>L1_Word</group>
      <groupName>字词问题</groupName>
      <ability>L2_Typo</ability>
      <abilityName>字词错误</abilityName>
      <candidateList>
        <item>2</item>
      </candidateList>
      <explain/>
      <paraID>3FF65662</paraID>
      <start>0</start>
      <end>2</end>
      <status>unmodified</status>
      <modifiedWord/>
      <trackRevisions>false</trackRevisions>
    </reviewItem>
    <reviewItem>
      <errorID>154044f6-1573-4bb9-9120-6f145cbac4bd</errorID>
      <errorWord>综合</errorWord>
      <group>L1_Word</group>
      <groupName>字词问题</groupName>
      <ability>L2_Typo</ability>
      <abilityName>字词错误</abilityName>
      <candidateList>
        <item> 综合</item>
      </candidateList>
      <explain/>
      <paraID>3FF65662</paraID>
      <start>6</start>
      <end>8</end>
      <status>unmodified</status>
      <modifiedWord/>
      <trackRevisions>false</trackRevisions>
    </reviewItem>
    <reviewItem>
      <errorID>f15f67eb-6c47-4aab-8b3e-a8fd57980594</errorID>
      <errorWord>(</errorWord>
      <group>L1_Format</group>
      <groupName>格式问题</groupName>
      <ability>L2_HalfPunc_CN</ability>
      <abilityName>全半角问题</abilityName>
      <candidateList>
        <item>（</item>
      </candidateList>
      <explain>文本全半角错误。</explain>
      <paraID>3ABC8625</paraID>
      <start>25</start>
      <end>26</end>
      <status>unmodified</status>
      <modifiedWord/>
      <trackRevisions>false</trackRevisions>
    </reviewItem>
    <reviewItem>
      <errorID>dd90352b-7b94-451f-a1e9-d3dc67691066</errorID>
      <errorWord>)</errorWord>
      <group>L1_Format</group>
      <groupName>格式问题</groupName>
      <ability>L2_HalfPunc_CN</ability>
      <abilityName>全半角问题</abilityName>
      <candidateList>
        <item>）</item>
      </candidateList>
      <explain>文本全半角错误。</explain>
      <paraID>3ABC8625</paraID>
      <start>39</start>
      <end>40</end>
      <status>unmodified</status>
      <modifiedWord/>
      <trackRevisions>false</trackRevisions>
    </reviewItem>
    <reviewItem>
      <errorID>71ed0fc9-c6dc-44ae-aa54-e6000af530cf</errorID>
      <errorWord>22</errorWord>
      <group>L1_Word</group>
      <groupName>字词问题</groupName>
      <ability>L2_Typo</ability>
      <abilityName>字词错误</abilityName>
      <candidateList>
        <item>2</item>
      </candidateList>
      <explain/>
      <paraID>71F12BC0</paraID>
      <start>0</start>
      <end>2</end>
      <status>unmodified</status>
      <modifiedWord/>
      <trackRevisions>false</trackRevisions>
    </reviewItem>
    <reviewItem>
      <errorID>a20fac80-aa79-4029-a8e8-7859f66e2da8</errorID>
      <errorWord>22</errorWord>
      <group>L1_Word</group>
      <groupName>字词问题</groupName>
      <ability>L2_Typo</ability>
      <abilityName>字词错误</abilityName>
      <candidateList>
        <item>2</item>
      </candidateList>
      <explain/>
      <paraID>4C284E06</paraID>
      <start>0</start>
      <end>2</end>
      <status>unmodified</status>
      <modifiedWord/>
      <trackRevisions>false</trackRevisions>
    </reviewItem>
    <reviewItem>
      <errorID>2bf66e6a-f9a4-4cca-a412-4b5642d3068f</errorID>
      <errorWord>评</errorWord>
      <group>L1_Word</group>
      <groupName>字词问题</groupName>
      <ability>L2_Typo</ability>
      <abilityName>字词错误</abilityName>
      <candidateList>
        <item> 评</item>
      </candidateList>
      <explain/>
      <paraID>4C284E06</paraID>
      <start>6</start>
      <end>7</end>
      <status>unmodified</status>
      <modifiedWord/>
      <trackRevisions>false</trackRevisions>
    </reviewItem>
    <reviewItem>
      <errorID>096d2ca8-f22b-4fab-8db9-d2043d3c51c1</errorID>
      <errorWord>&lt;</errorWord>
      <group>L1_Format</group>
      <groupName>格式问题</groupName>
      <ability>L2_HalfPunc_CN</ability>
      <abilityName>全半角问题</abilityName>
      <candidateList>
        <item>〈</item>
      </candidateList>
      <explain>文本全半角错误。</explain>
      <paraID>41461DF6</paraID>
      <start>38</start>
      <end>39</end>
      <status>unmodified</status>
      <modifiedWord/>
      <trackRevisions>false</trackRevisions>
    </reviewItem>
    <reviewItem>
      <errorID>7734e23f-7784-4c1b-91ec-dc5d5922c415</errorID>
      <errorWord>&lt;</errorWord>
      <group>L1_Format</group>
      <groupName>格式问题</groupName>
      <ability>L2_HalfPunc_CN</ability>
      <abilityName>全半角问题</abilityName>
      <candidateList>
        <item>〈</item>
      </candidateList>
      <explain>文本全半角错误。</explain>
      <paraID>39F841C8</paraID>
      <start>38</start>
      <end>39</end>
      <status>unmodified</status>
      <modifiedWord/>
      <trackRevisions>false</trackRevisions>
    </reviewItem>
    <reviewItem>
      <errorID>8f91e568-d171-4d6b-b276-51205f07b0af</errorID>
      <errorWord>&lt;</errorWord>
      <group>L1_Format</group>
      <groupName>格式问题</groupName>
      <ability>L2_HalfPunc_CN</ability>
      <abilityName>全半角问题</abilityName>
      <candidateList>
        <item>〈</item>
      </candidateList>
      <explain>文本全半角错误。</explain>
      <paraID> 4006037</paraID>
      <start>26</start>
      <end>27</end>
      <status>unmodified</status>
      <modifiedWord/>
      <trackRevisions>false</trackRevisions>
    </reviewItem>
    <reviewItem>
      <errorID>b059fae9-717c-46df-a820-4b8c8c02b8a1</errorID>
      <errorWord>22</errorWord>
      <group>L1_Word</group>
      <groupName>字词问题</groupName>
      <ability>L2_Typo</ability>
      <abilityName>字词错误</abilityName>
      <candidateList>
        <item>2</item>
      </candidateList>
      <explain/>
      <paraID>172178E5</paraID>
      <start>0</start>
      <end>2</end>
      <status>unmodified</status>
      <modifiedWord/>
      <trackRevisions>false</trackRevisions>
    </reviewItem>
    <reviewItem>
      <errorID>5439925e-e919-4279-b13e-07f555b27335</errorID>
      <errorWord>22</errorWord>
      <group>L1_Word</group>
      <groupName>字词问题</groupName>
      <ability>L2_Typo</ability>
      <abilityName>字词错误</abilityName>
      <candidateList>
        <item>2</item>
      </candidateList>
      <explain/>
      <paraID>7A27B7B7</paraID>
      <start>0</start>
      <end>2</end>
      <status>unmodified</status>
      <modifiedWord/>
      <trackRevisions>false</trackRevisions>
    </reviewItem>
    <reviewItem>
      <errorID>13e572a5-a4e0-4eb9-bfba-8e8ed43c1d22</errorID>
      <errorWord>评</errorWord>
      <group>L1_Word</group>
      <groupName>字词问题</groupName>
      <ability>L2_Typo</ability>
      <abilityName>字词错误</abilityName>
      <candidateList>
        <item> 评</item>
      </candidateList>
      <explain/>
      <paraID>7A27B7B7</paraID>
      <start>6</start>
      <end>7</end>
      <status>unmodified</status>
      <modifiedWord/>
      <trackRevisions>false</trackRevisions>
    </reviewItem>
    <reviewItem>
      <errorID>94fb453c-3437-40df-8c73-367ab3ea8494</errorID>
      <errorWord>22</errorWord>
      <group>L1_Word</group>
      <groupName>字词问题</groupName>
      <ability>L2_Typo</ability>
      <abilityName>字词错误</abilityName>
      <candidateList>
        <item>2</item>
      </candidateList>
      <explain/>
      <paraID>60BFCF1B</paraID>
      <start>0</start>
      <end>2</end>
      <status>unmodified</status>
      <modifiedWord/>
      <trackRevisions>false</trackRevisions>
    </reviewItem>
    <reviewItem>
      <errorID>30505c46-d1d3-4be3-95ed-c9a93404d723</errorID>
      <errorWord>异常</errorWord>
      <group>L1_Word</group>
      <groupName>字词问题</groupName>
      <ability>L2_Typo</ability>
      <abilityName>字词错误</abilityName>
      <candidateList>
        <item> 异常</item>
      </candidateList>
      <explain/>
      <paraID>60BFCF1B</paraID>
      <start>6</start>
      <end>8</end>
      <status>unmodified</status>
      <modifiedWord/>
      <trackRevisions>false</trackRevisions>
    </reviewItem>
    <reviewItem>
      <errorID>ac408172-7f68-4320-8eb7-5bcf5b78a109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397920BE</paraID>
      <start>0</start>
      <end>3</end>
      <status>unmodified</status>
      <modifiedWord/>
      <trackRevisions>false</trackRevisions>
    </reviewItem>
    <reviewItem>
      <errorID>efa5245e-bc5e-40e6-accc-cea6909c9338</errorID>
      <errorWord>23</errorWord>
      <group>L1_Word</group>
      <groupName>字词问题</groupName>
      <ability>L2_Typo</ability>
      <abilityName>字词错误</abilityName>
      <candidateList>
        <item>3</item>
      </candidateList>
      <explain/>
      <paraID>76E9DC02</paraID>
      <start>0</start>
      <end>2</end>
      <status>unmodified</status>
      <modifiedWord/>
      <trackRevisions>false</trackRevisions>
    </reviewItem>
    <reviewItem>
      <errorID>2bcb349c-efca-4522-8f9d-ba87d382faa4</errorID>
      <errorWord>23</errorWord>
      <group>L1_Word</group>
      <groupName>字词问题</groupName>
      <ability>L2_Typo</ability>
      <abilityName>字词错误</abilityName>
      <candidateList>
        <item>3</item>
      </candidateList>
      <explain/>
      <paraID> 4AA2168</paraID>
      <start>0</start>
      <end>2</end>
      <status>unmodified</status>
      <modifiedWord/>
      <trackRevisions>false</trackRevisions>
    </reviewItem>
    <reviewItem>
      <errorID>1b153b25-4b69-4ef2-a80f-df0147290313</errorID>
      <errorWord>采用</errorWord>
      <group>L1_Word</group>
      <groupName>字词问题</groupName>
      <ability>L2_Typo</ability>
      <abilityName>字词错误</abilityName>
      <candidateList>
        <item> 采用</item>
      </candidateList>
      <explain/>
      <paraID> 4AA2168</paraID>
      <start>4</start>
      <end>6</end>
      <status>unmodified</status>
      <modifiedWord/>
      <trackRevisions>false</trackRevisions>
    </reviewItem>
    <reviewItem>
      <errorID>cac2cfd8-e2d0-42d0-a556-a0e2ed3fffe5</errorID>
      <errorWord>23</errorWord>
      <group>L1_Word</group>
      <groupName>字词问题</groupName>
      <ability>L2_Typo</ability>
      <abilityName>字词错误</abilityName>
      <candidateList>
        <item>3</item>
      </candidateList>
      <explain/>
      <paraID> DD03CD2</paraID>
      <start>0</start>
      <end>2</end>
      <status>unmodified</status>
      <modifiedWord/>
      <trackRevisions>false</trackRevisions>
    </reviewItem>
    <reviewItem>
      <errorID>42548eb7-876b-4072-b145-dfb7616f7e04</errorID>
      <errorWord>，</errorWord>
      <group>L1_Word</group>
      <groupName>字词问题</groupName>
      <ability>L2_Typo</ability>
      <abilityName>字词错误</abilityName>
      <candidateList>
        <item>，在</item>
      </candidateList>
      <explain/>
      <paraID> DD03CD2</paraID>
      <start>45</start>
      <end>46</end>
      <status>unmodified</status>
      <modifiedWord/>
      <trackRevisions>false</trackRevisions>
    </reviewItem>
    <reviewItem>
      <errorID>9adcbd96-66f9-434e-96dd-d895e9986659</errorID>
      <errorWord>,</errorWord>
      <group>L1_Format</group>
      <groupName>格式问题</groupName>
      <ability>L2_HalfPunc_CN</ability>
      <abilityName>全半角问题</abilityName>
      <candidateList>
        <item>，</item>
      </candidateList>
      <explain>文本全半角错误。</explain>
      <paraID> DD03CD2</paraID>
      <start>83</start>
      <end>84</end>
      <status>unmodified</status>
      <modifiedWord/>
      <trackRevisions>false</trackRevisions>
    </reviewItem>
    <reviewItem>
      <errorID>2799db74-d020-4d0d-804f-ac1e02125afd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9B83817</paraID>
      <start>0</start>
      <end>3</end>
      <status>unmodified</status>
      <modifiedWord/>
      <trackRevisions>false</trackRevisions>
    </reviewItem>
    <reviewItem>
      <errorID>d9358785-8a66-4da7-b208-eb6a307c1c32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4252F13B</paraID>
      <start>0</start>
      <end>3</end>
      <status>unmodified</status>
      <modifiedWord/>
      <trackRevisions>false</trackRevisions>
    </reviewItem>
    <reviewItem>
      <errorID>4d39daf7-0ba6-48d6-bd54-67de8372ebac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6A518A94</paraID>
      <start>0</start>
      <end>3</end>
      <status>unmodified</status>
      <modifiedWord/>
      <trackRevisions>false</trackRevisions>
    </reviewItem>
    <reviewItem>
      <errorID>2039d8ea-6cab-4154-acb8-1e87680fc7d7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1775C870</paraID>
      <start>0</start>
      <end>3</end>
      <status>unmodified</status>
      <modifiedWord/>
      <trackRevisions>false</trackRevisions>
    </reviewItem>
    <reviewItem>
      <errorID>b421faa8-ff69-4ac3-8728-b9a32f3979bb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169AA171</paraID>
      <start>0</start>
      <end>3</end>
      <status>unmodified</status>
      <modifiedWord/>
      <trackRevisions>false</trackRevisions>
    </reviewItem>
    <reviewItem>
      <errorID>8856b79a-a266-4603-9aa2-327c7820ce9e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560DD8CA</paraID>
      <start>0</start>
      <end>3</end>
      <status>unmodified</status>
      <modifiedWord/>
      <trackRevisions>false</trackRevisions>
    </reviewItem>
    <reviewItem>
      <errorID>a50483b5-aa74-4c8f-85df-eed3565b9748</errorID>
      <errorWord>不</errorWord>
      <group>L1_Punc</group>
      <groupName>标点问题</groupName>
      <ability>L2_Punc_CN</ability>
      <abilityName>标点符号问题</abilityName>
      <candidateList>
        <item>，不</item>
      </candidateList>
      <explain/>
      <paraID>411B66FB</paraID>
      <start>27</start>
      <end>28</end>
      <status>unmodified</status>
      <modifiedWord/>
      <trackRevisions>false</trackRevisions>
    </reviewItem>
    <reviewItem>
      <errorID>8fd330c5-8659-4cce-b4cc-a7e907d19b54</errorID>
      <errorWord>、</errorWord>
      <group>L1_Word</group>
      <groupName>字词问题</groupName>
      <ability>L2_Typo</ability>
      <abilityName>字词错误</abilityName>
      <candidateList>
        <item>、有</item>
      </candidateList>
      <explain/>
      <paraID>2C88104A</paraID>
      <start>16</start>
      <end>17</end>
      <status>unmodified</status>
      <modifiedWord/>
      <trackRevisions>false</trackRevisions>
    </reviewItem>
    <reviewItem>
      <errorID>cad92f83-0ecd-4ee6-80c1-9c547cc17229</errorID>
      <errorWord>不</errorWord>
      <group>L1_Punc</group>
      <groupName>标点问题</groupName>
      <ability>L2_Punc_CN</ability>
      <abilityName>标点符号问题</abilityName>
      <candidateList>
        <item>，不</item>
      </candidateList>
      <explain/>
      <paraID>5989FD1D</paraID>
      <start>28</start>
      <end>29</end>
      <status>unmodified</status>
      <modifiedWord/>
      <trackRevisions>false</trackRevisions>
    </reviewItem>
    <reviewItem>
      <errorID>d1e62d24-af59-4fb2-a88e-acb00c1238de</errorID>
      <errorWord>不合理可行</errorWord>
      <group>L1_Grammar</group>
      <groupName>语法问题</groupName>
      <ability>L2_Grammar</ability>
      <abilityName>语法错误</abilityName>
      <candidateList>
        <item>不合理</item>
      </candidateList>
      <explain/>
      <paraID>16867944</paraID>
      <start>9</start>
      <end>14</end>
      <status>unmodified</status>
      <modifiedWord/>
      <trackRevisions>false</trackRevisions>
    </reviewItem>
    <reviewItem>
      <errorID>cb590e1a-907d-4e76-834a-43d376491438</errorID>
      <errorWord>不</errorWord>
      <group>L1_Punc</group>
      <groupName>标点问题</groupName>
      <ability>L2_Punc_CN</ability>
      <abilityName>标点符号问题</abilityName>
      <candidateList>
        <item>，不</item>
      </candidateList>
      <explain/>
      <paraID>16867944</paraID>
      <start>21</start>
      <end>22</end>
      <status>unmodified</status>
      <modifiedWord/>
      <trackRevisions>false</trackRevisions>
    </reviewItem>
    <reviewItem>
      <errorID>f6df259c-c1fb-4508-8eb3-da88c319f353</errorID>
      <errorWord>不合理可行</errorWord>
      <group>L1_Grammar</group>
      <groupName>语法问题</groupName>
      <ability>L2_Grammar</ability>
      <abilityName>语法错误</abilityName>
      <candidateList>
        <item>不合理</item>
      </candidateList>
      <explain/>
      <paraID>38B8E410</paraID>
      <start>9</start>
      <end>14</end>
      <status>unmodified</status>
      <modifiedWord/>
      <trackRevisions>false</trackRevisions>
    </reviewItem>
    <reviewItem>
      <errorID>ea5c8e0c-3cdf-40c3-b115-ac0c6612f807</errorID>
      <errorWord>复印件加盖</errorWord>
      <group>L1_Word</group>
      <groupName>字词问题</groupName>
      <ability>L2_Typo</ability>
      <abilityName>字词错误</abilityName>
      <candidateList>
        <item>复印件并加盖</item>
      </candidateList>
      <explain/>
      <paraID>7235D587</paraID>
      <start>5</start>
      <end>10</end>
      <status>unmodified</status>
      <modifiedWord/>
      <trackRevisions>false</trackRevisions>
    </reviewItem>
    <reviewItem>
      <errorID>9e626ba5-411d-44e9-927d-60d37137f7c4</errorID>
      <errorWord>复印件加盖</errorWord>
      <group>L1_Word</group>
      <groupName>字词问题</groupName>
      <ability>L2_Typo</ability>
      <abilityName>字词错误</abilityName>
      <candidateList>
        <item>复印件并加盖</item>
      </candidateList>
      <explain/>
      <paraID>6B51228B</paraID>
      <start>40</start>
      <end>45</end>
      <status>unmodified</status>
      <modifiedWord/>
      <trackRevisions>false</trackRevisions>
    </reviewItem>
    <reviewItem>
      <errorID>ec43c476-f6c7-4df8-863b-fd46e55d31cb</errorID>
      <errorWord>复印件加盖</errorWord>
      <group>L1_Word</group>
      <groupName>字词问题</groupName>
      <ability>L2_Typo</ability>
      <abilityName>字词错误</abilityName>
      <candidateList>
        <item>复印件并加盖</item>
      </candidateList>
      <explain/>
      <paraID>5FF7552F</paraID>
      <start>56</start>
      <end>61</end>
      <status>unmodified</status>
      <modifiedWord/>
      <trackRevisions>false</trackRevisions>
    </reviewItem>
    <reviewItem>
      <errorID>4f889cb9-523c-491a-9f8a-babe09216f76</errorID>
      <errorWord>自然资源厅关于</errorWord>
      <group>L1_Political</group>
      <groupName>政治性问题</groupName>
      <ability>L2_Keyword</ability>
      <abilityName>固定表述</abilityName>
      <candidateList>
        <item>自然资源厅</item>
      </candidateList>
      <explain>此处内容疑似含有固定表述相关错误，建议核查。</explain>
      <paraID>25FED196</paraID>
      <start>6</start>
      <end>13</end>
      <status>unmodified</status>
      <modifiedWord/>
      <trackRevisions>false</trackRevisions>
    </reviewItem>
    <reviewItem>
      <errorID>a9638379-c314-496f-9650-a60cf688e9f8</errorID>
      <errorWord>工作</errorWord>
      <group>L1_Word</group>
      <groupName>字词问题</groupName>
      <ability>L2_Typo</ability>
      <abilityName>字词错误</abilityName>
      <candidateList>
        <item>的工作</item>
      </candidateList>
      <explain/>
      <paraID>25FED196</paraID>
      <start>66</start>
      <end>68</end>
      <status>unmodified</status>
      <modifiedWord/>
      <trackRevisions>false</trackRevisions>
    </reviewItem>
    <reviewItem>
      <errorID>ef9e9e26-7d13-4480-8583-e8d9f0b4c29a</errorID>
      <errorWord>和</errorWord>
      <group>L1_Word</group>
      <groupName>字词问题</groupName>
      <ability>L2_Typo</ability>
      <abilityName>字词错误</abilityName>
      <candidateList>
        <item>。</item>
      </candidateList>
      <explain/>
      <paraID>1A6B3845</paraID>
      <start>117</start>
      <end>118</end>
      <status>unmodified</status>
      <modifiedWord/>
      <trackRevisions>false</trackRevisions>
    </reviewItem>
    <reviewItem>
      <errorID>8b364408-e539-416f-b23f-30b2546b07b8</errorID>
      <errorWord> </errorWord>
      <group>L1_Punc</group>
      <groupName>标点问题</groupName>
      <ability>L2_Punc_CN</ability>
      <abilityName>标点符号问题</abilityName>
      <candidateList>
        <item>·</item>
      </candidateList>
      <explain/>
      <paraID>428AB079</paraID>
      <start>24</start>
      <end>25</end>
      <status>unmodified</status>
      <modifiedWord/>
      <trackRevisions>false</trackRevisions>
    </reviewItem>
    <reviewItem>
      <errorID>7437b409-c92d-46a1-9a8e-27902e356bb5</errorID>
      <errorWord> </errorWord>
      <group>L1_Punc</group>
      <groupName>标点问题</groupName>
      <ability>L2_Punc_CN</ability>
      <abilityName>标点符号问题</abilityName>
      <candidateList>
        <item>·</item>
      </candidateList>
      <explain/>
      <paraID>1B0ACA18</paraID>
      <start>26</start>
      <end>27</end>
      <status>unmodified</status>
      <modifiedWord/>
      <trackRevisions>false</trackRevisions>
    </reviewItem>
    <reviewItem>
      <errorID>0742ad33-fe33-4ecb-9fa8-430d433482b8</errorID>
      <errorWord>环境巡检</errorWord>
      <group>L1_Grammar</group>
      <groupName>语法问题</groupName>
      <ability>L2_Grammar</ability>
      <abilityName>语法错误</abilityName>
      <candidateList>
        <item>环境</item>
      </candidateList>
      <explain/>
      <paraID>1B0ACA18</paraID>
      <start>44</start>
      <end>48</end>
      <status>unmodified</status>
      <modifiedWord/>
      <trackRevisions>false</trackRevisions>
    </reviewItem>
    <reviewItem>
      <errorID>fb84983e-0617-4efa-baf6-567ecee2a4f4</errorID>
      <errorWord>数据库巡检</errorWord>
      <group>L1_Grammar</group>
      <groupName>语法问题</groupName>
      <ability>L2_Grammar</ability>
      <abilityName>语法错误</abilityName>
      <candidateList>
        <item>数据库</item>
      </candidateList>
      <explain/>
      <paraID>1B0ACA18</paraID>
      <start>49</start>
      <end>54</end>
      <status>unmodified</status>
      <modifiedWord/>
      <trackRevisions>false</trackRevisions>
    </reviewItem>
    <reviewItem>
      <errorID>3d66df98-4881-48b0-8f6f-1dee31fbfe9c</errorID>
      <errorWord>巡检</errorWord>
      <group>L1_Grammar</group>
      <groupName>语法问题</groupName>
      <ability>L2_Grammar</ability>
      <abilityName>语法错误</abilityName>
      <candidateList>
        <item>进行巡检</item>
      </candidateList>
      <explain/>
      <paraID>1B0ACA18</paraID>
      <start>58</start>
      <end>60</end>
      <status>unmodified</status>
      <modifiedWord/>
      <trackRevisions>false</trackRevisions>
    </reviewItem>
    <reviewItem>
      <errorID>fd854223-3aea-444a-af14-7d26023cf33e</errorID>
      <errorWord> </errorWord>
      <group>L1_Punc</group>
      <groupName>标点问题</groupName>
      <ability>L2_Punc_CN</ability>
      <abilityName>标点符号问题</abilityName>
      <candidateList>
        <item>·</item>
      </candidateList>
      <explain/>
      <paraID>4B09BB8D</paraID>
      <start>24</start>
      <end>25</end>
      <status>unmodified</status>
      <modifiedWord/>
      <trackRevisions>false</trackRevisions>
    </reviewItem>
    <reviewItem>
      <errorID>373691fd-5278-4d0a-8682-ab2ce492eb27</errorID>
      <errorWord>备份</errorWord>
      <group>L1_Word</group>
      <groupName>字词问题</groupName>
      <ability>L2_Typo</ability>
      <abilityName>字词错误</abilityName>
      <candidateList>
        <item>的备份</item>
      </candidateList>
      <explain/>
      <paraID>4B09BB8D</paraID>
      <start>39</start>
      <end>41</end>
      <status>unmodified</status>
      <modifiedWord/>
      <trackRevisions>false</trackRevisions>
    </reviewItem>
    <reviewItem>
      <errorID>8c09e5dc-40a9-4fc3-aed5-fb7b6a11d57c</errorID>
      <errorWord>车路云一体化</errorWord>
      <group>L1_Political</group>
      <groupName>政治性问题</groupName>
      <ability>L2_Keyword</ability>
      <abilityName>固定表述</abilityName>
      <candidateList>
        <item>“车路云一体化”</item>
      </candidateList>
      <explain>注意检查当前固定表述标点是否使用规范。</explain>
      <paraID>56ECF480</paraID>
      <start>63</start>
      <end>69</end>
      <status>unmodified</status>
      <modifiedWord/>
      <trackRevisions>false</trackRevisions>
    </reviewItem>
    <reviewItem>
      <errorID>d6a6fcf8-cd6b-4252-9628-cd55d7f020bd</errorID>
      <errorWord>签订之日起至</errorWord>
      <group>L1_Word</group>
      <groupName>字词问题</groupName>
      <ability>L2_Typo</ability>
      <abilityName>字词错误</abilityName>
      <candidateList>
        <item>签订之日起</item>
      </candidateList>
      <explain/>
      <paraID>237250C3</paraID>
      <start>2</start>
      <end>8</end>
      <status>unmodified</status>
      <modifiedWord/>
      <trackRevisions>false</trackRevisions>
    </reviewItem>
    <reviewItem>
      <errorID>022707f0-380c-4b3b-aad3-1d2c78eb7562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50058F50</paraID>
      <start>0</start>
      <end>2</end>
      <status>unmodified</status>
      <modifiedWord/>
      <trackRevisions>false</trackRevisions>
    </reviewItem>
    <reviewItem>
      <errorID>d10b893f-bfe0-435c-aab0-4e1cc046eba4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6E9978A3</paraID>
      <start>0</start>
      <end>2</end>
      <status>unmodified</status>
      <modifiedWord/>
      <trackRevisions>false</trackRevisions>
    </reviewItem>
    <reviewItem>
      <errorID>e945c7ab-6f51-4674-bdaa-f0245b7f19e1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104927A1</paraID>
      <start>0</start>
      <end>2</end>
      <status>unmodified</status>
      <modifiedWord/>
      <trackRevisions>false</trackRevisions>
    </reviewItem>
    <reviewItem>
      <errorID>bab1725b-5d09-42ee-b84b-30eef7f25828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6D58494A</paraID>
      <start>0</start>
      <end>2</end>
      <status>unmodified</status>
      <modifiedWord/>
      <trackRevisions>false</trackRevisions>
    </reviewItem>
    <reviewItem>
      <errorID>42367f79-0d72-4e1c-9d8a-d3f02e16737d</errorID>
      <errorWord>签定</errorWord>
      <group>L1_Word</group>
      <groupName>字词问题</groupName>
      <ability>L2_Typo</ability>
      <abilityName>字词错误</abilityName>
      <candidateList>
        <item>签订</item>
      </candidateList>
      <explain/>
      <paraID>6D58494A</paraID>
      <start>4</start>
      <end>6</end>
      <status>unmodified</status>
      <modifiedWord/>
      <trackRevisions>false</trackRevisions>
    </reviewItem>
    <reviewItem>
      <errorID>6e4e44db-3009-41d9-9aa4-69a3b1395d75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6407EE11</paraID>
      <start>0</start>
      <end>2</end>
      <status>unmodified</status>
      <modifiedWord/>
      <trackRevisions>false</trackRevisions>
    </reviewItem>
    <reviewItem>
      <errorID>29539041-c953-47d8-b1d3-433fcbbff7ba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56B9EA71</paraID>
      <start>0</start>
      <end>2</end>
      <status>unmodified</status>
      <modifiedWord/>
      <trackRevisions>false</trackRevisions>
    </reviewItem>
    <reviewItem>
      <errorID>89fa9d1f-4f8a-4196-8c18-e8249fa3cf46</errorID>
      <errorWord>下</errorWord>
      <group>L1_Word</group>
      <groupName>字词问题</groupName>
      <ability>L2_Typo</ability>
      <abilityName>字词错误</abilityName>
      <candidateList>
        <item>下简</item>
      </candidateList>
      <explain/>
      <paraID> 9C1BAC8</paraID>
      <start>6</start>
      <end>7</end>
      <status>unmodified</status>
      <modifiedWord/>
      <trackRevisions>false</trackRevisions>
    </reviewItem>
    <reviewItem>
      <errorID>d8cfbe25-7861-4f08-951e-027f3cdcd9bf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22F9BD1A</paraID>
      <start>16</start>
      <end>19</end>
      <status>unmodified</status>
      <modifiedWord/>
      <trackRevisions>false</trackRevisions>
    </reviewItem>
    <reviewItem>
      <errorID>b417520b-805f-4489-8e64-3230f0b78a3c</errorID>
      <errorWord>车路云一体化</errorWord>
      <group>L1_Political</group>
      <groupName>政治性问题</groupName>
      <ability>L2_Keyword</ability>
      <abilityName>固定表述</abilityName>
      <candidateList>
        <item>“车路云一体化”</item>
      </candidateList>
      <explain>注意检查当前固定表述标点是否使用规范。</explain>
      <paraID>7C151EC8</paraID>
      <start>63</start>
      <end>69</end>
      <status>unmodified</status>
      <modifiedWord/>
      <trackRevisions>false</trackRevisions>
    </reviewItem>
    <reviewItem>
      <errorID>cd2239f6-f569-487d-b0ee-394a7d52df84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717EF91D</paraID>
      <start>0</start>
      <end>2</end>
      <status>unmodified</status>
      <modifiedWord/>
      <trackRevisions>false</trackRevisions>
    </reviewItem>
    <reviewItem>
      <errorID>56a86fdd-a923-422c-a4c9-23d13326988d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1F7313CA</paraID>
      <start>0</start>
      <end>2</end>
      <status>unmodified</status>
      <modifiedWord/>
      <trackRevisions>false</trackRevisions>
    </reviewItem>
    <reviewItem>
      <errorID>1e1651cb-0382-4047-be3f-a59174f2034d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1F7B54B9</paraID>
      <start>0</start>
      <end>2</end>
      <status>unmodified</status>
      <modifiedWord/>
      <trackRevisions>false</trackRevisions>
    </reviewItem>
    <reviewItem>
      <errorID>33ce89a2-bcdb-426e-9f79-2f15be0f92c6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3C24F457</paraID>
      <start>0</start>
      <end>2</end>
      <status>unmodified</status>
      <modifiedWord/>
      <trackRevisions>false</trackRevisions>
    </reviewItem>
    <reviewItem>
      <errorID>fb0eb6c1-941e-4da5-b0f8-a9e4621a33f1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5BBA9D23</paraID>
      <start>0</start>
      <end>2</end>
      <status>unmodified</status>
      <modifiedWord/>
      <trackRevisions>false</trackRevisions>
    </reviewItem>
    <reviewItem>
      <errorID>81d67826-7996-4a68-a6b7-a7e3e865d646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333BCFA0</paraID>
      <start>0</start>
      <end>2</end>
      <status>unmodified</status>
      <modifiedWord/>
      <trackRevisions>false</trackRevisions>
    </reviewItem>
    <reviewItem>
      <errorID>b7c4ef7f-ca66-406a-8eb4-6ce3ba2b30fa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2D6944FA</paraID>
      <start>0</start>
      <end>2</end>
      <status>unmodified</status>
      <modifiedWord/>
      <trackRevisions>false</trackRevisions>
    </reviewItem>
    <reviewItem>
      <errorID>aa92c236-2441-4810-9a7b-a78be8046335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16F700BB</paraID>
      <start>0</start>
      <end>2</end>
      <status>unmodified</status>
      <modifiedWord/>
      <trackRevisions>false</trackRevisions>
    </reviewItem>
    <reviewItem>
      <errorID>4f989690-a174-4d5a-b6a9-90baf2c9de9c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3475D2C8</paraID>
      <start>0</start>
      <end>2</end>
      <status>unmodified</status>
      <modifiedWord/>
      <trackRevisions>false</trackRevisions>
    </reviewItem>
    <reviewItem>
      <errorID>8a179cfe-4eab-4536-8595-a6bcc1d598a4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31007335</paraID>
      <start>0</start>
      <end>2</end>
      <status>unmodified</status>
      <modifiedWord/>
      <trackRevisions>false</trackRevisions>
    </reviewItem>
    <reviewItem>
      <errorID>00fe949f-db1e-4b75-9d00-f068b1ab2a15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649D98F1</paraID>
      <start>0</start>
      <end>2</end>
      <status>unmodified</status>
      <modifiedWord/>
      <trackRevisions>false</trackRevisions>
    </reviewItem>
    <reviewItem>
      <errorID>0d651c44-dd26-4237-a20d-6b3b092899db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71867D78</paraID>
      <start>0</start>
      <end>2</end>
      <status>unmodified</status>
      <modifiedWord/>
      <trackRevisions>false</trackRevisions>
    </reviewItem>
    <reviewItem>
      <errorID>3b1182cd-4954-4174-8353-9705a5e407d8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63E800A3</paraID>
      <start>0</start>
      <end>2</end>
      <status>unmodified</status>
      <modifiedWord/>
      <trackRevisions>false</trackRevisions>
    </reviewItem>
    <reviewItem>
      <errorID>486a12e6-cc45-4a2e-abdb-747c51eebb68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506ED67F</paraID>
      <start>0</start>
      <end>2</end>
      <status>unmodified</status>
      <modifiedWord/>
      <trackRevisions>false</trackRevisions>
    </reviewItem>
    <reviewItem>
      <errorID>f95c7416-b5a5-49ec-bb8c-0f35470e5715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773410DC</paraID>
      <start>0</start>
      <end>2</end>
      <status>unmodified</status>
      <modifiedWord/>
      <trackRevisions>false</trackRevisions>
    </reviewItem>
    <reviewItem>
      <errorID>c3a9a151-170e-4410-931e-760f3faf5085</errorID>
      <errorWord>涉</errorWord>
      <group>L1_Word</group>
      <groupName>字词问题</groupName>
      <ability>L2_Typo</ability>
      <abilityName>字词错误</abilityName>
      <candidateList>
        <item>涉及</item>
      </candidateList>
      <explain/>
      <paraID>773410DC</paraID>
      <start>45</start>
      <end>46</end>
      <status>unmodified</status>
      <modifiedWord/>
      <trackRevisions>false</trackRevisions>
    </reviewItem>
    <reviewItem>
      <errorID>baf97a14-1c7e-4796-b026-c10f4d0dcc89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74A36894</paraID>
      <start>0</start>
      <end>2</end>
      <status>unmodified</status>
      <modifiedWord/>
      <trackRevisions>false</trackRevisions>
    </reviewItem>
    <reviewItem>
      <errorID>d39d19fe-760a-48d5-a259-b7d9e999bdcb</errorID>
      <errorWord>给</errorWord>
      <group>L1_Word</group>
      <groupName>字词问题</groupName>
      <ability>L2_Typo</ability>
      <abilityName>字词错误</abilityName>
      <candidateList>
        <item>交给</item>
      </candidateList>
      <explain/>
      <paraID>74A36894</paraID>
      <start>37</start>
      <end>38</end>
      <status>unmodified</status>
      <modifiedWord/>
      <trackRevisions>false</trackRevisions>
    </reviewItem>
    <reviewItem>
      <errorID>cfab65ca-5db0-4bba-953b-1eda4fc8698f</errorID>
      <errorWord>签订之日起至</errorWord>
      <group>L1_Word</group>
      <groupName>字词问题</groupName>
      <ability>L2_Typo</ability>
      <abilityName>字词错误</abilityName>
      <candidateList>
        <item>签订之日起</item>
      </candidateList>
      <explain/>
      <paraID>317A54F5</paraID>
      <start>9</start>
      <end>15</end>
      <status>unmodified</status>
      <modifiedWord/>
      <trackRevisions>false</trackRevisions>
    </reviewItem>
    <reviewItem>
      <errorID>b3bcb3a9-f94e-40c6-bc1f-76ea46bfce2e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609888B9</paraID>
      <start>0</start>
      <end>2</end>
      <status>unmodified</status>
      <modifiedWord/>
      <trackRevisions>false</trackRevisions>
    </reviewItem>
    <reviewItem>
      <errorID>5771297a-9807-4684-8f43-fd1179029916</errorID>
      <errorWord>签定</errorWord>
      <group>L1_Word</group>
      <groupName>字词问题</groupName>
      <ability>L2_Typo</ability>
      <abilityName>字词错误</abilityName>
      <candidateList>
        <item>签订</item>
      </candidateList>
      <explain/>
      <paraID>609888B9</paraID>
      <start>4</start>
      <end>6</end>
      <status>unmodified</status>
      <modifiedWord/>
      <trackRevisions>false</trackRevisions>
    </reviewItem>
    <reviewItem>
      <errorID>c4bf360e-4a54-4ea9-ba23-4c95286b6a6a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667CE844</paraID>
      <start>0</start>
      <end>2</end>
      <status>unmodified</status>
      <modifiedWord/>
      <trackRevisions>false</trackRevisions>
    </reviewItem>
    <reviewItem>
      <errorID>f535f5d1-8a02-41c8-b2ca-a2b78183693c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D3720B4</paraID>
      <start>0</start>
      <end>2</end>
      <status>unmodified</status>
      <modifiedWord/>
      <trackRevisions>false</trackRevisions>
    </reviewItem>
    <reviewItem>
      <errorID>69f38a67-0de1-4a92-b69d-5e34fcb9cfcd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322595CB</paraID>
      <start>0</start>
      <end>2</end>
      <status>unmodified</status>
      <modifiedWord/>
      <trackRevisions>false</trackRevisions>
    </reviewItem>
    <reviewItem>
      <errorID>65025f9f-98a5-43d5-8d6f-180d6bbeddb7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7AB5305C</paraID>
      <start>0</start>
      <end>2</end>
      <status>unmodified</status>
      <modifiedWord/>
      <trackRevisions>false</trackRevisions>
    </reviewItem>
    <reviewItem>
      <errorID>5b60eafc-5a4c-471e-b108-9211a27d2fa6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4A5780FB</paraID>
      <start>0</start>
      <end>2</end>
      <status>unmodified</status>
      <modifiedWord/>
      <trackRevisions>false</trackRevisions>
    </reviewItem>
    <reviewItem>
      <errorID>7827715d-7272-440e-99ac-b11685929f0d</errorID>
      <errorWord>其它</errorWord>
      <group>L1_Word</group>
      <groupName>字词问题</groupName>
      <ability>L2_Typo</ability>
      <abilityName>字词错误</abilityName>
      <candidateList>
        <item>其他</item>
      </candidateList>
      <explain/>
      <paraID>4A5780FB</paraID>
      <start>38</start>
      <end>40</end>
      <status>unmodified</status>
      <modifiedWord/>
      <trackRevisions>false</trackRevisions>
    </reviewItem>
    <reviewItem>
      <errorID>da205169-cfa8-4a3c-a7ca-1c8b797fcd2f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44DD3EE7</paraID>
      <start>0</start>
      <end>2</end>
      <status>unmodified</status>
      <modifiedWord/>
      <trackRevisions>false</trackRevisions>
    </reviewItem>
    <reviewItem>
      <errorID>3baaa156-9e7b-47c4-982c-aef5d52eb6ba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499E2D2F</paraID>
      <start>0</start>
      <end>2</end>
      <status>unmodified</status>
      <modifiedWord/>
      <trackRevisions>false</trackRevisions>
    </reviewItem>
    <reviewItem>
      <errorID>e5a371ad-3df3-4640-b1c7-bc65f48bf333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78CA67FB</paraID>
      <start>0</start>
      <end>2</end>
      <status>unmodified</status>
      <modifiedWord/>
      <trackRevisions>false</trackRevisions>
    </reviewItem>
    <reviewItem>
      <errorID>a943afa2-007b-408e-b9e7-7c2ff0e48dd4</errorID>
      <errorWord>对</errorWord>
      <group>L1_Word</group>
      <groupName>字词问题</groupName>
      <ability>L2_Typo</ability>
      <abilityName>字词错误</abilityName>
      <candidateList>
        <item>向</item>
      </candidateList>
      <explain/>
      <paraID>78CA67FB</paraID>
      <start>20</start>
      <end>21</end>
      <status>unmodified</status>
      <modifiedWord/>
      <trackRevisions>false</trackRevisions>
    </reviewItem>
    <reviewItem>
      <errorID>d5ffcdff-3042-4af1-8cdd-e94f0d8c8fa9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3D37D14B</paraID>
      <start>0</start>
      <end>2</end>
      <status>unmodified</status>
      <modifiedWord/>
      <trackRevisions>false</trackRevisions>
    </reviewItem>
    <reviewItem>
      <errorID>70408f9c-6318-42e6-ab08-daa75218d5ca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74BF56B3</paraID>
      <start>0</start>
      <end>2</end>
      <status>unmodified</status>
      <modifiedWord/>
      <trackRevisions>false</trackRevisions>
    </reviewItem>
    <reviewItem>
      <errorID>1b211027-e3ce-4639-ab41-5c06705298c2</errorID>
      <errorWord>同意的情况下</errorWord>
      <group>L1_Grammar</group>
      <groupName>语法问题</groupName>
      <ability>L2_Grammar</ability>
      <abilityName>语法错误</abilityName>
      <candidateList>
        <item>同意</item>
      </candidateList>
      <explain/>
      <paraID>74BF56B3</paraID>
      <start>6</start>
      <end>12</end>
      <status>unmodified</status>
      <modifiedWord/>
      <trackRevisions>false</trackRevisions>
    </reviewItem>
    <reviewItem>
      <errorID>9e9e4db4-be20-455a-8c06-ade9d819681d</errorID>
      <errorWord>、以及</errorWord>
      <group>L1_Punc</group>
      <groupName>标点问题</groupName>
      <ability>L2_Punc_CN</ability>
      <abilityName>标点符号问题</abilityName>
      <candidateList>
        <item>，以及</item>
      </candidateList>
      <explain>连接词前后不宜使用顿号，建议使用逗号。</explain>
      <paraID>74BF56B3</paraID>
      <start>63</start>
      <end>66</end>
      <status>unmodified</status>
      <modifiedWord/>
      <trackRevisions>false</trackRevisions>
    </reviewItem>
    <reviewItem>
      <errorID>6e109116-9f15-4b7c-a1d7-0147d4674c46</errorID>
      <errorWord>以后</errorWord>
      <group>L1_Word</group>
      <groupName>字词问题</groupName>
      <ability>L2_Typo</ability>
      <abilityName>字词错误</abilityName>
      <candidateList>
        <item>后</item>
      </candidateList>
      <explain/>
      <paraID>74BF56B3</paraID>
      <start>117</start>
      <end>119</end>
      <status>unmodified</status>
      <modifiedWord/>
      <trackRevisions>false</trackRevisions>
    </reviewItem>
    <reviewItem>
      <errorID>c33c925a-609a-42ce-8542-61ef5d9cb60d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350613C</paraID>
      <start>0</start>
      <end>2</end>
      <status>unmodified</status>
      <modifiedWord/>
      <trackRevisions>false</trackRevisions>
    </reviewItem>
    <reviewItem>
      <errorID>6322d813-b765-4c86-b16d-39aeb00da173</errorID>
      <errorWord>雇用</errorWord>
      <group>L1_Word</group>
      <groupName>字词问题</groupName>
      <ability>L2_Typo</ability>
      <abilityName>字词错误</abilityName>
      <candidateList>
        <item>雇佣</item>
      </candidateList>
      <explain/>
      <paraID> 350613C</paraID>
      <start>82</start>
      <end>84</end>
      <status>unmodified</status>
      <modifiedWord/>
      <trackRevisions>false</trackRevisions>
    </reviewItem>
    <reviewItem>
      <errorID>c532a134-b225-4cf4-a09e-4d05db23d7dc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281F7C0A</paraID>
      <start>0</start>
      <end>2</end>
      <status>unmodified</status>
      <modifiedWord/>
      <trackRevisions>false</trackRevisions>
    </reviewItem>
    <reviewItem>
      <errorID>043c6473-95e1-4018-b6b2-6d98f45113c4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2F95CCF8</paraID>
      <start>0</start>
      <end>2</end>
      <status>unmodified</status>
      <modifiedWord/>
      <trackRevisions>false</trackRevisions>
    </reviewItem>
    <reviewItem>
      <errorID>8eb0bc3c-0ecc-416a-acc7-23ae51305d38</errorID>
      <errorWord>其它</errorWord>
      <group>L1_Word</group>
      <groupName>字词问题</groupName>
      <ability>L2_Alias</ability>
      <abilityName>也作/曾用词</abilityName>
      <candidateList>
        <item>其他</item>
      </candidateList>
      <explain>词汇[其它]为不规范表述或旧称，其规范书面表述为[其他]。</explain>
      <paraID>12D0C13C</paraID>
      <start>2</start>
      <end>4</end>
      <status>unmodified</status>
      <modifiedWord/>
      <trackRevisions>false</trackRevisions>
    </reviewItem>
    <reviewItem>
      <errorID>d76946e5-71aa-46f5-a863-f2526f84c838</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526DFEDB</paraID>
      <start>39</start>
      <end>46</end>
      <status>unmodified</status>
      <modifiedWord/>
      <trackRevisions>false</trackRevisions>
    </reviewItem>
    <reviewItem>
      <errorID>a99f8818-ee09-4f09-a743-a68a1fc3541b</errorID>
      <errorWord>不可抗拒原因</errorWord>
      <group>L1_Word</group>
      <groupName>字词问题</groupName>
      <ability>L2_Typo</ability>
      <abilityName>字词错误</abilityName>
      <candidateList>
        <item>不可抗力原因</item>
      </candidateList>
      <explain/>
      <paraID>2D2EE3B3</paraID>
      <start>5</start>
      <end>11</end>
      <status>unmodified</status>
      <modifiedWord/>
      <trackRevisions>false</trackRevisions>
    </reviewItem>
    <reviewItem>
      <errorID>769d8415-a6d8-4d87-9c01-779356719e2a</errorID>
      <errorWord>延到</errorWord>
      <group>L1_Word</group>
      <groupName>字词问题</groupName>
      <ability>L2_Typo</ability>
      <abilityName>字词错误</abilityName>
      <candidateList>
        <item>达到</item>
      </candidateList>
      <explain/>
      <paraID>62792CF9</paraID>
      <start>148</start>
      <end>150</end>
      <status>unmodified</status>
      <modifiedWord/>
      <trackRevisions>false</trackRevisions>
    </reviewItem>
    <reviewItem>
      <errorID>cb8a51a3-d767-4a41-9546-b0d286f7ebc5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29A052AA</paraID>
      <start>0</start>
      <end>2</end>
      <status>unmodified</status>
      <modifiedWord/>
      <trackRevisions>false</trackRevisions>
    </reviewItem>
    <reviewItem>
      <errorID>5fed6a64-e856-42ec-905b-3e9c11640596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2E1E245B</paraID>
      <start>0</start>
      <end>2</end>
      <status>unmodified</status>
      <modifiedWord/>
      <trackRevisions>false</trackRevisions>
    </reviewItem>
    <reviewItem>
      <errorID>2c9a1dc8-15ab-439c-8c57-2aa16e9ef008</errorID>
      <errorWord>合同全部</errorWord>
      <group>L1_Word</group>
      <groupName>字词问题</groupName>
      <ability>L2_Typo</ability>
      <abilityName>字词错误</abilityName>
      <candidateList>
        <item>全部合同</item>
      </candidateList>
      <explain/>
      <paraID>2E1E245B</paraID>
      <start>80</start>
      <end>84</end>
      <status>unmodified</status>
      <modifiedWord/>
      <trackRevisions>false</trackRevisions>
    </reviewItem>
    <reviewItem>
      <errorID>2dd23909-4419-44d9-8e64-6bbd5b7d836c</errorID>
      <errorWord>额</errorWord>
      <group>L1_Word</group>
      <groupName>字词问题</groupName>
      <ability>L2_Typo</ability>
      <abilityName>字词错误</abilityName>
      <candidateList>
        <item>金额</item>
      </candidateList>
      <explain/>
      <paraID>2D841490</paraID>
      <start>75</start>
      <end>76</end>
      <status>unmodified</status>
      <modifiedWord/>
      <trackRevisions>false</trackRevisions>
    </reviewItem>
    <reviewItem>
      <errorID>1e4e8164-ae40-4fb8-99b8-bfe890dbc393</errorID>
      <errorWord>签定合同</errorWord>
      <group>L1_Word</group>
      <groupName>字词问题</groupName>
      <ability>L2_Typo</ability>
      <abilityName>字词错误</abilityName>
      <candidateList>
        <item>签订合同</item>
      </candidateList>
      <explain/>
      <paraID>61B18AA5</paraID>
      <start>45</start>
      <end>49</end>
      <status>unmodified</status>
      <modifiedWord/>
      <trackRevisions>false</trackRevisions>
    </reviewItem>
    <reviewItem>
      <errorID>735d2577-f749-42ee-9cb8-66ad6fac6b12</errorID>
      <errorWord>中</errorWord>
      <group>L1_Word</group>
      <groupName>字词问题</groupName>
      <ability>L2_Typo</ability>
      <abilityName>字词错误</abilityName>
      <candidateList>
        <item>时</item>
      </candidateList>
      <explain/>
      <paraID>6AC17719</paraID>
      <start>46</start>
      <end>47</end>
      <status>unmodified</status>
      <modifiedWord/>
      <trackRevisions>false</trackRevisions>
    </reviewItem>
    <reviewItem>
      <errorID>d67e2359-e7e4-40ac-950a-aabb93c9f493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61B2C4FD</paraID>
      <start>0</start>
      <end>2</end>
      <status>unmodified</status>
      <modifiedWord/>
      <trackRevisions>false</trackRevisions>
    </reviewItem>
    <reviewItem>
      <errorID>0d8a820e-40c1-4512-ac77-8750d0fc616e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678426C</paraID>
      <start>0</start>
      <end>2</end>
      <status>unmodified</status>
      <modifiedWord/>
      <trackRevisions>false</trackRevisions>
    </reviewItem>
    <reviewItem>
      <errorID>def09cf4-0b27-44eb-8998-5ffd784288d3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525C6B2C</paraID>
      <start>0</start>
      <end>2</end>
      <status>unmodified</status>
      <modifiedWord/>
      <trackRevisions>false</trackRevisions>
    </reviewItem>
    <reviewItem>
      <errorID>c562ca8b-91fa-427c-9f21-11cba99bd076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2B8F544B</paraID>
      <start>0</start>
      <end>2</end>
      <status>unmodified</status>
      <modifiedWord/>
      <trackRevisions>false</trackRevisions>
    </reviewItem>
    <reviewItem>
      <errorID>207ed8fc-bbf7-4b0f-86cc-af686f5f1b45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76E605F8</paraID>
      <start>0</start>
      <end>2</end>
      <status>unmodified</status>
      <modifiedWord/>
      <trackRevisions>false</trackRevisions>
    </reviewItem>
    <reviewItem>
      <errorID>a9adabcf-57c7-4602-ba7f-5359c5e58d02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48138EED</paraID>
      <start>0</start>
      <end>2</end>
      <status>unmodified</status>
      <modifiedWord/>
      <trackRevisions>false</trackRevisions>
    </reviewItem>
    <reviewItem>
      <errorID>b2061659-baed-4ec7-a683-ce45ae5528e6</errorID>
      <errorWord>法人签字</errorWord>
      <group>L1_Word</group>
      <groupName>字词问题</groupName>
      <ability>L2_Typo</ability>
      <abilityName>字词错误</abilityName>
      <candidateList>
        <item>法人代表签字</item>
      </candidateList>
      <explain/>
      <paraID> B1C40B6</paraID>
      <start>0</start>
      <end>4</end>
      <status>unmodified</status>
      <modifiedWord/>
      <trackRevisions>false</trackRevisions>
    </reviewItem>
    <reviewItem>
      <errorID>9b118395-d45c-4f20-95f9-fb7a35ae537f</errorID>
      <errorWord>帐</errorWord>
      <group>L1_Word</group>
      <groupName>字词问题</groupName>
      <ability>L2_Typo</ability>
      <abilityName>字词错误</abilityName>
      <candidateList>
        <item>账</item>
      </candidateList>
      <explain>存在发音相同字词的误用。</explain>
      <paraID>5B29DC3B</paraID>
      <start>0</start>
      <end>1</end>
      <status>unmodified</status>
      <modifiedWord/>
      <trackRevisions>false</trackRevisions>
    </reviewItem>
    <reviewItem>
      <errorID>337cdac5-5fa0-401b-8ac7-360702695276</errorID>
      <errorWord>(</errorWord>
      <group>L1_Format</group>
      <groupName>格式问题</groupName>
      <ability>L2_HalfPunc_CN</ability>
      <abilityName>全半角问题</abilityName>
      <candidateList>
        <item>（</item>
      </candidateList>
      <explain>文本全半角错误。</explain>
      <paraID>714B1DC6</paraID>
      <start>60</start>
      <end>61</end>
      <status>unmodified</status>
      <modifiedWord/>
      <trackRevisions>false</trackRevisions>
    </reviewItem>
    <reviewItem>
      <errorID>af0c63fe-f320-4b49-9d7d-a972b579a22f</errorID>
      <errorWord>)</errorWord>
      <group>L1_Format</group>
      <groupName>格式问题</groupName>
      <ability>L2_HalfPunc_CN</ability>
      <abilityName>全半角问题</abilityName>
      <candidateList>
        <item>）</item>
      </candidateList>
      <explain>文本全半角错误。</explain>
      <paraID>714B1DC6</paraID>
      <start>66</start>
      <end>67</end>
      <status>unmodified</status>
      <modifiedWord/>
      <trackRevisions>false</trackRevisions>
    </reviewItem>
    <reviewItem>
      <errorID>63423b55-fa46-4325-ada2-7d75dc6bad44</errorID>
      <errorWord>，</errorWord>
      <group>L1_Punc</group>
      <groupName>标点问题</groupName>
      <ability>L2_Punc_CN</ability>
      <abilityName>标点符号问题</abilityName>
      <candidateList>
        <item/>
      </candidateList>
      <explain/>
      <paraID>714B1DC6</paraID>
      <start>84</start>
      <end>85</end>
      <status>unmodified</status>
      <modifiedWord/>
      <trackRevisions>false</trackRevisions>
    </reviewItem>
    <reviewItem>
      <errorID>854b11ed-9788-4f8c-befd-26228205f411</errorID>
      <errorWord>兹宣布</errorWord>
      <group>L1_Grammar</group>
      <groupName>语法问题</groupName>
      <ability>L2_Grammar</ability>
      <abilityName>语法错误</abilityName>
      <candidateList>
        <item>兹</item>
      </candidateList>
      <explain/>
      <paraID>69C22BC4</paraID>
      <start>7</start>
      <end>10</end>
      <status>unmodified</status>
      <modifiedWord/>
      <trackRevisions>false</trackRevisions>
    </reviewItem>
    <reviewItem>
      <errorID>43449ec0-95fd-40f0-b040-89bd8a622bdf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5915DB56</paraID>
      <start>0</start>
      <end>2</end>
      <status>unmodified</status>
      <modifiedWord/>
      <trackRevisions>false</trackRevisions>
    </reviewItem>
    <reviewItem>
      <errorID>6d505557-43ce-4454-9f8a-fecaae6829f1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368C69FA</paraID>
      <start>0</start>
      <end>2</end>
      <status>unmodified</status>
      <modifiedWord/>
      <trackRevisions>false</trackRevisions>
    </reviewItem>
    <reviewItem>
      <errorID>b4a83f4f-88d9-4690-abc0-fc61b88f2867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43CA7FB3</paraID>
      <start>0</start>
      <end>2</end>
      <status>unmodified</status>
      <modifiedWord/>
      <trackRevisions>false</trackRevisions>
    </reviewItem>
    <reviewItem>
      <errorID>8b1b9f9f-7a10-4f60-bf7c-3eb9ef39ea70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4A91D4BD</paraID>
      <start>0</start>
      <end>2</end>
      <status>unmodified</status>
      <modifiedWord/>
      <trackRevisions>false</trackRevisions>
    </reviewItem>
    <reviewItem>
      <errorID>962363d4-ac3f-4849-8cab-f80e3a39fd27</errorID>
      <errorWord>，</errorWord>
      <group>L1_Word</group>
      <groupName>字词问题</groupName>
      <ability>L2_Typo</ability>
      <abilityName>字词错误</abilityName>
      <candidateList>
        <item>，在</item>
      </candidateList>
      <explain/>
      <paraID>4A91D4BD</paraID>
      <start>40</start>
      <end>41</end>
      <status>unmodified</status>
      <modifiedWord/>
      <trackRevisions>false</trackRevisions>
    </reviewItem>
    <reviewItem>
      <errorID>55997162-3290-4f6f-aa50-f984cd81d91a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579B20EA</paraID>
      <start>0</start>
      <end>2</end>
      <status>unmodified</status>
      <modifiedWord/>
      <trackRevisions>false</trackRevisions>
    </reviewItem>
    <reviewItem>
      <errorID>dd30192f-9d4d-4f2f-a0ce-78d6235e473a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754A8B12</paraID>
      <start>0</start>
      <end>2</end>
      <status>unmodified</status>
      <modifiedWord/>
      <trackRevisions>false</trackRevisions>
    </reviewItem>
    <reviewItem>
      <errorID>93ba7e06-c127-46f5-9828-ff00bc7ebd85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47C6181E</paraID>
      <start>0</start>
      <end>2</end>
      <status>unmodified</status>
      <modifiedWord/>
      <trackRevisions>false</trackRevisions>
    </reviewItem>
    <reviewItem>
      <errorID>e683c8d0-fea6-4c4a-b84c-d8d37d3d4cd2</errorID>
      <errorWord>间</errorWord>
      <group>L1_Word</group>
      <groupName>字词问题</groupName>
      <ability>L2_Typo</ability>
      <abilityName>字词错误</abilityName>
      <candidateList>
        <item>间内</item>
      </candidateList>
      <explain/>
      <paraID>47C6181E</paraID>
      <start>36</start>
      <end>37</end>
      <status>unmodified</status>
      <modifiedWord/>
      <trackRevisions>false</trackRevisions>
    </reviewItem>
    <reviewItem>
      <errorID>3ef88f30-5cf3-4a2a-b844-827be5092052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15980401</paraID>
      <start>0</start>
      <end>2</end>
      <status>unmodified</status>
      <modifiedWord/>
      <trackRevisions>false</trackRevisions>
    </reviewItem>
    <reviewItem>
      <errorID>5fa37a9d-e5c6-45da-9f36-15204ac61fe3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3DE4A52</paraID>
      <start>0</start>
      <end>2</end>
      <status>unmodified</status>
      <modifiedWord/>
      <trackRevisions>false</trackRevisions>
    </reviewItem>
    <reviewItem>
      <errorID>c61136f7-f5e5-48f9-a4eb-b8b43af44539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5D9AF7DD</paraID>
      <start>7</start>
      <end>8</end>
      <status>unmodified</status>
      <modifiedWord/>
      <trackRevisions>false</trackRevisions>
    </reviewItem>
    <reviewItem>
      <errorID>fd0725b9-7894-4346-89bf-0e1d79588236</errorID>
      <errorWord>）</errorWord>
      <group>L1_Punc</group>
      <groupName>标点问题</groupName>
      <ability>L2_Punc_CN</ability>
      <abilityName>标点符号问题</abilityName>
      <candidateList>
        <item>”）</item>
      </candidateList>
      <explain/>
      <paraID>5D9AF7DD</paraID>
      <start>9</start>
      <end>10</end>
      <status>unmodified</status>
      <modifiedWord/>
      <trackRevisions>false</trackRevisions>
    </reviewItem>
    <reviewItem>
      <errorID>1e7e3905-960e-49ee-8154-dc17847eea0b</errorID>
      <errorWord>，影响</errorWord>
      <group>L1_Grammar</group>
      <groupName>语法问题</groupName>
      <ability>L2_Grammar</ability>
      <abilityName>语法错误</abilityName>
      <candidateList>
        <item>和</item>
      </candidateList>
      <explain/>
      <paraID>5F94C6C3</paraID>
      <start>41</start>
      <end>44</end>
      <status>unmodified</status>
      <modifiedWord/>
      <trackRevisions>false</trackRevisions>
    </reviewItem>
    <reviewItem>
      <errorID>9e62ccb5-9bd8-4c0d-8009-5ee1c3260baf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699A2372</paraID>
      <start>0</start>
      <end>2</end>
      <status>unmodified</status>
      <modifiedWord/>
      <trackRevisions>false</trackRevisions>
    </reviewItem>
    <reviewItem>
      <errorID>96ad4e03-40cf-49ca-83ce-aaf1a8dced3d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699A2372</paraID>
      <start>59</start>
      <end>62</end>
      <status>unmodified</status>
      <modifiedWord/>
      <trackRevisions>false</trackRevisions>
    </reviewItem>
    <reviewItem>
      <errorID>f0943538-5b7e-4671-a3f9-0da79f7a805f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699A2372</paraID>
      <start>73</start>
      <end>76</end>
      <status>unmodified</status>
      <modifiedWord/>
      <trackRevisions>false</trackRevisions>
    </reviewItem>
    <reviewItem>
      <errorID>be58ea32-b72e-4fb8-a45c-7a202a516f57</errorID>
      <errorWord>、</errorWord>
      <group>L1_Word</group>
      <groupName>字词问题</groupName>
      <ability>L2_Typo</ability>
      <abilityName>字词错误</abilityName>
      <candidateList>
        <item>或</item>
      </candidateList>
      <explain/>
      <paraID>699A2372</paraID>
      <start>96</start>
      <end>97</end>
      <status>unmodified</status>
      <modifiedWord/>
      <trackRevisions>false</trackRevisions>
    </reviewItem>
    <reviewItem>
      <errorID>da50d271-3e70-4a70-be7f-70edf26a8942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4AEF1B78</paraID>
      <start>47</start>
      <end>48</end>
      <status>unmodified</status>
      <modifiedWord/>
      <trackRevisions>false</trackRevisions>
    </reviewItem>
    <reviewItem>
      <errorID>147b4aab-8aa2-4816-99c3-8a50a284c2b2</errorID>
      <errorWord>,</errorWord>
      <group>L1_Format</group>
      <groupName>格式问题</groupName>
      <ability>L2_HalfPunc_CN</ability>
      <abilityName>全半角问题</abilityName>
      <candidateList>
        <item>，</item>
      </candidateList>
      <explain>文本全半角错误。</explain>
      <paraID>51FDB8E4</paraID>
      <start>6</start>
      <end>7</end>
      <status>unmodified</status>
      <modifiedWord/>
      <trackRevisions>false</trackRevisions>
    </reviewItem>
    <reviewItem>
      <errorID>0ce0257b-2a77-4161-95b5-b71901ac91e0</errorID>
      <errorWord>,</errorWord>
      <group>L1_Format</group>
      <groupName>格式问题</groupName>
      <ability>L2_HalfPunc_CN</ability>
      <abilityName>全半角问题</abilityName>
      <candidateList>
        <item>，</item>
      </candidateList>
      <explain>文本全半角错误。</explain>
      <paraID>51FDB8E4</paraID>
      <start>23</start>
      <end>24</end>
      <status>unmodified</status>
      <modifiedWord/>
      <trackRevisions>false</trackRevisions>
    </reviewItem>
    <reviewItem>
      <errorID>7c67f6e7-54e1-41f0-bdea-a44126e2d413</errorID>
      <errorWord>,</errorWord>
      <group>L1_Format</group>
      <groupName>格式问题</groupName>
      <ability>L2_HalfPunc_CN</ability>
      <abilityName>全半角问题</abilityName>
      <candidateList>
        <item>，</item>
      </candidateList>
      <explain>文本全半角错误。</explain>
      <paraID>51FDB8E4</paraID>
      <start>40</start>
      <end>41</end>
      <status>unmodified</status>
      <modifiedWord/>
      <trackRevisions>false</trackRevisions>
    </reviewItem>
    <reviewItem>
      <errorID>129da0cc-46e7-4a0f-a334-9645bd592603</errorID>
      <errorWord>,</errorWord>
      <group>L1_Format</group>
      <groupName>格式问题</groupName>
      <ability>L2_HalfPunc_CN</ability>
      <abilityName>全半角问题</abilityName>
      <candidateList>
        <item>，</item>
      </candidateList>
      <explain>文本全半角错误。</explain>
      <paraID> DAAD314</paraID>
      <start>6</start>
      <end>7</end>
      <status>unmodified</status>
      <modifiedWord/>
      <trackRevisions>false</trackRevisions>
    </reviewItem>
    <reviewItem>
      <errorID>9a44ecfb-97b0-4e64-8c17-db97cf24e511</errorID>
      <errorWord>,</errorWord>
      <group>L1_Format</group>
      <groupName>格式问题</groupName>
      <ability>L2_HalfPunc_CN</ability>
      <abilityName>全半角问题</abilityName>
      <candidateList>
        <item>，</item>
      </candidateList>
      <explain>文本全半角错误。</explain>
      <paraID> DAAD314</paraID>
      <start>23</start>
      <end>24</end>
      <status>unmodified</status>
      <modifiedWord/>
      <trackRevisions>false</trackRevisions>
    </reviewItem>
    <reviewItem>
      <errorID>35f94004-9f48-4f77-828b-d01484946451</errorID>
      <errorWord>,</errorWord>
      <group>L1_Format</group>
      <groupName>格式问题</groupName>
      <ability>L2_HalfPunc_CN</ability>
      <abilityName>全半角问题</abilityName>
      <candidateList>
        <item>，</item>
      </candidateList>
      <explain>文本全半角错误。</explain>
      <paraID> DAAD314</paraID>
      <start>40</start>
      <end>41</end>
      <status>unmodified</status>
      <modifiedWord/>
      <trackRevisions>false</trackRevisions>
    </reviewItem>
    <reviewItem>
      <errorID>edc4491e-b3ba-415f-a835-56a32e7b9ffa</errorID>
      <errorWord>〔2017〕 141号</errorWord>
      <group>L1_Knowledge</group>
      <groupName>知识性问题</groupName>
      <ability>L2_Knowledge</ability>
      <abilityName>其他知识</abilityName>
      <candidateList>
        <item>〔2017〕141号</item>
      </candidateList>
      <explain>发文字号格式错误。</explain>
      <paraID>7693F97C</paraID>
      <start>49</start>
      <end>60</end>
      <status>unmodified</status>
      <modifiedWord/>
      <trackRevisions>false</trackRevisions>
    </reviewItem>
    <reviewItem>
      <errorID>27368ee9-1b78-4108-8471-3c413c014734</errorID>
      <errorWord>（</errorWord>
      <group>L1_Punc</group>
      <groupName>标点问题</groupName>
      <ability>L2_Punc_CN</ability>
      <abilityName>标点符号问题</abilityName>
      <candidateList/>
      <explain>同一形式括号套用。</explain>
      <paraID>3C0EA1CD</paraID>
      <start>0</start>
      <end>1</end>
      <status>unmodified</status>
      <modifiedWord/>
      <trackRevisions>false</trackRevisions>
    </reviewItem>
    <reviewItem>
      <errorID>0dbe4049-01bc-491c-8f7f-bb7009c9a0fb</errorID>
      <errorWord>(</errorWord>
      <group>L1_Punc</group>
      <groupName>标点问题</groupName>
      <ability>L2_Punc_CN</ability>
      <abilityName>标点符号问题</abilityName>
      <candidateList/>
      <explain>同一形式括号套用。</explain>
      <paraID>3C0EA1CD</paraID>
      <start>19</start>
      <end>20</end>
      <status>unmodified</status>
      <modifiedWord/>
      <trackRevisions>false</trackRevisions>
    </reviewItem>
    <reviewItem>
      <errorID>bd280df0-0994-48d8-93db-9fb013603751</errorID>
      <errorWord>)</errorWord>
      <group>L1_Punc</group>
      <groupName>标点问题</groupName>
      <ability>L2_Punc_CN</ability>
      <abilityName>标点符号问题</abilityName>
      <candidateList/>
      <explain>同一形式括号套用。</explain>
      <paraID>3C0EA1CD</paraID>
      <start>29</start>
      <end>30</end>
      <status>unmodified</status>
      <modifiedWord/>
      <trackRevisions>false</trackRevisions>
    </reviewItem>
    <reviewItem>
      <errorID>14e1134e-cfc4-4542-8960-5e62ecbccd72</errorID>
      <errorWord>）</errorWord>
      <group>L1_Punc</group>
      <groupName>标点问题</groupName>
      <ability>L2_Punc_CN</ability>
      <abilityName>标点符号问题</abilityName>
      <candidateList/>
      <explain>同一形式括号套用。</explain>
      <paraID>3C0EA1CD</paraID>
      <start>44</start>
      <end>45</end>
      <status>unmodified</status>
      <modifiedWord/>
      <trackRevisions>false</trackRevisions>
    </reviewItem>
    <reviewItem>
      <errorID>f7430f52-f351-4da4-8885-d818a2e71c80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5EA1D042</paraID>
      <start>108</start>
      <end>113</end>
      <status>unmodified</status>
      <modifiedWord/>
      <trackRevisions>false</trackRevisions>
    </reviewItem>
    <reviewItem>
      <errorID>ce64dd8e-73be-465a-a94a-5e853762e1fe</errorID>
      <errorWord>；</errorWord>
      <group>L1_Word</group>
      <groupName>字词问题</groupName>
      <ability>L2_Typo</ability>
      <abilityName>字词错误</abilityName>
      <candidateList>
        <item>；具</item>
      </candidateList>
      <explain/>
      <paraID>5EA1D042</paraID>
      <start>161</start>
      <end>162</end>
      <status>unmodified</status>
      <modifiedWord/>
      <trackRevisions>false</trackRevisions>
    </reviewItem>
    <reviewItem>
      <errorID>0853784a-15a8-4101-ae80-165df68f2dd3</errorID>
      <errorWord>，</errorWord>
      <group>L1_Word</group>
      <groupName>字词问题</groupName>
      <ability>L2_Typo</ability>
      <abilityName>字词错误</abilityName>
      <candidateList>
        <item>，自</item>
      </candidateList>
      <explain/>
      <paraID>5EA1D042</paraID>
      <start>266</start>
      <end>267</end>
      <status>unmodified</status>
      <modifiedWord/>
      <trackRevisions>false</trackRevisions>
    </reviewItem>
    <reviewItem>
      <errorID>598d1749-b386-472d-918c-58db895514ad</errorID>
      <errorWord>，</errorWord>
      <group>L1_Word</group>
      <groupName>字词问题</groupName>
      <ability>L2_Typo</ability>
      <abilityName>字词错误</abilityName>
      <candidateList>
        <item>，并</item>
      </candidateList>
      <explain/>
      <paraID>5EA1D042</paraID>
      <start>276</start>
      <end>277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E6B218-C116-41B0-86BA-FEA61B35E45F}"/>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左卢成</cp:lastModifiedBy>
  <cp:revision>110</cp:revision>
  <dcterms:created xsi:type="dcterms:W3CDTF">2026-08-12T08:29:00Z</dcterms:created>
  <dcterms:modified xsi:type="dcterms:W3CDTF">2026-09-24T07:55:16Z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3EDEBE1DAFD94FC68C71A077EEB98AC4_13</vt:lpwstr>
  </property>
  <property fmtid="{D5CDD505-2E9C-101B-9397-08002B2CF9AE}" pid="4" name="KSOTemplateDocerSaveRecord">
    <vt:lpwstr>eyJoZGlkIjoiNjNhMTcxM2JjY2MyMmMyOTY0M2I3NDgwZDg2YjRlZDgiLCJ1c2VySWQiOiI2NjYwMzMwNDQifQ==</vt:lpwstr>
  </property>
</Properties>
</file>