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spacing w:val="40"/>
          <w:sz w:val="32"/>
          <w:szCs w:val="32"/>
        </w:rPr>
      </w:pPr>
      <w:r>
        <w:rPr>
          <w:rFonts w:cs="宋体" w:asciiTheme="minorEastAsia" w:hAnsiTheme="minorEastAsia" w:eastAsiaTheme="minorEastAsia"/>
          <w:b/>
          <w:bCs/>
          <w:spacing w:val="40"/>
          <w:sz w:val="32"/>
          <w:szCs w:val="32"/>
        </w:rPr>
        <w:t xml:space="preserve">  </w:t>
      </w:r>
      <w:r/>
    </w:p>
    <w:p>
      <w:pPr>
        <w:rPr>
          <w:rFonts w:asciiTheme="minorEastAsia" w:hAnsiTheme="minorEastAsia" w:eastAsiaTheme="minorEastAsia"/>
        </w:rPr>
      </w:pPr>
      <w:r>
        <w:rPr>
          <w:rFonts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44"/>
        </w:rPr>
        <w:t xml:space="preserve">江苏省人民医院</w:t>
      </w:r>
      <w:r/>
    </w:p>
    <w:p>
      <w:pPr>
        <w:jc w:val="center"/>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椎间孔镜系统</w:t>
      </w:r>
      <w:r>
        <w:rPr>
          <w:rFonts w:hint="eastAsia" w:cs="宋体" w:asciiTheme="minorEastAsia" w:hAnsiTheme="minorEastAsia" w:eastAsiaTheme="minorEastAsia"/>
          <w:b/>
          <w:sz w:val="44"/>
        </w:rPr>
        <w:t xml:space="preserve">采购项目</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招标文件</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cs="宋体" w:asciiTheme="minorEastAsia" w:hAnsiTheme="minorEastAsia" w:eastAsiaTheme="minorEastAsia"/>
          <w:b/>
          <w:sz w:val="36"/>
        </w:rPr>
      </w:pPr>
      <w:r>
        <w:rPr>
          <w:rFonts w:cs="宋体" w:asciiTheme="minorEastAsia" w:hAnsiTheme="minorEastAsia" w:eastAsiaTheme="minorEastAsia"/>
          <w:b/>
          <w:sz w:val="36"/>
        </w:rPr>
        <w:t xml:space="preserve">项目编号：</w:t>
      </w:r>
      <w:r>
        <w:rPr>
          <w:rFonts w:hint="eastAsia" w:cs="宋体" w:asciiTheme="minorEastAsia" w:hAnsiTheme="minorEastAsia" w:eastAsiaTheme="minorEastAsia"/>
          <w:b/>
          <w:sz w:val="36"/>
        </w:rPr>
        <w:t xml:space="preserve">JSZC-320000-SOHO-G2026-0059</w:t>
      </w:r>
      <w:r/>
    </w:p>
    <w:p>
      <w:pPr>
        <w:jc w:val="center"/>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代理机构编号：</w:t>
      </w:r>
      <w:r>
        <w:rPr>
          <w:rFonts w:hint="eastAsia" w:cs="宋体" w:asciiTheme="minorEastAsia" w:hAnsiTheme="minorEastAsia" w:eastAsiaTheme="minorEastAsia"/>
          <w:b/>
          <w:bCs/>
          <w:sz w:val="36"/>
        </w:rPr>
        <w:t xml:space="preserve">1802-264108433HWZ</w:t>
      </w:r>
      <w:r/>
    </w:p>
    <w:p>
      <w:pPr>
        <w:jc w:val="center"/>
        <w:rPr>
          <w:rFonts w:asciiTheme="minorEastAsia" w:hAnsiTheme="minorEastAsia" w:eastAsiaTheme="minorEastAsia"/>
        </w:rPr>
      </w:pPr>
      <w:r>
        <w:rPr>
          <w:rFonts w:asciiTheme="minorEastAsia" w:hAnsiTheme="minorEastAsia" w:eastAsiaTheme="minorEastAsia"/>
        </w:rPr>
      </w:r>
      <w:r/>
    </w:p>
    <w:p>
      <w:pPr>
        <w:rPr>
          <w:rFonts w:cs="宋体" w:asciiTheme="minorEastAsia" w:hAnsiTheme="minorEastAsia" w:eastAsiaTheme="minorEastAsia"/>
          <w:b/>
          <w:sz w:val="36"/>
        </w:rPr>
      </w:pPr>
      <w:r>
        <w:rPr>
          <w:rFonts w:cs="宋体" w:asciiTheme="minorEastAsia" w:hAnsiTheme="minorEastAsia" w:eastAsiaTheme="minorEastAsia"/>
          <w:b/>
          <w:sz w:val="36"/>
        </w:rPr>
        <w:t xml:space="preserve"> </w:t>
      </w:r>
      <w:r/>
    </w:p>
    <w:p>
      <w:pPr>
        <w:rPr>
          <w:rFonts w:cs="宋体" w:asciiTheme="minorEastAsia" w:hAnsiTheme="minorEastAsia" w:eastAsiaTheme="minorEastAsia"/>
          <w:b/>
          <w:sz w:val="36"/>
        </w:rPr>
      </w:pPr>
      <w:r>
        <w:rPr>
          <w:rFonts w:cs="宋体" w:asciiTheme="minorEastAsia" w:hAnsiTheme="minorEastAsia" w:eastAsiaTheme="minorEastAsia"/>
          <w:b/>
          <w:sz w:val="36"/>
        </w:rPr>
      </w:r>
      <w:r/>
    </w:p>
    <w:p>
      <w:pPr>
        <w:rPr>
          <w:rFonts w:cs="宋体" w:asciiTheme="minorEastAsia" w:hAnsiTheme="minorEastAsia" w:eastAsiaTheme="minorEastAsia"/>
          <w:b/>
          <w:sz w:val="36"/>
        </w:rPr>
      </w:pPr>
      <w:r>
        <w:rPr>
          <w:rFonts w:cs="宋体" w:asciiTheme="minorEastAsia" w:hAnsiTheme="minorEastAsia" w:eastAsiaTheme="minorEastAsia"/>
          <w:b/>
          <w:sz w:val="36"/>
        </w:rPr>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b/>
          <w:bCs/>
          <w:sz w:val="36"/>
          <w:szCs w:val="32"/>
        </w:rPr>
      </w:pPr>
      <w:r>
        <w:rPr>
          <w:rFonts w:cs="宋体" w:asciiTheme="minorEastAsia" w:hAnsiTheme="minorEastAsia" w:eastAsiaTheme="minorEastAsia"/>
          <w:b/>
          <w:sz w:val="36"/>
        </w:rPr>
        <w:t xml:space="preserve"> </w:t>
      </w:r>
      <w:r>
        <w:rPr>
          <w:rFonts w:hint="eastAsia" w:asciiTheme="minorEastAsia" w:hAnsiTheme="minorEastAsia" w:eastAsiaTheme="minorEastAsia"/>
          <w:b/>
          <w:bCs/>
          <w:sz w:val="36"/>
          <w:szCs w:val="32"/>
        </w:rPr>
        <w:t xml:space="preserve">采购人：江苏省人民医院</w:t>
      </w:r>
      <w:r/>
    </w:p>
    <w:p>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 xml:space="preserve">采购代理机构：江苏苏豪创新科技集团有限公司</w:t>
      </w:r>
      <w:r/>
    </w:p>
    <w:p>
      <w:pPr>
        <w:jc w:val="center"/>
        <w:rPr>
          <w:rFonts w:asciiTheme="minorEastAsia" w:hAnsiTheme="minorEastAsia" w:eastAsiaTheme="minorEastAsia"/>
          <w:b/>
        </w:rPr>
      </w:pPr>
      <w:r>
        <w:rPr>
          <w:rFonts w:hint="eastAsia" w:asciiTheme="minorEastAsia" w:hAnsiTheme="minorEastAsia" w:eastAsiaTheme="minorEastAsia"/>
          <w:b/>
          <w:bCs/>
          <w:spacing w:val="40"/>
          <w:sz w:val="36"/>
          <w:szCs w:val="30"/>
        </w:rPr>
        <w:t xml:space="preserve">二○二六年</w:t>
      </w:r>
      <w:r>
        <w:rPr>
          <w:rFonts w:hint="eastAsia" w:asciiTheme="minorEastAsia" w:hAnsiTheme="minorEastAsia" w:eastAsiaTheme="minorEastAsia"/>
          <w:b/>
          <w:bCs/>
          <w:spacing w:val="40"/>
          <w:sz w:val="36"/>
          <w:szCs w:val="30"/>
        </w:rPr>
        <w:t xml:space="preserve">十</w:t>
      </w:r>
      <w:r>
        <w:rPr>
          <w:rFonts w:hint="eastAsia" w:asciiTheme="minorEastAsia" w:hAnsiTheme="minorEastAsia" w:eastAsiaTheme="minorEastAsia"/>
          <w:b/>
          <w:bCs/>
          <w:spacing w:val="40"/>
          <w:sz w:val="36"/>
          <w:szCs w:val="30"/>
        </w:rPr>
        <w:t xml:space="preserve">月</w:t>
      </w:r>
      <w:r/>
    </w:p>
    <w:p>
      <w:pPr>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宋体" w:asciiTheme="minorEastAsia" w:hAnsiTheme="minorEastAsia" w:eastAsiaTheme="minorEastAsia"/>
          <w:b/>
          <w:spacing w:val="40"/>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2"/>
        </w:rPr>
        <w:t xml:space="preserve">目</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录</w:t>
      </w:r>
      <w:r/>
    </w:p>
    <w:p>
      <w:pPr>
        <w:pStyle w:val="986"/>
        <w:tabs>
          <w:tab w:val="right" w:pos="8296" w:leader="dot"/>
        </w:tabs>
        <w:rPr>
          <w:rFonts w:asciiTheme="minorEastAsia" w:hAnsiTheme="minorEastAsia" w:eastAsiaTheme="minorEastAsia"/>
          <w:sz w:val="24"/>
        </w:rPr>
      </w:pPr>
      <w:r>
        <w:rPr>
          <w:rFonts w:asciiTheme="minorEastAsia" w:hAnsiTheme="minorEastAsia" w:eastAsiaTheme="minorEastAsia"/>
        </w:rPr>
        <w:fldChar w:fldCharType="begin"/>
      </w:r>
      <w:r>
        <w:rPr>
          <w:rFonts w:asciiTheme="minorEastAsia" w:hAnsiTheme="minorEastAsia" w:eastAsiaTheme="minorEastAsia"/>
        </w:rPr>
        <w:instrText xml:space="preserve">TOC \o "1-2" \h \u </w:instrText>
      </w:r>
      <w:r>
        <w:rPr>
          <w:rFonts w:asciiTheme="minorEastAsia" w:hAnsiTheme="minorEastAsia" w:eastAsiaTheme="minorEastAsia"/>
        </w:rPr>
        <w:fldChar w:fldCharType="separate"/>
      </w:r>
      <w:hyperlink w:tooltip="#_Toc194500856" w:anchor="_Toc194500856" w:history="1">
        <w:r>
          <w:rPr>
            <w:rStyle w:val="911"/>
            <w:rFonts w:cs="宋体" w:asciiTheme="minorEastAsia" w:hAnsiTheme="minorEastAsia" w:eastAsiaTheme="minorEastAsia"/>
            <w:b/>
            <w:color w:val="auto"/>
            <w:sz w:val="24"/>
          </w:rPr>
          <w:t xml:space="preserve">第一章</w:t>
        </w:r>
        <w:r>
          <w:rPr>
            <w:rStyle w:val="911"/>
            <w:rFonts w:cs="宋体" w:asciiTheme="minorEastAsia" w:hAnsiTheme="minorEastAsia" w:eastAsiaTheme="minorEastAsia"/>
            <w:b/>
            <w:color w:val="auto"/>
            <w:sz w:val="24"/>
          </w:rPr>
          <w:t xml:space="preserve">  </w:t>
        </w:r>
        <w:r>
          <w:rPr>
            <w:rStyle w:val="911"/>
            <w:rFonts w:cs="宋体" w:asciiTheme="minorEastAsia" w:hAnsiTheme="minorEastAsia" w:eastAsiaTheme="minorEastAsia"/>
            <w:b/>
            <w:color w:val="auto"/>
            <w:sz w:val="24"/>
          </w:rPr>
          <w:t xml:space="preserve">投标邀请</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_Toc194500856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w:t>
        </w:r>
        <w:r>
          <w:rPr>
            <w:rFonts w:asciiTheme="minorEastAsia" w:hAnsiTheme="minorEastAsia" w:eastAsiaTheme="minorEastAsia"/>
            <w:sz w:val="24"/>
          </w:rPr>
          <w:fldChar w:fldCharType="end"/>
        </w:r>
      </w:hyperlink>
      <w:r/>
      <w:r/>
    </w:p>
    <w:p>
      <w:pPr>
        <w:pStyle w:val="986"/>
        <w:tabs>
          <w:tab w:val="right" w:pos="8296" w:leader="dot"/>
        </w:tabs>
        <w:rPr>
          <w:rFonts w:asciiTheme="minorEastAsia" w:hAnsiTheme="minorEastAsia" w:eastAsiaTheme="minorEastAsia"/>
          <w:sz w:val="24"/>
        </w:rPr>
      </w:pPr>
      <w:r/>
      <w:hyperlink w:tooltip="#_Toc194500865" w:anchor="_Toc194500865" w:history="1">
        <w:r>
          <w:rPr>
            <w:rStyle w:val="911"/>
            <w:rFonts w:cs="宋体" w:asciiTheme="minorEastAsia" w:hAnsiTheme="minorEastAsia" w:eastAsiaTheme="minorEastAsia"/>
            <w:b/>
            <w:color w:val="auto"/>
            <w:sz w:val="24"/>
          </w:rPr>
          <w:t xml:space="preserve">第二章</w:t>
        </w:r>
        <w:r>
          <w:rPr>
            <w:rStyle w:val="911"/>
            <w:rFonts w:cs="宋体" w:asciiTheme="minorEastAsia" w:hAnsiTheme="minorEastAsia" w:eastAsiaTheme="minorEastAsia"/>
            <w:b/>
            <w:color w:val="auto"/>
            <w:sz w:val="24"/>
          </w:rPr>
          <w:t xml:space="preserve">  </w:t>
        </w:r>
        <w:r>
          <w:rPr>
            <w:rStyle w:val="911"/>
            <w:rFonts w:cs="宋体" w:asciiTheme="minorEastAsia" w:hAnsiTheme="minorEastAsia" w:eastAsiaTheme="minorEastAsia"/>
            <w:b/>
            <w:color w:val="auto"/>
            <w:sz w:val="24"/>
          </w:rPr>
          <w:t xml:space="preserve">投标人须知</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_Toc194500865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hyperlink>
      <w:r/>
      <w:r/>
    </w:p>
    <w:p>
      <w:pPr>
        <w:pStyle w:val="986"/>
        <w:tabs>
          <w:tab w:val="right" w:pos="8296" w:leader="dot"/>
        </w:tabs>
        <w:rPr>
          <w:rFonts w:asciiTheme="minorEastAsia" w:hAnsiTheme="minorEastAsia" w:eastAsiaTheme="minorEastAsia"/>
          <w:sz w:val="24"/>
        </w:rPr>
      </w:pPr>
      <w:r/>
      <w:hyperlink w:tooltip="#_Toc194500873" w:anchor="_Toc194500873" w:history="1">
        <w:r>
          <w:rPr>
            <w:rStyle w:val="911"/>
            <w:rFonts w:cs="宋体" w:asciiTheme="minorEastAsia" w:hAnsiTheme="minorEastAsia" w:eastAsiaTheme="minorEastAsia"/>
            <w:b/>
            <w:color w:val="auto"/>
            <w:sz w:val="24"/>
          </w:rPr>
          <w:t xml:space="preserve">第三章</w:t>
        </w:r>
        <w:r>
          <w:rPr>
            <w:rStyle w:val="911"/>
            <w:rFonts w:cs="宋体" w:asciiTheme="minorEastAsia" w:hAnsiTheme="minorEastAsia" w:eastAsiaTheme="minorEastAsia"/>
            <w:b/>
            <w:color w:val="auto"/>
            <w:sz w:val="24"/>
          </w:rPr>
          <w:t xml:space="preserve">  </w:t>
        </w:r>
        <w:r>
          <w:rPr>
            <w:rStyle w:val="911"/>
            <w:rFonts w:cs="宋体" w:asciiTheme="minorEastAsia" w:hAnsiTheme="minorEastAsia" w:eastAsiaTheme="minorEastAsia"/>
            <w:b/>
            <w:color w:val="auto"/>
            <w:sz w:val="24"/>
          </w:rPr>
          <w:t xml:space="preserve">合同文本</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_Toc194500873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19</w:t>
        </w:r>
        <w:r>
          <w:rPr>
            <w:rFonts w:asciiTheme="minorEastAsia" w:hAnsiTheme="minorEastAsia" w:eastAsiaTheme="minorEastAsia"/>
            <w:sz w:val="24"/>
          </w:rPr>
          <w:fldChar w:fldCharType="end"/>
        </w:r>
      </w:hyperlink>
      <w:r/>
      <w:r/>
    </w:p>
    <w:p>
      <w:pPr>
        <w:pStyle w:val="986"/>
        <w:tabs>
          <w:tab w:val="right" w:pos="8296" w:leader="dot"/>
        </w:tabs>
        <w:rPr>
          <w:rFonts w:asciiTheme="minorEastAsia" w:hAnsiTheme="minorEastAsia" w:eastAsiaTheme="minorEastAsia"/>
          <w:sz w:val="24"/>
        </w:rPr>
      </w:pPr>
      <w:r/>
      <w:hyperlink w:tooltip="#_Toc194500876" w:anchor="_Toc194500876" w:history="1">
        <w:r>
          <w:rPr>
            <w:rStyle w:val="911"/>
            <w:rFonts w:cs="宋体" w:asciiTheme="minorEastAsia" w:hAnsiTheme="minorEastAsia" w:eastAsiaTheme="minorEastAsia"/>
            <w:b/>
            <w:color w:val="auto"/>
            <w:sz w:val="24"/>
          </w:rPr>
          <w:t xml:space="preserve">第四章</w:t>
        </w:r>
        <w:r>
          <w:rPr>
            <w:rStyle w:val="911"/>
            <w:rFonts w:cs="宋体" w:asciiTheme="minorEastAsia" w:hAnsiTheme="minorEastAsia" w:eastAsiaTheme="minorEastAsia"/>
            <w:b/>
            <w:color w:val="auto"/>
            <w:sz w:val="24"/>
          </w:rPr>
          <w:t xml:space="preserve">  </w:t>
        </w:r>
        <w:r>
          <w:rPr>
            <w:rStyle w:val="911"/>
            <w:rFonts w:cs="宋体" w:asciiTheme="minorEastAsia" w:hAnsiTheme="minorEastAsia" w:eastAsiaTheme="minorEastAsia"/>
            <w:b/>
            <w:color w:val="auto"/>
            <w:sz w:val="24"/>
          </w:rPr>
          <w:t xml:space="preserve">采购需求</w:t>
        </w:r>
        <w:r>
          <w:rPr>
            <w:rFonts w:asciiTheme="minorEastAsia" w:hAnsiTheme="minorEastAsia" w:eastAsiaTheme="minorEastAsia"/>
            <w:sz w:val="24"/>
          </w:rPr>
          <w:tab/>
        </w:r>
        <w:r>
          <w:rPr>
            <w:rFonts w:hint="eastAsia" w:asciiTheme="minorEastAsia" w:hAnsiTheme="minorEastAsia" w:eastAsiaTheme="minorEastAsia"/>
            <w:sz w:val="24"/>
          </w:rPr>
          <w:t xml:space="preserve">2</w:t>
        </w:r>
      </w:hyperlink>
      <w:r>
        <w:rPr>
          <w:rFonts w:hint="eastAsia" w:asciiTheme="minorEastAsia" w:hAnsiTheme="minorEastAsia" w:eastAsiaTheme="minorEastAsia"/>
          <w:sz w:val="24"/>
        </w:rPr>
        <w:t xml:space="preserve">9</w:t>
      </w:r>
      <w:r/>
    </w:p>
    <w:p>
      <w:pPr>
        <w:pStyle w:val="986"/>
        <w:tabs>
          <w:tab w:val="right" w:pos="8296" w:leader="dot"/>
        </w:tabs>
        <w:rPr>
          <w:rFonts w:asciiTheme="minorEastAsia" w:hAnsiTheme="minorEastAsia" w:eastAsiaTheme="minorEastAsia"/>
          <w:sz w:val="24"/>
        </w:rPr>
      </w:pPr>
      <w:r/>
      <w:hyperlink w:tooltip="#_Toc194500888" w:anchor="_Toc194500888" w:history="1">
        <w:r>
          <w:rPr>
            <w:rStyle w:val="911"/>
            <w:rFonts w:cs="宋体" w:asciiTheme="minorEastAsia" w:hAnsiTheme="minorEastAsia" w:eastAsiaTheme="minorEastAsia"/>
            <w:b/>
            <w:color w:val="auto"/>
            <w:sz w:val="24"/>
          </w:rPr>
          <w:t xml:space="preserve">第五章</w:t>
        </w:r>
        <w:r>
          <w:rPr>
            <w:rStyle w:val="911"/>
            <w:rFonts w:cs="宋体" w:asciiTheme="minorEastAsia" w:hAnsiTheme="minorEastAsia" w:eastAsiaTheme="minorEastAsia"/>
            <w:b/>
            <w:color w:val="auto"/>
            <w:sz w:val="24"/>
          </w:rPr>
          <w:t xml:space="preserve">  </w:t>
        </w:r>
        <w:r>
          <w:rPr>
            <w:rStyle w:val="911"/>
            <w:rFonts w:cs="宋体" w:asciiTheme="minorEastAsia" w:hAnsiTheme="minorEastAsia" w:eastAsiaTheme="minorEastAsia"/>
            <w:b/>
            <w:color w:val="auto"/>
            <w:sz w:val="24"/>
          </w:rPr>
          <w:t xml:space="preserve">评标方法与评标标准</w:t>
        </w:r>
        <w:r>
          <w:rPr>
            <w:rFonts w:asciiTheme="minorEastAsia" w:hAnsiTheme="minorEastAsia" w:eastAsiaTheme="minorEastAsia"/>
            <w:sz w:val="24"/>
          </w:rPr>
          <w:tab/>
        </w:r>
        <w:r>
          <w:rPr>
            <w:rFonts w:hint="eastAsia" w:asciiTheme="minorEastAsia" w:hAnsiTheme="minorEastAsia" w:eastAsiaTheme="minorEastAsia"/>
            <w:sz w:val="24"/>
          </w:rPr>
          <w:t xml:space="preserve">3</w:t>
        </w:r>
      </w:hyperlink>
      <w:r>
        <w:rPr>
          <w:rFonts w:hint="eastAsia" w:asciiTheme="minorEastAsia" w:hAnsiTheme="minorEastAsia" w:eastAsiaTheme="minorEastAsia"/>
          <w:sz w:val="24"/>
        </w:rPr>
        <w:t xml:space="preserve">9</w:t>
      </w:r>
      <w:r/>
    </w:p>
    <w:p>
      <w:pPr>
        <w:pStyle w:val="986"/>
        <w:tabs>
          <w:tab w:val="right" w:pos="8296" w:leader="dot"/>
        </w:tabs>
        <w:rPr>
          <w:rFonts w:asciiTheme="minorEastAsia" w:hAnsiTheme="minorEastAsia" w:eastAsiaTheme="minorEastAsia"/>
          <w:szCs w:val="22"/>
        </w:rPr>
      </w:pPr>
      <w:r/>
      <w:hyperlink w:tooltip="#_Toc194500892" w:anchor="_Toc194500892" w:history="1">
        <w:r>
          <w:rPr>
            <w:rStyle w:val="911"/>
            <w:rFonts w:cs="宋体" w:asciiTheme="minorEastAsia" w:hAnsiTheme="minorEastAsia" w:eastAsiaTheme="minorEastAsia"/>
            <w:b/>
            <w:color w:val="auto"/>
          </w:rPr>
          <w:t xml:space="preserve">第六章</w:t>
        </w:r>
        <w:r>
          <w:rPr>
            <w:rStyle w:val="911"/>
            <w:rFonts w:cs="宋体" w:asciiTheme="minorEastAsia" w:hAnsiTheme="minorEastAsia" w:eastAsiaTheme="minorEastAsia"/>
            <w:b/>
            <w:color w:val="auto"/>
          </w:rPr>
          <w:t xml:space="preserve"> </w:t>
        </w:r>
        <w:r>
          <w:rPr>
            <w:rStyle w:val="911"/>
            <w:rFonts w:cs="宋体" w:asciiTheme="minorEastAsia" w:hAnsiTheme="minorEastAsia" w:eastAsiaTheme="minorEastAsia"/>
            <w:b/>
            <w:color w:val="auto"/>
            <w:sz w:val="24"/>
          </w:rPr>
          <w:t xml:space="preserve"> </w:t>
        </w:r>
        <w:r>
          <w:rPr>
            <w:rStyle w:val="911"/>
            <w:rFonts w:hint="eastAsia" w:cs="宋体" w:asciiTheme="minorEastAsia" w:hAnsiTheme="minorEastAsia" w:eastAsiaTheme="minorEastAsia"/>
            <w:b/>
            <w:color w:val="auto"/>
            <w:sz w:val="24"/>
          </w:rPr>
          <w:t xml:space="preserve"> </w:t>
        </w:r>
        <w:r>
          <w:rPr>
            <w:rStyle w:val="911"/>
            <w:rFonts w:cs="宋体" w:asciiTheme="minorEastAsia" w:hAnsiTheme="minorEastAsia" w:eastAsiaTheme="minorEastAsia"/>
            <w:b/>
            <w:color w:val="auto"/>
            <w:sz w:val="24"/>
          </w:rPr>
          <w:t xml:space="preserve">投标文件格式</w:t>
        </w:r>
        <w:r>
          <w:rPr>
            <w:rFonts w:asciiTheme="minorEastAsia" w:hAnsiTheme="minorEastAsia" w:eastAsiaTheme="minorEastAsia"/>
          </w:rPr>
          <w:tab/>
        </w:r>
        <w:r>
          <w:rPr>
            <w:rFonts w:hint="eastAsia" w:asciiTheme="minorEastAsia" w:hAnsiTheme="minorEastAsia" w:eastAsiaTheme="minorEastAsia"/>
          </w:rPr>
          <w:t xml:space="preserve">4</w:t>
        </w:r>
      </w:hyperlink>
      <w:r>
        <w:rPr>
          <w:rFonts w:hint="eastAsia" w:asciiTheme="minorEastAsia" w:hAnsiTheme="minorEastAsia" w:eastAsiaTheme="minorEastAsia"/>
        </w:rPr>
        <w:t xml:space="preserve">6</w:t>
      </w:r>
      <w:r/>
    </w:p>
    <w:p>
      <w:pPr>
        <w:pStyle w:val="989"/>
        <w:tabs>
          <w:tab w:val="right" w:pos="8296" w:leader="dot"/>
        </w:tabs>
        <w:rPr>
          <w:rFonts w:asciiTheme="minorEastAsia" w:hAnsiTheme="minorEastAsia" w:eastAsiaTheme="minorEastAsia"/>
          <w:szCs w:val="22"/>
        </w:rPr>
      </w:pPr>
      <w:r>
        <w:rPr>
          <w:rFonts w:asciiTheme="minorEastAsia" w:hAnsiTheme="minorEastAsia" w:eastAsiaTheme="minorEastAsia"/>
          <w:szCs w:val="22"/>
        </w:rPr>
      </w:r>
      <w:r/>
    </w:p>
    <w:p>
      <w:pPr>
        <w:rPr>
          <w:rFonts w:asciiTheme="minorEastAsia" w:hAnsiTheme="minorEastAsia" w:eastAsiaTheme="minorEastAsia"/>
        </w:rPr>
      </w:pPr>
      <w:r>
        <w:rPr>
          <w:rFonts w:asciiTheme="minorEastAsia" w:hAnsiTheme="minorEastAsia" w:eastAsiaTheme="minorEastAsia"/>
        </w:rPr>
        <w:fldChar w:fldCharType="end"/>
      </w:r>
      <w:r/>
    </w:p>
    <w:p>
      <w:pPr>
        <w:jc w:val="center"/>
        <w:rPr>
          <w:rFonts w:cs="宋体" w:asciiTheme="minorEastAsia" w:hAnsiTheme="minorEastAsia" w:eastAsiaTheme="minorEastAsia"/>
          <w:b/>
          <w:sz w:val="32"/>
        </w:rPr>
        <w:outlineLvl w:val="0"/>
      </w:pPr>
      <w:r/>
      <w:bookmarkStart w:id="0" w:name="_Toc29132"/>
      <w:r>
        <w:rPr>
          <w:rFonts w:cs="宋体" w:asciiTheme="minorEastAsia" w:hAnsiTheme="minorEastAsia" w:eastAsiaTheme="minorEastAsia"/>
          <w:b/>
          <w:sz w:val="32"/>
        </w:rPr>
        <w:br w:type="page" w:clear="all"/>
      </w:r>
      <w:bookmarkStart w:id="1" w:name="_Toc194500856"/>
      <w:r/>
      <w:bookmarkStart w:id="2" w:name="_Toc15540"/>
      <w:r/>
      <w:bookmarkStart w:id="3" w:name="_Toc32546"/>
      <w:r/>
      <w:bookmarkStart w:id="4" w:name="_Toc12542"/>
      <w:r/>
      <w:bookmarkStart w:id="5" w:name="_Toc32235"/>
      <w:r/>
      <w:bookmarkStart w:id="6" w:name="_Toc23744"/>
      <w:r>
        <w:rPr>
          <w:rFonts w:cs="宋体" w:asciiTheme="minorEastAsia" w:hAnsiTheme="minorEastAsia" w:eastAsiaTheme="minorEastAsia"/>
          <w:b/>
          <w:sz w:val="32"/>
        </w:rPr>
        <w:t xml:space="preserve">第一章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投标邀请</w:t>
      </w:r>
      <w:bookmarkEnd w:id="0"/>
      <w:r/>
      <w:bookmarkEnd w:id="1"/>
      <w:r/>
      <w:bookmarkEnd w:id="2"/>
      <w:r/>
      <w:bookmarkEnd w:id="3"/>
      <w:r/>
      <w:bookmarkEnd w:id="4"/>
      <w:r/>
      <w:bookmarkEnd w:id="5"/>
      <w:r/>
      <w:bookmarkEnd w:id="6"/>
      <w:r/>
      <w:r/>
    </w:p>
    <w:p>
      <w:pPr>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sz w:val="24"/>
        </w:rPr>
        <w:t xml:space="preserve">项目概况：</w:t>
      </w:r>
      <w:r>
        <w:rPr>
          <w:rFonts w:hint="eastAsia" w:cs="宋体" w:asciiTheme="minorEastAsia" w:hAnsiTheme="minorEastAsia" w:eastAsiaTheme="minorEastAsia"/>
          <w:sz w:val="24"/>
        </w:rPr>
        <w:t xml:space="preserve">受</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b/>
          <w:bCs/>
          <w:sz w:val="24"/>
        </w:rPr>
        <w:t xml:space="preserve">江苏省人民医院</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的委托，江苏苏豪创新科技集团有限公司就</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b/>
          <w:bCs/>
          <w:sz w:val="24"/>
        </w:rPr>
        <w:t xml:space="preserve">椎间孔镜系统</w:t>
      </w:r>
      <w:r>
        <w:rPr>
          <w:rFonts w:hint="eastAsia" w:cs="宋体" w:asciiTheme="minorEastAsia" w:hAnsiTheme="minorEastAsia" w:eastAsiaTheme="minorEastAsia"/>
          <w:b/>
          <w:bCs/>
          <w:sz w:val="24"/>
        </w:rPr>
        <w:t xml:space="preserve">采购项目</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b/>
          <w:bCs/>
          <w:sz w:val="24"/>
        </w:rPr>
        <w:t xml:space="preserve">JSZC-320000-SOHO-G2026-0059</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进行公开招标采购，欢迎符合条件的供应商投标。本</w:t>
      </w:r>
      <w:r>
        <w:rPr>
          <w:rFonts w:cs="宋体" w:asciiTheme="minorEastAsia" w:hAnsiTheme="minorEastAsia" w:eastAsiaTheme="minorEastAsia"/>
          <w:sz w:val="24"/>
        </w:rPr>
        <w:t xml:space="preserve">项目的潜在投标人应在</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u w:val="single"/>
        </w:rPr>
        <w:t xml:space="preserve">江苏政府采购网</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u w:val="single"/>
        </w:rPr>
        <w:t xml:space="preserve">自行免费下载</w:t>
      </w:r>
      <w:r>
        <w:rPr>
          <w:rFonts w:cs="宋体" w:asciiTheme="minorEastAsia" w:hAnsiTheme="minorEastAsia" w:eastAsiaTheme="minorEastAsia"/>
          <w:sz w:val="24"/>
        </w:rPr>
        <w:t xml:space="preserve">招标文件获取招标文件，并于</w:t>
      </w:r>
      <w:r>
        <w:rPr>
          <w:rFonts w:cs="宋体" w:asciiTheme="minorEastAsia" w:hAnsiTheme="minorEastAsia" w:eastAsiaTheme="minorEastAsia"/>
          <w:b/>
          <w:sz w:val="24"/>
          <w:u w:val="single"/>
        </w:rPr>
        <w:t xml:space="preserve">2026</w:t>
      </w:r>
      <w:r>
        <w:rPr>
          <w:rFonts w:cs="宋体" w:asciiTheme="minorEastAsia" w:hAnsiTheme="minorEastAsia" w:eastAsiaTheme="minorEastAsia"/>
          <w:b/>
          <w:sz w:val="24"/>
          <w:u w:val="single"/>
        </w:rPr>
        <w:t xml:space="preserve">年</w:t>
      </w:r>
      <w:r>
        <w:rPr>
          <w:rFonts w:hint="eastAsia" w:cs="宋体" w:asciiTheme="minorEastAsia" w:hAnsiTheme="minorEastAsia" w:eastAsiaTheme="minorEastAsia"/>
          <w:b/>
          <w:sz w:val="24"/>
          <w:u w:val="single"/>
        </w:rPr>
        <w:t xml:space="preserve"> </w:t>
      </w:r>
      <w:r>
        <w:rPr>
          <w:rFonts w:cs="宋体" w:asciiTheme="minorEastAsia" w:hAnsiTheme="minorEastAsia" w:eastAsiaTheme="minorEastAsia"/>
          <w:b/>
          <w:sz w:val="24"/>
          <w:u w:val="single"/>
        </w:rPr>
        <w:t xml:space="preserve">11</w:t>
      </w:r>
      <w:r>
        <w:rPr>
          <w:rFonts w:hint="eastAsia" w:cs="宋体" w:asciiTheme="minorEastAsia" w:hAnsiTheme="minorEastAsia" w:eastAsiaTheme="minorEastAsia"/>
          <w:b/>
          <w:sz w:val="24"/>
          <w:u w:val="single"/>
        </w:rPr>
        <w:t xml:space="preserve">月</w:t>
      </w:r>
      <w:r>
        <w:rPr>
          <w:rFonts w:hint="eastAsia" w:cs="宋体" w:asciiTheme="minorEastAsia" w:hAnsiTheme="minorEastAsia" w:eastAsiaTheme="minorEastAsia"/>
          <w:b/>
          <w:sz w:val="24"/>
          <w:u w:val="single"/>
        </w:rPr>
        <w:t xml:space="preserve">0</w:t>
      </w:r>
      <w:r>
        <w:rPr>
          <w:rFonts w:cs="宋体" w:asciiTheme="minorEastAsia" w:hAnsiTheme="minorEastAsia" w:eastAsiaTheme="minorEastAsia"/>
          <w:b/>
          <w:sz w:val="24"/>
          <w:u w:val="single"/>
        </w:rPr>
        <w:t xml:space="preserve">3</w:t>
      </w:r>
      <w:r>
        <w:rPr>
          <w:rFonts w:hint="eastAsia" w:cs="宋体" w:asciiTheme="minorEastAsia" w:hAnsiTheme="minorEastAsia" w:eastAsiaTheme="minorEastAsia"/>
          <w:b/>
          <w:sz w:val="24"/>
          <w:u w:val="single"/>
        </w:rPr>
        <w:t xml:space="preserve">日</w:t>
      </w:r>
      <w:r>
        <w:rPr>
          <w:rFonts w:cs="宋体" w:asciiTheme="minorEastAsia" w:hAnsiTheme="minorEastAsia" w:eastAsiaTheme="minorEastAsia"/>
          <w:b/>
          <w:sz w:val="24"/>
          <w:u w:val="single"/>
        </w:rPr>
        <w:t xml:space="preserve">09</w:t>
      </w:r>
      <w:r>
        <w:rPr>
          <w:rFonts w:hint="eastAsia" w:cs="宋体" w:asciiTheme="minorEastAsia" w:hAnsiTheme="minorEastAsia" w:eastAsiaTheme="minorEastAsia"/>
          <w:b/>
          <w:sz w:val="24"/>
          <w:u w:val="single"/>
        </w:rPr>
        <w:t xml:space="preserve">时</w:t>
      </w:r>
      <w:r>
        <w:rPr>
          <w:rFonts w:cs="宋体" w:asciiTheme="minorEastAsia" w:hAnsiTheme="minorEastAsia" w:eastAsiaTheme="minorEastAsia"/>
          <w:b/>
          <w:sz w:val="24"/>
          <w:u w:val="single"/>
        </w:rPr>
        <w:t xml:space="preserve">30</w:t>
      </w:r>
      <w:r>
        <w:rPr>
          <w:rFonts w:hint="eastAsia" w:cs="宋体" w:asciiTheme="minorEastAsia" w:hAnsiTheme="minorEastAsia" w:eastAsiaTheme="minorEastAsia"/>
          <w:b/>
          <w:sz w:val="24"/>
          <w:u w:val="single"/>
        </w:rPr>
        <w:t xml:space="preserve">分</w:t>
      </w:r>
      <w:r>
        <w:rPr>
          <w:rFonts w:cs="宋体" w:asciiTheme="minorEastAsia" w:hAnsiTheme="minorEastAsia" w:eastAsiaTheme="minorEastAsia"/>
          <w:b/>
          <w:sz w:val="24"/>
          <w:u w:val="single"/>
        </w:rPr>
        <w:t xml:space="preserve">（北京时间）</w:t>
      </w:r>
      <w:r>
        <w:rPr>
          <w:rFonts w:cs="宋体" w:asciiTheme="minorEastAsia" w:hAnsiTheme="minorEastAsia" w:eastAsiaTheme="minorEastAsia"/>
          <w:sz w:val="24"/>
        </w:rPr>
        <w:t xml:space="preserve">前递交投标文件。</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7" w:name="_Toc3958"/>
      <w:r/>
      <w:bookmarkStart w:id="8" w:name="_Toc20970"/>
      <w:r/>
      <w:bookmarkStart w:id="9" w:name="_Toc15960"/>
      <w:r/>
      <w:bookmarkStart w:id="10" w:name="_Toc21703"/>
      <w:r/>
      <w:bookmarkStart w:id="11" w:name="_Toc13758"/>
      <w:r/>
      <w:bookmarkStart w:id="12" w:name="_Toc194500857"/>
      <w:r/>
      <w:bookmarkStart w:id="13" w:name="_Toc6703"/>
      <w:r>
        <w:rPr>
          <w:rFonts w:cs="宋体" w:asciiTheme="minorEastAsia" w:hAnsiTheme="minorEastAsia" w:eastAsiaTheme="minorEastAsia"/>
          <w:b/>
          <w:sz w:val="24"/>
        </w:rPr>
        <w:t xml:space="preserve">一、项目基本情况</w:t>
      </w:r>
      <w:bookmarkEnd w:id="7"/>
      <w:r/>
      <w:bookmarkEnd w:id="8"/>
      <w:r/>
      <w:bookmarkEnd w:id="9"/>
      <w:r/>
      <w:bookmarkEnd w:id="10"/>
      <w:r/>
      <w:bookmarkEnd w:id="11"/>
      <w:r/>
      <w:bookmarkEnd w:id="12"/>
      <w:r/>
      <w:bookmarkEnd w:id="13"/>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、项目编号：</w:t>
      </w:r>
      <w:r>
        <w:rPr>
          <w:rFonts w:hint="eastAsia" w:cs="宋体" w:asciiTheme="minorEastAsia" w:hAnsiTheme="minorEastAsia" w:eastAsiaTheme="minorEastAsia"/>
          <w:sz w:val="24"/>
        </w:rPr>
        <w:t xml:space="preserve">JSZC-320000-SOHO-G2026-0059</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代理机构编号（</w:t>
      </w:r>
      <w:r>
        <w:rPr>
          <w:rFonts w:hint="eastAsia" w:cs="宋体" w:asciiTheme="minorEastAsia" w:hAnsiTheme="minorEastAsia" w:eastAsiaTheme="minorEastAsia"/>
          <w:sz w:val="24"/>
        </w:rPr>
        <w:t xml:space="preserve">1802-264108433HWZ</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、项目名称：</w:t>
      </w:r>
      <w:r>
        <w:rPr>
          <w:rFonts w:hint="eastAsia" w:cs="宋体" w:asciiTheme="minorEastAsia" w:hAnsiTheme="minorEastAsia" w:eastAsiaTheme="minorEastAsia"/>
          <w:sz w:val="24"/>
        </w:rPr>
        <w:t xml:space="preserve">江苏省人民医院</w:t>
      </w:r>
      <w:r>
        <w:rPr>
          <w:rFonts w:hint="eastAsia" w:cs="宋体" w:asciiTheme="minorEastAsia" w:hAnsiTheme="minorEastAsia" w:eastAsiaTheme="minorEastAsia"/>
          <w:sz w:val="24"/>
        </w:rPr>
        <w:t xml:space="preserve">椎间孔镜系统</w:t>
      </w:r>
      <w:r>
        <w:rPr>
          <w:rFonts w:hint="eastAsia" w:cs="宋体" w:asciiTheme="minorEastAsia" w:hAnsiTheme="minorEastAsia" w:eastAsiaTheme="minorEastAsia"/>
          <w:sz w:val="24"/>
        </w:rPr>
        <w:t xml:space="preserve">采购项目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、预算金额：</w:t>
      </w:r>
      <w:r>
        <w:rPr>
          <w:rFonts w:hint="eastAsia" w:cs="宋体" w:asciiTheme="minorEastAsia" w:hAnsiTheme="minorEastAsia" w:eastAsiaTheme="minorEastAsia"/>
          <w:sz w:val="24"/>
        </w:rPr>
        <w:t xml:space="preserve">人民币</w:t>
      </w:r>
      <w:r>
        <w:rPr>
          <w:rFonts w:hint="eastAsia" w:cs="宋体" w:asciiTheme="minorEastAsia" w:hAnsiTheme="minorEastAsia" w:eastAsiaTheme="minorEastAsia"/>
          <w:sz w:val="24"/>
        </w:rPr>
        <w:t xml:space="preserve">360</w:t>
      </w:r>
      <w:r>
        <w:rPr>
          <w:rFonts w:hint="eastAsia" w:cs="宋体" w:asciiTheme="minorEastAsia" w:hAnsiTheme="minorEastAsia" w:eastAsiaTheme="minorEastAsia"/>
          <w:sz w:val="24"/>
        </w:rPr>
        <w:t xml:space="preserve">万元</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w:t>
      </w:r>
      <w:r>
        <w:rPr>
          <w:rFonts w:cs="宋体" w:asciiTheme="minorEastAsia" w:hAnsiTheme="minorEastAsia" w:eastAsiaTheme="minorEastAsia"/>
          <w:sz w:val="24"/>
        </w:rPr>
        <w:t xml:space="preserve">、最高限价：</w:t>
      </w:r>
      <w:r>
        <w:rPr>
          <w:rFonts w:hint="eastAsia" w:cs="宋体" w:asciiTheme="minorEastAsia" w:hAnsiTheme="minorEastAsia" w:eastAsiaTheme="minorEastAsia"/>
          <w:sz w:val="24"/>
        </w:rPr>
        <w:t xml:space="preserve">人民币</w:t>
      </w:r>
      <w:r>
        <w:rPr>
          <w:rFonts w:hint="eastAsia" w:cs="宋体" w:asciiTheme="minorEastAsia" w:hAnsiTheme="minorEastAsia" w:eastAsiaTheme="minorEastAsia"/>
          <w:sz w:val="24"/>
        </w:rPr>
        <w:t xml:space="preserve">360</w:t>
      </w:r>
      <w:r>
        <w:rPr>
          <w:rFonts w:hint="eastAsia" w:cs="宋体" w:asciiTheme="minorEastAsia" w:hAnsiTheme="minorEastAsia" w:eastAsiaTheme="minorEastAsia"/>
          <w:sz w:val="24"/>
        </w:rPr>
        <w:t xml:space="preserve">万元</w:t>
      </w:r>
      <w:r/>
    </w:p>
    <w:p>
      <w:pPr>
        <w:pStyle w:val="878"/>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5</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采购需求</w:t>
      </w:r>
      <w:r/>
    </w:p>
    <w:tbl>
      <w:tblP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83"/>
        <w:gridCol w:w="2409"/>
        <w:gridCol w:w="1276"/>
        <w:gridCol w:w="2552"/>
        <w:gridCol w:w="1701"/>
      </w:tblGrid>
      <w:tr>
        <w:trPr>
          <w:jc w:val="center"/>
          <w:trHeight w:val="849"/>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bookmarkStart w:id="14" w:name="_Toc12992"/>
            <w:r/>
            <w:bookmarkStart w:id="15" w:name="_Toc28818"/>
            <w:r/>
            <w:bookmarkStart w:id="16" w:name="_Toc25497"/>
            <w:r/>
            <w:bookmarkStart w:id="17" w:name="_Toc15207"/>
            <w:r/>
            <w:bookmarkStart w:id="18" w:name="_Toc194500858"/>
            <w:r/>
            <w:bookmarkStart w:id="19" w:name="_Toc13127"/>
            <w:r/>
            <w:bookmarkStart w:id="20" w:name="_Toc2864"/>
            <w:r>
              <w:rPr>
                <w:rFonts w:hint="eastAsia" w:asciiTheme="minorEastAsia" w:hAnsiTheme="minorEastAsia" w:eastAsiaTheme="minorEastAsia"/>
                <w:sz w:val="24"/>
              </w:rPr>
              <w:t xml:space="preserve">包号</w:t>
            </w:r>
            <w:r/>
          </w:p>
        </w:tc>
        <w:tc>
          <w:tcPr>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采购预算</w:t>
            </w:r>
            <w:r/>
          </w:p>
        </w:tc>
        <w:tc>
          <w:tcPr>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是否接受进口产品投标</w:t>
            </w: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01</w:t>
            </w:r>
            <w:r/>
          </w:p>
        </w:tc>
        <w:tc>
          <w:tcPr>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椎间孔镜系统</w:t>
            </w:r>
            <w:r/>
          </w:p>
        </w:tc>
        <w:tc>
          <w:tcPr>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套</w:t>
            </w:r>
            <w:r/>
          </w:p>
        </w:tc>
        <w:tc>
          <w:tcPr>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w:t>
            </w:r>
            <w:r>
              <w:rPr>
                <w:rFonts w:hint="eastAsia" w:asciiTheme="minorEastAsia" w:hAnsiTheme="minorEastAsia" w:eastAsiaTheme="minorEastAsia"/>
                <w:sz w:val="24"/>
              </w:rPr>
              <w:t xml:space="preserve">180</w:t>
            </w:r>
            <w:r>
              <w:rPr>
                <w:rFonts w:hint="eastAsia" w:asciiTheme="minorEastAsia" w:hAnsiTheme="minorEastAsia" w:eastAsiaTheme="minorEastAsia"/>
                <w:sz w:val="24"/>
              </w:rPr>
              <w:t xml:space="preserve">万元</w:t>
            </w:r>
            <w:r/>
          </w:p>
        </w:tc>
        <w:tc>
          <w:tcPr>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接受</w:t>
            </w: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0</w:t>
            </w:r>
            <w:r>
              <w:rPr>
                <w:rFonts w:asciiTheme="minorEastAsia" w:hAnsiTheme="minorEastAsia" w:eastAsiaTheme="minorEastAsia"/>
                <w:sz w:val="24"/>
              </w:rPr>
              <w:t xml:space="preserve">2</w:t>
            </w:r>
            <w:r/>
          </w:p>
        </w:tc>
        <w:tc>
          <w:tcPr>
            <w:tcMar>
              <w:left w:w="108" w:type="dxa"/>
              <w:top w:w="0" w:type="dxa"/>
              <w:right w:w="108" w:type="dxa"/>
              <w:bottom w:w="0" w:type="dxa"/>
            </w:tcMar>
            <w:tcW w:w="2409"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椎间孔镜系统</w:t>
            </w:r>
            <w:r/>
          </w:p>
        </w:tc>
        <w:tc>
          <w:tcPr>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套</w:t>
            </w:r>
            <w:r/>
          </w:p>
        </w:tc>
        <w:tc>
          <w:tcPr>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w:t>
            </w:r>
            <w:r>
              <w:rPr>
                <w:rFonts w:hint="eastAsia" w:asciiTheme="minorEastAsia" w:hAnsiTheme="minorEastAsia" w:eastAsiaTheme="minorEastAsia"/>
                <w:sz w:val="24"/>
              </w:rPr>
              <w:t xml:space="preserve">180</w:t>
            </w:r>
            <w:r>
              <w:rPr>
                <w:rFonts w:hint="eastAsia" w:asciiTheme="minorEastAsia" w:hAnsiTheme="minorEastAsia" w:eastAsiaTheme="minorEastAsia"/>
                <w:sz w:val="24"/>
              </w:rPr>
              <w:t xml:space="preserve">万元</w:t>
            </w:r>
            <w:r/>
          </w:p>
        </w:tc>
        <w:tc>
          <w:tcPr>
            <w:tcMar>
              <w:left w:w="108" w:type="dxa"/>
              <w:top w:w="0" w:type="dxa"/>
              <w:right w:w="108" w:type="dxa"/>
              <w:bottom w:w="0" w:type="dxa"/>
            </w:tcMar>
            <w:tcW w:w="170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接受</w:t>
            </w:r>
            <w:r/>
          </w:p>
        </w:tc>
      </w:tr>
    </w:tbl>
    <w:p>
      <w:pPr>
        <w:pStyle w:val="878"/>
        <w:ind w:firstLine="480"/>
        <w:rPr>
          <w:rFonts w:asciiTheme="minorEastAsia" w:hAnsiTheme="minorEastAsia" w:eastAsiaTheme="minorEastAsia"/>
          <w:bCs/>
          <w:sz w:val="24"/>
        </w:rPr>
      </w:pP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、合同履行期限：</w:t>
      </w:r>
      <w:r>
        <w:rPr>
          <w:rFonts w:hint="eastAsia" w:cs="宋体" w:asciiTheme="minorEastAsia" w:hAnsiTheme="minorEastAsia" w:eastAsiaTheme="minorEastAsia"/>
          <w:sz w:val="24"/>
        </w:rPr>
        <w:t xml:space="preserve">合同生效之日起</w:t>
      </w:r>
      <w:r>
        <w:rPr>
          <w:rFonts w:hint="eastAsia" w:cs="宋体" w:asciiTheme="minorEastAsia" w:hAnsiTheme="minorEastAsia" w:eastAsiaTheme="minorEastAsia"/>
          <w:sz w:val="24"/>
        </w:rPr>
        <w:t xml:space="preserve">45</w:t>
      </w:r>
      <w:r>
        <w:rPr>
          <w:rFonts w:hint="eastAsia" w:cs="宋体" w:asciiTheme="minorEastAsia" w:hAnsiTheme="minorEastAsia" w:eastAsiaTheme="minorEastAsia"/>
          <w:sz w:val="24"/>
        </w:rPr>
        <w:t xml:space="preserve">天内货物运抵甲方指定的机房。</w:t>
      </w:r>
      <w:r/>
    </w:p>
    <w:p>
      <w:pPr>
        <w:pStyle w:val="878"/>
        <w:ind w:firstLine="480"/>
        <w:rPr>
          <w:rFonts w:cs="宋体" w:asciiTheme="minorEastAsia" w:hAnsiTheme="minorEastAsia" w:eastAsiaTheme="minorEastAsia"/>
          <w:sz w:val="24"/>
        </w:rPr>
      </w:pPr>
      <w:r>
        <w:rPr>
          <w:rFonts w:hint="eastAsia" w:asciiTheme="minorEastAsia" w:hAnsiTheme="minorEastAsia" w:eastAsiaTheme="minorEastAsia"/>
          <w:bCs/>
          <w:sz w:val="24"/>
        </w:rPr>
        <w:t xml:space="preserve">7</w:t>
      </w:r>
      <w:r>
        <w:rPr>
          <w:rFonts w:hint="eastAsia" w:cs="宋体" w:asciiTheme="minorEastAsia" w:hAnsiTheme="minorEastAsia" w:eastAsiaTheme="minorEastAsia"/>
          <w:sz w:val="24"/>
        </w:rPr>
        <w:t xml:space="preserve">、</w:t>
      </w:r>
      <w:r>
        <w:rPr>
          <w:rFonts w:hint="eastAsia" w:asciiTheme="minorEastAsia" w:hAnsiTheme="minorEastAsia" w:eastAsiaTheme="minorEastAsia"/>
          <w:bCs/>
          <w:sz w:val="24"/>
        </w:rPr>
        <w:t xml:space="preserve">本项目不接受联合体投标。</w:t>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二、申请人的资格要求</w:t>
      </w:r>
      <w:bookmarkEnd w:id="14"/>
      <w:r/>
      <w:bookmarkEnd w:id="15"/>
      <w:r/>
      <w:bookmarkEnd w:id="16"/>
      <w:r/>
      <w:bookmarkEnd w:id="17"/>
      <w:r/>
      <w:bookmarkEnd w:id="18"/>
      <w:r/>
      <w:bookmarkEnd w:id="19"/>
      <w:r/>
      <w:bookmarkEnd w:id="20"/>
      <w:r/>
      <w:r/>
    </w:p>
    <w:p>
      <w:pPr>
        <w:spacing w:line="360" w:lineRule="auto"/>
        <w:rPr>
          <w:rFonts w:cs="Arial" w:asciiTheme="minorEastAsia" w:hAnsiTheme="minorEastAsia" w:eastAsiaTheme="minorEastAsia"/>
          <w:b/>
          <w:sz w:val="24"/>
        </w:rPr>
      </w:pPr>
      <w:r/>
      <w:bookmarkStart w:id="21" w:name="_Hlk142317588"/>
      <w:r/>
      <w:bookmarkStart w:id="22" w:name="_Toc18420"/>
      <w:r/>
      <w:bookmarkStart w:id="23" w:name="_Toc2540"/>
      <w:r/>
      <w:bookmarkStart w:id="24" w:name="_Toc13350"/>
      <w:r/>
      <w:bookmarkStart w:id="25" w:name="_Toc30744"/>
      <w:r/>
      <w:bookmarkStart w:id="26" w:name="_Toc20002"/>
      <w:r>
        <w:rPr>
          <w:rFonts w:hint="eastAsia" w:cs="Arial" w:asciiTheme="minorEastAsia" w:hAnsiTheme="minorEastAsia" w:eastAsiaTheme="minorEastAsia"/>
          <w:sz w:val="24"/>
        </w:rPr>
        <w:t xml:space="preserve">（一）满足《中华人民共和国政府采购法》第二十二条规定；</w:t>
      </w:r>
      <w:r/>
    </w:p>
    <w:p>
      <w:pPr>
        <w:ind w:firstLine="480"/>
        <w:spacing w:line="360" w:lineRule="auto"/>
        <w:rPr>
          <w:rFonts w:cs="Arial" w:asciiTheme="minorEastAsia" w:hAnsiTheme="minorEastAsia" w:eastAsiaTheme="minorEastAsia"/>
          <w:b/>
          <w:sz w:val="24"/>
        </w:rPr>
      </w:pPr>
      <w:r>
        <w:rPr>
          <w:rFonts w:hint="eastAsia" w:cs="宋体" w:asciiTheme="minorEastAsia" w:hAnsiTheme="minorEastAsia" w:eastAsiaTheme="minorEastAsia"/>
          <w:bCs/>
          <w:sz w:val="24"/>
        </w:rPr>
        <w:t xml:space="preserve">1.</w:t>
      </w:r>
      <w:bookmarkStart w:id="27" w:name="OLE_LINK5"/>
      <w:r>
        <w:rPr>
          <w:rFonts w:hint="eastAsia" w:cs="宋体" w:asciiTheme="minorEastAsia" w:hAnsiTheme="minorEastAsia" w:eastAsiaTheme="minorEastAsia"/>
          <w:bCs/>
          <w:sz w:val="24"/>
        </w:rPr>
        <w:t xml:space="preserve">具有独立承</w:t>
      </w:r>
      <w:r>
        <w:rPr>
          <w:rFonts w:hint="eastAsia" w:cs="Arial" w:asciiTheme="minorEastAsia" w:hAnsiTheme="minorEastAsia" w:eastAsiaTheme="minorEastAsia"/>
          <w:sz w:val="24"/>
        </w:rPr>
        <w:t xml:space="preserve">担民事责任的能力（法人或者其他组织的营业执照等证明文件，自然人的身份证明）</w:t>
      </w:r>
      <w:bookmarkEnd w:id="27"/>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w:t>
      </w:r>
      <w:bookmarkStart w:id="28" w:name="OLE_LINK6"/>
      <w:r>
        <w:rPr>
          <w:rFonts w:hint="eastAsia" w:cs="Arial" w:asciiTheme="minorEastAsia" w:hAnsiTheme="minorEastAsia" w:eastAsiaTheme="minorEastAsia"/>
          <w:sz w:val="24"/>
        </w:rPr>
        <w:t xml:space="preserve">具有良好的商业信誉和健全的财务会计制度（提供</w:t>
      </w:r>
      <w:r>
        <w:rPr>
          <w:rFonts w:hint="eastAsia" w:cs="Arial" w:asciiTheme="minorEastAsia" w:hAnsiTheme="minorEastAsia" w:eastAsiaTheme="minorEastAsia"/>
          <w:sz w:val="24"/>
        </w:rPr>
        <w:t xml:space="preserve">2025</w:t>
      </w:r>
      <w:r>
        <w:rPr>
          <w:rFonts w:hint="eastAsia" w:cs="Arial" w:asciiTheme="minorEastAsia" w:hAnsiTheme="minorEastAsia" w:eastAsiaTheme="minorEastAsia"/>
          <w:sz w:val="24"/>
        </w:rPr>
        <w:t xml:space="preserve">年度的财务</w:t>
      </w:r>
      <w:r>
        <w:rPr>
          <w:rFonts w:hint="eastAsia" w:cs="Arial" w:asciiTheme="minorEastAsia" w:hAnsiTheme="minorEastAsia" w:eastAsiaTheme="minorEastAsia"/>
          <w:sz w:val="24"/>
        </w:rPr>
        <w:t xml:space="preserve">报告，至少包含资产负债表、利润表；或投标截止时间前六个月内银行出具的资信证明；成立不满一年无须提供）</w:t>
      </w:r>
      <w:bookmarkEnd w:id="28"/>
      <w:r>
        <w:rPr>
          <w:rFonts w:hint="eastAsia" w:cs="Arial"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3.</w:t>
      </w:r>
      <w:bookmarkStart w:id="29" w:name="OLE_LINK7"/>
      <w:r>
        <w:rPr>
          <w:rFonts w:hint="eastAsia" w:cs="宋体" w:asciiTheme="minorEastAsia" w:hAnsiTheme="minorEastAsia" w:eastAsiaTheme="minorEastAsia"/>
          <w:bCs/>
          <w:sz w:val="24"/>
        </w:rPr>
        <w:t xml:space="preserve">具有履行合同所必需的设备和专业技术能力（提供书面声明）</w:t>
      </w:r>
      <w:bookmarkEnd w:id="29"/>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4.</w:t>
      </w:r>
      <w:bookmarkStart w:id="30" w:name="OLE_LINK8"/>
      <w:r>
        <w:rPr>
          <w:rFonts w:hint="eastAsia" w:cs="宋体" w:asciiTheme="minorEastAsia" w:hAnsiTheme="minorEastAsia" w:eastAsiaTheme="minorEastAsia"/>
          <w:bCs/>
          <w:sz w:val="24"/>
        </w:rPr>
        <w:t xml:space="preserve">有依法缴纳税收和社会保障资金的良好记录（参加本次政府采购活动前</w:t>
      </w:r>
      <w:r>
        <w:rPr>
          <w:rFonts w:hint="eastAsia" w:cs="宋体" w:asciiTheme="minorEastAsia" w:hAnsiTheme="minorEastAsia" w:eastAsiaTheme="minorEastAsia"/>
          <w:bCs/>
          <w:sz w:val="24"/>
        </w:rPr>
        <w:t xml:space="preserve">6</w:t>
      </w:r>
      <w:r>
        <w:rPr>
          <w:rFonts w:hint="eastAsia" w:cs="宋体" w:asciiTheme="minorEastAsia" w:hAnsiTheme="minorEastAsia" w:eastAsiaTheme="minorEastAsia"/>
          <w:bCs/>
          <w:sz w:val="24"/>
        </w:rPr>
        <w:t xml:space="preserve">个月内至少一个月缴纳税收及缴纳社会保障资金的证明材料，投标人依法享受缓缴、免缴税收、社会保障资金的，需提供证明材料）</w:t>
      </w:r>
      <w:bookmarkEnd w:id="30"/>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5.</w:t>
      </w:r>
      <w:bookmarkStart w:id="31" w:name="OLE_LINK11"/>
      <w:r>
        <w:rPr>
          <w:rFonts w:hint="eastAsia" w:cs="宋体" w:asciiTheme="minorEastAsia" w:hAnsiTheme="minorEastAsia" w:eastAsiaTheme="minorEastAsia"/>
          <w:bCs/>
          <w:sz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1"/>
      <w:r>
        <w:rPr>
          <w:rFonts w:hint="eastAsia" w:cs="宋体" w:asciiTheme="minorEastAsia" w:hAnsiTheme="minorEastAsia" w:eastAsiaTheme="minorEastAsia"/>
          <w:bCs/>
          <w:sz w:val="24"/>
        </w:rPr>
        <w:t xml:space="preserve">。</w:t>
      </w:r>
      <w:r/>
    </w:p>
    <w:p>
      <w:pPr>
        <w:pStyle w:val="880"/>
        <w:ind w:firstLine="480"/>
        <w:rPr>
          <w:rFonts w:cs="宋体" w:asciiTheme="minorEastAsia" w:hAnsiTheme="minorEastAsia" w:eastAsiaTheme="minorEastAsia"/>
          <w:b/>
          <w:bCs/>
        </w:rPr>
      </w:pPr>
      <w:r>
        <w:rPr>
          <w:rFonts w:hint="eastAsia" w:cs="宋体" w:asciiTheme="minorEastAsia" w:hAnsiTheme="minorEastAsia" w:eastAsiaTheme="minorEastAsia"/>
          <w:bCs/>
        </w:rPr>
        <w:t xml:space="preserve">6.</w:t>
      </w:r>
      <w:r>
        <w:rPr>
          <w:rFonts w:hint="eastAsia" w:cs="宋体" w:asciiTheme="minorEastAsia" w:hAnsiTheme="minorEastAsia" w:eastAsiaTheme="minorEastAsia"/>
          <w:bCs/>
        </w:rPr>
        <w:t xml:space="preserve">法律、行政法规规定的其他条件。</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（二）落实政府采购政策需满足的资格要求：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2" w:name="OLE_LINK12"/>
      <w:r>
        <w:rPr>
          <w:rFonts w:hint="eastAsia" w:cs="Arial" w:asciiTheme="minorEastAsia" w:hAnsiTheme="minorEastAsia" w:eastAsiaTheme="minorEastAsia"/>
          <w:sz w:val="24"/>
        </w:rPr>
        <w:t xml:space="preserve">本项目属于货物类采购。根据《政府采购促进中小企业发展管理办法》（财库</w:t>
      </w:r>
      <w:r>
        <w:rPr>
          <w:rFonts w:hint="eastAsia" w:cs="Arial" w:asciiTheme="minorEastAsia" w:hAnsiTheme="minorEastAsia" w:eastAsiaTheme="minorEastAsia"/>
          <w:sz w:val="24"/>
        </w:rPr>
        <w:t xml:space="preserve">[2020]46</w:t>
      </w:r>
      <w:r>
        <w:rPr>
          <w:rFonts w:hint="eastAsia" w:cs="Arial" w:asciiTheme="minorEastAsia" w:hAnsiTheme="minorEastAsia" w:eastAsiaTheme="minorEastAsia"/>
          <w:sz w:val="24"/>
        </w:rPr>
        <w:t xml:space="preserve">号）、</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苏财购</w:t>
      </w:r>
      <w:r>
        <w:rPr>
          <w:rFonts w:hint="eastAsia" w:asciiTheme="minorEastAsia" w:hAnsiTheme="minorEastAsia" w:eastAsiaTheme="minorEastAsia"/>
          <w:bCs/>
          <w:sz w:val="24"/>
        </w:rPr>
        <w:t xml:space="preserve">[20</w:t>
      </w:r>
      <w:r>
        <w:rPr>
          <w:rFonts w:asciiTheme="minorEastAsia" w:hAnsiTheme="minorEastAsia" w:eastAsiaTheme="minorEastAsia"/>
          <w:bCs/>
          <w:sz w:val="24"/>
        </w:rPr>
        <w:t xml:space="preserve">22</w:t>
      </w:r>
      <w:r>
        <w:rPr>
          <w:rFonts w:hint="eastAsia" w:asciiTheme="minorEastAsia" w:hAnsiTheme="minorEastAsia" w:eastAsiaTheme="minorEastAsia"/>
          <w:bCs/>
          <w:sz w:val="24"/>
        </w:rPr>
        <w:t xml:space="preserve">]45</w:t>
      </w:r>
      <w:r>
        <w:rPr>
          <w:rFonts w:hint="eastAsia" w:asciiTheme="minorEastAsia" w:hAnsiTheme="minorEastAsia" w:eastAsiaTheme="minorEastAsia"/>
          <w:bCs/>
          <w:sz w:val="24"/>
        </w:rPr>
        <w:t xml:space="preserve">号</w:t>
      </w:r>
      <w:r>
        <w:rPr>
          <w:rFonts w:hint="eastAsia" w:asciiTheme="minorEastAsia" w:hAnsiTheme="minorEastAsia" w:eastAsiaTheme="minorEastAsia"/>
          <w:bCs/>
          <w:sz w:val="24"/>
        </w:rPr>
        <w:t xml:space="preserve">)</w:t>
      </w:r>
      <w:r>
        <w:rPr>
          <w:rFonts w:hint="eastAsia" w:cs="Arial" w:asciiTheme="minorEastAsia" w:hAnsiTheme="minorEastAsia" w:eastAsiaTheme="minorEastAsia"/>
          <w:sz w:val="24"/>
        </w:rPr>
        <w:t xml:space="preserve">的要求，本项目小型、微型企业在评标时享受</w:t>
      </w:r>
      <w:r>
        <w:rPr>
          <w:rFonts w:hint="eastAsia" w:cs="Arial" w:asciiTheme="minorEastAsia" w:hAnsiTheme="minorEastAsia" w:eastAsiaTheme="minorEastAsia"/>
          <w:sz w:val="24"/>
        </w:rPr>
        <w:t xml:space="preserve">10%</w:t>
      </w:r>
      <w:r>
        <w:rPr>
          <w:rFonts w:hint="eastAsia" w:cs="Arial" w:asciiTheme="minorEastAsia" w:hAnsiTheme="minorEastAsia" w:eastAsiaTheme="minorEastAsia"/>
          <w:sz w:val="24"/>
        </w:rPr>
        <w:t xml:space="preserve">价格扣除优惠政策。所称小型、微型企业须满足《政府采购促进中小企业发展管理办法》（财库</w:t>
      </w:r>
      <w:r>
        <w:rPr>
          <w:rFonts w:hint="eastAsia" w:cs="Arial" w:asciiTheme="minorEastAsia" w:hAnsiTheme="minorEastAsia" w:eastAsiaTheme="minorEastAsia"/>
          <w:sz w:val="24"/>
        </w:rPr>
        <w:t xml:space="preserve">[2020]46</w:t>
      </w:r>
      <w:r>
        <w:rPr>
          <w:rFonts w:hint="eastAsia" w:cs="Arial" w:asciiTheme="minorEastAsia" w:hAnsiTheme="minorEastAsia" w:eastAsiaTheme="minorEastAsia"/>
          <w:sz w:val="24"/>
        </w:rPr>
        <w:t xml:space="preserve">号）第二条和第四条的规定，采购货物全部由中小企业制造（货物由中小企业生产且使用该中小企业商号或者注册商标），不限制投标人企业规模。（投标人必须提供中小企业声明函（见格式））</w:t>
      </w:r>
      <w:bookmarkEnd w:id="32"/>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w:t>
      </w:r>
      <w:r>
        <w:rPr>
          <w:rFonts w:hint="eastAsia" w:cs="Arial" w:asciiTheme="minorEastAsia" w:hAnsiTheme="minorEastAsia" w:eastAsiaTheme="minorEastAsia"/>
          <w:sz w:val="24"/>
        </w:rPr>
        <w:t xml:space="preserve">中小微企业划型标准请对照《关于印发中小企业划型标准规定的通知》（工信部联企业〔</w:t>
      </w:r>
      <w:r>
        <w:rPr>
          <w:rFonts w:hint="eastAsia" w:cs="Arial" w:asciiTheme="minorEastAsia" w:hAnsiTheme="minorEastAsia" w:eastAsiaTheme="minorEastAsia"/>
          <w:sz w:val="24"/>
        </w:rPr>
        <w:t xml:space="preserve">2011</w:t>
      </w:r>
      <w:r>
        <w:rPr>
          <w:rFonts w:hint="eastAsia" w:cs="Arial" w:asciiTheme="minorEastAsia" w:hAnsiTheme="minorEastAsia" w:eastAsiaTheme="minorEastAsia"/>
          <w:sz w:val="24"/>
        </w:rPr>
        <w:t xml:space="preserve">〕</w:t>
      </w:r>
      <w:r>
        <w:rPr>
          <w:rFonts w:hint="eastAsia" w:cs="Arial" w:asciiTheme="minorEastAsia" w:hAnsiTheme="minorEastAsia" w:eastAsiaTheme="minorEastAsia"/>
          <w:sz w:val="24"/>
        </w:rPr>
        <w:t xml:space="preserve">300</w:t>
      </w:r>
      <w:r>
        <w:rPr>
          <w:rFonts w:hint="eastAsia" w:cs="Arial" w:asciiTheme="minorEastAsia" w:hAnsiTheme="minorEastAsia" w:eastAsiaTheme="minorEastAsia"/>
          <w:sz w:val="24"/>
        </w:rPr>
        <w:t xml:space="preserve">号）（详见格式）。本项目采购标的对应的行业为</w:t>
      </w:r>
      <w:r>
        <w:rPr>
          <w:rFonts w:hint="eastAsia" w:cs="Arial" w:asciiTheme="minorEastAsia" w:hAnsiTheme="minorEastAsia" w:eastAsiaTheme="minorEastAsia"/>
          <w:sz w:val="24"/>
          <w:u w:val="single"/>
        </w:rPr>
        <w:t xml:space="preserve">工业</w:t>
      </w:r>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3.</w:t>
      </w:r>
      <w:r>
        <w:rPr>
          <w:rFonts w:hint="eastAsia" w:cs="Arial" w:asciiTheme="minorEastAsia" w:hAnsiTheme="minorEastAsia" w:eastAsiaTheme="minorEastAsia"/>
          <w:sz w:val="24"/>
        </w:rPr>
        <w:t xml:space="preserve">本项目支持《国务院办公厅关于在政府采购</w:t>
      </w:r>
      <w:r>
        <w:rPr>
          <w:rFonts w:hint="eastAsia" w:cs="Arial" w:asciiTheme="minorEastAsia" w:hAnsiTheme="minorEastAsia" w:eastAsiaTheme="minorEastAsia"/>
          <w:sz w:val="24"/>
        </w:rPr>
        <w:t xml:space="preserve">中实施本国产品标准及相关政策的通知》（国办发〔</w:t>
      </w:r>
      <w:r>
        <w:rPr>
          <w:rFonts w:hint="eastAsia" w:cs="Arial" w:asciiTheme="minorEastAsia" w:hAnsiTheme="minorEastAsia" w:eastAsiaTheme="minorEastAsia"/>
          <w:sz w:val="24"/>
        </w:rPr>
        <w:t xml:space="preserve">2025</w:t>
      </w:r>
      <w:r>
        <w:rPr>
          <w:rFonts w:hint="eastAsia" w:cs="Arial" w:asciiTheme="minorEastAsia" w:hAnsiTheme="minorEastAsia" w:eastAsiaTheme="minorEastAsia"/>
          <w:sz w:val="24"/>
        </w:rPr>
        <w:t xml:space="preserve">〕</w:t>
      </w:r>
      <w:r>
        <w:rPr>
          <w:rFonts w:hint="eastAsia" w:cs="Arial" w:asciiTheme="minorEastAsia" w:hAnsiTheme="minorEastAsia" w:eastAsiaTheme="minorEastAsia"/>
          <w:sz w:val="24"/>
        </w:rPr>
        <w:t xml:space="preserve">34</w:t>
      </w:r>
      <w:r>
        <w:rPr>
          <w:rFonts w:hint="eastAsia" w:cs="Arial" w:asciiTheme="minorEastAsia" w:hAnsiTheme="minorEastAsia" w:eastAsiaTheme="minorEastAsia"/>
          <w:sz w:val="24"/>
        </w:rPr>
        <w:t xml:space="preserve">号）政策。本项目政府采购活动中既有本国产品又有非本国产品参与竞争的，依法对本国产品给予</w:t>
      </w:r>
      <w:r>
        <w:rPr>
          <w:rFonts w:hint="eastAsia" w:cs="Arial" w:asciiTheme="minorEastAsia" w:hAnsiTheme="minorEastAsia" w:eastAsiaTheme="minorEastAsia"/>
          <w:sz w:val="24"/>
        </w:rPr>
        <w:t xml:space="preserve">20%</w:t>
      </w:r>
      <w:r>
        <w:rPr>
          <w:rFonts w:hint="eastAsia" w:cs="Arial" w:asciiTheme="minorEastAsia" w:hAnsiTheme="minorEastAsia" w:eastAsiaTheme="minorEastAsia"/>
          <w:sz w:val="24"/>
        </w:rPr>
        <w:t xml:space="preserve">价格扣除优惠政策。</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（三）本项目的特定资格要求：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3" w:name="OLE_LINK14"/>
      <w:r>
        <w:rPr>
          <w:rFonts w:hint="eastAsia" w:cs="Arial" w:asciiTheme="minorEastAsia" w:hAnsiTheme="minorEastAsia" w:eastAsiaTheme="minorEastAsia"/>
          <w:sz w:val="24"/>
        </w:rPr>
        <w:t xml:space="preserve">法定代表人授权书（同时提供法定代表人和被授权人身份证扫描件以及被授权人近</w:t>
      </w:r>
      <w:r>
        <w:rPr>
          <w:rFonts w:hint="eastAsia" w:cs="Arial" w:asciiTheme="minorEastAsia" w:hAnsiTheme="minorEastAsia" w:eastAsiaTheme="minorEastAsia"/>
          <w:sz w:val="24"/>
        </w:rPr>
        <w:t xml:space="preserve">6</w:t>
      </w:r>
      <w:r>
        <w:rPr>
          <w:rFonts w:hint="eastAsia" w:cs="Arial" w:asciiTheme="minorEastAsia" w:hAnsiTheme="minorEastAsia" w:eastAsiaTheme="minorEastAsia"/>
          <w:sz w:val="24"/>
        </w:rPr>
        <w:t xml:space="preserve">个月内至少</w:t>
      </w:r>
      <w:r>
        <w:rPr>
          <w:rFonts w:hint="eastAsia"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w:t>
      </w:r>
      <w:r>
        <w:rPr>
          <w:rFonts w:hint="eastAsia" w:cs="Arial" w:asciiTheme="minorEastAsia" w:hAnsiTheme="minorEastAsia" w:eastAsiaTheme="minorEastAsia"/>
          <w:sz w:val="24"/>
        </w:rPr>
        <w:t xml:space="preserve">人为退休人员，需提供与投标人的劳动关系证明，包括但不限于返聘合同、待遇发放证明等）</w:t>
      </w:r>
      <w:bookmarkEnd w:id="33"/>
      <w:r>
        <w:rPr>
          <w:rFonts w:cs="Arial" w:asciiTheme="minorEastAsia" w:hAnsiTheme="minorEastAsia" w:eastAsiaTheme="minorEastAsia"/>
          <w:sz w:val="24"/>
        </w:rPr>
        <w:t xml:space="preserve">。</w:t>
      </w:r>
      <w:r/>
    </w:p>
    <w:p>
      <w:pPr>
        <w:pStyle w:val="880"/>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投标人所投设备按国家规定须进行</w:t>
      </w:r>
      <w:r>
        <w:rPr>
          <w:rFonts w:hint="eastAsia" w:cs="Arial" w:asciiTheme="minorEastAsia" w:hAnsiTheme="minorEastAsia" w:eastAsiaTheme="minorEastAsia"/>
          <w:szCs w:val="21"/>
        </w:rPr>
        <w:t xml:space="preserve">3C</w:t>
      </w:r>
      <w:r>
        <w:rPr>
          <w:rFonts w:hint="eastAsia" w:cs="Arial" w:asciiTheme="minorEastAsia" w:hAnsiTheme="minorEastAsia" w:eastAsiaTheme="minorEastAsia"/>
          <w:szCs w:val="21"/>
        </w:rPr>
        <w:t xml:space="preserve">强制认证的，须提供</w:t>
      </w:r>
      <w:r>
        <w:rPr>
          <w:rFonts w:hint="eastAsia" w:cs="Arial" w:asciiTheme="minorEastAsia" w:hAnsiTheme="minorEastAsia" w:eastAsiaTheme="minorEastAsia"/>
          <w:szCs w:val="21"/>
        </w:rPr>
        <w:t xml:space="preserve">3C</w:t>
      </w:r>
      <w:r>
        <w:rPr>
          <w:rFonts w:hint="eastAsia" w:cs="Arial" w:asciiTheme="minorEastAsia" w:hAnsiTheme="minorEastAsia" w:eastAsiaTheme="minorEastAsia"/>
          <w:szCs w:val="21"/>
        </w:rPr>
        <w:t xml:space="preserve">证书，投标时需提供扫描件并加盖电子公章。</w:t>
      </w:r>
      <w:r/>
    </w:p>
    <w:p>
      <w:pPr>
        <w:pStyle w:val="880"/>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如根据国家相关政策规定，属于医疗器械监督管理范畴内的设备，须具备以下特定资</w:t>
      </w:r>
      <w:r>
        <w:rPr>
          <w:rFonts w:hint="eastAsia" w:cs="Arial" w:asciiTheme="minorEastAsia" w:hAnsiTheme="minorEastAsia" w:eastAsiaTheme="minorEastAsia"/>
          <w:szCs w:val="21"/>
        </w:rPr>
        <w:t xml:space="preserve">格：</w:t>
      </w:r>
      <w:r/>
    </w:p>
    <w:p>
      <w:pPr>
        <w:pStyle w:val="880"/>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投标人须提供有效的医疗器械产品注册证或产品备案凭证，投标时需提供扫描件并加盖电子公章；</w:t>
      </w:r>
      <w:r/>
    </w:p>
    <w:p>
      <w:pPr>
        <w:pStyle w:val="880"/>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若投标人为代理商，须具有有效的医疗器械经营许可证或医疗器械经营备案凭证，投标时需提供扫描件并加盖电子公章；</w:t>
      </w:r>
      <w:r/>
    </w:p>
    <w:p>
      <w:pPr>
        <w:pStyle w:val="880"/>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880"/>
        <w:ind w:firstLine="480"/>
        <w:spacing w:line="360" w:lineRule="auto"/>
        <w:rPr>
          <w:rFonts w:ascii="宋体" w:hAnsi="宋体" w:cs="Arial"/>
          <w:szCs w:val="21"/>
        </w:rPr>
      </w:pPr>
      <w:r>
        <w:rPr>
          <w:rFonts w:ascii="宋体" w:hAnsi="宋体" w:cs="Arial"/>
          <w:szCs w:val="21"/>
        </w:rPr>
        <w:t xml:space="preserve">3.4</w:t>
      </w:r>
      <w:r>
        <w:rPr>
          <w:rFonts w:hint="eastAsia" w:ascii="宋体" w:hAnsi="宋体" w:cs="Arial"/>
          <w:szCs w:val="21"/>
        </w:rPr>
        <w:t xml:space="preserve">.</w:t>
      </w:r>
      <w:r>
        <w:rPr>
          <w:rFonts w:hint="eastAsia" w:ascii="宋体" w:hAnsi="宋体" w:cs="Arial"/>
          <w:szCs w:val="21"/>
        </w:rPr>
        <w:t xml:space="preserve">如根据国家相关政策规定，不属于医疗器械监督管理范畴内的设备，需提供证明文件（本设备不属于医疗器械的承诺书）并加盖电子公章。</w:t>
      </w:r>
      <w:r/>
    </w:p>
    <w:p>
      <w:pPr>
        <w:pStyle w:val="880"/>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w:t>
      </w:r>
      <w:r>
        <w:rPr>
          <w:rFonts w:hint="eastAsia" w:ascii="宋体" w:hAnsi="宋体" w:cs="Arial"/>
          <w:szCs w:val="21"/>
        </w:rPr>
        <w:t xml:space="preserve">本项目接受进口产品投标，如果投标产品为进口产品，且投标人为代理商的，需提供如下授权文件之一：</w:t>
      </w:r>
      <w:r/>
    </w:p>
    <w:p>
      <w:pPr>
        <w:pStyle w:val="880"/>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制造商出具的授权书并加盖公章，格式自拟。</w:t>
      </w:r>
      <w:r/>
    </w:p>
    <w:p>
      <w:pPr>
        <w:pStyle w:val="880"/>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制造商的国内控股子公司或代理人出具的授权书并加盖公章，格式自拟。</w:t>
      </w:r>
      <w:r/>
    </w:p>
    <w:p>
      <w:pPr>
        <w:pStyle w:val="880"/>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制造商对授权的区域代理商出具的授权书及该区域代理商给投标人出具的授权书。</w:t>
      </w:r>
      <w:r/>
    </w:p>
    <w:p>
      <w:pPr>
        <w:pStyle w:val="880"/>
        <w:ind w:firstLine="480"/>
        <w:spacing w:line="360" w:lineRule="auto"/>
      </w:pPr>
      <w:r>
        <w:rPr>
          <w:rFonts w:ascii="宋体" w:hAnsi="宋体" w:cs="Arial"/>
          <w:szCs w:val="21"/>
        </w:rPr>
        <w:t xml:space="preserve">4</w:t>
      </w:r>
      <w:r>
        <w:rPr>
          <w:rFonts w:hint="eastAsia" w:ascii="宋体" w:hAnsi="宋体" w:cs="Arial"/>
          <w:szCs w:val="21"/>
        </w:rPr>
        <w:t xml:space="preserve">.4</w:t>
      </w:r>
      <w:r>
        <w:rPr>
          <w:rFonts w:ascii="宋体" w:hAnsi="宋体" w:cs="Arial"/>
          <w:szCs w:val="21"/>
        </w:rPr>
        <w:t xml:space="preserve">.</w:t>
      </w:r>
      <w:r>
        <w:rPr>
          <w:rFonts w:hint="eastAsia" w:ascii="宋体" w:hAnsi="宋体" w:cs="Arial"/>
          <w:szCs w:val="21"/>
        </w:rPr>
        <w:t xml:space="preserve">投标人取得的产品代理证书。</w:t>
      </w:r>
      <w:r/>
    </w:p>
    <w:p>
      <w:pPr>
        <w:pStyle w:val="880"/>
        <w:ind w:firstLine="480"/>
        <w:spacing w:line="360" w:lineRule="auto"/>
        <w:rPr>
          <w:rFonts w:cs="Arial" w:asciiTheme="minorEastAsia" w:hAnsiTheme="minorEastAsia" w:eastAsiaTheme="minorEastAsia"/>
          <w:b/>
          <w:szCs w:val="21"/>
        </w:rPr>
      </w:pPr>
      <w:r>
        <w:rPr>
          <w:rFonts w:hint="eastAsia"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拒绝下述供应商参加本次采购活动的情形：</w:t>
      </w:r>
      <w:r/>
    </w:p>
    <w:p>
      <w:pPr>
        <w:pStyle w:val="880"/>
        <w:ind w:firstLine="480"/>
        <w:spacing w:line="360" w:lineRule="auto"/>
        <w:rPr>
          <w:rFonts w:cs="Arial" w:asciiTheme="minorEastAsia" w:hAnsiTheme="minorEastAsia" w:eastAsiaTheme="minorEastAsia"/>
          <w:b/>
          <w:szCs w:val="21"/>
        </w:rPr>
      </w:pPr>
      <w:r>
        <w:rPr>
          <w:rFonts w:hint="eastAsia" w:cs="Arial" w:asciiTheme="minorEastAsia" w:hAnsiTheme="minorEastAsia" w:eastAsiaTheme="minorEastAsia"/>
          <w:szCs w:val="21"/>
        </w:rPr>
        <w:t xml:space="preserve">5.1.</w:t>
      </w:r>
      <w:r>
        <w:rPr>
          <w:rFonts w:hint="eastAsia" w:cs="Arial" w:asciiTheme="minorEastAsia" w:hAnsiTheme="minorEastAsia" w:eastAsiaTheme="minorEastAsia"/>
          <w:szCs w:val="21"/>
        </w:rPr>
        <w:t xml:space="preserve">供应商单位负责人为同一人或者存在直接控股、管理关系的不同供应商，不得参加同一合同项下的政府采购活动。</w:t>
      </w:r>
      <w:r/>
    </w:p>
    <w:p>
      <w:pPr>
        <w:pStyle w:val="880"/>
        <w:ind w:firstLine="480"/>
        <w:spacing w:line="360" w:lineRule="auto"/>
        <w:rPr>
          <w:rFonts w:cs="Arial" w:asciiTheme="minorEastAsia" w:hAnsiTheme="minorEastAsia" w:eastAsiaTheme="minorEastAsia"/>
          <w:b/>
          <w:szCs w:val="21"/>
        </w:rPr>
      </w:pPr>
      <w:r>
        <w:rPr>
          <w:rFonts w:hint="eastAsia" w:cs="Arial" w:asciiTheme="minorEastAsia" w:hAnsiTheme="minorEastAsia" w:eastAsiaTheme="minorEastAsia"/>
          <w:szCs w:val="21"/>
        </w:rPr>
        <w:t xml:space="preserve">5.2.</w:t>
      </w:r>
      <w:r>
        <w:rPr>
          <w:rFonts w:hint="eastAsia" w:cs="Arial" w:asciiTheme="minorEastAsia" w:hAnsiTheme="minorEastAsia" w:eastAsiaTheme="minorEastAsia"/>
          <w:szCs w:val="21"/>
        </w:rPr>
        <w:t xml:space="preserve">凡为采购项目提供整体设计、规范编制或者项目管理、监理、检测等服务的供应商，不得再参加本项目的采购活动。</w:t>
      </w:r>
      <w:r/>
    </w:p>
    <w:p>
      <w:pPr>
        <w:pStyle w:val="880"/>
        <w:ind w:firstLine="480"/>
        <w:spacing w:line="360" w:lineRule="auto"/>
        <w:rPr>
          <w:rFonts w:cs="Arial" w:asciiTheme="minorEastAsia" w:hAnsiTheme="minorEastAsia" w:eastAsiaTheme="minorEastAsia"/>
          <w:b/>
          <w:szCs w:val="21"/>
        </w:rPr>
      </w:pPr>
      <w:r>
        <w:rPr>
          <w:rFonts w:hint="eastAsia" w:cs="Arial" w:asciiTheme="minorEastAsia" w:hAnsiTheme="minorEastAsia" w:eastAsiaTheme="minorEastAsia"/>
          <w:szCs w:val="21"/>
        </w:rPr>
        <w:t xml:space="preserve">5.3</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拒绝列入失信被执行人、重大税收违法案件当事人名单、政府采购严重违法失信行为记录名单的供应商参与政府采购活动。</w:t>
      </w:r>
      <w:bookmarkEnd w:id="21"/>
      <w:r/>
    </w:p>
    <w:p>
      <w:pPr>
        <w:ind w:firstLine="482"/>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82"/>
        <w:rPr>
          <w:rFonts w:asciiTheme="minorEastAsia" w:hAnsiTheme="minorEastAsia" w:eastAsiaTheme="minorEastAsia"/>
        </w:rPr>
        <w:outlineLvl w:val="1"/>
      </w:pPr>
      <w:r/>
      <w:bookmarkStart w:id="34" w:name="_Toc194500859"/>
      <w:r>
        <w:rPr>
          <w:rFonts w:cs="宋体" w:asciiTheme="minorEastAsia" w:hAnsiTheme="minorEastAsia" w:eastAsiaTheme="minorEastAsia"/>
          <w:b/>
          <w:sz w:val="24"/>
        </w:rPr>
        <w:t xml:space="preserve">三、获取招标文件</w:t>
      </w:r>
      <w:bookmarkEnd w:id="22"/>
      <w:r/>
      <w:bookmarkEnd w:id="23"/>
      <w:r/>
      <w:bookmarkEnd w:id="24"/>
      <w:r/>
      <w:bookmarkEnd w:id="25"/>
      <w:r/>
      <w:bookmarkEnd w:id="26"/>
      <w:r/>
      <w:bookmarkEnd w:id="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、时间：自招标文件公告发布之日起</w:t>
      </w: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个工作日</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、方式：在</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江苏政府采购网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自行免费下载招标文件。</w:t>
      </w:r>
      <w:r/>
    </w:p>
    <w:p>
      <w:pPr>
        <w:ind w:firstLine="482"/>
        <w:rPr>
          <w:rFonts w:cs="宋体" w:asciiTheme="minorEastAsia" w:hAnsiTheme="minorEastAsia" w:eastAsiaTheme="minorEastAsia"/>
          <w:sz w:val="24"/>
        </w:rPr>
        <w:outlineLvl w:val="1"/>
      </w:pPr>
      <w:r/>
      <w:bookmarkStart w:id="35" w:name="_Toc24030"/>
      <w:r/>
      <w:bookmarkStart w:id="36" w:name="_Toc6894"/>
      <w:r/>
      <w:bookmarkStart w:id="37" w:name="_Toc10585"/>
      <w:r/>
      <w:bookmarkStart w:id="38" w:name="_Toc14803"/>
      <w:r/>
      <w:bookmarkStart w:id="39" w:name="_Toc194500860"/>
      <w:r/>
      <w:bookmarkStart w:id="40" w:name="_Toc18367"/>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四、提交投标文件截止时间、开标时间和地点</w:t>
      </w:r>
      <w:bookmarkEnd w:id="35"/>
      <w:r/>
      <w:bookmarkEnd w:id="36"/>
      <w:r/>
      <w:bookmarkEnd w:id="37"/>
      <w:r/>
      <w:bookmarkEnd w:id="38"/>
      <w:r/>
      <w:bookmarkEnd w:id="39"/>
      <w:r/>
      <w:bookmarkEnd w:id="40"/>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投标文件接收截止时间（北京时间）：</w:t>
      </w:r>
      <w:r>
        <w:rPr>
          <w:rFonts w:cs="宋体" w:asciiTheme="minorEastAsia" w:hAnsiTheme="minorEastAsia" w:eastAsiaTheme="minorEastAsia"/>
          <w:sz w:val="24"/>
          <w:u w:val="single"/>
        </w:rPr>
        <w:t xml:space="preserve">2026</w:t>
      </w:r>
      <w:r>
        <w:rPr>
          <w:rFonts w:cs="宋体" w:asciiTheme="minorEastAsia" w:hAnsiTheme="minorEastAsia" w:eastAsiaTheme="minorEastAsia"/>
          <w:sz w:val="24"/>
          <w:u w:val="single"/>
        </w:rPr>
        <w:t xml:space="preserve">年</w:t>
      </w:r>
      <w:r>
        <w:rPr>
          <w:rFonts w:cs="宋体" w:asciiTheme="minorEastAsia" w:hAnsiTheme="minorEastAsia" w:eastAsiaTheme="minorEastAsia"/>
          <w:sz w:val="24"/>
          <w:u w:val="single"/>
        </w:rPr>
        <w:t xml:space="preserve">11</w:t>
      </w:r>
      <w:r>
        <w:rPr>
          <w:rFonts w:hint="eastAsia" w:cs="宋体" w:asciiTheme="minorEastAsia" w:hAnsiTheme="minorEastAsia" w:eastAsiaTheme="minorEastAsia"/>
          <w:sz w:val="24"/>
          <w:u w:val="single"/>
        </w:rPr>
        <w:t xml:space="preserve">月</w:t>
      </w:r>
      <w:r>
        <w:rPr>
          <w:rFonts w:cs="宋体" w:asciiTheme="minorEastAsia" w:hAnsiTheme="minorEastAsia" w:eastAsiaTheme="minorEastAsia"/>
          <w:sz w:val="24"/>
          <w:u w:val="single"/>
        </w:rPr>
        <w:t xml:space="preserve">03</w:t>
      </w:r>
      <w:r>
        <w:rPr>
          <w:rFonts w:hint="eastAsia" w:cs="宋体" w:asciiTheme="minorEastAsia" w:hAnsiTheme="minorEastAsia" w:eastAsiaTheme="minorEastAsia"/>
          <w:sz w:val="24"/>
          <w:u w:val="single"/>
        </w:rPr>
        <w:t xml:space="preserve">日</w:t>
      </w:r>
      <w:r>
        <w:rPr>
          <w:rFonts w:cs="宋体" w:asciiTheme="minorEastAsia" w:hAnsiTheme="minorEastAsia" w:eastAsiaTheme="minorEastAsia"/>
          <w:sz w:val="24"/>
          <w:u w:val="single"/>
        </w:rPr>
        <w:t xml:space="preserve">09</w:t>
      </w:r>
      <w:r>
        <w:rPr>
          <w:rFonts w:hint="eastAsia" w:cs="宋体" w:asciiTheme="minorEastAsia" w:hAnsiTheme="minorEastAsia" w:eastAsiaTheme="minorEastAsia"/>
          <w:sz w:val="24"/>
          <w:u w:val="single"/>
        </w:rPr>
        <w:t xml:space="preserve">时</w:t>
      </w:r>
      <w:r>
        <w:rPr>
          <w:rFonts w:cs="宋体" w:asciiTheme="minorEastAsia" w:hAnsiTheme="minorEastAsia" w:eastAsiaTheme="minorEastAsia"/>
          <w:sz w:val="24"/>
          <w:u w:val="single"/>
        </w:rPr>
        <w:t xml:space="preserve">30</w:t>
      </w:r>
      <w:r>
        <w:rPr>
          <w:rFonts w:hint="eastAsia" w:cs="宋体" w:asciiTheme="minorEastAsia" w:hAnsiTheme="minorEastAsia" w:eastAsiaTheme="minorEastAsia"/>
          <w:sz w:val="24"/>
          <w:u w:val="single"/>
        </w:rPr>
        <w:t xml:space="preserve">分</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地点：</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苏采云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政府采购交易系统网上开标大厅。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41" w:name="_Toc31344"/>
      <w:r/>
      <w:bookmarkStart w:id="42" w:name="_Toc23035"/>
      <w:r/>
      <w:bookmarkStart w:id="43" w:name="_Toc194500861"/>
      <w:r/>
      <w:bookmarkStart w:id="44" w:name="_Toc3553"/>
      <w:r/>
      <w:bookmarkStart w:id="45" w:name="_Toc25441"/>
      <w:r/>
      <w:bookmarkStart w:id="46" w:name="_Toc18059"/>
      <w:r>
        <w:rPr>
          <w:rFonts w:cs="宋体" w:asciiTheme="minorEastAsia" w:hAnsiTheme="minorEastAsia" w:eastAsiaTheme="minorEastAsia"/>
          <w:b/>
          <w:sz w:val="24"/>
        </w:rPr>
        <w:t xml:space="preserve">五、公告期限</w:t>
      </w:r>
      <w:bookmarkEnd w:id="41"/>
      <w:r/>
      <w:bookmarkEnd w:id="42"/>
      <w:r/>
      <w:bookmarkEnd w:id="43"/>
      <w:r/>
      <w:bookmarkEnd w:id="44"/>
      <w:r/>
      <w:bookmarkEnd w:id="45"/>
      <w:r/>
      <w:bookmarkEnd w:id="46"/>
      <w:r/>
      <w:r/>
    </w:p>
    <w:p>
      <w:pPr>
        <w:ind w:firstLine="480"/>
        <w:rPr>
          <w:rFonts w:asciiTheme="minorEastAsia" w:hAnsiTheme="minorEastAsia" w:eastAsiaTheme="minorEastAsia"/>
        </w:rPr>
      </w:pPr>
      <w:r>
        <w:rPr>
          <w:rFonts w:cs="宋体" w:asciiTheme="minorEastAsia" w:hAnsiTheme="minorEastAsia" w:eastAsiaTheme="minorEastAsia"/>
          <w:sz w:val="24"/>
        </w:rPr>
        <w:t xml:space="preserve">招标公告及招标文件公告期限为自本公告发布之日起</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个工作日。</w:t>
      </w:r>
      <w:r/>
    </w:p>
    <w:p>
      <w:pPr>
        <w:ind w:firstLine="480"/>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47" w:name="_Toc15186"/>
      <w:r/>
      <w:bookmarkStart w:id="48" w:name="_Toc194500862"/>
      <w:r/>
      <w:bookmarkStart w:id="49" w:name="_Toc21684"/>
      <w:r/>
      <w:bookmarkStart w:id="50" w:name="_Toc9343"/>
      <w:r/>
      <w:bookmarkStart w:id="51" w:name="_Toc9002"/>
      <w:r/>
      <w:bookmarkStart w:id="52" w:name="_Toc27337"/>
      <w:r>
        <w:rPr>
          <w:rFonts w:cs="宋体" w:asciiTheme="minorEastAsia" w:hAnsiTheme="minorEastAsia" w:eastAsiaTheme="minorEastAsia"/>
          <w:b/>
          <w:sz w:val="24"/>
        </w:rPr>
        <w:t xml:space="preserve">六、其他补充事宜</w:t>
      </w:r>
      <w:bookmarkEnd w:id="47"/>
      <w:r/>
      <w:bookmarkEnd w:id="48"/>
      <w:r/>
      <w:bookmarkEnd w:id="49"/>
      <w:r/>
      <w:bookmarkEnd w:id="50"/>
      <w:r/>
      <w:bookmarkEnd w:id="51"/>
      <w:r/>
      <w:bookmarkEnd w:id="52"/>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、本次采购采用</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政府采购管理交易系统（苏采云）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，招标、投标、评标和中标结果发布全程电子化，开标方式为不见面开标</w:t>
      </w:r>
      <w:r>
        <w:rPr>
          <w:rFonts w:cs="宋体" w:asciiTheme="minorEastAsia" w:hAnsiTheme="minorEastAsia" w:eastAsiaTheme="minorEastAsia"/>
          <w:sz w:val="24"/>
        </w:rPr>
        <w:t xml:space="preserve">。供应商应当按照《</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苏采云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系统供应商操作手册》参加投标活动。如供应商未按要求操作，由此所产生的风险由供应商自行承担。</w:t>
      </w:r>
      <w:r>
        <w:rPr>
          <w:rFonts w:cs="宋体" w:asciiTheme="minorEastAsia" w:hAnsiTheme="minorEastAsia" w:eastAsiaTheme="minorEastAsia"/>
          <w:sz w:val="24"/>
        </w:rPr>
        <w:t xml:space="preserve"> </w:t>
      </w:r>
      <w:r/>
    </w:p>
    <w:p>
      <w:pPr>
        <w:ind w:firstLine="480"/>
        <w:spacing w:before="161"/>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供应商如确定参加投标，可自行下载采购文件及有关资料，按照《操作手册》进行注册，领取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和办理电子签章，并按《操作手册》要求制作、上传电子投标文件。</w:t>
      </w:r>
      <w:r/>
    </w:p>
    <w:p>
      <w:pPr>
        <w:pStyle w:val="915"/>
        <w:ind w:left="0" w:firstLine="480"/>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bookmarkStart w:id="53" w:name="_Hlk142317669"/>
      <w:r>
        <w:rPr>
          <w:rFonts w:hint="eastAsia" w:cs="宋体" w:asciiTheme="minorEastAsia" w:hAnsiTheme="minorEastAsia" w:eastAsiaTheme="minorEastAsia"/>
          <w:sz w:val="24"/>
          <w:szCs w:val="24"/>
        </w:rPr>
        <w:t xml:space="preserve">本项目支持节能环保产品</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财库</w:t>
      </w:r>
      <w:r>
        <w:rPr>
          <w:rFonts w:hint="eastAsia" w:cs="宋体" w:asciiTheme="minorEastAsia" w:hAnsiTheme="minorEastAsia" w:eastAsiaTheme="minorEastAsia"/>
          <w:sz w:val="24"/>
          <w:szCs w:val="24"/>
        </w:rPr>
        <w:t xml:space="preserve">[2019]9</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宋体" w:asciiTheme="minorEastAsia" w:hAnsiTheme="minorEastAsia" w:eastAsiaTheme="minorEastAsia"/>
          <w:sz w:val="24"/>
          <w:szCs w:val="24"/>
        </w:rPr>
        <w:t xml:space="preserve">[2019]1</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宋体" w:asciiTheme="minorEastAsia" w:hAnsiTheme="minorEastAsia" w:eastAsiaTheme="minorEastAsia"/>
          <w:sz w:val="24"/>
          <w:szCs w:val="24"/>
        </w:rPr>
        <w:t xml:space="preserve">[2019]1</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；支持国办发〔</w:t>
      </w:r>
      <w:r>
        <w:rPr>
          <w:rFonts w:hint="eastAsia" w:cs="宋体" w:asciiTheme="minorEastAsia" w:hAnsiTheme="minorEastAsia" w:eastAsiaTheme="minorEastAsia"/>
          <w:sz w:val="24"/>
          <w:szCs w:val="24"/>
        </w:rPr>
        <w:t xml:space="preserve">2025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34</w:t>
      </w:r>
      <w:r>
        <w:rPr>
          <w:rFonts w:hint="eastAsia" w:cs="宋体" w:asciiTheme="minorEastAsia" w:hAnsiTheme="minorEastAsia" w:eastAsiaTheme="minorEastAsia"/>
          <w:sz w:val="24"/>
          <w:szCs w:val="24"/>
        </w:rPr>
        <w:t xml:space="preserve">号、支持中小微企业</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宋体" w:asciiTheme="minorEastAsia" w:hAnsiTheme="minorEastAsia" w:eastAsiaTheme="minorEastAsia"/>
          <w:sz w:val="24"/>
          <w:szCs w:val="24"/>
        </w:rPr>
        <w:t xml:space="preserve">[2020]46</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苏财购</w:t>
      </w:r>
      <w:r>
        <w:rPr>
          <w:rFonts w:hint="eastAsia" w:cs="宋体" w:asciiTheme="minorEastAsia" w:hAnsiTheme="minorEastAsia" w:eastAsiaTheme="minorEastAsia"/>
          <w:sz w:val="24"/>
          <w:szCs w:val="24"/>
        </w:rPr>
        <w:t xml:space="preserve">[20</w:t>
      </w:r>
      <w:r>
        <w:rPr>
          <w:rFonts w:cs="宋体" w:asciiTheme="minorEastAsia" w:hAnsiTheme="minorEastAsia" w:eastAsiaTheme="minorEastAsia"/>
          <w:sz w:val="24"/>
          <w:szCs w:val="24"/>
        </w:rPr>
        <w:t xml:space="preserve">22</w:t>
      </w:r>
      <w:r>
        <w:rPr>
          <w:rFonts w:hint="eastAsia" w:cs="宋体" w:asciiTheme="minorEastAsia" w:hAnsiTheme="minorEastAsia" w:eastAsiaTheme="minorEastAsia"/>
          <w:sz w:val="24"/>
          <w:szCs w:val="24"/>
        </w:rPr>
        <w:t xml:space="preserve">]45</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工信部联企业</w:t>
      </w:r>
      <w:r>
        <w:rPr>
          <w:rFonts w:hint="eastAsia" w:cs="宋体" w:asciiTheme="minorEastAsia" w:hAnsiTheme="minorEastAsia" w:eastAsiaTheme="minorEastAsia"/>
          <w:sz w:val="24"/>
          <w:szCs w:val="24"/>
        </w:rPr>
        <w:t xml:space="preserve">[2011]300</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；支持监狱企业</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宋体" w:asciiTheme="minorEastAsia" w:hAnsiTheme="minorEastAsia" w:eastAsiaTheme="minorEastAsia"/>
          <w:sz w:val="24"/>
          <w:szCs w:val="24"/>
        </w:rPr>
        <w:t xml:space="preserve">[2014]</w:t>
      </w:r>
      <w:r>
        <w:rPr>
          <w:rFonts w:cs="宋体" w:asciiTheme="minorEastAsia" w:hAnsiTheme="minorEastAsia" w:eastAsiaTheme="minorEastAsia"/>
          <w:sz w:val="24"/>
          <w:szCs w:val="24"/>
        </w:rPr>
        <w:t xml:space="preserve">68</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；促进残疾人就业</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宋体" w:asciiTheme="minorEastAsia" w:hAnsiTheme="minorEastAsia" w:eastAsiaTheme="minorEastAsia"/>
          <w:sz w:val="24"/>
          <w:szCs w:val="24"/>
        </w:rPr>
        <w:t xml:space="preserve">[2017]141</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bookmarkEnd w:id="53"/>
      <w:r>
        <w:rPr>
          <w:rFonts w:hint="eastAsia" w:cs="宋体" w:asciiTheme="minorEastAsia" w:hAnsiTheme="minorEastAsia" w:eastAsiaTheme="minorEastAsia"/>
          <w:sz w:val="24"/>
          <w:szCs w:val="24"/>
        </w:rPr>
        <w:t xml:space="preserve">等政策。</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、本项目不收取</w:t>
      </w:r>
      <w:r>
        <w:rPr>
          <w:rFonts w:cs="宋体"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保证金。</w:t>
      </w:r>
      <w:r/>
    </w:p>
    <w:p>
      <w:pPr>
        <w:ind w:firstLine="482"/>
        <w:spacing w:line="360" w:lineRule="auto"/>
        <w:rPr>
          <w:rFonts w:cs="宋体" w:asciiTheme="minorEastAsia" w:hAnsiTheme="minorEastAsia" w:eastAsiaTheme="minorEastAsia"/>
          <w:b/>
          <w:bCs/>
          <w:sz w:val="24"/>
          <w:u w:val="single"/>
        </w:rPr>
      </w:pPr>
      <w:r>
        <w:rPr>
          <w:rFonts w:hint="eastAsia" w:cs="宋体" w:asciiTheme="minorEastAsia" w:hAnsiTheme="minorEastAsia" w:eastAsiaTheme="minorEastAsia"/>
          <w:b/>
          <w:bCs/>
          <w:sz w:val="24"/>
          <w:u w:val="single"/>
        </w:rPr>
        <w:t xml:space="preserve">5</w:t>
      </w:r>
      <w:r>
        <w:rPr>
          <w:rFonts w:hint="eastAsia" w:cs="宋体" w:asciiTheme="minorEastAsia" w:hAnsiTheme="minorEastAsia" w:eastAsiaTheme="minorEastAsia"/>
          <w:b/>
          <w:bCs/>
          <w:sz w:val="24"/>
          <w:u w:val="single"/>
        </w:rPr>
        <w:t xml:space="preserve">、本项目兼投兼中。</w:t>
      </w:r>
      <w:r/>
    </w:p>
    <w:p>
      <w:pPr>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54" w:name="_Toc941"/>
      <w:r/>
      <w:bookmarkStart w:id="55" w:name="_Toc194500863"/>
      <w:r/>
      <w:bookmarkStart w:id="56" w:name="_Toc24108"/>
      <w:r/>
      <w:bookmarkStart w:id="57" w:name="_Toc21883"/>
      <w:r/>
      <w:bookmarkStart w:id="58" w:name="_Toc21271"/>
      <w:r>
        <w:rPr>
          <w:rFonts w:cs="宋体" w:asciiTheme="minorEastAsia" w:hAnsiTheme="minorEastAsia" w:eastAsiaTheme="minorEastAsia"/>
          <w:b/>
          <w:sz w:val="24"/>
        </w:rPr>
        <w:t xml:space="preserve">七、对本次招标提出询问，请按以下方式联系</w:t>
      </w:r>
      <w:bookmarkEnd w:id="54"/>
      <w:r/>
      <w:bookmarkEnd w:id="55"/>
      <w:r/>
      <w:bookmarkEnd w:id="56"/>
      <w:r/>
      <w:bookmarkEnd w:id="57"/>
      <w:r/>
      <w:bookmarkEnd w:id="58"/>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、采购人信息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名称：江苏省人民医院</w:t>
      </w:r>
      <w:r>
        <w:rPr>
          <w:rFonts w:hint="eastAsia" w:cs="宋体" w:asciiTheme="minorEastAsia" w:hAnsiTheme="minorEastAsia" w:eastAsiaTheme="minorEastAsia"/>
          <w:sz w:val="24"/>
        </w:rPr>
        <w:t xml:space="preserve">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地址：南京市鼓楼区广州路</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w:t>
      </w:r>
      <w:r>
        <w:rPr>
          <w:rFonts w:hint="eastAsia" w:cs="宋体" w:asciiTheme="minorEastAsia" w:hAnsiTheme="minorEastAsia" w:eastAsiaTheme="minorEastAsia"/>
          <w:sz w:val="24"/>
        </w:rPr>
        <w:t xml:space="preserve">陶</w:t>
      </w:r>
      <w:r>
        <w:rPr>
          <w:rFonts w:hint="eastAsia" w:cs="宋体" w:asciiTheme="minorEastAsia" w:hAnsiTheme="minorEastAsia" w:eastAsiaTheme="minorEastAsia"/>
          <w:sz w:val="24"/>
        </w:rPr>
        <w:t xml:space="preserve">老师</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w:t>
      </w:r>
      <w:r>
        <w:rPr>
          <w:rFonts w:hint="eastAsia" w:cs="宋体" w:asciiTheme="minorEastAsia" w:hAnsiTheme="minorEastAsia" w:eastAsiaTheme="minorEastAsia"/>
          <w:sz w:val="24"/>
        </w:rPr>
        <w:t xml:space="preserve">025-6830</w:t>
      </w:r>
      <w:r>
        <w:rPr>
          <w:rFonts w:hint="eastAsia" w:cs="宋体" w:asciiTheme="minorEastAsia" w:hAnsiTheme="minorEastAsia" w:eastAsiaTheme="minorEastAsia"/>
          <w:sz w:val="24"/>
        </w:rPr>
        <w:t xml:space="preserve">6497</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、采购代理机构信息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名称：江苏苏豪创新科技集团有限公司</w:t>
      </w:r>
      <w:r>
        <w:rPr>
          <w:rFonts w:hint="eastAsia" w:cs="宋体" w:asciiTheme="minorEastAsia" w:hAnsiTheme="minorEastAsia" w:eastAsiaTheme="minorEastAsia"/>
          <w:sz w:val="24"/>
        </w:rPr>
        <w:t xml:space="preserve">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地址：南京市雨花台区软件大道</w:t>
      </w:r>
      <w:r>
        <w:rPr>
          <w:rFonts w:hint="eastAsia" w:cs="宋体" w:asciiTheme="minorEastAsia" w:hAnsiTheme="minorEastAsia" w:eastAsiaTheme="minorEastAsia"/>
          <w:sz w:val="24"/>
        </w:rPr>
        <w:t xml:space="preserve">21</w:t>
      </w:r>
      <w:r>
        <w:rPr>
          <w:rFonts w:hint="eastAsia" w:cs="宋体" w:asciiTheme="minorEastAsia" w:hAnsiTheme="minorEastAsia" w:eastAsiaTheme="minorEastAsia"/>
          <w:sz w:val="24"/>
        </w:rPr>
        <w:t xml:space="preserve">号苏豪国际广场北园（原舜天集团）</w:t>
      </w:r>
      <w:r>
        <w:rPr>
          <w:rFonts w:hint="eastAsia" w:cs="宋体" w:asciiTheme="minorEastAsia" w:hAnsiTheme="minorEastAsia" w:eastAsiaTheme="minorEastAsia"/>
          <w:sz w:val="24"/>
        </w:rPr>
        <w:t xml:space="preserve">C</w:t>
      </w:r>
      <w:r>
        <w:rPr>
          <w:rFonts w:hint="eastAsia" w:cs="宋体" w:asciiTheme="minorEastAsia" w:hAnsiTheme="minorEastAsia" w:eastAsiaTheme="minorEastAsia"/>
          <w:sz w:val="24"/>
        </w:rPr>
        <w:t xml:space="preserve">座</w:t>
      </w:r>
      <w:r>
        <w:rPr>
          <w:rFonts w:hint="eastAsia" w:cs="宋体" w:asciiTheme="minorEastAsia" w:hAnsiTheme="minorEastAsia" w:eastAsiaTheme="minorEastAsia"/>
          <w:sz w:val="24"/>
        </w:rPr>
        <w:t xml:space="preserve">617</w:t>
      </w:r>
      <w:r>
        <w:rPr>
          <w:rFonts w:hint="eastAsia" w:cs="宋体" w:asciiTheme="minorEastAsia" w:hAnsiTheme="minorEastAsia" w:eastAsiaTheme="minorEastAsia"/>
          <w:sz w:val="24"/>
        </w:rPr>
        <w:t xml:space="preserve">室</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w:t>
      </w:r>
      <w:r>
        <w:rPr>
          <w:rFonts w:hint="eastAsia" w:cs="宋体" w:asciiTheme="minorEastAsia" w:hAnsiTheme="minorEastAsia" w:eastAsiaTheme="minorEastAsia"/>
          <w:sz w:val="24"/>
        </w:rPr>
        <w:t xml:space="preserve">025-52875936</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025-52875968</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025-52875975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邮政编码：</w:t>
      </w:r>
      <w:r>
        <w:rPr>
          <w:rFonts w:hint="eastAsia" w:cs="宋体" w:asciiTheme="minorEastAsia" w:hAnsiTheme="minorEastAsia" w:eastAsiaTheme="minorEastAsia"/>
          <w:sz w:val="24"/>
        </w:rPr>
        <w:t xml:space="preserve">210012</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、项目联系方式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w:t>
      </w:r>
      <w:r>
        <w:rPr>
          <w:rFonts w:hint="eastAsia" w:cs="宋体" w:asciiTheme="minorEastAsia" w:hAnsiTheme="minorEastAsia" w:eastAsiaTheme="minorEastAsia"/>
          <w:sz w:val="24"/>
        </w:rPr>
        <w:t xml:space="preserve">025-52875936</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025-52875968</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025-52875975</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邮政编码：</w:t>
      </w:r>
      <w:r>
        <w:rPr>
          <w:rFonts w:hint="eastAsia" w:cs="宋体" w:asciiTheme="minorEastAsia" w:hAnsiTheme="minorEastAsia" w:eastAsiaTheme="minorEastAsia"/>
          <w:sz w:val="24"/>
        </w:rPr>
        <w:t xml:space="preserve">210012</w:t>
      </w:r>
      <w:r/>
    </w:p>
    <w:p>
      <w:pPr>
        <w:ind w:firstLine="482"/>
        <w:rPr>
          <w:rFonts w:asciiTheme="minorEastAsia" w:hAnsiTheme="minorEastAsia" w:eastAsiaTheme="minorEastAsia"/>
        </w:rPr>
        <w:outlineLvl w:val="1"/>
      </w:pPr>
      <w:r/>
      <w:bookmarkStart w:id="59" w:name="_Toc12578"/>
      <w:r/>
      <w:bookmarkStart w:id="60" w:name="_Toc18322"/>
      <w:r/>
      <w:bookmarkStart w:id="61" w:name="_Toc31111"/>
      <w:r/>
      <w:bookmarkStart w:id="62" w:name="_Toc1753"/>
      <w:r/>
      <w:bookmarkStart w:id="63" w:name="_Toc194500864"/>
      <w:r>
        <w:rPr>
          <w:rFonts w:cs="宋体" w:asciiTheme="minorEastAsia" w:hAnsiTheme="minorEastAsia" w:eastAsiaTheme="minorEastAsia"/>
          <w:b/>
          <w:sz w:val="24"/>
        </w:rPr>
        <w:t xml:space="preserve">八、其他</w:t>
      </w:r>
      <w:bookmarkEnd w:id="59"/>
      <w:r/>
      <w:bookmarkEnd w:id="60"/>
      <w:r/>
      <w:bookmarkEnd w:id="61"/>
      <w:r/>
      <w:bookmarkEnd w:id="62"/>
      <w:r/>
      <w:bookmarkEnd w:id="63"/>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根据省财政厅《关于更换全省政府采购交易系统</w:t>
      </w:r>
      <w:r>
        <w:rPr>
          <w:rFonts w:cs="宋体" w:asciiTheme="minorEastAsia" w:hAnsiTheme="minorEastAsia" w:eastAsiaTheme="minorEastAsia"/>
          <w:sz w:val="24"/>
        </w:rPr>
        <w:t xml:space="preserve">C A</w:t>
      </w:r>
      <w:r>
        <w:rPr>
          <w:rFonts w:cs="宋体" w:asciiTheme="minorEastAsia" w:hAnsiTheme="minorEastAsia" w:eastAsiaTheme="minorEastAsia"/>
          <w:sz w:val="24"/>
        </w:rPr>
        <w:t xml:space="preserve">数字证书和电子签章的通知》（苏财购〔</w:t>
      </w:r>
      <w:r>
        <w:rPr>
          <w:rFonts w:cs="宋体" w:asciiTheme="minorEastAsia" w:hAnsiTheme="minorEastAsia" w:eastAsiaTheme="minorEastAsia"/>
          <w:sz w:val="24"/>
        </w:rPr>
        <w:t xml:space="preserve">2023</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101</w:t>
      </w:r>
      <w:r>
        <w:rPr>
          <w:rFonts w:cs="宋体" w:asciiTheme="minorEastAsia" w:hAnsiTheme="minorEastAsia" w:eastAsiaTheme="minorEastAsia"/>
          <w:sz w:val="24"/>
        </w:rPr>
        <w:t xml:space="preserve">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苏采云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政府采购交易系统（以下简称苏采云系统）的</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数字证书、电子签</w:t>
      </w:r>
      <w:r>
        <w:rPr>
          <w:rFonts w:cs="宋体" w:asciiTheme="minorEastAsia" w:hAnsiTheme="minorEastAsia" w:eastAsiaTheme="minorEastAsia"/>
          <w:sz w:val="24"/>
        </w:rPr>
        <w:t xml:space="preserve">章已更换为江苏省电子政务证书认证中心</w:t>
      </w:r>
      <w:r>
        <w:rPr>
          <w:rFonts w:cs="宋体" w:asciiTheme="minorEastAsia" w:hAnsiTheme="minorEastAsia" w:eastAsiaTheme="minorEastAsia"/>
          <w:sz w:val="24"/>
        </w:rPr>
        <w:t xml:space="preserve">C A</w:t>
      </w:r>
      <w:r>
        <w:rPr>
          <w:rFonts w:cs="宋体" w:asciiTheme="minorEastAsia" w:hAnsiTheme="minorEastAsia" w:eastAsiaTheme="minorEastAsia"/>
          <w:sz w:val="24"/>
        </w:rPr>
        <w:t xml:space="preserve">和方正国际软件（北京）有限公司电子签章。如果投标人通过苏采云系统参与政府采购项目，需要更换</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数字证书和电子签章。具体办理指南和操作手册见链接：</w:t>
      </w:r>
      <w:r>
        <w:rPr>
          <w:rFonts w:cs="宋体" w:asciiTheme="minorEastAsia" w:hAnsiTheme="minorEastAsia" w:eastAsiaTheme="minorEastAsia"/>
        </w:rPr>
        <w:t xml:space="preserve">http://www.ccgp-jiangsu.gov.cn/jiangsu/zlxz/ee/ee3a4bc5a3454aa2b0d9312230633ce9.html</w:t>
      </w:r>
      <w:r>
        <w:rPr>
          <w:rFonts w:cs="宋体" w:asciiTheme="minorEastAsia" w:hAnsiTheme="minorEastAsia" w:eastAsiaTheme="minorEastAsia"/>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领取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和办理电子签章具体联系方式见《苏采云系统供应商操作手册》（以下简称《操作手册》））、进行注册并按《操作手册》要求制作、上传电子投标文件。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有关</w:t>
      </w:r>
      <w:r>
        <w:rPr>
          <w:rFonts w:cs="宋体" w:asciiTheme="minorEastAsia" w:hAnsiTheme="minorEastAsia" w:eastAsiaTheme="minorEastAsia"/>
          <w:sz w:val="24"/>
        </w:rPr>
        <w:t xml:space="preserve">本次招标的事项若存在变动或修改，敬请及时关注江苏苏豪创新科技集团有限公司在</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江苏政府采购网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发布的更正公告。</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64" w:name="_Toc16956"/>
      <w:r/>
      <w:bookmarkStart w:id="65" w:name="_Toc23291"/>
      <w:r/>
      <w:bookmarkStart w:id="66" w:name="_Toc194500865"/>
      <w:r/>
      <w:bookmarkStart w:id="67" w:name="_Toc10572"/>
      <w:r/>
      <w:bookmarkStart w:id="68" w:name="_Toc3733"/>
      <w:r>
        <w:rPr>
          <w:rFonts w:cs="宋体" w:asciiTheme="minorEastAsia" w:hAnsiTheme="minorEastAsia" w:eastAsiaTheme="minorEastAsia"/>
          <w:b/>
          <w:sz w:val="32"/>
        </w:rPr>
        <w:t xml:space="preserve">第二章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投标人须知</w:t>
      </w:r>
      <w:bookmarkEnd w:id="64"/>
      <w:r/>
      <w:bookmarkEnd w:id="65"/>
      <w:r/>
      <w:bookmarkEnd w:id="66"/>
      <w:r/>
      <w:bookmarkEnd w:id="67"/>
      <w:r/>
      <w:bookmarkEnd w:id="68"/>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69" w:name="_Toc194500866"/>
      <w:r/>
      <w:bookmarkStart w:id="70" w:name="_Toc30225"/>
      <w:r/>
      <w:bookmarkStart w:id="71" w:name="_Toc7747"/>
      <w:r/>
      <w:bookmarkStart w:id="72" w:name="_Toc8913"/>
      <w:r/>
      <w:bookmarkStart w:id="73" w:name="_Toc17900"/>
      <w:r>
        <w:rPr>
          <w:rFonts w:cs="宋体" w:asciiTheme="minorEastAsia" w:hAnsiTheme="minorEastAsia" w:eastAsiaTheme="minorEastAsia"/>
          <w:b/>
          <w:sz w:val="24"/>
        </w:rPr>
        <w:t xml:space="preserve">一、总则</w:t>
      </w:r>
      <w:bookmarkEnd w:id="69"/>
      <w:r/>
      <w:bookmarkEnd w:id="70"/>
      <w:r/>
      <w:bookmarkEnd w:id="71"/>
      <w:r/>
      <w:bookmarkEnd w:id="72"/>
      <w:r/>
      <w:bookmarkEnd w:id="73"/>
      <w:r/>
      <w:r/>
    </w:p>
    <w:p>
      <w:pPr>
        <w:ind w:firstLine="482"/>
        <w:spacing w:before="161"/>
        <w:rPr>
          <w:rFonts w:asciiTheme="minorEastAsia" w:hAnsiTheme="minorEastAsia" w:eastAsiaTheme="minorEastAsia"/>
        </w:rPr>
        <w:outlineLvl w:val="2"/>
      </w:pPr>
      <w:r/>
      <w:bookmarkStart w:id="74" w:name="_Toc19075"/>
      <w:r/>
      <w:bookmarkStart w:id="75" w:name="_Toc1431"/>
      <w:r/>
      <w:bookmarkStart w:id="76" w:name="_Toc27695"/>
      <w:r>
        <w:rPr>
          <w:rFonts w:cs="宋体" w:asciiTheme="minorEastAsia" w:hAnsiTheme="minorEastAsia" w:eastAsiaTheme="minorEastAsia"/>
          <w:b/>
          <w:sz w:val="24"/>
        </w:rPr>
        <w:t xml:space="preserve">1</w:t>
      </w:r>
      <w:r>
        <w:rPr>
          <w:rFonts w:cs="宋体" w:asciiTheme="minorEastAsia" w:hAnsiTheme="minorEastAsia" w:eastAsiaTheme="minorEastAsia"/>
          <w:b/>
          <w:sz w:val="24"/>
        </w:rPr>
        <w:t xml:space="preserve">、招标方式</w:t>
      </w:r>
      <w:bookmarkEnd w:id="74"/>
      <w:r/>
      <w:bookmarkEnd w:id="75"/>
      <w:r/>
      <w:bookmarkEnd w:id="7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 </w:t>
      </w:r>
      <w:r>
        <w:rPr>
          <w:rFonts w:cs="宋体" w:asciiTheme="minorEastAsia" w:hAnsiTheme="minorEastAsia" w:eastAsiaTheme="minorEastAsia"/>
          <w:sz w:val="24"/>
        </w:rPr>
        <w:t xml:space="preserve">本次招标采取公开招标方式，本招标文件仅适用于招标公告中所述项目。</w:t>
      </w:r>
      <w:r/>
    </w:p>
    <w:p>
      <w:pPr>
        <w:ind w:firstLine="482"/>
        <w:spacing w:before="161"/>
        <w:rPr>
          <w:rFonts w:asciiTheme="minorEastAsia" w:hAnsiTheme="minorEastAsia" w:eastAsiaTheme="minorEastAsia"/>
        </w:rPr>
        <w:outlineLvl w:val="2"/>
      </w:pPr>
      <w:r/>
      <w:bookmarkStart w:id="77" w:name="_Toc3856"/>
      <w:r/>
      <w:bookmarkStart w:id="78" w:name="_Toc22410"/>
      <w:r/>
      <w:bookmarkStart w:id="79" w:name="_Toc11513"/>
      <w:r>
        <w:rPr>
          <w:rFonts w:cs="宋体" w:asciiTheme="minorEastAsia" w:hAnsiTheme="minorEastAsia" w:eastAsiaTheme="minorEastAsia"/>
          <w:b/>
          <w:sz w:val="24"/>
        </w:rPr>
        <w:t xml:space="preserve">2</w:t>
      </w:r>
      <w:r>
        <w:rPr>
          <w:rFonts w:cs="宋体" w:asciiTheme="minorEastAsia" w:hAnsiTheme="minorEastAsia" w:eastAsiaTheme="minorEastAsia"/>
          <w:b/>
          <w:sz w:val="24"/>
        </w:rPr>
        <w:t xml:space="preserve">、合格的投标人</w:t>
      </w:r>
      <w:bookmarkEnd w:id="77"/>
      <w:r/>
      <w:bookmarkEnd w:id="78"/>
      <w:r/>
      <w:bookmarkEnd w:id="79"/>
      <w:r/>
      <w:r/>
    </w:p>
    <w:p>
      <w:pPr>
        <w:ind w:firstLine="480"/>
        <w:rPr>
          <w:rFonts w:asciiTheme="minorEastAsia" w:hAnsiTheme="minorEastAsia" w:eastAsiaTheme="minorEastAsia"/>
        </w:rPr>
      </w:pPr>
      <w:r>
        <w:rPr>
          <w:rFonts w:cs="宋体" w:asciiTheme="minorEastAsia" w:hAnsiTheme="minorEastAsia" w:eastAsiaTheme="minorEastAsia"/>
          <w:sz w:val="24"/>
        </w:rPr>
        <w:t xml:space="preserve">2.1 </w:t>
      </w:r>
      <w:r>
        <w:rPr>
          <w:rFonts w:cs="宋体" w:asciiTheme="minorEastAsia" w:hAnsiTheme="minorEastAsia" w:eastAsiaTheme="minorEastAsia"/>
          <w:sz w:val="24"/>
        </w:rPr>
        <w:t xml:space="preserve">满足招标公告中供应商的资格要求的规定。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 </w:t>
      </w:r>
      <w:r>
        <w:rPr>
          <w:rFonts w:cs="宋体" w:asciiTheme="minorEastAsia" w:hAnsiTheme="minorEastAsia" w:eastAsiaTheme="minorEastAsia"/>
          <w:sz w:val="24"/>
        </w:rPr>
        <w:t xml:space="preserve">满足本文件实质性要求和条件的规定。</w:t>
      </w:r>
      <w:r/>
    </w:p>
    <w:p>
      <w:pPr>
        <w:ind w:firstLine="482"/>
        <w:spacing w:before="161"/>
        <w:rPr>
          <w:rFonts w:asciiTheme="minorEastAsia" w:hAnsiTheme="minorEastAsia" w:eastAsiaTheme="minorEastAsia"/>
        </w:rPr>
        <w:outlineLvl w:val="2"/>
      </w:pPr>
      <w:r/>
      <w:bookmarkStart w:id="80" w:name="_Toc17102"/>
      <w:r/>
      <w:bookmarkStart w:id="81" w:name="_Toc20130"/>
      <w:r/>
      <w:bookmarkStart w:id="82" w:name="_Toc17586"/>
      <w:r>
        <w:rPr>
          <w:rFonts w:cs="宋体" w:asciiTheme="minorEastAsia" w:hAnsiTheme="minorEastAsia" w:eastAsiaTheme="minorEastAsia"/>
          <w:b/>
          <w:sz w:val="24"/>
        </w:rPr>
        <w:t xml:space="preserve">3</w:t>
      </w:r>
      <w:r>
        <w:rPr>
          <w:rFonts w:cs="宋体" w:asciiTheme="minorEastAsia" w:hAnsiTheme="minorEastAsia" w:eastAsiaTheme="minorEastAsia"/>
          <w:b/>
          <w:sz w:val="24"/>
        </w:rPr>
        <w:t xml:space="preserve">、适用法律</w:t>
      </w:r>
      <w:bookmarkEnd w:id="80"/>
      <w:r/>
      <w:bookmarkEnd w:id="81"/>
      <w:r/>
      <w:bookmarkEnd w:id="82"/>
      <w:r/>
      <w:r/>
    </w:p>
    <w:p>
      <w:pPr>
        <w:ind w:firstLine="480"/>
        <w:rPr>
          <w:rFonts w:asciiTheme="minorEastAsia" w:hAnsiTheme="minorEastAsia" w:eastAsiaTheme="minorEastAsia"/>
        </w:rPr>
      </w:pPr>
      <w:r>
        <w:rPr>
          <w:rFonts w:cs="宋体" w:asciiTheme="minorEastAsia" w:hAnsiTheme="minorEastAsia" w:eastAsiaTheme="minorEastAsia"/>
          <w:sz w:val="24"/>
        </w:rPr>
        <w:t xml:space="preserve">3.1 </w:t>
      </w:r>
      <w:r>
        <w:rPr>
          <w:rFonts w:cs="宋体" w:asciiTheme="minorEastAsia" w:hAnsiTheme="minorEastAsia" w:eastAsiaTheme="minorEastAsia"/>
          <w:sz w:val="24"/>
        </w:rPr>
        <w:t xml:space="preserve">本次招标及由此产生的合同受中华人民共和国有关的法律法规制约和保护。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3.2 </w:t>
      </w:r>
      <w:r>
        <w:rPr>
          <w:rFonts w:hint="eastAsia" w:cs="宋体" w:asciiTheme="minorEastAsia" w:hAnsiTheme="minorEastAsia" w:eastAsiaTheme="minorEastAsia"/>
          <w:sz w:val="24"/>
        </w:rPr>
        <w:t xml:space="preserve">本项目支持节能环保产品</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[2019]9</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[2019]18</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[2019]19</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；支持国办发〔</w:t>
      </w:r>
      <w:r>
        <w:rPr>
          <w:rFonts w:hint="eastAsia" w:cs="宋体" w:asciiTheme="minorEastAsia" w:hAnsiTheme="minorEastAsia" w:eastAsiaTheme="minorEastAsia"/>
          <w:sz w:val="24"/>
        </w:rPr>
        <w:t xml:space="preserve">2025</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34</w:t>
      </w:r>
      <w:r>
        <w:rPr>
          <w:rFonts w:hint="eastAsia" w:cs="宋体" w:asciiTheme="minorEastAsia" w:hAnsiTheme="minorEastAsia" w:eastAsiaTheme="minorEastAsia"/>
          <w:sz w:val="24"/>
        </w:rPr>
        <w:t xml:space="preserve">号、支持中小微企业</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[2020]46</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苏财购</w:t>
      </w:r>
      <w:r>
        <w:rPr>
          <w:rFonts w:hint="eastAsia" w:cs="宋体" w:asciiTheme="minorEastAsia" w:hAnsiTheme="minorEastAsia" w:eastAsiaTheme="minorEastAsia"/>
          <w:sz w:val="24"/>
        </w:rPr>
        <w:t xml:space="preserve">[2022]45</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工信部联企业</w:t>
      </w:r>
      <w:r>
        <w:rPr>
          <w:rFonts w:hint="eastAsia" w:cs="宋体" w:asciiTheme="minorEastAsia" w:hAnsiTheme="minorEastAsia" w:eastAsiaTheme="minorEastAsia"/>
          <w:sz w:val="24"/>
        </w:rPr>
        <w:t xml:space="preserve">[2011]300</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；支持监狱企业</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[2014]68</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；促进残疾人就业</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[2017]141</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等政策。</w:t>
      </w:r>
      <w:r/>
    </w:p>
    <w:p>
      <w:pPr>
        <w:ind w:firstLine="482"/>
        <w:spacing w:before="161"/>
        <w:rPr>
          <w:rFonts w:asciiTheme="minorEastAsia" w:hAnsiTheme="minorEastAsia" w:eastAsiaTheme="minorEastAsia"/>
        </w:rPr>
        <w:outlineLvl w:val="2"/>
      </w:pPr>
      <w:r/>
      <w:bookmarkStart w:id="83" w:name="_Toc19813"/>
      <w:r/>
      <w:bookmarkStart w:id="84" w:name="_Toc15465"/>
      <w:r/>
      <w:bookmarkStart w:id="85" w:name="_Toc30125"/>
      <w:r>
        <w:rPr>
          <w:rFonts w:cs="宋体" w:asciiTheme="minorEastAsia" w:hAnsiTheme="minorEastAsia" w:eastAsiaTheme="minorEastAsia"/>
          <w:b/>
          <w:sz w:val="24"/>
        </w:rPr>
        <w:t xml:space="preserve">4</w:t>
      </w:r>
      <w:r>
        <w:rPr>
          <w:rFonts w:cs="宋体" w:asciiTheme="minorEastAsia" w:hAnsiTheme="minorEastAsia" w:eastAsiaTheme="minorEastAsia"/>
          <w:b/>
          <w:sz w:val="24"/>
        </w:rPr>
        <w:t xml:space="preserve">、投标费用</w:t>
      </w:r>
      <w:bookmarkEnd w:id="83"/>
      <w:r/>
      <w:bookmarkEnd w:id="84"/>
      <w:r/>
      <w:bookmarkEnd w:id="85"/>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4.1 </w:t>
      </w:r>
      <w:r>
        <w:rPr>
          <w:rFonts w:cs="宋体" w:asciiTheme="minorEastAsia" w:hAnsiTheme="minorEastAsia" w:eastAsiaTheme="minorEastAsia"/>
          <w:sz w:val="24"/>
        </w:rPr>
        <w:t xml:space="preserve">投标人应自行承担所有与参加投标有关的费用，无论投标过程中的做法和结果如何，</w:t>
      </w:r>
      <w:r>
        <w:rPr>
          <w:rFonts w:cs="宋体" w:asciiTheme="minorEastAsia" w:hAnsiTheme="minorEastAsia" w:eastAsiaTheme="minorEastAsia"/>
          <w:b/>
          <w:sz w:val="24"/>
        </w:rPr>
        <w:t xml:space="preserve">江苏苏豪创新科技集团有限公司（以下简称采购代理机构）</w:t>
      </w:r>
      <w:r>
        <w:rPr>
          <w:rFonts w:cs="宋体" w:asciiTheme="minorEastAsia" w:hAnsiTheme="minorEastAsia" w:eastAsiaTheme="minorEastAsia"/>
          <w:sz w:val="24"/>
        </w:rPr>
        <w:t xml:space="preserve">在任何情况下均无义务和责任承担这些费用。</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4.2 </w:t>
      </w:r>
      <w:r>
        <w:rPr>
          <w:rFonts w:cs="宋体" w:asciiTheme="minorEastAsia" w:hAnsiTheme="minorEastAsia" w:eastAsiaTheme="minorEastAsia"/>
          <w:sz w:val="24"/>
        </w:rPr>
        <w:t xml:space="preserve">本次招标</w:t>
      </w:r>
      <w:r>
        <w:rPr>
          <w:rFonts w:cs="宋体" w:asciiTheme="minorEastAsia" w:hAnsiTheme="minorEastAsia" w:eastAsiaTheme="minorEastAsia"/>
          <w:b/>
          <w:sz w:val="24"/>
        </w:rPr>
        <w:t xml:space="preserve">采购代理机构</w:t>
      </w:r>
      <w:r>
        <w:rPr>
          <w:rFonts w:cs="宋体" w:asciiTheme="minorEastAsia" w:hAnsiTheme="minorEastAsia" w:eastAsiaTheme="minorEastAsia"/>
          <w:sz w:val="24"/>
        </w:rPr>
        <w:t xml:space="preserve">不收取标书工本费。</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4.3 </w:t>
      </w:r>
      <w:r>
        <w:rPr>
          <w:rFonts w:cs="宋体" w:asciiTheme="minorEastAsia" w:hAnsiTheme="minorEastAsia" w:eastAsiaTheme="minorEastAsia"/>
          <w:sz w:val="24"/>
        </w:rPr>
        <w:t xml:space="preserve">招标服务费收费标准：</w:t>
      </w:r>
      <w:r/>
    </w:p>
    <w:p>
      <w:pPr>
        <w:ind w:firstLine="480"/>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本项目预算包含招标服务费，采购人不额外支付，投标人的投标报价需包含该费用。</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本项目中标服务费参照计价格</w:t>
      </w:r>
      <w:r>
        <w:rPr>
          <w:rFonts w:hint="eastAsia" w:cs="宋体" w:asciiTheme="minorEastAsia" w:hAnsiTheme="minorEastAsia" w:eastAsiaTheme="minorEastAsia"/>
          <w:sz w:val="24"/>
        </w:rPr>
        <w:t xml:space="preserve">(2002)1980</w:t>
      </w:r>
      <w:r>
        <w:rPr>
          <w:rFonts w:hint="eastAsia" w:cs="宋体" w:asciiTheme="minorEastAsia" w:hAnsiTheme="minorEastAsia" w:eastAsiaTheme="minorEastAsia"/>
          <w:sz w:val="24"/>
        </w:rPr>
        <w:t xml:space="preserve">号文《招标代理服务收费管理暂行办法》的</w:t>
      </w:r>
      <w:r>
        <w:rPr>
          <w:rFonts w:hint="eastAsia" w:cs="宋体" w:asciiTheme="minorEastAsia" w:hAnsiTheme="minorEastAsia" w:eastAsiaTheme="minorEastAsia"/>
          <w:sz w:val="24"/>
        </w:rPr>
        <w:t xml:space="preserve">40%</w:t>
      </w:r>
      <w:r>
        <w:rPr>
          <w:rFonts w:hint="eastAsia" w:cs="宋体" w:asciiTheme="minorEastAsia" w:hAnsiTheme="minorEastAsia" w:eastAsiaTheme="minorEastAsia"/>
          <w:sz w:val="24"/>
        </w:rPr>
        <w:t xml:space="preserve">计取费用，应在领取中标通知书前缴纳。</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账户信息：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开户名称：江苏苏豪创新科技集团有限公司</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开</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户</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行：工商银行南京白下支行</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账</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4301013119100276117</w:t>
      </w:r>
      <w:r/>
    </w:p>
    <w:p>
      <w:pPr>
        <w:ind w:firstLine="480"/>
        <w:rPr>
          <w:rFonts w:asciiTheme="minorEastAsia" w:hAnsiTheme="minorEastAsia" w:eastAsiaTheme="minorEastAsia"/>
        </w:rPr>
      </w:pPr>
      <w:r>
        <w:rPr>
          <w:rFonts w:asciiTheme="minorEastAsia" w:hAnsiTheme="minorEastAsia" w:eastAsiaTheme="minorEastAsia"/>
        </w:rPr>
      </w:r>
      <w:r/>
    </w:p>
    <w:p>
      <w:pPr>
        <w:ind w:firstLine="482"/>
        <w:spacing w:before="161"/>
        <w:rPr>
          <w:rFonts w:cs="宋体" w:asciiTheme="minorEastAsia" w:hAnsiTheme="minorEastAsia" w:eastAsiaTheme="minorEastAsia"/>
          <w:b/>
          <w:sz w:val="24"/>
        </w:rPr>
        <w:outlineLvl w:val="2"/>
      </w:pPr>
      <w:r/>
      <w:bookmarkStart w:id="86" w:name="_Toc28956"/>
      <w:r/>
      <w:bookmarkStart w:id="87" w:name="_Toc15360"/>
      <w:r/>
      <w:bookmarkStart w:id="88" w:name="_Toc25686"/>
      <w:r>
        <w:rPr>
          <w:rFonts w:cs="宋体" w:asciiTheme="minorEastAsia" w:hAnsiTheme="minorEastAsia" w:eastAsiaTheme="minorEastAsia"/>
          <w:b/>
          <w:sz w:val="24"/>
        </w:rPr>
        <w:t xml:space="preserve">5</w:t>
      </w:r>
      <w:r>
        <w:rPr>
          <w:rFonts w:cs="宋体" w:asciiTheme="minorEastAsia" w:hAnsiTheme="minorEastAsia" w:eastAsiaTheme="minorEastAsia"/>
          <w:b/>
          <w:sz w:val="24"/>
        </w:rPr>
        <w:t xml:space="preserve">、招标文件的约束力</w:t>
      </w:r>
      <w:bookmarkEnd w:id="86"/>
      <w:r/>
      <w:bookmarkEnd w:id="87"/>
      <w:r/>
      <w:bookmarkEnd w:id="88"/>
      <w:r/>
      <w:r/>
    </w:p>
    <w:p>
      <w:pPr>
        <w:ind w:firstLine="480"/>
        <w:rPr>
          <w:rFonts w:asciiTheme="minorEastAsia" w:hAnsiTheme="minorEastAsia" w:eastAsiaTheme="minorEastAsia"/>
        </w:rPr>
      </w:pPr>
      <w:r>
        <w:rPr>
          <w:rFonts w:cs="宋体" w:asciiTheme="minorEastAsia" w:hAnsiTheme="minorEastAsia" w:eastAsiaTheme="minorEastAsia"/>
          <w:sz w:val="24"/>
        </w:rPr>
        <w:t xml:space="preserve">5.1 </w:t>
      </w:r>
      <w:r>
        <w:rPr>
          <w:rFonts w:cs="宋体" w:asciiTheme="minorEastAsia" w:hAnsiTheme="minorEastAsia" w:eastAsiaTheme="minorEastAsia"/>
          <w:sz w:val="24"/>
        </w:rPr>
        <w:t xml:space="preserve">投标人一旦参加本项目采购活动，即被认为接受了本招标文件的规定和约束。</w:t>
      </w:r>
      <w:r/>
    </w:p>
    <w:p>
      <w:pPr>
        <w:ind w:firstLine="482"/>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89" w:name="_Toc3694"/>
      <w:r/>
      <w:bookmarkStart w:id="90" w:name="_Toc30915"/>
      <w:r/>
      <w:bookmarkStart w:id="91" w:name="_Toc21860"/>
      <w:r/>
      <w:bookmarkStart w:id="92" w:name="_Toc27271"/>
      <w:r/>
      <w:bookmarkStart w:id="93" w:name="_Toc194500867"/>
      <w:r>
        <w:rPr>
          <w:rFonts w:cs="宋体" w:asciiTheme="minorEastAsia" w:hAnsiTheme="minorEastAsia" w:eastAsiaTheme="minorEastAsia"/>
          <w:b/>
          <w:sz w:val="24"/>
        </w:rPr>
        <w:t xml:space="preserve">二、招标文件</w:t>
      </w:r>
      <w:bookmarkEnd w:id="89"/>
      <w:r/>
      <w:bookmarkEnd w:id="90"/>
      <w:r/>
      <w:bookmarkEnd w:id="91"/>
      <w:r/>
      <w:bookmarkEnd w:id="92"/>
      <w:r/>
      <w:bookmarkEnd w:id="93"/>
      <w:r/>
      <w:r/>
    </w:p>
    <w:p>
      <w:pPr>
        <w:ind w:firstLine="482"/>
        <w:spacing w:before="161"/>
        <w:rPr>
          <w:rFonts w:asciiTheme="minorEastAsia" w:hAnsiTheme="minorEastAsia" w:eastAsiaTheme="minorEastAsia"/>
        </w:rPr>
        <w:outlineLvl w:val="2"/>
      </w:pPr>
      <w:r/>
      <w:bookmarkStart w:id="94" w:name="_Toc10458"/>
      <w:r/>
      <w:bookmarkStart w:id="95" w:name="_Toc5990"/>
      <w:r/>
      <w:bookmarkStart w:id="96" w:name="_Toc26765"/>
      <w:r>
        <w:rPr>
          <w:rFonts w:cs="宋体" w:asciiTheme="minorEastAsia" w:hAnsiTheme="minorEastAsia" w:eastAsiaTheme="minorEastAsia"/>
          <w:b/>
          <w:sz w:val="24"/>
        </w:rPr>
        <w:t xml:space="preserve">6</w:t>
      </w:r>
      <w:r>
        <w:rPr>
          <w:rFonts w:cs="宋体" w:asciiTheme="minorEastAsia" w:hAnsiTheme="minorEastAsia" w:eastAsiaTheme="minorEastAsia"/>
          <w:b/>
          <w:sz w:val="24"/>
        </w:rPr>
        <w:t xml:space="preserve">、招标文件构成</w:t>
      </w:r>
      <w:bookmarkEnd w:id="94"/>
      <w:r/>
      <w:bookmarkEnd w:id="95"/>
      <w:r/>
      <w:bookmarkEnd w:id="96"/>
      <w:r/>
      <w:r/>
    </w:p>
    <w:p>
      <w:pPr>
        <w:ind w:firstLine="480"/>
        <w:rPr>
          <w:rFonts w:asciiTheme="minorEastAsia" w:hAnsiTheme="minorEastAsia" w:eastAsiaTheme="minorEastAsia"/>
        </w:rPr>
      </w:pPr>
      <w:r>
        <w:rPr>
          <w:rFonts w:cs="宋体" w:asciiTheme="minorEastAsia" w:hAnsiTheme="minorEastAsia" w:eastAsiaTheme="minorEastAsia"/>
          <w:sz w:val="24"/>
        </w:rPr>
        <w:t xml:space="preserve">6.1 </w:t>
      </w:r>
      <w:r>
        <w:rPr>
          <w:rFonts w:cs="宋体" w:asciiTheme="minorEastAsia" w:hAnsiTheme="minorEastAsia" w:eastAsiaTheme="minorEastAsia"/>
          <w:sz w:val="24"/>
        </w:rPr>
        <w:t xml:space="preserve">招标文件由以下部分组成：</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）投标邀请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）投标人须知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）合同文本</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4</w:t>
      </w:r>
      <w:r>
        <w:rPr>
          <w:rFonts w:cs="宋体" w:asciiTheme="minorEastAsia" w:hAnsiTheme="minorEastAsia" w:eastAsiaTheme="minorEastAsia"/>
          <w:sz w:val="24"/>
        </w:rPr>
        <w:t xml:space="preserve">）采购需求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5</w:t>
      </w:r>
      <w:r>
        <w:rPr>
          <w:rFonts w:cs="宋体" w:asciiTheme="minorEastAsia" w:hAnsiTheme="minorEastAsia" w:eastAsiaTheme="minorEastAsia"/>
          <w:sz w:val="24"/>
        </w:rPr>
        <w:t xml:space="preserve">）评标方法与评标标准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6</w:t>
      </w:r>
      <w:r>
        <w:rPr>
          <w:rFonts w:cs="宋体" w:asciiTheme="minorEastAsia" w:hAnsiTheme="minorEastAsia" w:eastAsiaTheme="minorEastAsia"/>
          <w:sz w:val="24"/>
        </w:rPr>
        <w:t xml:space="preserve">）投标文件格式</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请仔细检查招标文件是否齐全，如有缺漏请立即与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联系解决。</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6.2 </w:t>
      </w:r>
      <w:r>
        <w:rPr>
          <w:rFonts w:cs="宋体" w:asciiTheme="minorEastAsia" w:hAnsiTheme="minorEastAsia" w:eastAsiaTheme="minor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rFonts w:asciiTheme="minorEastAsia" w:hAnsiTheme="minorEastAsia" w:eastAsiaTheme="minorEastAsia"/>
        </w:rPr>
        <w:outlineLvl w:val="2"/>
      </w:pPr>
      <w:r/>
      <w:bookmarkStart w:id="97" w:name="_Toc24610"/>
      <w:r/>
      <w:bookmarkStart w:id="98" w:name="_Toc25540"/>
      <w:r/>
      <w:bookmarkStart w:id="99" w:name="_Toc9569"/>
      <w:r>
        <w:rPr>
          <w:rFonts w:cs="宋体" w:asciiTheme="minorEastAsia" w:hAnsiTheme="minorEastAsia" w:eastAsiaTheme="minorEastAsia"/>
          <w:b/>
          <w:sz w:val="24"/>
        </w:rPr>
        <w:t xml:space="preserve">7</w:t>
      </w:r>
      <w:r>
        <w:rPr>
          <w:rFonts w:cs="宋体" w:asciiTheme="minorEastAsia" w:hAnsiTheme="minorEastAsia" w:eastAsiaTheme="minorEastAsia"/>
          <w:b/>
          <w:sz w:val="24"/>
        </w:rPr>
        <w:t xml:space="preserve">、招标文件的澄清</w:t>
      </w:r>
      <w:bookmarkEnd w:id="97"/>
      <w:r/>
      <w:bookmarkEnd w:id="98"/>
      <w:r/>
      <w:bookmarkEnd w:id="99"/>
      <w:r/>
      <w:r/>
    </w:p>
    <w:p>
      <w:pPr>
        <w:ind w:firstLine="480"/>
        <w:rPr>
          <w:rFonts w:asciiTheme="minorEastAsia" w:hAnsiTheme="minorEastAsia" w:eastAsiaTheme="minorEastAsia"/>
        </w:rPr>
      </w:pPr>
      <w:r>
        <w:rPr>
          <w:rFonts w:cs="宋体" w:asciiTheme="minorEastAsia" w:hAnsiTheme="minorEastAsia" w:eastAsiaTheme="minorEastAsia"/>
          <w:sz w:val="24"/>
        </w:rPr>
        <w:t xml:space="preserve">7.1 </w:t>
      </w:r>
      <w:r>
        <w:rPr>
          <w:rFonts w:cs="宋体" w:asciiTheme="minorEastAsia" w:hAnsiTheme="minorEastAsia" w:eastAsiaTheme="minorEastAsia"/>
          <w:sz w:val="24"/>
        </w:rPr>
        <w:t xml:space="preserve">任何要求对招标文件进行澄清的投标人，应在投标截止期十日前按招标公告中的通讯地址，以书面形式通知</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00" w:name="_Toc1972"/>
      <w:r/>
      <w:bookmarkStart w:id="101" w:name="_Toc7163"/>
      <w:r/>
      <w:bookmarkStart w:id="102" w:name="_Toc19126"/>
      <w:r>
        <w:rPr>
          <w:rFonts w:cs="宋体" w:asciiTheme="minorEastAsia" w:hAnsiTheme="minorEastAsia" w:eastAsiaTheme="minorEastAsia"/>
          <w:b/>
          <w:sz w:val="24"/>
        </w:rPr>
        <w:t xml:space="preserve">8</w:t>
      </w:r>
      <w:r>
        <w:rPr>
          <w:rFonts w:cs="宋体" w:asciiTheme="minorEastAsia" w:hAnsiTheme="minorEastAsia" w:eastAsiaTheme="minorEastAsia"/>
          <w:b/>
          <w:sz w:val="24"/>
        </w:rPr>
        <w:t xml:space="preserve">、招标文件的修改</w:t>
      </w:r>
      <w:bookmarkEnd w:id="100"/>
      <w:r/>
      <w:bookmarkEnd w:id="101"/>
      <w:r/>
      <w:bookmarkEnd w:id="102"/>
      <w:r/>
      <w:r/>
    </w:p>
    <w:p>
      <w:pPr>
        <w:ind w:firstLine="480"/>
        <w:rPr>
          <w:rFonts w:asciiTheme="minorEastAsia" w:hAnsiTheme="minorEastAsia" w:eastAsiaTheme="minorEastAsia"/>
        </w:rPr>
      </w:pPr>
      <w:r>
        <w:rPr>
          <w:rFonts w:cs="宋体" w:asciiTheme="minorEastAsia" w:hAnsiTheme="minorEastAsia" w:eastAsiaTheme="minorEastAsia"/>
          <w:sz w:val="24"/>
        </w:rPr>
        <w:t xml:space="preserve">8.1 </w:t>
      </w:r>
      <w:r>
        <w:rPr>
          <w:rFonts w:cs="宋体" w:asciiTheme="minorEastAsia" w:hAnsiTheme="minorEastAsia" w:eastAsiaTheme="minorEastAsia"/>
          <w:sz w:val="24"/>
        </w:rPr>
        <w:t xml:space="preserve">在投标截止时间前，</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可以对招标文件进行修改。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有权按照法定的要求推迟投标截止日期和开标日期。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8.3 </w:t>
      </w:r>
      <w:r>
        <w:rPr>
          <w:rFonts w:cs="宋体" w:asciiTheme="minorEastAsia" w:hAnsiTheme="minorEastAsia" w:eastAsiaTheme="minorEastAsia"/>
          <w:sz w:val="24"/>
        </w:rPr>
        <w:t xml:space="preserve">招标文件的修改将在江苏政府采购网公布，补充文件将作为招标文件的组成部分，并对投标人具有约束力。</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03" w:name="_Toc1447"/>
      <w:r/>
      <w:bookmarkStart w:id="104" w:name="_Toc15833"/>
      <w:r/>
      <w:bookmarkStart w:id="105" w:name="_Toc194500868"/>
      <w:r/>
      <w:bookmarkStart w:id="106" w:name="_Toc24051"/>
      <w:r/>
      <w:bookmarkStart w:id="107" w:name="_Toc17821"/>
      <w:r>
        <w:rPr>
          <w:rFonts w:cs="宋体" w:asciiTheme="minorEastAsia" w:hAnsiTheme="minorEastAsia" w:eastAsiaTheme="minorEastAsia"/>
          <w:b/>
          <w:sz w:val="24"/>
        </w:rPr>
        <w:t xml:space="preserve">三、投标文件的编制</w:t>
      </w:r>
      <w:bookmarkEnd w:id="103"/>
      <w:r/>
      <w:bookmarkEnd w:id="104"/>
      <w:r/>
      <w:bookmarkEnd w:id="105"/>
      <w:r/>
      <w:bookmarkEnd w:id="106"/>
      <w:r/>
      <w:bookmarkEnd w:id="107"/>
      <w:r/>
      <w:r/>
    </w:p>
    <w:p>
      <w:pPr>
        <w:ind w:firstLine="482"/>
        <w:spacing w:before="161"/>
        <w:rPr>
          <w:rFonts w:asciiTheme="minorEastAsia" w:hAnsiTheme="minorEastAsia" w:eastAsiaTheme="minorEastAsia"/>
        </w:rPr>
        <w:outlineLvl w:val="2"/>
      </w:pPr>
      <w:r/>
      <w:bookmarkStart w:id="108" w:name="_Toc55"/>
      <w:r/>
      <w:bookmarkStart w:id="109" w:name="_Toc8441"/>
      <w:r/>
      <w:bookmarkStart w:id="110" w:name="_Toc24489"/>
      <w:r>
        <w:rPr>
          <w:rFonts w:cs="宋体" w:asciiTheme="minorEastAsia" w:hAnsiTheme="minorEastAsia" w:eastAsiaTheme="minorEastAsia"/>
          <w:b/>
          <w:sz w:val="24"/>
        </w:rPr>
        <w:t xml:space="preserve">9</w:t>
      </w:r>
      <w:r>
        <w:rPr>
          <w:rFonts w:cs="宋体" w:asciiTheme="minorEastAsia" w:hAnsiTheme="minorEastAsia" w:eastAsiaTheme="minorEastAsia"/>
          <w:b/>
          <w:sz w:val="24"/>
        </w:rPr>
        <w:t xml:space="preserve">、投标文件的语言及度量衡单位</w:t>
      </w:r>
      <w:bookmarkEnd w:id="108"/>
      <w:r/>
      <w:bookmarkEnd w:id="109"/>
      <w:r/>
      <w:bookmarkEnd w:id="110"/>
      <w:r/>
      <w:r/>
    </w:p>
    <w:p>
      <w:pPr>
        <w:ind w:firstLine="480"/>
        <w:rPr>
          <w:rFonts w:asciiTheme="minorEastAsia" w:hAnsiTheme="minorEastAsia" w:eastAsiaTheme="minorEastAsia"/>
        </w:rPr>
      </w:pPr>
      <w:r>
        <w:rPr>
          <w:rFonts w:cs="宋体" w:asciiTheme="minorEastAsia" w:hAnsiTheme="minorEastAsia" w:eastAsiaTheme="minorEastAsia"/>
          <w:sz w:val="24"/>
        </w:rPr>
        <w:t xml:space="preserve">9.1 </w:t>
      </w:r>
      <w:r>
        <w:rPr>
          <w:rFonts w:cs="宋体" w:asciiTheme="minorEastAsia" w:hAnsiTheme="minorEastAsia" w:eastAsiaTheme="minorEastAsia"/>
          <w:sz w:val="24"/>
        </w:rPr>
        <w:t xml:space="preserve">投标人提交的投标文件以及投标人与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就有关投标的所有来往通知、函件和文件均</w:t>
      </w:r>
      <w:r>
        <w:rPr>
          <w:rFonts w:cs="宋体" w:asciiTheme="minorEastAsia" w:hAnsiTheme="minorEastAsia" w:eastAsiaTheme="minorEastAsia"/>
          <w:sz w:val="24"/>
        </w:rPr>
        <w:t xml:space="preserve">应使用</w:t>
      </w:r>
      <w:r>
        <w:rPr>
          <w:rFonts w:cs="宋体" w:asciiTheme="minorEastAsia" w:hAnsiTheme="minorEastAsia" w:eastAsiaTheme="minorEastAsia"/>
          <w:b/>
          <w:sz w:val="24"/>
        </w:rPr>
        <w:t xml:space="preserve">简体中文</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9.2 </w:t>
      </w:r>
      <w:r>
        <w:rPr>
          <w:rFonts w:cs="宋体" w:asciiTheme="minorEastAsia" w:hAnsiTheme="minorEastAsia" w:eastAsiaTheme="minorEastAsia"/>
          <w:sz w:val="24"/>
        </w:rPr>
        <w:t xml:space="preserve">除技术性能另有规定外，投标文件所使用的度量衡单位，均须采用国家法定计量单</w:t>
      </w:r>
      <w:r>
        <w:rPr>
          <w:rFonts w:cs="宋体" w:asciiTheme="minorEastAsia" w:hAnsiTheme="minorEastAsia" w:eastAsiaTheme="minorEastAsia"/>
          <w:sz w:val="24"/>
        </w:rPr>
        <w:t xml:space="preserve">位。</w:t>
      </w:r>
      <w:r/>
    </w:p>
    <w:p>
      <w:pPr>
        <w:ind w:firstLine="482"/>
        <w:spacing w:before="161"/>
        <w:rPr>
          <w:rFonts w:asciiTheme="minorEastAsia" w:hAnsiTheme="minorEastAsia" w:eastAsiaTheme="minorEastAsia"/>
        </w:rPr>
        <w:outlineLvl w:val="2"/>
      </w:pPr>
      <w:r/>
      <w:bookmarkStart w:id="111" w:name="_Toc17349"/>
      <w:r/>
      <w:bookmarkStart w:id="112" w:name="_Toc11610"/>
      <w:r/>
      <w:bookmarkStart w:id="113" w:name="_Toc31965"/>
      <w:r>
        <w:rPr>
          <w:rFonts w:cs="宋体" w:asciiTheme="minorEastAsia" w:hAnsiTheme="minorEastAsia" w:eastAsiaTheme="minorEastAsia"/>
          <w:b/>
          <w:sz w:val="24"/>
        </w:rPr>
        <w:t xml:space="preserve">10</w:t>
      </w:r>
      <w:r>
        <w:rPr>
          <w:rFonts w:cs="宋体" w:asciiTheme="minorEastAsia" w:hAnsiTheme="minorEastAsia" w:eastAsiaTheme="minorEastAsia"/>
          <w:b/>
          <w:sz w:val="24"/>
        </w:rPr>
        <w:t xml:space="preserve">、投标文件构成</w:t>
      </w:r>
      <w:bookmarkEnd w:id="111"/>
      <w:r/>
      <w:bookmarkEnd w:id="112"/>
      <w:r/>
      <w:bookmarkEnd w:id="113"/>
      <w:r/>
      <w:r/>
    </w:p>
    <w:p>
      <w:pPr>
        <w:ind w:firstLine="482"/>
        <w:spacing w:before="161"/>
        <w:rPr>
          <w:rFonts w:cs="宋体" w:asciiTheme="minorEastAsia" w:hAnsiTheme="minorEastAsia" w:eastAsiaTheme="minorEastAsia"/>
          <w:sz w:val="24"/>
        </w:rPr>
        <w:outlineLvl w:val="2"/>
      </w:pPr>
      <w:r/>
      <w:bookmarkStart w:id="114" w:name="_Toc12682"/>
      <w:r/>
      <w:bookmarkStart w:id="115" w:name="_Toc3771"/>
      <w:r/>
      <w:bookmarkStart w:id="116" w:name="_Toc9531"/>
      <w:r>
        <w:rPr>
          <w:rFonts w:hint="eastAsia" w:cs="宋体" w:asciiTheme="minorEastAsia" w:hAnsiTheme="minorEastAsia" w:eastAsiaTheme="minorEastAsia"/>
          <w:sz w:val="24"/>
        </w:rPr>
        <w:t xml:space="preserve">10.1</w:t>
      </w:r>
      <w:r>
        <w:rPr>
          <w:rFonts w:hint="eastAsia" w:cs="宋体" w:asciiTheme="minorEastAsia" w:hAnsiTheme="minorEastAsia" w:eastAsiaTheme="minorEastAsia"/>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10.2</w:t>
      </w:r>
      <w:r>
        <w:rPr>
          <w:rFonts w:hint="eastAsia" w:cs="宋体" w:asciiTheme="minorEastAsia" w:hAnsiTheme="minorEastAsia" w:eastAsiaTheme="minorEastAsia"/>
          <w:sz w:val="24"/>
        </w:rPr>
        <w:t xml:space="preserve">如标书制作工具中格式和内容与“江苏政府采购网”发布的招标文件不一致，请以“江苏政府采购网”发布的招标文件为准。</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11</w:t>
      </w:r>
      <w:r>
        <w:rPr>
          <w:rFonts w:cs="宋体" w:asciiTheme="minorEastAsia" w:hAnsiTheme="minorEastAsia" w:eastAsiaTheme="minorEastAsia"/>
          <w:b/>
          <w:sz w:val="24"/>
        </w:rPr>
        <w:t xml:space="preserve">、证明投标人及投标标的符合招标文件规定的文件</w:t>
      </w:r>
      <w:bookmarkEnd w:id="114"/>
      <w:r/>
      <w:bookmarkEnd w:id="115"/>
      <w:r/>
      <w:bookmarkEnd w:id="11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11.1</w:t>
      </w:r>
      <w:r>
        <w:rPr>
          <w:rFonts w:cs="宋体" w:asciiTheme="minorEastAsia" w:hAnsiTheme="minorEastAsia" w:eastAsiaTheme="minorEastAsia"/>
          <w:sz w:val="24"/>
        </w:rPr>
        <w:t xml:space="preserve">投标人应按照招标文件要求提交证明文件，证明其</w:t>
      </w:r>
      <w:r>
        <w:rPr>
          <w:rFonts w:cs="宋体" w:asciiTheme="minorEastAsia" w:hAnsiTheme="minorEastAsia" w:eastAsiaTheme="minorEastAsia"/>
          <w:sz w:val="24"/>
        </w:rPr>
        <w:t xml:space="preserve">及投标标的符合招标文件规定。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11.2</w:t>
      </w:r>
      <w:r>
        <w:rPr>
          <w:rFonts w:cs="宋体" w:asciiTheme="minorEastAsia" w:hAnsiTheme="minorEastAsia" w:eastAsiaTheme="minorEastAsia"/>
          <w:sz w:val="24"/>
        </w:rPr>
        <w:t xml:space="preserve">招标文件对证明文件无明确形式要求的，证明文件可以以文字资料、图纸和数据等形式提交。</w:t>
      </w:r>
      <w:r/>
    </w:p>
    <w:p>
      <w:pPr>
        <w:ind w:firstLine="482"/>
        <w:spacing w:before="161"/>
        <w:rPr>
          <w:rFonts w:asciiTheme="minorEastAsia" w:hAnsiTheme="minorEastAsia" w:eastAsiaTheme="minorEastAsia"/>
        </w:rPr>
        <w:outlineLvl w:val="2"/>
      </w:pPr>
      <w:r/>
      <w:bookmarkStart w:id="117" w:name="_Toc2159"/>
      <w:r/>
      <w:bookmarkStart w:id="118" w:name="_Toc9759"/>
      <w:r/>
      <w:bookmarkStart w:id="119" w:name="_Toc620"/>
      <w:r>
        <w:rPr>
          <w:rFonts w:cs="宋体" w:asciiTheme="minorEastAsia" w:hAnsiTheme="minorEastAsia" w:eastAsiaTheme="minorEastAsia"/>
          <w:b/>
          <w:sz w:val="24"/>
        </w:rPr>
        <w:t xml:space="preserve">12</w:t>
      </w:r>
      <w:r>
        <w:rPr>
          <w:rFonts w:cs="宋体" w:asciiTheme="minorEastAsia" w:hAnsiTheme="minorEastAsia" w:eastAsiaTheme="minorEastAsia"/>
          <w:b/>
          <w:sz w:val="24"/>
        </w:rPr>
        <w:t xml:space="preserve">、投标分项报价表</w:t>
      </w:r>
      <w:bookmarkEnd w:id="117"/>
      <w:r/>
      <w:bookmarkEnd w:id="118"/>
      <w:r/>
      <w:bookmarkEnd w:id="119"/>
      <w:r/>
      <w:r/>
    </w:p>
    <w:p>
      <w:pPr>
        <w:ind w:firstLine="480"/>
        <w:rPr>
          <w:rFonts w:asciiTheme="minorEastAsia" w:hAnsiTheme="minorEastAsia" w:eastAsiaTheme="minorEastAsia"/>
        </w:rPr>
      </w:pPr>
      <w:r>
        <w:rPr>
          <w:rFonts w:cs="宋体" w:asciiTheme="minorEastAsia" w:hAnsiTheme="minorEastAsia" w:eastAsiaTheme="minorEastAsia"/>
          <w:sz w:val="24"/>
        </w:rPr>
        <w:t xml:space="preserve">12.1</w:t>
      </w:r>
      <w:r>
        <w:rPr>
          <w:rFonts w:cs="宋体" w:asciiTheme="minorEastAsia" w:hAnsiTheme="minorEastAsia" w:eastAsiaTheme="minorEastAsia"/>
          <w:sz w:val="24"/>
        </w:rPr>
        <w:t xml:space="preserve">投标人应按照招标文件规定格式填报投标分项报价表。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12.2</w:t>
      </w:r>
      <w:r>
        <w:rPr>
          <w:rFonts w:cs="宋体" w:asciiTheme="minorEastAsia" w:hAnsiTheme="minorEastAsia" w:eastAsiaTheme="minorEastAsia"/>
          <w:sz w:val="24"/>
        </w:rPr>
        <w:t xml:space="preserve">投标货币。投标文件中的单价和总价无特殊规定的采用人民币报价，以元为单位标注。招标文件中另有规定的按规定执行。</w:t>
      </w:r>
      <w:r/>
    </w:p>
    <w:p>
      <w:pPr>
        <w:ind w:firstLine="482"/>
        <w:spacing w:before="161"/>
        <w:rPr>
          <w:rFonts w:cs="宋体" w:asciiTheme="minorEastAsia" w:hAnsiTheme="minorEastAsia" w:eastAsiaTheme="minorEastAsia"/>
          <w:b/>
          <w:sz w:val="24"/>
        </w:rPr>
        <w:outlineLvl w:val="2"/>
      </w:pPr>
      <w:r/>
      <w:bookmarkStart w:id="120" w:name="_Toc14924"/>
      <w:r/>
      <w:bookmarkStart w:id="121" w:name="_Toc31506"/>
      <w:r/>
      <w:bookmarkStart w:id="122" w:name="_Toc30377"/>
      <w:r>
        <w:rPr>
          <w:rFonts w:cs="宋体" w:asciiTheme="minorEastAsia" w:hAnsiTheme="minorEastAsia" w:eastAsiaTheme="minorEastAsia"/>
          <w:b/>
          <w:sz w:val="24"/>
        </w:rPr>
        <w:t xml:space="preserve">13</w:t>
      </w:r>
      <w:r>
        <w:rPr>
          <w:rFonts w:cs="宋体" w:asciiTheme="minorEastAsia" w:hAnsiTheme="minorEastAsia" w:eastAsiaTheme="minorEastAsia"/>
          <w:b/>
          <w:sz w:val="24"/>
        </w:rPr>
        <w:t xml:space="preserve">、</w:t>
      </w:r>
      <w:bookmarkEnd w:id="120"/>
      <w:r/>
      <w:bookmarkEnd w:id="121"/>
      <w:r/>
      <w:bookmarkEnd w:id="122"/>
      <w:r>
        <w:rPr>
          <w:rFonts w:hint="eastAsia" w:cs="宋体" w:asciiTheme="minorEastAsia" w:hAnsiTheme="minorEastAsia" w:eastAsiaTheme="minorEastAsia"/>
          <w:b/>
          <w:sz w:val="24"/>
        </w:rPr>
        <w:t xml:space="preserve">技术、商务条款偏离表</w:t>
      </w:r>
      <w:r/>
    </w:p>
    <w:p>
      <w:pPr>
        <w:ind w:firstLine="482"/>
        <w:spacing w:before="161"/>
        <w:rPr>
          <w:rFonts w:cs="宋体" w:asciiTheme="minorEastAsia" w:hAnsiTheme="minorEastAsia" w:eastAsiaTheme="minorEastAsia"/>
          <w:sz w:val="24"/>
        </w:rPr>
        <w:outlineLvl w:val="2"/>
      </w:pPr>
      <w:r/>
      <w:bookmarkStart w:id="123" w:name="_Toc2012"/>
      <w:r/>
      <w:bookmarkStart w:id="124" w:name="_Toc2687"/>
      <w:r/>
      <w:bookmarkStart w:id="125" w:name="_Toc30054"/>
      <w:r>
        <w:rPr>
          <w:rFonts w:hint="eastAsia" w:cs="宋体" w:asciiTheme="minorEastAsia" w:hAnsiTheme="minorEastAsia" w:eastAsiaTheme="minorEastAsia"/>
          <w:sz w:val="24"/>
        </w:rPr>
        <w:t xml:space="preserve">13.1 </w:t>
      </w:r>
      <w:r>
        <w:rPr>
          <w:rFonts w:hint="eastAsia" w:cs="宋体" w:asciiTheme="minorEastAsia" w:hAnsiTheme="minorEastAsia" w:eastAsiaTheme="minorEastAsia"/>
          <w:sz w:val="24"/>
        </w:rPr>
        <w:t xml:space="preserve">投标人需对招标文件中的技术要求与商务要求逐项作出响应或偏离，并说明原因。</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13.2 </w:t>
      </w:r>
      <w:r>
        <w:rPr>
          <w:rFonts w:hint="eastAsia" w:cs="宋体" w:asciiTheme="minorEastAsia" w:hAnsiTheme="minorEastAsia" w:eastAsiaTheme="minorEastAsia"/>
          <w:sz w:val="24"/>
        </w:rPr>
        <w:t xml:space="preserve">投标人可在投标文件中提供认为需要的其他技术文件或说明。</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14</w:t>
      </w:r>
      <w:r>
        <w:rPr>
          <w:rFonts w:cs="宋体" w:asciiTheme="minorEastAsia" w:hAnsiTheme="minorEastAsia" w:eastAsiaTheme="minorEastAsia"/>
          <w:b/>
          <w:sz w:val="24"/>
        </w:rPr>
        <w:t xml:space="preserve">、</w:t>
      </w:r>
      <w:bookmarkEnd w:id="123"/>
      <w:r/>
      <w:bookmarkEnd w:id="124"/>
      <w:r/>
      <w:bookmarkEnd w:id="125"/>
      <w:r>
        <w:rPr>
          <w:rFonts w:hint="eastAsia" w:cs="宋体" w:asciiTheme="minorEastAsia" w:hAnsiTheme="minorEastAsia" w:eastAsiaTheme="minorEastAsia"/>
          <w:b/>
          <w:sz w:val="24"/>
        </w:rPr>
        <w:t xml:space="preserve">服务方案及人员配备等</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14.1</w:t>
      </w:r>
      <w:r>
        <w:rPr>
          <w:rFonts w:cs="宋体" w:asciiTheme="minorEastAsia" w:hAnsiTheme="minorEastAsia" w:eastAsiaTheme="minorEastAsia"/>
          <w:sz w:val="24"/>
        </w:rPr>
        <w:t xml:space="preserve">投标人需根据招标文件要求提供</w:t>
      </w:r>
      <w:r>
        <w:rPr>
          <w:rFonts w:hint="eastAsia" w:cs="宋体" w:asciiTheme="minorEastAsia" w:hAnsiTheme="minorEastAsia" w:eastAsiaTheme="minorEastAsia"/>
          <w:sz w:val="24"/>
        </w:rPr>
        <w:t xml:space="preserve">相应方案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14.2</w:t>
      </w:r>
      <w:r>
        <w:rPr>
          <w:rFonts w:cs="宋体" w:asciiTheme="minorEastAsia" w:hAnsiTheme="minorEastAsia" w:eastAsiaTheme="minorEastAsia"/>
          <w:sz w:val="24"/>
        </w:rPr>
        <w:t xml:space="preserve">投标人需根据招标文件要求提供</w:t>
      </w:r>
      <w:r>
        <w:rPr>
          <w:rFonts w:hint="eastAsia" w:cs="宋体" w:asciiTheme="minorEastAsia" w:hAnsiTheme="minorEastAsia" w:eastAsiaTheme="minorEastAsia"/>
          <w:sz w:val="24"/>
        </w:rPr>
        <w:t xml:space="preserve">人员配备方案</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26" w:name="_Toc24671"/>
      <w:r/>
      <w:bookmarkStart w:id="127" w:name="_Toc5756"/>
      <w:r/>
      <w:bookmarkStart w:id="128" w:name="_Toc10014"/>
      <w:r>
        <w:rPr>
          <w:rFonts w:cs="宋体" w:asciiTheme="minorEastAsia" w:hAnsiTheme="minorEastAsia" w:eastAsiaTheme="minorEastAsia"/>
          <w:b/>
          <w:sz w:val="24"/>
        </w:rPr>
        <w:t xml:space="preserve">15</w:t>
      </w:r>
      <w:r>
        <w:rPr>
          <w:rFonts w:cs="宋体" w:asciiTheme="minorEastAsia" w:hAnsiTheme="minorEastAsia" w:eastAsiaTheme="minorEastAsia"/>
          <w:b/>
          <w:sz w:val="24"/>
        </w:rPr>
        <w:t xml:space="preserve">、投标函和开标一览表</w:t>
      </w:r>
      <w:bookmarkEnd w:id="126"/>
      <w:r/>
      <w:bookmarkEnd w:id="127"/>
      <w:r/>
      <w:bookmarkEnd w:id="128"/>
      <w:r/>
      <w:r/>
    </w:p>
    <w:p>
      <w:pPr>
        <w:ind w:firstLine="480"/>
        <w:rPr>
          <w:rFonts w:asciiTheme="minorEastAsia" w:hAnsiTheme="minorEastAsia" w:eastAsiaTheme="minorEastAsia"/>
        </w:rPr>
      </w:pPr>
      <w:r>
        <w:rPr>
          <w:rFonts w:cs="宋体" w:asciiTheme="minorEastAsia" w:hAnsiTheme="minorEastAsia" w:eastAsiaTheme="minorEastAsia"/>
          <w:sz w:val="24"/>
        </w:rPr>
        <w:t xml:space="preserve">15.1</w:t>
      </w:r>
      <w:r>
        <w:rPr>
          <w:rFonts w:cs="宋体" w:asciiTheme="minorEastAsia" w:hAnsiTheme="minorEastAsia" w:eastAsiaTheme="minorEastAsia"/>
          <w:sz w:val="24"/>
        </w:rPr>
        <w:t xml:space="preserve">投标人应按照招标文件中提供的格式完整、正确填写投标函、开标一览表。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15.2</w:t>
      </w:r>
      <w:r>
        <w:rPr>
          <w:rFonts w:cs="宋体" w:asciiTheme="minorEastAsia" w:hAnsiTheme="minorEastAsia" w:eastAsiaTheme="minorEastAsia"/>
          <w:sz w:val="24"/>
        </w:rPr>
        <w:t xml:space="preserve">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Theme="minorEastAsia" w:hAnsiTheme="minorEastAsia" w:eastAsiaTheme="minorEastAsia"/>
        </w:rPr>
        <w:outlineLvl w:val="2"/>
      </w:pPr>
      <w:r/>
      <w:bookmarkStart w:id="129" w:name="_Toc16777"/>
      <w:r/>
      <w:bookmarkStart w:id="130" w:name="_Toc10636"/>
      <w:r/>
      <w:bookmarkStart w:id="131" w:name="_Toc997"/>
      <w:r>
        <w:rPr>
          <w:rFonts w:cs="宋体" w:asciiTheme="minorEastAsia" w:hAnsiTheme="minorEastAsia" w:eastAsiaTheme="minorEastAsia"/>
          <w:b/>
          <w:sz w:val="24"/>
        </w:rPr>
        <w:t xml:space="preserve">16</w:t>
      </w:r>
      <w:r>
        <w:rPr>
          <w:rFonts w:cs="宋体" w:asciiTheme="minorEastAsia" w:hAnsiTheme="minorEastAsia" w:eastAsiaTheme="minorEastAsia"/>
          <w:b/>
          <w:sz w:val="24"/>
        </w:rPr>
        <w:t xml:space="preserve">、投标有效期</w:t>
      </w:r>
      <w:bookmarkEnd w:id="129"/>
      <w:r/>
      <w:bookmarkEnd w:id="130"/>
      <w:r/>
      <w:bookmarkEnd w:id="131"/>
      <w:r/>
      <w:r/>
    </w:p>
    <w:p>
      <w:pPr>
        <w:ind w:firstLine="480"/>
        <w:rPr>
          <w:rFonts w:asciiTheme="minorEastAsia" w:hAnsiTheme="minorEastAsia" w:eastAsiaTheme="minorEastAsia"/>
        </w:rPr>
      </w:pPr>
      <w:r>
        <w:rPr>
          <w:rFonts w:cs="宋体" w:asciiTheme="minorEastAsia" w:hAnsiTheme="minorEastAsia" w:eastAsiaTheme="minorEastAsia"/>
          <w:sz w:val="24"/>
        </w:rPr>
        <w:t xml:space="preserve">16.1</w:t>
      </w:r>
      <w:r>
        <w:rPr>
          <w:rFonts w:cs="宋体" w:asciiTheme="minorEastAsia" w:hAnsiTheme="minorEastAsia" w:eastAsiaTheme="minorEastAsia"/>
          <w:sz w:val="24"/>
        </w:rPr>
        <w:t xml:space="preserve">投标有效期为开标之日</w:t>
      </w:r>
      <w:r>
        <w:rPr>
          <w:rFonts w:hint="eastAsia" w:cs="宋体" w:asciiTheme="minorEastAsia" w:hAnsiTheme="minorEastAsia" w:eastAsiaTheme="minorEastAsia"/>
          <w:sz w:val="24"/>
        </w:rPr>
        <w:t xml:space="preserve">起</w:t>
      </w:r>
      <w:r>
        <w:rPr>
          <w:rFonts w:cs="宋体" w:asciiTheme="minorEastAsia" w:hAnsiTheme="minorEastAsia" w:eastAsiaTheme="minorEastAsia"/>
          <w:b/>
          <w:sz w:val="24"/>
          <w:u w:val="single"/>
        </w:rPr>
        <w:t xml:space="preserve">九十（</w:t>
      </w:r>
      <w:r>
        <w:rPr>
          <w:rFonts w:cs="宋体" w:asciiTheme="minorEastAsia" w:hAnsiTheme="minorEastAsia" w:eastAsiaTheme="minorEastAsia"/>
          <w:b/>
          <w:sz w:val="24"/>
          <w:u w:val="single"/>
        </w:rPr>
        <w:t xml:space="preserve">90</w:t>
      </w:r>
      <w:r>
        <w:rPr>
          <w:rFonts w:cs="宋体" w:asciiTheme="minorEastAsia" w:hAnsiTheme="minorEastAsia" w:eastAsiaTheme="minorEastAsia"/>
          <w:b/>
          <w:sz w:val="24"/>
          <w:u w:val="single"/>
        </w:rPr>
        <w:t xml:space="preserve">）天</w:t>
      </w:r>
      <w:r>
        <w:rPr>
          <w:rFonts w:cs="宋体" w:asciiTheme="minorEastAsia" w:hAnsiTheme="minorEastAsia" w:eastAsiaTheme="minorEastAsia"/>
          <w:sz w:val="24"/>
        </w:rPr>
        <w:t xml:space="preserve">。投标有效期比规定短的将被视为未实质性响应招标文件而予以拒绝。</w:t>
      </w:r>
      <w:r/>
    </w:p>
    <w:p>
      <w:pPr>
        <w:ind w:firstLine="482"/>
        <w:spacing w:before="161"/>
        <w:rPr>
          <w:rFonts w:asciiTheme="minorEastAsia" w:hAnsiTheme="minorEastAsia" w:eastAsiaTheme="minorEastAsia"/>
        </w:rPr>
        <w:outlineLvl w:val="2"/>
      </w:pPr>
      <w:r/>
      <w:bookmarkStart w:id="132" w:name="_Toc4897"/>
      <w:r/>
      <w:bookmarkStart w:id="133" w:name="_Toc11883"/>
      <w:r/>
      <w:bookmarkStart w:id="134" w:name="_Toc4091"/>
      <w:r>
        <w:rPr>
          <w:rFonts w:cs="宋体" w:asciiTheme="minorEastAsia" w:hAnsiTheme="minorEastAsia" w:eastAsiaTheme="minorEastAsia"/>
          <w:b/>
          <w:sz w:val="24"/>
        </w:rPr>
        <w:t xml:space="preserve">17</w:t>
      </w:r>
      <w:r>
        <w:rPr>
          <w:rFonts w:cs="宋体" w:asciiTheme="minorEastAsia" w:hAnsiTheme="minorEastAsia" w:eastAsiaTheme="minorEastAsia"/>
          <w:b/>
          <w:sz w:val="24"/>
        </w:rPr>
        <w:t xml:space="preserve">、投标有效期的延长</w:t>
      </w:r>
      <w:bookmarkEnd w:id="132"/>
      <w:r/>
      <w:bookmarkEnd w:id="133"/>
      <w:r/>
      <w:bookmarkEnd w:id="1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17.1</w:t>
      </w:r>
      <w:r>
        <w:rPr>
          <w:rFonts w:cs="宋体" w:asciiTheme="minorEastAsia" w:hAnsiTheme="minorEastAsia" w:eastAsiaTheme="minorEastAsia"/>
          <w:sz w:val="24"/>
        </w:rPr>
        <w:t xml:space="preserve">在特殊情况下，</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于原投标有效期满之前，可向投标人提出延长投标有</w:t>
      </w:r>
      <w:r>
        <w:rPr>
          <w:rFonts w:cs="宋体" w:asciiTheme="minorEastAsia" w:hAnsiTheme="minorEastAsia" w:eastAsiaTheme="minorEastAsia"/>
          <w:sz w:val="24"/>
        </w:rPr>
        <w:t xml:space="preserve">效期的要求。这种要求与答复均应采用书面形式。投标人可以拒绝</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的这一要求而放弃投标，同意延长投标有效期的投标人既不能要求也不允许修改其投标文件。受投标有效期约束的所有权利与义务均延长至新的有效期。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35" w:name="_Toc9926"/>
      <w:r/>
      <w:bookmarkStart w:id="136" w:name="_Toc20024"/>
      <w:r/>
      <w:bookmarkStart w:id="137" w:name="_Toc17032"/>
      <w:r/>
      <w:bookmarkStart w:id="138" w:name="_Toc194500869"/>
      <w:r/>
      <w:bookmarkStart w:id="139" w:name="_Toc23862"/>
      <w:r>
        <w:rPr>
          <w:rFonts w:cs="宋体" w:asciiTheme="minorEastAsia" w:hAnsiTheme="minorEastAsia" w:eastAsiaTheme="minorEastAsia"/>
          <w:b/>
          <w:sz w:val="24"/>
        </w:rPr>
        <w:t xml:space="preserve">四、投标文件的递交</w:t>
      </w:r>
      <w:bookmarkEnd w:id="135"/>
      <w:r/>
      <w:bookmarkEnd w:id="136"/>
      <w:r/>
      <w:bookmarkEnd w:id="137"/>
      <w:r/>
      <w:bookmarkEnd w:id="138"/>
      <w:r/>
      <w:bookmarkEnd w:id="139"/>
      <w:r/>
      <w:r/>
    </w:p>
    <w:p>
      <w:pPr>
        <w:ind w:firstLine="482"/>
        <w:spacing w:before="161"/>
        <w:rPr>
          <w:rFonts w:asciiTheme="minorEastAsia" w:hAnsiTheme="minorEastAsia" w:eastAsiaTheme="minorEastAsia"/>
        </w:rPr>
        <w:outlineLvl w:val="2"/>
      </w:pPr>
      <w:r/>
      <w:bookmarkStart w:id="140" w:name="_Toc23420"/>
      <w:r/>
      <w:bookmarkStart w:id="141" w:name="_Toc2169"/>
      <w:r/>
      <w:bookmarkStart w:id="142" w:name="_Toc3515"/>
      <w:r>
        <w:rPr>
          <w:rFonts w:cs="宋体" w:asciiTheme="minorEastAsia" w:hAnsiTheme="minorEastAsia" w:eastAsiaTheme="minorEastAsia"/>
          <w:b/>
          <w:sz w:val="24"/>
        </w:rPr>
        <w:t xml:space="preserve">18</w:t>
      </w:r>
      <w:r>
        <w:rPr>
          <w:rFonts w:cs="宋体" w:asciiTheme="minorEastAsia" w:hAnsiTheme="minorEastAsia" w:eastAsiaTheme="minorEastAsia"/>
          <w:b/>
          <w:sz w:val="24"/>
        </w:rPr>
        <w:t xml:space="preserve">、电子投标文件的递交</w:t>
      </w:r>
      <w:bookmarkEnd w:id="140"/>
      <w:r/>
      <w:bookmarkEnd w:id="141"/>
      <w:r/>
      <w:bookmarkEnd w:id="142"/>
      <w:r/>
      <w:r/>
    </w:p>
    <w:p>
      <w:pPr>
        <w:ind w:firstLine="480"/>
        <w:rPr>
          <w:rFonts w:asciiTheme="minorEastAsia" w:hAnsiTheme="minorEastAsia" w:eastAsiaTheme="minorEastAsia"/>
        </w:rPr>
      </w:pPr>
      <w:r>
        <w:rPr>
          <w:rFonts w:cs="宋体" w:asciiTheme="minorEastAsia" w:hAnsiTheme="minorEastAsia" w:eastAsiaTheme="minorEastAsia"/>
          <w:sz w:val="24"/>
        </w:rPr>
        <w:t xml:space="preserve">18.1</w:t>
      </w:r>
      <w:r>
        <w:rPr>
          <w:rFonts w:cs="宋体" w:asciiTheme="minorEastAsia" w:hAnsiTheme="minorEastAsia" w:eastAsiaTheme="minorEastAsia"/>
          <w:sz w:val="24"/>
        </w:rPr>
        <w:t xml:space="preserve">投标人应当按照《操作手册》规定，在投标截止时间前制作并上传电子投标文件。</w:t>
      </w:r>
      <w:r/>
    </w:p>
    <w:p>
      <w:pPr>
        <w:ind w:firstLine="482"/>
        <w:spacing w:before="161"/>
        <w:rPr>
          <w:rFonts w:asciiTheme="minorEastAsia" w:hAnsiTheme="minorEastAsia" w:eastAsiaTheme="minorEastAsia"/>
        </w:rPr>
        <w:outlineLvl w:val="2"/>
      </w:pPr>
      <w:r/>
      <w:bookmarkStart w:id="143" w:name="_Toc12413"/>
      <w:r/>
      <w:bookmarkStart w:id="144" w:name="_Toc5011"/>
      <w:r/>
      <w:bookmarkStart w:id="145" w:name="_Toc15219"/>
      <w:r>
        <w:rPr>
          <w:rFonts w:cs="宋体" w:asciiTheme="minorEastAsia" w:hAnsiTheme="minorEastAsia" w:eastAsiaTheme="minorEastAsia"/>
          <w:b/>
          <w:sz w:val="24"/>
        </w:rPr>
        <w:t xml:space="preserve">19</w:t>
      </w:r>
      <w:r>
        <w:rPr>
          <w:rFonts w:cs="宋体" w:asciiTheme="minorEastAsia" w:hAnsiTheme="minorEastAsia" w:eastAsiaTheme="minorEastAsia"/>
          <w:b/>
          <w:sz w:val="24"/>
        </w:rPr>
        <w:t xml:space="preserve">、投标截止日期</w:t>
      </w:r>
      <w:bookmarkEnd w:id="143"/>
      <w:r/>
      <w:bookmarkEnd w:id="144"/>
      <w:r/>
      <w:bookmarkEnd w:id="145"/>
      <w:r/>
      <w:r/>
    </w:p>
    <w:p>
      <w:pPr>
        <w:ind w:firstLine="480"/>
        <w:rPr>
          <w:rFonts w:asciiTheme="minorEastAsia" w:hAnsiTheme="minorEastAsia" w:eastAsiaTheme="minorEastAsia"/>
        </w:rPr>
      </w:pPr>
      <w:r>
        <w:rPr>
          <w:rFonts w:cs="宋体" w:asciiTheme="minorEastAsia" w:hAnsiTheme="minorEastAsia" w:eastAsiaTheme="minorEastAsia"/>
          <w:sz w:val="24"/>
        </w:rPr>
        <w:t xml:space="preserve">19.1</w:t>
      </w:r>
      <w:r>
        <w:rPr>
          <w:rFonts w:cs="宋体" w:asciiTheme="minorEastAsia" w:hAnsiTheme="minorEastAsia" w:eastAsiaTheme="minorEastAsia"/>
          <w:sz w:val="24"/>
        </w:rPr>
        <w:t xml:space="preserve">投标人上传电子投标文件的时间不得迟于招标公告中规定的投标截止时间。</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投标人应充分考虑到网络环境、网络带宽等风险因素，如因投标人自身原因造成的电子投标文件上传不成功的按照本招标文件第二章第</w:t>
      </w:r>
      <w:r>
        <w:rPr>
          <w:rFonts w:cs="宋体" w:asciiTheme="minorEastAsia" w:hAnsiTheme="minorEastAsia" w:eastAsiaTheme="minorEastAsia"/>
          <w:sz w:val="24"/>
        </w:rPr>
        <w:t xml:space="preserve">27.1.2</w:t>
      </w:r>
      <w:r>
        <w:rPr>
          <w:rFonts w:cs="宋体" w:asciiTheme="minorEastAsia" w:hAnsiTheme="minorEastAsia" w:eastAsiaTheme="minorEastAsia"/>
          <w:sz w:val="24"/>
        </w:rPr>
        <w:t xml:space="preserve">条规定做无效投标处理。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19.2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Theme="minorEastAsia" w:hAnsiTheme="minorEastAsia" w:eastAsiaTheme="minorEastAsia"/>
        </w:rPr>
        <w:outlineLvl w:val="2"/>
      </w:pPr>
      <w:r/>
      <w:bookmarkStart w:id="146" w:name="_Toc7348"/>
      <w:r/>
      <w:bookmarkStart w:id="147" w:name="_Toc14611"/>
      <w:r/>
      <w:bookmarkStart w:id="148" w:name="_Toc2267"/>
      <w:r>
        <w:rPr>
          <w:rFonts w:cs="宋体" w:asciiTheme="minorEastAsia" w:hAnsiTheme="minorEastAsia" w:eastAsiaTheme="minorEastAsia"/>
          <w:b/>
          <w:sz w:val="24"/>
        </w:rPr>
        <w:t xml:space="preserve">20</w:t>
      </w:r>
      <w:r>
        <w:rPr>
          <w:rFonts w:cs="宋体" w:asciiTheme="minorEastAsia" w:hAnsiTheme="minorEastAsia" w:eastAsiaTheme="minorEastAsia"/>
          <w:b/>
          <w:sz w:val="24"/>
        </w:rPr>
        <w:t xml:space="preserve">、投标文件的拒收</w:t>
      </w:r>
      <w:bookmarkEnd w:id="146"/>
      <w:r/>
      <w:bookmarkEnd w:id="147"/>
      <w:r/>
      <w:bookmarkEnd w:id="148"/>
      <w:r/>
      <w:r/>
    </w:p>
    <w:p>
      <w:pPr>
        <w:ind w:firstLine="480"/>
        <w:rPr>
          <w:rFonts w:asciiTheme="minorEastAsia" w:hAnsiTheme="minorEastAsia" w:eastAsiaTheme="minorEastAsia"/>
        </w:rPr>
      </w:pPr>
      <w:r>
        <w:rPr>
          <w:rFonts w:cs="宋体" w:asciiTheme="minorEastAsia" w:hAnsiTheme="minorEastAsia" w:eastAsiaTheme="minorEastAsia"/>
          <w:sz w:val="24"/>
        </w:rPr>
        <w:t xml:space="preserve">20.1 </w:t>
      </w:r>
      <w:r>
        <w:rPr>
          <w:rFonts w:cs="宋体" w:asciiTheme="minorEastAsia" w:hAnsiTheme="minorEastAsia" w:eastAsiaTheme="minorEastAsia"/>
          <w:sz w:val="24"/>
        </w:rPr>
        <w:t xml:space="preserve">采购代理机构拒绝接收在其规定的投标截止时间后上传的任何投标文件。</w:t>
      </w:r>
      <w:r/>
    </w:p>
    <w:p>
      <w:pPr>
        <w:ind w:firstLine="482"/>
        <w:spacing w:before="161"/>
        <w:rPr>
          <w:rFonts w:asciiTheme="minorEastAsia" w:hAnsiTheme="minorEastAsia" w:eastAsiaTheme="minorEastAsia"/>
        </w:rPr>
        <w:outlineLvl w:val="2"/>
      </w:pPr>
      <w:r/>
      <w:bookmarkStart w:id="149" w:name="_Toc27685"/>
      <w:r/>
      <w:bookmarkStart w:id="150" w:name="_Toc5294"/>
      <w:r/>
      <w:bookmarkStart w:id="151" w:name="_Toc11769"/>
      <w:r>
        <w:rPr>
          <w:rFonts w:cs="宋体" w:asciiTheme="minorEastAsia" w:hAnsiTheme="minorEastAsia" w:eastAsiaTheme="minorEastAsia"/>
          <w:b/>
          <w:sz w:val="24"/>
        </w:rPr>
        <w:t xml:space="preserve">21</w:t>
      </w:r>
      <w:r>
        <w:rPr>
          <w:rFonts w:cs="宋体" w:asciiTheme="minorEastAsia" w:hAnsiTheme="minorEastAsia" w:eastAsiaTheme="minorEastAsia"/>
          <w:b/>
          <w:sz w:val="24"/>
        </w:rPr>
        <w:t xml:space="preserve">、投标文件的撤回</w:t>
      </w:r>
      <w:r>
        <w:rPr>
          <w:rFonts w:cs="宋体" w:asciiTheme="minorEastAsia" w:hAnsiTheme="minorEastAsia" w:eastAsiaTheme="minorEastAsia"/>
          <w:b/>
          <w:sz w:val="24"/>
        </w:rPr>
        <w:t xml:space="preserve">和修改</w:t>
      </w:r>
      <w:bookmarkEnd w:id="149"/>
      <w:r/>
      <w:bookmarkEnd w:id="150"/>
      <w:r/>
      <w:bookmarkEnd w:id="151"/>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 </w:t>
      </w:r>
      <w:r>
        <w:rPr>
          <w:rFonts w:cs="宋体" w:asciiTheme="minorEastAsia" w:hAnsiTheme="minorEastAsia" w:eastAsiaTheme="minorEastAsia"/>
          <w:sz w:val="24"/>
        </w:rPr>
        <w:t xml:space="preserve">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21.1.1 </w:t>
      </w:r>
      <w:r>
        <w:rPr>
          <w:rFonts w:cs="宋体" w:asciiTheme="minorEastAsia" w:hAnsiTheme="minorEastAsia" w:eastAsiaTheme="minorEastAsia"/>
          <w:sz w:val="24"/>
        </w:rPr>
        <w:t xml:space="preserve">电子投标文件的撤回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投标人可在投标截止时间前，撤回其电子投标文件，具体操作方法见《操作手册》。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21.1.2 </w:t>
      </w:r>
      <w:r>
        <w:rPr>
          <w:rFonts w:cs="宋体" w:asciiTheme="minorEastAsia" w:hAnsiTheme="minorEastAsia" w:eastAsiaTheme="minorEastAsia"/>
          <w:sz w:val="24"/>
        </w:rPr>
        <w:t xml:space="preserve">投标人撤回电子投标文件，则认为其不再参与本项目投标活动。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 </w:t>
      </w:r>
      <w:r>
        <w:rPr>
          <w:rFonts w:cs="宋体" w:asciiTheme="minorEastAsia" w:hAnsiTheme="minorEastAsia" w:eastAsiaTheme="minorEastAsia"/>
          <w:sz w:val="24"/>
        </w:rPr>
        <w:t xml:space="preserve">投标文件的修改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21.2.1</w:t>
      </w:r>
      <w:r>
        <w:rPr>
          <w:rFonts w:cs="宋体" w:asciiTheme="minorEastAsia" w:hAnsiTheme="minorEastAsia" w:eastAsiaTheme="minorEastAsia"/>
          <w:sz w:val="24"/>
        </w:rPr>
        <w:t xml:space="preserve">投标人可在投标截止时间前，对其电子投标文件进行修改，具体操作方法见《操作手册》。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21.2.2 </w:t>
      </w:r>
      <w:r>
        <w:rPr>
          <w:rFonts w:cs="宋体" w:asciiTheme="minorEastAsia" w:hAnsiTheme="minorEastAsia" w:eastAsiaTheme="minorEastAsia"/>
          <w:sz w:val="24"/>
        </w:rPr>
        <w:t xml:space="preserve">在投标截止时间之后，投标人不得对其电子投标文件作任何修改。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21.3 </w:t>
      </w:r>
      <w:r>
        <w:rPr>
          <w:rFonts w:cs="宋体" w:asciiTheme="minorEastAsia" w:hAnsiTheme="minorEastAsia" w:eastAsiaTheme="minorEastAsia"/>
          <w:sz w:val="24"/>
        </w:rPr>
        <w:t xml:space="preserve">在投标截止时间至招标文件中规定的投标有效期满之间的这段时间内，投标人不得撤回其投标。</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52" w:name="_Toc194500870"/>
      <w:r/>
      <w:bookmarkStart w:id="153" w:name="_Toc19690"/>
      <w:r/>
      <w:bookmarkStart w:id="154" w:name="_Toc24542"/>
      <w:r/>
      <w:bookmarkStart w:id="155" w:name="_Toc23795"/>
      <w:r/>
      <w:bookmarkStart w:id="156" w:name="_Toc29449"/>
      <w:r>
        <w:rPr>
          <w:rFonts w:cs="宋体" w:asciiTheme="minorEastAsia" w:hAnsiTheme="minorEastAsia" w:eastAsiaTheme="minorEastAsia"/>
          <w:b/>
          <w:sz w:val="24"/>
        </w:rPr>
        <w:t xml:space="preserve">五、开标与评标</w:t>
      </w:r>
      <w:bookmarkEnd w:id="152"/>
      <w:r/>
      <w:bookmarkEnd w:id="153"/>
      <w:r/>
      <w:bookmarkEnd w:id="154"/>
      <w:r/>
      <w:bookmarkEnd w:id="155"/>
      <w:r/>
      <w:bookmarkEnd w:id="156"/>
      <w:r/>
      <w:r/>
    </w:p>
    <w:p>
      <w:pPr>
        <w:ind w:firstLine="482"/>
        <w:spacing w:before="161"/>
        <w:rPr>
          <w:rFonts w:asciiTheme="minorEastAsia" w:hAnsiTheme="minorEastAsia" w:eastAsiaTheme="minorEastAsia"/>
        </w:rPr>
        <w:outlineLvl w:val="2"/>
      </w:pPr>
      <w:r/>
      <w:bookmarkStart w:id="157" w:name="_Toc27136"/>
      <w:r/>
      <w:bookmarkStart w:id="158" w:name="_Toc31936"/>
      <w:r/>
      <w:bookmarkStart w:id="159" w:name="_Toc832"/>
      <w:r>
        <w:rPr>
          <w:rFonts w:cs="宋体" w:asciiTheme="minorEastAsia" w:hAnsiTheme="minorEastAsia" w:eastAsiaTheme="minorEastAsia"/>
          <w:b/>
          <w:sz w:val="24"/>
        </w:rPr>
        <w:t xml:space="preserve">22</w:t>
      </w:r>
      <w:r>
        <w:rPr>
          <w:rFonts w:cs="宋体" w:asciiTheme="minorEastAsia" w:hAnsiTheme="minorEastAsia" w:eastAsiaTheme="minorEastAsia"/>
          <w:b/>
          <w:sz w:val="24"/>
        </w:rPr>
        <w:t xml:space="preserve">、开标</w:t>
      </w:r>
      <w:bookmarkEnd w:id="157"/>
      <w:r/>
      <w:bookmarkEnd w:id="158"/>
      <w:r/>
      <w:bookmarkEnd w:id="159"/>
      <w:r/>
      <w:r/>
    </w:p>
    <w:p>
      <w:pPr>
        <w:ind w:firstLine="480"/>
        <w:rPr>
          <w:rFonts w:asciiTheme="minorEastAsia" w:hAnsiTheme="minorEastAsia" w:eastAsiaTheme="minorEastAsia"/>
        </w:rPr>
      </w:pPr>
      <w:r>
        <w:rPr>
          <w:rFonts w:cs="宋体" w:asciiTheme="minorEastAsia" w:hAnsiTheme="minorEastAsia" w:eastAsiaTheme="minorEastAsia"/>
          <w:sz w:val="24"/>
        </w:rPr>
        <w:t xml:space="preserve">22.1 </w:t>
      </w:r>
      <w:r>
        <w:rPr>
          <w:rFonts w:cs="宋体" w:asciiTheme="minorEastAsia" w:hAnsiTheme="minorEastAsia" w:eastAsiaTheme="minorEastAsia"/>
          <w:sz w:val="24"/>
        </w:rPr>
        <w:t xml:space="preserve">采购代理机构将在招标公告中规定的时间和地点组织公开开标。投标人应当按照《操作手册》规定，参加开标活动和在苏采云系统规定的时间内对投标文件进行解密。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22.2 </w:t>
      </w:r>
      <w:r>
        <w:rPr>
          <w:rFonts w:cs="宋体" w:asciiTheme="minorEastAsia" w:hAnsiTheme="minorEastAsia" w:eastAsiaTheme="minorEastAsia"/>
          <w:sz w:val="24"/>
        </w:rPr>
        <w:t xml:space="preserve">开标仪式由采购代理机构组织。苏采云系统将自动对项目进行开标，并宣布各投标人名称和投标价格。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22.3 </w:t>
      </w:r>
      <w:r>
        <w:rPr>
          <w:rFonts w:cs="宋体" w:asciiTheme="minorEastAsia" w:hAnsiTheme="minorEastAsia" w:eastAsiaTheme="minorEastAsia"/>
          <w:sz w:val="24"/>
        </w:rPr>
        <w:t xml:space="preserve">投标人在开标过程中涉及到的投标文件解密、开标结果确认等工作，应按照《操作手册》规定执行。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22.4 </w:t>
      </w:r>
      <w:r>
        <w:rPr>
          <w:rFonts w:cs="宋体" w:asciiTheme="minorEastAsia" w:hAnsiTheme="minorEastAsia" w:eastAsiaTheme="minorEastAsia"/>
          <w:sz w:val="24"/>
        </w:rPr>
        <w:t xml:space="preserve">投标人如果对开标过程和开标记录有疑义，应当根据《操作手册》规定提出，如苏采云系统中《开标记录表》宣布后</w:t>
      </w:r>
      <w:r>
        <w:rPr>
          <w:rFonts w:cs="宋体" w:asciiTheme="minorEastAsia" w:hAnsiTheme="minorEastAsia" w:eastAsiaTheme="minorEastAsia"/>
          <w:sz w:val="24"/>
        </w:rPr>
        <w:t xml:space="preserve">5</w:t>
      </w:r>
      <w:r>
        <w:rPr>
          <w:rFonts w:cs="宋体" w:asciiTheme="minorEastAsia" w:hAnsiTheme="minorEastAsia" w:eastAsiaTheme="minorEastAsia"/>
          <w:sz w:val="24"/>
        </w:rPr>
        <w:t xml:space="preserve">分钟内未提</w:t>
      </w:r>
      <w:r>
        <w:rPr>
          <w:rFonts w:cs="宋体" w:asciiTheme="minorEastAsia" w:hAnsiTheme="minorEastAsia" w:eastAsiaTheme="minorEastAsia"/>
          <w:sz w:val="24"/>
        </w:rPr>
        <w:t xml:space="preserve">出的，视同认可开标结果。</w:t>
      </w:r>
      <w:r/>
    </w:p>
    <w:p>
      <w:pPr>
        <w:ind w:firstLine="482"/>
        <w:spacing w:before="161"/>
        <w:rPr>
          <w:rFonts w:asciiTheme="minorEastAsia" w:hAnsiTheme="minorEastAsia" w:eastAsiaTheme="minorEastAsia"/>
        </w:rPr>
        <w:outlineLvl w:val="2"/>
      </w:pPr>
      <w:r/>
      <w:bookmarkStart w:id="160" w:name="_Toc8566"/>
      <w:r/>
      <w:bookmarkStart w:id="161" w:name="_Toc17534"/>
      <w:r/>
      <w:bookmarkStart w:id="162" w:name="_Toc18519"/>
      <w:r>
        <w:rPr>
          <w:rFonts w:cs="宋体" w:asciiTheme="minorEastAsia" w:hAnsiTheme="minorEastAsia" w:eastAsiaTheme="minorEastAsia"/>
          <w:b/>
          <w:sz w:val="24"/>
        </w:rPr>
        <w:t xml:space="preserve">23</w:t>
      </w:r>
      <w:r>
        <w:rPr>
          <w:rFonts w:cs="宋体" w:asciiTheme="minorEastAsia" w:hAnsiTheme="minorEastAsia" w:eastAsiaTheme="minorEastAsia"/>
          <w:b/>
          <w:sz w:val="24"/>
        </w:rPr>
        <w:t xml:space="preserve">、评标委员会</w:t>
      </w:r>
      <w:bookmarkEnd w:id="160"/>
      <w:r/>
      <w:bookmarkEnd w:id="161"/>
      <w:r/>
      <w:bookmarkEnd w:id="162"/>
      <w:r/>
      <w:r/>
    </w:p>
    <w:p>
      <w:pPr>
        <w:ind w:firstLine="480"/>
        <w:rPr>
          <w:rFonts w:asciiTheme="minorEastAsia" w:hAnsiTheme="minorEastAsia" w:eastAsiaTheme="minorEastAsia"/>
        </w:rPr>
      </w:pPr>
      <w:r>
        <w:rPr>
          <w:rFonts w:cs="宋体" w:asciiTheme="minorEastAsia" w:hAnsiTheme="minorEastAsia" w:eastAsiaTheme="minorEastAsia"/>
          <w:sz w:val="24"/>
        </w:rPr>
        <w:t xml:space="preserve">23.1</w:t>
      </w:r>
      <w:r>
        <w:rPr>
          <w:rFonts w:cs="宋体" w:asciiTheme="minorEastAsia" w:hAnsiTheme="minorEastAsia" w:eastAsiaTheme="minorEastAsia"/>
          <w:sz w:val="24"/>
        </w:rPr>
        <w:t xml:space="preserve">开标后，采购代理机构将立即组织评标委员会（以下简称评委会）进行评标。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23.2 </w:t>
      </w:r>
      <w:r>
        <w:rPr>
          <w:rFonts w:cs="宋体" w:asciiTheme="minorEastAsia" w:hAnsiTheme="minorEastAsia" w:eastAsiaTheme="minorEastAsia"/>
          <w:sz w:val="24"/>
        </w:rPr>
        <w:t xml:space="preserve">评委会由采购人代表和有关技术、经济等方面的专家组成，且人员构成符合政府采购有关规定。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23.3</w:t>
      </w:r>
      <w:r>
        <w:rPr>
          <w:rFonts w:cs="宋体" w:asciiTheme="minorEastAsia" w:hAnsiTheme="minorEastAsia" w:eastAsiaTheme="minorEastAsia"/>
          <w:sz w:val="24"/>
        </w:rPr>
        <w:t xml:space="preserve">评委会独立工作，负责评审所有投标文件并确定中标候选人。</w:t>
      </w:r>
      <w:r/>
    </w:p>
    <w:p>
      <w:pPr>
        <w:ind w:firstLine="482"/>
        <w:spacing w:before="161"/>
        <w:rPr>
          <w:rFonts w:asciiTheme="minorEastAsia" w:hAnsiTheme="minorEastAsia" w:eastAsiaTheme="minorEastAsia"/>
        </w:rPr>
        <w:outlineLvl w:val="2"/>
      </w:pPr>
      <w:r/>
      <w:bookmarkStart w:id="163" w:name="_Toc4363"/>
      <w:r/>
      <w:bookmarkStart w:id="164" w:name="_Toc18807"/>
      <w:r/>
      <w:bookmarkStart w:id="165" w:name="_Toc28337"/>
      <w:r>
        <w:rPr>
          <w:rFonts w:cs="宋体" w:asciiTheme="minorEastAsia" w:hAnsiTheme="minorEastAsia" w:eastAsiaTheme="minorEastAsia"/>
          <w:b/>
          <w:sz w:val="24"/>
        </w:rPr>
        <w:t xml:space="preserve">24</w:t>
      </w:r>
      <w:r>
        <w:rPr>
          <w:rFonts w:cs="宋体" w:asciiTheme="minorEastAsia" w:hAnsiTheme="minorEastAsia" w:eastAsiaTheme="minorEastAsia"/>
          <w:b/>
          <w:sz w:val="24"/>
        </w:rPr>
        <w:t xml:space="preserve">．评标过程的保密与公正</w:t>
      </w:r>
      <w:bookmarkEnd w:id="163"/>
      <w:r/>
      <w:bookmarkEnd w:id="164"/>
      <w:r/>
      <w:bookmarkEnd w:id="165"/>
      <w:r/>
      <w:r/>
    </w:p>
    <w:p>
      <w:pPr>
        <w:ind w:firstLine="480"/>
        <w:rPr>
          <w:rFonts w:asciiTheme="minorEastAsia" w:hAnsiTheme="minorEastAsia" w:eastAsiaTheme="minorEastAsia"/>
        </w:rPr>
      </w:pPr>
      <w:r>
        <w:rPr>
          <w:rFonts w:cs="宋体" w:asciiTheme="minorEastAsia" w:hAnsiTheme="minorEastAsia" w:eastAsiaTheme="minorEastAsia"/>
          <w:sz w:val="24"/>
        </w:rPr>
        <w:t xml:space="preserve">24.1 </w:t>
      </w:r>
      <w:r>
        <w:rPr>
          <w:rFonts w:cs="宋体" w:asciiTheme="minorEastAsia" w:hAnsiTheme="minorEastAsia" w:eastAsiaTheme="minorEastAsia"/>
          <w:sz w:val="24"/>
        </w:rPr>
        <w:t xml:space="preserve">凡是与审查、澄清、评价和比较投标的有关资料以及授标建议等，采购人、评委、采购代理机构均不得向投标人或与评标无关的其他人员透露。</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24.2 </w:t>
      </w:r>
      <w:r>
        <w:rPr>
          <w:rFonts w:cs="宋体" w:asciiTheme="minorEastAsia" w:hAnsiTheme="minorEastAsia" w:eastAsiaTheme="minorEastAsia"/>
          <w:sz w:val="24"/>
        </w:rPr>
        <w:t xml:space="preserve">在评标过程中，投标人不得以任何行为影响评标过程，否则其</w:t>
      </w:r>
      <w:r>
        <w:rPr>
          <w:rFonts w:cs="宋体" w:asciiTheme="minorEastAsia" w:hAnsiTheme="minorEastAsia" w:eastAsiaTheme="minorEastAsia"/>
          <w:sz w:val="24"/>
        </w:rPr>
        <w:t xml:space="preserve">投标文件将被作为无效投标文件。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24.3 </w:t>
      </w:r>
      <w:r>
        <w:rPr>
          <w:rFonts w:cs="宋体" w:asciiTheme="minorEastAsia" w:hAnsiTheme="minorEastAsia" w:eastAsiaTheme="minorEastAsia"/>
          <w:sz w:val="24"/>
        </w:rPr>
        <w:t xml:space="preserve">采购代理机构和评标委员会不向未中标的投标人解释未中标原因，也不公布评标过程中的相关细节。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24.4 </w:t>
      </w:r>
      <w:r>
        <w:rPr>
          <w:rFonts w:cs="宋体" w:asciiTheme="minorEastAsia" w:hAnsiTheme="minorEastAsia" w:eastAsiaTheme="minorEastAsia"/>
          <w:sz w:val="24"/>
        </w:rPr>
        <w:t xml:space="preserve">采用综合评分法的项目，未中标的投标人可于中标结果公告期限届满之日起通过苏采云系统查看自己的评审得分及排序情况。</w:t>
      </w:r>
      <w:r/>
    </w:p>
    <w:p>
      <w:pPr>
        <w:ind w:firstLine="482"/>
        <w:spacing w:before="161"/>
        <w:rPr>
          <w:rFonts w:asciiTheme="minorEastAsia" w:hAnsiTheme="minorEastAsia" w:eastAsiaTheme="minorEastAsia"/>
        </w:rPr>
        <w:outlineLvl w:val="2"/>
      </w:pPr>
      <w:r/>
      <w:bookmarkStart w:id="166" w:name="_Toc17272"/>
      <w:r/>
      <w:bookmarkStart w:id="167" w:name="_Toc3225"/>
      <w:r/>
      <w:bookmarkStart w:id="168" w:name="_Toc16416"/>
      <w:r>
        <w:rPr>
          <w:rFonts w:cs="宋体" w:asciiTheme="minorEastAsia" w:hAnsiTheme="minorEastAsia" w:eastAsiaTheme="minorEastAsia"/>
          <w:b/>
          <w:sz w:val="24"/>
        </w:rPr>
        <w:t xml:space="preserve">25</w:t>
      </w:r>
      <w:r>
        <w:rPr>
          <w:rFonts w:cs="宋体" w:asciiTheme="minorEastAsia" w:hAnsiTheme="minorEastAsia" w:eastAsiaTheme="minorEastAsia"/>
          <w:b/>
          <w:sz w:val="24"/>
        </w:rPr>
        <w:t xml:space="preserve">．投标文件的澄清</w:t>
      </w:r>
      <w:bookmarkEnd w:id="166"/>
      <w:r/>
      <w:bookmarkEnd w:id="167"/>
      <w:r/>
      <w:bookmarkEnd w:id="168"/>
      <w:r/>
      <w:r/>
    </w:p>
    <w:p>
      <w:pPr>
        <w:ind w:firstLine="480"/>
        <w:rPr>
          <w:rFonts w:asciiTheme="minorEastAsia" w:hAnsiTheme="minorEastAsia" w:eastAsiaTheme="minorEastAsia"/>
        </w:rPr>
      </w:pPr>
      <w:r>
        <w:rPr>
          <w:rFonts w:cs="宋体" w:asciiTheme="minorEastAsia" w:hAnsiTheme="minorEastAsia" w:eastAsiaTheme="minorEastAsia"/>
          <w:sz w:val="24"/>
        </w:rPr>
        <w:t xml:space="preserve">25.1</w:t>
      </w:r>
      <w:r>
        <w:rPr>
          <w:rFonts w:cs="宋体" w:asciiTheme="minorEastAsia" w:hAnsiTheme="minorEastAsia" w:eastAsiaTheme="minorEastAsia"/>
          <w:sz w:val="24"/>
        </w:rPr>
        <w:t xml:space="preserve">评标期间，评委会对投标文件中含义不明确、同类问题表述不一致或者有明显文字和计算错误的内容</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，有权要求投标人作出必要的澄清、说明或者补正。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投标人的澄清、说明或者补正不得超出投标文件的范围或者改变投标文件的实质性内容。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评标委员会并非对每个投标人都做澄清要求。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25.2</w:t>
      </w:r>
      <w:r>
        <w:rPr>
          <w:rFonts w:cs="宋体" w:asciiTheme="minorEastAsia" w:hAnsiTheme="minorEastAsia" w:eastAsiaTheme="minorEastAsia"/>
          <w:sz w:val="24"/>
        </w:rPr>
        <w:t xml:space="preserve">需要供应商进行澄清、说明和补正的，评委会将通过苏采云系统向供应商发出</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澄清要求函</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，接到</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澄清要求函</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的投标人应当按照要求在苏采云系统中提交</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澄清响应函</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并加盖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电子公章。澄清、说明和补正的内容作为投标文件的补充部分，具体操作方式见《操作手册》。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25.3 </w:t>
      </w:r>
      <w:r>
        <w:rPr>
          <w:rFonts w:cs="宋体" w:asciiTheme="minorEastAsia" w:hAnsiTheme="minorEastAsia" w:eastAsiaTheme="minorEastAsia"/>
          <w:sz w:val="24"/>
        </w:rPr>
        <w:t xml:space="preserve">接到评委会澄清、说明和补正要求的投标人如未按规定做出澄清、说明和补正，其风险由投标人自行承担。</w:t>
      </w:r>
      <w:r/>
    </w:p>
    <w:p>
      <w:pPr>
        <w:ind w:firstLine="482"/>
        <w:spacing w:before="161"/>
        <w:rPr>
          <w:rFonts w:asciiTheme="minorEastAsia" w:hAnsiTheme="minorEastAsia" w:eastAsiaTheme="minorEastAsia"/>
        </w:rPr>
        <w:outlineLvl w:val="2"/>
      </w:pPr>
      <w:r/>
      <w:bookmarkStart w:id="169" w:name="_Toc6592"/>
      <w:r/>
      <w:bookmarkStart w:id="170" w:name="_Toc27739"/>
      <w:r/>
      <w:bookmarkStart w:id="171" w:name="_Toc16586"/>
      <w:r>
        <w:rPr>
          <w:rFonts w:cs="宋体" w:asciiTheme="minorEastAsia" w:hAnsiTheme="minorEastAsia" w:eastAsiaTheme="minorEastAsia"/>
          <w:b/>
          <w:sz w:val="24"/>
        </w:rPr>
        <w:t xml:space="preserve">26</w:t>
      </w:r>
      <w:r>
        <w:rPr>
          <w:rFonts w:cs="宋体" w:asciiTheme="minorEastAsia" w:hAnsiTheme="minorEastAsia" w:eastAsiaTheme="minorEastAsia"/>
          <w:b/>
          <w:sz w:val="24"/>
        </w:rPr>
        <w:t xml:space="preserve">、对投标文件的初审</w:t>
      </w:r>
      <w:bookmarkEnd w:id="169"/>
      <w:r/>
      <w:bookmarkEnd w:id="170"/>
      <w:r/>
      <w:bookmarkEnd w:id="171"/>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 </w:t>
      </w:r>
      <w:r>
        <w:rPr>
          <w:rFonts w:cs="宋体" w:asciiTheme="minorEastAsia" w:hAnsiTheme="minorEastAsia" w:eastAsiaTheme="minorEastAsia"/>
          <w:sz w:val="24"/>
        </w:rPr>
        <w:t xml:space="preserve">投标文件初审分为资格审查和符合性审查。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26.1.1 </w:t>
      </w:r>
      <w:r>
        <w:rPr>
          <w:rFonts w:cs="宋体" w:asciiTheme="minorEastAsia" w:hAnsiTheme="minorEastAsia" w:eastAsiaTheme="minorEastAsia"/>
          <w:sz w:val="24"/>
        </w:rPr>
        <w:t xml:space="preserve">资格审查：依据法律</w:t>
      </w:r>
      <w:r>
        <w:rPr>
          <w:rFonts w:cs="宋体" w:asciiTheme="minorEastAsia" w:hAnsiTheme="minorEastAsia" w:eastAsiaTheme="minorEastAsia"/>
          <w:sz w:val="24"/>
        </w:rPr>
        <w:t xml:space="preserve">法规和招标文件的规定，由采购人对投标文件中的资格证明文件进行审查。资格审查的结论，采购人以书面形式向评委会进行反馈。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接受联合体的项目，两个以上的自然人、法人或者其他组织组成一个联合体，以一个供应商的身份共同参加政府采购活动的</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联合体成员中任何一方存在不良信用记录的，视同联合体存在不良应用记录。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26.1.2 </w:t>
      </w:r>
      <w:r>
        <w:rPr>
          <w:rFonts w:cs="宋体" w:asciiTheme="minorEastAsia" w:hAnsiTheme="minorEastAsia" w:eastAsiaTheme="minorEastAsia"/>
          <w:sz w:val="24"/>
        </w:rPr>
        <w:t xml:space="preserve">符合性审查：依据招标文件的规定，由评委会从投标文件的有效性、完整性和对招标文件的响应程度进行审查，以确定是否对招标文件的实质性要求作出响应。</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26.1.3 </w:t>
      </w:r>
      <w:r>
        <w:rPr>
          <w:rFonts w:cs="宋体" w:asciiTheme="minorEastAsia" w:hAnsiTheme="minorEastAsia" w:eastAsiaTheme="minorEastAsia"/>
          <w:sz w:val="24"/>
        </w:rPr>
        <w:t xml:space="preserve">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26.2</w:t>
      </w:r>
      <w:r>
        <w:rPr>
          <w:rFonts w:cs="宋体" w:asciiTheme="minorEastAsia" w:hAnsiTheme="minorEastAsia" w:eastAsiaTheme="minor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w:t>
      </w:r>
      <w:r>
        <w:rPr>
          <w:rFonts w:cs="宋体" w:asciiTheme="minorEastAsia" w:hAnsiTheme="minorEastAsia" w:eastAsiaTheme="minorEastAsia"/>
          <w:sz w:val="24"/>
        </w:rPr>
        <w:t xml:space="preserve">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26.3</w:t>
      </w:r>
      <w:r>
        <w:rPr>
          <w:rFonts w:cs="宋体" w:asciiTheme="minorEastAsia" w:hAnsiTheme="minorEastAsia" w:eastAsiaTheme="minorEastAsia"/>
          <w:sz w:val="24"/>
        </w:rPr>
        <w:t xml:space="preserve">如果投标文件实质上没有响应招标文件的要求，评委会将予以拒绝，投标人不得通过修改或撤销不合要求的偏离或保留而使其投标成为实质性响应的投标。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26.4</w:t>
      </w:r>
      <w:r>
        <w:rPr>
          <w:rFonts w:cs="宋体" w:asciiTheme="minorEastAsia" w:hAnsiTheme="minorEastAsia" w:eastAsiaTheme="minorEastAsia"/>
          <w:sz w:val="24"/>
        </w:rPr>
        <w:t xml:space="preserve">评委会将对确定为实质性响应的投标进行进一步审核，看其是否有计算上或累加上的算术错误，修正错误的原则如下：</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）投标文件中开标一览表内容与投标文件中相应内容不一致的，以开</w:t>
      </w:r>
      <w:r>
        <w:rPr>
          <w:rFonts w:cs="宋体" w:asciiTheme="minorEastAsia" w:hAnsiTheme="minorEastAsia" w:eastAsiaTheme="minorEastAsia"/>
          <w:sz w:val="24"/>
        </w:rPr>
        <w:t xml:space="preserve">标一览表为准。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）大写金额和小写金额不一致的，以大写金额为准。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）单价金额小数点或者百分比有明显错位的，以开标一览表的总价为准，并修改单价。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4</w:t>
      </w:r>
      <w:r>
        <w:rPr>
          <w:rFonts w:cs="宋体" w:asciiTheme="minorEastAsia" w:hAnsiTheme="minorEastAsia" w:eastAsiaTheme="minorEastAsia"/>
          <w:sz w:val="24"/>
        </w:rPr>
        <w:t xml:space="preserve">）总价金额与按单价汇总金额不一致的，以单价金额计算结果为准。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同时出现两种以上错误的，按照前款规定的顺序修正。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26.5</w:t>
      </w:r>
      <w:r>
        <w:rPr>
          <w:rFonts w:cs="宋体" w:asciiTheme="minorEastAsia" w:hAnsiTheme="minorEastAsia" w:eastAsiaTheme="minorEastAsia"/>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26.6</w:t>
      </w:r>
      <w:r>
        <w:rPr>
          <w:rFonts w:cs="宋体" w:asciiTheme="minorEastAsia" w:hAnsiTheme="minorEastAsia" w:eastAsiaTheme="minorEastAsia"/>
          <w:sz w:val="24"/>
        </w:rPr>
        <w:t xml:space="preserve">采用最低评标价法的采购项目，提供相同品牌产品的不同投标人参加同一</w:t>
      </w:r>
      <w:r>
        <w:rPr>
          <w:rFonts w:cs="宋体" w:asciiTheme="minorEastAsia" w:hAnsiTheme="minorEastAsia" w:eastAsiaTheme="minorEastAsia"/>
          <w:sz w:val="24"/>
        </w:rPr>
        <w:t xml:space="preserve">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非单</w:t>
      </w:r>
      <w:r>
        <w:rPr>
          <w:rFonts w:cs="宋体" w:asciiTheme="minorEastAsia" w:hAnsiTheme="minorEastAsia" w:eastAsiaTheme="minorEastAsia"/>
          <w:sz w:val="24"/>
        </w:rPr>
        <w:t xml:space="preserve">一产品采购项目，招标文件中将载明其中的核心产品。多家投标人提供的核心产品品牌相同的，按前两款规定处理。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26.7</w:t>
      </w:r>
      <w:r>
        <w:rPr>
          <w:rFonts w:cs="宋体" w:asciiTheme="minorEastAsia" w:hAnsiTheme="minorEastAsia" w:eastAsiaTheme="minorEastAsia"/>
          <w:sz w:val="24"/>
        </w:rPr>
        <w:t xml:space="preserve">投标人在开、评标全过程中应保持通讯畅通，及时登录苏采云系统查阅、答复相关信息，并安排专人与采购代理机构及评标委员会联系。</w:t>
      </w:r>
      <w:r/>
    </w:p>
    <w:p>
      <w:pPr>
        <w:ind w:firstLine="482"/>
        <w:spacing w:before="161"/>
        <w:rPr>
          <w:rFonts w:asciiTheme="minorEastAsia" w:hAnsiTheme="minorEastAsia" w:eastAsiaTheme="minorEastAsia"/>
        </w:rPr>
        <w:outlineLvl w:val="2"/>
      </w:pPr>
      <w:r/>
      <w:bookmarkStart w:id="172" w:name="_Toc5175"/>
      <w:r/>
      <w:bookmarkStart w:id="173" w:name="_Toc24173"/>
      <w:r/>
      <w:bookmarkStart w:id="174" w:name="_Toc21676"/>
      <w:r>
        <w:rPr>
          <w:rFonts w:cs="宋体" w:asciiTheme="minorEastAsia" w:hAnsiTheme="minorEastAsia" w:eastAsiaTheme="minorEastAsia"/>
          <w:b/>
          <w:sz w:val="24"/>
        </w:rPr>
        <w:t xml:space="preserve">27</w:t>
      </w:r>
      <w:r>
        <w:rPr>
          <w:rFonts w:cs="宋体" w:asciiTheme="minorEastAsia" w:hAnsiTheme="minorEastAsia" w:eastAsiaTheme="minorEastAsia"/>
          <w:b/>
          <w:sz w:val="24"/>
        </w:rPr>
        <w:t xml:space="preserve">、无效投标条款和废标条款</w:t>
      </w:r>
      <w:bookmarkEnd w:id="172"/>
      <w:r/>
      <w:bookmarkEnd w:id="173"/>
      <w:r/>
      <w:bookmarkEnd w:id="174"/>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 </w:t>
      </w:r>
      <w:r>
        <w:rPr>
          <w:rFonts w:cs="宋体" w:asciiTheme="minorEastAsia" w:hAnsiTheme="minorEastAsia" w:eastAsiaTheme="minorEastAsia"/>
          <w:sz w:val="24"/>
        </w:rPr>
        <w:t xml:space="preserve">无效投标条款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w:t>
      </w:r>
      <w:r>
        <w:rPr>
          <w:rFonts w:cs="宋体" w:asciiTheme="minorEastAsia" w:hAnsiTheme="minorEastAsia" w:eastAsiaTheme="minorEastAsia"/>
          <w:sz w:val="24"/>
        </w:rPr>
        <w:t xml:space="preserve">投标人在苏采云系统规定的时间内未成功解密电子投标文件的。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27.1.2</w:t>
      </w:r>
      <w:r>
        <w:rPr>
          <w:rFonts w:cs="宋体" w:asciiTheme="minorEastAsia" w:hAnsiTheme="minorEastAsia" w:eastAsiaTheme="minorEastAsia"/>
          <w:sz w:val="24"/>
        </w:rPr>
        <w:t xml:space="preserve">投标人未按照招标文件要求上传电子投标文件的。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27.1.3</w:t>
      </w:r>
      <w:r>
        <w:rPr>
          <w:rFonts w:cs="宋体" w:asciiTheme="minorEastAsia" w:hAnsiTheme="minorEastAsia" w:eastAsiaTheme="minorEastAsia"/>
          <w:sz w:val="24"/>
        </w:rPr>
        <w:t xml:space="preserve">同一投标人提交两个（含两个）以上不同的投标报价的。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27.1.4</w:t>
      </w:r>
      <w:r>
        <w:rPr>
          <w:rFonts w:cs="宋体" w:asciiTheme="minorEastAsia" w:hAnsiTheme="minorEastAsia" w:eastAsiaTheme="minorEastAsia"/>
          <w:sz w:val="24"/>
        </w:rPr>
        <w:t xml:space="preserve">投标人不具备招标文件</w:t>
      </w:r>
      <w:r>
        <w:rPr>
          <w:rFonts w:cs="宋体" w:asciiTheme="minorEastAsia" w:hAnsiTheme="minorEastAsia" w:eastAsiaTheme="minorEastAsia"/>
          <w:sz w:val="24"/>
        </w:rPr>
        <w:t xml:space="preserve">中规定资格要求的。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27.1.5</w:t>
      </w:r>
      <w:r>
        <w:rPr>
          <w:rFonts w:cs="宋体" w:asciiTheme="minorEastAsia" w:hAnsiTheme="minorEastAsia" w:eastAsiaTheme="minorEastAsia"/>
          <w:sz w:val="24"/>
        </w:rPr>
        <w:t xml:space="preserve">投标人的报价超过了采购预算或最高限价的。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27.1.6</w:t>
      </w:r>
      <w:r>
        <w:rPr>
          <w:rFonts w:cs="宋体" w:asciiTheme="minorEastAsia" w:hAnsiTheme="minorEastAsia" w:eastAsiaTheme="minorEastAsia"/>
          <w:sz w:val="24"/>
        </w:rPr>
        <w:t xml:space="preserve">未通过符合性审查的。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27.1.7</w:t>
      </w:r>
      <w:r>
        <w:rPr>
          <w:rFonts w:cs="宋体" w:asciiTheme="minorEastAsia" w:hAnsiTheme="minorEastAsia" w:eastAsiaTheme="minorEastAsia"/>
          <w:sz w:val="24"/>
        </w:rPr>
        <w:t xml:space="preserve">不符合招标文件中规定的实质性要求和条件的。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27.1.8</w:t>
      </w:r>
      <w:r>
        <w:rPr>
          <w:rFonts w:hint="eastAsia" w:cs="宋体" w:asciiTheme="minorEastAsia" w:hAnsiTheme="minorEastAsia" w:eastAsiaTheme="minorEastAsia"/>
          <w:b/>
          <w:sz w:val="24"/>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27.1.9</w:t>
      </w:r>
      <w:r>
        <w:rPr>
          <w:rFonts w:cs="宋体" w:asciiTheme="minorEastAsia" w:hAnsiTheme="minorEastAsia" w:eastAsiaTheme="minorEastAsia"/>
          <w:sz w:val="24"/>
        </w:rPr>
        <w:t xml:space="preserve">投标文件含有采购人不能接受的附加条件的。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27.1.10</w:t>
      </w:r>
      <w:r>
        <w:rPr>
          <w:rFonts w:hint="eastAsia" w:cs="宋体" w:asciiTheme="minorEastAsia" w:hAnsiTheme="minorEastAsia" w:eastAsiaTheme="minorEastAsia"/>
          <w:sz w:val="24"/>
        </w:rPr>
        <w:t xml:space="preserve">评审过程中出现下列情形之一的，评审委员会应当启动异常低价投标（响应）审查程序：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）投标（响应）报价低于全部通过符合性审查供应商投标（响应）报价平均值</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的，即投标（响应）报价＜全部通过符合性审查供应商投标（响应）报价平均值×</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）投标（响应）报价低于通过符合性审查的次低报价供应商投标（响应）报价</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的，即投标（响应）报价＜通过符合性审查的次低报价供应商投标（响应）报价×</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）投标（响应）报价低于采购项目最高限价</w:t>
      </w:r>
      <w:r>
        <w:rPr>
          <w:rFonts w:hint="eastAsia" w:cs="宋体" w:asciiTheme="minorEastAsia" w:hAnsiTheme="minorEastAsia" w:eastAsiaTheme="minorEastAsia"/>
          <w:sz w:val="24"/>
        </w:rPr>
        <w:t xml:space="preserve">45%</w:t>
      </w:r>
      <w:r>
        <w:rPr>
          <w:rFonts w:hint="eastAsia" w:cs="宋体" w:asciiTheme="minorEastAsia" w:hAnsiTheme="minorEastAsia" w:eastAsiaTheme="minorEastAsia"/>
          <w:sz w:val="24"/>
        </w:rPr>
        <w:t xml:space="preserve">的，即投标（响应）报价＜采购项目最高限价×</w:t>
      </w:r>
      <w:r>
        <w:rPr>
          <w:rFonts w:hint="eastAsia" w:cs="宋体" w:asciiTheme="minorEastAsia" w:hAnsiTheme="minorEastAsia" w:eastAsiaTheme="minorEastAsia"/>
          <w:sz w:val="24"/>
        </w:rPr>
        <w:t xml:space="preserve">45%</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）评审委员会基于专业判断，认为供应商报价过低，有可能影响产品质量或者不能诚信履约的其他情</w:t>
      </w:r>
      <w:r>
        <w:rPr>
          <w:rFonts w:hint="eastAsia" w:cs="宋体" w:asciiTheme="minorEastAsia" w:hAnsiTheme="minorEastAsia" w:eastAsiaTheme="minorEastAsia"/>
          <w:sz w:val="24"/>
        </w:rPr>
        <w:t xml:space="preserve">形。</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27.1.11</w:t>
      </w:r>
      <w:r>
        <w:rPr>
          <w:rFonts w:cs="宋体" w:asciiTheme="minorEastAsia" w:hAnsiTheme="minorEastAsia" w:eastAsiaTheme="minorEastAsia"/>
          <w:sz w:val="24"/>
        </w:rPr>
        <w:t xml:space="preserve">本项目采购</w:t>
      </w:r>
      <w:r>
        <w:rPr>
          <w:rFonts w:cs="宋体" w:asciiTheme="minorEastAsia" w:hAnsiTheme="minorEastAsia" w:eastAsiaTheme="minorEastAsia"/>
          <w:sz w:val="24"/>
        </w:rPr>
        <w:t xml:space="preserve">产品被财政部、国家发改委、生态环境部等列入</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节能产品品目清单</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环境标志产品品目清单</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27.1.12</w:t>
      </w:r>
      <w:r>
        <w:rPr>
          <w:rFonts w:cs="宋体" w:asciiTheme="minorEastAsia" w:hAnsiTheme="minorEastAsia" w:eastAsiaTheme="minorEastAsia"/>
          <w:sz w:val="24"/>
        </w:rPr>
        <w:t xml:space="preserve">投标文件未按照招标文件要求加盖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电子公章的。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27.1.13</w:t>
      </w:r>
      <w:r>
        <w:rPr>
          <w:rFonts w:cs="宋体" w:asciiTheme="minorEastAsia" w:hAnsiTheme="minorEastAsia" w:eastAsiaTheme="minorEastAsia"/>
          <w:sz w:val="24"/>
        </w:rPr>
        <w:t xml:space="preserve">其他法律、法规及本招标文件规定的属无效投标的情形。</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w:t>
      </w:r>
      <w:r>
        <w:rPr>
          <w:rFonts w:cs="宋体" w:asciiTheme="minorEastAsia" w:hAnsiTheme="minorEastAsia" w:eastAsiaTheme="minorEastAsia"/>
          <w:sz w:val="24"/>
        </w:rPr>
        <w:t xml:space="preserve">废标条款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27.2.1</w:t>
      </w:r>
      <w:r>
        <w:rPr>
          <w:rFonts w:cs="宋体" w:asciiTheme="minorEastAsia" w:hAnsiTheme="minorEastAsia" w:eastAsiaTheme="minorEastAsia"/>
          <w:sz w:val="24"/>
        </w:rPr>
        <w:t xml:space="preserve">符合专业条件的供应商或者对招标文件作实质响应的供应商不足三家的。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出现影响采购公正的违法、违规行为的。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27.2.3</w:t>
      </w:r>
      <w:r>
        <w:rPr>
          <w:rFonts w:cs="宋体" w:asciiTheme="minorEastAsia" w:hAnsiTheme="minorEastAsia" w:eastAsiaTheme="minorEastAsia"/>
          <w:sz w:val="24"/>
        </w:rPr>
        <w:t xml:space="preserve">因重大变故，采购任务取消的。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27.2.4</w:t>
      </w:r>
      <w:r>
        <w:rPr>
          <w:rFonts w:cs="宋体" w:asciiTheme="minorEastAsia" w:hAnsiTheme="minorEastAsia" w:eastAsiaTheme="minorEastAsia"/>
          <w:sz w:val="24"/>
        </w:rPr>
        <w:t xml:space="preserve">评标委员会认定招标文件存在歧义、重大缺陷导致评审工作无法进行。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27.2.5</w:t>
      </w:r>
      <w:r>
        <w:rPr>
          <w:rFonts w:cs="宋体" w:asciiTheme="minorEastAsia" w:hAnsiTheme="minorEastAsia" w:eastAsiaTheme="minorEastAsia"/>
          <w:sz w:val="24"/>
        </w:rPr>
        <w:t xml:space="preserve">因苏采云系统系统故障原因造成开标不成功的。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w:t>
      </w:r>
      <w:r>
        <w:rPr>
          <w:rFonts w:cs="宋体" w:asciiTheme="minorEastAsia" w:hAnsiTheme="minorEastAsia" w:eastAsiaTheme="minorEastAsia"/>
          <w:sz w:val="24"/>
        </w:rPr>
        <w:t xml:space="preserve">投标截止时间结束后参加投标的供应商不足三家的处理：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27.3.1</w:t>
      </w:r>
      <w:r>
        <w:rPr>
          <w:rFonts w:cs="宋体" w:asciiTheme="minorEastAsia" w:hAnsiTheme="minorEastAsia" w:eastAsiaTheme="minorEastAsia"/>
          <w:sz w:val="24"/>
        </w:rPr>
        <w:t xml:space="preserve">如出现投标截止时间结束后参加投标的供应商或者在评标期间对招标文件做出实质响应的供应商不足三家情况，按政府采购相关规定执行。</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75" w:name="_Toc16229"/>
      <w:r/>
      <w:bookmarkStart w:id="176" w:name="_Toc1840"/>
      <w:r/>
      <w:bookmarkStart w:id="177" w:name="_Toc5966"/>
      <w:r/>
      <w:bookmarkStart w:id="178" w:name="_Toc194500871"/>
      <w:r/>
      <w:bookmarkStart w:id="179" w:name="_Toc27408"/>
      <w:r>
        <w:rPr>
          <w:rFonts w:cs="宋体" w:asciiTheme="minorEastAsia" w:hAnsiTheme="minorEastAsia" w:eastAsiaTheme="minorEastAsia"/>
          <w:b/>
          <w:sz w:val="24"/>
        </w:rPr>
        <w:t xml:space="preserve">六、定标</w:t>
      </w:r>
      <w:bookmarkEnd w:id="175"/>
      <w:r/>
      <w:bookmarkEnd w:id="176"/>
      <w:r/>
      <w:bookmarkEnd w:id="177"/>
      <w:r/>
      <w:bookmarkEnd w:id="178"/>
      <w:r/>
      <w:bookmarkEnd w:id="179"/>
      <w:r/>
      <w:r/>
    </w:p>
    <w:p>
      <w:pPr>
        <w:ind w:firstLine="482"/>
        <w:spacing w:before="161"/>
        <w:rPr>
          <w:rFonts w:asciiTheme="minorEastAsia" w:hAnsiTheme="minorEastAsia" w:eastAsiaTheme="minorEastAsia"/>
        </w:rPr>
        <w:outlineLvl w:val="2"/>
      </w:pPr>
      <w:r/>
      <w:bookmarkStart w:id="180" w:name="_Toc6136"/>
      <w:r/>
      <w:bookmarkStart w:id="181" w:name="_Toc12070"/>
      <w:r/>
      <w:bookmarkStart w:id="182" w:name="_Toc7238"/>
      <w:r>
        <w:rPr>
          <w:rFonts w:cs="宋体" w:asciiTheme="minorEastAsia" w:hAnsiTheme="minorEastAsia" w:eastAsiaTheme="minorEastAsia"/>
          <w:b/>
          <w:sz w:val="24"/>
        </w:rPr>
        <w:t xml:space="preserve">28</w:t>
      </w:r>
      <w:r>
        <w:rPr>
          <w:rFonts w:cs="宋体" w:asciiTheme="minorEastAsia" w:hAnsiTheme="minorEastAsia" w:eastAsiaTheme="minorEastAsia"/>
          <w:b/>
          <w:sz w:val="24"/>
        </w:rPr>
        <w:t xml:space="preserve">、确定中标单位</w:t>
      </w:r>
      <w:bookmarkEnd w:id="180"/>
      <w:r/>
      <w:bookmarkEnd w:id="181"/>
      <w:r/>
      <w:bookmarkEnd w:id="182"/>
      <w:r/>
      <w:r/>
    </w:p>
    <w:p>
      <w:pPr>
        <w:ind w:firstLine="480"/>
        <w:rPr>
          <w:rFonts w:asciiTheme="minorEastAsia" w:hAnsiTheme="minorEastAsia" w:eastAsiaTheme="minorEastAsia"/>
        </w:rPr>
      </w:pPr>
      <w:r>
        <w:rPr>
          <w:rFonts w:cs="宋体" w:asciiTheme="minorEastAsia" w:hAnsiTheme="minorEastAsia" w:eastAsiaTheme="minorEastAsia"/>
          <w:sz w:val="24"/>
        </w:rPr>
        <w:t xml:space="preserve">28.1</w:t>
      </w:r>
      <w:r>
        <w:rPr>
          <w:rFonts w:cs="宋体" w:asciiTheme="minorEastAsia" w:hAnsiTheme="minorEastAsia" w:eastAsiaTheme="minorEastAsia"/>
          <w:sz w:val="24"/>
        </w:rPr>
        <w:t xml:space="preserve">中标候选人的选取原则和数量见招标文件第五章规定。</w:t>
      </w:r>
      <w:r>
        <w:rPr>
          <w:rFonts w:cs="宋体" w:asciiTheme="minorEastAsia" w:hAnsiTheme="minorEastAsia" w:eastAsiaTheme="minorEastAsia"/>
          <w:sz w:val="24"/>
        </w:rPr>
        <w:t xml:space="preserve"> </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w:t>
      </w:r>
      <w:r>
        <w:rPr>
          <w:rFonts w:cs="宋体" w:asciiTheme="minorEastAsia" w:hAnsiTheme="minorEastAsia" w:eastAsiaTheme="minorEastAsia"/>
          <w:sz w:val="24"/>
        </w:rPr>
        <w:t xml:space="preserve">2 </w:t>
      </w:r>
      <w:r>
        <w:rPr>
          <w:rFonts w:cs="宋体" w:asciiTheme="minorEastAsia" w:hAnsiTheme="minorEastAsia" w:eastAsiaTheme="minorEastAsia"/>
          <w:sz w:val="24"/>
        </w:rPr>
        <w:t xml:space="preserve">采购人应根据评委会推荐的中标候选人确定中标人。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28.3 </w:t>
      </w:r>
      <w:r>
        <w:rPr>
          <w:rFonts w:cs="宋体" w:asciiTheme="minorEastAsia" w:hAnsiTheme="minorEastAsia" w:eastAsiaTheme="minorEastAsia"/>
          <w:sz w:val="24"/>
        </w:rPr>
        <w:t xml:space="preserve">采购代理机构将在</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江苏政府采购网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发布中标公告，公告期限为</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个工作日。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 </w:t>
      </w:r>
      <w:r>
        <w:rPr>
          <w:rFonts w:cs="宋体" w:asciiTheme="minorEastAsia" w:hAnsiTheme="minorEastAsia" w:eastAsiaTheme="minorEastAsia"/>
          <w:sz w:val="24"/>
        </w:rPr>
        <w:t xml:space="preserve">若有充分证据证明，中标人出现下列情况之一的，一经查实，将被取消中标资格：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28.4.1 </w:t>
      </w:r>
      <w:r>
        <w:rPr>
          <w:rFonts w:cs="宋体" w:asciiTheme="minorEastAsia" w:hAnsiTheme="minorEastAsia" w:eastAsiaTheme="minorEastAsia"/>
          <w:sz w:val="24"/>
        </w:rPr>
        <w:t xml:space="preserve">提供虚假材料谋取中标的。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28.4.2 </w:t>
      </w:r>
      <w:r>
        <w:rPr>
          <w:rFonts w:cs="宋体" w:asciiTheme="minorEastAsia" w:hAnsiTheme="minorEastAsia" w:eastAsiaTheme="minorEastAsia"/>
          <w:sz w:val="24"/>
        </w:rPr>
        <w:t xml:space="preserve">向采购人、采购代理机构行贿或者提供其他不正当利益的。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28.4.3 </w:t>
      </w:r>
      <w:r>
        <w:rPr>
          <w:rFonts w:cs="宋体" w:asciiTheme="minorEastAsia" w:hAnsiTheme="minorEastAsia" w:eastAsiaTheme="minorEastAsia"/>
          <w:sz w:val="24"/>
        </w:rPr>
        <w:t xml:space="preserve">属于本文件规定的无效条件，但在评标过程中又未被评委会发现的。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28.4.4 </w:t>
      </w:r>
      <w:r>
        <w:rPr>
          <w:rFonts w:cs="宋体" w:asciiTheme="minorEastAsia" w:hAnsiTheme="minorEastAsia" w:eastAsiaTheme="minorEastAsia"/>
          <w:sz w:val="24"/>
        </w:rPr>
        <w:t xml:space="preserve">与采购人或者其他供应商恶意串通的。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28.4.5 </w:t>
      </w:r>
      <w:r>
        <w:rPr>
          <w:rFonts w:cs="宋体" w:asciiTheme="minorEastAsia" w:hAnsiTheme="minorEastAsia" w:eastAsiaTheme="minorEastAsia"/>
          <w:sz w:val="24"/>
        </w:rPr>
        <w:t xml:space="preserve">采取不正当手段诋毁、排挤其他供应商的。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w:t>
      </w:r>
      <w:r>
        <w:rPr>
          <w:rFonts w:asciiTheme="minorEastAsia" w:hAnsiTheme="minorEastAsia" w:eastAsiaTheme="minorEastAsia"/>
        </w:rPr>
        <w:t xml:space="preserve"> </w:t>
      </w:r>
      <w:r>
        <w:rPr>
          <w:rFonts w:cs="宋体" w:asciiTheme="minorEastAsia" w:hAnsiTheme="minorEastAsia" w:eastAsiaTheme="minorEastAsia"/>
          <w:sz w:val="24"/>
        </w:rPr>
        <w:t xml:space="preserve">有下列情形之一的，视为投标人串通投标，投标无效：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28.5.1 </w:t>
      </w:r>
      <w:r>
        <w:rPr>
          <w:rFonts w:cs="宋体" w:asciiTheme="minorEastAsia" w:hAnsiTheme="minorEastAsia" w:eastAsiaTheme="minorEastAsia"/>
          <w:sz w:val="24"/>
        </w:rPr>
        <w:t xml:space="preserve">不同投标人的投标文件由同一单位或者个人编制；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28.5.2 </w:t>
      </w:r>
      <w:r>
        <w:rPr>
          <w:rFonts w:cs="宋体" w:asciiTheme="minorEastAsia" w:hAnsiTheme="minorEastAsia" w:eastAsiaTheme="minorEastAsia"/>
          <w:sz w:val="24"/>
        </w:rPr>
        <w:t xml:space="preserve">不同投标人委托同一单位或者个人办理投标事宜；</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28.5.3 </w:t>
      </w:r>
      <w:r>
        <w:rPr>
          <w:rFonts w:cs="宋体" w:asciiTheme="minorEastAsia" w:hAnsiTheme="minorEastAsia" w:eastAsiaTheme="minorEastAsia"/>
          <w:sz w:val="24"/>
        </w:rPr>
        <w:t xml:space="preserve">不同投标人的投标文件载明的项目管理成员或者联系人员为同一人；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28.5.4 </w:t>
      </w:r>
      <w:r>
        <w:rPr>
          <w:rFonts w:cs="宋体" w:asciiTheme="minorEastAsia" w:hAnsiTheme="minorEastAsia" w:eastAsiaTheme="minorEastAsia"/>
          <w:sz w:val="24"/>
        </w:rPr>
        <w:t xml:space="preserve">不同投标人的投标文件异常一致或者投标报价呈规律性差异；</w:t>
      </w:r>
      <w:r/>
    </w:p>
    <w:p>
      <w:pPr>
        <w:ind w:firstLine="482"/>
        <w:spacing w:before="161"/>
        <w:rPr>
          <w:rFonts w:asciiTheme="minorEastAsia" w:hAnsiTheme="minorEastAsia" w:eastAsiaTheme="minorEastAsia"/>
        </w:rPr>
        <w:outlineLvl w:val="2"/>
      </w:pPr>
      <w:r/>
      <w:bookmarkStart w:id="183" w:name="_Toc22100"/>
      <w:r/>
      <w:bookmarkStart w:id="184" w:name="_Toc23187"/>
      <w:r/>
      <w:bookmarkStart w:id="185" w:name="_Toc20091"/>
      <w:r>
        <w:rPr>
          <w:rFonts w:cs="宋体" w:asciiTheme="minorEastAsia" w:hAnsiTheme="minorEastAsia" w:eastAsiaTheme="minorEastAsia"/>
          <w:b/>
          <w:sz w:val="24"/>
        </w:rPr>
        <w:t xml:space="preserve">29</w:t>
      </w:r>
      <w:r>
        <w:rPr>
          <w:rFonts w:cs="宋体" w:asciiTheme="minorEastAsia" w:hAnsiTheme="minorEastAsia" w:eastAsiaTheme="minorEastAsia"/>
          <w:b/>
          <w:sz w:val="24"/>
        </w:rPr>
        <w:t xml:space="preserve">、质疑处理</w:t>
      </w:r>
      <w:bookmarkEnd w:id="183"/>
      <w:r/>
      <w:bookmarkEnd w:id="184"/>
      <w:r/>
      <w:bookmarkEnd w:id="185"/>
      <w:r/>
      <w:r/>
    </w:p>
    <w:p>
      <w:pPr>
        <w:ind w:firstLine="480"/>
        <w:rPr>
          <w:rFonts w:asciiTheme="minorEastAsia" w:hAnsiTheme="minorEastAsia" w:eastAsiaTheme="minorEastAsia"/>
        </w:rPr>
      </w:pPr>
      <w:r>
        <w:rPr>
          <w:rFonts w:cs="宋体" w:asciiTheme="minorEastAsia" w:hAnsiTheme="minorEastAsia" w:eastAsiaTheme="minorEastAsia"/>
          <w:sz w:val="24"/>
        </w:rPr>
        <w:t xml:space="preserve">29.1 </w:t>
      </w:r>
      <w:r>
        <w:rPr>
          <w:rFonts w:cs="宋体" w:asciiTheme="minorEastAsia" w:hAnsiTheme="minorEastAsia" w:eastAsiaTheme="minorEastAsia"/>
          <w:sz w:val="24"/>
        </w:rPr>
        <w:t xml:space="preserve">提出质疑的供应商应当是参与所质疑项目采购活动的供应商。潜在供应商依法获取其可质疑的采购文件的，可以对采购文件提出质疑。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29.2 </w:t>
      </w:r>
      <w:r>
        <w:rPr>
          <w:rFonts w:cs="宋体" w:asciiTheme="minorEastAsia" w:hAnsiTheme="minorEastAsia" w:eastAsiaTheme="minorEastAsia"/>
          <w:sz w:val="24"/>
        </w:rPr>
        <w:t xml:space="preserve">供应商认为采购文件、采购过程和采购结果使自己的权益受到损害的，可以在知道或应知其权益受到损害之日起七个工作日内，以书面形式根据下述</w:t>
      </w:r>
      <w:r>
        <w:rPr>
          <w:rFonts w:cs="宋体" w:asciiTheme="minorEastAsia" w:hAnsiTheme="minorEastAsia" w:eastAsiaTheme="minorEastAsia"/>
          <w:sz w:val="24"/>
        </w:rPr>
        <w:t xml:space="preserve">29.4</w:t>
      </w:r>
      <w:r>
        <w:rPr>
          <w:rFonts w:cs="宋体" w:asciiTheme="minorEastAsia" w:hAnsiTheme="minorEastAsia" w:eastAsiaTheme="minorEastAsia"/>
          <w:sz w:val="24"/>
        </w:rPr>
        <w:t xml:space="preserve">条款的规定向采购代理机构提出质疑。上述应知其权益受到损害之日，是指：</w:t>
      </w:r>
      <w:r/>
    </w:p>
    <w:p>
      <w:pPr>
        <w:ind w:firstLine="480"/>
        <w:jc w:val="left"/>
        <w:rPr>
          <w:rFonts w:asciiTheme="minorEastAsia" w:hAnsiTheme="minorEastAsia" w:eastAsiaTheme="minorEastAsia"/>
        </w:rPr>
      </w:pPr>
      <w:r>
        <w:rPr>
          <w:rFonts w:cs="宋体" w:asciiTheme="minorEastAsia" w:hAnsiTheme="minorEastAsia" w:eastAsiaTheme="minorEastAsia"/>
          <w:sz w:val="24"/>
        </w:rPr>
        <w:t xml:space="preserve">29.2.1</w:t>
      </w:r>
      <w:r>
        <w:rPr>
          <w:rFonts w:cs="宋体" w:asciiTheme="minorEastAsia" w:hAnsiTheme="minorEastAsia" w:eastAsiaTheme="minorEastAsia"/>
          <w:sz w:val="24"/>
        </w:rPr>
        <w:t xml:space="preserve">对可以质疑的采购文件提出质疑的，为收到采购文件之日或者采购文件公告期限届满之日；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29.2.2</w:t>
      </w:r>
      <w:r>
        <w:rPr>
          <w:rFonts w:cs="宋体" w:asciiTheme="minorEastAsia" w:hAnsiTheme="minorEastAsia" w:eastAsiaTheme="minorEastAsia"/>
          <w:sz w:val="24"/>
        </w:rPr>
        <w:t xml:space="preserve">对采购过程提出质疑的，为各采购程序环节结束之日；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29.2.3</w:t>
      </w:r>
      <w:r>
        <w:rPr>
          <w:rFonts w:cs="宋体" w:asciiTheme="minorEastAsia" w:hAnsiTheme="minorEastAsia" w:eastAsiaTheme="minorEastAsia"/>
          <w:sz w:val="24"/>
        </w:rPr>
        <w:t xml:space="preserve">对中标或者成交结果提出质疑的，为中标或者成交结果公告期限届满之日。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供应商应当在法定质疑期内一次性提出针对同一采购程序环节的质疑。供</w:t>
      </w:r>
      <w:r>
        <w:rPr>
          <w:rFonts w:cs="宋体" w:asciiTheme="minorEastAsia" w:hAnsiTheme="minorEastAsia" w:eastAsiaTheme="minorEastAsia"/>
          <w:sz w:val="24"/>
        </w:rPr>
        <w:t xml:space="preserve">应商如在法定期限内对同一采购程序环节提出多次质疑的，采购代理机构、采购人将只对供应商第一次质疑作出答复。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29.3 </w:t>
      </w:r>
      <w:r>
        <w:rPr>
          <w:rFonts w:cs="宋体" w:asciiTheme="minorEastAsia" w:hAnsiTheme="minorEastAsia" w:eastAsiaTheme="minorEastAsia"/>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29.4 </w:t>
      </w:r>
      <w:r>
        <w:rPr>
          <w:rFonts w:cs="宋体" w:asciiTheme="minorEastAsia" w:hAnsiTheme="minorEastAsia" w:eastAsiaTheme="minorEastAsia"/>
          <w:sz w:val="24"/>
        </w:rPr>
        <w:t xml:space="preserve">供应商（含潜在供应商）对与本项目有关的所有询问、质疑均请向</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提出，由</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负责答复。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采购代理机构只接收以纸质原件形式送达的质疑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建议供应商尽量通过邮寄方式提交质疑（不接受未填写快递运</w:t>
      </w:r>
      <w:r>
        <w:rPr>
          <w:rFonts w:cs="宋体" w:asciiTheme="minorEastAsia" w:hAnsiTheme="minorEastAsia" w:eastAsiaTheme="minorEastAsia"/>
          <w:sz w:val="24"/>
        </w:rPr>
        <w:t xml:space="preserve">单的快件）。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采购代理机构质疑接收人：</w:t>
      </w:r>
      <w:r>
        <w:rPr>
          <w:rFonts w:hint="eastAsia" w:cs="宋体" w:asciiTheme="minorEastAsia" w:hAnsiTheme="minorEastAsia" w:eastAsiaTheme="minorEastAsia"/>
          <w:sz w:val="24"/>
        </w:rPr>
        <w:t xml:space="preserve">黄琳霖</w:t>
      </w:r>
      <w:r>
        <w:rPr>
          <w:rFonts w:cs="宋体" w:asciiTheme="minorEastAsia" w:hAnsiTheme="minorEastAsia" w:eastAsiaTheme="minorEastAsia"/>
          <w:sz w:val="24"/>
        </w:rPr>
        <w:t xml:space="preserve">，联系地址：南京市雨花台区软件大道</w:t>
      </w:r>
      <w:r>
        <w:rPr>
          <w:rFonts w:cs="宋体" w:asciiTheme="minorEastAsia" w:hAnsiTheme="minorEastAsia" w:eastAsiaTheme="minorEastAsia"/>
          <w:sz w:val="24"/>
        </w:rPr>
        <w:t xml:space="preserve">21</w:t>
      </w:r>
      <w:r>
        <w:rPr>
          <w:rFonts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苏豪国际广场（北园）</w:t>
      </w:r>
      <w:r>
        <w:rPr>
          <w:rFonts w:cs="宋体" w:asciiTheme="minorEastAsia" w:hAnsiTheme="minorEastAsia" w:eastAsiaTheme="minorEastAsia"/>
          <w:sz w:val="24"/>
        </w:rPr>
        <w:t xml:space="preserve">C</w:t>
      </w:r>
      <w:r>
        <w:rPr>
          <w:rFonts w:cs="宋体" w:asciiTheme="minorEastAsia" w:hAnsiTheme="minorEastAsia" w:eastAsiaTheme="minorEastAsia"/>
          <w:sz w:val="24"/>
        </w:rPr>
        <w:t xml:space="preserve">座</w:t>
      </w:r>
      <w:r>
        <w:rPr>
          <w:rFonts w:hint="eastAsia" w:cs="宋体" w:asciiTheme="minorEastAsia" w:hAnsiTheme="minorEastAsia" w:eastAsiaTheme="minorEastAsia"/>
          <w:sz w:val="24"/>
        </w:rPr>
        <w:t xml:space="preserve">617</w:t>
      </w:r>
      <w:r>
        <w:rPr>
          <w:rFonts w:cs="宋体" w:asciiTheme="minorEastAsia" w:hAnsiTheme="minorEastAsia" w:eastAsiaTheme="minorEastAsia"/>
          <w:sz w:val="24"/>
        </w:rPr>
        <w:t xml:space="preserve">室，联系电话：</w:t>
      </w:r>
      <w:r>
        <w:rPr>
          <w:rFonts w:cs="宋体" w:asciiTheme="minorEastAsia" w:hAnsiTheme="minorEastAsia" w:eastAsiaTheme="minorEastAsia"/>
          <w:sz w:val="24"/>
        </w:rPr>
        <w:t xml:space="preserve">025-52875968</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 </w:t>
      </w:r>
      <w:r>
        <w:rPr>
          <w:rFonts w:cs="宋体" w:asciiTheme="minorEastAsia" w:hAnsiTheme="minorEastAsia" w:eastAsiaTheme="minorEastAsia"/>
          <w:sz w:val="24"/>
        </w:rPr>
        <w:t xml:space="preserve">以下情形的质疑不予受理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29.5.1 </w:t>
      </w:r>
      <w:r>
        <w:rPr>
          <w:rFonts w:cs="宋体" w:asciiTheme="minorEastAsia" w:hAnsiTheme="minorEastAsia" w:eastAsiaTheme="minorEastAsia"/>
          <w:sz w:val="24"/>
        </w:rPr>
        <w:t xml:space="preserve">内容不符合《政府采购质疑和投诉办法》第十二条规定的质疑。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29.5.2 </w:t>
      </w:r>
      <w:r>
        <w:rPr>
          <w:rFonts w:cs="宋体" w:asciiTheme="minorEastAsia" w:hAnsiTheme="minorEastAsia" w:eastAsiaTheme="minorEastAsia"/>
          <w:sz w:val="24"/>
        </w:rPr>
        <w:t xml:space="preserve">超出政府采购法定期限的质疑。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29.5.3 </w:t>
      </w:r>
      <w:r>
        <w:rPr>
          <w:rFonts w:cs="宋体" w:asciiTheme="minorEastAsia" w:hAnsiTheme="minorEastAsia" w:eastAsiaTheme="minorEastAsia"/>
          <w:sz w:val="24"/>
        </w:rPr>
        <w:t xml:space="preserve">以传真、电子邮件等方式递交的非原件形式的质疑。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29.5.4 </w:t>
      </w:r>
      <w:r>
        <w:rPr>
          <w:rFonts w:cs="宋体" w:asciiTheme="minorEastAsia" w:hAnsiTheme="minorEastAsia" w:eastAsiaTheme="minorEastAsia"/>
          <w:sz w:val="24"/>
        </w:rPr>
        <w:t xml:space="preserve">未参加投标活动的供应商或在投标活动中自身权益未受到损害的供应商所提出的质疑。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29.5.5</w:t>
      </w:r>
      <w:r>
        <w:rPr>
          <w:rFonts w:cs="宋体" w:asciiTheme="minorEastAsia" w:hAnsiTheme="minorEastAsia" w:eastAsiaTheme="minorEastAsia"/>
          <w:sz w:val="24"/>
        </w:rPr>
        <w:t xml:space="preserve">供应商组成联合体参加投标，联合体中任何一</w:t>
      </w:r>
      <w:r>
        <w:rPr>
          <w:rFonts w:cs="宋体" w:asciiTheme="minorEastAsia" w:hAnsiTheme="minorEastAsia" w:eastAsiaTheme="minorEastAsia"/>
          <w:sz w:val="24"/>
        </w:rPr>
        <w:t xml:space="preserve">方或多方未按要求签字、盖章、加盖公章的质疑。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29.6 </w:t>
      </w:r>
      <w:r>
        <w:rPr>
          <w:rFonts w:cs="宋体" w:asciiTheme="minorEastAsia" w:hAnsiTheme="minorEastAsia" w:eastAsiaTheme="minorEastAsia"/>
          <w:sz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asciiTheme="minorEastAsia" w:hAnsiTheme="minorEastAsia" w:eastAsiaTheme="minorEastAsia"/>
        </w:rPr>
        <w:outlineLvl w:val="2"/>
      </w:pPr>
      <w:r/>
      <w:bookmarkStart w:id="186" w:name="_Toc2273"/>
      <w:r/>
      <w:bookmarkStart w:id="187" w:name="_Toc12870"/>
      <w:r/>
      <w:bookmarkStart w:id="188" w:name="_Toc4655"/>
      <w:r>
        <w:rPr>
          <w:rFonts w:cs="宋体" w:asciiTheme="minorEastAsia" w:hAnsiTheme="minorEastAsia" w:eastAsiaTheme="minorEastAsia"/>
          <w:b/>
          <w:sz w:val="24"/>
        </w:rPr>
        <w:t xml:space="preserve">30</w:t>
      </w:r>
      <w:r>
        <w:rPr>
          <w:rFonts w:cs="宋体" w:asciiTheme="minorEastAsia" w:hAnsiTheme="minorEastAsia" w:eastAsiaTheme="minorEastAsia"/>
          <w:b/>
          <w:sz w:val="24"/>
        </w:rPr>
        <w:t xml:space="preserve">、中标通知书</w:t>
      </w:r>
      <w:bookmarkEnd w:id="186"/>
      <w:r/>
      <w:bookmarkEnd w:id="187"/>
      <w:r/>
      <w:bookmarkEnd w:id="188"/>
      <w:r/>
      <w:r/>
    </w:p>
    <w:p>
      <w:pPr>
        <w:ind w:firstLine="480"/>
        <w:rPr>
          <w:rFonts w:asciiTheme="minorEastAsia" w:hAnsiTheme="minorEastAsia" w:eastAsiaTheme="minorEastAsia"/>
        </w:rPr>
      </w:pPr>
      <w:r>
        <w:rPr>
          <w:rFonts w:cs="宋体" w:asciiTheme="minorEastAsia" w:hAnsiTheme="minorEastAsia" w:eastAsiaTheme="minorEastAsia"/>
          <w:sz w:val="24"/>
        </w:rPr>
        <w:t xml:space="preserve">30.l</w:t>
      </w:r>
      <w:r>
        <w:rPr>
          <w:rFonts w:cs="宋体" w:asciiTheme="minorEastAsia" w:hAnsiTheme="minorEastAsia" w:eastAsiaTheme="minorEastAsia"/>
          <w:sz w:val="24"/>
        </w:rPr>
        <w:t xml:space="preserve">中标结果确定后，采购代理机构将向中标人发出中标通知书。请中标人在中标结果公告届满之日起</w:t>
      </w:r>
      <w:r>
        <w:rPr>
          <w:rFonts w:cs="宋体" w:asciiTheme="minorEastAsia" w:hAnsiTheme="minorEastAsia" w:eastAsiaTheme="minorEastAsia"/>
          <w:sz w:val="24"/>
        </w:rPr>
        <w:t xml:space="preserve">30</w:t>
      </w:r>
      <w:r>
        <w:rPr>
          <w:rFonts w:cs="宋体" w:asciiTheme="minorEastAsia" w:hAnsiTheme="minorEastAsia" w:eastAsiaTheme="minorEastAsia"/>
          <w:sz w:val="24"/>
        </w:rPr>
        <w:t xml:space="preserve">日内</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使用</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数字证书登录苏采云系统及时下载中标通知书。因系统存储空间有限，自中标结果公告届满之日起</w:t>
      </w:r>
      <w:r>
        <w:rPr>
          <w:rFonts w:cs="宋体" w:asciiTheme="minorEastAsia" w:hAnsiTheme="minorEastAsia" w:eastAsiaTheme="minorEastAsia"/>
          <w:sz w:val="24"/>
        </w:rPr>
        <w:t xml:space="preserve">30</w:t>
      </w:r>
      <w:r>
        <w:rPr>
          <w:rFonts w:cs="宋体" w:asciiTheme="minorEastAsia" w:hAnsiTheme="minorEastAsia" w:eastAsiaTheme="minorEastAsia"/>
          <w:sz w:val="24"/>
        </w:rPr>
        <w:t xml:space="preserve">日后，苏采云系统不再保证提供下</w:t>
      </w:r>
      <w:r>
        <w:rPr>
          <w:rFonts w:cs="宋体" w:asciiTheme="minorEastAsia" w:hAnsiTheme="minorEastAsia" w:eastAsiaTheme="minorEastAsia"/>
          <w:sz w:val="24"/>
        </w:rPr>
        <w:t xml:space="preserve">载中标通知书服务</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因未及时下载而造成的不利后果由中标人自行承担。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30.2</w:t>
      </w:r>
      <w:r>
        <w:rPr>
          <w:rFonts w:cs="宋体" w:asciiTheme="minorEastAsia" w:hAnsiTheme="minorEastAsia" w:eastAsiaTheme="minorEastAsia"/>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89" w:name="_Toc194500872"/>
      <w:r/>
      <w:bookmarkStart w:id="190" w:name="_Toc29831"/>
      <w:r/>
      <w:bookmarkStart w:id="191" w:name="_Toc844"/>
      <w:r/>
      <w:bookmarkStart w:id="192" w:name="_Toc19341"/>
      <w:r/>
      <w:bookmarkStart w:id="193" w:name="_Toc4070"/>
      <w:r>
        <w:rPr>
          <w:rFonts w:cs="宋体" w:asciiTheme="minorEastAsia" w:hAnsiTheme="minorEastAsia" w:eastAsiaTheme="minorEastAsia"/>
          <w:b/>
          <w:sz w:val="24"/>
        </w:rPr>
        <w:t xml:space="preserve">七、授予合同</w:t>
      </w:r>
      <w:bookmarkEnd w:id="189"/>
      <w:r/>
      <w:bookmarkEnd w:id="190"/>
      <w:r/>
      <w:bookmarkEnd w:id="191"/>
      <w:r/>
      <w:bookmarkEnd w:id="192"/>
      <w:r/>
      <w:bookmarkEnd w:id="193"/>
      <w:r/>
      <w:r/>
    </w:p>
    <w:p>
      <w:pPr>
        <w:ind w:firstLine="482"/>
        <w:spacing w:before="161"/>
        <w:rPr>
          <w:rFonts w:asciiTheme="minorEastAsia" w:hAnsiTheme="minorEastAsia" w:eastAsiaTheme="minorEastAsia"/>
        </w:rPr>
        <w:outlineLvl w:val="2"/>
      </w:pPr>
      <w:r/>
      <w:bookmarkStart w:id="194" w:name="_Toc6645"/>
      <w:r/>
      <w:bookmarkStart w:id="195" w:name="_Toc23447"/>
      <w:r/>
      <w:bookmarkStart w:id="196" w:name="_Toc22036"/>
      <w:r>
        <w:rPr>
          <w:rFonts w:cs="宋体" w:asciiTheme="minorEastAsia" w:hAnsiTheme="minorEastAsia" w:eastAsiaTheme="minorEastAsia"/>
          <w:b/>
          <w:sz w:val="24"/>
        </w:rPr>
        <w:t xml:space="preserve">31. </w:t>
      </w:r>
      <w:r>
        <w:rPr>
          <w:rFonts w:cs="宋体" w:asciiTheme="minorEastAsia" w:hAnsiTheme="minorEastAsia" w:eastAsiaTheme="minorEastAsia"/>
          <w:b/>
          <w:sz w:val="24"/>
        </w:rPr>
        <w:t xml:space="preserve">签订合同</w:t>
      </w:r>
      <w:bookmarkEnd w:id="194"/>
      <w:r/>
      <w:bookmarkEnd w:id="195"/>
      <w:r/>
      <w:bookmarkEnd w:id="196"/>
      <w:r/>
      <w:r/>
    </w:p>
    <w:p>
      <w:pPr>
        <w:ind w:firstLine="480"/>
        <w:rPr>
          <w:rFonts w:asciiTheme="minorEastAsia" w:hAnsiTheme="minorEastAsia" w:eastAsiaTheme="minorEastAsia"/>
        </w:rPr>
      </w:pPr>
      <w:r>
        <w:rPr>
          <w:rFonts w:cs="宋体" w:asciiTheme="minorEastAsia" w:hAnsiTheme="minorEastAsia" w:eastAsiaTheme="minorEastAsia"/>
          <w:sz w:val="24"/>
        </w:rPr>
        <w:t xml:space="preserve">31.l</w:t>
      </w:r>
      <w:r>
        <w:rPr>
          <w:rFonts w:cs="宋体" w:asciiTheme="minorEastAsia" w:hAnsiTheme="minorEastAsia" w:eastAsiaTheme="minorEastAsia"/>
          <w:sz w:val="24"/>
        </w:rPr>
        <w:t xml:space="preserve">中标人应当在中标通知书发出之日起三十日内，按照招标文件确定的事项与采购人签订政府采购合同。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31.2</w:t>
      </w:r>
      <w:r>
        <w:rPr>
          <w:rFonts w:cs="宋体" w:asciiTheme="minorEastAsia" w:hAnsiTheme="minorEastAsia" w:eastAsiaTheme="minorEastAsia"/>
          <w:sz w:val="24"/>
        </w:rPr>
        <w:t xml:space="preserve">招标文件、中标人的投标文件及招标过程中有关澄清、承诺文件均应作为合同附件。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31.3 </w:t>
      </w:r>
      <w:r>
        <w:rPr>
          <w:rFonts w:cs="宋体" w:asciiTheme="minorEastAsia" w:hAnsiTheme="minorEastAsia" w:eastAsiaTheme="minorEastAsia"/>
          <w:sz w:val="24"/>
        </w:rPr>
        <w:t xml:space="preserve">签订合同后，</w:t>
      </w:r>
      <w:r>
        <w:rPr>
          <w:rFonts w:cs="宋体" w:asciiTheme="minorEastAsia" w:hAnsiTheme="minorEastAsia" w:eastAsiaTheme="minorEastAsia"/>
          <w:b/>
          <w:i/>
          <w:sz w:val="24"/>
          <w:u w:val="single"/>
        </w:rPr>
        <w:t xml:space="preserve">中标人不得将合同标的进行转包</w:t>
      </w:r>
      <w:r>
        <w:rPr>
          <w:rFonts w:cs="宋体" w:asciiTheme="minorEastAsia" w:hAnsiTheme="minorEastAsia" w:eastAsiaTheme="minorEastAsia"/>
          <w:sz w:val="24"/>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Theme="minorEastAsia" w:hAnsiTheme="minorEastAsia" w:eastAsiaTheme="minorEastAsia"/>
        </w:rPr>
        <w:outlineLvl w:val="2"/>
      </w:pPr>
      <w:r/>
      <w:bookmarkStart w:id="197" w:name="_Toc30929"/>
      <w:r/>
      <w:bookmarkStart w:id="198" w:name="_Toc23130"/>
      <w:r/>
      <w:bookmarkStart w:id="199" w:name="_Toc24477"/>
      <w:r>
        <w:rPr>
          <w:rFonts w:cs="宋体" w:asciiTheme="minorEastAsia" w:hAnsiTheme="minorEastAsia" w:eastAsiaTheme="minorEastAsia"/>
          <w:b/>
          <w:sz w:val="24"/>
        </w:rPr>
        <w:t xml:space="preserve">32</w:t>
      </w:r>
      <w:r>
        <w:rPr>
          <w:rFonts w:cs="宋体" w:asciiTheme="minorEastAsia" w:hAnsiTheme="minorEastAsia" w:eastAsiaTheme="minorEastAsia"/>
          <w:b/>
          <w:sz w:val="24"/>
        </w:rPr>
        <w:t xml:space="preserve">、货物（包含与货物相关的服务）的追加</w:t>
      </w:r>
      <w:bookmarkEnd w:id="197"/>
      <w:r/>
      <w:bookmarkEnd w:id="198"/>
      <w:r/>
      <w:bookmarkEnd w:id="199"/>
      <w:r/>
      <w:r/>
    </w:p>
    <w:p>
      <w:pPr>
        <w:ind w:firstLine="480"/>
        <w:rPr>
          <w:rFonts w:asciiTheme="minorEastAsia" w:hAnsiTheme="minorEastAsia" w:eastAsiaTheme="minorEastAsia"/>
        </w:rPr>
      </w:pPr>
      <w:r>
        <w:rPr>
          <w:rFonts w:cs="宋体" w:asciiTheme="minorEastAsia" w:hAnsiTheme="minorEastAsia" w:eastAsiaTheme="minorEastAsia"/>
          <w:sz w:val="24"/>
        </w:rPr>
        <w:t xml:space="preserve">32.1</w:t>
      </w:r>
      <w:r>
        <w:rPr>
          <w:rFonts w:cs="宋体" w:asciiTheme="minorEastAsia" w:hAnsiTheme="minorEastAsia" w:eastAsiaTheme="minorEastAsia"/>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cs="宋体" w:asciiTheme="minorEastAsia" w:hAnsiTheme="minorEastAsia" w:eastAsiaTheme="minorEastAsia"/>
          <w:sz w:val="24"/>
        </w:rPr>
        <w:t xml:space="preserve">10%</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200" w:name="_Toc29652"/>
      <w:r/>
      <w:bookmarkStart w:id="201" w:name="_Toc24472"/>
      <w:r/>
      <w:bookmarkStart w:id="202" w:name="_Toc11563"/>
      <w:r>
        <w:rPr>
          <w:rFonts w:cs="宋体" w:asciiTheme="minorEastAsia" w:hAnsiTheme="minorEastAsia" w:eastAsiaTheme="minorEastAsia"/>
          <w:b/>
          <w:sz w:val="24"/>
        </w:rPr>
        <w:t xml:space="preserve">33</w:t>
      </w:r>
      <w:r>
        <w:rPr>
          <w:rFonts w:cs="宋体" w:asciiTheme="minorEastAsia" w:hAnsiTheme="minorEastAsia" w:eastAsiaTheme="minorEastAsia"/>
          <w:b/>
          <w:sz w:val="24"/>
        </w:rPr>
        <w:t xml:space="preserve">、政府采购履约资金扶持政策</w:t>
      </w:r>
      <w:bookmarkEnd w:id="200"/>
      <w:r/>
      <w:bookmarkEnd w:id="201"/>
      <w:r/>
      <w:bookmarkEnd w:id="202"/>
      <w:r/>
      <w:r/>
    </w:p>
    <w:p>
      <w:pPr>
        <w:ind w:firstLine="480"/>
        <w:rPr>
          <w:rFonts w:asciiTheme="minorEastAsia" w:hAnsiTheme="minorEastAsia" w:eastAsiaTheme="minorEastAsia"/>
        </w:rPr>
      </w:pPr>
      <w:r>
        <w:rPr>
          <w:rFonts w:cs="宋体" w:asciiTheme="minorEastAsia" w:hAnsiTheme="minorEastAsia" w:eastAsiaTheme="minorEastAsia"/>
          <w:sz w:val="24"/>
        </w:rPr>
        <w:t xml:space="preserve">中标供应商可凭政府采购合同办理融资贷款，详情请见江苏政府采购网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政采贷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专栏。</w:t>
      </w:r>
      <w:r/>
    </w:p>
    <w:p>
      <w:pPr>
        <w:ind w:firstLine="420"/>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03" w:name="_Toc30958"/>
      <w:r/>
      <w:bookmarkStart w:id="204" w:name="_Toc14206"/>
      <w:r/>
      <w:bookmarkStart w:id="205" w:name="_Toc194500873"/>
      <w:r/>
      <w:bookmarkStart w:id="206" w:name="_Toc29753"/>
      <w:r/>
      <w:bookmarkStart w:id="207" w:name="_Toc27875"/>
      <w:r>
        <w:rPr>
          <w:rFonts w:cs="宋体" w:asciiTheme="minorEastAsia" w:hAnsiTheme="minorEastAsia" w:eastAsiaTheme="minorEastAsia"/>
          <w:b/>
          <w:sz w:val="32"/>
        </w:rPr>
        <w:t xml:space="preserve">第三章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合同文本</w:t>
      </w:r>
      <w:bookmarkEnd w:id="203"/>
      <w:r/>
      <w:bookmarkEnd w:id="204"/>
      <w:r/>
      <w:bookmarkEnd w:id="205"/>
      <w:r/>
      <w:bookmarkEnd w:id="206"/>
      <w:r/>
      <w:bookmarkEnd w:id="207"/>
      <w:r/>
      <w:r/>
    </w:p>
    <w:p>
      <w:pPr>
        <w:spacing w:line="360" w:lineRule="auto"/>
        <w:rPr>
          <w:rFonts w:asciiTheme="minorEastAsia" w:hAnsiTheme="minorEastAsia" w:eastAsiaTheme="minorEastAsia"/>
          <w:b/>
          <w:bCs/>
        </w:rPr>
      </w:pPr>
      <w:r>
        <w:rPr>
          <w:rFonts w:hint="eastAsia" w:asciiTheme="minorEastAsia" w:hAnsiTheme="minorEastAsia" w:eastAsiaTheme="minorEastAsia"/>
          <w:bCs/>
        </w:rPr>
        <w:t xml:space="preserve">注：本合同仅为合同的参考文本，合同签订双方可根据项目的具体要求进行修订，但不得更改实质性要求。</w:t>
      </w:r>
      <w:r/>
    </w:p>
    <w:p>
      <w:pPr>
        <w:jc w:val="center"/>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rPr>
          <w:rFonts w:asciiTheme="minorEastAsia" w:hAnsiTheme="minorEastAsia" w:eastAsiaTheme="minorEastAsia"/>
          <w:sz w:val="48"/>
        </w:rPr>
      </w:pPr>
      <w:r/>
      <w:bookmarkStart w:id="208" w:name="_Toc190947100"/>
      <w:r>
        <w:rPr>
          <w:rFonts w:hint="eastAsia" w:asciiTheme="minorEastAsia" w:hAnsiTheme="minorEastAsia" w:eastAsiaTheme="minorEastAsia"/>
          <w:sz w:val="48"/>
        </w:rPr>
        <w:t xml:space="preserve">政府采购合同</w:t>
      </w:r>
      <w:bookmarkEnd w:id="208"/>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甲方：江苏省人民医院</w:t>
      </w:r>
      <w:r/>
    </w:p>
    <w:p>
      <w:pP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 xml:space="preserve">经公开招标（项目编号：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）及甲、乙双方协商，就乙方销售给甲方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设备，特订立本合同。</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设备名称</w:t>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生产厂家</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规格型号</w:t>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数量</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单价（元）</w:t>
            </w:r>
            <w:r/>
          </w:p>
        </w:tc>
        <w:tc>
          <w:tcPr>
            <w:tcW w:w="1984" w:type="dxa"/>
            <w:vAlign w:val="center"/>
            <w:textDirection w:val="lrTb"/>
            <w:noWrap w:val="false"/>
          </w:tcPr>
          <w:p>
            <w:pPr>
              <w:jc w:val="cente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984"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总计（大写）：</w:t>
            </w:r>
            <w:r/>
          </w:p>
        </w:tc>
        <w:tc>
          <w:tcPr>
            <w:gridSpan w:val="2"/>
            <w:tcW w:w="340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（小写）：</w:t>
            </w:r>
            <w:r>
              <w:rPr>
                <w:rFonts w:hint="eastAsia" w:asciiTheme="minorEastAsia" w:hAnsiTheme="minorEastAsia" w:eastAsiaTheme="minorEastAsia"/>
                <w:sz w:val="24"/>
              </w:rPr>
              <w:t xml:space="preserve"> </w:t>
            </w:r>
            <w:r/>
          </w:p>
        </w:tc>
      </w:tr>
    </w:tbl>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设备详细配置清单见乙方的投标文件及承诺书（项目编号：</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w:t>
      </w:r>
      <w:r/>
    </w:p>
    <w:p>
      <w:pPr>
        <w:numPr>
          <w:ilvl w:val="0"/>
          <w:numId w:val="4"/>
        </w:numPr>
        <w:spacing w:after="0"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付款方式：</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交货期及交货地点：</w:t>
      </w:r>
      <w:r>
        <w:rPr>
          <w:rFonts w:hint="eastAsia" w:cs="宋体" w:asciiTheme="minorEastAsia" w:hAnsiTheme="minorEastAsia" w:eastAsiaTheme="minorEastAsia"/>
          <w:sz w:val="24"/>
        </w:rPr>
        <w:t xml:space="preserve">合同生效之日起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天之内货物运抵甲方指定的医院机房。</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五、上述设备免费保修</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个月。并确保设备保修期内开机率为</w:t>
      </w:r>
      <w:r>
        <w:rPr>
          <w:rFonts w:hint="eastAsia" w:asciiTheme="minorEastAsia" w:hAnsiTheme="minorEastAsia" w:eastAsiaTheme="minorEastAsia"/>
          <w:sz w:val="24"/>
        </w:rPr>
        <w:t xml:space="preserve">9</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，如设备故障停机率超过</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（一年按</w:t>
      </w:r>
      <w:r>
        <w:rPr>
          <w:rFonts w:asciiTheme="minorEastAsia" w:hAnsiTheme="minorEastAsia" w:eastAsiaTheme="minorEastAsia"/>
          <w:sz w:val="24"/>
        </w:rPr>
        <w:t xml:space="preserve">365</w:t>
      </w:r>
      <w:r>
        <w:rPr>
          <w:rFonts w:hint="eastAsia" w:asciiTheme="minorEastAsia" w:hAnsiTheme="minorEastAsia" w:eastAsiaTheme="minorEastAsia"/>
          <w:sz w:val="24"/>
        </w:rPr>
        <w:t xml:space="preserve">天计算，每年</w:t>
      </w:r>
      <w:r>
        <w:rPr>
          <w:rFonts w:asciiTheme="minorEastAsia" w:hAnsiTheme="minorEastAsia" w:eastAsiaTheme="minorEastAsia"/>
          <w:sz w:val="24"/>
        </w:rPr>
        <w:t xml:space="preserve">18</w:t>
      </w:r>
      <w:r>
        <w:rPr>
          <w:rFonts w:hint="eastAsia" w:asciiTheme="minorEastAsia" w:hAnsiTheme="minorEastAsia" w:eastAsiaTheme="minorEastAsia"/>
          <w:sz w:val="24"/>
        </w:rPr>
        <w:t xml:space="preserve">天），每超过一天，保修期延长</w:t>
      </w:r>
      <w:r>
        <w:rPr>
          <w:rFonts w:hint="eastAsia" w:asciiTheme="minorEastAsia" w:hAnsiTheme="minorEastAsia" w:eastAsiaTheme="minorEastAsia"/>
          <w:sz w:val="24"/>
        </w:rPr>
        <w:t xml:space="preserve">14</w:t>
      </w:r>
      <w:r>
        <w:rPr>
          <w:rFonts w:hint="eastAsia" w:asciiTheme="minorEastAsia" w:hAnsiTheme="minorEastAsia" w:eastAsiaTheme="minorEastAsia"/>
          <w:sz w:val="24"/>
        </w:rPr>
        <w:t xml:space="preserve">天。保修期外乙方对本设备终身负责维修。</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八、乙方保证向甲方提供的设备满足中国国家标准或相关行业标准。根据国家规定，如需要提供</w:t>
      </w: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C</w:t>
      </w:r>
      <w:r>
        <w:rPr>
          <w:rFonts w:hint="eastAsia" w:asciiTheme="minorEastAsia" w:hAnsiTheme="minorEastAsia" w:eastAsiaTheme="minorEastAsia"/>
          <w:sz w:val="24"/>
        </w:rPr>
        <w:t xml:space="preserve">认证证书和标记的设备及有关配置，必须提供上述证书和标记。</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九、乙方</w:t>
      </w:r>
      <w:r>
        <w:rPr>
          <w:rFonts w:hint="eastAsia" w:asciiTheme="minorEastAsia" w:hAnsiTheme="minorEastAsia" w:eastAsiaTheme="minorEastAsia"/>
          <w:sz w:val="24"/>
        </w:rPr>
        <w:t xml:space="preserve">所供设备如验收不合格，根据甲方的要求，乙方必须无条件换货或退货，由此引起的一切损失由乙方承担。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十一、特别提醒条款：</w:t>
      </w:r>
      <w:r>
        <w:rPr>
          <w:rFonts w:hint="eastAsia" w:asciiTheme="minorEastAsia" w:hAnsiTheme="minorEastAsia" w:eastAsiaTheme="minorEastAsia"/>
          <w:sz w:val="24"/>
        </w:rPr>
        <w:t xml:space="preserve">a</w:t>
      </w:r>
      <w:r>
        <w:rPr>
          <w:rFonts w:hint="eastAsia" w:asciiTheme="minorEastAsia" w:hAnsiTheme="minorEastAsia" w:eastAsiaTheme="minorEastAsia"/>
          <w:sz w:val="24"/>
        </w:rPr>
        <w:t xml:space="preserve">、所提供医疗器械产品注册证必须真实有效；</w:t>
      </w:r>
      <w:r>
        <w:rPr>
          <w:rFonts w:hint="eastAsia" w:asciiTheme="minorEastAsia" w:hAnsiTheme="minorEastAsia" w:eastAsiaTheme="minorEastAsia"/>
          <w:sz w:val="24"/>
        </w:rPr>
        <w:t xml:space="preserve">b</w:t>
      </w:r>
      <w:r>
        <w:rPr>
          <w:rFonts w:hint="eastAsia" w:asciiTheme="minorEastAsia" w:hAnsiTheme="minorEastAsia" w:eastAsiaTheme="minorEastAsia"/>
          <w:sz w:val="24"/>
        </w:rPr>
        <w:t xml:space="preserve">、所提供设备上的中文品名、型号及产品说明书所注适用范围必须与医疗器械产品注册证所标明的完全一致；</w:t>
      </w:r>
      <w:r>
        <w:rPr>
          <w:rFonts w:hint="eastAsia" w:asciiTheme="minorEastAsia" w:hAnsiTheme="minorEastAsia" w:eastAsiaTheme="minorEastAsia"/>
          <w:sz w:val="24"/>
        </w:rPr>
        <w:t xml:space="preserve">c</w:t>
      </w:r>
      <w:r>
        <w:rPr>
          <w:rFonts w:hint="eastAsia" w:asciiTheme="minorEastAsia" w:hAnsiTheme="minorEastAsia" w:eastAsiaTheme="minorEastAsia"/>
          <w:sz w:val="24"/>
        </w:rPr>
        <w:t xml:space="preserve">、发票上所列品名与型号必须与合同所列品名与型号完全一致；</w:t>
      </w:r>
      <w:r>
        <w:rPr>
          <w:rFonts w:hint="eastAsia" w:asciiTheme="minorEastAsia" w:hAnsiTheme="minorEastAsia" w:eastAsiaTheme="minorEastAsia"/>
          <w:sz w:val="24"/>
        </w:rPr>
        <w:t xml:space="preserve">d</w:t>
      </w:r>
      <w:r>
        <w:rPr>
          <w:rFonts w:hint="eastAsia" w:asciiTheme="minorEastAsia" w:hAnsiTheme="minorEastAsia" w:eastAsiaTheme="minorEastAsia"/>
          <w:sz w:val="24"/>
        </w:rPr>
        <w:t xml:space="preserve">、其他未提及事项必须符合国家药品监督管理局的相关</w:t>
      </w:r>
      <w:r>
        <w:rPr>
          <w:rFonts w:hint="eastAsia" w:asciiTheme="minorEastAsia" w:hAnsiTheme="minorEastAsia" w:eastAsiaTheme="minorEastAsia"/>
          <w:sz w:val="24"/>
        </w:rPr>
        <w:t xml:space="preserve">规定。</w:t>
      </w:r>
      <w:r>
        <w:rPr>
          <w:rFonts w:hint="eastAsia" w:asciiTheme="minorEastAsia" w:hAnsiTheme="minorEastAsia" w:eastAsiaTheme="minorEastAsia"/>
          <w:sz w:val="24"/>
        </w:rPr>
        <w:t xml:space="preserve">e</w:t>
      </w:r>
      <w:r>
        <w:rPr>
          <w:rFonts w:hint="eastAsia" w:asciiTheme="minorEastAsia" w:hAnsiTheme="minorEastAsia" w:eastAsiaTheme="minorEastAsia"/>
          <w:sz w:val="24"/>
        </w:rPr>
        <w:t xml:space="preserv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十二、服务条款：</w:t>
      </w:r>
      <w:r/>
    </w:p>
    <w:p>
      <w:pPr>
        <w:jc w:val="left"/>
        <w:spacing w:line="360" w:lineRule="auto"/>
        <w:widowControl/>
        <w:rPr>
          <w:rFonts w:asciiTheme="minorEastAsia" w:hAnsiTheme="minorEastAsia" w:eastAsiaTheme="minorEastAsia"/>
          <w:b/>
          <w:sz w:val="24"/>
          <w:u w:val="single"/>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乙方免费提前为甲方提供设备安装图纸，并充分协助甲方做好机房的准备工作（如必要的话）。</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乙方逾期交付货物的，每逾期一天，乙方向甲方偿付货款总额</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‰的滞纳金，如乙方逾期交货达</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天，甲方有权解除合同。如有特殊情况，乙方应书面通知无法交货原因，在获得甲方同意后，方可推迟交货时间。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如设备发生故障，乙方在接到甲方报修电话后</w:t>
      </w: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小时内到达甲方现场，</w:t>
      </w:r>
      <w:r>
        <w:rPr>
          <w:rFonts w:hint="eastAsia" w:asciiTheme="minorEastAsia" w:hAnsiTheme="minorEastAsia" w:eastAsiaTheme="minorEastAsia"/>
          <w:sz w:val="24"/>
        </w:rPr>
        <w:t xml:space="preserve">48</w:t>
      </w:r>
      <w:r>
        <w:rPr>
          <w:rFonts w:hint="eastAsia" w:asciiTheme="minorEastAsia" w:hAnsiTheme="minorEastAsia" w:eastAsiaTheme="minorEastAsia"/>
          <w:sz w:val="24"/>
        </w:rPr>
        <w:t xml:space="preserve">小时内修复或免费提供备用机，否则甲方可自行采取必要的措施，</w:t>
      </w:r>
      <w:r>
        <w:rPr>
          <w:rFonts w:hint="eastAsia" w:asciiTheme="minorEastAsia" w:hAnsiTheme="minorEastAsia" w:eastAsiaTheme="minorEastAsia"/>
          <w:sz w:val="24"/>
        </w:rPr>
        <w:t xml:space="preserve">由此产生的风险和费用由乙方承担。如有特殊情况，乙方将立即电话通知甲方不能响应的原因，在获得甲方同意后，才可推迟响应时间。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如设备软件升级，乙方负责免费软件升级。</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乙方免费提供全套技术资料（维修说明书包括详细电路图、操作说明书及光盘），如技术资料不全，甲方有权不支付货款。</w:t>
      </w:r>
      <w:r/>
    </w:p>
    <w:p>
      <w:pPr>
        <w:ind w:left="509" w:hanging="509"/>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9.</w:t>
      </w:r>
      <w:r>
        <w:rPr>
          <w:rFonts w:hint="eastAsia" w:asciiTheme="minorEastAsia" w:hAnsiTheme="minorEastAsia" w:eastAsiaTheme="minorEastAsia"/>
          <w:sz w:val="24"/>
        </w:rPr>
        <w:t xml:space="preserve">技术培训：在安装过程中或</w:t>
      </w:r>
      <w:r>
        <w:rPr>
          <w:rFonts w:hint="eastAsia" w:asciiTheme="minorEastAsia" w:hAnsiTheme="minorEastAsia" w:eastAsiaTheme="minorEastAsia"/>
          <w:sz w:val="24"/>
        </w:rPr>
        <w:t xml:space="preserve">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如乙方提供的设备设有维修软件密码，乙方保证无条件地为甲方永久免费打开。</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11.</w:t>
      </w:r>
      <w:r>
        <w:rPr>
          <w:rFonts w:hint="eastAsia" w:asciiTheme="minorEastAsia" w:hAnsiTheme="minorEastAsia" w:eastAsiaTheme="minorEastAsia"/>
          <w:sz w:val="24"/>
        </w:rPr>
        <w:t xml:space="preserve">项目编号：的招投标文件及有关附件是本合同不可分割的组成部分，与本合同具有同等法律效力。</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乙方所提供的设备及其售后服务应遵守中国网</w:t>
      </w:r>
      <w:r>
        <w:rPr>
          <w:rFonts w:hint="eastAsia" w:asciiTheme="minorEastAsia" w:hAnsiTheme="minorEastAsia" w:eastAsiaTheme="minorEastAsia"/>
          <w:sz w:val="24"/>
        </w:rPr>
        <w:t xml:space="preserve">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asciiTheme="minorEastAsia" w:hAnsiTheme="minorEastAsia" w:eastAsiaTheme="minorEastAsia"/>
          <w:b/>
          <w:sz w:val="24"/>
        </w:rPr>
      </w:pPr>
      <w:r/>
      <w:bookmarkStart w:id="209" w:name="_Hlk183025105"/>
      <w:r/>
      <w:bookmarkStart w:id="210" w:name="_Hlk183025405"/>
      <w:r>
        <w:rPr>
          <w:rFonts w:hint="eastAsia" w:asciiTheme="minorEastAsia" w:hAnsiTheme="minorEastAsia" w:eastAsiaTheme="minorEastAsia"/>
          <w:sz w:val="24"/>
        </w:rPr>
        <w:t xml:space="preserve">13.</w:t>
      </w:r>
      <w:r>
        <w:rPr>
          <w:rFonts w:hint="eastAsia" w:asciiTheme="minorEastAsia" w:hAnsiTheme="minorEastAsia" w:eastAsiaTheme="minorEastAsia"/>
          <w:sz w:val="24"/>
        </w:rPr>
        <w:t xml:space="preserve">本合同履约过程中，如发生任何争议，双方协商解决；如不能协商解决，由合同签署地法院管辖。</w:t>
      </w:r>
      <w:bookmarkEnd w:id="209"/>
      <w:r/>
    </w:p>
    <w:p>
      <w:pPr>
        <w:spacing w:line="360" w:lineRule="auto"/>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本合同一式四份，自双方签字盖章之日起生效，甲方执三份，乙方执一份。</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合同签署地点</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南京市鼓楼区。</w:t>
      </w:r>
      <w:r/>
    </w:p>
    <w:p>
      <w:pPr>
        <w:rPr>
          <w:rFonts w:asciiTheme="minorEastAsia" w:hAnsiTheme="minorEastAsia" w:eastAsiaTheme="minorEastAsia"/>
          <w:sz w:val="24"/>
        </w:rPr>
      </w:pPr>
      <w:r/>
      <w:bookmarkStart w:id="211" w:name="_Hlk183025115"/>
      <w:r>
        <w:rPr>
          <w:rFonts w:hint="eastAsia" w:asciiTheme="minorEastAsia" w:hAnsiTheme="minorEastAsia" w:eastAsiaTheme="minorEastAsia"/>
          <w:sz w:val="24"/>
        </w:rPr>
        <w:t xml:space="preserve">———————————————以下无正文——————————————</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甲方（盖章）：江苏省人民医院</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乙方（盖章）：</w:t>
      </w:r>
      <w:r>
        <w:rPr>
          <w:rFonts w:hint="eastAsia" w:asciiTheme="minorEastAsia" w:hAnsiTheme="minorEastAsia" w:eastAsiaTheme="minorEastAsia"/>
          <w:sz w:val="24"/>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地址：江苏省南京市鼓楼区广州路</w:t>
      </w:r>
      <w:r>
        <w:rPr>
          <w:rFonts w:hint="eastAsia" w:asciiTheme="minorEastAsia" w:hAnsiTheme="minorEastAsia" w:eastAsiaTheme="minorEastAsia"/>
          <w:sz w:val="24"/>
        </w:rPr>
        <w:t xml:space="preserve">300</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地址：</w:t>
      </w:r>
      <w:r>
        <w:rPr>
          <w:rFonts w:hint="eastAsia" w:asciiTheme="minorEastAsia" w:hAnsiTheme="minorEastAsia" w:eastAsiaTheme="minorEastAsia"/>
          <w:sz w:val="24"/>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法定代表人（或授权人）：</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法定代表人（或授权人）：</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部门负责人：</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开户行名称：</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开户行账号：</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经办人</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经办人</w:t>
      </w:r>
      <w:r>
        <w:rPr>
          <w:rFonts w:hint="eastAsia" w:asciiTheme="minorEastAsia" w:hAnsiTheme="minorEastAsia" w:eastAsiaTheme="minorEastAsia"/>
          <w:sz w:val="24"/>
        </w:rPr>
        <w:t xml:space="preserve">:    </w:t>
      </w:r>
      <w:r/>
    </w:p>
    <w:p>
      <w:pPr>
        <w:pStyle w:val="903"/>
        <w:spacing w:before="0" w:beforeAutospacing="0" w:after="0" w:afterAutospacing="0"/>
        <w:rPr>
          <w:rFonts w:asciiTheme="minorEastAsia" w:hAnsiTheme="minorEastAsia" w:eastAsiaTheme="minorEastAsia"/>
          <w:b/>
          <w:szCs w:val="21"/>
        </w:rPr>
      </w:pPr>
      <w:r>
        <w:rPr>
          <w:rFonts w:hint="eastAsia" w:asciiTheme="minorEastAsia" w:hAnsiTheme="minorEastAsia" w:eastAsiaTheme="minorEastAsia"/>
        </w:rPr>
        <w:t xml:space="preserve">签订日期：</w:t>
      </w:r>
      <w:r>
        <w:rPr>
          <w:rFonts w:hint="eastAsia" w:asciiTheme="minorEastAsia" w:hAnsiTheme="minorEastAsia" w:eastAsiaTheme="minorEastAsia"/>
        </w:rPr>
        <w:t xml:space="preserve">____</w:t>
      </w:r>
      <w:r>
        <w:rPr>
          <w:rFonts w:hint="eastAsia" w:asciiTheme="minorEastAsia" w:hAnsiTheme="minorEastAsia" w:eastAsiaTheme="minorEastAsia"/>
        </w:rPr>
        <w:t xml:space="preserve">年</w:t>
      </w:r>
      <w:r>
        <w:rPr>
          <w:rFonts w:hint="eastAsia" w:asciiTheme="minorEastAsia" w:hAnsiTheme="minorEastAsia" w:eastAsiaTheme="minorEastAsia"/>
        </w:rPr>
        <w:t xml:space="preserve">__ </w:t>
      </w:r>
      <w:r>
        <w:rPr>
          <w:rFonts w:hint="eastAsia" w:asciiTheme="minorEastAsia" w:hAnsiTheme="minorEastAsia" w:eastAsiaTheme="minorEastAsia"/>
        </w:rPr>
        <w:t xml:space="preserve">月</w:t>
      </w:r>
      <w:r>
        <w:rPr>
          <w:rFonts w:hint="eastAsia" w:asciiTheme="minorEastAsia" w:hAnsiTheme="minorEastAsia" w:eastAsiaTheme="minorEastAsia"/>
        </w:rPr>
        <w:t xml:space="preserve">__</w:t>
      </w:r>
      <w:r>
        <w:rPr>
          <w:rFonts w:hint="eastAsia" w:asciiTheme="minorEastAsia" w:hAnsiTheme="minorEastAsia" w:eastAsiaTheme="minorEastAsia"/>
        </w:rPr>
        <w:t xml:space="preserve">日</w:t>
      </w:r>
      <w:r>
        <w:rPr>
          <w:rFonts w:hint="eastAsia" w:asciiTheme="minorEastAsia" w:hAnsiTheme="minorEastAsia" w:eastAsiaTheme="minorEastAsia"/>
        </w:rPr>
        <w:t xml:space="preserve">                 </w:t>
      </w:r>
      <w:r>
        <w:rPr>
          <w:rFonts w:hint="eastAsia" w:asciiTheme="minorEastAsia" w:hAnsiTheme="minorEastAsia" w:eastAsiaTheme="minorEastAsia"/>
        </w:rPr>
        <w:t xml:space="preserve">签订日期：</w:t>
      </w:r>
      <w:r>
        <w:rPr>
          <w:rFonts w:hint="eastAsia" w:asciiTheme="minorEastAsia" w:hAnsiTheme="minorEastAsia" w:eastAsiaTheme="minorEastAsia"/>
        </w:rPr>
        <w:t xml:space="preserve">____</w:t>
      </w:r>
      <w:r>
        <w:rPr>
          <w:rFonts w:hint="eastAsia" w:asciiTheme="minorEastAsia" w:hAnsiTheme="minorEastAsia" w:eastAsiaTheme="minorEastAsia"/>
        </w:rPr>
        <w:t xml:space="preserve">年</w:t>
      </w:r>
      <w:r>
        <w:rPr>
          <w:rFonts w:hint="eastAsia" w:asciiTheme="minorEastAsia" w:hAnsiTheme="minorEastAsia" w:eastAsiaTheme="minorEastAsia"/>
        </w:rPr>
        <w:t xml:space="preserve">__</w:t>
      </w:r>
      <w:r>
        <w:rPr>
          <w:rFonts w:hint="eastAsia" w:asciiTheme="minorEastAsia" w:hAnsiTheme="minorEastAsia" w:eastAsiaTheme="minorEastAsia"/>
        </w:rPr>
        <w:t xml:space="preserve">月</w:t>
      </w:r>
      <w:r>
        <w:rPr>
          <w:rFonts w:hint="eastAsia" w:asciiTheme="minorEastAsia" w:hAnsiTheme="minorEastAsia" w:eastAsiaTheme="minorEastAsia"/>
        </w:rPr>
        <w:t xml:space="preserve">__</w:t>
      </w:r>
      <w:bookmarkEnd w:id="211"/>
      <w:r>
        <w:rPr>
          <w:rFonts w:hint="eastAsia" w:asciiTheme="minorEastAsia" w:hAnsiTheme="minorEastAsia" w:eastAsiaTheme="minorEastAsia"/>
        </w:rPr>
        <w:t xml:space="preserve">日。</w:t>
      </w:r>
      <w:bookmarkStart w:id="212" w:name="_Toc30396"/>
      <w:r/>
      <w:bookmarkStart w:id="213" w:name="_Toc22859"/>
      <w:r/>
      <w:bookmarkStart w:id="214" w:name="_Toc305"/>
      <w:r/>
      <w:bookmarkStart w:id="215" w:name="_Toc6234"/>
      <w:r/>
      <w:bookmarkStart w:id="216" w:name="_Toc194500876"/>
      <w:r/>
      <w:bookmarkEnd w:id="210"/>
      <w:r/>
      <w:r/>
    </w:p>
    <w:p>
      <w:pPr>
        <w:rPr>
          <w:rFonts w:asciiTheme="minorEastAsia" w:hAnsiTheme="minorEastAsia" w:eastAsiaTheme="minorEastAsia"/>
        </w:rPr>
      </w:pPr>
      <w:r>
        <w:rPr>
          <w:rFonts w:hint="eastAsia" w:asciiTheme="minorEastAsia" w:hAnsiTheme="minorEastAsia" w:eastAsiaTheme="minorEastAsia"/>
          <w:b/>
          <w:bCs/>
          <w:sz w:val="32"/>
          <w:szCs w:val="32"/>
        </w:rPr>
        <w:br w:type="page" w:clear="all"/>
      </w:r>
      <w:r/>
    </w:p>
    <w:p>
      <w:pPr>
        <w:jc w:val="left"/>
        <w:spacing w:line="20" w:lineRule="exact"/>
        <w:rPr>
          <w:rFonts w:asciiTheme="minorEastAsia" w:hAnsiTheme="minorEastAsia" w:eastAsiaTheme="minorEastAsia"/>
          <w:b/>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rPr>
      </w:r>
      <w:r/>
    </w:p>
    <w:p>
      <w:pPr>
        <w:jc w:val="center"/>
        <w:rPr>
          <w:rFonts w:asciiTheme="minorEastAsia" w:hAnsiTheme="minorEastAsia" w:eastAsiaTheme="minorEastAsia"/>
        </w:rPr>
        <w:outlineLvl w:val="0"/>
      </w:pPr>
      <w:r>
        <w:rPr>
          <w:rFonts w:cs="宋体" w:asciiTheme="minorEastAsia" w:hAnsiTheme="minorEastAsia" w:eastAsiaTheme="minorEastAsia"/>
          <w:b/>
          <w:sz w:val="32"/>
        </w:rPr>
        <w:t xml:space="preserve">第四章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采购需求</w:t>
      </w:r>
      <w:bookmarkEnd w:id="212"/>
      <w:r/>
      <w:bookmarkEnd w:id="213"/>
      <w:r/>
      <w:bookmarkEnd w:id="214"/>
      <w:r/>
      <w:bookmarkEnd w:id="215"/>
      <w:r/>
      <w:bookmarkEnd w:id="216"/>
      <w:r/>
      <w:r/>
    </w:p>
    <w:p>
      <w:pPr>
        <w:jc w:val="left"/>
        <w:spacing w:line="360" w:lineRule="auto"/>
        <w:rPr>
          <w:rFonts w:asciiTheme="minorEastAsia" w:hAnsiTheme="minorEastAsia" w:eastAsiaTheme="minorEastAsia"/>
          <w:sz w:val="28"/>
          <w:szCs w:val="32"/>
        </w:rPr>
      </w:pPr>
      <w:r/>
      <w:bookmarkStart w:id="217" w:name="_Toc49090575"/>
      <w:r/>
      <w:bookmarkStart w:id="218" w:name="_Toc5953"/>
      <w:r/>
      <w:bookmarkStart w:id="219" w:name="_Toc26554093"/>
      <w:r>
        <w:rPr>
          <w:rFonts w:hint="eastAsia" w:asciiTheme="minorEastAsia" w:hAnsiTheme="minorEastAsia" w:eastAsiaTheme="minorEastAsia"/>
          <w:sz w:val="28"/>
          <w:szCs w:val="32"/>
        </w:rPr>
        <w:t xml:space="preserve">一、货物需求一览表</w:t>
      </w:r>
      <w:r>
        <w:rPr>
          <w:rFonts w:hint="eastAsia" w:asciiTheme="minorEastAsia" w:hAnsiTheme="minorEastAsia" w:eastAsiaTheme="minorEastAsia"/>
          <w:sz w:val="28"/>
          <w:szCs w:val="32"/>
        </w:rPr>
        <w:t xml:space="preserve"> </w:t>
      </w:r>
      <w:r/>
    </w:p>
    <w:tbl>
      <w:tblPr>
        <w:tblW w:w="941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03"/>
        <w:gridCol w:w="2383"/>
        <w:gridCol w:w="812"/>
        <w:gridCol w:w="2290"/>
        <w:gridCol w:w="3227"/>
      </w:tblGrid>
      <w:tr>
        <w:trPr>
          <w:jc w:val="center"/>
          <w:trHeight w:val="849"/>
        </w:trPr>
        <w:tc>
          <w:tcPr>
            <w:tcMar>
              <w:left w:w="108" w:type="dxa"/>
              <w:top w:w="0" w:type="dxa"/>
              <w:right w:w="108" w:type="dxa"/>
              <w:bottom w:w="0" w:type="dxa"/>
            </w:tcMar>
            <w:tcW w:w="70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包号</w:t>
            </w:r>
            <w:r/>
          </w:p>
        </w:tc>
        <w:tc>
          <w:tcPr>
            <w:tcMar>
              <w:left w:w="108" w:type="dxa"/>
              <w:top w:w="0" w:type="dxa"/>
              <w:right w:w="108" w:type="dxa"/>
              <w:bottom w:w="0" w:type="dxa"/>
            </w:tcMar>
            <w:tcW w:w="2383"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Mar>
              <w:left w:w="108" w:type="dxa"/>
              <w:top w:w="0" w:type="dxa"/>
              <w:right w:w="108" w:type="dxa"/>
              <w:bottom w:w="0" w:type="dxa"/>
            </w:tcMar>
            <w:tcW w:w="812"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Mar>
              <w:left w:w="108" w:type="dxa"/>
              <w:top w:w="0" w:type="dxa"/>
              <w:right w:w="108" w:type="dxa"/>
              <w:bottom w:w="0" w:type="dxa"/>
            </w:tcMar>
            <w:tcW w:w="2290"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采购预算</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最高限价</w:t>
            </w:r>
            <w:r/>
          </w:p>
        </w:tc>
        <w:tc>
          <w:tcPr>
            <w:tcMar>
              <w:left w:w="108" w:type="dxa"/>
              <w:top w:w="0" w:type="dxa"/>
              <w:right w:w="108" w:type="dxa"/>
              <w:bottom w:w="0" w:type="dxa"/>
            </w:tcMar>
            <w:tcW w:w="3227"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bCs/>
                <w:sz w:val="24"/>
              </w:rPr>
              <w:t xml:space="preserve">交货地点</w:t>
            </w:r>
            <w:r/>
          </w:p>
        </w:tc>
      </w:tr>
      <w:tr>
        <w:trPr>
          <w:jc w:val="center"/>
          <w:trHeight w:val="1608"/>
        </w:trPr>
        <w:tc>
          <w:tcPr>
            <w:tcMar>
              <w:left w:w="108" w:type="dxa"/>
              <w:top w:w="0" w:type="dxa"/>
              <w:right w:w="108" w:type="dxa"/>
              <w:bottom w:w="0" w:type="dxa"/>
            </w:tcMar>
            <w:tcW w:w="70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01</w:t>
            </w:r>
            <w:r/>
          </w:p>
        </w:tc>
        <w:tc>
          <w:tcPr>
            <w:tcMar>
              <w:left w:w="108" w:type="dxa"/>
              <w:top w:w="0" w:type="dxa"/>
              <w:right w:w="108" w:type="dxa"/>
              <w:bottom w:w="0" w:type="dxa"/>
            </w:tcMar>
            <w:tcW w:w="2383"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椎间孔镜系统</w:t>
            </w:r>
            <w:r/>
          </w:p>
        </w:tc>
        <w:tc>
          <w:tcPr>
            <w:tcMar>
              <w:left w:w="108" w:type="dxa"/>
              <w:top w:w="0" w:type="dxa"/>
              <w:right w:w="108" w:type="dxa"/>
              <w:bottom w:w="0" w:type="dxa"/>
            </w:tcMar>
            <w:tcW w:w="81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套</w:t>
            </w:r>
            <w:r/>
          </w:p>
        </w:tc>
        <w:tc>
          <w:tcPr>
            <w:tcMar>
              <w:left w:w="108" w:type="dxa"/>
              <w:top w:w="0" w:type="dxa"/>
              <w:right w:w="108" w:type="dxa"/>
              <w:bottom w:w="0" w:type="dxa"/>
            </w:tcMar>
            <w:tcW w:w="2290"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w:t>
            </w:r>
            <w:r>
              <w:rPr>
                <w:rFonts w:hint="eastAsia" w:asciiTheme="minorEastAsia" w:hAnsiTheme="minorEastAsia" w:eastAsiaTheme="minorEastAsia"/>
                <w:sz w:val="24"/>
              </w:rPr>
              <w:t xml:space="preserve">180</w:t>
            </w:r>
            <w:r>
              <w:rPr>
                <w:rFonts w:hint="eastAsia" w:asciiTheme="minorEastAsia" w:hAnsiTheme="minorEastAsia" w:eastAsiaTheme="minorEastAsia"/>
                <w:sz w:val="24"/>
              </w:rPr>
              <w:t xml:space="preserve">万元</w:t>
            </w:r>
            <w:r/>
          </w:p>
        </w:tc>
        <w:tc>
          <w:tcPr>
            <w:tcMar>
              <w:left w:w="108" w:type="dxa"/>
              <w:top w:w="0" w:type="dxa"/>
              <w:right w:w="108" w:type="dxa"/>
              <w:bottom w:w="0" w:type="dxa"/>
            </w:tcMar>
            <w:tcW w:w="3227" w:type="dxa"/>
            <w:vAlign w:val="center"/>
            <w:vMerge w:val="restart"/>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bCs/>
                <w:sz w:val="24"/>
              </w:rPr>
              <w:t xml:space="preserve">江苏省人民医院雨花院区指定地点</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本项目不集中组织踏勘，供应商可联系采购人自行前往，中标后</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中标供应商不得以现场情况未了解清楚为由向采购人提出提升投标报价或其他任何要求</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r/>
          </w:p>
        </w:tc>
      </w:tr>
      <w:tr>
        <w:trPr>
          <w:jc w:val="center"/>
          <w:trHeight w:val="287"/>
        </w:trPr>
        <w:tc>
          <w:tcPr>
            <w:tcMar>
              <w:left w:w="108" w:type="dxa"/>
              <w:top w:w="0" w:type="dxa"/>
              <w:right w:w="108" w:type="dxa"/>
              <w:bottom w:w="0" w:type="dxa"/>
            </w:tcMar>
            <w:tcW w:w="70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0</w:t>
            </w:r>
            <w:r>
              <w:rPr>
                <w:rFonts w:asciiTheme="minorEastAsia" w:hAnsiTheme="minorEastAsia" w:eastAsiaTheme="minorEastAsia"/>
                <w:sz w:val="24"/>
              </w:rPr>
              <w:t xml:space="preserve">2</w:t>
            </w:r>
            <w:r/>
          </w:p>
        </w:tc>
        <w:tc>
          <w:tcPr>
            <w:tcMar>
              <w:left w:w="108" w:type="dxa"/>
              <w:top w:w="0" w:type="dxa"/>
              <w:right w:w="108" w:type="dxa"/>
              <w:bottom w:w="0" w:type="dxa"/>
            </w:tcMar>
            <w:tcW w:w="2383"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椎间孔镜系统</w:t>
            </w:r>
            <w:r/>
          </w:p>
        </w:tc>
        <w:tc>
          <w:tcPr>
            <w:tcMar>
              <w:left w:w="108" w:type="dxa"/>
              <w:top w:w="0" w:type="dxa"/>
              <w:right w:w="108" w:type="dxa"/>
              <w:bottom w:w="0" w:type="dxa"/>
            </w:tcMar>
            <w:tcW w:w="81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套</w:t>
            </w:r>
            <w:r/>
          </w:p>
        </w:tc>
        <w:tc>
          <w:tcPr>
            <w:tcMar>
              <w:left w:w="108" w:type="dxa"/>
              <w:top w:w="0" w:type="dxa"/>
              <w:right w:w="108" w:type="dxa"/>
              <w:bottom w:w="0" w:type="dxa"/>
            </w:tcMar>
            <w:tcW w:w="2290"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w:t>
            </w:r>
            <w:r>
              <w:rPr>
                <w:rFonts w:hint="eastAsia" w:asciiTheme="minorEastAsia" w:hAnsiTheme="minorEastAsia" w:eastAsiaTheme="minorEastAsia"/>
                <w:sz w:val="24"/>
              </w:rPr>
              <w:t xml:space="preserve">180</w:t>
            </w:r>
            <w:r>
              <w:rPr>
                <w:rFonts w:hint="eastAsia" w:asciiTheme="minorEastAsia" w:hAnsiTheme="minorEastAsia" w:eastAsiaTheme="minorEastAsia"/>
                <w:sz w:val="24"/>
              </w:rPr>
              <w:t xml:space="preserve">万元</w:t>
            </w:r>
            <w:r/>
          </w:p>
        </w:tc>
        <w:tc>
          <w:tcPr>
            <w:tcMar>
              <w:left w:w="108" w:type="dxa"/>
              <w:top w:w="0" w:type="dxa"/>
              <w:right w:w="108" w:type="dxa"/>
              <w:bottom w:w="0" w:type="dxa"/>
            </w:tcMar>
            <w:tcW w:w="3227"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r>
    </w:tbl>
    <w:p>
      <w:pPr>
        <w:rPr>
          <w:rFonts w:asciiTheme="minorEastAsia" w:hAnsiTheme="minorEastAsia" w:eastAsiaTheme="minorEastAsia"/>
        </w:rPr>
      </w:pPr>
      <w:r>
        <w:rPr>
          <w:rFonts w:asciiTheme="minorEastAsia" w:hAnsiTheme="minorEastAsia" w:eastAsiaTheme="minorEastAsia"/>
        </w:rPr>
      </w:r>
      <w:r/>
    </w:p>
    <w:p>
      <w:pPr>
        <w:jc w:val="left"/>
        <w:spacing w:line="360" w:lineRule="auto"/>
        <w:rPr>
          <w:rFonts w:asciiTheme="minorEastAsia" w:hAnsiTheme="minorEastAsia" w:eastAsiaTheme="minorEastAsia"/>
          <w:sz w:val="28"/>
          <w:szCs w:val="32"/>
        </w:rPr>
      </w:pPr>
      <w:r>
        <w:rPr>
          <w:rFonts w:hint="eastAsia" w:asciiTheme="minorEastAsia" w:hAnsiTheme="minorEastAsia" w:eastAsiaTheme="minorEastAsia"/>
          <w:sz w:val="28"/>
          <w:szCs w:val="32"/>
        </w:rPr>
        <w:t xml:space="preserve">二、技术、商务要求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（一）技术要求：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包号：</w:t>
      </w:r>
      <w:r>
        <w:rPr>
          <w:rFonts w:hint="eastAsia" w:asciiTheme="minorEastAsia" w:hAnsiTheme="minorEastAsia" w:eastAsiaTheme="minorEastAsia"/>
          <w:b/>
          <w:bCs/>
          <w:sz w:val="24"/>
        </w:rPr>
        <w:t xml:space="preserve">0</w:t>
      </w:r>
      <w:r>
        <w:rPr>
          <w:rFonts w:asciiTheme="minorEastAsia" w:hAnsiTheme="minorEastAsia" w:eastAsiaTheme="minorEastAsia"/>
          <w:b/>
          <w:bCs/>
          <w:sz w:val="24"/>
        </w:rPr>
        <w:t xml:space="preserve">1 </w:t>
      </w:r>
      <w:r/>
    </w:p>
    <w:tbl>
      <w:tblPr>
        <w:tblW w:w="8843"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8"/>
        <w:gridCol w:w="3545"/>
        <w:gridCol w:w="4230"/>
      </w:tblGrid>
      <w:tr>
        <w:trPr>
          <w:cantSplit/>
        </w:trPr>
        <w:tc>
          <w:tcPr>
            <w:tcW w:w="1068" w:type="dxa"/>
            <w:textDirection w:val="lrTb"/>
            <w:noWrap w:val="false"/>
          </w:tcPr>
          <w:p>
            <w:pPr>
              <w:rPr>
                <w:b/>
              </w:rPr>
            </w:pPr>
            <w:r>
              <w:rPr>
                <w:rFonts w:hint="eastAsia"/>
                <w:b/>
              </w:rPr>
              <w:t xml:space="preserve">序号</w:t>
            </w:r>
            <w:r/>
          </w:p>
        </w:tc>
        <w:tc>
          <w:tcPr>
            <w:tcW w:w="3545" w:type="dxa"/>
            <w:textDirection w:val="lrTb"/>
            <w:noWrap w:val="false"/>
          </w:tcPr>
          <w:p>
            <w:pPr>
              <w:rPr>
                <w:b/>
              </w:rPr>
            </w:pPr>
            <w:r>
              <w:rPr>
                <w:rFonts w:hint="eastAsia"/>
                <w:b/>
              </w:rPr>
              <w:t xml:space="preserve">招标</w:t>
            </w:r>
            <w:r>
              <w:rPr>
                <w:rFonts w:hint="eastAsia"/>
                <w:b/>
              </w:rPr>
              <w:t xml:space="preserve">参数</w:t>
            </w:r>
            <w:r/>
          </w:p>
        </w:tc>
        <w:tc>
          <w:tcPr>
            <w:tcW w:w="4230" w:type="dxa"/>
            <w:textDirection w:val="lrTb"/>
            <w:noWrap w:val="false"/>
          </w:tcPr>
          <w:p>
            <w:pPr>
              <w:rPr>
                <w:b/>
              </w:rPr>
            </w:pPr>
            <w:r>
              <w:rPr>
                <w:rFonts w:hint="eastAsia"/>
                <w:b/>
              </w:rPr>
              <w:t xml:space="preserve">具体</w:t>
            </w:r>
            <w:r>
              <w:rPr>
                <w:rFonts w:hint="eastAsia"/>
                <w:b/>
              </w:rPr>
              <w:t xml:space="preserve">要求</w:t>
            </w:r>
            <w:r/>
          </w:p>
        </w:tc>
      </w:tr>
      <w:tr>
        <w:trPr>
          <w:cantSplit/>
        </w:trPr>
        <w:tc>
          <w:tcPr>
            <w:tcW w:w="1068" w:type="dxa"/>
            <w:textDirection w:val="lrTb"/>
            <w:noWrap w:val="false"/>
          </w:tcPr>
          <w:p>
            <w:r>
              <w:rPr>
                <w:rFonts w:hint="eastAsia"/>
              </w:rPr>
              <w:t xml:space="preserve">1</w:t>
            </w:r>
            <w:r/>
          </w:p>
        </w:tc>
        <w:tc>
          <w:tcPr>
            <w:tcW w:w="3545" w:type="dxa"/>
            <w:textDirection w:val="lrTb"/>
            <w:noWrap w:val="false"/>
          </w:tcPr>
          <w:p>
            <w:pPr>
              <w:rPr>
                <w:b/>
              </w:rPr>
            </w:pPr>
            <w:r>
              <w:rPr>
                <w:rFonts w:hint="eastAsia"/>
                <w:b/>
              </w:rPr>
              <w:t xml:space="preserve">设备概况</w:t>
            </w:r>
            <w:r/>
          </w:p>
        </w:tc>
        <w:tc>
          <w:tcPr>
            <w:tcW w:w="4230" w:type="dxa"/>
            <w:textDirection w:val="lrTb"/>
            <w:noWrap w:val="false"/>
          </w:tcPr>
          <w:p>
            <w:r/>
            <w:r/>
          </w:p>
        </w:tc>
      </w:tr>
      <w:tr>
        <w:trPr>
          <w:cantSplit/>
        </w:trPr>
        <w:tc>
          <w:tcPr>
            <w:tcW w:w="1068" w:type="dxa"/>
            <w:textDirection w:val="lrTb"/>
            <w:noWrap w:val="false"/>
          </w:tcPr>
          <w:p>
            <w:r>
              <w:rPr>
                <w:rFonts w:hint="eastAsia"/>
              </w:rPr>
              <w:t xml:space="preserve">1.1</w:t>
            </w:r>
            <w:r/>
          </w:p>
        </w:tc>
        <w:tc>
          <w:tcPr>
            <w:tcW w:w="3545" w:type="dxa"/>
            <w:textDirection w:val="lrTb"/>
            <w:noWrap w:val="false"/>
          </w:tcPr>
          <w:p>
            <w:pPr>
              <w:rPr>
                <w:u w:val="single"/>
              </w:rPr>
            </w:pPr>
            <w:r>
              <w:rPr>
                <w:rFonts w:hint="eastAsia"/>
              </w:rPr>
              <w:t xml:space="preserve">名称</w:t>
            </w:r>
            <w:r>
              <w:rPr>
                <w:rFonts w:hint="eastAsia"/>
              </w:rPr>
              <w:t xml:space="preserve">:</w:t>
            </w:r>
            <w:r>
              <w:rPr>
                <w:rFonts w:hint="eastAsia"/>
              </w:rPr>
              <w:t xml:space="preserve">椎间孔镜系统</w:t>
            </w:r>
            <w:r/>
          </w:p>
        </w:tc>
        <w:tc>
          <w:tcPr>
            <w:tcW w:w="4230" w:type="dxa"/>
            <w:textDirection w:val="lrTb"/>
            <w:noWrap w:val="false"/>
          </w:tcPr>
          <w:p>
            <w:r>
              <w:rPr>
                <w:rFonts w:hint="eastAsia"/>
              </w:rPr>
              <w:t xml:space="preserve">要求各供应商提供目前符合技术参数的同机型的最新型号机器，并列出详细配置清单和分项报价。</w:t>
            </w:r>
            <w:r/>
          </w:p>
        </w:tc>
      </w:tr>
      <w:tr>
        <w:trPr>
          <w:cantSplit/>
        </w:trPr>
        <w:tc>
          <w:tcPr>
            <w:tcW w:w="1068" w:type="dxa"/>
            <w:textDirection w:val="lrTb"/>
            <w:noWrap w:val="false"/>
          </w:tcPr>
          <w:p>
            <w:r>
              <w:rPr>
                <w:rFonts w:hint="eastAsia"/>
              </w:rPr>
              <w:t xml:space="preserve">1.2</w:t>
            </w:r>
            <w:r/>
          </w:p>
        </w:tc>
        <w:tc>
          <w:tcPr>
            <w:tcW w:w="3545" w:type="dxa"/>
            <w:textDirection w:val="lrTb"/>
            <w:noWrap w:val="false"/>
          </w:tcPr>
          <w:p>
            <w:r>
              <w:rPr>
                <w:rFonts w:hint="eastAsia"/>
              </w:rPr>
              <w:t xml:space="preserve">生产地</w:t>
            </w:r>
            <w:r/>
          </w:p>
        </w:tc>
        <w:tc>
          <w:tcPr>
            <w:tcW w:w="4230" w:type="dxa"/>
            <w:textDirection w:val="lrTb"/>
            <w:noWrap w:val="false"/>
          </w:tcPr>
          <w:p>
            <w:pPr>
              <w:rPr>
                <w:u w:val="single"/>
              </w:rPr>
            </w:pPr>
            <w:r>
              <w:rPr>
                <w:rFonts w:hint="eastAsia"/>
              </w:rPr>
              <w:t xml:space="preserve">提供</w:t>
            </w:r>
            <w:r/>
          </w:p>
        </w:tc>
      </w:tr>
      <w:tr>
        <w:trPr>
          <w:cantSplit/>
        </w:trPr>
        <w:tc>
          <w:tcPr>
            <w:tcW w:w="1068" w:type="dxa"/>
            <w:textDirection w:val="lrTb"/>
            <w:noWrap w:val="false"/>
          </w:tcPr>
          <w:p>
            <w:r>
              <w:rPr>
                <w:rFonts w:hint="eastAsia"/>
              </w:rPr>
              <w:t xml:space="preserve">1.3</w:t>
            </w:r>
            <w:r/>
          </w:p>
        </w:tc>
        <w:tc>
          <w:tcPr>
            <w:tcW w:w="3545" w:type="dxa"/>
            <w:textDirection w:val="lrTb"/>
            <w:noWrap w:val="false"/>
          </w:tcPr>
          <w:p>
            <w:r>
              <w:rPr>
                <w:rFonts w:hint="eastAsia"/>
              </w:rPr>
              <w:t xml:space="preserve">数量</w:t>
            </w:r>
            <w:r/>
          </w:p>
        </w:tc>
        <w:tc>
          <w:tcPr>
            <w:tcW w:w="4230" w:type="dxa"/>
            <w:textDirection w:val="lrTb"/>
            <w:noWrap w:val="false"/>
          </w:tcPr>
          <w:p>
            <w:r>
              <w:rPr>
                <w:rFonts w:hint="eastAsia"/>
              </w:rPr>
              <w:t xml:space="preserve">壹套</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b/>
                <w:szCs w:val="21"/>
              </w:rPr>
            </w:pPr>
            <w:r>
              <w:rPr>
                <w:rFonts w:hint="eastAsia"/>
                <w:b/>
                <w:szCs w:val="21"/>
              </w:rPr>
              <w:t xml:space="preserve">主要技术参数</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szCs w:val="21"/>
              </w:rPr>
            </w:pPr>
            <w:r>
              <w:rPr>
                <w:szCs w:val="21"/>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
                <w:szCs w:val="21"/>
              </w:rPr>
              <w:t xml:space="preserve">2</w:t>
            </w:r>
            <w:r>
              <w:rPr>
                <w:b/>
                <w:szCs w:val="21"/>
              </w:rPr>
              <w:t xml:space="preserve">.1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b/>
                <w:szCs w:val="21"/>
              </w:rPr>
            </w:pPr>
            <w:r>
              <w:rPr>
                <w:rFonts w:hint="eastAsia"/>
                <w:b/>
                <w:szCs w:val="21"/>
              </w:rPr>
              <w:t xml:space="preserve">设备用途：</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szCs w:val="21"/>
              </w:rPr>
            </w:pPr>
            <w:r>
              <w:rPr>
                <w:rFonts w:hint="eastAsia"/>
                <w:szCs w:val="21"/>
              </w:rPr>
              <w:t xml:space="preserve">内窥镜摄像系统用于在内窥镜手术中，将体内手术区域视频放大成像；内窥镜用于提供脊柱检查和治疗时的图像</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
                <w:szCs w:val="21"/>
              </w:rPr>
              <w:t xml:space="preserve">2</w:t>
            </w:r>
            <w:r>
              <w:rPr>
                <w:b/>
                <w:szCs w:val="21"/>
              </w:rPr>
              <w:t xml:space="preserve">.2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bookmarkStart w:id="220" w:name="OLE_LINK13"/>
            <w:r>
              <w:rPr>
                <w:rFonts w:hint="eastAsia" w:ascii="宋体" w:hAnsi="宋体"/>
                <w:b/>
                <w:szCs w:val="32"/>
              </w:rPr>
              <w:t xml:space="preserve">椎间孔镜摄像系统</w:t>
            </w:r>
            <w:bookmarkEnd w:id="220"/>
            <w:r>
              <w:rPr>
                <w:rFonts w:hint="eastAsia" w:ascii="宋体" w:hAnsi="宋体"/>
                <w:b/>
                <w:szCs w:val="32"/>
              </w:rPr>
              <w:t xml:space="preserve">技术参数及功能要求：</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
                <w:szCs w:val="21"/>
              </w:rPr>
            </w:pPr>
            <w:r>
              <w:rPr>
                <w:rFonts w:ascii="Calibri" w:hAnsi="Calibri"/>
                <w:b/>
                <w:szCs w:val="21"/>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主机输出分辨率≥</w:t>
            </w:r>
            <w:r>
              <w:rPr>
                <w:rFonts w:hint="eastAsia" w:ascii="宋体" w:hAnsi="宋体"/>
                <w:bCs/>
                <w:szCs w:val="32"/>
              </w:rPr>
              <w:t xml:space="preserve">1920</w:t>
            </w:r>
            <w:r>
              <w:rPr>
                <w:rFonts w:hint="eastAsia" w:ascii="宋体" w:hAnsi="宋体"/>
                <w:bCs/>
                <w:szCs w:val="32"/>
              </w:rPr>
              <w:t xml:space="preserve">×</w:t>
            </w:r>
            <w:r>
              <w:rPr>
                <w:rFonts w:hint="eastAsia" w:ascii="宋体" w:hAnsi="宋体"/>
                <w:bCs/>
                <w:szCs w:val="32"/>
              </w:rPr>
              <w:t xml:space="preserve">1080 </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主机支持</w:t>
            </w:r>
            <w:r>
              <w:rPr>
                <w:rFonts w:hint="eastAsia" w:ascii="宋体" w:hAnsi="宋体"/>
                <w:bCs/>
                <w:szCs w:val="32"/>
              </w:rPr>
              <w:t xml:space="preserve">2</w:t>
            </w:r>
            <w:r>
              <w:rPr>
                <w:rFonts w:hint="eastAsia" w:ascii="宋体" w:hAnsi="宋体"/>
                <w:bCs/>
                <w:szCs w:val="32"/>
              </w:rPr>
              <w:t xml:space="preserve">倍电子缩放功能</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主机具备一键白平衡功能</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可调影像参数</w:t>
            </w:r>
            <w:bookmarkStart w:id="221" w:name="OLE_LINK1"/>
            <w:r>
              <w:rPr>
                <w:rFonts w:hint="eastAsia" w:ascii="宋体" w:hAnsi="宋体"/>
                <w:bCs/>
                <w:szCs w:val="32"/>
              </w:rPr>
              <w:t xml:space="preserve">≥</w:t>
            </w:r>
            <w:bookmarkEnd w:id="221"/>
            <w:r>
              <w:rPr>
                <w:rFonts w:hint="eastAsia" w:ascii="宋体" w:hAnsi="宋体"/>
                <w:bCs/>
                <w:szCs w:val="32"/>
              </w:rPr>
              <w:t xml:space="preserve">8</w:t>
            </w:r>
            <w:r>
              <w:rPr>
                <w:rFonts w:hint="eastAsia" w:ascii="宋体" w:hAnsi="宋体"/>
                <w:bCs/>
                <w:szCs w:val="32"/>
              </w:rPr>
              <w:t xml:space="preserve">种</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cs="Arial Unicode MS"/>
                <w:szCs w:val="21"/>
              </w:rPr>
            </w:pPr>
            <w:r>
              <w:rPr>
                <w:rFonts w:hint="eastAsia" w:ascii="宋体" w:hAnsi="宋体" w:cs="Arial Unicode MS"/>
                <w:szCs w:val="21"/>
              </w:rPr>
              <w:t xml:space="preserve">可预设手术模式</w:t>
            </w:r>
            <w:r>
              <w:rPr>
                <w:rFonts w:hint="eastAsia" w:ascii="宋体" w:hAnsi="宋体"/>
                <w:bCs/>
                <w:szCs w:val="32"/>
              </w:rPr>
              <w:t xml:space="preserve">≥</w:t>
            </w:r>
            <w:r>
              <w:rPr>
                <w:rFonts w:hint="eastAsia" w:ascii="宋体" w:hAnsi="宋体"/>
                <w:bCs/>
                <w:szCs w:val="32"/>
              </w:rPr>
              <w:t xml:space="preserve">8</w:t>
            </w:r>
            <w:r>
              <w:rPr>
                <w:rFonts w:hint="eastAsia" w:ascii="宋体" w:hAnsi="宋体"/>
                <w:bCs/>
                <w:szCs w:val="32"/>
              </w:rPr>
              <w:t xml:space="preserve">种</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2.6</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摄像头</w:t>
            </w:r>
            <w:r>
              <w:rPr>
                <w:rFonts w:hint="eastAsia" w:ascii="宋体" w:hAnsi="宋体"/>
                <w:bCs/>
                <w:szCs w:val="32"/>
              </w:rPr>
              <w:t xml:space="preserve">CMOS</w:t>
            </w:r>
            <w:r>
              <w:rPr>
                <w:rFonts w:hint="eastAsia" w:ascii="宋体" w:hAnsi="宋体"/>
                <w:bCs/>
                <w:szCs w:val="32"/>
              </w:rPr>
              <w:t xml:space="preserve">传感器数量≥</w:t>
            </w:r>
            <w:r>
              <w:rPr>
                <w:rFonts w:hint="eastAsia" w:ascii="宋体" w:hAnsi="宋体"/>
                <w:bCs/>
                <w:szCs w:val="32"/>
              </w:rPr>
              <w:t xml:space="preserve">3</w:t>
            </w:r>
            <w:r>
              <w:rPr>
                <w:rFonts w:hint="eastAsia" w:ascii="宋体" w:hAnsi="宋体"/>
                <w:bCs/>
                <w:szCs w:val="32"/>
              </w:rPr>
              <w:t xml:space="preserve">个</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2.7</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摄像头按键≥</w:t>
            </w:r>
            <w:r>
              <w:rPr>
                <w:rFonts w:hint="eastAsia" w:ascii="宋体" w:hAnsi="宋体"/>
                <w:bCs/>
                <w:szCs w:val="32"/>
              </w:rPr>
              <w:t xml:space="preserve">2</w:t>
            </w:r>
            <w:r>
              <w:rPr>
                <w:rFonts w:hint="eastAsia" w:ascii="宋体" w:hAnsi="宋体"/>
                <w:bCs/>
                <w:szCs w:val="32"/>
              </w:rPr>
              <w:t xml:space="preserve">个</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说明切换方式</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2.8</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cs="Arial Unicode MS"/>
                <w:szCs w:val="21"/>
              </w:rPr>
              <w:t xml:space="preserve">摄像头支持高温高压灭菌</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2.9</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显示器屏幕尺寸≥</w:t>
            </w:r>
            <w:r>
              <w:rPr>
                <w:rFonts w:hint="eastAsia" w:ascii="宋体" w:hAnsi="宋体"/>
                <w:bCs/>
                <w:szCs w:val="32"/>
              </w:rPr>
              <w:t xml:space="preserve">32</w:t>
            </w:r>
            <w:r>
              <w:rPr>
                <w:rFonts w:hint="eastAsia" w:ascii="宋体" w:hAnsi="宋体"/>
                <w:bCs/>
                <w:szCs w:val="32"/>
              </w:rPr>
              <w:t xml:space="preserve">英寸，分辨率≥</w:t>
            </w:r>
            <w:r>
              <w:rPr>
                <w:rFonts w:hint="eastAsia" w:ascii="宋体" w:hAnsi="宋体"/>
                <w:bCs/>
                <w:szCs w:val="32"/>
              </w:rPr>
              <w:t xml:space="preserve">3840*2160</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2.10</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支持画中画功能</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2.11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光源为</w:t>
            </w:r>
            <w:r>
              <w:rPr>
                <w:rFonts w:hint="eastAsia" w:ascii="宋体" w:hAnsi="宋体"/>
                <w:bCs/>
                <w:szCs w:val="32"/>
              </w:rPr>
              <w:t xml:space="preserve">LED</w:t>
            </w:r>
            <w:r>
              <w:rPr>
                <w:rFonts w:hint="eastAsia" w:ascii="宋体" w:hAnsi="宋体"/>
                <w:bCs/>
                <w:szCs w:val="32"/>
              </w:rPr>
              <w:t xml:space="preserve">光源，寿命≥</w:t>
            </w:r>
            <w:r>
              <w:rPr>
                <w:rFonts w:hint="eastAsia" w:ascii="宋体" w:hAnsi="宋体"/>
                <w:bCs/>
                <w:szCs w:val="32"/>
              </w:rPr>
              <w:t xml:space="preserve">20000</w:t>
            </w:r>
            <w:r>
              <w:rPr>
                <w:rFonts w:hint="eastAsia" w:ascii="宋体" w:hAnsi="宋体"/>
                <w:bCs/>
                <w:szCs w:val="32"/>
              </w:rPr>
              <w:t xml:space="preserve">小时</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2.12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光源光通量≥</w:t>
            </w:r>
            <w:r>
              <w:rPr>
                <w:rFonts w:hint="eastAsia" w:ascii="宋体" w:hAnsi="宋体"/>
                <w:bCs/>
                <w:szCs w:val="32"/>
              </w:rPr>
              <w:t xml:space="preserve">500lm</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
                <w:szCs w:val="21"/>
              </w:rPr>
              <w:t xml:space="preserve">2.</w:t>
            </w:r>
            <w:r>
              <w:rPr>
                <w:b/>
                <w:szCs w:val="21"/>
              </w:rPr>
              <w:t xml:space="preserve">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bookmarkStart w:id="222" w:name="OLE_LINK15"/>
            <w:r>
              <w:rPr>
                <w:rFonts w:hint="eastAsia" w:ascii="宋体" w:hAnsi="宋体"/>
                <w:b/>
                <w:szCs w:val="32"/>
              </w:rPr>
              <w:t xml:space="preserve">手术动力系统</w:t>
            </w:r>
            <w:bookmarkEnd w:id="222"/>
            <w:r>
              <w:rPr>
                <w:rFonts w:hint="eastAsia" w:ascii="宋体" w:hAnsi="宋体"/>
                <w:b/>
                <w:szCs w:val="32"/>
              </w:rPr>
              <w:t xml:space="preserve">技术参数及功能要求：</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ascii="Calibri" w:hAnsi="Calibri"/>
                <w:bCs/>
                <w:szCs w:val="21"/>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3.1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动力手柄转速</w:t>
            </w:r>
            <w:bookmarkStart w:id="223" w:name="OLE_LINK2"/>
            <w:r>
              <w:rPr>
                <w:rFonts w:hint="eastAsia" w:ascii="宋体" w:hAnsi="宋体"/>
                <w:bCs/>
                <w:szCs w:val="32"/>
              </w:rPr>
              <w:t xml:space="preserve">≥</w:t>
            </w:r>
            <w:bookmarkEnd w:id="223"/>
            <w:r>
              <w:rPr>
                <w:rFonts w:hint="eastAsia" w:ascii="宋体" w:hAnsi="宋体"/>
                <w:bCs/>
                <w:szCs w:val="32"/>
              </w:rPr>
              <w:t xml:space="preserve">20000r/min</w:t>
            </w:r>
            <w:r>
              <w:rPr>
                <w:rFonts w:hint="eastAsia" w:ascii="宋体" w:hAnsi="宋体"/>
                <w:bCs/>
                <w:szCs w:val="32"/>
              </w:rPr>
              <w:t xml:space="preserve">，具有正反转功能</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3.2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动力手柄支持高温高压消毒和低温等离子灭菌</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
                <w:szCs w:val="21"/>
              </w:rPr>
              <w:t xml:space="preserve">2.</w:t>
            </w:r>
            <w:r>
              <w:rPr>
                <w:b/>
                <w:szCs w:val="21"/>
              </w:rPr>
              <w:t xml:space="preserve">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bookmarkStart w:id="224" w:name="OLE_LINK16"/>
            <w:r>
              <w:rPr>
                <w:rFonts w:hint="eastAsia" w:ascii="宋体" w:hAnsi="宋体"/>
                <w:b/>
                <w:szCs w:val="32"/>
              </w:rPr>
              <w:t xml:space="preserve">等离子射频系统</w:t>
            </w:r>
            <w:bookmarkEnd w:id="224"/>
            <w:r>
              <w:rPr>
                <w:rFonts w:hint="eastAsia" w:ascii="宋体" w:hAnsi="宋体"/>
                <w:b/>
                <w:szCs w:val="32"/>
              </w:rPr>
              <w:t xml:space="preserve">技术参数及功能要求：</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
                <w:szCs w:val="21"/>
              </w:rPr>
            </w:pPr>
            <w:r>
              <w:rPr>
                <w:rFonts w:ascii="Calibri" w:hAnsi="Calibri"/>
                <w:b/>
                <w:szCs w:val="21"/>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Cs/>
                <w:szCs w:val="21"/>
              </w:rPr>
              <w:t xml:space="preserve">2.</w:t>
            </w:r>
            <w:r>
              <w:rPr>
                <w:bCs/>
                <w:szCs w:val="21"/>
              </w:rPr>
              <w:t xml:space="preserve">4.1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rPr>
                <w:rFonts w:hint="eastAsia" w:ascii="宋体" w:hAnsi="宋体"/>
                <w:bCs/>
                <w:szCs w:val="32"/>
              </w:rPr>
              <w:t xml:space="preserve">单极电切输出功率≥</w:t>
            </w:r>
            <w:r>
              <w:rPr>
                <w:rFonts w:hint="eastAsia" w:ascii="宋体" w:hAnsi="宋体"/>
                <w:bCs/>
                <w:szCs w:val="32"/>
              </w:rPr>
              <w:t xml:space="preserve">70W</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4.2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单极电凝输出功率≥</w:t>
            </w:r>
            <w:r>
              <w:rPr>
                <w:rFonts w:hint="eastAsia" w:ascii="宋体" w:hAnsi="宋体"/>
                <w:bCs/>
                <w:szCs w:val="32"/>
              </w:rPr>
              <w:t xml:space="preserve">45W</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4.3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双极模式输出功率</w:t>
            </w:r>
            <w:bookmarkStart w:id="225" w:name="OLE_LINK3"/>
            <w:r>
              <w:rPr>
                <w:rFonts w:hint="eastAsia" w:ascii="宋体" w:hAnsi="宋体"/>
                <w:bCs/>
                <w:szCs w:val="32"/>
              </w:rPr>
              <w:t xml:space="preserve">≥</w:t>
            </w:r>
            <w:bookmarkEnd w:id="225"/>
            <w:r>
              <w:rPr>
                <w:rFonts w:hint="eastAsia" w:ascii="宋体" w:hAnsi="宋体"/>
                <w:bCs/>
                <w:szCs w:val="32"/>
              </w:rPr>
              <w:t xml:space="preserve">35W</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w:t>
            </w:r>
            <w:r>
              <w:rPr>
                <w:rFonts w:hint="eastAsia"/>
                <w:bCs/>
                <w:szCs w:val="21"/>
              </w:rPr>
              <w:t xml:space="preserve">2.4.4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具有关节镜触碰，过载保护功能</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2.4.5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可连接多种不同角度电极</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
                <w:szCs w:val="21"/>
              </w:rPr>
              <w:t xml:space="preserve">2.</w:t>
            </w:r>
            <w:r>
              <w:rPr>
                <w:b/>
                <w:szCs w:val="21"/>
              </w:rPr>
              <w:t xml:space="preserve">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bookmarkStart w:id="226" w:name="OLE_LINK17"/>
            <w:r>
              <w:rPr>
                <w:rFonts w:hint="eastAsia" w:ascii="宋体" w:hAnsi="宋体"/>
                <w:b/>
                <w:szCs w:val="32"/>
              </w:rPr>
              <w:t xml:space="preserve">大通道脊柱内窥镜手术系统</w:t>
            </w:r>
            <w:bookmarkEnd w:id="226"/>
            <w:r>
              <w:rPr>
                <w:rFonts w:hint="eastAsia" w:ascii="宋体" w:hAnsi="宋体"/>
                <w:b/>
                <w:szCs w:val="32"/>
              </w:rPr>
              <w:t xml:space="preserve">技术参数及功能要求：</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
                <w:szCs w:val="21"/>
              </w:rPr>
            </w:pPr>
            <w:r>
              <w:rPr>
                <w:rFonts w:ascii="Calibri" w:hAnsi="Calibri"/>
                <w:b/>
                <w:szCs w:val="21"/>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w:t>
            </w:r>
            <w:r>
              <w:rPr>
                <w:rFonts w:hint="eastAsia"/>
                <w:bCs/>
                <w:szCs w:val="21"/>
              </w:rPr>
              <w:t xml:space="preserve">2.</w:t>
            </w:r>
            <w:r>
              <w:rPr>
                <w:bCs/>
                <w:szCs w:val="21"/>
              </w:rPr>
              <w:t xml:space="preserve">5.1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内窥镜视向角≥</w:t>
            </w:r>
            <w:r>
              <w:rPr>
                <w:rFonts w:hint="eastAsia" w:ascii="宋体" w:hAnsi="宋体"/>
                <w:bCs/>
                <w:szCs w:val="32"/>
              </w:rPr>
              <w:t xml:space="preserve">30</w:t>
            </w:r>
            <w:r>
              <w:rPr>
                <w:rFonts w:hint="eastAsia" w:ascii="宋体" w:hAnsi="宋体"/>
                <w:bCs/>
                <w:szCs w:val="32"/>
              </w:rPr>
              <w:t xml:space="preserve">°、视场角≥</w:t>
            </w:r>
            <w:r>
              <w:rPr>
                <w:rFonts w:hint="eastAsia" w:ascii="宋体" w:hAnsi="宋体"/>
                <w:bCs/>
                <w:szCs w:val="32"/>
              </w:rPr>
              <w:t xml:space="preserve">80</w:t>
            </w:r>
            <w:r>
              <w:rPr>
                <w:rFonts w:hint="eastAsia" w:ascii="宋体" w:hAnsi="宋体"/>
                <w:bCs/>
                <w:szCs w:val="32"/>
              </w:rPr>
              <w:t xml:space="preserve">°</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w:t>
            </w:r>
            <w:r>
              <w:rPr>
                <w:rFonts w:hint="eastAsia"/>
                <w:bCs/>
                <w:szCs w:val="21"/>
              </w:rPr>
              <w:t xml:space="preserve">2.</w:t>
            </w:r>
            <w:r>
              <w:rPr>
                <w:bCs/>
                <w:szCs w:val="21"/>
              </w:rPr>
              <w:t xml:space="preserve">5.2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内窥镜工作通道直径≥</w:t>
            </w:r>
            <w:r>
              <w:rPr>
                <w:rFonts w:hint="eastAsia" w:ascii="宋体" w:hAnsi="宋体"/>
                <w:bCs/>
                <w:szCs w:val="32"/>
              </w:rPr>
              <w:t xml:space="preserve">7mm</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w:t>
            </w:r>
            <w:r>
              <w:rPr>
                <w:rFonts w:hint="eastAsia"/>
                <w:bCs/>
                <w:szCs w:val="21"/>
              </w:rPr>
              <w:t xml:space="preserve">2.</w:t>
            </w:r>
            <w:r>
              <w:rPr>
                <w:bCs/>
                <w:szCs w:val="21"/>
              </w:rPr>
              <w:t xml:space="preserve">5.3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内窥镜外径≤</w:t>
            </w:r>
            <w:r>
              <w:rPr>
                <w:rFonts w:hint="eastAsia" w:ascii="宋体" w:hAnsi="宋体"/>
                <w:bCs/>
                <w:szCs w:val="32"/>
              </w:rPr>
              <w:t xml:space="preserve">10mm</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5.4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内窥镜工作长度≥</w:t>
            </w:r>
            <w:r>
              <w:rPr>
                <w:rFonts w:hint="eastAsia" w:ascii="宋体" w:hAnsi="宋体"/>
                <w:bCs/>
                <w:szCs w:val="32"/>
              </w:rPr>
              <w:t xml:space="preserve">13</w:t>
            </w:r>
            <w:r>
              <w:rPr>
                <w:rFonts w:hint="eastAsia" w:ascii="宋体" w:hAnsi="宋体"/>
                <w:bCs/>
                <w:szCs w:val="32"/>
              </w:rPr>
              <w:t xml:space="preserve">5</w:t>
            </w:r>
            <w:r>
              <w:rPr>
                <w:rFonts w:hint="eastAsia" w:ascii="宋体" w:hAnsi="宋体"/>
                <w:bCs/>
                <w:szCs w:val="32"/>
              </w:rPr>
              <w:t xml:space="preserve">mm</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5.5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内窥镜光学工作距离≥</w:t>
            </w:r>
            <w:r>
              <w:rPr>
                <w:rFonts w:hint="eastAsia" w:ascii="宋体" w:hAnsi="宋体"/>
                <w:bCs/>
                <w:szCs w:val="32"/>
              </w:rPr>
              <w:t xml:space="preserve">25mm</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bookmarkStart w:id="227" w:name="OLE_LINK4"/>
            <w:r>
              <w:rPr>
                <w:rFonts w:hint="eastAsia"/>
                <w:bCs/>
                <w:szCs w:val="21"/>
              </w:rPr>
              <w:t xml:space="preserve">提供</w:t>
            </w:r>
            <w:bookmarkEnd w:id="227"/>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w:t>
            </w:r>
            <w:r>
              <w:rPr>
                <w:rFonts w:hint="eastAsia"/>
                <w:bCs/>
                <w:szCs w:val="21"/>
              </w:rPr>
              <w:t xml:space="preserve">2.</w:t>
            </w:r>
            <w:r>
              <w:rPr>
                <w:bCs/>
                <w:szCs w:val="21"/>
              </w:rPr>
              <w:t xml:space="preserve">5.6</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内窥镜中心角分辨力≥</w:t>
            </w:r>
            <w:r>
              <w:rPr>
                <w:rFonts w:hint="eastAsia" w:ascii="宋体" w:hAnsi="宋体"/>
                <w:bCs/>
                <w:szCs w:val="32"/>
              </w:rPr>
              <w:t xml:space="preserve">2.6C/</w:t>
            </w:r>
            <w:r>
              <w:rPr>
                <w:rFonts w:hint="eastAsia" w:ascii="宋体" w:hAnsi="宋体"/>
                <w:bCs/>
                <w:szCs w:val="32"/>
              </w:rPr>
              <w:t xml:space="preserve">（°）</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.5.7</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器械包</w:t>
            </w:r>
            <w:r>
              <w:rPr>
                <w:rFonts w:hint="eastAsia" w:ascii="宋体" w:hAnsi="宋体" w:cs="宋体"/>
              </w:rPr>
              <w:t xml:space="preserve">包含完成脊柱内窥镜手术所需全套器械</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
                <w:szCs w:val="21"/>
              </w:rPr>
              <w:t xml:space="preserve">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21"/>
              </w:rPr>
            </w:pPr>
            <w:r>
              <w:rPr>
                <w:rFonts w:hint="eastAsia" w:cs="Arial"/>
                <w:b/>
              </w:rPr>
              <w:t xml:space="preserve">配置要求</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ascii="Calibri" w:hAnsi="Calibri"/>
                <w:szCs w:val="21"/>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b/>
                <w:szCs w:val="32"/>
              </w:rPr>
              <w:t xml:space="preserve">椎间孔镜摄像系统</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1</w:t>
            </w:r>
            <w:r>
              <w:rPr>
                <w:rFonts w:hint="eastAsia"/>
                <w:szCs w:val="21"/>
              </w:rPr>
              <w:t xml:space="preserve">套</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摄像主机</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1</w:t>
            </w:r>
            <w:r>
              <w:rPr>
                <w:rFonts w:hint="eastAsia"/>
                <w:szCs w:val="21"/>
              </w:rPr>
              <w:t xml:space="preserve">台</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摄像头</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1</w:t>
            </w:r>
            <w:r>
              <w:rPr>
                <w:rFonts w:hint="eastAsia"/>
                <w:szCs w:val="21"/>
              </w:rPr>
              <w:t xml:space="preserve">根，要求与主机同品牌</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光源主机</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1</w:t>
            </w:r>
            <w:r>
              <w:rPr>
                <w:rFonts w:hint="eastAsia"/>
                <w:szCs w:val="21"/>
              </w:rPr>
              <w:t xml:space="preserve">台，要求与主机同品牌</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导光束（长度≥</w:t>
            </w:r>
            <w:r>
              <w:rPr>
                <w:rFonts w:hint="eastAsia" w:ascii="宋体" w:hAnsi="宋体"/>
                <w:szCs w:val="21"/>
              </w:rPr>
              <w:t xml:space="preserve">300cm</w:t>
            </w:r>
            <w:r>
              <w:rPr>
                <w:rFonts w:hint="eastAsia" w:ascii="宋体" w:hAnsi="宋体"/>
                <w:szCs w:val="21"/>
              </w:rPr>
              <w:t xml:space="preserve">，直径≥</w:t>
            </w:r>
            <w:r>
              <w:rPr>
                <w:rFonts w:hint="eastAsia" w:ascii="宋体" w:hAnsi="宋体"/>
                <w:szCs w:val="21"/>
              </w:rPr>
              <w:t xml:space="preserve">4.5mm</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2</w:t>
            </w:r>
            <w:r>
              <w:rPr>
                <w:rFonts w:hint="eastAsia"/>
                <w:szCs w:val="21"/>
              </w:rPr>
              <w:t xml:space="preserve">根，要求与主机同品牌</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医用显示器及配套附件</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1</w:t>
            </w:r>
            <w:r>
              <w:rPr>
                <w:rFonts w:hint="eastAsia"/>
                <w:szCs w:val="21"/>
              </w:rPr>
              <w:t xml:space="preserve">套</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1.6</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影像工作站</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1</w:t>
            </w:r>
            <w:r>
              <w:rPr>
                <w:rFonts w:hint="eastAsia"/>
                <w:szCs w:val="21"/>
              </w:rPr>
              <w:t xml:space="preserve">台</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b/>
                <w:szCs w:val="32"/>
              </w:rPr>
              <w:t xml:space="preserve">手术动力系统</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1</w:t>
            </w:r>
            <w:r>
              <w:rPr>
                <w:rFonts w:hint="eastAsia"/>
                <w:szCs w:val="21"/>
              </w:rPr>
              <w:t xml:space="preserve">套</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2.1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动力主机</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1</w:t>
            </w:r>
            <w:r>
              <w:rPr>
                <w:rFonts w:hint="eastAsia"/>
                <w:szCs w:val="21"/>
              </w:rPr>
              <w:t xml:space="preserve">台</w:t>
            </w:r>
            <w:r>
              <w:rPr>
                <w:szCs w:val="21"/>
              </w:rPr>
              <w:t xml:space="preserve"> </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2.2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磨削手柄</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2</w:t>
            </w:r>
            <w:r>
              <w:rPr>
                <w:rFonts w:hint="eastAsia"/>
                <w:szCs w:val="21"/>
              </w:rPr>
              <w:t xml:space="preserve">个</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2.3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脚踏开关</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1</w:t>
            </w:r>
            <w:r>
              <w:rPr>
                <w:rFonts w:hint="eastAsia"/>
                <w:szCs w:val="21"/>
              </w:rPr>
              <w:t xml:space="preserve">台</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2.4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灭菌器械盒</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2</w:t>
            </w:r>
            <w:r>
              <w:rPr>
                <w:rFonts w:hint="eastAsia"/>
                <w:szCs w:val="21"/>
              </w:rPr>
              <w:t xml:space="preserve">个</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2.5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其他附件</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按需提供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b/>
                <w:szCs w:val="32"/>
              </w:rPr>
              <w:t xml:space="preserve">等离子射频系统</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1</w:t>
            </w:r>
            <w:r>
              <w:rPr>
                <w:rFonts w:hint="eastAsia"/>
                <w:szCs w:val="21"/>
              </w:rPr>
              <w:t xml:space="preserve">套</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3.1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主机</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1</w:t>
            </w:r>
            <w:r>
              <w:rPr>
                <w:rFonts w:hint="eastAsia"/>
                <w:szCs w:val="21"/>
              </w:rPr>
              <w:t xml:space="preserve">台</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3.2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脚踏开关</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1</w:t>
            </w:r>
            <w:r>
              <w:rPr>
                <w:rFonts w:hint="eastAsia"/>
                <w:szCs w:val="21"/>
              </w:rPr>
              <w:t xml:space="preserve">台</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bookmarkStart w:id="228" w:name="OLE_LINK18"/>
            <w:r>
              <w:rPr>
                <w:rFonts w:hint="eastAsia" w:ascii="宋体" w:hAnsi="宋体"/>
                <w:b/>
                <w:szCs w:val="32"/>
              </w:rPr>
              <w:t xml:space="preserve">大通道脊柱内窥镜手术系统</w:t>
            </w:r>
            <w:bookmarkEnd w:id="228"/>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3</w:t>
            </w:r>
            <w:r>
              <w:rPr>
                <w:rFonts w:hint="eastAsia"/>
                <w:szCs w:val="21"/>
              </w:rPr>
              <w:t xml:space="preserve">套</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4.1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bookmarkStart w:id="229" w:name="OLE_LINK19"/>
            <w:r>
              <w:rPr>
                <w:rFonts w:hint="eastAsia" w:ascii="宋体" w:hAnsi="宋体"/>
                <w:bCs/>
                <w:szCs w:val="32"/>
              </w:rPr>
              <w:t xml:space="preserve">大通道内窥镜</w:t>
            </w:r>
            <w:bookmarkEnd w:id="229"/>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3</w:t>
            </w:r>
            <w:r>
              <w:rPr>
                <w:rFonts w:hint="eastAsia"/>
                <w:szCs w:val="21"/>
              </w:rPr>
              <w:t xml:space="preserve">根，注明品牌型号</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4.2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大通道器械包（含消毒盒）</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rFonts w:ascii="Calibri" w:hAnsi="Calibri"/>
                <w:szCs w:val="21"/>
              </w:rPr>
            </w:pPr>
            <w:r>
              <w:rPr>
                <w:rFonts w:hint="eastAsia"/>
                <w:szCs w:val="21"/>
              </w:rPr>
              <w:t xml:space="preserve">3</w:t>
            </w:r>
            <w:r>
              <w:rPr>
                <w:rFonts w:hint="eastAsia"/>
                <w:szCs w:val="21"/>
              </w:rPr>
              <w:t xml:space="preserve">套，注明品牌型号，器械数量和型号按需提供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rFonts w:hint="eastAsia"/>
                <w:szCs w:val="21"/>
              </w:rPr>
              <w:t xml:space="preserve">4.3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szCs w:val="21"/>
              </w:rPr>
              <w:t xml:space="preserve">灭菌器械盒</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szCs w:val="21"/>
              </w:rPr>
            </w:pPr>
            <w:r>
              <w:rPr>
                <w:rFonts w:hint="eastAsia"/>
                <w:szCs w:val="21"/>
              </w:rPr>
              <w:t xml:space="preserve">3</w:t>
            </w:r>
            <w:r>
              <w:rPr>
                <w:rFonts w:hint="eastAsia"/>
                <w:szCs w:val="21"/>
              </w:rPr>
              <w:t xml:space="preserve">个</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rFonts w:hint="eastAsia"/>
                <w:szCs w:val="21"/>
              </w:rPr>
              <w:t xml:space="preserve">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其他优惠条件</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rPr>
                <w:szCs w:val="21"/>
              </w:rPr>
            </w:pPr>
            <w:r>
              <w:rPr>
                <w:rFonts w:hint="eastAsia"/>
                <w:szCs w:val="21"/>
              </w:rPr>
              <w:t xml:space="preserve">如有，请列出</w:t>
            </w:r>
            <w:r/>
          </w:p>
        </w:tc>
      </w:tr>
    </w:tbl>
    <w:p>
      <w:pPr>
        <w:pStyle w:val="914"/>
        <w:ind w:left="0"/>
        <w:rPr>
          <w:rFonts w:asciiTheme="minorEastAsia" w:hAnsiTheme="minorEastAsia" w:eastAsiaTheme="minorEastAsia"/>
          <w:b/>
          <w:bCs/>
          <w:sz w:val="24"/>
        </w:rPr>
      </w:pPr>
      <w:r>
        <w:rPr>
          <w:rFonts w:asciiTheme="minorEastAsia" w:hAnsiTheme="minorEastAsia" w:eastAsiaTheme="minorEastAsia"/>
          <w:b/>
          <w:bCs/>
          <w:sz w:val="24"/>
        </w:rPr>
      </w:r>
      <w:r/>
    </w:p>
    <w:p>
      <w:pPr>
        <w:pStyle w:val="914"/>
      </w:pPr>
      <w:r/>
      <w:bookmarkStart w:id="230" w:name="_Hlk179981170"/>
      <w:r/>
      <w:bookmarkEnd w:id="217"/>
      <w:r/>
      <w:bookmarkEnd w:id="218"/>
      <w:r/>
      <w:bookmarkEnd w:id="219"/>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包号：</w:t>
      </w:r>
      <w:r>
        <w:rPr>
          <w:rFonts w:hint="eastAsia" w:asciiTheme="minorEastAsia" w:hAnsiTheme="minorEastAsia" w:eastAsiaTheme="minorEastAsia"/>
          <w:b/>
          <w:bCs/>
          <w:sz w:val="24"/>
        </w:rPr>
        <w:t xml:space="preserve">02</w:t>
      </w:r>
      <w:r>
        <w:rPr>
          <w:rFonts w:asciiTheme="minorEastAsia" w:hAnsiTheme="minorEastAsia" w:eastAsiaTheme="minorEastAsia"/>
          <w:b/>
          <w:bCs/>
          <w:sz w:val="24"/>
        </w:rPr>
        <w:t xml:space="preserve"> </w:t>
      </w:r>
      <w:r/>
    </w:p>
    <w:tbl>
      <w:tblPr>
        <w:tblW w:w="885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8"/>
        <w:gridCol w:w="3545"/>
        <w:gridCol w:w="4241"/>
      </w:tblGrid>
      <w:tr>
        <w:trPr>
          <w:cantSplit/>
        </w:trPr>
        <w:tc>
          <w:tcPr>
            <w:tcW w:w="1068" w:type="dxa"/>
            <w:textDirection w:val="lrTb"/>
            <w:noWrap w:val="false"/>
          </w:tcPr>
          <w:p>
            <w:pPr>
              <w:rPr>
                <w:b/>
              </w:rPr>
            </w:pPr>
            <w:r>
              <w:rPr>
                <w:rFonts w:hint="eastAsia"/>
                <w:b/>
              </w:rPr>
              <w:t xml:space="preserve">序号</w:t>
            </w:r>
            <w:r/>
          </w:p>
        </w:tc>
        <w:tc>
          <w:tcPr>
            <w:shd w:val="clear" w:color="auto" w:fill="auto"/>
            <w:tcW w:w="3545" w:type="dxa"/>
            <w:textDirection w:val="lrTb"/>
            <w:noWrap w:val="false"/>
          </w:tcPr>
          <w:p>
            <w:pPr>
              <w:rPr>
                <w:b/>
              </w:rPr>
            </w:pPr>
            <w:r>
              <w:rPr>
                <w:rFonts w:hint="eastAsia"/>
                <w:b/>
              </w:rPr>
              <w:t xml:space="preserve">招标</w:t>
            </w:r>
            <w:r>
              <w:rPr>
                <w:rFonts w:hint="eastAsia"/>
                <w:b/>
              </w:rPr>
              <w:t xml:space="preserve">参数</w:t>
            </w:r>
            <w:r/>
          </w:p>
        </w:tc>
        <w:tc>
          <w:tcPr>
            <w:shd w:val="clear" w:color="auto" w:fill="auto"/>
            <w:tcW w:w="4241" w:type="dxa"/>
            <w:textDirection w:val="lrTb"/>
            <w:noWrap w:val="false"/>
          </w:tcPr>
          <w:p>
            <w:pPr>
              <w:rPr>
                <w:b/>
              </w:rPr>
            </w:pPr>
            <w:r>
              <w:rPr>
                <w:rFonts w:hint="eastAsia"/>
                <w:b/>
              </w:rPr>
              <w:t xml:space="preserve">具体</w:t>
            </w:r>
            <w:r>
              <w:rPr>
                <w:rFonts w:hint="eastAsia"/>
                <w:b/>
              </w:rPr>
              <w:t xml:space="preserve">要求</w:t>
            </w:r>
            <w:r/>
          </w:p>
        </w:tc>
      </w:tr>
      <w:tr>
        <w:trPr>
          <w:cantSplit/>
        </w:trPr>
        <w:tc>
          <w:tcPr>
            <w:tcW w:w="1068" w:type="dxa"/>
            <w:textDirection w:val="lrTb"/>
            <w:noWrap w:val="false"/>
          </w:tcPr>
          <w:p>
            <w:r>
              <w:rPr>
                <w:rFonts w:hint="eastAsia"/>
              </w:rPr>
              <w:t xml:space="preserve">1</w:t>
            </w:r>
            <w:r/>
          </w:p>
        </w:tc>
        <w:tc>
          <w:tcPr>
            <w:tcW w:w="3545" w:type="dxa"/>
            <w:textDirection w:val="lrTb"/>
            <w:noWrap w:val="false"/>
          </w:tcPr>
          <w:p>
            <w:pPr>
              <w:rPr>
                <w:b/>
              </w:rPr>
            </w:pPr>
            <w:r>
              <w:rPr>
                <w:rFonts w:hint="eastAsia"/>
                <w:b/>
              </w:rPr>
              <w:t xml:space="preserve">设备概况</w:t>
            </w:r>
            <w:r/>
          </w:p>
        </w:tc>
        <w:tc>
          <w:tcPr>
            <w:tcW w:w="4241" w:type="dxa"/>
            <w:textDirection w:val="lrTb"/>
            <w:noWrap w:val="false"/>
          </w:tcPr>
          <w:p>
            <w:r/>
            <w:r/>
          </w:p>
        </w:tc>
      </w:tr>
      <w:tr>
        <w:trPr>
          <w:cantSplit/>
        </w:trPr>
        <w:tc>
          <w:tcPr>
            <w:tcW w:w="1068" w:type="dxa"/>
            <w:textDirection w:val="lrTb"/>
            <w:noWrap w:val="false"/>
          </w:tcPr>
          <w:p>
            <w:r>
              <w:rPr>
                <w:rFonts w:hint="eastAsia"/>
              </w:rPr>
              <w:t xml:space="preserve">1.1</w:t>
            </w:r>
            <w:r/>
          </w:p>
        </w:tc>
        <w:tc>
          <w:tcPr>
            <w:tcW w:w="3545" w:type="dxa"/>
            <w:textDirection w:val="lrTb"/>
            <w:noWrap w:val="false"/>
          </w:tcPr>
          <w:p>
            <w:pPr>
              <w:rPr>
                <w:u w:val="single"/>
              </w:rPr>
            </w:pPr>
            <w:r>
              <w:rPr>
                <w:rFonts w:hint="eastAsia"/>
              </w:rPr>
              <w:t xml:space="preserve">名称：</w:t>
            </w:r>
            <w:r>
              <w:rPr>
                <w:rFonts w:hint="eastAsia"/>
              </w:rPr>
              <w:t xml:space="preserve"> </w:t>
            </w:r>
            <w:r>
              <w:rPr>
                <w:rFonts w:hint="eastAsia"/>
              </w:rPr>
              <w:t xml:space="preserve">椎间孔镜系统</w:t>
            </w:r>
            <w:r/>
          </w:p>
        </w:tc>
        <w:tc>
          <w:tcPr>
            <w:tcW w:w="4241" w:type="dxa"/>
            <w:textDirection w:val="lrTb"/>
            <w:noWrap w:val="false"/>
          </w:tcPr>
          <w:p>
            <w:r>
              <w:rPr>
                <w:rFonts w:hint="eastAsia"/>
              </w:rPr>
              <w:t xml:space="preserve">要求各供应商提供目前符合技术参数的同机型的最新型号机器，并列出详细配置清单和分项报价。</w:t>
            </w:r>
            <w:r/>
          </w:p>
        </w:tc>
      </w:tr>
      <w:tr>
        <w:trPr>
          <w:cantSplit/>
        </w:trPr>
        <w:tc>
          <w:tcPr>
            <w:tcW w:w="1068" w:type="dxa"/>
            <w:textDirection w:val="lrTb"/>
            <w:noWrap w:val="false"/>
          </w:tcPr>
          <w:p>
            <w:r>
              <w:rPr>
                <w:rFonts w:hint="eastAsia"/>
              </w:rPr>
              <w:t xml:space="preserve">1.2</w:t>
            </w:r>
            <w:r/>
          </w:p>
        </w:tc>
        <w:tc>
          <w:tcPr>
            <w:tcW w:w="3545" w:type="dxa"/>
            <w:textDirection w:val="lrTb"/>
            <w:noWrap w:val="false"/>
          </w:tcPr>
          <w:p>
            <w:r>
              <w:rPr>
                <w:rFonts w:hint="eastAsia"/>
              </w:rPr>
              <w:t xml:space="preserve">生产地</w:t>
            </w:r>
            <w:r/>
          </w:p>
        </w:tc>
        <w:tc>
          <w:tcPr>
            <w:tcW w:w="4241" w:type="dxa"/>
            <w:textDirection w:val="lrTb"/>
            <w:noWrap w:val="false"/>
          </w:tcPr>
          <w:p>
            <w:pPr>
              <w:rPr>
                <w:u w:val="single"/>
              </w:rPr>
            </w:pPr>
            <w:r>
              <w:rPr>
                <w:rFonts w:hint="eastAsia"/>
              </w:rPr>
              <w:t xml:space="preserve">提供</w:t>
            </w:r>
            <w:r/>
          </w:p>
        </w:tc>
      </w:tr>
      <w:tr>
        <w:trPr>
          <w:cantSplit/>
        </w:trPr>
        <w:tc>
          <w:tcPr>
            <w:tcW w:w="1068" w:type="dxa"/>
            <w:textDirection w:val="lrTb"/>
            <w:noWrap w:val="false"/>
          </w:tcPr>
          <w:p>
            <w:r>
              <w:rPr>
                <w:rFonts w:hint="eastAsia"/>
              </w:rPr>
              <w:t xml:space="preserve">1.3</w:t>
            </w:r>
            <w:r/>
          </w:p>
        </w:tc>
        <w:tc>
          <w:tcPr>
            <w:tcW w:w="3545" w:type="dxa"/>
            <w:textDirection w:val="lrTb"/>
            <w:noWrap w:val="false"/>
          </w:tcPr>
          <w:p>
            <w:r>
              <w:rPr>
                <w:rFonts w:hint="eastAsia"/>
              </w:rPr>
              <w:t xml:space="preserve">数量</w:t>
            </w:r>
            <w:r/>
          </w:p>
        </w:tc>
        <w:tc>
          <w:tcPr>
            <w:tcW w:w="4241" w:type="dxa"/>
            <w:textDirection w:val="lrTb"/>
            <w:noWrap w:val="false"/>
          </w:tcPr>
          <w:p>
            <w:r>
              <w:rPr>
                <w:rFonts w:hint="eastAsia"/>
              </w:rPr>
              <w:t xml:space="preserve">壹套</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b/>
                <w:szCs w:val="21"/>
              </w:rPr>
            </w:pPr>
            <w:r>
              <w:rPr>
                <w:rFonts w:hint="eastAsia"/>
                <w:b/>
                <w:szCs w:val="21"/>
              </w:rPr>
              <w:t xml:space="preserve">主要技术参数</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szCs w:val="21"/>
              </w:rPr>
            </w:pPr>
            <w:r>
              <w:rPr>
                <w:szCs w:val="21"/>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Cs/>
                <w:szCs w:val="21"/>
              </w:rPr>
              <w:t xml:space="preserve">★</w:t>
            </w:r>
            <w:r>
              <w:rPr>
                <w:rFonts w:hint="eastAsia"/>
                <w:b/>
                <w:szCs w:val="21"/>
              </w:rPr>
              <w:t xml:space="preserve">2</w:t>
            </w:r>
            <w:r>
              <w:rPr>
                <w:b/>
                <w:szCs w:val="21"/>
              </w:rPr>
              <w:t xml:space="preserve">.1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b/>
                <w:szCs w:val="21"/>
              </w:rPr>
            </w:pPr>
            <w:r>
              <w:rPr>
                <w:rFonts w:hint="eastAsia"/>
                <w:b/>
                <w:szCs w:val="21"/>
              </w:rPr>
              <w:t xml:space="preserve">设备用途：</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szCs w:val="21"/>
              </w:rPr>
            </w:pPr>
            <w:r>
              <w:rPr>
                <w:rFonts w:hint="eastAsia"/>
                <w:szCs w:val="21"/>
              </w:rPr>
              <w:t xml:space="preserve">内窥镜摄像系统用于在内窥镜手术中，将体内手术区域视频放大成像；内窥镜用于提供脊柱检查和治疗时的图像</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
                <w:szCs w:val="21"/>
              </w:rPr>
              <w:t xml:space="preserve">2</w:t>
            </w:r>
            <w:r>
              <w:rPr>
                <w:b/>
                <w:szCs w:val="21"/>
              </w:rPr>
              <w:t xml:space="preserve">.2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rPr>
                <w:rFonts w:hint="eastAsia" w:ascii="宋体" w:hAnsi="宋体"/>
                <w:b/>
                <w:szCs w:val="32"/>
              </w:rPr>
              <w:t xml:space="preserve">椎间孔镜摄像系统技术参数及功能要求：</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
                <w:szCs w:val="21"/>
              </w:rPr>
            </w:pPr>
            <w:r>
              <w:rPr>
                <w:rFonts w:ascii="Calibri" w:hAnsi="Calibri"/>
                <w:b/>
                <w:szCs w:val="21"/>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主机输出分辨率≥</w:t>
            </w:r>
            <w:r>
              <w:rPr>
                <w:rFonts w:hint="eastAsia" w:ascii="宋体" w:hAnsi="宋体"/>
                <w:bCs/>
                <w:szCs w:val="32"/>
              </w:rPr>
              <w:t xml:space="preserve">3840</w:t>
            </w:r>
            <w:r>
              <w:rPr>
                <w:rFonts w:hint="eastAsia" w:ascii="宋体" w:hAnsi="宋体"/>
                <w:bCs/>
                <w:szCs w:val="32"/>
              </w:rPr>
              <w:t xml:space="preserve">×</w:t>
            </w:r>
            <w:r>
              <w:rPr>
                <w:rFonts w:hint="eastAsia" w:ascii="宋体" w:hAnsi="宋体"/>
                <w:bCs/>
                <w:szCs w:val="32"/>
              </w:rPr>
              <w:t xml:space="preserve">2160 </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主机支持</w:t>
            </w:r>
            <w:r>
              <w:rPr>
                <w:rFonts w:hint="eastAsia" w:ascii="宋体" w:hAnsi="宋体"/>
                <w:bCs/>
                <w:szCs w:val="32"/>
              </w:rPr>
              <w:t xml:space="preserve">2</w:t>
            </w:r>
            <w:r>
              <w:rPr>
                <w:rFonts w:hint="eastAsia" w:ascii="宋体" w:hAnsi="宋体"/>
                <w:bCs/>
                <w:szCs w:val="32"/>
              </w:rPr>
              <w:t xml:space="preserve">倍电子缩放功能</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主机具备一键白平衡功能</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可调影像参数≥</w:t>
            </w:r>
            <w:r>
              <w:rPr>
                <w:rFonts w:hint="eastAsia" w:ascii="宋体" w:hAnsi="宋体"/>
                <w:bCs/>
                <w:szCs w:val="32"/>
              </w:rPr>
              <w:t xml:space="preserve">8</w:t>
            </w:r>
            <w:r>
              <w:rPr>
                <w:rFonts w:hint="eastAsia" w:ascii="宋体" w:hAnsi="宋体"/>
                <w:bCs/>
                <w:szCs w:val="32"/>
              </w:rPr>
              <w:t xml:space="preserve">种</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cs="Arial Unicode MS"/>
                <w:color w:val="000000"/>
                <w:szCs w:val="21"/>
              </w:rPr>
            </w:pPr>
            <w:r>
              <w:rPr>
                <w:rFonts w:hint="eastAsia" w:ascii="宋体" w:hAnsi="宋体" w:cs="Arial Unicode MS"/>
                <w:color w:val="000000"/>
                <w:szCs w:val="21"/>
              </w:rPr>
              <w:t xml:space="preserve">可预设手术模式</w:t>
            </w:r>
            <w:r>
              <w:rPr>
                <w:rFonts w:hint="eastAsia" w:ascii="宋体" w:hAnsi="宋体"/>
                <w:bCs/>
                <w:szCs w:val="32"/>
              </w:rPr>
              <w:t xml:space="preserve">≥</w:t>
            </w:r>
            <w:r>
              <w:rPr>
                <w:rFonts w:hint="eastAsia" w:ascii="宋体" w:hAnsi="宋体"/>
                <w:bCs/>
                <w:szCs w:val="32"/>
              </w:rPr>
              <w:t xml:space="preserve">6</w:t>
            </w:r>
            <w:r>
              <w:rPr>
                <w:rFonts w:hint="eastAsia" w:ascii="宋体" w:hAnsi="宋体"/>
                <w:bCs/>
                <w:szCs w:val="32"/>
              </w:rPr>
              <w:t xml:space="preserve">种</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.2.6</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摄像头</w:t>
            </w:r>
            <w:r>
              <w:rPr>
                <w:rFonts w:hint="eastAsia" w:ascii="宋体" w:hAnsi="宋体"/>
                <w:bCs/>
                <w:szCs w:val="32"/>
              </w:rPr>
              <w:t xml:space="preserve">CMOS</w:t>
            </w:r>
            <w:r>
              <w:rPr>
                <w:rFonts w:hint="eastAsia" w:ascii="宋体" w:hAnsi="宋体"/>
                <w:bCs/>
                <w:szCs w:val="32"/>
              </w:rPr>
              <w:t xml:space="preserve">传感器数量≥</w:t>
            </w:r>
            <w:r>
              <w:rPr>
                <w:rFonts w:hint="eastAsia" w:ascii="宋体" w:hAnsi="宋体"/>
                <w:bCs/>
                <w:szCs w:val="32"/>
              </w:rPr>
              <w:t xml:space="preserve">3</w:t>
            </w:r>
            <w:r>
              <w:rPr>
                <w:rFonts w:hint="eastAsia" w:ascii="宋体" w:hAnsi="宋体"/>
                <w:bCs/>
                <w:szCs w:val="32"/>
              </w:rPr>
              <w:t xml:space="preserve">个</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.2.7</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摄像头按键≥</w:t>
            </w:r>
            <w:r>
              <w:rPr>
                <w:rFonts w:hint="eastAsia" w:ascii="宋体" w:hAnsi="宋体"/>
                <w:bCs/>
                <w:szCs w:val="32"/>
              </w:rPr>
              <w:t xml:space="preserve">4</w:t>
            </w:r>
            <w:r>
              <w:rPr>
                <w:rFonts w:hint="eastAsia" w:ascii="宋体" w:hAnsi="宋体"/>
                <w:bCs/>
                <w:szCs w:val="32"/>
              </w:rPr>
              <w:t xml:space="preserve">个</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说明切换方式</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.2.8</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cs="Arial Unicode MS"/>
                <w:color w:val="000000"/>
                <w:szCs w:val="21"/>
              </w:rPr>
              <w:t xml:space="preserve">摄像头支持低温等离子及浸泡消毒</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.2.9</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显示器屏幕尺寸≥</w:t>
            </w:r>
            <w:r>
              <w:rPr>
                <w:rFonts w:hint="eastAsia" w:ascii="宋体" w:hAnsi="宋体"/>
                <w:bCs/>
                <w:szCs w:val="32"/>
              </w:rPr>
              <w:t xml:space="preserve">32</w:t>
            </w:r>
            <w:r>
              <w:rPr>
                <w:rFonts w:hint="eastAsia" w:ascii="宋体" w:hAnsi="宋体"/>
                <w:bCs/>
                <w:szCs w:val="32"/>
              </w:rPr>
              <w:t xml:space="preserve">英寸，分辨率≥</w:t>
            </w:r>
            <w:r>
              <w:rPr>
                <w:rFonts w:hint="eastAsia" w:ascii="宋体" w:hAnsi="宋体"/>
                <w:bCs/>
                <w:szCs w:val="32"/>
              </w:rPr>
              <w:t xml:space="preserve">3840*2160</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.2.10</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支持画中画功能</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.2.11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光源为</w:t>
            </w:r>
            <w:r>
              <w:rPr>
                <w:rFonts w:hint="eastAsia" w:ascii="宋体" w:hAnsi="宋体"/>
                <w:bCs/>
                <w:szCs w:val="32"/>
              </w:rPr>
              <w:t xml:space="preserve">LED</w:t>
            </w:r>
            <w:r>
              <w:rPr>
                <w:rFonts w:hint="eastAsia" w:ascii="宋体" w:hAnsi="宋体"/>
                <w:bCs/>
                <w:szCs w:val="32"/>
              </w:rPr>
              <w:t xml:space="preserve">光源，寿命≥</w:t>
            </w:r>
            <w:r>
              <w:rPr>
                <w:rFonts w:hint="eastAsia" w:ascii="宋体" w:hAnsi="宋体"/>
                <w:bCs/>
                <w:szCs w:val="32"/>
              </w:rPr>
              <w:t xml:space="preserve">20000</w:t>
            </w:r>
            <w:r>
              <w:rPr>
                <w:rFonts w:hint="eastAsia" w:ascii="宋体" w:hAnsi="宋体"/>
                <w:bCs/>
                <w:szCs w:val="32"/>
              </w:rPr>
              <w:t xml:space="preserve">小时</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.2.12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光源光通量≥</w:t>
            </w:r>
            <w:r>
              <w:rPr>
                <w:rFonts w:hint="eastAsia" w:ascii="宋体" w:hAnsi="宋体"/>
                <w:bCs/>
                <w:szCs w:val="32"/>
              </w:rPr>
              <w:t xml:space="preserve">500lm</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
                <w:szCs w:val="21"/>
              </w:rPr>
              <w:t xml:space="preserve">2</w:t>
            </w:r>
            <w:r>
              <w:rPr>
                <w:b/>
                <w:szCs w:val="21"/>
              </w:rPr>
              <w:t xml:space="preserve">.3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rPr>
                <w:rFonts w:hint="eastAsia" w:ascii="宋体" w:hAnsi="宋体"/>
                <w:b/>
                <w:szCs w:val="32"/>
              </w:rPr>
              <w:t xml:space="preserve">手术动力系统技术参数及功能要求：</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ascii="Calibri" w:hAnsi="Calibri"/>
                <w:bCs/>
                <w:szCs w:val="21"/>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.3.1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动力手柄转速≥</w:t>
            </w:r>
            <w:r>
              <w:rPr>
                <w:rFonts w:hint="eastAsia" w:ascii="宋体" w:hAnsi="宋体"/>
                <w:bCs/>
                <w:szCs w:val="32"/>
              </w:rPr>
              <w:t xml:space="preserve">20000r/min</w:t>
            </w:r>
            <w:r>
              <w:rPr>
                <w:rFonts w:hint="eastAsia" w:ascii="宋体" w:hAnsi="宋体"/>
                <w:bCs/>
                <w:szCs w:val="32"/>
              </w:rPr>
              <w:t xml:space="preserve">，具有正反转功能</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.3.2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动力手柄支持高温高压消毒和低温等离子灭菌</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w:t>
            </w:r>
            <w:r>
              <w:rPr>
                <w:rFonts w:hint="eastAsia"/>
                <w:bCs/>
                <w:szCs w:val="21"/>
              </w:rPr>
              <w:t xml:space="preserve">2</w:t>
            </w:r>
            <w:r>
              <w:rPr>
                <w:rFonts w:hint="eastAsia"/>
                <w:bCs/>
                <w:szCs w:val="21"/>
              </w:rPr>
              <w:t xml:space="preserve">.3.3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适用于人体骨组织手术处理，可有效保护软组织</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
                <w:szCs w:val="21"/>
              </w:rPr>
              <w:t xml:space="preserve">2</w:t>
            </w:r>
            <w:r>
              <w:rPr>
                <w:b/>
                <w:szCs w:val="21"/>
              </w:rPr>
              <w:t xml:space="preserve">.4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rPr>
                <w:rFonts w:hint="eastAsia" w:ascii="宋体" w:hAnsi="宋体"/>
                <w:b/>
                <w:szCs w:val="32"/>
              </w:rPr>
              <w:t xml:space="preserve">高频手术设备技术参数及功能要求：</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
                <w:szCs w:val="21"/>
              </w:rPr>
            </w:pPr>
            <w:r>
              <w:rPr>
                <w:rFonts w:ascii="Calibri" w:hAnsi="Calibri"/>
                <w:b/>
                <w:szCs w:val="21"/>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Cs/>
                <w:szCs w:val="21"/>
              </w:rPr>
              <w:t xml:space="preserve">2</w:t>
            </w:r>
            <w:r>
              <w:rPr>
                <w:bCs/>
                <w:szCs w:val="21"/>
              </w:rPr>
              <w:t xml:space="preserve">.4.1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rPr>
                <w:rFonts w:hint="eastAsia" w:ascii="宋体" w:hAnsi="宋体"/>
                <w:bCs/>
                <w:szCs w:val="32"/>
              </w:rPr>
              <w:t xml:space="preserve">单极电切输出功率≥</w:t>
            </w:r>
            <w:r>
              <w:rPr>
                <w:rFonts w:hint="eastAsia" w:ascii="宋体" w:hAnsi="宋体"/>
                <w:bCs/>
                <w:szCs w:val="32"/>
              </w:rPr>
              <w:t xml:space="preserve">70W</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.4.2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单极电凝输出功率≥</w:t>
            </w:r>
            <w:r>
              <w:rPr>
                <w:rFonts w:hint="eastAsia" w:ascii="宋体" w:hAnsi="宋体"/>
                <w:bCs/>
                <w:szCs w:val="32"/>
              </w:rPr>
              <w:t xml:space="preserve">45W</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.4.3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双极模式输出功率≥</w:t>
            </w:r>
            <w:r>
              <w:rPr>
                <w:rFonts w:hint="eastAsia" w:ascii="宋体" w:hAnsi="宋体"/>
                <w:bCs/>
                <w:szCs w:val="32"/>
              </w:rPr>
              <w:t xml:space="preserve">35W</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
                <w:szCs w:val="21"/>
              </w:rPr>
              <w:t xml:space="preserve">2</w:t>
            </w:r>
            <w:r>
              <w:rPr>
                <w:b/>
                <w:szCs w:val="21"/>
              </w:rPr>
              <w:t xml:space="preserve">.5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rPr>
                <w:rFonts w:hint="eastAsia" w:ascii="宋体" w:hAnsi="宋体"/>
                <w:b/>
                <w:szCs w:val="32"/>
              </w:rPr>
              <w:t xml:space="preserve">小通道脊柱内窥镜手术系统技术参数及功能要求：</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
                <w:szCs w:val="21"/>
              </w:rPr>
            </w:pPr>
            <w:r>
              <w:rPr>
                <w:rFonts w:ascii="Calibri" w:hAnsi="Calibri"/>
                <w:b/>
                <w:szCs w:val="21"/>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w:t>
            </w:r>
            <w:r>
              <w:rPr>
                <w:rFonts w:hint="eastAsia"/>
                <w:bCs/>
                <w:szCs w:val="21"/>
              </w:rPr>
              <w:t xml:space="preserve">2</w:t>
            </w:r>
            <w:r>
              <w:rPr>
                <w:bCs/>
                <w:szCs w:val="21"/>
              </w:rPr>
              <w:t xml:space="preserve">.5.1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内窥镜视向角≥</w:t>
            </w:r>
            <w:r>
              <w:rPr>
                <w:rFonts w:hint="eastAsia" w:ascii="宋体" w:hAnsi="宋体"/>
                <w:bCs/>
                <w:szCs w:val="32"/>
              </w:rPr>
              <w:t xml:space="preserve">30</w:t>
            </w:r>
            <w:r>
              <w:rPr>
                <w:rFonts w:hint="eastAsia" w:ascii="宋体" w:hAnsi="宋体"/>
                <w:bCs/>
                <w:szCs w:val="32"/>
              </w:rPr>
              <w:t xml:space="preserve">°、视场角≥</w:t>
            </w:r>
            <w:r>
              <w:rPr>
                <w:rFonts w:hint="eastAsia" w:ascii="宋体" w:hAnsi="宋体"/>
                <w:bCs/>
                <w:szCs w:val="32"/>
              </w:rPr>
              <w:t xml:space="preserve">75</w:t>
            </w:r>
            <w:r>
              <w:rPr>
                <w:rFonts w:hint="eastAsia" w:ascii="宋体" w:hAnsi="宋体"/>
                <w:bCs/>
                <w:szCs w:val="32"/>
              </w:rPr>
              <w:t xml:space="preserve">°</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w:t>
            </w:r>
            <w:r>
              <w:rPr>
                <w:rFonts w:hint="eastAsia"/>
                <w:bCs/>
                <w:szCs w:val="21"/>
              </w:rPr>
              <w:t xml:space="preserve">2</w:t>
            </w:r>
            <w:r>
              <w:rPr>
                <w:bCs/>
                <w:szCs w:val="21"/>
              </w:rPr>
              <w:t xml:space="preserve">.5.2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内窥镜工作通道直径≥</w:t>
            </w:r>
            <w:r>
              <w:rPr>
                <w:rFonts w:hint="eastAsia" w:ascii="宋体" w:hAnsi="宋体"/>
                <w:bCs/>
                <w:szCs w:val="32"/>
              </w:rPr>
              <w:t xml:space="preserve">3.7mm</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w:t>
            </w:r>
            <w:r>
              <w:rPr>
                <w:rFonts w:hint="eastAsia"/>
                <w:bCs/>
                <w:szCs w:val="21"/>
              </w:rPr>
              <w:t xml:space="preserve">2</w:t>
            </w:r>
            <w:r>
              <w:rPr>
                <w:bCs/>
                <w:szCs w:val="21"/>
              </w:rPr>
              <w:t xml:space="preserve">.5.3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内窥镜外径</w:t>
            </w:r>
            <w:bookmarkStart w:id="231" w:name="OLE_LINK10"/>
            <w:r>
              <w:rPr>
                <w:rFonts w:hint="eastAsia" w:ascii="宋体" w:hAnsi="宋体"/>
                <w:bCs/>
                <w:szCs w:val="32"/>
              </w:rPr>
              <w:t xml:space="preserve">≤</w:t>
            </w:r>
            <w:bookmarkEnd w:id="231"/>
            <w:r>
              <w:rPr>
                <w:rFonts w:hint="eastAsia" w:ascii="宋体" w:hAnsi="宋体"/>
                <w:bCs/>
                <w:szCs w:val="32"/>
              </w:rPr>
              <w:t xml:space="preserve">7mm</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.5.4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内窥镜工作长度≤</w:t>
            </w:r>
            <w:r>
              <w:rPr>
                <w:rFonts w:hint="eastAsia" w:ascii="宋体" w:hAnsi="宋体"/>
                <w:bCs/>
                <w:szCs w:val="32"/>
              </w:rPr>
              <w:t xml:space="preserve">175mm</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.5.5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内窥镜光学工作距离≥</w:t>
            </w:r>
            <w:r>
              <w:rPr>
                <w:rFonts w:hint="eastAsia" w:ascii="宋体" w:hAnsi="宋体"/>
                <w:bCs/>
                <w:szCs w:val="32"/>
              </w:rPr>
              <w:t xml:space="preserve">25mm</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.5.6</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内窥镜中心角分辨力≥</w:t>
            </w:r>
            <w:r>
              <w:rPr>
                <w:rFonts w:hint="eastAsia" w:ascii="宋体" w:hAnsi="宋体"/>
                <w:bCs/>
                <w:szCs w:val="32"/>
              </w:rPr>
              <w:t xml:space="preserve">2.5C/</w:t>
            </w:r>
            <w:r>
              <w:rPr>
                <w:rFonts w:hint="eastAsia" w:ascii="宋体" w:hAnsi="宋体"/>
                <w:bCs/>
                <w:szCs w:val="32"/>
              </w:rPr>
              <w:t xml:space="preserve">（°）</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2</w:t>
            </w:r>
            <w:r>
              <w:rPr>
                <w:bCs/>
                <w:szCs w:val="21"/>
              </w:rPr>
              <w:t xml:space="preserve">.5.7</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器械包</w:t>
            </w:r>
            <w:r>
              <w:rPr>
                <w:rFonts w:hint="eastAsia" w:ascii="宋体" w:hAnsi="宋体" w:cs="宋体"/>
              </w:rPr>
              <w:t xml:space="preserve">包含完成脊柱内窥镜手术所需全套器械</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bCs/>
                <w:szCs w:val="21"/>
              </w:rPr>
            </w:pPr>
            <w:r>
              <w:rPr>
                <w:rFonts w:hint="eastAsia"/>
                <w:bCs/>
                <w:szCs w:val="21"/>
              </w:rPr>
              <w:t xml:space="preserve">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
                <w:szCs w:val="21"/>
              </w:rPr>
              <w:t xml:space="preserve">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21"/>
              </w:rPr>
            </w:pPr>
            <w:r>
              <w:rPr>
                <w:rFonts w:hint="eastAsia" w:cs="Arial"/>
                <w:b/>
              </w:rPr>
              <w:t xml:space="preserve">配置要求</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ascii="Calibri" w:hAnsi="Calibri"/>
                <w:szCs w:val="21"/>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b/>
                <w:szCs w:val="32"/>
              </w:rPr>
              <w:t xml:space="preserve">椎间孔镜摄像系统</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1</w:t>
            </w:r>
            <w:r>
              <w:rPr>
                <w:rFonts w:hint="eastAsia"/>
                <w:szCs w:val="21"/>
              </w:rPr>
              <w:t xml:space="preserve">套</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摄像主机</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1</w:t>
            </w:r>
            <w:r>
              <w:rPr>
                <w:rFonts w:hint="eastAsia"/>
                <w:szCs w:val="21"/>
              </w:rPr>
              <w:t xml:space="preserve">台</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摄像头</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1</w:t>
            </w:r>
            <w:r>
              <w:rPr>
                <w:rFonts w:hint="eastAsia"/>
                <w:szCs w:val="21"/>
              </w:rPr>
              <w:t xml:space="preserve">根，要求与主机同品牌</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光源主机</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1</w:t>
            </w:r>
            <w:r>
              <w:rPr>
                <w:rFonts w:hint="eastAsia"/>
                <w:szCs w:val="21"/>
              </w:rPr>
              <w:t xml:space="preserve">台，要求与主机同品牌</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导光束（长度≥</w:t>
            </w:r>
            <w:r>
              <w:rPr>
                <w:rFonts w:hint="eastAsia" w:ascii="宋体" w:hAnsi="宋体"/>
                <w:szCs w:val="21"/>
              </w:rPr>
              <w:t xml:space="preserve">300cm</w:t>
            </w:r>
            <w:r>
              <w:rPr>
                <w:rFonts w:hint="eastAsia" w:ascii="宋体" w:hAnsi="宋体"/>
                <w:szCs w:val="21"/>
              </w:rPr>
              <w:t xml:space="preserve">，直径≥</w:t>
            </w:r>
            <w:r>
              <w:rPr>
                <w:rFonts w:hint="eastAsia" w:ascii="宋体" w:hAnsi="宋体"/>
                <w:szCs w:val="21"/>
              </w:rPr>
              <w:t xml:space="preserve">4.5mm</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4</w:t>
            </w:r>
            <w:r>
              <w:rPr>
                <w:rFonts w:hint="eastAsia"/>
                <w:szCs w:val="21"/>
              </w:rPr>
              <w:t xml:space="preserve">根，要求与主机同品牌</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医用显示器及配套附件</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1</w:t>
            </w:r>
            <w:r>
              <w:rPr>
                <w:rFonts w:hint="eastAsia"/>
                <w:szCs w:val="21"/>
              </w:rPr>
              <w:t xml:space="preserve">套</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.1.6</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影像工作站</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1</w:t>
            </w:r>
            <w:r>
              <w:rPr>
                <w:rFonts w:hint="eastAsia"/>
                <w:szCs w:val="21"/>
              </w:rPr>
              <w:t xml:space="preserve">台</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b/>
                <w:szCs w:val="32"/>
              </w:rPr>
              <w:t xml:space="preserve">手术动力系统</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1</w:t>
            </w:r>
            <w:r>
              <w:rPr>
                <w:rFonts w:hint="eastAsia"/>
                <w:szCs w:val="21"/>
              </w:rPr>
              <w:t xml:space="preserve">套</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.2.1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动力主机</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1</w:t>
            </w:r>
            <w:r>
              <w:rPr>
                <w:rFonts w:hint="eastAsia"/>
                <w:szCs w:val="21"/>
              </w:rPr>
              <w:t xml:space="preserve">台</w:t>
            </w:r>
            <w:r>
              <w:rPr>
                <w:szCs w:val="21"/>
              </w:rPr>
              <w:t xml:space="preserve"> </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.2.2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磨削手柄</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2</w:t>
            </w:r>
            <w:r>
              <w:rPr>
                <w:rFonts w:hint="eastAsia"/>
                <w:szCs w:val="21"/>
              </w:rPr>
              <w:t xml:space="preserve">个</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.2.3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脚踏开关</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1</w:t>
            </w:r>
            <w:r>
              <w:rPr>
                <w:rFonts w:hint="eastAsia"/>
                <w:szCs w:val="21"/>
              </w:rPr>
              <w:t xml:space="preserve">台</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.2.4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灭菌器械盒</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2</w:t>
            </w:r>
            <w:r>
              <w:rPr>
                <w:rFonts w:hint="eastAsia"/>
                <w:szCs w:val="21"/>
              </w:rPr>
              <w:t xml:space="preserve">个</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.2.5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其他附件</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按需提供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b/>
                <w:szCs w:val="32"/>
              </w:rPr>
              <w:t xml:space="preserve">高频手术设备</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1</w:t>
            </w:r>
            <w:r>
              <w:rPr>
                <w:rFonts w:hint="eastAsia"/>
                <w:szCs w:val="21"/>
              </w:rPr>
              <w:t xml:space="preserve">套</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.3.1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主机</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1</w:t>
            </w:r>
            <w:r>
              <w:rPr>
                <w:rFonts w:hint="eastAsia"/>
                <w:szCs w:val="21"/>
              </w:rPr>
              <w:t xml:space="preserve">台</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.3.2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脚踏开关</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1</w:t>
            </w:r>
            <w:r>
              <w:rPr>
                <w:rFonts w:hint="eastAsia"/>
                <w:szCs w:val="21"/>
              </w:rPr>
              <w:t xml:space="preserve">台</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
                <w:szCs w:val="32"/>
              </w:rPr>
              <w:t xml:space="preserve">小通道脊柱内窥镜手术系统</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4</w:t>
            </w:r>
            <w:r>
              <w:rPr>
                <w:rFonts w:hint="eastAsia"/>
                <w:szCs w:val="21"/>
              </w:rPr>
              <w:t xml:space="preserve">套</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.4.1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rPr>
                <w:rFonts w:hint="eastAsia" w:ascii="宋体" w:hAnsi="宋体"/>
                <w:bCs/>
                <w:szCs w:val="32"/>
              </w:rPr>
              <w:t xml:space="preserve">小通道内窥镜</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4</w:t>
            </w:r>
            <w:r>
              <w:rPr>
                <w:rFonts w:hint="eastAsia"/>
                <w:szCs w:val="21"/>
              </w:rPr>
              <w:t xml:space="preserve">根，注明品牌型号</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szCs w:val="21"/>
              </w:rPr>
              <w:t xml:space="preserve">.4.2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rPr>
                <w:rFonts w:hint="eastAsia" w:ascii="宋体" w:hAnsi="宋体"/>
                <w:bCs/>
                <w:szCs w:val="32"/>
              </w:rPr>
              <w:t xml:space="preserve">小通道器械包（含消毒盒）</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rFonts w:ascii="Calibri" w:hAnsi="Calibri"/>
                <w:szCs w:val="21"/>
              </w:rPr>
            </w:pPr>
            <w:r>
              <w:rPr>
                <w:rFonts w:hint="eastAsia"/>
                <w:szCs w:val="21"/>
              </w:rPr>
              <w:t xml:space="preserve">4</w:t>
            </w:r>
            <w:r>
              <w:rPr>
                <w:rFonts w:hint="eastAsia"/>
                <w:szCs w:val="21"/>
              </w:rPr>
              <w:t xml:space="preserve">套，注明品牌型号，器械数量和型号按需提供</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rFonts w:hint="eastAsia"/>
                <w:szCs w:val="21"/>
              </w:rPr>
              <w:t xml:space="preserve">.4.3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szCs w:val="21"/>
              </w:rPr>
              <w:t xml:space="preserve">灭菌器械盒</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szCs w:val="21"/>
              </w:rPr>
            </w:pPr>
            <w:r>
              <w:rPr>
                <w:rFonts w:hint="eastAsia"/>
                <w:szCs w:val="21"/>
              </w:rPr>
              <w:t xml:space="preserve">4</w:t>
            </w:r>
            <w:r>
              <w:rPr>
                <w:rFonts w:hint="eastAsia"/>
                <w:szCs w:val="21"/>
              </w:rPr>
              <w:t xml:space="preserve">个</w:t>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3</w:t>
            </w:r>
            <w:r>
              <w:rPr>
                <w:rFonts w:hint="eastAsia"/>
                <w:szCs w:val="21"/>
              </w:rPr>
              <w:t xml:space="preserve">.</w:t>
            </w:r>
            <w:r>
              <w:rPr>
                <w:rFonts w:hint="eastAsia"/>
                <w:szCs w:val="21"/>
              </w:rPr>
              <w:t xml:space="preserve">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其他优惠条件</w:t>
            </w:r>
            <w:r/>
          </w:p>
        </w:tc>
        <w:tc>
          <w:tcPr>
            <w:tcBorders>
              <w:top w:val="single" w:color="auto" w:sz="4" w:space="0"/>
              <w:left w:val="single" w:color="auto" w:sz="4" w:space="0"/>
              <w:bottom w:val="single" w:color="auto" w:sz="4" w:space="0"/>
              <w:right w:val="single" w:color="auto" w:sz="4" w:space="0"/>
            </w:tcBorders>
            <w:tcW w:w="4241" w:type="dxa"/>
            <w:textDirection w:val="lrTb"/>
            <w:noWrap w:val="false"/>
          </w:tcPr>
          <w:p>
            <w:pPr>
              <w:rPr>
                <w:szCs w:val="21"/>
              </w:rPr>
            </w:pPr>
            <w:r>
              <w:rPr>
                <w:rFonts w:hint="eastAsia"/>
                <w:szCs w:val="21"/>
              </w:rPr>
              <w:t xml:space="preserve">如有，请列出</w:t>
            </w:r>
            <w:r/>
          </w:p>
        </w:tc>
      </w:tr>
    </w:tbl>
    <w:p>
      <w:r/>
      <w:r/>
    </w:p>
    <w:p>
      <w:pPr>
        <w:spacing w:line="360" w:lineRule="auto"/>
        <w:rPr>
          <w:rFonts w:asciiTheme="minorEastAsia" w:hAnsiTheme="minorEastAsia" w:eastAsiaTheme="minorEastAsia"/>
          <w:b/>
          <w:bCs/>
          <w:sz w:val="24"/>
          <w:lang w:val="zh-CN"/>
        </w:rPr>
      </w:pPr>
      <w:r>
        <w:rPr>
          <w:rFonts w:hint="eastAsia" w:asciiTheme="minorEastAsia" w:hAnsiTheme="minorEastAsia" w:eastAsiaTheme="minorEastAsia"/>
          <w:b/>
          <w:sz w:val="24"/>
          <w:lang w:val="zh-CN"/>
        </w:rPr>
        <w:t xml:space="preserve">（二）商务要求</w:t>
      </w:r>
      <w:r>
        <w:rPr>
          <w:rFonts w:hint="eastAsia" w:asciiTheme="minorEastAsia" w:hAnsiTheme="minorEastAsia" w:eastAsiaTheme="minorEastAsia"/>
          <w:b/>
          <w:bCs/>
          <w:sz w:val="24"/>
          <w:lang w:val="zh-CN"/>
        </w:rPr>
        <w:t xml:space="preserve">：</w:t>
      </w:r>
      <w:r>
        <w:rPr>
          <w:rFonts w:asciiTheme="minorEastAsia" w:hAnsiTheme="minorEastAsia" w:eastAsiaTheme="minorEastAsia"/>
          <w:b/>
          <w:bCs/>
          <w:sz w:val="24"/>
          <w:lang w:val="zh-CN"/>
        </w:rPr>
        <w:t xml:space="preserve"> </w:t>
      </w:r>
      <w:r/>
    </w:p>
    <w:p>
      <w:pPr>
        <w:spacing w:line="360" w:lineRule="auto"/>
        <w:rPr>
          <w:rFonts w:cs="宋体" w:asciiTheme="minorEastAsia" w:hAnsiTheme="minorEastAsia" w:eastAsiaTheme="minorEastAsia"/>
          <w:b/>
          <w:bCs/>
          <w:sz w:val="24"/>
          <w:szCs w:val="21"/>
        </w:rPr>
      </w:pPr>
      <w:r/>
      <w:bookmarkStart w:id="232" w:name="_Hlk183025379"/>
      <w:r/>
      <w:bookmarkStart w:id="233" w:name="_Hlk183025149"/>
      <w:r/>
      <w:bookmarkStart w:id="234" w:name="_Hlk179555667"/>
      <w:r>
        <w:rPr>
          <w:rFonts w:hint="eastAsia" w:cs="宋体" w:asciiTheme="minorEastAsia" w:hAnsiTheme="minorEastAsia" w:eastAsiaTheme="minorEastAsia"/>
          <w:bCs/>
          <w:sz w:val="24"/>
          <w:szCs w:val="21"/>
        </w:rPr>
        <w:t xml:space="preserve">（甲方：江苏省人民医院</w:t>
      </w:r>
      <w:r>
        <w:rPr>
          <w:rFonts w:hint="eastAsia" w:cs="宋体" w:asciiTheme="minorEastAsia" w:hAnsiTheme="minorEastAsia" w:eastAsiaTheme="minorEastAsia"/>
          <w:bCs/>
          <w:sz w:val="24"/>
          <w:szCs w:val="21"/>
        </w:rPr>
        <w:t xml:space="preserve">   </w:t>
      </w:r>
      <w:r>
        <w:rPr>
          <w:rFonts w:hint="eastAsia" w:cs="宋体" w:asciiTheme="minorEastAsia" w:hAnsiTheme="minorEastAsia" w:eastAsiaTheme="minorEastAsia"/>
          <w:bCs/>
          <w:sz w:val="24"/>
          <w:szCs w:val="21"/>
        </w:rPr>
        <w:t xml:space="preserve">乙方：设备供应商）</w:t>
      </w:r>
      <w:r/>
    </w:p>
    <w:p>
      <w:pPr>
        <w:spacing w:line="360" w:lineRule="auto"/>
        <w:rPr>
          <w:rFonts w:asciiTheme="minorEastAsia" w:hAnsiTheme="minorEastAsia" w:eastAsiaTheme="minorEastAsia"/>
          <w:bCs/>
          <w:sz w:val="24"/>
        </w:rPr>
      </w:pPr>
      <w:r>
        <w:rPr>
          <w:rFonts w:hint="eastAsia" w:cs="宋体" w:asciiTheme="minorEastAsia" w:hAnsiTheme="minorEastAsia" w:eastAsiaTheme="minorEastAsia"/>
          <w:bCs/>
          <w:sz w:val="24"/>
          <w:szCs w:val="21"/>
        </w:rPr>
        <w:t xml:space="preserve">1</w:t>
      </w:r>
      <w:r>
        <w:rPr>
          <w:rFonts w:hint="eastAsia" w:cs="宋体" w:asciiTheme="minorEastAsia" w:hAnsiTheme="minorEastAsia" w:eastAsiaTheme="minorEastAsia"/>
          <w:bCs/>
          <w:sz w:val="24"/>
          <w:szCs w:val="21"/>
        </w:rPr>
        <w:t xml:space="preserve">、</w:t>
      </w:r>
      <w:r>
        <w:rPr>
          <w:rFonts w:hint="eastAsia" w:cs="宋体" w:asciiTheme="minorEastAsia" w:hAnsiTheme="minorEastAsia" w:eastAsiaTheme="minorEastAsia"/>
          <w:bCs/>
          <w:sz w:val="24"/>
          <w:szCs w:val="21"/>
        </w:rPr>
        <w:t xml:space="preserve">★付款方式：设备验收合格后，由</w:t>
      </w:r>
      <w:r>
        <w:rPr>
          <w:rFonts w:hint="eastAsia" w:cs="宋体" w:asciiTheme="minorEastAsia" w:hAnsiTheme="minorEastAsia" w:eastAsiaTheme="minorEastAsia"/>
          <w:bCs/>
          <w:sz w:val="24"/>
          <w:szCs w:val="21"/>
        </w:rPr>
        <w:t xml:space="preserve">乙方</w:t>
      </w:r>
      <w:r>
        <w:rPr>
          <w:rFonts w:hint="eastAsia" w:cs="宋体" w:asciiTheme="minorEastAsia" w:hAnsiTheme="minorEastAsia" w:eastAsiaTheme="minorEastAsia"/>
          <w:bCs/>
          <w:sz w:val="24"/>
          <w:szCs w:val="21"/>
        </w:rPr>
        <w:t xml:space="preserve">开具发票，凭</w:t>
      </w:r>
      <w:r>
        <w:rPr>
          <w:rFonts w:hint="eastAsia" w:cs="宋体" w:asciiTheme="minorEastAsia" w:hAnsiTheme="minorEastAsia" w:eastAsiaTheme="minorEastAsia"/>
          <w:bCs/>
          <w:sz w:val="24"/>
          <w:szCs w:val="21"/>
        </w:rPr>
        <w:t xml:space="preserve">甲方</w:t>
      </w:r>
      <w:r>
        <w:rPr>
          <w:rFonts w:hint="eastAsia" w:cs="宋体" w:asciiTheme="minorEastAsia" w:hAnsiTheme="minorEastAsia" w:eastAsiaTheme="minorEastAsia"/>
          <w:bCs/>
          <w:sz w:val="24"/>
          <w:szCs w:val="21"/>
        </w:rPr>
        <w:t xml:space="preserve">开具的验收报告支付货款的</w:t>
      </w:r>
      <w:r>
        <w:rPr>
          <w:rFonts w:hint="eastAsia" w:cs="宋体" w:asciiTheme="minorEastAsia" w:hAnsiTheme="minorEastAsia" w:eastAsiaTheme="minorEastAsia"/>
          <w:bCs/>
          <w:sz w:val="24"/>
          <w:szCs w:val="21"/>
        </w:rPr>
        <w:t xml:space="preserve">90%</w:t>
      </w:r>
      <w:r>
        <w:rPr>
          <w:rFonts w:hint="eastAsia" w:cs="宋体" w:asciiTheme="minorEastAsia" w:hAnsiTheme="minorEastAsia" w:eastAsiaTheme="minorEastAsia"/>
          <w:bCs/>
          <w:sz w:val="24"/>
          <w:szCs w:val="21"/>
        </w:rPr>
        <w:t xml:space="preserve">；正常使用一年后支付</w:t>
      </w:r>
      <w:r>
        <w:rPr>
          <w:rFonts w:hint="eastAsia" w:cs="宋体" w:asciiTheme="minorEastAsia" w:hAnsiTheme="minorEastAsia" w:eastAsiaTheme="minorEastAsia"/>
          <w:bCs/>
          <w:sz w:val="24"/>
          <w:szCs w:val="21"/>
        </w:rPr>
        <w:t xml:space="preserve">10%</w:t>
      </w:r>
      <w:r>
        <w:rPr>
          <w:rFonts w:hint="eastAsia" w:cs="宋体" w:asciiTheme="minorEastAsia" w:hAnsiTheme="minorEastAsia" w:eastAsiaTheme="minorEastAsia"/>
          <w:bCs/>
          <w:sz w:val="24"/>
          <w:szCs w:val="21"/>
        </w:rPr>
        <w:t xml:space="preserve">余款（如中小微企业中标，货物安装验收合格后，凭</w:t>
      </w:r>
      <w:r>
        <w:rPr>
          <w:rFonts w:hint="eastAsia" w:cs="宋体" w:asciiTheme="minorEastAsia" w:hAnsiTheme="minorEastAsia" w:eastAsiaTheme="minorEastAsia"/>
          <w:bCs/>
          <w:sz w:val="24"/>
          <w:szCs w:val="21"/>
        </w:rPr>
        <w:t xml:space="preserve">甲方</w:t>
      </w:r>
      <w:r>
        <w:rPr>
          <w:rFonts w:hint="eastAsia" w:cs="宋体" w:asciiTheme="minorEastAsia" w:hAnsiTheme="minorEastAsia" w:eastAsiaTheme="minorEastAsia"/>
          <w:bCs/>
          <w:sz w:val="24"/>
          <w:szCs w:val="21"/>
        </w:rPr>
        <w:t xml:space="preserve">开具的验收报告和收到中标供应商发票的</w:t>
      </w:r>
      <w:r>
        <w:rPr>
          <w:rFonts w:hint="eastAsia" w:cs="宋体" w:asciiTheme="minorEastAsia" w:hAnsiTheme="minorEastAsia" w:eastAsiaTheme="minorEastAsia"/>
          <w:bCs/>
          <w:sz w:val="24"/>
          <w:szCs w:val="21"/>
        </w:rPr>
        <w:t xml:space="preserve">60</w:t>
      </w:r>
      <w:r>
        <w:rPr>
          <w:rFonts w:hint="eastAsia" w:cs="宋体" w:asciiTheme="minorEastAsia" w:hAnsiTheme="minorEastAsia" w:eastAsiaTheme="minorEastAsia"/>
          <w:bCs/>
          <w:sz w:val="24"/>
          <w:szCs w:val="21"/>
        </w:rPr>
        <w:t xml:space="preserve">日内支付合同金额）。</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税：</w:t>
      </w:r>
      <w:r>
        <w:rPr>
          <w:rFonts w:hint="eastAsia" w:asciiTheme="minorEastAsia" w:hAnsiTheme="minorEastAsia" w:eastAsiaTheme="minorEastAsia"/>
          <w:bCs/>
          <w:sz w:val="24"/>
        </w:rPr>
        <w:t xml:space="preserve">本项目执行中相关的一切税费均由乙方负担。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交货</w:t>
      </w:r>
      <w:r>
        <w:rPr>
          <w:rFonts w:hint="eastAsia" w:asciiTheme="minorEastAsia" w:hAnsiTheme="minorEastAsia" w:eastAsiaTheme="minorEastAsia"/>
          <w:bCs/>
          <w:sz w:val="24"/>
        </w:rPr>
        <w:t xml:space="preserve">期（含安装调试）：</w:t>
      </w:r>
      <w:r>
        <w:rPr>
          <w:rFonts w:hint="eastAsia" w:cs="宋体" w:asciiTheme="minorEastAsia" w:hAnsiTheme="minorEastAsia" w:eastAsiaTheme="minorEastAsia"/>
          <w:sz w:val="24"/>
        </w:rPr>
        <w:t xml:space="preserve">合同生效之日起</w:t>
      </w:r>
      <w:r>
        <w:rPr>
          <w:rFonts w:hint="eastAsia" w:cs="宋体" w:asciiTheme="minorEastAsia" w:hAnsiTheme="minorEastAsia" w:eastAsiaTheme="minorEastAsia"/>
          <w:sz w:val="24"/>
        </w:rPr>
        <w:t xml:space="preserve">45</w:t>
      </w:r>
      <w:r>
        <w:rPr>
          <w:rFonts w:hint="eastAsia" w:cs="宋体" w:asciiTheme="minorEastAsia" w:hAnsiTheme="minorEastAsia" w:eastAsiaTheme="minorEastAsia"/>
          <w:sz w:val="24"/>
        </w:rPr>
        <w:t xml:space="preserve">天内货物运抵甲方指定的机房。</w:t>
      </w:r>
      <w:r>
        <w:rPr>
          <w:rFonts w:hint="eastAsia" w:asciiTheme="minorEastAsia" w:hAnsiTheme="minorEastAsia" w:eastAsiaTheme="minorEastAsia"/>
          <w:bCs/>
          <w:sz w:val="24"/>
        </w:rPr>
        <w:t xml:space="preserve">乙方逾期交付货物的，每逾期一天，乙方向甲方偿付货款总额</w:t>
      </w: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‰的滞纳金，如逾期交货达</w:t>
      </w:r>
      <w:r>
        <w:rPr>
          <w:rFonts w:hint="eastAsia" w:asciiTheme="minorEastAsia" w:hAnsiTheme="minorEastAsia" w:eastAsiaTheme="minorEastAsia"/>
          <w:bCs/>
          <w:sz w:val="24"/>
        </w:rPr>
        <w:t xml:space="preserve">10</w:t>
      </w:r>
      <w:r>
        <w:rPr>
          <w:rFonts w:hint="eastAsia" w:asciiTheme="minorEastAsia" w:hAnsiTheme="minorEastAsia" w:eastAsiaTheme="minorEastAsia"/>
          <w:bCs/>
          <w:sz w:val="24"/>
        </w:rPr>
        <w:t xml:space="preserve">天，甲方有权解除合同。</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、★质保期要求：整机叁年，并承诺中标后提供原厂质保函或保修合同（提供承诺函）；</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4.1.</w:t>
      </w:r>
      <w:r>
        <w:rPr>
          <w:rFonts w:hint="eastAsia" w:asciiTheme="minorEastAsia" w:hAnsiTheme="minorEastAsia" w:eastAsiaTheme="minorEastAsia"/>
          <w:bCs/>
          <w:sz w:val="24"/>
        </w:rPr>
        <w:t xml:space="preserve">在质保期内设备免费保修，并确保设备保修期内开机率不低于</w:t>
      </w:r>
      <w:r>
        <w:rPr>
          <w:rFonts w:hint="eastAsia" w:asciiTheme="minorEastAsia" w:hAnsiTheme="minorEastAsia" w:eastAsiaTheme="minorEastAsia"/>
          <w:bCs/>
          <w:sz w:val="24"/>
        </w:rPr>
        <w:t xml:space="preserve">95%</w:t>
      </w:r>
      <w:r>
        <w:rPr>
          <w:rFonts w:hint="eastAsia" w:asciiTheme="minorEastAsia" w:hAnsiTheme="minorEastAsia" w:eastAsiaTheme="minorEastAsia"/>
          <w:bCs/>
          <w:sz w:val="24"/>
        </w:rPr>
        <w:t xml:space="preserve">，如设备故障停机率超过</w:t>
      </w: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（一年按</w:t>
      </w:r>
      <w:r>
        <w:rPr>
          <w:rFonts w:hint="eastAsia" w:asciiTheme="minorEastAsia" w:hAnsiTheme="minorEastAsia" w:eastAsiaTheme="minorEastAsia"/>
          <w:bCs/>
          <w:sz w:val="24"/>
        </w:rPr>
        <w:t xml:space="preserve">365</w:t>
      </w:r>
      <w:r>
        <w:rPr>
          <w:rFonts w:hint="eastAsia" w:asciiTheme="minorEastAsia" w:hAnsiTheme="minorEastAsia" w:eastAsiaTheme="minorEastAsia"/>
          <w:bCs/>
          <w:sz w:val="24"/>
        </w:rPr>
        <w:t xml:space="preserve">天计算，每年</w:t>
      </w:r>
      <w:r>
        <w:rPr>
          <w:rFonts w:hint="eastAsia" w:asciiTheme="minorEastAsia" w:hAnsiTheme="minorEastAsia" w:eastAsiaTheme="minorEastAsia"/>
          <w:bCs/>
          <w:sz w:val="24"/>
        </w:rPr>
        <w:t xml:space="preserve">18</w:t>
      </w:r>
      <w:r>
        <w:rPr>
          <w:rFonts w:hint="eastAsia" w:asciiTheme="minorEastAsia" w:hAnsiTheme="minorEastAsia" w:eastAsiaTheme="minorEastAsia"/>
          <w:bCs/>
          <w:sz w:val="24"/>
        </w:rPr>
        <w:t xml:space="preserve">天），每超过</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天，保修期延长</w:t>
      </w:r>
      <w:r>
        <w:rPr>
          <w:rFonts w:hint="eastAsia" w:asciiTheme="minorEastAsia" w:hAnsiTheme="minorEastAsia" w:eastAsiaTheme="minorEastAsia"/>
          <w:bCs/>
          <w:sz w:val="24"/>
        </w:rPr>
        <w:t xml:space="preserve">14</w:t>
      </w:r>
      <w:r>
        <w:rPr>
          <w:rFonts w:hint="eastAsia" w:asciiTheme="minorEastAsia" w:hAnsiTheme="minorEastAsia" w:eastAsiaTheme="minorEastAsia"/>
          <w:bCs/>
          <w:sz w:val="24"/>
        </w:rPr>
        <w:t xml:space="preserve">天。</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4.2.</w:t>
      </w:r>
      <w:r>
        <w:rPr>
          <w:rFonts w:hint="eastAsia" w:asciiTheme="minorEastAsia" w:hAnsiTheme="minorEastAsia" w:eastAsiaTheme="minorEastAsia"/>
          <w:bCs/>
          <w:sz w:val="24"/>
        </w:rPr>
        <w:t xml:space="preserve">质保期外乙方或生产厂家承诺对本设备终身负责维修。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4.3.</w:t>
      </w:r>
      <w:r>
        <w:rPr>
          <w:rFonts w:hint="eastAsia" w:asciiTheme="minorEastAsia" w:hAnsiTheme="minorEastAsia" w:eastAsiaTheme="minorEastAsia"/>
          <w:bCs/>
          <w:sz w:val="24"/>
        </w:rPr>
        <w:t xml:space="preserve">所有第三方产品免费质保期需单独列出，如无特殊说明均视为和投标主机享有相同质保期。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5</w:t>
      </w:r>
      <w:r>
        <w:rPr>
          <w:rFonts w:hint="eastAsia" w:asciiTheme="minorEastAsia" w:hAnsiTheme="minorEastAsia" w:eastAsiaTheme="minorEastAsia"/>
          <w:bCs/>
          <w:sz w:val="24"/>
        </w:rPr>
        <w:t xml:space="preserve">、实施方案</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5.1.</w:t>
      </w:r>
      <w:r>
        <w:rPr>
          <w:rFonts w:asciiTheme="minorEastAsia" w:hAnsiTheme="minorEastAsia" w:eastAsiaTheme="minorEastAsia"/>
          <w:bCs/>
          <w:sz w:val="24"/>
        </w:rPr>
        <w:t xml:space="preserve">安装要求：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）乙方应提供详细的设备使用环境要求，全面负责机房布局、水、电、空调等的设计并提供图纸资料，并充分协助甲方做好机房的准备工作（如必要的话）。</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）设备到货时间，请乙方至少提前三天通知甲方临床医学工程处，以便甲方安排好相关收货工作。设备到达甲方时，乙方代表必须随机到达，由乙方负责卸货并搬运至甲方指定的地点，待设备搬运完毕</w:t>
      </w:r>
      <w:r>
        <w:rPr>
          <w:rFonts w:hint="eastAsia" w:asciiTheme="minorEastAsia" w:hAnsiTheme="minorEastAsia" w:eastAsiaTheme="minorEastAsia"/>
          <w:bCs/>
          <w:sz w:val="24"/>
        </w:rPr>
        <w:t xml:space="preserve">后，双方办理交接手续。如未按上述规定执行，造成的一切后果全部由乙方承担。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）设备安装时，乙方负责设备的免费安装和调试，但乙方必须事先与甲方临床医学工程处联系，并与临床医学工程处共同参与，否则引起的一切责任由乙</w:t>
      </w:r>
      <w:r>
        <w:rPr>
          <w:rFonts w:hint="eastAsia" w:asciiTheme="minorEastAsia" w:hAnsiTheme="minorEastAsia" w:eastAsiaTheme="minorEastAsia"/>
          <w:bCs/>
          <w:sz w:val="24"/>
        </w:rPr>
        <w:t xml:space="preserve">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）本项目所采购产品如需与其他系统对接时，必须免费提供技术支持。</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）负责维修设备的人员要求严格遵守甲方的规章制度、工</w:t>
      </w:r>
      <w:r>
        <w:rPr>
          <w:rFonts w:hint="eastAsia" w:asciiTheme="minorEastAsia" w:hAnsiTheme="minorEastAsia" w:eastAsiaTheme="minorEastAsia"/>
          <w:bCs/>
          <w:sz w:val="24"/>
        </w:rPr>
        <w:t xml:space="preserve">作程序及标准。</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5.2.</w:t>
      </w:r>
      <w:r>
        <w:rPr>
          <w:rFonts w:asciiTheme="minorEastAsia" w:hAnsiTheme="minorEastAsia" w:eastAsiaTheme="minorEastAsia"/>
          <w:bCs/>
          <w:sz w:val="24"/>
        </w:rPr>
        <w:t xml:space="preserve">验收要求</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）设备安装后，乙方应配合甲方按厂方技术参数、国家标准等进行质量验收。若有歧义，甲方有权委托国内有资质的单位对该设备进行质量检测，费用由乙方承担。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）设备安装、调试结束后，甲方对设备使用后进行验收（时间由双方商定），乙方免费派工程师到达现场协助验收工作。免费质保期从设备安装完成并验收合格之日起开始。</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）乙方所供设备如验收不合格，根据甲方的要求，乙方必须无条件换货或退货，由此引起的一切损失由乙方承担。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5.3.</w:t>
      </w:r>
      <w:r>
        <w:rPr>
          <w:rFonts w:hint="eastAsia" w:asciiTheme="minorEastAsia" w:hAnsiTheme="minorEastAsia" w:eastAsiaTheme="minorEastAsia"/>
          <w:bCs/>
          <w:sz w:val="24"/>
        </w:rPr>
        <w:t xml:space="preserve">售后服务</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设备发生故障，乙方在接到甲方报修电话后</w:t>
      </w:r>
      <w:r>
        <w:rPr>
          <w:rFonts w:asciiTheme="minorEastAsia" w:hAnsiTheme="minorEastAsia" w:eastAsiaTheme="minorEastAsia"/>
          <w:bCs/>
          <w:sz w:val="24"/>
        </w:rPr>
        <w:t xml:space="preserve">4</w:t>
      </w:r>
      <w:r>
        <w:rPr>
          <w:rFonts w:asciiTheme="minorEastAsia" w:hAnsiTheme="minorEastAsia" w:eastAsiaTheme="minorEastAsia"/>
          <w:bCs/>
          <w:sz w:val="24"/>
        </w:rPr>
        <w:t xml:space="preserve">小时内到达甲方现场，</w:t>
      </w:r>
      <w:r>
        <w:rPr>
          <w:rFonts w:asciiTheme="minorEastAsia" w:hAnsiTheme="minorEastAsia" w:eastAsiaTheme="minorEastAsia"/>
          <w:bCs/>
          <w:sz w:val="24"/>
        </w:rPr>
        <w:t xml:space="preserve">48</w:t>
      </w:r>
      <w:r>
        <w:rPr>
          <w:rFonts w:asciiTheme="minorEastAsia" w:hAnsiTheme="minorEastAsia" w:eastAsiaTheme="minorEastAsia"/>
          <w:bCs/>
          <w:sz w:val="24"/>
        </w:rPr>
        <w:t xml:space="preserve">小时内修复或免费提供备用机，否则甲方可自行采取必要的措施，由此产生的风险和费用由乙方承担。如有特殊情况，乙方将立即电话通知甲方不能响应的原因，在获得甲方同意后，才可推迟响应时间。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）注明维修配件的仓库地址。承诺产品的备件送达期限为国内</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天、国外</w:t>
      </w: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天。如所提供设备停产后，备件供应期限为</w:t>
      </w:r>
      <w:r>
        <w:rPr>
          <w:rFonts w:hint="eastAsia" w:asciiTheme="minorEastAsia" w:hAnsiTheme="minorEastAsia" w:eastAsiaTheme="minorEastAsia"/>
          <w:bCs/>
          <w:sz w:val="24"/>
        </w:rPr>
        <w:t xml:space="preserve">10</w:t>
      </w:r>
      <w:r>
        <w:rPr>
          <w:rFonts w:hint="eastAsia" w:asciiTheme="minorEastAsia" w:hAnsiTheme="minorEastAsia" w:eastAsiaTheme="minorEastAsia"/>
          <w:bCs/>
          <w:sz w:val="24"/>
        </w:rPr>
        <w:t xml:space="preserve">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）免费提供安装、校正、调试等必要的维修工具、调试设备和专用模型；免费提供维修系统（含基本维修软件、检测软件、报错系统）、系统恢复盘或</w:t>
      </w:r>
      <w:r>
        <w:rPr>
          <w:rFonts w:hint="eastAsia" w:asciiTheme="minorEastAsia" w:hAnsiTheme="minorEastAsia" w:eastAsiaTheme="minorEastAsia"/>
          <w:bCs/>
          <w:sz w:val="24"/>
        </w:rPr>
        <w:t xml:space="preserve">GHOST</w:t>
      </w:r>
      <w:r>
        <w:rPr>
          <w:rFonts w:hint="eastAsia" w:asciiTheme="minorEastAsia" w:hAnsiTheme="minorEastAsia" w:eastAsiaTheme="minorEastAsia"/>
          <w:bCs/>
          <w:sz w:val="24"/>
        </w:rPr>
        <w:t xml:space="preserve">恢复软件。各种软件均应有备份盘。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）提</w:t>
      </w:r>
      <w:r>
        <w:rPr>
          <w:rFonts w:hint="eastAsia" w:asciiTheme="minorEastAsia" w:hAnsiTheme="minorEastAsia" w:eastAsiaTheme="minorEastAsia"/>
          <w:bCs/>
          <w:sz w:val="24"/>
        </w:rPr>
        <w:t xml:space="preserve">供设备免费保养，保修期内一年至少</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次设备现场维护保养。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）如乙方提供的设备设有维修软件密码，免费提供维修密码</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并保证无条件地为甲方永久免费打开。</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）系统软件终身免费升级。</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）质保期最后一年更换的配件，从更换之日起享有一年的免费质保期。</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）维修配件供应停产后需保证</w:t>
      </w:r>
      <w:r>
        <w:rPr>
          <w:rFonts w:hint="eastAsia" w:asciiTheme="minorEastAsia" w:hAnsiTheme="minorEastAsia" w:eastAsiaTheme="minorEastAsia"/>
          <w:bCs/>
          <w:sz w:val="24"/>
        </w:rPr>
        <w:t xml:space="preserve">10</w:t>
      </w:r>
      <w:r>
        <w:rPr>
          <w:rFonts w:hint="eastAsia" w:asciiTheme="minorEastAsia" w:hAnsiTheme="minorEastAsia" w:eastAsiaTheme="minorEastAsia"/>
          <w:bCs/>
          <w:sz w:val="24"/>
        </w:rPr>
        <w:t xml:space="preserve">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10</w:t>
      </w:r>
      <w:r>
        <w:rPr>
          <w:rFonts w:hint="eastAsia" w:asciiTheme="minorEastAsia" w:hAnsiTheme="minorEastAsia" w:eastAsiaTheme="minorEastAsia"/>
          <w:bCs/>
          <w:sz w:val="24"/>
        </w:rPr>
        <w:t xml:space="preserve">）维修完</w:t>
      </w:r>
      <w:r>
        <w:rPr>
          <w:rFonts w:hint="eastAsia" w:asciiTheme="minorEastAsia" w:hAnsiTheme="minorEastAsia" w:eastAsiaTheme="minorEastAsia"/>
          <w:bCs/>
          <w:sz w:val="24"/>
        </w:rPr>
        <w:t xml:space="preserve">成后，只收取配件成本费，免收人工费和其它工时杂费。</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、培训计划</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）在安装过程中或安装结束后，乙方工程师或有关人员有义务对甲方工程师和操作人员进行现场维修、保养、操作培训并提供快捷操作指南（塑胶封好，挂在设备上），解答甲方的人员提出的问题。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）提供详细的项目培训计划，如提供操作培训计划和维修培训计划</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必要时提供正规培训班培训，确保操作人员掌握完成日常工作所需的基本操作方法，工程师掌握基本的维护保养操作技术为止。</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、应急响应方案：</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）乙方或生产厂家需提供本地化服务方案，至少包括：设有维修站和维修工程师，提供</w:t>
      </w:r>
      <w:r>
        <w:rPr>
          <w:rFonts w:hint="eastAsia" w:asciiTheme="minorEastAsia" w:hAnsiTheme="minorEastAsia" w:eastAsiaTheme="minorEastAsia"/>
          <w:bCs/>
          <w:sz w:val="24"/>
        </w:rPr>
        <w:t xml:space="preserve">7*24</w:t>
      </w:r>
      <w:r>
        <w:rPr>
          <w:rFonts w:hint="eastAsia" w:asciiTheme="minorEastAsia" w:hAnsiTheme="minorEastAsia" w:eastAsiaTheme="minorEastAsia"/>
          <w:bCs/>
          <w:sz w:val="24"/>
        </w:rPr>
        <w:t xml:space="preserve">小时维修服务客服电话。</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）请提供详细的</w:t>
      </w:r>
      <w:r>
        <w:rPr>
          <w:rFonts w:asciiTheme="minorEastAsia" w:hAnsiTheme="minorEastAsia" w:eastAsiaTheme="minorEastAsia"/>
          <w:bCs/>
          <w:sz w:val="24"/>
        </w:rPr>
        <w:t xml:space="preserve">应急响应方案</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、配件耗材情况：</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）列出配置清单及分项报价，并提供订货号。进口产品需提供主机及部件的详细报关和商检单据。</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）列出保修期内不能免费提供的耗材等清单和价格，未列出</w:t>
      </w:r>
      <w:r>
        <w:rPr>
          <w:rFonts w:hint="eastAsia" w:asciiTheme="minorEastAsia" w:hAnsiTheme="minorEastAsia" w:eastAsiaTheme="minorEastAsia"/>
          <w:bCs/>
          <w:sz w:val="24"/>
        </w:rPr>
        <w:t xml:space="preserve">的视为免费保修范围内产品。</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）列出保修期外主要配件和耗材的清单和价格及质保期。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9</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项目报价要求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所有投标价格均为人民币报价。包括产品费用、实施费用、安装调试费用等所有费用。报价表格式见“第六章</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投标文件参考格式”</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10</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项目其他要求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）招标文件中要求的软件和各项功能如需硬件或其他技术支持的，必须列明且免</w:t>
      </w:r>
      <w:r>
        <w:rPr>
          <w:rFonts w:hint="eastAsia" w:asciiTheme="minorEastAsia" w:hAnsiTheme="minorEastAsia" w:eastAsiaTheme="minorEastAsia"/>
          <w:bCs/>
          <w:sz w:val="24"/>
        </w:rPr>
        <w:t xml:space="preserve">费提供。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）乙方在偏离的条款中也应列明该条款里乙方所能提供的最优配置。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）所有附属设备、第三方产品或加配设备如需要注册证，必须提供。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）提供设备出保后的年保修合同价格。各供应商自拟格式，并加盖公章。</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）乙方必须保证甲方在使用、接受本项目货物和服务或其任何一部分时不涉及任何第三方提出侵犯其专利权、版权、</w:t>
      </w:r>
      <w:r>
        <w:rPr>
          <w:rFonts w:hint="eastAsia" w:asciiTheme="minorEastAsia" w:hAnsiTheme="minorEastAsia" w:eastAsiaTheme="minorEastAsia"/>
          <w:bCs/>
          <w:sz w:val="24"/>
        </w:rPr>
        <w:t xml:space="preserve">商标权和工业设计权等知识产权的纠</w:t>
      </w:r>
      <w:r>
        <w:rPr>
          <w:rFonts w:hint="eastAsia" w:asciiTheme="minorEastAsia" w:hAnsiTheme="minorEastAsia" w:eastAsiaTheme="minorEastAsia"/>
          <w:bCs/>
          <w:sz w:val="24"/>
        </w:rPr>
        <w:t xml:space="preserve">纷。一旦出现，由乙方负全部责任。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）其他未提及事项必须符合法律法规及相关政策文件等规定。</w:t>
      </w:r>
      <w:r/>
    </w:p>
    <w:p>
      <w:pPr>
        <w:spacing w:line="360" w:lineRule="auto"/>
        <w:rPr>
          <w:rFonts w:asciiTheme="minorEastAsia" w:hAnsiTheme="minorEastAsia" w:eastAsiaTheme="minorEastAsia"/>
          <w:b/>
          <w:bCs/>
        </w:rPr>
        <w:pBdr>
          <w:bottom w:val="single" w:color="auto" w:sz="6" w:space="1"/>
        </w:pBdr>
      </w:pPr>
      <w:r>
        <w:rPr>
          <w:rFonts w:asciiTheme="minorEastAsia" w:hAnsiTheme="minorEastAsia" w:eastAsiaTheme="minorEastAsia"/>
          <w:b/>
          <w:bCs/>
        </w:rPr>
      </w:r>
      <w:r/>
    </w:p>
    <w:p>
      <w:pPr>
        <w:pStyle w:val="880"/>
        <w:spacing w:line="360" w:lineRule="auto"/>
        <w:rPr>
          <w:rFonts w:cs="宋体" w:asciiTheme="minorEastAsia" w:hAnsiTheme="minorEastAsia" w:eastAsiaTheme="minorEastAsia"/>
          <w:b/>
          <w:bCs/>
        </w:rPr>
      </w:pPr>
      <w:r>
        <w:rPr>
          <w:rFonts w:hint="eastAsia" w:cs="宋体" w:asciiTheme="minorEastAsia" w:hAnsiTheme="minorEastAsia" w:eastAsiaTheme="minorEastAsia"/>
        </w:rPr>
        <w:t xml:space="preserve">注：上述“商务要求”需在商务要求偏离表中逐条响应。</w:t>
      </w:r>
      <w:bookmarkEnd w:id="230"/>
      <w:bookmarkEnd w:id="232"/>
      <w:bookmarkEnd w:id="233"/>
      <w:bookmarkEnd w:id="234"/>
      <w:r/>
    </w:p>
    <w:p>
      <w:pPr>
        <w:rPr>
          <w:rFonts w:asciiTheme="minorEastAsia" w:hAnsiTheme="minorEastAsia" w:eastAsiaTheme="minorEastAsia"/>
        </w:rPr>
      </w:pPr>
      <w:r>
        <w:rPr>
          <w:rFonts w:asciiTheme="minorEastAsia" w:hAnsiTheme="minorEastAsia" w:eastAsiaTheme="minorEastAsia"/>
        </w:rPr>
      </w:r>
      <w:r/>
    </w:p>
    <w:p>
      <w:pPr>
        <w:pStyle w:val="915"/>
        <w:rPr>
          <w:rFonts w:asciiTheme="minorEastAsia" w:hAnsiTheme="minorEastAsia" w:eastAsiaTheme="minorEastAsia"/>
        </w:rPr>
      </w:pPr>
      <w:r>
        <w:rPr>
          <w:rFonts w:asciiTheme="minorEastAsia" w:hAnsiTheme="minorEastAsia" w:eastAsiaTheme="minorEastAsia"/>
        </w:rPr>
      </w:r>
      <w:r/>
    </w:p>
    <w:p>
      <w:pPr>
        <w:tabs>
          <w:tab w:val="left" w:pos="851" w:leader="none"/>
          <w:tab w:val="left" w:pos="1276" w:leader="none"/>
          <w:tab w:val="left" w:pos="1418" w:leader="none"/>
        </w:tabs>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35" w:name="_Toc194500888"/>
      <w:r/>
      <w:bookmarkStart w:id="236" w:name="_Toc15487"/>
      <w:r/>
      <w:bookmarkStart w:id="237" w:name="_Toc26095"/>
      <w:r/>
      <w:bookmarkStart w:id="238" w:name="_Toc675"/>
      <w:r/>
      <w:bookmarkStart w:id="239" w:name="_Toc1170"/>
      <w:r>
        <w:rPr>
          <w:rFonts w:cs="宋体" w:asciiTheme="minorEastAsia" w:hAnsiTheme="minorEastAsia" w:eastAsiaTheme="minorEastAsia"/>
          <w:b/>
          <w:sz w:val="32"/>
        </w:rPr>
        <w:t xml:space="preserve">第五章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评标方法与评标标准</w:t>
      </w:r>
      <w:bookmarkEnd w:id="235"/>
      <w:r/>
      <w:bookmarkEnd w:id="236"/>
      <w:r/>
      <w:bookmarkEnd w:id="237"/>
      <w:r/>
      <w:bookmarkEnd w:id="238"/>
      <w:r/>
      <w:bookmarkEnd w:id="239"/>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240" w:name="_Toc194500889"/>
      <w:r/>
      <w:bookmarkStart w:id="241" w:name="_Toc22996"/>
      <w:r/>
      <w:bookmarkStart w:id="242" w:name="_Toc27458"/>
      <w:r/>
      <w:bookmarkStart w:id="243" w:name="_Toc6416"/>
      <w:r/>
      <w:bookmarkStart w:id="244" w:name="_Toc26336"/>
      <w:r>
        <w:rPr>
          <w:rFonts w:cs="宋体" w:asciiTheme="minorEastAsia" w:hAnsiTheme="minorEastAsia" w:eastAsiaTheme="minorEastAsia"/>
          <w:b/>
          <w:sz w:val="24"/>
        </w:rPr>
        <w:t xml:space="preserve">政府采购政策功能落实</w:t>
      </w:r>
      <w:bookmarkEnd w:id="240"/>
      <w:r/>
      <w:bookmarkEnd w:id="241"/>
      <w:r/>
      <w:bookmarkEnd w:id="242"/>
      <w:r/>
      <w:bookmarkEnd w:id="243"/>
      <w:r/>
      <w:bookmarkEnd w:id="244"/>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、小微型企业价格扣除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）本项目对小型和微型企业产品给予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的扣除价格，用扣除后的价格参与评审。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）供应商需按照采购文件的要求提供相应的《小微企业声明函》。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）企业标准请参照《关于印发中小企业划型标准规定的通知》（工信部联企业</w:t>
      </w:r>
      <w:r>
        <w:rPr>
          <w:rFonts w:cs="宋体" w:asciiTheme="minorEastAsia" w:hAnsiTheme="minorEastAsia" w:eastAsiaTheme="minorEastAsia"/>
          <w:sz w:val="24"/>
        </w:rPr>
        <w:t xml:space="preserve">[2011]300</w:t>
      </w:r>
      <w:r>
        <w:rPr>
          <w:rFonts w:cs="宋体" w:asciiTheme="minorEastAsia" w:hAnsiTheme="minorEastAsia" w:eastAsiaTheme="minorEastAsia"/>
          <w:sz w:val="24"/>
        </w:rPr>
        <w:t xml:space="preserve">号）文件规定自行填写。</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、残疾人福利单位价格扣除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）本项目对残疾人福利性单位视同小型、微型企业，给予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）残疾人福利单位需按照采购文件的要求提供《残疾人福利性单位声明函》。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）残疾人福利单位标准请参照</w:t>
      </w:r>
      <w:r>
        <w:rPr>
          <w:rFonts w:cs="宋体" w:asciiTheme="minorEastAsia" w:hAnsiTheme="minorEastAsia" w:eastAsiaTheme="minorEastAsia"/>
          <w:sz w:val="24"/>
        </w:rPr>
        <w:t xml:space="preserve">《关于促进残疾人就业政府采购政策的通知》（财库〔</w:t>
      </w:r>
      <w:r>
        <w:rPr>
          <w:rFonts w:cs="宋体" w:asciiTheme="minorEastAsia" w:hAnsiTheme="minorEastAsia" w:eastAsiaTheme="minorEastAsia"/>
          <w:sz w:val="24"/>
        </w:rPr>
        <w:t xml:space="preserve">2017</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141</w:t>
      </w:r>
      <w:r>
        <w:rPr>
          <w:rFonts w:cs="宋体" w:asciiTheme="minorEastAsia" w:hAnsiTheme="minorEastAsia" w:eastAsiaTheme="minorEastAsia"/>
          <w:sz w:val="24"/>
        </w:rPr>
        <w:t xml:space="preserve">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、监狱和戒毒企业价格扣除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）本项目对监狱和戒毒企业（简称监狱企业）视同小型、微型企业，给予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）监狱企业参加政府采购活动时，需提供由省级以上监狱管理局、戒毒管理局</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含新疆生产建设兵团</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出具的属于监狱企业的证明文件。供应商如不提供上述证明文件，价格将不做相应扣除。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）监狱企业标准请参照《关于政府采购支持监狱企业发展有关问题的通知》（财库</w:t>
      </w:r>
      <w:r>
        <w:rPr>
          <w:rFonts w:cs="宋体" w:asciiTheme="minorEastAsia" w:hAnsiTheme="minorEastAsia" w:eastAsiaTheme="minorEastAsia"/>
          <w:sz w:val="24"/>
        </w:rPr>
        <w:t xml:space="preserve">[2014]68</w:t>
      </w:r>
      <w:r>
        <w:rPr>
          <w:rFonts w:cs="宋体" w:asciiTheme="minorEastAsia" w:hAnsiTheme="minorEastAsia" w:eastAsiaTheme="minorEastAsia"/>
          <w:sz w:val="24"/>
        </w:rPr>
        <w:t xml:space="preserve">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4</w:t>
      </w:r>
      <w:r>
        <w:rPr>
          <w:rFonts w:cs="宋体" w:asciiTheme="minorEastAsia" w:hAnsiTheme="minorEastAsia" w:eastAsiaTheme="minorEastAsia"/>
          <w:sz w:val="24"/>
        </w:rPr>
        <w:t xml:space="preserve">、残疾人福利单位、监狱企</w:t>
      </w:r>
      <w:r>
        <w:rPr>
          <w:rFonts w:cs="宋体" w:asciiTheme="minorEastAsia" w:hAnsiTheme="minorEastAsia" w:eastAsiaTheme="minorEastAsia"/>
          <w:sz w:val="24"/>
        </w:rPr>
        <w:t xml:space="preserve">业属于小型、微型企业的，不重复享受政策。</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5</w:t>
      </w:r>
      <w:r>
        <w:rPr>
          <w:rFonts w:cs="宋体" w:asciiTheme="minorEastAsia" w:hAnsiTheme="minorEastAsia" w:eastAsiaTheme="minorEastAsia"/>
          <w:sz w:val="24"/>
        </w:rPr>
        <w:t xml:space="preserve">、如本项目同意联合体投标或同意分包履行合同的</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cs="宋体" w:asciiTheme="minorEastAsia" w:hAnsiTheme="minorEastAsia" w:eastAsiaTheme="minorEastAsia"/>
          <w:sz w:val="24"/>
        </w:rPr>
        <w:t xml:space="preserve">30%</w:t>
      </w:r>
      <w:r>
        <w:rPr>
          <w:rFonts w:cs="宋体" w:asciiTheme="minorEastAsia" w:hAnsiTheme="minorEastAsia" w:eastAsiaTheme="minorEastAsia"/>
          <w:sz w:val="24"/>
        </w:rPr>
        <w:t xml:space="preserve">以上的，给予联合体或者大中型企业</w:t>
      </w:r>
      <w:r>
        <w:rPr>
          <w:rFonts w:cs="宋体" w:asciiTheme="minorEastAsia" w:hAnsiTheme="minorEastAsia" w:eastAsiaTheme="minorEastAsia"/>
          <w:sz w:val="24"/>
          <w:u w:val="single"/>
        </w:rPr>
        <w:t xml:space="preserve">4%</w:t>
      </w:r>
      <w:r>
        <w:rPr>
          <w:rFonts w:cs="宋体" w:asciiTheme="minorEastAsia" w:hAnsiTheme="minorEastAsia" w:eastAsiaTheme="minorEastAsia"/>
          <w:sz w:val="24"/>
        </w:rPr>
        <w:t xml:space="preserve">的价格扣除，用扣除后的价格参与评审。</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6</w:t>
      </w:r>
      <w:r>
        <w:rPr>
          <w:rFonts w:cs="宋体" w:asciiTheme="minorEastAsia" w:hAnsiTheme="minorEastAsia" w:eastAsiaTheme="minorEastAsia"/>
          <w:sz w:val="24"/>
        </w:rPr>
        <w:t xml:space="preserve">、联合体各方均为小型、微型企业（残疾人福利单位、监狱企业）的，联合体享受</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rPr>
          <w:rFonts w:hint="eastAsia" w:cs="宋体" w:asciiTheme="minorEastAsia" w:hAnsiTheme="minorEastAsia" w:eastAsiaTheme="minorEastAsia"/>
          <w:sz w:val="24"/>
        </w:rPr>
        <w:t xml:space="preserve">、采购本国产品的支持政策</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w:t>
      </w:r>
      <w:r>
        <w:rPr>
          <w:rFonts w:hint="eastAsia" w:cs="宋体" w:asciiTheme="minorEastAsia" w:hAnsiTheme="minorEastAsia" w:eastAsiaTheme="minorEastAsia"/>
          <w:sz w:val="24"/>
        </w:rPr>
        <w:t xml:space="preserve">本项目政府采购活动中既有本国产品又有非本国产品参与竞争的，依法对本国产品给予价格评审优惠，对本国产品的报价给予</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的价格扣除，用扣除后的价格参与评审。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w:t>
      </w:r>
      <w:r>
        <w:rPr>
          <w:rFonts w:hint="eastAsia" w:cs="宋体" w:asciiTheme="minorEastAsia" w:hAnsiTheme="minorEastAsia" w:eastAsiaTheme="minorEastAsia"/>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cs="宋体" w:asciiTheme="minorEastAsia" w:hAnsiTheme="minorEastAsia" w:eastAsiaTheme="minorEastAsia"/>
          <w:sz w:val="24"/>
        </w:rPr>
        <w:t xml:space="preserve">80%</w:t>
      </w:r>
      <w:r>
        <w:rPr>
          <w:rFonts w:hint="eastAsia" w:cs="宋体" w:asciiTheme="minorEastAsia" w:hAnsiTheme="minorEastAsia" w:eastAsiaTheme="minorEastAsia"/>
          <w:sz w:val="24"/>
        </w:rPr>
        <w:t xml:space="preserve">以上时（供应商需在“第六章</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投标文件格式”的“附件</w:t>
      </w:r>
      <w:r>
        <w:rPr>
          <w:rFonts w:hint="eastAsia" w:cs="宋体" w:asciiTheme="minorEastAsia" w:hAnsiTheme="minorEastAsia" w:eastAsiaTheme="minorEastAsia"/>
          <w:sz w:val="24"/>
        </w:rPr>
        <w:t xml:space="preserve">2 </w:t>
      </w:r>
      <w:r>
        <w:rPr>
          <w:rFonts w:hint="eastAsia" w:cs="宋体" w:asciiTheme="minorEastAsia" w:hAnsiTheme="minorEastAsia" w:eastAsiaTheme="minorEastAsia"/>
          <w:sz w:val="24"/>
        </w:rPr>
        <w:t xml:space="preserve">投标分项报价表”中填写比例数值），依法对该供应商提供的全部产品给予价格评审优惠，即对该供应商提供的全部产品的总报价给予</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的价格扣除，用扣</w:t>
      </w:r>
      <w:r>
        <w:rPr>
          <w:rFonts w:hint="eastAsia" w:cs="宋体" w:asciiTheme="minorEastAsia" w:hAnsiTheme="minorEastAsia" w:eastAsiaTheme="minorEastAsia"/>
          <w:sz w:val="24"/>
        </w:rPr>
        <w:t xml:space="preserve">除后的价格参与评审。供应商未填写比例数值，或比例数值未达到</w:t>
      </w:r>
      <w:r>
        <w:rPr>
          <w:rFonts w:hint="eastAsia" w:cs="宋体" w:asciiTheme="minorEastAsia" w:hAnsiTheme="minorEastAsia" w:eastAsiaTheme="minorEastAsia"/>
          <w:sz w:val="24"/>
        </w:rPr>
        <w:t xml:space="preserve">80%</w:t>
      </w:r>
      <w:r>
        <w:rPr>
          <w:rFonts w:hint="eastAsia" w:cs="宋体" w:asciiTheme="minorEastAsia" w:hAnsiTheme="minorEastAsia" w:eastAsiaTheme="minorEastAsia"/>
          <w:sz w:val="24"/>
        </w:rPr>
        <w:t xml:space="preserve">的，将不享受本国产品价格评审优惠。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w:t>
      </w:r>
      <w:r>
        <w:rPr>
          <w:rFonts w:hint="eastAsia" w:cs="宋体" w:asciiTheme="minorEastAsia" w:hAnsiTheme="minorEastAsia" w:eastAsiaTheme="minorEastAsia"/>
          <w:sz w:val="24"/>
        </w:rPr>
        <w:t xml:space="preserve">供应商需按照招标文件的要求提供《关于符合本国产品标准的声明函》（以下简称《声明函》），如不提供将不享受本国产品价格评审优惠。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w:t>
      </w:r>
      <w:r>
        <w:rPr>
          <w:rFonts w:hint="eastAsia" w:cs="宋体" w:asciiTheme="minorEastAsia" w:hAnsiTheme="minorEastAsia" w:eastAsiaTheme="minorEastAsia"/>
          <w:sz w:val="24"/>
        </w:rPr>
        <w:t xml:space="preserve">供应商需在《声明函》中逐一、</w:t>
      </w:r>
      <w:r>
        <w:rPr>
          <w:rFonts w:cs="宋体" w:asciiTheme="minorEastAsia" w:hAnsiTheme="minorEastAsia" w:eastAsiaTheme="minorEastAsia"/>
          <w:sz w:val="24"/>
        </w:rPr>
        <w:t xml:space="preserve">准确</w:t>
      </w:r>
      <w:r>
        <w:rPr>
          <w:rFonts w:hint="eastAsia" w:cs="宋体" w:asciiTheme="minorEastAsia" w:hAnsiTheme="minorEastAsia" w:eastAsiaTheme="minorEastAsia"/>
          <w:sz w:val="24"/>
        </w:rPr>
        <w:t xml:space="preserve">填写产品名称、厂名、生产厂址三项信息（《声明函》中用斜线划除的地方无需填写），三</w:t>
      </w:r>
      <w:r>
        <w:rPr>
          <w:rFonts w:cs="宋体" w:asciiTheme="minorEastAsia" w:hAnsiTheme="minorEastAsia" w:eastAsiaTheme="minorEastAsia"/>
          <w:sz w:val="24"/>
        </w:rPr>
        <w:t xml:space="preserve">项信息中</w:t>
      </w:r>
      <w:r>
        <w:rPr>
          <w:rFonts w:hint="eastAsia" w:cs="宋体" w:asciiTheme="minorEastAsia" w:hAnsiTheme="minorEastAsia" w:eastAsiaTheme="minorEastAsia"/>
          <w:sz w:val="24"/>
        </w:rPr>
        <w:t xml:space="preserve">任意一项未填写的视为该项产品不符合本国产品标准，不享受本国产品价格评审优惠。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7.5 </w:t>
      </w:r>
      <w:r>
        <w:rPr>
          <w:rFonts w:hint="eastAsia" w:cs="宋体" w:asciiTheme="minorEastAsia" w:hAnsiTheme="minorEastAsia" w:eastAsiaTheme="minorEastAsia"/>
          <w:sz w:val="24"/>
        </w:rPr>
        <w:t xml:space="preserve">评标过程中，如发现供应商在《声明函》内容</w:t>
      </w:r>
      <w:r>
        <w:rPr>
          <w:rFonts w:cs="宋体" w:asciiTheme="minorEastAsia" w:hAnsiTheme="minorEastAsia" w:eastAsiaTheme="minorEastAsia"/>
          <w:sz w:val="24"/>
        </w:rPr>
        <w:t xml:space="preserve">含义不明确、同类事项与投</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响应</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文件</w:t>
      </w:r>
      <w:r>
        <w:rPr>
          <w:rFonts w:cs="宋体" w:asciiTheme="minorEastAsia" w:hAnsiTheme="minorEastAsia" w:eastAsiaTheme="minorEastAsia"/>
          <w:sz w:val="24"/>
        </w:rPr>
        <w:t xml:space="preserve">表述不一致或者有</w:t>
      </w:r>
      <w:r>
        <w:rPr>
          <w:rFonts w:hint="eastAsia" w:cs="宋体" w:asciiTheme="minorEastAsia" w:hAnsiTheme="minorEastAsia" w:eastAsiaTheme="minorEastAsia"/>
          <w:sz w:val="24"/>
        </w:rPr>
        <w:t xml:space="preserve">明显</w:t>
      </w:r>
      <w:r>
        <w:rPr>
          <w:rFonts w:cs="宋体" w:asciiTheme="minorEastAsia" w:hAnsiTheme="minorEastAsia" w:eastAsiaTheme="minorEastAsia"/>
          <w:sz w:val="24"/>
        </w:rPr>
        <w:t xml:space="preserve">文字错误等情况的</w:t>
      </w:r>
      <w:r>
        <w:rPr>
          <w:rFonts w:hint="eastAsia" w:cs="宋体" w:asciiTheme="minorEastAsia" w:hAnsiTheme="minorEastAsia" w:eastAsiaTheme="minorEastAsia"/>
          <w:sz w:val="24"/>
        </w:rPr>
        <w:t xml:space="preserve">，评标委员会应当以书面形式要求供应商作出必要的澄清、说明或者补正。经澄清、说明或者补正的《声明函》仍然不符合《国务院办公厅关于在政府采购中实施本国产品</w:t>
      </w:r>
      <w:r>
        <w:rPr>
          <w:rFonts w:hint="eastAsia" w:cs="宋体" w:asciiTheme="minorEastAsia" w:hAnsiTheme="minorEastAsia" w:eastAsiaTheme="minorEastAsia"/>
          <w:sz w:val="24"/>
        </w:rPr>
        <w:t xml:space="preserve">标准及相关政策的通知》（国办发〔</w:t>
      </w:r>
      <w:r>
        <w:rPr>
          <w:rFonts w:hint="eastAsia" w:cs="宋体" w:asciiTheme="minorEastAsia" w:hAnsiTheme="minorEastAsia" w:eastAsiaTheme="minorEastAsia"/>
          <w:sz w:val="24"/>
        </w:rPr>
        <w:t xml:space="preserve">2025</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34</w:t>
      </w:r>
      <w:r>
        <w:rPr>
          <w:rFonts w:hint="eastAsia" w:cs="宋体" w:asciiTheme="minorEastAsia" w:hAnsiTheme="minorEastAsia" w:eastAsiaTheme="minorEastAsia"/>
          <w:sz w:val="24"/>
        </w:rPr>
        <w:t xml:space="preserve">号）和招标文件规定的，供应商提供的相关产品视为不符合本国产品标准。</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7.6</w:t>
      </w:r>
      <w:r>
        <w:rPr>
          <w:rFonts w:hint="eastAsia" w:cs="宋体" w:asciiTheme="minorEastAsia" w:hAnsiTheme="minorEastAsia" w:eastAsiaTheme="minorEastAsia"/>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cs="宋体" w:asciiTheme="minorEastAsia" w:hAnsiTheme="minorEastAsia" w:eastAsiaTheme="minorEastAsia"/>
          <w:sz w:val="24"/>
        </w:rPr>
        <w:t xml:space="preserve">，食品、饮料和烟草原料，无形资产。</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7.7</w:t>
      </w:r>
      <w:r>
        <w:rPr>
          <w:rFonts w:hint="eastAsia" w:cs="宋体" w:asciiTheme="minorEastAsia" w:hAnsiTheme="minorEastAsia" w:eastAsiaTheme="minorEastAsia"/>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spacing w:line="360" w:lineRule="auto"/>
        <w:rPr>
          <w:rFonts w:cs="宋体" w:asciiTheme="minorEastAsia" w:hAnsiTheme="minorEastAsia" w:eastAsiaTheme="minorEastAsia"/>
          <w:b/>
          <w:sz w:val="24"/>
        </w:rPr>
        <w:outlineLvl w:val="1"/>
      </w:pPr>
      <w:r/>
      <w:bookmarkStart w:id="245" w:name="_Toc21141"/>
      <w:r/>
      <w:bookmarkStart w:id="246" w:name="_Toc7136"/>
      <w:r/>
      <w:bookmarkStart w:id="247" w:name="_Toc21053"/>
      <w:r/>
      <w:bookmarkStart w:id="248" w:name="_Toc24524"/>
      <w:r/>
      <w:bookmarkStart w:id="249" w:name="_Toc194500890"/>
      <w:r>
        <w:rPr>
          <w:rFonts w:cs="宋体" w:asciiTheme="minorEastAsia" w:hAnsiTheme="minorEastAsia" w:eastAsiaTheme="minorEastAsia"/>
          <w:b/>
          <w:sz w:val="24"/>
        </w:rPr>
        <w:t xml:space="preserve">符合性审查内容</w:t>
      </w:r>
      <w:bookmarkEnd w:id="245"/>
      <w:r/>
      <w:bookmarkEnd w:id="246"/>
      <w:r/>
      <w:bookmarkEnd w:id="247"/>
      <w:r/>
      <w:bookmarkEnd w:id="248"/>
      <w:r/>
      <w:bookmarkEnd w:id="249"/>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（在综合评审之前，评标委员会应当对通过资格审查的投标人的投标文件进行符合性审查；投标文件存在下列情况之一的，属于重大偏差，投标文</w:t>
      </w:r>
      <w:r>
        <w:rPr>
          <w:rFonts w:hint="eastAsia" w:cs="宋体" w:asciiTheme="minorEastAsia" w:hAnsiTheme="minorEastAsia" w:eastAsiaTheme="minorEastAsia"/>
          <w:b/>
          <w:sz w:val="24"/>
        </w:rPr>
        <w:t xml:space="preserve">件无效）</w:t>
      </w:r>
      <w:r/>
    </w:p>
    <w:p>
      <w:pPr>
        <w:numPr>
          <w:ilvl w:val="0"/>
          <w:numId w:val="5"/>
        </w:numPr>
        <w:ind w:firstLine="482"/>
        <w:jc w:val="left"/>
        <w:rPr>
          <w:rFonts w:asciiTheme="minorEastAsia" w:hAnsiTheme="minorEastAsia" w:eastAsiaTheme="minorEastAsia"/>
          <w:sz w:val="24"/>
        </w:rPr>
      </w:pPr>
      <w:r>
        <w:rPr>
          <w:rFonts w:hint="eastAsia" w:asciiTheme="minorEastAsia" w:hAnsiTheme="minorEastAsia" w:eastAsiaTheme="minorEastAsia"/>
          <w:b/>
          <w:bCs/>
          <w:sz w:val="24"/>
        </w:rPr>
        <w:t xml:space="preserve">报价要求：不得超过最高限价</w:t>
      </w:r>
      <w:r>
        <w:rPr>
          <w:rFonts w:hint="eastAsia" w:cs="宋体" w:asciiTheme="minorEastAsia" w:hAnsiTheme="minorEastAsia" w:eastAsiaTheme="minorEastAsia"/>
          <w:iCs/>
          <w:sz w:val="24"/>
        </w:rPr>
        <w:t xml:space="preserve">。</w:t>
      </w:r>
      <w:r/>
    </w:p>
    <w:p>
      <w:pPr>
        <w:ind w:left="420"/>
        <w:jc w:val="left"/>
        <w:rPr>
          <w:rFonts w:asciiTheme="minorEastAsia" w:hAnsiTheme="minorEastAsia" w:eastAsiaTheme="minorEastAsia"/>
          <w:sz w:val="24"/>
        </w:rPr>
      </w:pPr>
      <w:r>
        <w:rPr>
          <w:rFonts w:asciiTheme="minorEastAsia" w:hAnsiTheme="minorEastAsia" w:eastAsiaTheme="minorEastAsia"/>
          <w:sz w:val="24"/>
        </w:rPr>
      </w:r>
      <w:r/>
    </w:p>
    <w:p>
      <w:pPr>
        <w:numPr>
          <w:ilvl w:val="0"/>
          <w:numId w:val="5"/>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商务要求：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《第六章投标文件格式》中“投标文件构成”有实质性缺漏的；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投标函中注明的投标有效期少于招标文件要求；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出现备选投标方案的；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出现采购人不能接受的附加条件的；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投标文件出现法律、法规和招标文件规定的其他无效情形；</w:t>
      </w:r>
      <w:r/>
    </w:p>
    <w:p>
      <w:pPr>
        <w:ind w:firstLine="480"/>
        <w:jc w:val="left"/>
        <w:spacing w:before="120"/>
        <w:rPr>
          <w:rFonts w:asciiTheme="minorEastAsia" w:hAnsiTheme="minorEastAsia" w:eastAsiaTheme="minorEastAsia"/>
          <w:sz w:val="24"/>
        </w:rPr>
      </w:pPr>
      <w:r>
        <w:rPr>
          <w:rFonts w:asciiTheme="minorEastAsia" w:hAnsiTheme="minorEastAsia" w:eastAsiaTheme="minorEastAsia"/>
          <w:sz w:val="24"/>
        </w:rPr>
      </w:r>
      <w:r/>
    </w:p>
    <w:p>
      <w:pPr>
        <w:numPr>
          <w:ilvl w:val="0"/>
          <w:numId w:val="5"/>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技术要求：</w:t>
      </w:r>
      <w:r/>
    </w:p>
    <w:p>
      <w:pPr>
        <w:pStyle w:val="915"/>
      </w:pPr>
      <w:r/>
      <w:r/>
    </w:p>
    <w:p>
      <w:pPr>
        <w:ind w:firstLine="48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3.1</w:t>
      </w:r>
      <w:r>
        <w:rPr>
          <w:rFonts w:cs="宋体" w:asciiTheme="minorEastAsia" w:hAnsiTheme="minorEastAsia" w:eastAsiaTheme="minorEastAsia"/>
          <w:sz w:val="24"/>
        </w:rPr>
        <w:t xml:space="preserve">《技术要求响应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w:t>
      </w:r>
      <w:r>
        <w:rPr>
          <w:rFonts w:hint="eastAsia" w:cs="宋体" w:asciiTheme="minorEastAsia" w:hAnsiTheme="minorEastAsia" w:eastAsiaTheme="minorEastAsia"/>
          <w:sz w:val="24"/>
        </w:rPr>
        <w:t xml:space="preserve">中，加注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的，表格没有按照</w:t>
      </w:r>
      <w:r>
        <w:rPr>
          <w:rFonts w:cs="宋体" w:asciiTheme="minorEastAsia" w:hAnsiTheme="minorEastAsia" w:eastAsiaTheme="minorEastAsia"/>
          <w:sz w:val="24"/>
        </w:rPr>
        <w:t xml:space="preserve">招标文件要求点对点应答的</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3.2</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商务</w:t>
      </w:r>
      <w:r>
        <w:rPr>
          <w:rFonts w:cs="宋体" w:asciiTheme="minorEastAsia" w:hAnsiTheme="minorEastAsia" w:eastAsiaTheme="minorEastAsia"/>
          <w:sz w:val="24"/>
        </w:rPr>
        <w:t xml:space="preserve">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偏离表》中，</w:t>
      </w:r>
      <w:r>
        <w:rPr>
          <w:rFonts w:hint="eastAsia" w:cs="宋体" w:asciiTheme="minorEastAsia" w:hAnsiTheme="minorEastAsia" w:eastAsiaTheme="minorEastAsia"/>
          <w:sz w:val="24"/>
        </w:rPr>
        <w:t xml:space="preserve">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w:t>
      </w:r>
      <w:r/>
    </w:p>
    <w:p>
      <w:pPr>
        <w:pStyle w:val="915"/>
        <w:ind w:left="42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《投标分项报价表》没有按照招标文件要求填写的。</w:t>
      </w:r>
      <w:r/>
    </w:p>
    <w:p>
      <w:pPr>
        <w:ind w:firstLine="480"/>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br w:type="page" w:clear="all"/>
      </w:r>
      <w:bookmarkStart w:id="250" w:name="_Toc194500891"/>
      <w:r/>
      <w:bookmarkStart w:id="251" w:name="_Toc20891"/>
      <w:r/>
      <w:bookmarkStart w:id="252" w:name="_Toc10103"/>
      <w:r/>
      <w:bookmarkStart w:id="253" w:name="_Toc7929"/>
      <w:r/>
      <w:bookmarkStart w:id="254" w:name="_Toc12524"/>
      <w:r>
        <w:rPr>
          <w:rFonts w:cs="宋体" w:asciiTheme="minorEastAsia" w:hAnsiTheme="minorEastAsia" w:eastAsiaTheme="minorEastAsia"/>
          <w:b/>
          <w:sz w:val="24"/>
        </w:rPr>
        <w:t xml:space="preserve">评分方法和评标标准</w:t>
      </w:r>
      <w:bookmarkEnd w:id="250"/>
      <w:r>
        <w:rPr>
          <w:rFonts w:cs="宋体" w:asciiTheme="minorEastAsia" w:hAnsiTheme="minorEastAsia" w:eastAsiaTheme="minorEastAsia"/>
          <w:b/>
          <w:sz w:val="24"/>
        </w:rPr>
        <w:t xml:space="preserve"> </w:t>
      </w:r>
      <w:bookmarkEnd w:id="251"/>
      <w:r/>
      <w:bookmarkEnd w:id="252"/>
      <w:r/>
      <w:bookmarkEnd w:id="253"/>
      <w:r/>
      <w:bookmarkEnd w:id="254"/>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680"/>
        <w:gridCol w:w="867"/>
        <w:gridCol w:w="5743"/>
      </w:tblGrid>
      <w:tr>
        <w:trPr>
          <w:jc w:val="center"/>
          <w:trHeight w:val="318"/>
        </w:trPr>
        <w:tc>
          <w:tcPr>
            <w:tcBorders>
              <w:top w:val="single" w:color="auto" w:sz="4" w:space="0"/>
              <w:left w:val="single" w:color="auto" w:sz="4" w:space="0"/>
              <w:bottom w:val="single" w:color="auto" w:sz="6"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评标标准</w:t>
            </w: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分值</w:t>
            </w:r>
            <w:r/>
          </w:p>
        </w:tc>
        <w:tc>
          <w:tcPr>
            <w:tcBorders>
              <w:top w:val="single" w:color="auto" w:sz="4" w:space="0"/>
              <w:left w:val="single" w:color="auto" w:sz="6" w:space="0"/>
              <w:bottom w:val="single" w:color="auto" w:sz="6" w:space="0"/>
              <w:right w:val="single" w:color="auto" w:sz="4" w:space="0"/>
            </w:tcBorders>
            <w:tcW w:w="3464"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价格</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bCs/>
                <w:sz w:val="24"/>
              </w:rPr>
              <w:t xml:space="preserve">满足招标文件要求且投标价格最低的投标报价为评标基准价，其价格分为满分</w:t>
            </w:r>
            <w:r>
              <w:rPr>
                <w:rFonts w:hint="eastAsia" w:hAnsi="宋体" w:cs="宋体"/>
                <w:bCs/>
                <w:sz w:val="24"/>
              </w:rPr>
              <w:t xml:space="preserve">30</w:t>
            </w:r>
            <w:r>
              <w:rPr>
                <w:rFonts w:hint="eastAsia" w:hAnsi="宋体" w:cs="宋体"/>
                <w:bCs/>
                <w:sz w:val="24"/>
              </w:rPr>
              <w:t xml:space="preserve">分，其他投标人的价格分按照下列公式计算：投标报价得分</w:t>
            </w:r>
            <w:r>
              <w:rPr>
                <w:rFonts w:hint="eastAsia" w:hAnsi="宋体" w:cs="宋体"/>
                <w:bCs/>
                <w:sz w:val="24"/>
              </w:rPr>
              <w:t xml:space="preserve">=</w:t>
            </w:r>
            <w:r>
              <w:rPr>
                <w:rFonts w:hint="eastAsia" w:hAnsi="宋体" w:cs="宋体"/>
                <w:bCs/>
                <w:sz w:val="24"/>
              </w:rPr>
              <w:t xml:space="preserve">（评标基准价</w:t>
            </w:r>
            <w:r>
              <w:rPr>
                <w:rFonts w:hint="eastAsia" w:hAnsi="宋体" w:cs="宋体"/>
                <w:bCs/>
                <w:sz w:val="24"/>
              </w:rPr>
              <w:t xml:space="preserve">/</w:t>
            </w:r>
            <w:r>
              <w:rPr>
                <w:rFonts w:hint="eastAsia" w:hAnsi="宋体" w:cs="宋体"/>
                <w:bCs/>
                <w:sz w:val="24"/>
              </w:rPr>
              <w:t xml:space="preserve">投标报价）×</w:t>
            </w:r>
            <w:r>
              <w:rPr>
                <w:rFonts w:hint="eastAsia" w:hAnsi="宋体" w:cs="宋体"/>
                <w:bCs/>
                <w:sz w:val="24"/>
              </w:rPr>
              <w:t xml:space="preserve">30</w:t>
            </w:r>
            <w:r>
              <w:rPr>
                <w:rFonts w:hint="eastAsia" w:hAnsi="宋体" w:cs="宋体"/>
                <w:bCs/>
                <w:sz w:val="24"/>
              </w:rPr>
              <w:t xml:space="preserve">，即满足招标文件要求且投标价格最低的得</w:t>
            </w:r>
            <w:r>
              <w:rPr>
                <w:rFonts w:hint="eastAsia" w:hAnsi="宋体" w:cs="宋体"/>
                <w:bCs/>
                <w:sz w:val="24"/>
              </w:rPr>
              <w:t xml:space="preserve">30</w:t>
            </w:r>
            <w:r>
              <w:rPr>
                <w:rFonts w:hint="eastAsia" w:hAnsi="宋体" w:cs="宋体"/>
                <w:bCs/>
                <w:sz w:val="24"/>
              </w:rPr>
              <w:t xml:space="preserve">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sz w:val="24"/>
              </w:rPr>
              <w:t xml:space="preserve">产品业绩</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5</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所投产品（同品牌同</w:t>
            </w:r>
            <w:r>
              <w:rPr>
                <w:rFonts w:hint="eastAsia" w:cs="宋体" w:asciiTheme="minorEastAsia" w:hAnsiTheme="minorEastAsia" w:eastAsiaTheme="minorEastAsia"/>
                <w:bCs/>
                <w:sz w:val="24"/>
              </w:rPr>
              <w:t xml:space="preserve">类型</w:t>
            </w:r>
            <w:r>
              <w:rPr>
                <w:rFonts w:hint="eastAsia" w:cs="宋体" w:asciiTheme="minorEastAsia" w:hAnsiTheme="minorEastAsia" w:eastAsiaTheme="minorEastAsia"/>
                <w:bCs/>
                <w:sz w:val="24"/>
              </w:rPr>
              <w:t xml:space="preserve">）自</w:t>
            </w:r>
            <w:r>
              <w:rPr>
                <w:rFonts w:hint="eastAsia" w:cs="宋体" w:asciiTheme="minorEastAsia" w:hAnsiTheme="minorEastAsia" w:eastAsiaTheme="minorEastAsia"/>
                <w:bCs/>
                <w:sz w:val="24"/>
              </w:rPr>
              <w:t xml:space="preserve">202</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年</w:t>
            </w: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bCs/>
                <w:sz w:val="24"/>
              </w:rPr>
              <w:t xml:space="preserve">月</w:t>
            </w: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bCs/>
                <w:sz w:val="24"/>
              </w:rPr>
              <w:t xml:space="preserve">日至投标截止时间（以合同签订时间为准）有销售业绩。未提供或未按要求提供不得分。</w:t>
            </w:r>
            <w:r/>
          </w:p>
          <w:p>
            <w:pPr>
              <w:jc w:val="left"/>
              <w:spacing w:line="360" w:lineRule="auto"/>
              <w:widowControl/>
              <w:rPr>
                <w:rFonts w:hAnsi="宋体" w:cs="宋体"/>
                <w:b/>
                <w:bCs/>
                <w:sz w:val="24"/>
              </w:rPr>
            </w:pPr>
            <w:r>
              <w:rPr>
                <w:rFonts w:hint="eastAsia" w:cs="宋体" w:asciiTheme="minorEastAsia" w:hAnsiTheme="minorEastAsia" w:eastAsiaTheme="minorEastAsia"/>
                <w:bCs/>
                <w:sz w:val="24"/>
              </w:rPr>
              <w:t xml:space="preserve">每提供一份业绩合同得</w:t>
            </w: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bCs/>
                <w:sz w:val="24"/>
              </w:rPr>
              <w:t xml:space="preserve">分（每份业绩需提供完整合同文件等材料作为佐证材料；如买方名称、供货品牌</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型号、合同金额、数量、签订时间等信息缺失，则视作无效业绩），最高得</w:t>
            </w:r>
            <w:r>
              <w:rPr>
                <w:rFonts w:cs="宋体" w:asciiTheme="minorEastAsia" w:hAnsiTheme="minorEastAsia" w:eastAsiaTheme="minorEastAsia"/>
                <w:bCs/>
                <w:sz w:val="24"/>
              </w:rPr>
              <w:t xml:space="preserve">5</w:t>
            </w:r>
            <w:r>
              <w:rPr>
                <w:rFonts w:hint="eastAsia" w:cs="宋体" w:asciiTheme="minorEastAsia" w:hAnsiTheme="minorEastAsia" w:eastAsiaTheme="minorEastAsia"/>
                <w:bCs/>
                <w:sz w:val="24"/>
              </w:rPr>
              <w:t xml:space="preserve">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技术响应</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sz w:val="24"/>
              </w:rPr>
              <w:t xml:space="preserve">评委根据投标文件中的《技术要求响应</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偏离表》结合投标文件提供的佐证材料等进行评审：满足招标文件第四章采购需求之“技术要求”项下全</w:t>
            </w:r>
            <w:r>
              <w:rPr>
                <w:rFonts w:hint="eastAsia" w:cs="宋体" w:asciiTheme="minorEastAsia" w:hAnsiTheme="minorEastAsia" w:eastAsiaTheme="minorEastAsia"/>
                <w:bCs/>
                <w:sz w:val="24"/>
              </w:rPr>
              <w:t xml:space="preserve">部内容的，得</w:t>
            </w:r>
            <w:r>
              <w:rPr>
                <w:rFonts w:cs="宋体" w:asciiTheme="minorEastAsia" w:hAnsiTheme="minorEastAsia" w:eastAsiaTheme="minorEastAsia"/>
                <w:bCs/>
                <w:sz w:val="24"/>
              </w:rPr>
              <w:t xml:space="preserve">30</w:t>
            </w:r>
            <w:r>
              <w:rPr>
                <w:rFonts w:hint="eastAsia" w:cs="宋体"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其中：</w:t>
            </w:r>
            <w:r/>
          </w:p>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bCs/>
                <w:sz w:val="24"/>
              </w:rPr>
              <w:t xml:space="preserve">▲指标为重要参数，</w:t>
            </w:r>
            <w:r>
              <w:rPr>
                <w:rFonts w:hint="eastAsia" w:cs="宋体" w:asciiTheme="minorEastAsia" w:hAnsiTheme="minorEastAsia" w:eastAsiaTheme="minorEastAsia"/>
                <w:bCs/>
                <w:sz w:val="24"/>
              </w:rPr>
              <w:t xml:space="preserve">负偏离一项扣</w:t>
            </w:r>
            <w:r>
              <w:rPr>
                <w:rFonts w:hint="eastAsia"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分；</w:t>
            </w:r>
            <w:r/>
          </w:p>
          <w:p>
            <w:pPr>
              <w:jc w:val="left"/>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普通参数负偏离一项扣</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
                <w:bCs/>
                <w:sz w:val="24"/>
              </w:rPr>
            </w:pPr>
            <w:r>
              <w:rPr>
                <w:rFonts w:hint="eastAsia" w:asciiTheme="minorEastAsia" w:hAnsiTheme="minorEastAsia" w:eastAsiaTheme="minorEastAsia"/>
                <w:sz w:val="24"/>
              </w:rPr>
              <w:t xml:space="preserve">★指标负偏离视为无效投标。</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缺漏项视为负偏离，正偏离不加分，扣完为止。</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注：</w:t>
            </w: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bCs/>
                <w:sz w:val="24"/>
              </w:rPr>
              <w:t xml:space="preserve">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Ansi="宋体" w:cs="宋体"/>
                <w:b/>
                <w:bCs/>
                <w:sz w:val="24"/>
              </w:rPr>
            </w:pPr>
            <w:r>
              <w:rPr>
                <w:rFonts w:hint="eastAsia" w:cs="宋体" w:asciiTheme="minorEastAsia" w:hAnsiTheme="minorEastAsia" w:eastAsiaTheme="minorEastAsia"/>
                <w:bCs/>
                <w:sz w:val="24"/>
              </w:rPr>
              <w:t xml:space="preserve">2.</w:t>
            </w:r>
            <w:r>
              <w:rPr>
                <w:rFonts w:hint="eastAsia" w:cs="宋体" w:asciiTheme="minorEastAsia" w:hAnsiTheme="minorEastAsia" w:eastAsiaTheme="minorEastAsia"/>
                <w:bCs/>
                <w:sz w:val="24"/>
              </w:rPr>
              <w:t xml:space="preserve">如果投标人提供虚假材料，一经查实，视为放弃中标资格。</w:t>
            </w:r>
            <w:r/>
          </w:p>
        </w:tc>
      </w:tr>
      <w:tr>
        <w:trPr>
          <w:jc w:val="center"/>
          <w:trHeight w:val="126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质保期</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6</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bCs/>
                <w:sz w:val="24"/>
              </w:rPr>
              <w:t xml:space="preserve">投标人质保期满足招标文件第四章采购需求之</w:t>
            </w:r>
            <w:r>
              <w:rPr>
                <w:rFonts w:hint="eastAsia" w:hAnsi="宋体"/>
                <w:bCs/>
                <w:sz w:val="24"/>
              </w:rPr>
              <w:t xml:space="preserve"> </w:t>
            </w:r>
            <w:r>
              <w:rPr>
                <w:rFonts w:hint="eastAsia" w:hAnsi="宋体"/>
                <w:bCs/>
                <w:sz w:val="24"/>
              </w:rPr>
              <w:t xml:space="preserve">“商务要求”基本质保期要求的得</w:t>
            </w:r>
            <w:r>
              <w:rPr>
                <w:rFonts w:hint="eastAsia" w:hAnsi="宋体"/>
                <w:bCs/>
                <w:sz w:val="24"/>
              </w:rPr>
              <w:t xml:space="preserve">3</w:t>
            </w:r>
            <w:r>
              <w:rPr>
                <w:rFonts w:hint="eastAsia" w:hAnsi="宋体"/>
                <w:bCs/>
                <w:sz w:val="24"/>
              </w:rPr>
              <w:t xml:space="preserve">分，在满足招标文件规定的免费质保期基础上，每增加一年制造商提供的免费质保期加</w:t>
            </w:r>
            <w:r>
              <w:rPr>
                <w:rFonts w:hint="eastAsia" w:hAnsi="宋体"/>
                <w:bCs/>
                <w:sz w:val="24"/>
              </w:rPr>
              <w:t xml:space="preserve">1.5</w:t>
            </w:r>
            <w:r>
              <w:rPr>
                <w:rFonts w:hint="eastAsia" w:hAnsi="宋体"/>
                <w:bCs/>
                <w:sz w:val="24"/>
              </w:rPr>
              <w:t xml:space="preserve">分，最多加</w:t>
            </w:r>
            <w:r>
              <w:rPr>
                <w:rFonts w:hint="eastAsia" w:hAnsi="宋体"/>
                <w:bCs/>
                <w:sz w:val="24"/>
              </w:rPr>
              <w:t xml:space="preserve">3</w:t>
            </w:r>
            <w:r>
              <w:rPr>
                <w:rFonts w:hint="eastAsia" w:hAnsi="宋体"/>
                <w:bCs/>
                <w:sz w:val="24"/>
              </w:rPr>
              <w:t xml:space="preserve">分，本项最高得</w:t>
            </w:r>
            <w:r>
              <w:rPr>
                <w:rFonts w:hint="eastAsia" w:hAnsi="宋体"/>
                <w:bCs/>
                <w:sz w:val="24"/>
              </w:rPr>
              <w:t xml:space="preserve">6</w:t>
            </w:r>
            <w:r>
              <w:rPr>
                <w:rFonts w:hint="eastAsia" w:hAnsi="宋体"/>
                <w:bCs/>
                <w:sz w:val="24"/>
              </w:rPr>
              <w:t xml:space="preserve">分。</w:t>
            </w:r>
            <w:r>
              <w:rPr>
                <w:rFonts w:hint="eastAsia" w:hAnsi="宋体"/>
                <w:sz w:val="24"/>
              </w:rPr>
              <w:t xml:space="preserve">（投标人在投标时需提供承诺书，承诺签订合同前提供制造商出具的</w:t>
            </w:r>
            <w:r>
              <w:rPr>
                <w:rFonts w:hint="eastAsia" w:hAnsi="宋体" w:cs="宋体"/>
                <w:sz w:val="24"/>
              </w:rPr>
              <w:t xml:space="preserve">质保函或保修合同</w:t>
            </w:r>
            <w:r>
              <w:rPr>
                <w:rFonts w:hint="eastAsia" w:hAnsi="宋体"/>
                <w:sz w:val="24"/>
              </w:rPr>
              <w:t xml:space="preserve">，若合同签订前无法提供，视为虚假响应），未提供或承诺书不包含上述内容的不得分。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项目实施</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14</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sz w:val="24"/>
              </w:rPr>
              <w:t xml:space="preserve">1</w:t>
            </w:r>
            <w:r>
              <w:rPr>
                <w:rFonts w:hint="eastAsia" w:hAnsi="宋体" w:cs="宋体"/>
                <w:sz w:val="24"/>
              </w:rPr>
              <w:t xml:space="preserve">、实施方案（</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针对投标人提供的关于交货、安装、调试等项目实施方案综合打分。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方案内容全面，详细合理，针对性强，技术保障措施完善，得</w:t>
            </w:r>
            <w:r>
              <w:rPr>
                <w:rFonts w:hint="eastAsia" w:hAnsi="宋体" w:cs="宋体"/>
                <w:bCs/>
                <w:sz w:val="24"/>
              </w:rPr>
              <w:t xml:space="preserve">7</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方案内容较全面合理，针对性一般，技术保障措施较为完善，得</w:t>
            </w:r>
            <w:r>
              <w:rPr>
                <w:rFonts w:hint="eastAsia" w:hAnsi="宋体" w:cs="宋体"/>
                <w:bCs/>
                <w:sz w:val="24"/>
              </w:rPr>
              <w:t xml:space="preserve">4</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方案内容简单，未突出重点，技术保障措施一般，得</w:t>
            </w:r>
            <w:r>
              <w:rPr>
                <w:rFonts w:hint="eastAsia" w:hAnsi="宋体" w:cs="宋体"/>
                <w:bCs/>
                <w:sz w:val="24"/>
              </w:rPr>
              <w:t xml:space="preserve">1</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、培训计划（</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根据提供培训计划的内容、方式、时间、人次数等综合评分。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培训计划实用，方式多样，安排合理得</w:t>
            </w:r>
            <w:r>
              <w:rPr>
                <w:rFonts w:hint="eastAsia" w:hAnsi="宋体" w:cs="宋体"/>
                <w:bCs/>
                <w:sz w:val="24"/>
              </w:rPr>
              <w:t xml:space="preserve">7</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培训计划较实用，方式较多样，安排较合理得</w:t>
            </w:r>
            <w:r>
              <w:rPr>
                <w:rFonts w:hint="eastAsia" w:hAnsi="宋体" w:cs="宋体"/>
                <w:bCs/>
                <w:sz w:val="24"/>
              </w:rPr>
              <w:t xml:space="preserve">4</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培训计划简单，形式单一，得</w:t>
            </w:r>
            <w:r>
              <w:rPr>
                <w:rFonts w:hint="eastAsia" w:hAnsi="宋体" w:cs="宋体"/>
                <w:bCs/>
                <w:sz w:val="24"/>
              </w:rPr>
              <w:t xml:space="preserve">1</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int="eastAsia" w:hAnsi="宋体" w:cs="宋体"/>
                <w:sz w:val="24"/>
              </w:rPr>
              <w:t xml:space="preserve">售后服务</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int="eastAsia" w:hAnsi="宋体" w:cs="宋体"/>
                <w:bCs/>
                <w:sz w:val="24"/>
              </w:rPr>
              <w:t xml:space="preserve">14</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spacing w:line="360" w:lineRule="auto"/>
              <w:rPr>
                <w:rFonts w:hAnsi="宋体" w:cs="宋体"/>
                <w:b/>
                <w:bCs/>
                <w:sz w:val="24"/>
              </w:rPr>
            </w:pPr>
            <w:r>
              <w:rPr>
                <w:rFonts w:hint="eastAsia" w:hAnsi="宋体" w:cs="宋体"/>
                <w:sz w:val="24"/>
              </w:rPr>
              <w:t xml:space="preserve">1</w:t>
            </w:r>
            <w:r>
              <w:rPr>
                <w:rFonts w:hint="eastAsia" w:hAnsi="宋体" w:cs="宋体"/>
                <w:sz w:val="24"/>
              </w:rPr>
              <w:t xml:space="preserve">、应急响应方案（</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根据对维修设备的响应和应急故障修复方案等综合评分。</w:t>
            </w:r>
            <w:r/>
          </w:p>
          <w:p>
            <w:pPr>
              <w:spacing w:line="360" w:lineRule="auto"/>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维修响应速度快，维修方案全面可行性强，应急故障修复方案完善得</w:t>
            </w:r>
            <w:r>
              <w:rPr>
                <w:rFonts w:hint="eastAsia" w:hAnsi="宋体" w:cs="宋体"/>
                <w:bCs/>
                <w:sz w:val="24"/>
              </w:rPr>
              <w:t xml:space="preserve">7</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维修响应较快，维修方案较全面，可行性较强，应急故障修复方案较完善得</w:t>
            </w:r>
            <w:r>
              <w:rPr>
                <w:rFonts w:hint="eastAsia" w:hAnsi="宋体" w:cs="宋体"/>
                <w:bCs/>
                <w:sz w:val="24"/>
              </w:rPr>
              <w:t xml:space="preserve">4</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维修响应一般，维修方案简单，应急故障修复方案一般得</w:t>
            </w:r>
            <w:r>
              <w:rPr>
                <w:rFonts w:hint="eastAsia" w:hAnsi="宋体" w:cs="宋体"/>
                <w:bCs/>
                <w:sz w:val="24"/>
              </w:rPr>
              <w:t xml:space="preserve">1</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、配件</w:t>
            </w:r>
            <w:r>
              <w:rPr>
                <w:rFonts w:hint="eastAsia" w:hAnsi="宋体" w:cs="宋体"/>
                <w:sz w:val="24"/>
              </w:rPr>
              <w:t xml:space="preserve">/</w:t>
            </w:r>
            <w:r>
              <w:rPr>
                <w:rFonts w:hint="eastAsia" w:hAnsi="宋体" w:cs="宋体"/>
                <w:sz w:val="24"/>
              </w:rPr>
              <w:t xml:space="preserve">耗材情况（</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根据所投产品列出保修期外主要配件</w:t>
            </w:r>
            <w:r>
              <w:rPr>
                <w:rFonts w:hint="eastAsia" w:hAnsi="宋体" w:cs="宋体"/>
                <w:bCs/>
                <w:sz w:val="24"/>
              </w:rPr>
              <w:t xml:space="preserve">/</w:t>
            </w:r>
            <w:r>
              <w:rPr>
                <w:rFonts w:hint="eastAsia" w:hAnsi="宋体" w:cs="宋体"/>
                <w:bCs/>
                <w:sz w:val="24"/>
              </w:rPr>
              <w:t xml:space="preserve">耗材的清单和价格，评委根据配件</w:t>
            </w:r>
            <w:r>
              <w:rPr>
                <w:rFonts w:hint="eastAsia" w:hAnsi="宋体" w:cs="宋体"/>
                <w:bCs/>
                <w:sz w:val="24"/>
              </w:rPr>
              <w:t xml:space="preserve">/</w:t>
            </w:r>
            <w:r>
              <w:rPr>
                <w:rFonts w:hint="eastAsia" w:hAnsi="宋体" w:cs="宋体"/>
                <w:bCs/>
                <w:sz w:val="24"/>
              </w:rPr>
              <w:t xml:space="preserve">耗材的质量品质、价格等综合评分。</w:t>
            </w:r>
            <w:r/>
          </w:p>
          <w:p>
            <w:pPr>
              <w:pStyle w:val="880"/>
              <w:rPr>
                <w:rFonts w:ascii="宋体" w:hAnsi="宋体" w:cs="宋体"/>
                <w:b/>
                <w:bCs/>
              </w:rPr>
            </w:pPr>
            <w:r>
              <w:rPr>
                <w:rFonts w:hint="eastAsia" w:ascii="宋体" w:hAnsi="宋体" w:cs="宋体"/>
                <w:bCs/>
              </w:rPr>
              <w:t xml:space="preserve">a</w:t>
            </w:r>
            <w:r>
              <w:rPr>
                <w:rFonts w:ascii="宋体" w:hAnsi="宋体" w:cs="宋体"/>
                <w:bCs/>
              </w:rPr>
              <w:t xml:space="preserve">.</w:t>
            </w:r>
            <w:r>
              <w:rPr>
                <w:rFonts w:hint="eastAsia" w:ascii="宋体" w:hAnsi="宋体" w:cs="宋体"/>
                <w:bCs/>
              </w:rPr>
              <w:t xml:space="preserve">提供的清单完整、适应性强、配套性高、价格最优惠得</w:t>
            </w:r>
            <w:r>
              <w:rPr>
                <w:rFonts w:ascii="宋体" w:hAnsi="宋体" w:cs="宋体"/>
                <w:bCs/>
              </w:rPr>
              <w:t xml:space="preserve">7</w:t>
            </w:r>
            <w:r>
              <w:rPr>
                <w:rFonts w:hint="eastAsia" w:ascii="宋体" w:hAnsi="宋体" w:cs="宋体"/>
                <w:bCs/>
              </w:rPr>
              <w:t xml:space="preserve">分；</w:t>
            </w:r>
            <w:r/>
          </w:p>
          <w:p>
            <w:pPr>
              <w:pStyle w:val="880"/>
              <w:rPr>
                <w:rFonts w:ascii="宋体" w:hAnsi="宋体" w:cs="宋体"/>
                <w:b/>
                <w:bCs/>
              </w:rPr>
            </w:pPr>
            <w:r>
              <w:rPr>
                <w:rFonts w:hint="eastAsia" w:ascii="宋体" w:hAnsi="宋体" w:cs="宋体"/>
                <w:bCs/>
              </w:rPr>
              <w:t xml:space="preserve">b</w:t>
            </w:r>
            <w:r>
              <w:rPr>
                <w:rFonts w:ascii="宋体" w:hAnsi="宋体" w:cs="宋体"/>
                <w:bCs/>
              </w:rPr>
              <w:t xml:space="preserve">.</w:t>
            </w:r>
            <w:r>
              <w:rPr>
                <w:rFonts w:hint="eastAsia" w:ascii="宋体" w:hAnsi="宋体" w:cs="宋体"/>
                <w:bCs/>
              </w:rPr>
              <w:t xml:space="preserve">提供的清单完整度一般、适应性一般、配套一般、价格较优惠得</w:t>
            </w:r>
            <w:r>
              <w:rPr>
                <w:rFonts w:ascii="宋体" w:hAnsi="宋体" w:cs="宋体"/>
                <w:bCs/>
              </w:rPr>
              <w:t xml:space="preserve">4</w:t>
            </w:r>
            <w:r>
              <w:rPr>
                <w:rFonts w:hint="eastAsia" w:ascii="宋体" w:hAnsi="宋体" w:cs="宋体"/>
                <w:bCs/>
              </w:rPr>
              <w:t xml:space="preserve">分；</w:t>
            </w:r>
            <w:r/>
          </w:p>
          <w:p>
            <w:pPr>
              <w:pStyle w:val="880"/>
              <w:rPr>
                <w:rFonts w:ascii="宋体" w:hAnsi="宋体" w:cs="宋体"/>
                <w:b/>
                <w:bCs/>
              </w:rPr>
            </w:pPr>
            <w:r>
              <w:rPr>
                <w:rFonts w:hint="eastAsia" w:ascii="宋体" w:hAnsi="宋体" w:cs="宋体"/>
                <w:bCs/>
              </w:rPr>
              <w:t xml:space="preserve">c</w:t>
            </w:r>
            <w:r>
              <w:rPr>
                <w:rFonts w:ascii="宋体" w:hAnsi="宋体" w:cs="宋体"/>
                <w:bCs/>
              </w:rPr>
              <w:t xml:space="preserve">.</w:t>
            </w:r>
            <w:r>
              <w:rPr>
                <w:rFonts w:hint="eastAsia" w:ascii="宋体" w:hAnsi="宋体" w:cs="宋体"/>
                <w:bCs/>
              </w:rPr>
              <w:t xml:space="preserve">提供的清单笼统、配套不完善、价格优惠力度低得</w:t>
            </w:r>
            <w:r>
              <w:rPr>
                <w:rFonts w:hint="eastAsia" w:ascii="宋体" w:hAnsi="宋体" w:cs="宋体"/>
                <w:bCs/>
              </w:rPr>
              <w:t xml:space="preserve">1</w:t>
            </w:r>
            <w:r>
              <w:rPr>
                <w:rFonts w:hint="eastAsia" w:ascii="宋体" w:hAnsi="宋体" w:cs="宋体"/>
                <w:bCs/>
              </w:rPr>
              <w:t xml:space="preserve">分；</w:t>
            </w:r>
            <w:r/>
          </w:p>
          <w:p>
            <w:pPr>
              <w:pStyle w:val="880"/>
              <w:rPr>
                <w:rFonts w:ascii="宋体" w:hAnsi="宋体" w:cs="宋体"/>
                <w:b/>
                <w:bCs/>
              </w:rPr>
            </w:pPr>
            <w:r>
              <w:rPr>
                <w:rFonts w:hint="eastAsia" w:ascii="宋体" w:hAnsi="宋体" w:cs="宋体"/>
                <w:bCs/>
              </w:rPr>
              <w:t xml:space="preserve">d.</w:t>
            </w:r>
            <w:r>
              <w:rPr>
                <w:rFonts w:hint="eastAsia" w:ascii="宋体" w:hAnsi="宋体" w:cs="宋体"/>
                <w:bCs/>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国家政策导向</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numPr>
                <w:ilvl w:val="0"/>
                <w:numId w:val="6"/>
              </w:numPr>
              <w:jc w:val="left"/>
              <w:spacing w:after="0" w:line="360" w:lineRule="auto"/>
              <w:widowControl/>
              <w:rPr>
                <w:rFonts w:hAnsi="宋体" w:cs="宋体"/>
                <w:b/>
                <w:bCs/>
                <w:sz w:val="24"/>
              </w:rPr>
            </w:pPr>
            <w:r>
              <w:rPr>
                <w:rFonts w:hint="eastAsia" w:hAnsi="宋体" w:cs="宋体"/>
                <w:bCs/>
                <w:sz w:val="24"/>
              </w:rPr>
              <w:t xml:space="preserve">投标产品属于财政部、生态环境部公布的《环境标志产品政府采购品目清单》内的产品且具有国家确定的认证机构出具的、处于有效期之内的环境标志产品认证证书的，有得</w:t>
            </w:r>
            <w:r>
              <w:rPr>
                <w:rFonts w:hint="eastAsia" w:hAnsi="宋体" w:cs="宋体"/>
                <w:bCs/>
                <w:sz w:val="24"/>
              </w:rPr>
              <w:t xml:space="preserve">0.5</w:t>
            </w:r>
            <w:r>
              <w:rPr>
                <w:rFonts w:hint="eastAsia" w:hAnsi="宋体" w:cs="宋体"/>
                <w:bCs/>
                <w:sz w:val="24"/>
              </w:rPr>
              <w:t xml:space="preserve">分，没有不得分。提供认证证书复印件，否则不得分。</w:t>
            </w:r>
            <w:r/>
          </w:p>
          <w:p>
            <w:pPr>
              <w:numPr>
                <w:ilvl w:val="0"/>
                <w:numId w:val="6"/>
              </w:numPr>
              <w:jc w:val="left"/>
              <w:spacing w:after="0" w:line="360" w:lineRule="auto"/>
              <w:widowControl/>
              <w:rPr>
                <w:rFonts w:hAnsi="宋体" w:cs="宋体"/>
                <w:b/>
                <w:bCs/>
                <w:sz w:val="24"/>
              </w:rPr>
            </w:pPr>
            <w:r>
              <w:rPr>
                <w:rFonts w:hint="eastAsia" w:hAnsi="宋体" w:cs="宋体"/>
                <w:bCs/>
                <w:sz w:val="24"/>
              </w:rPr>
              <w:t xml:space="preserve">投标产品属于财政部、发展改革委公布的《节能产品政府采购品目清单》内的产品且具有国家确定的认证机构出具的、处于有效期之内的节能产品认证证书的，有得</w:t>
            </w:r>
            <w:r>
              <w:rPr>
                <w:rFonts w:hint="eastAsia" w:hAnsi="宋体" w:cs="宋体"/>
                <w:bCs/>
                <w:sz w:val="24"/>
              </w:rPr>
              <w:t xml:space="preserve">0.5</w:t>
            </w:r>
            <w:r>
              <w:rPr>
                <w:rFonts w:hint="eastAsia" w:hAnsi="宋体" w:cs="宋体"/>
                <w:bCs/>
                <w:sz w:val="24"/>
              </w:rPr>
              <w:t xml:space="preserve">分，没有不得分。提供认证证书复印件，否则不得分。</w:t>
            </w:r>
            <w:r/>
          </w:p>
          <w:p>
            <w:pPr>
              <w:spacing w:line="360" w:lineRule="auto"/>
              <w:rPr>
                <w:rFonts w:hAnsi="宋体" w:cs="宋体"/>
                <w:sz w:val="24"/>
              </w:rPr>
            </w:pPr>
            <w:r>
              <w:rPr>
                <w:rFonts w:hint="eastAsia" w:hAnsi="宋体" w:cs="宋体"/>
                <w:sz w:val="24"/>
              </w:rPr>
              <w:t xml:space="preserve">特别说明：投标人需提供环境标志产品证书</w:t>
            </w:r>
            <w:r>
              <w:rPr>
                <w:rFonts w:hint="eastAsia" w:hAnsi="宋体" w:cs="宋体"/>
                <w:sz w:val="24"/>
              </w:rPr>
              <w:t xml:space="preserve">/</w:t>
            </w:r>
            <w:r>
              <w:rPr>
                <w:rFonts w:hint="eastAsia" w:hAnsi="宋体" w:cs="宋体"/>
                <w:sz w:val="24"/>
              </w:rPr>
              <w:t xml:space="preserve">节能产品证书并标识出产品型号，如未提供，将不予认可。</w:t>
            </w:r>
            <w:r/>
          </w:p>
        </w:tc>
      </w:tr>
    </w:tbl>
    <w:p>
      <w:pPr>
        <w:pStyle w:val="914"/>
        <w:rPr>
          <w:rFonts w:cs="宋体" w:asciiTheme="minorEastAsia" w:hAnsiTheme="minorEastAsia" w:eastAsiaTheme="minorEastAsia"/>
          <w:b/>
          <w:sz w:val="24"/>
        </w:rPr>
      </w:pPr>
      <w:r>
        <w:rPr>
          <w:rFonts w:cs="宋体" w:asciiTheme="minorEastAsia" w:hAnsiTheme="minorEastAsia" w:eastAsiaTheme="minorEastAsia"/>
          <w:b/>
          <w:sz w:val="24"/>
        </w:rPr>
      </w:r>
      <w:r/>
    </w:p>
    <w:p>
      <w:pPr>
        <w:jc w:val="center"/>
        <w:rPr>
          <w:rFonts w:cs="宋体" w:asciiTheme="minorEastAsia" w:hAnsiTheme="minorEastAsia" w:eastAsiaTheme="minorEastAsia"/>
          <w:b/>
          <w:sz w:val="32"/>
        </w:rPr>
        <w:outlineLvl w:val="0"/>
      </w:pPr>
      <w:r>
        <w:rPr>
          <w:rFonts w:hint="eastAsia" w:asciiTheme="minorEastAsia" w:hAnsiTheme="minorEastAsia" w:eastAsiaTheme="minorEastAsia"/>
          <w:szCs w:val="22"/>
        </w:rPr>
        <w:br w:type="page" w:clear="all"/>
      </w:r>
      <w:bookmarkStart w:id="255" w:name="_Toc29985"/>
      <w:r/>
      <w:bookmarkStart w:id="256" w:name="_Toc194500892"/>
      <w:r/>
      <w:bookmarkStart w:id="257" w:name="_Toc17279"/>
      <w:r/>
      <w:bookmarkStart w:id="258" w:name="_Toc32166"/>
      <w:r/>
      <w:bookmarkStart w:id="259" w:name="_Toc7507"/>
      <w:r>
        <w:rPr>
          <w:rFonts w:cs="宋体" w:asciiTheme="minorEastAsia" w:hAnsiTheme="minorEastAsia" w:eastAsiaTheme="minorEastAsia"/>
          <w:b/>
          <w:sz w:val="32"/>
        </w:rPr>
        <w:t xml:space="preserve">第六章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投标文件格式</w:t>
      </w:r>
      <w:bookmarkEnd w:id="255"/>
      <w:r/>
      <w:bookmarkEnd w:id="256"/>
      <w:r/>
      <w:bookmarkEnd w:id="257"/>
      <w:r/>
      <w:bookmarkEnd w:id="258"/>
      <w:r/>
      <w:bookmarkEnd w:id="259"/>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投</w:t>
      </w:r>
      <w:r>
        <w:rPr>
          <w:rFonts w:cs="宋体" w:asciiTheme="minorEastAsia" w:hAnsiTheme="minorEastAsia" w:eastAsiaTheme="minorEastAsia"/>
          <w:b/>
          <w:sz w:val="96"/>
        </w:rPr>
        <w:t xml:space="preserve">  </w:t>
      </w:r>
      <w:r>
        <w:rPr>
          <w:rFonts w:cs="宋体" w:asciiTheme="minorEastAsia" w:hAnsiTheme="minorEastAsia" w:eastAsiaTheme="minorEastAsia"/>
          <w:b/>
          <w:sz w:val="96"/>
        </w:rPr>
        <w:t xml:space="preserve">标</w:t>
      </w:r>
      <w:r>
        <w:rPr>
          <w:rFonts w:cs="宋体" w:asciiTheme="minorEastAsia" w:hAnsiTheme="minorEastAsia" w:eastAsiaTheme="minorEastAsia"/>
          <w:b/>
          <w:sz w:val="96"/>
        </w:rPr>
        <w:t xml:space="preserve">  </w:t>
      </w:r>
      <w:r>
        <w:rPr>
          <w:rFonts w:cs="宋体" w:asciiTheme="minorEastAsia" w:hAnsiTheme="minorEastAsia" w:eastAsiaTheme="minorEastAsia"/>
          <w:b/>
          <w:sz w:val="96"/>
        </w:rPr>
        <w:t xml:space="preserve">文</w:t>
      </w:r>
      <w:r>
        <w:rPr>
          <w:rFonts w:cs="宋体" w:asciiTheme="minorEastAsia" w:hAnsiTheme="minorEastAsia" w:eastAsiaTheme="minorEastAsia"/>
          <w:b/>
          <w:sz w:val="96"/>
        </w:rPr>
        <w:t xml:space="preserve">  </w:t>
      </w:r>
      <w:r>
        <w:rPr>
          <w:rFonts w:cs="宋体" w:asciiTheme="minorEastAsia" w:hAnsiTheme="minorEastAsia" w:eastAsiaTheme="minorEastAsia"/>
          <w:b/>
          <w:sz w:val="96"/>
        </w:rPr>
        <w:t xml:space="preserve">件</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tbl>
      <w:tblPr>
        <w:tblW w:w="0" w:type="auto"/>
        <w:tblInd w:w="-108" w:type="dxa"/>
        <w:tblLook w:val="04A0" w:firstRow="1" w:lastRow="0" w:firstColumn="1" w:lastColumn="0" w:noHBand="0" w:noVBand="1"/>
      </w:tblPr>
      <w:tblGrid>
        <w:gridCol w:w="2760"/>
        <w:gridCol w:w="564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asciiTheme="minorEastAsia" w:hAnsiTheme="minorEastAsia" w:eastAsiaTheme="minorEastAsia"/>
              </w:rPr>
            </w:pPr>
            <w:r>
              <w:rPr>
                <w:rFonts w:cs="宋体" w:asciiTheme="minorEastAsia" w:hAnsiTheme="minorEastAsia" w:eastAsiaTheme="minorEastAsia"/>
                <w:b/>
                <w:sz w:val="32"/>
              </w:rPr>
              <w:t xml:space="preserve">江苏省人民医院</w:t>
            </w:r>
            <w:r>
              <w:rPr>
                <w:rFonts w:hint="eastAsia" w:cs="宋体" w:asciiTheme="minorEastAsia" w:hAnsiTheme="minorEastAsia" w:eastAsiaTheme="minorEastAsia"/>
                <w:b/>
                <w:sz w:val="32"/>
              </w:rPr>
              <w:t xml:space="preserve">椎间孔镜系统</w:t>
            </w:r>
            <w:r>
              <w:rPr>
                <w:rFonts w:hint="eastAsia" w:cs="宋体" w:asciiTheme="minorEastAsia" w:hAnsiTheme="minorEastAsia" w:eastAsiaTheme="minorEastAsia"/>
                <w:b/>
                <w:sz w:val="32"/>
              </w:rPr>
              <w:t xml:space="preserve">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hint="eastAsia" w:cs="宋体" w:asciiTheme="minorEastAsia" w:hAnsiTheme="minorEastAsia" w:eastAsiaTheme="minorEastAsia"/>
                <w:b/>
                <w:sz w:val="32"/>
              </w:rPr>
              <w:t xml:space="preserve">JSZC-320000-SOHO-G2026-0059</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hint="eastAsia" w:cs="宋体" w:asciiTheme="minorEastAsia" w:hAnsiTheme="minorEastAsia" w:eastAsiaTheme="minorEastAsia"/>
                <w:b/>
                <w:sz w:val="32"/>
              </w:rPr>
              <w:t xml:space="preserve">代理机构编号</w:t>
            </w:r>
            <w:r>
              <w:rPr>
                <w:rFonts w:cs="宋体" w:asciiTheme="minorEastAsia" w:hAnsiTheme="minorEastAsia" w:eastAsiaTheme="minorEastAsia"/>
                <w:b/>
                <w:sz w:val="32"/>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asciiTheme="minorEastAsia" w:hAnsiTheme="minorEastAsia" w:eastAsiaTheme="minorEastAsia"/>
              </w:rPr>
            </w:pPr>
            <w:r>
              <w:rPr>
                <w:rFonts w:hint="eastAsia" w:cs="宋体" w:asciiTheme="minorEastAsia" w:hAnsiTheme="minorEastAsia" w:eastAsiaTheme="minorEastAsia"/>
                <w:b/>
                <w:bCs/>
                <w:sz w:val="36"/>
              </w:rPr>
              <w:t xml:space="preserve">1802-264108433HWZ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cs="宋体" w:asciiTheme="minorEastAsia" w:hAnsiTheme="minorEastAsia" w:eastAsiaTheme="minorEastAsia"/>
                <w:b/>
                <w:sz w:val="32"/>
                <w:lang w:eastAsia="en-US"/>
              </w:rPr>
            </w:pPr>
            <w:r>
              <w:rPr>
                <w:rFonts w:hint="eastAsia" w:cs="宋体" w:asciiTheme="minorEastAsia" w:hAnsiTheme="minorEastAsia" w:eastAsiaTheme="minorEastAsia"/>
                <w:b/>
                <w:sz w:val="32"/>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cs="宋体" w:asciiTheme="minorEastAsia" w:hAnsiTheme="minorEastAsia" w:eastAsiaTheme="minorEastAsia"/>
                <w:b/>
                <w:sz w:val="32"/>
              </w:rPr>
            </w:pPr>
            <w:r>
              <w:rPr>
                <w:rFonts w:cs="宋体" w:asciiTheme="minorEastAsia" w:hAnsiTheme="minorEastAsia" w:eastAsiaTheme="minorEastAsia"/>
                <w:b/>
                <w:sz w:val="32"/>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sz w:val="32"/>
                <w:lang w:eastAsia="en-US"/>
              </w:rPr>
            </w:pPr>
            <w:r>
              <w:rPr>
                <w:rFonts w:cs="宋体" w:asciiTheme="minorEastAsia" w:hAnsiTheme="minorEastAsia" w:eastAsiaTheme="minorEastAsia"/>
                <w:b/>
                <w:sz w:val="32"/>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sz w:val="32"/>
              </w:rPr>
            </w:pPr>
            <w:r>
              <w:rPr>
                <w:rFonts w:cs="宋体" w:asciiTheme="minorEastAsia" w:hAnsiTheme="minorEastAsia" w:eastAsiaTheme="minorEastAsia"/>
                <w:b/>
                <w:sz w:val="32"/>
              </w:rPr>
              <w:t xml:space="preserve">XXXXXXXXX</w:t>
            </w:r>
            <w:r>
              <w:rPr>
                <w:rFonts w:cs="宋体" w:asciiTheme="minorEastAsia" w:hAnsiTheme="minorEastAsia" w:eastAsiaTheme="minorEastAsia"/>
                <w:b/>
                <w:sz w:val="32"/>
              </w:rPr>
              <w:t xml:space="preserve">（加盖</w:t>
            </w:r>
            <w:r>
              <w:rPr>
                <w:rFonts w:cs="宋体" w:asciiTheme="minorEastAsia" w:hAnsiTheme="minorEastAsia" w:eastAsiaTheme="minorEastAsia"/>
                <w:b/>
                <w:sz w:val="32"/>
              </w:rPr>
              <w:t xml:space="preserve">CA</w:t>
            </w:r>
            <w:r>
              <w:rPr>
                <w:rFonts w:cs="宋体" w:asciiTheme="minorEastAsia" w:hAnsiTheme="minorEastAsia" w:eastAsiaTheme="minorEastAsia"/>
                <w:b/>
                <w:sz w:val="32"/>
              </w:rPr>
              <w:t xml:space="preserve">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日期</w:t>
            </w:r>
            <w:r>
              <w:rPr>
                <w:rFonts w:cs="宋体" w:asciiTheme="minorEastAsia" w:hAnsiTheme="minorEastAsia" w:eastAsiaTheme="minorEastAsia"/>
                <w:b/>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2026</w:t>
            </w:r>
            <w:r>
              <w:rPr>
                <w:rFonts w:cs="宋体" w:asciiTheme="minorEastAsia" w:hAnsiTheme="minorEastAsia" w:eastAsiaTheme="minorEastAsia"/>
                <w:b/>
                <w:sz w:val="32"/>
                <w:lang w:eastAsia="en-US"/>
              </w:rPr>
              <w:t xml:space="preserve">年</w:t>
            </w:r>
            <w:r>
              <w:rPr>
                <w:rFonts w:cs="宋体" w:asciiTheme="minorEastAsia" w:hAnsiTheme="minorEastAsia" w:eastAsiaTheme="minorEastAsia"/>
                <w:b/>
                <w:sz w:val="32"/>
                <w:lang w:eastAsia="en-US"/>
              </w:rPr>
              <w:t xml:space="preserve">XX</w:t>
            </w:r>
            <w:r>
              <w:rPr>
                <w:rFonts w:cs="宋体" w:asciiTheme="minorEastAsia" w:hAnsiTheme="minorEastAsia" w:eastAsiaTheme="minorEastAsia"/>
                <w:b/>
                <w:sz w:val="32"/>
                <w:lang w:eastAsia="en-US"/>
              </w:rPr>
              <w:t xml:space="preserve">月</w:t>
            </w:r>
            <w:r>
              <w:rPr>
                <w:rFonts w:cs="宋体" w:asciiTheme="minorEastAsia" w:hAnsiTheme="minorEastAsia" w:eastAsiaTheme="minorEastAsia"/>
                <w:b/>
                <w:sz w:val="32"/>
                <w:lang w:eastAsia="en-US"/>
              </w:rPr>
              <w:t xml:space="preserve">XX</w:t>
            </w:r>
            <w:r>
              <w:rPr>
                <w:rFonts w:cs="宋体" w:asciiTheme="minorEastAsia" w:hAnsiTheme="minorEastAsia" w:eastAsiaTheme="minorEastAsia"/>
                <w:b/>
                <w:sz w:val="32"/>
                <w:lang w:eastAsia="en-US"/>
              </w:rPr>
              <w:t xml:space="preserve">日</w:t>
            </w:r>
            <w:r/>
          </w:p>
        </w:tc>
      </w:tr>
    </w:tbl>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spacing w:line="439" w:lineRule="atLeast"/>
        <w:rPr>
          <w:rFonts w:asciiTheme="minorEastAsia" w:hAnsiTheme="minorEastAsia" w:eastAsiaTheme="minorEastAsia"/>
        </w:rPr>
      </w:pPr>
      <w:r>
        <w:rPr>
          <w:rFonts w:cs="宋体" w:asciiTheme="minorEastAsia" w:hAnsiTheme="minorEastAsia" w:eastAsiaTheme="minorEastAsia"/>
          <w:b/>
          <w:sz w:val="32"/>
        </w:rPr>
        <w:t xml:space="preserve">投标文件目录</w:t>
      </w:r>
      <w:r/>
    </w:p>
    <w:p>
      <w:pPr>
        <w:ind w:firstLine="321"/>
        <w:jc w:val="center"/>
        <w:spacing w:line="85" w:lineRule="atLeast"/>
        <w:rPr>
          <w:rFonts w:asciiTheme="minorEastAsia" w:hAnsiTheme="minorEastAsia" w:eastAsiaTheme="minorEastAsia"/>
        </w:rPr>
      </w:pPr>
      <w:r>
        <w:rPr>
          <w:rFonts w:cs="宋体" w:asciiTheme="minorEastAsia" w:hAnsiTheme="minorEastAsia" w:eastAsiaTheme="minorEastAsia"/>
          <w:b/>
          <w:sz w:val="32"/>
        </w:rPr>
        <w:t xml:space="preserve"> </w:t>
      </w:r>
      <w:r/>
    </w:p>
    <w:p>
      <w:pPr>
        <w:ind w:firstLine="240"/>
        <w:spacing w:line="85" w:lineRule="atLeast"/>
        <w:rPr>
          <w:rFonts w:cs="宋体" w:asciiTheme="minorEastAsia" w:hAnsiTheme="minorEastAsia" w:eastAsiaTheme="minorEastAsia"/>
          <w:sz w:val="24"/>
        </w:rPr>
      </w:pPr>
      <w:r/>
      <w:bookmarkStart w:id="260" w:name="_Toc194500893"/>
      <w:r>
        <w:rPr>
          <w:rFonts w:hint="eastAsia" w:cs="宋体" w:asciiTheme="minorEastAsia" w:hAnsiTheme="minorEastAsia" w:eastAsiaTheme="minorEastAsia"/>
          <w:sz w:val="24"/>
        </w:rPr>
        <w:t xml:space="preserve">一、</w:t>
      </w:r>
      <w:r>
        <w:rPr>
          <w:rFonts w:cs="宋体" w:asciiTheme="minorEastAsia" w:hAnsiTheme="minorEastAsia" w:eastAsiaTheme="minorEastAsia"/>
          <w:sz w:val="24"/>
        </w:rPr>
        <w:t xml:space="preserve">通用资格要求</w:t>
      </w:r>
      <w:bookmarkEnd w:id="260"/>
      <w:r/>
      <w:r/>
    </w:p>
    <w:p>
      <w:pPr>
        <w:ind w:firstLine="240"/>
        <w:spacing w:line="85" w:lineRule="atLeast"/>
        <w:rPr>
          <w:rFonts w:cs="宋体" w:asciiTheme="minorEastAsia" w:hAnsiTheme="minorEastAsia" w:eastAsiaTheme="minorEastAsia"/>
          <w:sz w:val="24"/>
        </w:rPr>
      </w:pPr>
      <w:r/>
      <w:bookmarkStart w:id="261" w:name="_Toc194500894"/>
      <w:r>
        <w:rPr>
          <w:rFonts w:hint="eastAsia" w:cs="宋体" w:asciiTheme="minorEastAsia" w:hAnsiTheme="minorEastAsia" w:eastAsiaTheme="minorEastAsia"/>
          <w:sz w:val="24"/>
        </w:rPr>
        <w:t xml:space="preserve">二、</w:t>
      </w:r>
      <w:r>
        <w:rPr>
          <w:rFonts w:cs="宋体" w:asciiTheme="minorEastAsia" w:hAnsiTheme="minorEastAsia" w:eastAsiaTheme="minorEastAsia"/>
          <w:sz w:val="24"/>
        </w:rPr>
        <w:t xml:space="preserve">特定资格要求</w:t>
      </w:r>
      <w:bookmarkEnd w:id="261"/>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三</w:t>
      </w:r>
      <w:r>
        <w:rPr>
          <w:rFonts w:cs="宋体" w:asciiTheme="minorEastAsia" w:hAnsiTheme="minorEastAsia" w:eastAsiaTheme="minorEastAsia"/>
          <w:sz w:val="24"/>
        </w:rPr>
        <w:t xml:space="preserve">、法定代表人授权书</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四</w:t>
      </w:r>
      <w:r>
        <w:rPr>
          <w:rFonts w:cs="宋体" w:asciiTheme="minorEastAsia" w:hAnsiTheme="minorEastAsia" w:eastAsiaTheme="minorEastAsia"/>
          <w:sz w:val="24"/>
        </w:rPr>
        <w:t xml:space="preserve">、投标函</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、小微企业声明函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六</w:t>
      </w:r>
      <w:r>
        <w:rPr>
          <w:rFonts w:cs="宋体" w:asciiTheme="minorEastAsia" w:hAnsiTheme="minorEastAsia" w:eastAsiaTheme="minorEastAsia"/>
          <w:sz w:val="24"/>
        </w:rPr>
        <w:t xml:space="preserve">、残疾人福利性单位声明函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七</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关于符合本国产品标准的声明函（如适用）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八</w:t>
      </w:r>
      <w:r>
        <w:rPr>
          <w:rFonts w:cs="宋体" w:asciiTheme="minorEastAsia" w:hAnsiTheme="minorEastAsia" w:eastAsiaTheme="minorEastAsia"/>
          <w:sz w:val="24"/>
        </w:rPr>
        <w:t xml:space="preserve">、投标分项报价表</w:t>
      </w:r>
      <w:bookmarkStart w:id="262" w:name="_GoBack"/>
      <w:r/>
      <w:bookmarkEnd w:id="262"/>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九</w:t>
      </w:r>
      <w:r>
        <w:rPr>
          <w:rFonts w:cs="宋体" w:asciiTheme="minorEastAsia" w:hAnsiTheme="minorEastAsia" w:eastAsiaTheme="minorEastAsia"/>
          <w:sz w:val="24"/>
        </w:rPr>
        <w:t xml:space="preserve">、开标一览表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十</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技术、商务条款偏离表</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十一、服务</w:t>
      </w:r>
      <w:r>
        <w:rPr>
          <w:rFonts w:cs="宋体" w:asciiTheme="minorEastAsia" w:hAnsiTheme="minorEastAsia" w:eastAsiaTheme="minorEastAsia"/>
          <w:sz w:val="24"/>
        </w:rPr>
        <w:t xml:space="preserve">方案</w:t>
      </w:r>
      <w:r/>
    </w:p>
    <w:p>
      <w:pPr>
        <w:ind w:firstLine="240"/>
        <w:spacing w:line="85" w:lineRule="atLeast"/>
        <w:rPr>
          <w:rFonts w:cs="宋体" w:asciiTheme="minorEastAsia" w:hAnsiTheme="minorEastAsia" w:eastAsiaTheme="minorEastAsia"/>
        </w:rPr>
      </w:pPr>
      <w:r>
        <w:rPr>
          <w:rFonts w:hint="eastAsia" w:cs="宋体" w:asciiTheme="minorEastAsia" w:hAnsiTheme="minorEastAsia" w:eastAsiaTheme="minorEastAsia"/>
          <w:sz w:val="24"/>
        </w:rPr>
        <w:t xml:space="preserve">十二</w:t>
      </w:r>
      <w:r>
        <w:rPr>
          <w:rFonts w:cs="宋体" w:asciiTheme="minorEastAsia" w:hAnsiTheme="minorEastAsia" w:eastAsiaTheme="minorEastAsia"/>
          <w:sz w:val="24"/>
        </w:rPr>
        <w:t xml:space="preserve">、投标人认为需要提供的其它资料</w:t>
      </w:r>
      <w:r>
        <w:rPr>
          <w:rFonts w:hint="eastAsia" w:cs="宋体" w:asciiTheme="minorEastAsia" w:hAnsiTheme="minorEastAsia" w:eastAsiaTheme="minorEastAsia"/>
          <w:sz w:val="22"/>
        </w:rPr>
        <w:t xml:space="preserve">（如有）</w:t>
      </w:r>
      <w:r/>
    </w:p>
    <w:p>
      <w:pPr>
        <w:ind w:firstLine="240"/>
        <w:spacing w:line="85" w:lineRule="atLeast"/>
        <w:rPr>
          <w:rFonts w:cs="宋体" w:asciiTheme="minorEastAsia" w:hAnsiTheme="minorEastAsia" w:eastAsiaTheme="minorEastAsia"/>
        </w:rPr>
      </w:pPr>
      <w:r>
        <w:rPr>
          <w:rFonts w:cs="宋体"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cs="宋体" w:asciiTheme="minorEastAsia" w:hAnsiTheme="minorEastAsia" w:eastAsiaTheme="minorEastAsia"/>
        </w:rPr>
        <w:br w:type="page" w:clear="all"/>
      </w:r>
      <w:bookmarkStart w:id="263" w:name="_Toc30"/>
      <w:r>
        <w:rPr>
          <w:rFonts w:hint="eastAsia" w:cs="宋体" w:asciiTheme="minorEastAsia" w:hAnsiTheme="minorEastAsia" w:eastAsiaTheme="minorEastAsia"/>
          <w:sz w:val="32"/>
        </w:rPr>
        <w:t xml:space="preserve">一、</w:t>
      </w:r>
      <w:r>
        <w:rPr>
          <w:rFonts w:cs="宋体" w:asciiTheme="minorEastAsia" w:hAnsiTheme="minorEastAsia" w:eastAsiaTheme="minorEastAsia"/>
          <w:sz w:val="32"/>
        </w:rPr>
        <w:t xml:space="preserve">通用资格要求</w:t>
      </w:r>
      <w:r/>
    </w:p>
    <w:p>
      <w:pPr>
        <w:pStyle w:val="1044"/>
        <w:ind w:firstLine="0"/>
        <w:spacing w:line="85" w:lineRule="atLeast"/>
        <w:rPr>
          <w:rFonts w:cs="宋体" w:asciiTheme="minorEastAsia" w:hAnsiTheme="minorEastAsia" w:eastAsiaTheme="minorEastAsia"/>
          <w:iCs/>
          <w:sz w:val="28"/>
          <w:szCs w:val="21"/>
        </w:rPr>
        <w:outlineLvl w:val="1"/>
      </w:pPr>
      <w:r>
        <w:rPr>
          <w:rFonts w:cs="宋体" w:asciiTheme="minorEastAsia" w:hAnsiTheme="minorEastAsia" w:eastAsiaTheme="minorEastAsia"/>
          <w:iCs/>
          <w:sz w:val="28"/>
          <w:szCs w:val="21"/>
        </w:rPr>
        <w:t xml:space="preserve">1.</w:t>
      </w:r>
      <w:r>
        <w:rPr>
          <w:rFonts w:hint="eastAsia" w:cs="宋体" w:asciiTheme="minorEastAsia" w:hAnsiTheme="minorEastAsia" w:eastAsiaTheme="minorEastAsia"/>
          <w:iCs/>
          <w:sz w:val="28"/>
          <w:szCs w:val="21"/>
        </w:rPr>
        <w:t xml:space="preserve">具有独立承担民事责任的能力</w:t>
      </w:r>
      <w:bookmarkEnd w:id="263"/>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具有独立承担民事责任的能力（法人或者其他组织的营业执照等证明文件，自然人的身份证明）</w:t>
      </w:r>
      <w:r>
        <w:rPr>
          <w:rFonts w:cs="宋体" w:asciiTheme="minorEastAsia" w:hAnsiTheme="minorEastAsia" w:eastAsiaTheme="minorEastAsia"/>
          <w:sz w:val="24"/>
        </w:rPr>
        <w:t xml:space="preserve"> </w:t>
      </w:r>
      <w:r/>
    </w:p>
    <w:p>
      <w:pPr>
        <w:pStyle w:val="915"/>
        <w:rPr>
          <w:rFonts w:asciiTheme="minorEastAsia" w:hAnsiTheme="minorEastAsia" w:eastAsiaTheme="minorEastAsia"/>
        </w:rPr>
      </w:pPr>
      <w:r>
        <w:rPr>
          <w:rFonts w:asciiTheme="minorEastAsia" w:hAnsiTheme="minorEastAsia" w:eastAsiaTheme="minorEastAsia"/>
        </w:rPr>
      </w:r>
      <w:r/>
    </w:p>
    <w:p>
      <w:pPr>
        <w:spacing w:line="85" w:lineRule="atLeast"/>
        <w:rPr>
          <w:rFonts w:asciiTheme="minorEastAsia" w:hAnsiTheme="minorEastAsia" w:eastAsiaTheme="minorEastAsia"/>
          <w:iCs/>
          <w:sz w:val="20"/>
          <w:szCs w:val="22"/>
        </w:rPr>
        <w:outlineLvl w:val="1"/>
      </w:pPr>
      <w:r/>
      <w:bookmarkStart w:id="264" w:name="_Toc32"/>
      <w:r>
        <w:rPr>
          <w:rFonts w:cs="宋体" w:asciiTheme="minorEastAsia" w:hAnsiTheme="minorEastAsia" w:eastAsiaTheme="minorEastAsia"/>
          <w:iCs/>
          <w:sz w:val="28"/>
          <w:szCs w:val="22"/>
        </w:rPr>
        <w:t xml:space="preserve">2.</w:t>
      </w:r>
      <w:bookmarkStart w:id="265" w:name="_Toc31"/>
      <w:r>
        <w:rPr>
          <w:rFonts w:hint="eastAsia" w:cs="宋体" w:asciiTheme="minorEastAsia" w:hAnsiTheme="minorEastAsia" w:eastAsiaTheme="minorEastAsia"/>
          <w:iCs/>
          <w:sz w:val="28"/>
          <w:szCs w:val="22"/>
        </w:rPr>
        <w:t xml:space="preserve">具有良好的商业信誉和健全的财务会计制度</w:t>
      </w:r>
      <w:bookmarkEnd w:id="265"/>
      <w:r/>
      <w:bookmarkEnd w:id="264"/>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w:t>
      </w:r>
      <w:r>
        <w:rPr>
          <w:rFonts w:hint="eastAsia" w:cs="宋体" w:asciiTheme="minorEastAsia" w:hAnsiTheme="minorEastAsia" w:eastAsiaTheme="minorEastAsia"/>
          <w:sz w:val="24"/>
        </w:rPr>
        <w:t xml:space="preserve">2025</w:t>
      </w:r>
      <w:r>
        <w:rPr>
          <w:rFonts w:hint="eastAsia" w:cs="宋体" w:asciiTheme="minorEastAsia" w:hAnsiTheme="minorEastAsia" w:eastAsiaTheme="minorEastAsia"/>
          <w:sz w:val="24"/>
        </w:rPr>
        <w:t xml:space="preserve">年度的财务</w:t>
      </w:r>
      <w:r>
        <w:rPr>
          <w:rFonts w:hint="eastAsia" w:cs="宋体" w:asciiTheme="minorEastAsia" w:hAnsiTheme="minorEastAsia" w:eastAsiaTheme="minorEastAsia"/>
          <w:sz w:val="24"/>
        </w:rPr>
        <w:t xml:space="preserve">报告，至少包含资产负债表、利润表；或投标截止时间前六个月内银行出具的资信证明；成立不满一年无须提供</w:t>
      </w:r>
      <w:r>
        <w:rPr>
          <w:rFonts w:cs="宋体" w:asciiTheme="minorEastAsia" w:hAnsiTheme="minorEastAsia" w:eastAsiaTheme="minorEastAsia"/>
          <w:sz w:val="24"/>
        </w:rPr>
        <w:t xml:space="preserve"> </w:t>
      </w:r>
      <w:r/>
    </w:p>
    <w:p>
      <w:pPr>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bookmarkStart w:id="266" w:name="_Toc33"/>
      <w:r>
        <w:rPr>
          <w:rFonts w:cs="宋体" w:asciiTheme="minorEastAsia" w:hAnsiTheme="minorEastAsia" w:eastAsiaTheme="minorEastAsia"/>
          <w:iCs/>
          <w:sz w:val="28"/>
          <w:szCs w:val="22"/>
        </w:rPr>
        <w:t xml:space="preserve">3.</w:t>
      </w:r>
      <w:r>
        <w:rPr>
          <w:rFonts w:cs="宋体" w:asciiTheme="minorEastAsia" w:hAnsiTheme="minorEastAsia" w:eastAsiaTheme="minorEastAsia"/>
          <w:iCs/>
          <w:sz w:val="28"/>
          <w:szCs w:val="22"/>
        </w:rPr>
        <w:t xml:space="preserve">具备履行合同所必需的设备和专业技术能力</w:t>
      </w:r>
      <w:bookmarkEnd w:id="266"/>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投标人提供具备履行合同所必需的设备和专业技术能力的书面声明（由供应商根据项目需求提供材料）；</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主要设备有：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主要专业技术能力有：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w:t>
      </w:r>
      <w:r>
        <w:rPr>
          <w:rFonts w:cs="宋体" w:asciiTheme="minorEastAsia" w:hAnsiTheme="minorEastAsia" w:eastAsiaTheme="minorEastAsia"/>
          <w:sz w:val="24"/>
          <w:u w:val="single"/>
        </w:rPr>
        <w:t xml:space="preserve">CA</w:t>
      </w:r>
      <w:r>
        <w:rPr>
          <w:rFonts w:cs="宋体" w:asciiTheme="minorEastAsia" w:hAnsiTheme="minorEastAsia" w:eastAsiaTheme="minorEastAsia"/>
          <w:sz w:val="24"/>
          <w:u w:val="single"/>
        </w:rPr>
        <w:t xml:space="preserve">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w:t>
      </w:r>
      <w:r>
        <w:rPr>
          <w:rFonts w:cs="宋体" w:asciiTheme="minorEastAsia" w:hAnsiTheme="minorEastAsia" w:eastAsiaTheme="minorEastAsia"/>
          <w:sz w:val="24"/>
        </w:rPr>
        <w:t xml:space="preserve">2026</w:t>
      </w:r>
      <w:r>
        <w:rPr>
          <w:rFonts w:cs="宋体" w:asciiTheme="minorEastAsia" w:hAnsiTheme="minorEastAsia" w:eastAsiaTheme="minorEastAsia"/>
          <w:sz w:val="24"/>
        </w:rPr>
        <w:t xml:space="preserve">年</w:t>
      </w:r>
      <w:r>
        <w:rPr>
          <w:rFonts w:cs="宋体" w:asciiTheme="minorEastAsia" w:hAnsiTheme="minorEastAsia" w:eastAsiaTheme="minorEastAsia"/>
          <w:sz w:val="24"/>
        </w:rPr>
        <w:t xml:space="preserve">XX</w:t>
      </w:r>
      <w:r>
        <w:rPr>
          <w:rFonts w:cs="宋体" w:asciiTheme="minorEastAsia" w:hAnsiTheme="minorEastAsia" w:eastAsiaTheme="minorEastAsia"/>
          <w:sz w:val="24"/>
        </w:rPr>
        <w:t xml:space="preserve">月</w:t>
      </w:r>
      <w:r>
        <w:rPr>
          <w:rFonts w:cs="宋体" w:asciiTheme="minorEastAsia" w:hAnsiTheme="minorEastAsia" w:eastAsiaTheme="minorEastAsia"/>
          <w:sz w:val="24"/>
        </w:rPr>
        <w:t xml:space="preserve">XX</w:t>
      </w:r>
      <w:r>
        <w:rPr>
          <w:rFonts w:cs="宋体" w:asciiTheme="minorEastAsia" w:hAnsiTheme="minorEastAsia" w:eastAsiaTheme="minorEastAsia"/>
          <w:sz w:val="24"/>
        </w:rPr>
        <w:t xml:space="preserve">日</w:t>
      </w:r>
      <w:r/>
    </w:p>
    <w:p>
      <w:pPr>
        <w:spacing w:line="85" w:lineRule="atLeast"/>
        <w:rPr>
          <w:rFonts w:cs="宋体" w:asciiTheme="minorEastAsia" w:hAnsiTheme="minorEastAsia" w:eastAsiaTheme="minorEastAsia"/>
          <w:sz w:val="32"/>
        </w:rPr>
      </w:pPr>
      <w:r>
        <w:rPr>
          <w:rFonts w:cs="宋体" w:asciiTheme="minorEastAsia" w:hAnsiTheme="minorEastAsia" w:eastAsiaTheme="minorEastAsia"/>
          <w:sz w:val="32"/>
        </w:rPr>
      </w:r>
      <w:r/>
    </w:p>
    <w:p>
      <w:pPr>
        <w:spacing w:line="85" w:lineRule="atLeast"/>
        <w:rPr>
          <w:rFonts w:cs="宋体" w:asciiTheme="minorEastAsia" w:hAnsiTheme="minorEastAsia" w:eastAsiaTheme="minorEastAsia"/>
          <w:iCs/>
          <w:sz w:val="28"/>
          <w:szCs w:val="22"/>
        </w:rPr>
        <w:outlineLvl w:val="1"/>
      </w:pPr>
      <w:r>
        <w:rPr>
          <w:rFonts w:hint="eastAsia" w:cs="宋体" w:asciiTheme="minorEastAsia" w:hAnsiTheme="minorEastAsia" w:eastAsiaTheme="minorEastAsia"/>
          <w:iCs/>
          <w:sz w:val="28"/>
          <w:szCs w:val="22"/>
        </w:rPr>
        <w:t xml:space="preserve">4</w:t>
      </w:r>
      <w:r>
        <w:rPr>
          <w:rFonts w:cs="宋体" w:asciiTheme="minorEastAsia" w:hAnsiTheme="minorEastAsia" w:eastAsiaTheme="minorEastAsia"/>
          <w:iCs/>
          <w:sz w:val="28"/>
          <w:szCs w:val="22"/>
        </w:rPr>
        <w:t xml:space="preserve">.</w:t>
      </w:r>
      <w:r>
        <w:rPr>
          <w:rFonts w:hint="eastAsia" w:cs="宋体" w:asciiTheme="minorEastAsia" w:hAnsiTheme="minorEastAsia" w:eastAsiaTheme="minorEastAsia"/>
          <w:iCs/>
          <w:sz w:val="28"/>
          <w:szCs w:val="22"/>
        </w:rPr>
        <w:t xml:space="preserve">有依法缴纳税收和社会保障资金的良好记录</w:t>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参加本次政府采购活动前</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个月内至少一个月缴纳税收及缴纳社会保障资金的证明材料，投标人依法享受缓缴、免缴税收、社会保障资金的，需提供证明材料。</w:t>
      </w:r>
      <w:r/>
    </w:p>
    <w:p>
      <w:pPr>
        <w:pStyle w:val="880"/>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hint="eastAsia" w:cs="宋体" w:asciiTheme="minorEastAsia" w:hAnsiTheme="minorEastAsia" w:eastAsiaTheme="minorEastAsia"/>
          <w:iCs/>
          <w:sz w:val="28"/>
          <w:szCs w:val="22"/>
        </w:rPr>
        <w:t xml:space="preserve">5</w:t>
      </w:r>
      <w:r>
        <w:rPr>
          <w:rFonts w:cs="宋体" w:asciiTheme="minorEastAsia" w:hAnsiTheme="minorEastAsia" w:eastAsiaTheme="minorEastAsia"/>
          <w:iCs/>
          <w:sz w:val="28"/>
          <w:szCs w:val="22"/>
        </w:rPr>
        <w:t xml:space="preserve">.</w:t>
      </w:r>
      <w:r>
        <w:rPr>
          <w:rFonts w:hint="eastAsia" w:cs="宋体" w:asciiTheme="minorEastAsia" w:hAnsiTheme="minorEastAsia" w:eastAsiaTheme="minorEastAsia"/>
          <w:iCs/>
          <w:sz w:val="28"/>
          <w:szCs w:val="22"/>
        </w:rPr>
        <w:t xml:space="preserve">参加本次政府采购活动前三年内，在经营活动中没有重大违法记录</w:t>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spacing w:line="85" w:lineRule="atLeast"/>
        <w:rPr>
          <w:rFonts w:asciiTheme="minorEastAsia" w:hAnsiTheme="minorEastAsia" w:eastAsiaTheme="minorEastAsia"/>
        </w:rPr>
      </w:pPr>
      <w:r>
        <w:rPr>
          <w:rFonts w:cs="宋体" w:asciiTheme="minorEastAsia" w:hAnsiTheme="minorEastAsia" w:eastAsiaTheme="minorEastAsia"/>
          <w:b/>
          <w:sz w:val="24"/>
        </w:rPr>
        <w:t xml:space="preserve">   </w:t>
      </w:r>
      <w:r>
        <w:rPr>
          <w:rFonts w:cs="宋体" w:asciiTheme="minorEastAsia" w:hAnsiTheme="minorEastAsia" w:eastAsiaTheme="minorEastAsia"/>
          <w:sz w:val="24"/>
        </w:rPr>
        <w:t xml:space="preserve">我单位郑重声明：参加本次政府采购活动前</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年内，我单位在经营活动中没有因违法经营受到刑事处罚或者责令停产停业、吊销许可证或者执照、较大数额罚款等行政处罚。</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w:t>
      </w:r>
      <w:r>
        <w:rPr>
          <w:rFonts w:cs="宋体" w:asciiTheme="minorEastAsia" w:hAnsiTheme="minorEastAsia" w:eastAsiaTheme="minorEastAsia"/>
          <w:sz w:val="24"/>
          <w:u w:val="single"/>
        </w:rPr>
        <w:t xml:space="preserve">CA</w:t>
      </w:r>
      <w:r>
        <w:rPr>
          <w:rFonts w:cs="宋体" w:asciiTheme="minorEastAsia" w:hAnsiTheme="minorEastAsia" w:eastAsiaTheme="minorEastAsia"/>
          <w:sz w:val="24"/>
          <w:u w:val="single"/>
        </w:rPr>
        <w:t xml:space="preserve">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w:t>
      </w:r>
      <w:r>
        <w:rPr>
          <w:rFonts w:cs="宋体" w:asciiTheme="minorEastAsia" w:hAnsiTheme="minorEastAsia" w:eastAsiaTheme="minorEastAsia"/>
          <w:sz w:val="24"/>
        </w:rPr>
        <w:t xml:space="preserve">2026</w:t>
      </w:r>
      <w:r>
        <w:rPr>
          <w:rFonts w:cs="宋体" w:asciiTheme="minorEastAsia" w:hAnsiTheme="minorEastAsia" w:eastAsiaTheme="minorEastAsia"/>
          <w:sz w:val="24"/>
        </w:rPr>
        <w:t xml:space="preserve">年</w:t>
      </w:r>
      <w:r>
        <w:rPr>
          <w:rFonts w:cs="宋体" w:asciiTheme="minorEastAsia" w:hAnsiTheme="minorEastAsia" w:eastAsiaTheme="minorEastAsia"/>
          <w:sz w:val="24"/>
        </w:rPr>
        <w:t xml:space="preserve">XX</w:t>
      </w:r>
      <w:r>
        <w:rPr>
          <w:rFonts w:cs="宋体" w:asciiTheme="minorEastAsia" w:hAnsiTheme="minorEastAsia" w:eastAsiaTheme="minorEastAsia"/>
          <w:sz w:val="24"/>
        </w:rPr>
        <w:t xml:space="preserve">月</w:t>
      </w:r>
      <w:r>
        <w:rPr>
          <w:rFonts w:cs="宋体" w:asciiTheme="minorEastAsia" w:hAnsiTheme="minorEastAsia" w:eastAsiaTheme="minorEastAsia"/>
          <w:sz w:val="24"/>
        </w:rPr>
        <w:t xml:space="preserve">XX</w:t>
      </w:r>
      <w:r>
        <w:rPr>
          <w:rFonts w:cs="宋体" w:asciiTheme="minorEastAsia" w:hAnsiTheme="minorEastAsia" w:eastAsiaTheme="minorEastAsia"/>
          <w:sz w:val="24"/>
        </w:rPr>
        <w:t xml:space="preserve">日</w:t>
      </w:r>
      <w:r/>
    </w:p>
    <w:p>
      <w:pPr>
        <w:ind w:firstLine="240"/>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hint="eastAsia" w:cs="宋体" w:asciiTheme="minorEastAsia" w:hAnsiTheme="minorEastAsia" w:eastAsiaTheme="minorEastAsia"/>
          <w:iCs/>
          <w:sz w:val="28"/>
          <w:szCs w:val="22"/>
        </w:rPr>
        <w:t xml:space="preserve">6</w:t>
      </w:r>
      <w:r>
        <w:rPr>
          <w:rFonts w:cs="宋体" w:asciiTheme="minorEastAsia" w:hAnsiTheme="minorEastAsia" w:eastAsiaTheme="minorEastAsia"/>
          <w:iCs/>
          <w:sz w:val="28"/>
          <w:szCs w:val="22"/>
        </w:rPr>
        <w:t xml:space="preserve">.</w:t>
      </w:r>
      <w:r>
        <w:rPr>
          <w:rFonts w:hint="eastAsia" w:cs="宋体" w:asciiTheme="minorEastAsia" w:hAnsiTheme="minorEastAsia" w:eastAsiaTheme="minorEastAsia"/>
          <w:iCs/>
          <w:sz w:val="28"/>
          <w:szCs w:val="22"/>
        </w:rPr>
        <w:t xml:space="preserve">法律、行政法规规定的其他条件（如有）</w:t>
      </w:r>
      <w:r/>
    </w:p>
    <w:p>
      <w:pPr>
        <w:pStyle w:val="880"/>
        <w:rPr>
          <w:rFonts w:asciiTheme="minorEastAsia" w:hAnsiTheme="minorEastAsia" w:eastAsiaTheme="minorEastAsia"/>
        </w:rPr>
      </w:pPr>
      <w:r>
        <w:rPr>
          <w:rFonts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法定代表人授权书（原件）（同时提供法定代表人和被授权人身份证扫描件以及被授权人近</w:t>
      </w:r>
      <w:r>
        <w:rPr>
          <w:rFonts w:hint="eastAsia" w:cs="Arial" w:asciiTheme="minorEastAsia" w:hAnsiTheme="minorEastAsia" w:eastAsiaTheme="minorEastAsia"/>
          <w:sz w:val="24"/>
        </w:rPr>
        <w:t xml:space="preserve">6</w:t>
      </w:r>
      <w:r>
        <w:rPr>
          <w:rFonts w:hint="eastAsia" w:cs="Arial" w:asciiTheme="minorEastAsia" w:hAnsiTheme="minorEastAsia" w:eastAsiaTheme="minorEastAsia"/>
          <w:sz w:val="24"/>
        </w:rPr>
        <w:t xml:space="preserve">个月内至少</w:t>
      </w:r>
      <w:r>
        <w:rPr>
          <w:rFonts w:hint="eastAsia"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sz w:val="24"/>
        </w:rPr>
        <w:t xml:space="preserve">。</w:t>
      </w:r>
      <w:r/>
    </w:p>
    <w:p>
      <w:pPr>
        <w:pStyle w:val="880"/>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投标人所投设备按国家规定须进行</w:t>
      </w:r>
      <w:r>
        <w:rPr>
          <w:rFonts w:hint="eastAsia" w:cs="Arial" w:asciiTheme="minorEastAsia" w:hAnsiTheme="minorEastAsia" w:eastAsiaTheme="minorEastAsia"/>
          <w:szCs w:val="21"/>
        </w:rPr>
        <w:t xml:space="preserve">3C</w:t>
      </w:r>
      <w:r>
        <w:rPr>
          <w:rFonts w:hint="eastAsia" w:cs="Arial" w:asciiTheme="minorEastAsia" w:hAnsiTheme="minorEastAsia" w:eastAsiaTheme="minorEastAsia"/>
          <w:szCs w:val="21"/>
        </w:rPr>
        <w:t xml:space="preserve">强制认证的，须提供</w:t>
      </w:r>
      <w:r>
        <w:rPr>
          <w:rFonts w:hint="eastAsia" w:cs="Arial" w:asciiTheme="minorEastAsia" w:hAnsiTheme="minorEastAsia" w:eastAsiaTheme="minorEastAsia"/>
          <w:szCs w:val="21"/>
        </w:rPr>
        <w:t xml:space="preserve">3C</w:t>
      </w:r>
      <w:r>
        <w:rPr>
          <w:rFonts w:hint="eastAsia" w:cs="Arial" w:asciiTheme="minorEastAsia" w:hAnsiTheme="minorEastAsia" w:eastAsiaTheme="minorEastAsia"/>
          <w:szCs w:val="21"/>
        </w:rPr>
        <w:t xml:space="preserve">证书，投标时需提供扫描件并加盖电子公章。</w:t>
      </w:r>
      <w:r/>
    </w:p>
    <w:p>
      <w:pPr>
        <w:pStyle w:val="880"/>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880"/>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投标人须提供有效的医疗器械产品注册证或产品备案凭证，投标时需</w:t>
      </w:r>
      <w:r>
        <w:rPr>
          <w:rFonts w:hint="eastAsia" w:cs="Arial" w:asciiTheme="minorEastAsia" w:hAnsiTheme="minorEastAsia" w:eastAsiaTheme="minorEastAsia"/>
          <w:szCs w:val="21"/>
        </w:rPr>
        <w:t xml:space="preserve">提供扫描件并加盖电子公章；</w:t>
      </w:r>
      <w:r/>
    </w:p>
    <w:p>
      <w:pPr>
        <w:pStyle w:val="880"/>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若投标人为代理商，须具有有效的医疗器械经营许可证或医疗器械经营备案凭证，投标时需提供扫描件并加盖电子公章；</w:t>
      </w:r>
      <w:r/>
    </w:p>
    <w:p>
      <w:pPr>
        <w:pStyle w:val="880"/>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880"/>
        <w:ind w:firstLine="480"/>
        <w:spacing w:line="360" w:lineRule="auto"/>
        <w:rPr>
          <w:rFonts w:ascii="宋体" w:hAnsi="宋体" w:cs="Arial"/>
          <w:szCs w:val="21"/>
        </w:rPr>
      </w:pPr>
      <w:r>
        <w:rPr>
          <w:rFonts w:ascii="宋体" w:hAnsi="宋体" w:cs="Arial"/>
          <w:szCs w:val="21"/>
        </w:rPr>
        <w:t xml:space="preserve">3.4</w:t>
      </w:r>
      <w:r>
        <w:rPr>
          <w:rFonts w:hint="eastAsia" w:ascii="宋体" w:hAnsi="宋体" w:cs="Arial"/>
          <w:szCs w:val="21"/>
        </w:rPr>
        <w:t xml:space="preserve">.</w:t>
      </w:r>
      <w:r>
        <w:rPr>
          <w:rFonts w:hint="eastAsia" w:ascii="宋体" w:hAnsi="宋体" w:cs="Arial"/>
          <w:szCs w:val="21"/>
        </w:rPr>
        <w:t xml:space="preserve">如根据国家相关政策规定，不属于医疗器械监</w:t>
      </w:r>
      <w:r>
        <w:rPr>
          <w:rFonts w:hint="eastAsia" w:ascii="宋体" w:hAnsi="宋体" w:cs="Arial"/>
          <w:szCs w:val="21"/>
        </w:rPr>
        <w:t xml:space="preserve">督管理范畴内的设备，需提供证明文件（本设备不属于医疗器械的承诺书）并加盖公章。</w:t>
      </w:r>
      <w:r/>
    </w:p>
    <w:p>
      <w:pPr>
        <w:pStyle w:val="880"/>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w:t>
      </w:r>
      <w:r>
        <w:rPr>
          <w:rFonts w:hint="eastAsia" w:ascii="宋体" w:hAnsi="宋体" w:cs="Arial"/>
          <w:szCs w:val="21"/>
        </w:rPr>
        <w:t xml:space="preserve">本项目接受进口产品投标，如果投标产品为进口产品，且投标人为代理商的，需提供如下授权文件之一：</w:t>
      </w:r>
      <w:r/>
    </w:p>
    <w:p>
      <w:pPr>
        <w:pStyle w:val="880"/>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制造商出具的授权书并加盖公章，格式自拟。</w:t>
      </w:r>
      <w:r/>
    </w:p>
    <w:p>
      <w:pPr>
        <w:pStyle w:val="880"/>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制造商的国内控股子公司或代理人出具的授权书并加盖公章，格式自拟。</w:t>
      </w:r>
      <w:r/>
    </w:p>
    <w:p>
      <w:pPr>
        <w:pStyle w:val="880"/>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制造商对授权的区域代理商出具的授权书及该区域代理商给投标人出具的授权书。</w:t>
      </w:r>
      <w:r/>
    </w:p>
    <w:p>
      <w:pPr>
        <w:pStyle w:val="880"/>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.4</w:t>
      </w:r>
      <w:r>
        <w:rPr>
          <w:rFonts w:ascii="宋体" w:hAnsi="宋体" w:cs="Arial"/>
          <w:szCs w:val="21"/>
        </w:rPr>
        <w:t xml:space="preserve">.</w:t>
      </w:r>
      <w:r>
        <w:rPr>
          <w:rFonts w:hint="eastAsia" w:ascii="宋体" w:hAnsi="宋体" w:cs="Arial"/>
          <w:szCs w:val="21"/>
        </w:rPr>
        <w:t xml:space="preserve">投标人取得的产品代理证书。</w:t>
      </w:r>
      <w:r/>
    </w:p>
    <w:p>
      <w:r/>
      <w:r/>
    </w:p>
    <w:p>
      <w:pPr>
        <w:pStyle w:val="880"/>
        <w:rPr>
          <w:rFonts w:asciiTheme="minorEastAsia" w:hAnsiTheme="minorEastAsia" w:eastAsiaTheme="minorEastAsia"/>
        </w:rPr>
      </w:pPr>
      <w:r>
        <w:rPr>
          <w:rFonts w:asciiTheme="minorEastAsia" w:hAnsiTheme="minorEastAsia" w:eastAsiaTheme="minorEastAsia"/>
        </w:rPr>
      </w:r>
      <w:r/>
    </w:p>
    <w:p>
      <w:pPr>
        <w:jc w:val="center"/>
        <w:spacing w:line="85"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67" w:name="_Toc13661"/>
      <w:r/>
      <w:bookmarkStart w:id="268" w:name="_Toc12196"/>
      <w:r/>
      <w:bookmarkStart w:id="269" w:name="_Toc194500895"/>
      <w:r/>
      <w:bookmarkStart w:id="270" w:name="_Toc20769"/>
      <w:r/>
      <w:bookmarkStart w:id="271" w:name="_Toc9256"/>
      <w:r>
        <w:rPr>
          <w:rFonts w:hint="eastAsia" w:cs="宋体" w:asciiTheme="minorEastAsia" w:hAnsiTheme="minorEastAsia" w:eastAsiaTheme="minorEastAsia"/>
          <w:sz w:val="32"/>
        </w:rPr>
        <w:t xml:space="preserve">三</w:t>
      </w:r>
      <w:r>
        <w:rPr>
          <w:rFonts w:cs="宋体" w:asciiTheme="minorEastAsia" w:hAnsiTheme="minorEastAsia" w:eastAsiaTheme="minorEastAsia"/>
          <w:sz w:val="32"/>
        </w:rPr>
        <w:t xml:space="preserve">、法定代表人授权书</w:t>
      </w:r>
      <w:bookmarkEnd w:id="267"/>
      <w:r/>
      <w:bookmarkEnd w:id="268"/>
      <w:r/>
      <w:bookmarkEnd w:id="269"/>
      <w:r/>
      <w:bookmarkEnd w:id="270"/>
      <w:r/>
      <w:bookmarkEnd w:id="271"/>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本授权委托书声明：我（姓名）系</w:t>
      </w:r>
      <w:r>
        <w:rPr>
          <w:rFonts w:hint="eastAsia" w:asciiTheme="minorEastAsia" w:hAnsiTheme="minorEastAsia" w:eastAsiaTheme="minorEastAsia"/>
          <w:sz w:val="24"/>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（单位名称）的法定代表人，现授权本单位</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（投标人代表）为我的合法代理人，以</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（投标人名称）的名义参加</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（采购人名称）的</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（项目名称）的投标。代理人签署的一切文件和处理与之有关的一切事务，我均予以承认。本授权书的有效期自投标开始至合同履行完毕止。</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代理人无权转委托，特此委托。</w:t>
      </w:r>
      <w:r/>
    </w:p>
    <w:p>
      <w:pPr>
        <w:spacing w:line="500" w:lineRule="exact"/>
        <w:rPr>
          <w:rFonts w:asciiTheme="minorEastAsia" w:hAnsiTheme="minorEastAsia" w:eastAsiaTheme="minorEastAsia"/>
          <w:b/>
          <w:sz w:val="24"/>
        </w:rPr>
      </w:pPr>
      <w:r>
        <w:rPr>
          <w:rFonts w:hint="eastAsia" w:asciiTheme="minorEastAsia" w:hAnsiTheme="minorEastAsia" w:eastAsiaTheme="minorEastAsia"/>
          <w:bCs/>
          <w:sz w:val="24"/>
        </w:rPr>
        <w:t xml:space="preserve">授权单位名称：（加盖</w:t>
      </w:r>
      <w:r>
        <w:rPr>
          <w:rFonts w:hint="eastAsia" w:asciiTheme="minorEastAsia" w:hAnsiTheme="minorEastAsia" w:eastAsiaTheme="minorEastAsia"/>
          <w:bCs/>
          <w:sz w:val="24"/>
        </w:rPr>
        <w:t xml:space="preserve">CA</w:t>
      </w:r>
      <w:r>
        <w:rPr>
          <w:rFonts w:hint="eastAsia" w:asciiTheme="minorEastAsia" w:hAnsiTheme="minorEastAsia" w:eastAsiaTheme="minorEastAsia"/>
          <w:bCs/>
          <w:sz w:val="24"/>
        </w:rPr>
        <w:t xml:space="preserve">电子公章）</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注：</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、需同时提供法定代表人和被授权人身份证扫描件（正反面），如法定代表人签署文件则无需出具授权书，仅需提供法定代表人身份证扫描件（正反面）；</w:t>
      </w:r>
      <w:r/>
    </w:p>
    <w:p>
      <w:pPr>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、需提供被授权人近</w:t>
      </w: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个月内（截止到开标时间）至少</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98" w:lineRule="atLeast"/>
        <w:rPr>
          <w:rFonts w:cs="宋体" w:asciiTheme="minorEastAsia" w:hAnsiTheme="minorEastAsia" w:eastAsiaTheme="minorEastAsia"/>
          <w:sz w:val="24"/>
        </w:rPr>
        <w:outlineLvl w:val="1"/>
      </w:pPr>
      <w:r>
        <w:rPr>
          <w:rFonts w:asciiTheme="minorEastAsia" w:hAnsiTheme="minorEastAsia" w:eastAsiaTheme="minorEastAsia"/>
        </w:rPr>
        <w:br w:type="page" w:clear="all"/>
      </w:r>
      <w:bookmarkStart w:id="272" w:name="_Toc30352"/>
      <w:r/>
      <w:bookmarkStart w:id="273" w:name="_Toc194500896"/>
      <w:r/>
      <w:bookmarkStart w:id="274" w:name="_Toc25072"/>
      <w:r/>
      <w:bookmarkStart w:id="275" w:name="_Toc28523"/>
      <w:r/>
      <w:bookmarkStart w:id="276" w:name="_Toc14585"/>
      <w:r>
        <w:rPr>
          <w:rFonts w:hint="eastAsia" w:cs="宋体" w:asciiTheme="minorEastAsia" w:hAnsiTheme="minorEastAsia" w:eastAsiaTheme="minorEastAsia"/>
          <w:sz w:val="32"/>
        </w:rPr>
        <w:t xml:space="preserve">四</w:t>
      </w:r>
      <w:r>
        <w:rPr>
          <w:rFonts w:cs="宋体" w:asciiTheme="minorEastAsia" w:hAnsiTheme="minorEastAsia" w:eastAsiaTheme="minorEastAsia"/>
          <w:sz w:val="32"/>
        </w:rPr>
        <w:t xml:space="preserve">、投标函</w:t>
      </w:r>
      <w:bookmarkEnd w:id="272"/>
      <w:r/>
      <w:bookmarkEnd w:id="273"/>
      <w:r/>
      <w:bookmarkEnd w:id="274"/>
      <w:r/>
      <w:bookmarkEnd w:id="275"/>
      <w:r/>
      <w:bookmarkEnd w:id="276"/>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致：江苏苏豪创新科技集团有限公司</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根据贵方为</w:t>
      </w:r>
      <w:r>
        <w:rPr>
          <w:rFonts w:hint="eastAsia" w:asciiTheme="minorEastAsia" w:hAnsiTheme="minorEastAsia" w:eastAsiaTheme="minorEastAsia"/>
          <w:i/>
          <w:iCs/>
          <w:sz w:val="24"/>
          <w:u w:val="single"/>
        </w:rPr>
        <w:t xml:space="preserve">（项目名称）</w:t>
      </w:r>
      <w:r>
        <w:rPr>
          <w:rFonts w:hint="eastAsia" w:asciiTheme="minorEastAsia" w:hAnsiTheme="minorEastAsia" w:eastAsiaTheme="minorEastAsia"/>
          <w:sz w:val="24"/>
        </w:rPr>
        <w:t xml:space="preserve">项目招标采购货物及服务的投标邀请</w:t>
      </w:r>
      <w:r>
        <w:rPr>
          <w:rFonts w:hint="eastAsia" w:asciiTheme="minorEastAsia" w:hAnsiTheme="minorEastAsia" w:eastAsiaTheme="minorEastAsia"/>
          <w:i/>
          <w:iCs/>
          <w:sz w:val="24"/>
          <w:u w:val="single"/>
        </w:rPr>
        <w:t xml:space="preserve">（项目编号：采购代理编号：</w:t>
      </w:r>
      <w:r>
        <w:rPr>
          <w:rFonts w:hint="eastAsia" w:asciiTheme="minorEastAsia" w:hAnsiTheme="minorEastAsia" w:eastAsiaTheme="minorEastAsia"/>
          <w:i/>
          <w:iCs/>
          <w:sz w:val="24"/>
          <w:u w:val="single"/>
        </w:rPr>
        <w:t xml:space="preserve">             </w:t>
      </w:r>
      <w:r>
        <w:rPr>
          <w:rFonts w:hint="eastAsia" w:asciiTheme="minorEastAsia" w:hAnsiTheme="minorEastAsia" w:eastAsiaTheme="minorEastAsia"/>
          <w:i/>
          <w:iCs/>
          <w:sz w:val="24"/>
          <w:u w:val="single"/>
        </w:rPr>
        <w:t xml:space="preserve">包号：</w:t>
      </w:r>
      <w:r>
        <w:rPr>
          <w:rFonts w:hint="eastAsia" w:asciiTheme="minorEastAsia" w:hAnsiTheme="minorEastAsia" w:eastAsiaTheme="minorEastAsia"/>
          <w:i/>
          <w:iCs/>
          <w:sz w:val="24"/>
          <w:u w:val="single"/>
        </w:rPr>
        <w:t xml:space="preserve">    </w:t>
      </w:r>
      <w:r>
        <w:rPr>
          <w:rFonts w:hint="eastAsia" w:asciiTheme="minorEastAsia" w:hAnsiTheme="minorEastAsia" w:eastAsiaTheme="minorEastAsia"/>
          <w:i/>
          <w:iCs/>
          <w:sz w:val="24"/>
          <w:u w:val="single"/>
        </w:rPr>
        <w:t xml:space="preserve">）</w:t>
      </w:r>
      <w:r>
        <w:rPr>
          <w:rFonts w:hint="eastAsia" w:asciiTheme="minorEastAsia" w:hAnsiTheme="minorEastAsia" w:eastAsiaTheme="minorEastAsia"/>
          <w:sz w:val="24"/>
        </w:rPr>
        <w:t xml:space="preserve">，投标人代表</w:t>
      </w:r>
      <w:r>
        <w:rPr>
          <w:rFonts w:hint="eastAsia" w:asciiTheme="minorEastAsia" w:hAnsiTheme="minorEastAsia" w:eastAsiaTheme="minorEastAsia"/>
          <w:i/>
          <w:iCs/>
          <w:sz w:val="24"/>
          <w:u w:val="single"/>
        </w:rPr>
        <w:t xml:space="preserve">（姓名、职务）</w:t>
      </w:r>
      <w:r>
        <w:rPr>
          <w:rFonts w:hint="eastAsia" w:asciiTheme="minorEastAsia" w:hAnsiTheme="minorEastAsia" w:eastAsiaTheme="minorEastAsia"/>
          <w:sz w:val="24"/>
        </w:rPr>
        <w:t xml:space="preserve">经正式授权并代表投标人</w:t>
      </w:r>
      <w:r>
        <w:rPr>
          <w:rFonts w:hint="eastAsia" w:asciiTheme="minorEastAsia" w:hAnsiTheme="minorEastAsia" w:eastAsiaTheme="minorEastAsia"/>
          <w:i/>
          <w:iCs/>
          <w:sz w:val="24"/>
          <w:u w:val="single"/>
        </w:rPr>
        <w:t xml:space="preserve">（投标人名称、地址）</w:t>
      </w:r>
      <w:r>
        <w:rPr>
          <w:rFonts w:hint="eastAsia" w:asciiTheme="minorEastAsia" w:hAnsiTheme="minorEastAsia" w:eastAsiaTheme="minorEastAsia"/>
          <w:sz w:val="24"/>
        </w:rPr>
        <w:t xml:space="preserve">提交投标文件。</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据此函，签字代表宣布同意如下：</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、所附投标价格表中规定的应提交和交付的货物及服务的投标总价为</w:t>
      </w:r>
      <w:r>
        <w:rPr>
          <w:rFonts w:hint="eastAsia" w:asciiTheme="minorEastAsia" w:hAnsiTheme="minorEastAsia" w:eastAsiaTheme="minorEastAsia"/>
          <w:i/>
          <w:iCs/>
          <w:sz w:val="24"/>
          <w:u w:val="single"/>
        </w:rPr>
        <w:t xml:space="preserve">（注明币种，并用文字和数字表示的投标总价）</w:t>
      </w:r>
      <w:r>
        <w:rPr>
          <w:rFonts w:hint="eastAsia" w:asciiTheme="minorEastAsia" w:hAnsiTheme="minorEastAsia" w:eastAsiaTheme="minorEastAsia"/>
          <w:sz w:val="24"/>
        </w:rPr>
        <w:t xml:space="preserve">。</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、投标人将按招标文件的规定履行合同责任和义务。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、投标人已详细审查全部招标文件，包括有关澄清和修改说明（如果有的话）。我们完全理解并同意放弃对这方面有不明及误解的权力。</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、本投标有效期为自开标之日起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个日历日。在这期间，本投标文件将始终对我方具有约束力。如果中标，本次招标文件和本投标文件（含承诺书）将作为买卖合同的附件。</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、我方愿意向采购人提供任何与本次招标有关的其他资料。</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、我方愿意履行自己在投标文件中的全部承诺和责任。</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、我方愿意遵守招标文件中对投标者的所有规定。</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9</w:t>
      </w:r>
      <w:r>
        <w:rPr>
          <w:rFonts w:hint="eastAsia" w:asciiTheme="minorEastAsia" w:hAnsiTheme="minorEastAsia" w:eastAsiaTheme="minorEastAsia"/>
          <w:sz w:val="24"/>
        </w:rPr>
        <w:t xml:space="preserve">、我方完全理解</w:t>
      </w:r>
      <w:r>
        <w:rPr>
          <w:rFonts w:hint="eastAsia" w:asciiTheme="minorEastAsia" w:hAnsiTheme="minorEastAsia" w:eastAsiaTheme="minorEastAsia"/>
          <w:bCs/>
          <w:sz w:val="24"/>
        </w:rPr>
        <w:t xml:space="preserve">采购代理机构和采购人有保留在授标之前任何时候接受或拒绝任何投标，以及宣布招标</w:t>
      </w:r>
      <w:r>
        <w:rPr>
          <w:rFonts w:hint="eastAsia" w:asciiTheme="minorEastAsia" w:hAnsiTheme="minorEastAsia" w:eastAsiaTheme="minorEastAsia"/>
          <w:bCs/>
          <w:sz w:val="24"/>
        </w:rPr>
        <w:t xml:space="preserve">程序无效或拒绝所有投标的权力。我方完全理解采购代理机构和采购人无向未中标人解释未中标理由的义务。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、一旦我方中标，我方将按招标文件中规定的金额支付招标服务费。</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11</w:t>
      </w:r>
      <w:r>
        <w:rPr>
          <w:rFonts w:hint="eastAsia" w:asciiTheme="minorEastAsia" w:hAnsiTheme="minorEastAsia" w:eastAsiaTheme="minorEastAsia"/>
          <w:sz w:val="24"/>
        </w:rPr>
        <w:t xml:space="preserve">、我方承诺，与采购人聘请的为此项目提供咨询服务的公司及任何附属机构均无关联，我方不是采购人的附属机构。</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、投标人同意提供按照贵方可能要求的与其投标有关的一切数据或资料，完全理解贵方不一定接受最低价的投标或收到的任何投标。</w:t>
      </w:r>
      <w:r/>
    </w:p>
    <w:p>
      <w:pPr>
        <w:ind w:left="420"/>
        <w:spacing w:line="500" w:lineRule="exact"/>
        <w:rPr>
          <w:rFonts w:asciiTheme="minorEastAsia" w:hAnsiTheme="minorEastAsia" w:eastAsiaTheme="minorEastAsia"/>
          <w:b/>
          <w:sz w:val="24"/>
          <w:u w:val="single"/>
        </w:rPr>
      </w:pPr>
      <w:r>
        <w:rPr>
          <w:rFonts w:hint="eastAsia" w:asciiTheme="minorEastAsia" w:hAnsiTheme="minorEastAsia" w:eastAsiaTheme="minorEastAsia"/>
          <w:sz w:val="24"/>
        </w:rPr>
        <w:t xml:space="preserve">13</w:t>
      </w:r>
      <w:r>
        <w:rPr>
          <w:rFonts w:hint="eastAsia" w:asciiTheme="minorEastAsia" w:hAnsiTheme="minorEastAsia" w:eastAsiaTheme="minorEastAsia"/>
          <w:sz w:val="24"/>
        </w:rPr>
        <w:t xml:space="preserve">、其他说明：</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14</w:t>
      </w:r>
      <w:r>
        <w:rPr>
          <w:rFonts w:hint="eastAsia" w:asciiTheme="minorEastAsia" w:hAnsiTheme="minorEastAsia" w:eastAsiaTheme="minorEastAsia"/>
          <w:sz w:val="24"/>
        </w:rPr>
        <w:t xml:space="preserve">、与本次投标有关的一切正式往来信函请寄：</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asciiTheme="minorEastAsia" w:hAnsiTheme="minorEastAsia" w:eastAsiaTheme="minorEastAsia"/>
          <w:b/>
          <w:sz w:val="24"/>
        </w:rPr>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地址传</w:t>
      </w:r>
      <w:r>
        <w:rPr>
          <w:rFonts w:hint="eastAsia" w:asciiTheme="minorEastAsia" w:hAnsiTheme="minorEastAsia" w:eastAsiaTheme="minorEastAsia"/>
          <w:sz w:val="24"/>
        </w:rPr>
        <w:t xml:space="preserve">真：</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电话电子函件：</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419"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left="420" w:firstLine="480"/>
        <w:spacing w:line="240" w:lineRule="auto"/>
        <w:rPr>
          <w:rFonts w:cs="宋体" w:asciiTheme="minorEastAsia" w:hAnsiTheme="minorEastAsia" w:eastAsiaTheme="minorEastAsia"/>
          <w:sz w:val="24"/>
        </w:rPr>
      </w:pPr>
      <w:r>
        <w:rPr>
          <w:rFonts w:cs="宋体" w:asciiTheme="minorEastAsia" w:hAnsiTheme="minorEastAsia" w:eastAsiaTheme="minorEastAsia"/>
          <w:sz w:val="24"/>
        </w:rPr>
        <w:t xml:space="preserve">日</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期：</w:t>
      </w:r>
      <w:r>
        <w:rPr>
          <w:rFonts w:cs="宋体" w:asciiTheme="minorEastAsia" w:hAnsiTheme="minorEastAsia" w:eastAsiaTheme="minorEastAsia"/>
          <w:sz w:val="24"/>
        </w:rPr>
        <w:t xml:space="preserve">________</w:t>
      </w:r>
      <w:r>
        <w:rPr>
          <w:rFonts w:cs="宋体" w:asciiTheme="minorEastAsia" w:hAnsiTheme="minorEastAsia" w:eastAsiaTheme="minorEastAsia"/>
          <w:sz w:val="24"/>
        </w:rPr>
        <w:t xml:space="preserve">年</w:t>
      </w:r>
      <w:r>
        <w:rPr>
          <w:rFonts w:cs="宋体" w:asciiTheme="minorEastAsia" w:hAnsiTheme="minorEastAsia" w:eastAsiaTheme="minorEastAsia"/>
          <w:sz w:val="24"/>
        </w:rPr>
        <w:t xml:space="preserve">____</w:t>
      </w:r>
      <w:r>
        <w:rPr>
          <w:rFonts w:cs="宋体" w:asciiTheme="minorEastAsia" w:hAnsiTheme="minorEastAsia" w:eastAsiaTheme="minorEastAsia"/>
          <w:sz w:val="24"/>
        </w:rPr>
        <w:t xml:space="preserve">月</w:t>
      </w:r>
      <w:r>
        <w:rPr>
          <w:rFonts w:cs="宋体" w:asciiTheme="minorEastAsia" w:hAnsiTheme="minorEastAsia" w:eastAsiaTheme="minorEastAsia"/>
          <w:sz w:val="24"/>
        </w:rPr>
        <w:t xml:space="preserve">____</w:t>
      </w:r>
      <w:r>
        <w:rPr>
          <w:rFonts w:cs="宋体" w:asciiTheme="minorEastAsia" w:hAnsiTheme="minorEastAsia" w:eastAsiaTheme="minorEastAsia"/>
          <w:sz w:val="24"/>
        </w:rPr>
        <w:t xml:space="preserve">日</w:t>
      </w:r>
      <w:r/>
    </w:p>
    <w:p>
      <w:pPr>
        <w:ind w:left="420" w:firstLine="480"/>
        <w:spacing w:line="240" w:lineRule="auto"/>
        <w:rPr>
          <w:rFonts w:asciiTheme="minorEastAsia" w:hAnsiTheme="minorEastAsia" w:eastAsiaTheme="minorEastAsia"/>
        </w:rPr>
      </w:pPr>
      <w:r>
        <w:rPr>
          <w:rFonts w:hint="eastAsia" w:cs="宋体" w:asciiTheme="minorEastAsia" w:hAnsiTheme="minorEastAsia" w:eastAsiaTheme="minorEastAsia"/>
          <w:sz w:val="24"/>
        </w:rPr>
        <w:t xml:space="preserve">投标人名称：（加盖</w:t>
      </w:r>
      <w:r>
        <w:rPr>
          <w:rFonts w:hint="eastAsia" w:cs="宋体" w:asciiTheme="minorEastAsia" w:hAnsiTheme="minorEastAsia" w:eastAsiaTheme="minorEastAsia"/>
          <w:sz w:val="24"/>
        </w:rPr>
        <w:t xml:space="preserve">C</w:t>
      </w:r>
      <w:r>
        <w:rPr>
          <w:rFonts w:cs="宋体" w:asciiTheme="minorEastAsia" w:hAnsiTheme="minorEastAsia" w:eastAsiaTheme="minorEastAsia"/>
          <w:sz w:val="24"/>
        </w:rPr>
        <w:t xml:space="preserve">A</w:t>
      </w:r>
      <w:r>
        <w:rPr>
          <w:rFonts w:hint="eastAsia" w:cs="宋体" w:asciiTheme="minorEastAsia" w:hAnsiTheme="minorEastAsia" w:eastAsiaTheme="minorEastAsia"/>
          <w:sz w:val="24"/>
        </w:rPr>
        <w:t xml:space="preserve">电子公章）</w:t>
      </w:r>
      <w:r/>
    </w:p>
    <w:p>
      <w:pPr>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bookmarkStart w:id="277" w:name="_Toc27757"/>
      <w:r/>
      <w:bookmarkStart w:id="278" w:name="_Toc194500897"/>
      <w:r/>
      <w:bookmarkStart w:id="279" w:name="_Toc20288"/>
      <w:r/>
      <w:bookmarkStart w:id="280" w:name="_Toc8595"/>
      <w:r/>
      <w:bookmarkStart w:id="281" w:name="_Toc8814"/>
      <w:r>
        <w:rPr>
          <w:rFonts w:hint="eastAsia" w:cs="宋体" w:asciiTheme="minorEastAsia" w:hAnsiTheme="minorEastAsia" w:eastAsiaTheme="minorEastAsia"/>
          <w:sz w:val="32"/>
        </w:rPr>
        <w:t xml:space="preserve">五</w:t>
      </w:r>
      <w:r>
        <w:rPr>
          <w:rFonts w:cs="宋体" w:asciiTheme="minorEastAsia" w:hAnsiTheme="minorEastAsia" w:eastAsiaTheme="minorEastAsia"/>
          <w:sz w:val="32"/>
        </w:rPr>
        <w:t xml:space="preserve">、小微企业声明函（</w:t>
      </w:r>
      <w:r>
        <w:rPr>
          <w:rFonts w:hint="eastAsia" w:cs="宋体" w:asciiTheme="minorEastAsia" w:hAnsiTheme="minorEastAsia" w:eastAsiaTheme="minorEastAsia"/>
          <w:sz w:val="32"/>
        </w:rPr>
        <w:t xml:space="preserve">货物</w:t>
      </w:r>
      <w:r>
        <w:rPr>
          <w:rFonts w:cs="宋体" w:asciiTheme="minorEastAsia" w:hAnsiTheme="minorEastAsia" w:eastAsiaTheme="minorEastAsia"/>
          <w:sz w:val="32"/>
        </w:rPr>
        <w:t xml:space="preserve">）（如适用）</w:t>
      </w:r>
      <w:bookmarkEnd w:id="277"/>
      <w:r/>
      <w:bookmarkEnd w:id="278"/>
      <w:r/>
      <w:bookmarkEnd w:id="279"/>
      <w:r/>
      <w:bookmarkEnd w:id="280"/>
      <w:r/>
      <w:bookmarkEnd w:id="281"/>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本公司（联合体）郑重声明，根据《政府采购促进中小企业发展管理办法》</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财库</w:t>
      </w:r>
      <w:r>
        <w:rPr>
          <w:rFonts w:cs="宋体" w:asciiTheme="minorEastAsia" w:hAnsiTheme="minorEastAsia" w:eastAsiaTheme="minorEastAsia"/>
          <w:sz w:val="24"/>
        </w:rPr>
        <w:t xml:space="preserve">[2020]46</w:t>
      </w:r>
      <w:r>
        <w:rPr>
          <w:rFonts w:cs="宋体" w:asciiTheme="minorEastAsia" w:hAnsiTheme="minorEastAsia" w:eastAsiaTheme="minorEastAsia"/>
          <w:sz w:val="24"/>
        </w:rPr>
        <w:t xml:space="preserve">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的规定，本公司（联合体）参加</w:t>
      </w:r>
      <w:r>
        <w:rPr>
          <w:rFonts w:cs="宋体" w:asciiTheme="minorEastAsia" w:hAnsiTheme="minorEastAsia" w:eastAsiaTheme="minorEastAsia"/>
          <w:sz w:val="24"/>
          <w:u w:val="single"/>
        </w:rPr>
        <w:t xml:space="preserve">（单位名称）</w:t>
      </w:r>
      <w:r>
        <w:rPr>
          <w:rFonts w:cs="宋体" w:asciiTheme="minorEastAsia" w:hAnsiTheme="minorEastAsia" w:eastAsiaTheme="minorEastAsia"/>
          <w:sz w:val="24"/>
        </w:rPr>
        <w:t xml:space="preserve">采购编号为</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u w:val="single"/>
        </w:rPr>
        <w:t xml:space="preserve">（项目名称）（分包号：</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的采购活动，提供的货物全部由符合政策要求的小微企业制造。根据《工业和信息化部、国家统计局、国家发展和改革委员会、财政部关于印发中小企业划型标准规定的通知》</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工信部联企业</w:t>
      </w:r>
      <w:r>
        <w:rPr>
          <w:rFonts w:cs="宋体" w:asciiTheme="minorEastAsia" w:hAnsiTheme="minorEastAsia" w:eastAsiaTheme="minorEastAsia"/>
          <w:sz w:val="24"/>
        </w:rPr>
        <w:t xml:space="preserve">[2011]300</w:t>
      </w:r>
      <w:r>
        <w:rPr>
          <w:rFonts w:cs="宋体" w:asciiTheme="minorEastAsia" w:hAnsiTheme="minorEastAsia" w:eastAsiaTheme="minorEastAsia"/>
          <w:sz w:val="24"/>
        </w:rPr>
        <w:t xml:space="preserve">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的规定，相关企业（含联合体中的小微企业、签订分包意向协议的小微企业）的具体情况如下：</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u w:val="single"/>
        </w:rPr>
        <w:t xml:space="preserve">工业</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本企业对上述声明内容的真实性负责。如有虚假，将依法承担相应责任</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企业名称（加盖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电子公章）：</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日</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期：</w:t>
      </w:r>
      <w:r/>
    </w:p>
    <w:p>
      <w:pPr>
        <w:ind w:firstLine="360"/>
        <w:spacing w:line="55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sz w:val="36"/>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：从业人员、营业收入、资产总额填报上一年度数据，无上一年度数据的新成立企业可不填报。</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：供应商如不提供此声明函，价格将不做相应扣除。</w:t>
      </w:r>
      <w:r/>
    </w:p>
    <w:p>
      <w:pPr>
        <w:ind w:firstLine="480"/>
        <w:spacing w:line="85" w:lineRule="atLeast"/>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黑体" w:asciiTheme="minorEastAsia" w:hAnsiTheme="minorEastAsia" w:eastAsiaTheme="minorEastAsia"/>
          <w:b/>
          <w:sz w:val="32"/>
        </w:rPr>
        <w:t xml:space="preserve"> </w:t>
      </w:r>
      <w:r/>
    </w:p>
    <w:p>
      <w:pPr>
        <w:jc w:val="center"/>
        <w:spacing w:before="260" w:after="260" w:line="98" w:lineRule="atLeast"/>
        <w:rPr>
          <w:rFonts w:cs="宋体" w:asciiTheme="minorEastAsia" w:hAnsiTheme="minorEastAsia" w:eastAsiaTheme="minorEastAsia"/>
          <w:sz w:val="32"/>
        </w:rPr>
        <w:outlineLvl w:val="1"/>
      </w:pPr>
      <w:r/>
      <w:bookmarkStart w:id="282" w:name="_Toc31552"/>
      <w:r/>
      <w:bookmarkStart w:id="283" w:name="_Toc18122"/>
      <w:r/>
      <w:bookmarkStart w:id="284" w:name="_Toc3226"/>
      <w:r/>
      <w:bookmarkStart w:id="285" w:name="_Toc194500898"/>
      <w:r/>
      <w:bookmarkStart w:id="286" w:name="_Toc12199"/>
      <w:r>
        <w:rPr>
          <w:rFonts w:hint="eastAsia" w:cs="宋体" w:asciiTheme="minorEastAsia" w:hAnsiTheme="minorEastAsia" w:eastAsiaTheme="minorEastAsia"/>
          <w:sz w:val="32"/>
        </w:rPr>
        <w:t xml:space="preserve">六、</w:t>
      </w:r>
      <w:r>
        <w:rPr>
          <w:rFonts w:cs="宋体" w:asciiTheme="minorEastAsia" w:hAnsiTheme="minorEastAsia" w:eastAsiaTheme="minorEastAsia"/>
          <w:sz w:val="32"/>
        </w:rPr>
        <w:t xml:space="preserve">残疾人福利性单位声明函（如适用）</w:t>
      </w:r>
      <w:bookmarkEnd w:id="282"/>
      <w:r/>
      <w:bookmarkEnd w:id="283"/>
      <w:r/>
      <w:bookmarkEnd w:id="284"/>
      <w:r/>
      <w:bookmarkEnd w:id="285"/>
      <w:r/>
      <w:bookmarkEnd w:id="286"/>
      <w:r/>
      <w:r/>
    </w:p>
    <w:p>
      <w:pPr>
        <w:ind w:firstLine="480"/>
        <w:spacing w:line="85" w:lineRule="atLeast"/>
        <w:rPr>
          <w:rFonts w:cs="宋体" w:asciiTheme="minorEastAsia" w:hAnsiTheme="minorEastAsia" w:eastAsiaTheme="minorEastAsia"/>
          <w:sz w:val="24"/>
        </w:rPr>
      </w:pPr>
      <w:r>
        <w:rPr>
          <w:rFonts w:cs="宋体" w:asciiTheme="minorEastAsia" w:hAnsiTheme="minorEastAsia" w:eastAsiaTheme="minorEastAsia"/>
          <w:sz w:val="24"/>
        </w:rPr>
        <w:t xml:space="preserve">本单位郑重声明，根据《财政部</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民政部</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中国残疾人联合会关于促进残疾人就业政府采购政策的通知》（财库〔</w:t>
      </w:r>
      <w:r>
        <w:rPr>
          <w:rFonts w:cs="宋体" w:asciiTheme="minorEastAsia" w:hAnsiTheme="minorEastAsia" w:eastAsiaTheme="minorEastAsia"/>
          <w:sz w:val="24"/>
        </w:rPr>
        <w:t xml:space="preserve">2017</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 141</w:t>
      </w:r>
      <w:r>
        <w:rPr>
          <w:rFonts w:cs="宋体" w:asciiTheme="minorEastAsia" w:hAnsiTheme="minorEastAsia" w:eastAsiaTheme="minorEastAsia"/>
          <w:sz w:val="24"/>
        </w:rPr>
        <w:t xml:space="preserve">号）的规定，本单位为符合条件的残疾人福利性单位，且本单位参加</w:t>
      </w:r>
      <w:r>
        <w:rPr>
          <w:rFonts w:cs="宋体" w:asciiTheme="minorEastAsia" w:hAnsiTheme="minorEastAsia" w:eastAsiaTheme="minorEastAsia"/>
          <w:sz w:val="24"/>
        </w:rPr>
        <w:t xml:space="preserve">______</w:t>
      </w:r>
      <w:r>
        <w:rPr>
          <w:rFonts w:cs="宋体" w:asciiTheme="minorEastAsia" w:hAnsiTheme="minorEastAsia" w:eastAsiaTheme="minorEastAsia"/>
          <w:sz w:val="24"/>
        </w:rPr>
        <w:t xml:space="preserve">单位的采购文件编号为</w:t>
      </w:r>
      <w:r>
        <w:rPr>
          <w:rFonts w:cs="宋体" w:asciiTheme="minorEastAsia" w:hAnsiTheme="minorEastAsia" w:eastAsiaTheme="minorEastAsia"/>
          <w:sz w:val="24"/>
        </w:rPr>
        <w:t xml:space="preserve">______</w:t>
      </w:r>
      <w:r>
        <w:rPr>
          <w:rFonts w:cs="宋体" w:asciiTheme="minorEastAsia" w:hAnsiTheme="minorEastAsia" w:eastAsiaTheme="minorEastAsia"/>
          <w:sz w:val="24"/>
        </w:rPr>
        <w:t xml:space="preserve">的</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项目（分包号：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）采购活动提供本单位的</w:t>
      </w:r>
      <w:r>
        <w:rPr>
          <w:rFonts w:hint="eastAsia" w:cs="宋体" w:asciiTheme="minorEastAsia" w:hAnsiTheme="minorEastAsia" w:eastAsiaTheme="minorEastAsia"/>
          <w:sz w:val="24"/>
        </w:rPr>
        <w:t xml:space="preserve">服务</w:t>
      </w:r>
      <w:r>
        <w:rPr>
          <w:rFonts w:cs="宋体" w:asciiTheme="minorEastAsia" w:hAnsiTheme="minorEastAsia" w:eastAsiaTheme="minorEastAsia"/>
          <w:sz w:val="24"/>
        </w:rPr>
        <w:t xml:space="preserve">，或者提供其他残疾人福利性单位</w:t>
      </w:r>
      <w:r>
        <w:rPr>
          <w:rFonts w:hint="eastAsia" w:cs="宋体" w:asciiTheme="minorEastAsia" w:hAnsiTheme="minorEastAsia" w:eastAsiaTheme="minorEastAsia"/>
          <w:sz w:val="24"/>
        </w:rPr>
        <w:t xml:space="preserve">提供</w:t>
      </w:r>
      <w:r>
        <w:rPr>
          <w:rFonts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服务</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本单位对上述声明的真实性负责。如有虚假，将依法承担相应责任。</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（备注：</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、供应商如不提供此声明函，价格将不做相应扣除。</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、中标供应商为残疾人福利单位的，此声明函将随中标结果同时公告，接受社会监督）</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jc w:val="center"/>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Pr>
      <w:r>
        <w:rPr>
          <w:rFonts w:cs="宋体" w:asciiTheme="minorEastAsia" w:hAnsiTheme="minorEastAsia" w:eastAsiaTheme="minorEastAsia"/>
          <w:sz w:val="24"/>
        </w:rPr>
        <w:t xml:space="preserve">企业名称（加盖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电子公章）：</w:t>
      </w:r>
      <w:r/>
    </w:p>
    <w:p>
      <w:pPr>
        <w:jc w:val="center"/>
        <w:rPr>
          <w:rFonts w:asciiTheme="minorEastAsia" w:hAnsiTheme="minorEastAsia" w:eastAsiaTheme="minorEastAsia"/>
        </w:rPr>
      </w:pP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日</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期：</w:t>
      </w:r>
      <w:r/>
    </w:p>
    <w:p>
      <w:pPr>
        <w:jc w:val="left"/>
        <w:spacing w:after="0"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七</w:t>
      </w:r>
      <w:r>
        <w:rPr>
          <w:rFonts w:cs="宋体" w:asciiTheme="minorEastAsia" w:hAnsiTheme="minorEastAsia" w:eastAsiaTheme="minorEastAsia"/>
          <w:sz w:val="32"/>
        </w:rPr>
        <w:t xml:space="preserve">、</w:t>
      </w:r>
      <w:r>
        <w:rPr>
          <w:rFonts w:hint="eastAsia" w:cs="宋体" w:asciiTheme="minorEastAsia" w:hAnsiTheme="minorEastAsia" w:eastAsiaTheme="minorEastAsia"/>
          <w:sz w:val="32"/>
        </w:rPr>
        <w:t xml:space="preserve">关于符合本国产品标准的声明函（如适用）</w:t>
      </w:r>
      <w:r/>
    </w:p>
    <w:p>
      <w:pPr>
        <w:pStyle w:val="903"/>
        <w:ind w:firstLine="420"/>
        <w:spacing w:before="0" w:beforeAutospacing="0" w:after="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w:t xml:space="preserve">本公司（单位）郑重声明，根据《国务院办公厅关于在政府采购中实施本国产品标准及相关政策的通知》（国办发〔</w:t>
      </w:r>
      <w:r>
        <w:rPr>
          <w:rFonts w:hint="eastAsia" w:cs="方正魏碑_GBK" w:asciiTheme="minorEastAsia" w:hAnsiTheme="minorEastAsia" w:eastAsiaTheme="minorEastAsia"/>
        </w:rPr>
        <w:t xml:space="preserve">2025</w:t>
      </w:r>
      <w:r>
        <w:rPr>
          <w:rFonts w:hint="eastAsia" w:cs="方正魏碑_GBK" w:asciiTheme="minorEastAsia" w:hAnsiTheme="minorEastAsia" w:eastAsiaTheme="minorEastAsia"/>
        </w:rPr>
        <w:t xml:space="preserve">〕</w:t>
      </w:r>
      <w:r>
        <w:rPr>
          <w:rFonts w:hint="eastAsia" w:cs="方正魏碑_GBK" w:asciiTheme="minorEastAsia" w:hAnsiTheme="minorEastAsia" w:eastAsiaTheme="minorEastAsia"/>
        </w:rPr>
        <w:t xml:space="preserve">34</w:t>
      </w:r>
      <w:r>
        <w:rPr>
          <w:rFonts w:hint="eastAsia" w:cs="方正魏碑_GBK" w:asciiTheme="minorEastAsia" w:hAnsiTheme="minorEastAsia" w:eastAsiaTheme="minorEastAsia"/>
        </w:rPr>
        <w:t xml:space="preserve">号）的规定，本公司（单位）提供的以下产品属于本国产品。具体情况如下：</w:t>
      </w:r>
      <w:r/>
    </w:p>
    <w:p>
      <w:pPr>
        <w:pStyle w:val="903"/>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1.</w:t>
      </w:r>
      <w:r>
        <w:rPr>
          <w:rStyle w:val="910"/>
          <w:rFonts w:hint="eastAsia" w:cs="方正魏碑_GBK" w:asciiTheme="minorEastAsia" w:hAnsiTheme="minorEastAsia" w:eastAsiaTheme="minorEastAsia"/>
          <w:i w:val="0"/>
          <w:u w:val="single"/>
          <w:shd w:val="clear" w:color="auto" w:fill="ffffff"/>
        </w:rPr>
        <w:t xml:space="preserve">（产品名称</w:t>
      </w:r>
      <w:r>
        <w:rPr>
          <w:rStyle w:val="910"/>
          <w:rFonts w:hint="eastAsia" w:cs="方正魏碑_GBK" w:asciiTheme="minorEastAsia" w:hAnsiTheme="minorEastAsia" w:eastAsiaTheme="minorEastAsia"/>
          <w:i w:val="0"/>
          <w:u w:val="single"/>
          <w:shd w:val="clear" w:color="auto" w:fill="ffffff"/>
        </w:rPr>
        <w:t xml:space="preserve">1</w:t>
      </w:r>
      <w:r>
        <w:rPr>
          <w:rStyle w:val="910"/>
          <w:rFonts w:hint="eastAsia" w:cs="方正魏碑_GBK" w:asciiTheme="minorEastAsia" w:hAnsiTheme="minorEastAsia" w:eastAsiaTheme="minorEastAsia"/>
          <w:i w:val="0"/>
          <w:u w:val="single"/>
          <w:shd w:val="clear" w:color="auto" w:fill="ffffff"/>
        </w:rPr>
        <w:t xml:space="preserve">）</w:t>
      </w:r>
      <w:r>
        <w:rPr>
          <w:rStyle w:val="910"/>
          <w:rFonts w:hint="eastAsia" w:cs="方正魏碑_GBK" w:asciiTheme="minorEastAsia" w:hAnsiTheme="minorEastAsia" w:eastAsiaTheme="minorEastAsia"/>
          <w:i w:val="0"/>
          <w:shd w:val="clear" w:color="auto" w:fill="ffffff"/>
          <w:vertAlign w:val="superscript"/>
        </w:rPr>
        <w:t xml:space="preserve">1</w:t>
      </w:r>
      <w:r>
        <w:rPr>
          <w:rFonts w:hint="eastAsia" w:cs="方正魏碑_GBK" w:asciiTheme="minorEastAsia" w:hAnsiTheme="minorEastAsia" w:eastAsiaTheme="minorEastAsia"/>
          <w:shd w:val="clear" w:color="auto" w:fill="ffffff"/>
        </w:rPr>
        <w:t xml:space="preserve">，生产厂为</w:t>
      </w:r>
      <w:r>
        <w:rPr>
          <w:rStyle w:val="910"/>
          <w:rFonts w:hint="eastAsia" w:cs="方正魏碑_GBK" w:asciiTheme="minorEastAsia" w:hAnsiTheme="minorEastAsia" w:eastAsiaTheme="minorEastAsia"/>
          <w:i w:val="0"/>
          <w:u w:val="single"/>
          <w:shd w:val="clear" w:color="auto" w:fill="ffffff"/>
        </w:rPr>
        <w:t xml:space="preserve">（厂名）</w:t>
      </w:r>
      <w:r>
        <w:rPr>
          <w:rStyle w:val="910"/>
          <w:rFonts w:hint="eastAsia" w:cs="方正魏碑_GBK" w:asciiTheme="minorEastAsia" w:hAnsiTheme="minorEastAsia" w:eastAsiaTheme="minorEastAsia"/>
          <w:i w:val="0"/>
          <w:shd w:val="clear" w:color="auto" w:fill="ffffff"/>
          <w:vertAlign w:val="superscript"/>
        </w:rPr>
        <w:t xml:space="preserve">2</w:t>
      </w:r>
      <w:r>
        <w:rPr>
          <w:rFonts w:hint="eastAsia" w:cs="方正魏碑_GBK" w:asciiTheme="minorEastAsia" w:hAnsiTheme="minorEastAsia" w:eastAsiaTheme="minorEastAsia"/>
          <w:shd w:val="clear" w:color="auto" w:fill="ffffff"/>
        </w:rPr>
        <w:t xml:space="preserve">，厂址为</w:t>
      </w:r>
      <w:r>
        <w:rPr>
          <w:rStyle w:val="910"/>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u w:val="single"/>
          <w:shd w:val="clear" w:color="auto" w:fill="ffffff"/>
        </w:rPr>
        <w:t xml:space="preserve"> </w:t>
      </w:r>
      <w:r>
        <w:rPr>
          <w:rStyle w:val="910"/>
          <w:rFonts w:hint="eastAsia" w:cs="方正魏碑_GBK" w:asciiTheme="minorEastAsia" w:hAnsiTheme="minorEastAsia" w:eastAsiaTheme="minorEastAsia"/>
          <w:i w:val="0"/>
          <w:u w:val="single"/>
          <w:shd w:val="clear" w:color="auto" w:fill="ffffff"/>
        </w:rPr>
        <w:t xml:space="preserve">（产品名称</w:t>
      </w:r>
      <w:r>
        <w:rPr>
          <w:rStyle w:val="910"/>
          <w:rFonts w:hint="eastAsia" w:cs="方正魏碑_GBK" w:asciiTheme="minorEastAsia" w:hAnsiTheme="minorEastAsia" w:eastAsiaTheme="minorEastAsia"/>
          <w:i w:val="0"/>
          <w:u w:val="single"/>
          <w:shd w:val="clear" w:color="auto" w:fill="ffffff"/>
        </w:rPr>
        <w:t xml:space="preserve">1</w:t>
      </w:r>
      <w:r>
        <w:rPr>
          <w:rStyle w:val="910"/>
          <w:rFonts w:hint="eastAsia" w:cs="方正魏碑_GBK" w:asciiTheme="minorEastAsia" w:hAnsiTheme="minorEastAsia" w:eastAsiaTheme="minorEastAsia"/>
          <w:i w:val="0"/>
          <w:u w:val="single"/>
          <w:shd w:val="clear" w:color="auto" w:fill="ffffff"/>
        </w:rPr>
        <w:t xml:space="preserve">）</w:t>
      </w:r>
      <w:r>
        <w:rPr>
          <w:rStyle w:val="910"/>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 xml:space="preserve">的中国境内生产的组件成本占比≥</w:t>
      </w:r>
      <w:r>
        <w:rPr>
          <w:rStyle w:val="910"/>
          <w:rFonts w:hint="eastAsia" w:cs="方正魏碑_GBK" w:asciiTheme="minorEastAsia" w:hAnsiTheme="minorEastAsia" w:eastAsiaTheme="minorEastAsia"/>
          <w:i w:val="0"/>
          <w:u w:val="single"/>
          <w:shd w:val="clear" w:color="auto" w:fill="ffffff"/>
        </w:rPr>
        <w:t xml:space="preserve">（规定</w:t>
      </w:r>
      <w:r>
        <w:rPr>
          <w:rStyle w:val="910"/>
          <w:rFonts w:cs="方正魏碑_GBK" w:asciiTheme="minorEastAsia" w:hAnsiTheme="minorEastAsia" w:eastAsiaTheme="minorEastAsia"/>
          <w:i w:val="0"/>
          <w:u w:val="single"/>
          <w:shd w:val="clear" w:color="auto" w:fill="ffffff"/>
        </w:rPr>
        <w:t xml:space="preserve">比例</w:t>
      </w:r>
      <w:r>
        <w:rPr>
          <w:rStyle w:val="910"/>
          <w:rFonts w:hint="eastAsia" w:cs="方正魏碑_GBK" w:asciiTheme="minorEastAsia" w:hAnsiTheme="minorEastAsia" w:eastAsiaTheme="minorEastAsia"/>
          <w:i w:val="0"/>
          <w:u w:val="single"/>
          <w:shd w:val="clear" w:color="auto" w:fill="ffffff"/>
        </w:rPr>
        <w:t xml:space="preserve">）</w:t>
      </w:r>
      <w:r>
        <w:rPr>
          <w:rStyle w:val="910"/>
          <w:rFonts w:hint="eastAsia" w:cs="方正魏碑_GBK" w:asciiTheme="minorEastAsia" w:hAnsiTheme="minorEastAsia" w:eastAsiaTheme="minorEastAsia"/>
          <w:i w:val="0"/>
          <w:shd w:val="clear" w:color="auto" w:fill="ffffff"/>
          <w:vertAlign w:val="superscript"/>
        </w:rPr>
        <w:t xml:space="preserve">3</w:t>
      </w:r>
      <w:r>
        <w:rPr>
          <w:rFonts w:hint="eastAsia" w:cs="方正魏碑_GBK" w:asciiTheme="minorEastAsia" w:hAnsiTheme="minorEastAsia" w:eastAsiaTheme="minorEastAsia"/>
          <w:shd w:val="clear" w:color="auto" w:fill="ffffff"/>
        </w:rPr>
        <w:t xml:space="preserve">。</w:t>
      </w:r>
      <w:r>
        <w:rPr>
          <w:rStyle w:val="910"/>
          <w:rFonts w:hint="eastAsia" w:cs="方正魏碑_GBK" w:asciiTheme="minorEastAsia" w:hAnsiTheme="minorEastAsia" w:eastAsiaTheme="minorEastAsia"/>
          <w:i w:val="0"/>
          <w:u w:val="single"/>
          <w:shd w:val="clear" w:color="auto" w:fill="ffffff"/>
        </w:rPr>
        <w:t xml:space="preserve">（产品名称</w:t>
      </w:r>
      <w:r>
        <w:rPr>
          <w:rStyle w:val="910"/>
          <w:rFonts w:hint="eastAsia" w:cs="方正魏碑_GBK" w:asciiTheme="minorEastAsia" w:hAnsiTheme="minorEastAsia" w:eastAsiaTheme="minorEastAsia"/>
          <w:i w:val="0"/>
          <w:u w:val="single"/>
          <w:shd w:val="clear" w:color="auto" w:fill="ffffff"/>
        </w:rPr>
        <w:t xml:space="preserve">1</w:t>
      </w:r>
      <w:r>
        <w:rPr>
          <w:rStyle w:val="910"/>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w:t>
      </w:r>
      <w:r>
        <w:rPr>
          <w:rStyle w:val="910"/>
          <w:rFonts w:hint="eastAsia" w:cs="方正魏碑_GBK" w:asciiTheme="minorEastAsia" w:hAnsiTheme="minorEastAsia" w:eastAsiaTheme="minorEastAsia"/>
          <w:i w:val="0"/>
          <w:u w:val="single"/>
          <w:shd w:val="clear" w:color="auto" w:fill="ffffff"/>
        </w:rPr>
        <w:t xml:space="preserve">（关键</w:t>
      </w:r>
      <w:r>
        <w:rPr>
          <w:rStyle w:val="910"/>
          <w:rFonts w:cs="方正魏碑_GBK" w:asciiTheme="minorEastAsia" w:hAnsiTheme="minorEastAsia" w:eastAsiaTheme="minorEastAsia"/>
          <w:i w:val="0"/>
          <w:u w:val="single"/>
          <w:shd w:val="clear" w:color="auto" w:fill="ffffff"/>
        </w:rPr>
        <w:t xml:space="preserve">组件</w:t>
      </w:r>
      <w:r>
        <w:rPr>
          <w:rStyle w:val="910"/>
          <w:rFonts w:hint="eastAsia" w:cs="方正魏碑_GBK" w:asciiTheme="minorEastAsia" w:hAnsiTheme="minorEastAsia" w:eastAsiaTheme="minorEastAsia"/>
          <w:i w:val="0"/>
          <w:u w:val="single"/>
          <w:shd w:val="clear" w:color="auto" w:fill="ffffff"/>
        </w:rPr>
        <w:t xml:space="preserve">）</w:t>
      </w:r>
      <w:r>
        <w:rPr>
          <w:rStyle w:val="910"/>
          <w:rFonts w:hint="eastAsia" w:cs="方正魏碑_GBK" w:asciiTheme="minorEastAsia" w:hAnsiTheme="minorEastAsia" w:eastAsiaTheme="minorEastAsia"/>
          <w:i w:val="0"/>
          <w:shd w:val="clear" w:color="auto" w:fill="ffffff"/>
          <w:vertAlign w:val="superscript"/>
        </w:rPr>
        <w:t xml:space="preserve">4</w:t>
      </w:r>
      <w:r>
        <w:rPr>
          <w:rFonts w:hint="eastAsia" w:cs="方正魏碑_GBK" w:asciiTheme="minorEastAsia" w:hAnsiTheme="minorEastAsia" w:eastAsiaTheme="minorEastAsia"/>
          <w:shd w:val="clear" w:color="auto" w:fill="ffffff"/>
        </w:rPr>
        <w:t xml:space="preserve">在中国境内生产。</w:t>
      </w:r>
      <w:r>
        <w:rPr>
          <w:rStyle w:val="910"/>
          <w:rFonts w:hint="eastAsia" w:cs="方正魏碑_GBK" w:asciiTheme="minorEastAsia" w:hAnsiTheme="minorEastAsia" w:eastAsiaTheme="minorEastAsia"/>
          <w:i w:val="0"/>
          <w:u w:val="single"/>
          <w:shd w:val="clear" w:color="auto" w:fill="ffffff"/>
        </w:rPr>
        <w:t xml:space="preserve">（产品名称</w:t>
      </w:r>
      <w:r>
        <w:rPr>
          <w:rStyle w:val="910"/>
          <w:rFonts w:hint="eastAsia" w:cs="方正魏碑_GBK" w:asciiTheme="minorEastAsia" w:hAnsiTheme="minorEastAsia" w:eastAsiaTheme="minorEastAsia"/>
          <w:i w:val="0"/>
          <w:u w:val="single"/>
          <w:shd w:val="clear" w:color="auto" w:fill="ffffff"/>
        </w:rPr>
        <w:t xml:space="preserve">1</w:t>
      </w:r>
      <w:r>
        <w:rPr>
          <w:rStyle w:val="910"/>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w:t>
      </w:r>
      <w:r>
        <w:rPr>
          <w:rStyle w:val="910"/>
          <w:rFonts w:hint="eastAsia" w:cs="方正魏碑_GBK" w:asciiTheme="minorEastAsia" w:hAnsiTheme="minorEastAsia" w:eastAsiaTheme="minorEastAsia"/>
          <w:i w:val="0"/>
          <w:u w:val="single"/>
          <w:shd w:val="clear" w:color="auto" w:fill="ffffff"/>
        </w:rPr>
        <w:t xml:space="preserve">（关键工序）</w:t>
      </w:r>
      <w:r>
        <w:rPr>
          <w:rStyle w:val="910"/>
          <w:rFonts w:hint="eastAsia" w:cs="方正魏碑_GBK" w:asciiTheme="minorEastAsia" w:hAnsiTheme="minorEastAsia" w:eastAsiaTheme="minorEastAsia"/>
          <w:i w:val="0"/>
          <w:shd w:val="clear" w:color="auto" w:fill="ffffff"/>
          <w:vertAlign w:val="superscript"/>
        </w:rPr>
        <w:t xml:space="preserve">5</w:t>
      </w:r>
      <w:r>
        <w:rPr>
          <w:rFonts w:hint="eastAsia" w:cs="方正魏碑_GBK" w:asciiTheme="minorEastAsia" w:hAnsiTheme="minorEastAsia" w:eastAsiaTheme="minorEastAsia"/>
          <w:shd w:val="clear" w:color="auto" w:fill="ffffff"/>
        </w:rPr>
        <w:t xml:space="preserve">在中国境内完成。</w:t>
      </w:r>
      <w:r/>
    </w:p>
    <w:p>
      <w:pPr>
        <w:pStyle w:val="903"/>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2.</w:t>
      </w:r>
      <w:r>
        <w:rPr>
          <w:rStyle w:val="910"/>
          <w:rFonts w:hint="eastAsia" w:cs="方正魏碑_GBK" w:asciiTheme="minorEastAsia" w:hAnsiTheme="minorEastAsia" w:eastAsiaTheme="minorEastAsia"/>
          <w:i w:val="0"/>
          <w:u w:val="single"/>
          <w:shd w:val="clear" w:color="auto" w:fill="ffffff"/>
        </w:rPr>
        <w:t xml:space="preserve">（产品名称</w:t>
      </w:r>
      <w:r>
        <w:rPr>
          <w:rStyle w:val="910"/>
          <w:rFonts w:hint="eastAsia" w:cs="方正魏碑_GBK" w:asciiTheme="minorEastAsia" w:hAnsiTheme="minorEastAsia" w:eastAsiaTheme="minorEastAsia"/>
          <w:i w:val="0"/>
          <w:u w:val="single"/>
          <w:shd w:val="clear" w:color="auto" w:fill="ffffff"/>
        </w:rPr>
        <w:t xml:space="preserve">2</w:t>
      </w:r>
      <w:r>
        <w:rPr>
          <w:rStyle w:val="910"/>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，生产厂为</w:t>
      </w:r>
      <w:r>
        <w:rPr>
          <w:rStyle w:val="910"/>
          <w:rFonts w:hint="eastAsia" w:cs="方正魏碑_GBK" w:asciiTheme="minorEastAsia" w:hAnsiTheme="minorEastAsia" w:eastAsiaTheme="minorEastAsia"/>
          <w:i w:val="0"/>
          <w:u w:val="single"/>
          <w:shd w:val="clear" w:color="auto" w:fill="ffffff"/>
        </w:rPr>
        <w:t xml:space="preserve">（厂名）</w:t>
      </w:r>
      <w:r>
        <w:rPr>
          <w:rFonts w:hint="eastAsia" w:cs="方正魏碑_GBK" w:asciiTheme="minorEastAsia" w:hAnsiTheme="minorEastAsia" w:eastAsiaTheme="minorEastAsia"/>
          <w:shd w:val="clear" w:color="auto" w:fill="ffffff"/>
        </w:rPr>
        <w:t xml:space="preserve">，厂址为</w:t>
      </w:r>
      <w:r>
        <w:rPr>
          <w:rStyle w:val="910"/>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Style w:val="910"/>
          <w:rFonts w:hint="eastAsia" w:cs="方正魏碑_GBK" w:asciiTheme="minorEastAsia" w:hAnsiTheme="minorEastAsia" w:eastAsiaTheme="minorEastAsia"/>
          <w:i w:val="0"/>
          <w:u w:val="single"/>
          <w:shd w:val="clear" w:color="auto" w:fill="ffffff"/>
        </w:rPr>
        <w:t xml:space="preserve">（产品名称</w:t>
      </w:r>
      <w:r>
        <w:rPr>
          <w:rStyle w:val="910"/>
          <w:rFonts w:hint="eastAsia" w:cs="方正魏碑_GBK" w:asciiTheme="minorEastAsia" w:hAnsiTheme="minorEastAsia" w:eastAsiaTheme="minorEastAsia"/>
          <w:i w:val="0"/>
          <w:u w:val="single"/>
          <w:shd w:val="clear" w:color="auto" w:fill="ffffff"/>
        </w:rPr>
        <w:t xml:space="preserve">2</w:t>
      </w:r>
      <w:r>
        <w:rPr>
          <w:rStyle w:val="910"/>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的中国境内生产的组件成本占比≥</w:t>
      </w:r>
      <w:r>
        <w:rPr>
          <w:rStyle w:val="910"/>
          <w:rFonts w:hint="eastAsia" w:cs="方正魏碑_GBK" w:asciiTheme="minorEastAsia" w:hAnsiTheme="minorEastAsia" w:eastAsiaTheme="minorEastAsia"/>
          <w:i w:val="0"/>
          <w:u w:val="single"/>
          <w:shd w:val="clear" w:color="auto" w:fill="ffffff"/>
        </w:rPr>
        <w:t xml:space="preserve">（规定</w:t>
      </w:r>
      <w:r>
        <w:rPr>
          <w:rStyle w:val="910"/>
          <w:rFonts w:cs="方正魏碑_GBK" w:asciiTheme="minorEastAsia" w:hAnsiTheme="minorEastAsia" w:eastAsiaTheme="minorEastAsia"/>
          <w:i w:val="0"/>
          <w:u w:val="single"/>
          <w:shd w:val="clear" w:color="auto" w:fill="ffffff"/>
        </w:rPr>
        <w:t xml:space="preserve">比例</w:t>
      </w:r>
      <w:r>
        <w:rPr>
          <w:rStyle w:val="910"/>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w:t>
      </w:r>
      <w:r>
        <w:rPr>
          <w:rStyle w:val="910"/>
          <w:rFonts w:hint="eastAsia" w:cs="方正魏碑_GBK" w:asciiTheme="minorEastAsia" w:hAnsiTheme="minorEastAsia" w:eastAsiaTheme="minorEastAsia"/>
          <w:i w:val="0"/>
          <w:u w:val="single"/>
          <w:shd w:val="clear" w:color="auto" w:fill="ffffff"/>
        </w:rPr>
        <w:t xml:space="preserve">（产品名称</w:t>
      </w:r>
      <w:r>
        <w:rPr>
          <w:rStyle w:val="910"/>
          <w:rFonts w:hint="eastAsia" w:cs="方正魏碑_GBK" w:asciiTheme="minorEastAsia" w:hAnsiTheme="minorEastAsia" w:eastAsiaTheme="minorEastAsia"/>
          <w:i w:val="0"/>
          <w:u w:val="single"/>
          <w:shd w:val="clear" w:color="auto" w:fill="ffffff"/>
        </w:rPr>
        <w:t xml:space="preserve">2</w:t>
      </w:r>
      <w:r>
        <w:rPr>
          <w:rStyle w:val="910"/>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w:t>
      </w:r>
      <w:r>
        <w:rPr>
          <w:rStyle w:val="910"/>
          <w:rFonts w:hint="eastAsia" w:cs="方正魏碑_GBK" w:asciiTheme="minorEastAsia" w:hAnsiTheme="minorEastAsia" w:eastAsiaTheme="minorEastAsia"/>
          <w:i w:val="0"/>
          <w:u w:val="single"/>
          <w:shd w:val="clear" w:color="auto" w:fill="ffffff"/>
        </w:rPr>
        <w:t xml:space="preserve">（关键</w:t>
      </w:r>
      <w:r>
        <w:rPr>
          <w:rStyle w:val="910"/>
          <w:rFonts w:cs="方正魏碑_GBK" w:asciiTheme="minorEastAsia" w:hAnsiTheme="minorEastAsia" w:eastAsiaTheme="minorEastAsia"/>
          <w:i w:val="0"/>
          <w:u w:val="single"/>
          <w:shd w:val="clear" w:color="auto" w:fill="ffffff"/>
        </w:rPr>
        <w:t xml:space="preserve">组件</w:t>
      </w:r>
      <w:r>
        <w:rPr>
          <w:rStyle w:val="910"/>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在中国境内生产。</w:t>
      </w:r>
      <w:r>
        <w:rPr>
          <w:rStyle w:val="910"/>
          <w:rFonts w:hint="eastAsia" w:cs="方正魏碑_GBK" w:asciiTheme="minorEastAsia" w:hAnsiTheme="minorEastAsia" w:eastAsiaTheme="minorEastAsia"/>
          <w:i w:val="0"/>
          <w:u w:val="single"/>
          <w:shd w:val="clear" w:color="auto" w:fill="ffffff"/>
        </w:rPr>
        <w:t xml:space="preserve">（产品名称</w:t>
      </w:r>
      <w:r>
        <w:rPr>
          <w:rStyle w:val="910"/>
          <w:rFonts w:hint="eastAsia" w:cs="方正魏碑_GBK" w:asciiTheme="minorEastAsia" w:hAnsiTheme="minorEastAsia" w:eastAsiaTheme="minorEastAsia"/>
          <w:i w:val="0"/>
          <w:u w:val="single"/>
          <w:shd w:val="clear" w:color="auto" w:fill="ffffff"/>
        </w:rPr>
        <w:t xml:space="preserve">1</w:t>
      </w:r>
      <w:r>
        <w:rPr>
          <w:rStyle w:val="910"/>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w:t>
      </w:r>
      <w:r>
        <w:rPr>
          <w:rStyle w:val="910"/>
          <w:rFonts w:hint="eastAsia" w:cs="方正魏碑_GBK" w:asciiTheme="minorEastAsia" w:hAnsiTheme="minorEastAsia" w:eastAsiaTheme="minorEastAsia"/>
          <w:i w:val="0"/>
          <w:u w:val="single"/>
          <w:shd w:val="clear" w:color="auto" w:fill="ffffff"/>
        </w:rPr>
        <w:t xml:space="preserve">（关键工序）</w:t>
      </w:r>
      <w:r>
        <w:rPr>
          <w:rFonts w:hint="eastAsia" w:cs="方正魏碑_GBK" w:asciiTheme="minorEastAsia" w:hAnsiTheme="minorEastAsia" w:eastAsiaTheme="minorEastAsia"/>
          <w:shd w:val="clear" w:color="auto" w:fill="ffffff"/>
        </w:rPr>
        <w:t xml:space="preserve">在中国境内完成。</w:t>
      </w:r>
      <w:r/>
    </w:p>
    <w:p>
      <w:pPr>
        <w:pStyle w:val="903"/>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w:t>
      </w:r>
      <w:r/>
    </w:p>
    <w:p>
      <w:pPr>
        <w:pStyle w:val="903"/>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本公司（单位）对上述声明内容的真实性负责。如有虚假，愿承担相应法律责任。</w:t>
      </w:r>
      <w:r/>
    </w:p>
    <w:p>
      <w:pPr>
        <w:pStyle w:val="903"/>
        <w:spacing w:before="30" w:beforeAutospacing="0" w:after="30" w:afterAutospacing="0" w:line="360" w:lineRule="auto"/>
        <w:rPr>
          <w:rFonts w:cs="方正魏碑_GBK" w:asciiTheme="minorEastAsia" w:hAnsiTheme="minorEastAsia" w:eastAsiaTheme="minorEastAsia"/>
        </w:rPr>
      </w:pPr>
      <w:r>
        <w:rPr>
          <w:rFonts w:cs="方正魏碑_GBK" w:asciiTheme="minorEastAsia" w:hAnsiTheme="minorEastAsia" w:eastAsiaTheme="minorEastAsia"/>
        </w:rPr>
      </w:r>
      <w:r/>
    </w:p>
    <w:p>
      <w:pPr>
        <w:pStyle w:val="903"/>
        <w:ind w:right="480" w:firstLine="37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公司（单位）名称（盖章）：　        </w:t>
      </w:r>
      <w:r/>
    </w:p>
    <w:p>
      <w:pPr>
        <w:pStyle w:val="903"/>
        <w:jc w:val="center"/>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                    </w:t>
      </w:r>
      <w:r>
        <w:rPr>
          <w:rFonts w:cs="方正魏碑_GBK" w:asciiTheme="minorEastAsia" w:hAnsiTheme="minorEastAsia" w:eastAsiaTheme="minorEastAsia"/>
          <w:shd w:val="clear" w:color="auto" w:fill="ffffff"/>
        </w:rPr>
        <w:t xml:space="preserve">            </w:t>
      </w:r>
      <w:r>
        <w:rPr>
          <w:rFonts w:hint="eastAsia" w:cs="方正魏碑_GBK" w:asciiTheme="minorEastAsia" w:hAnsiTheme="minorEastAsia" w:eastAsiaTheme="minorEastAsia"/>
          <w:shd w:val="clear" w:color="auto" w:fill="ffffff"/>
        </w:rPr>
        <w:t xml:space="preserve">日期：　   </w:t>
      </w:r>
      <w:r>
        <w:rPr>
          <w:rFonts w:hint="eastAsia" w:asciiTheme="minorEastAsia" w:hAnsiTheme="minorEastAsia" w:eastAsiaTheme="minorEastAsia"/>
          <w:shd w:val="clear" w:color="auto" w:fill="ffffff"/>
        </w:rPr>
        <w:t xml:space="preserve">年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月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日</w:t>
      </w:r>
      <w:r>
        <w:rPr>
          <w:rFonts w:hint="eastAsia" w:cs="方正魏碑_GBK" w:asciiTheme="minorEastAsia" w:hAnsiTheme="minorEastAsia" w:eastAsiaTheme="minorEastAsia"/>
          <w:shd w:val="clear" w:color="auto" w:fill="ffffff"/>
        </w:rPr>
        <w:t xml:space="preserve">         </w:t>
      </w:r>
      <w:r/>
    </w:p>
    <w:p>
      <w:pPr>
        <w:pStyle w:val="903"/>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__________________</w:t>
      </w:r>
      <w:r/>
    </w:p>
    <w:p>
      <w:pPr>
        <w:pStyle w:val="903"/>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1.</w:t>
      </w:r>
      <w:r>
        <w:rPr>
          <w:rFonts w:hint="eastAsia" w:cs="方正魏碑_GBK" w:asciiTheme="minorEastAsia" w:hAnsiTheme="minorEastAsia" w:eastAsiaTheme="minorEastAsia"/>
          <w:shd w:val="clear" w:color="auto" w:fill="ffffff"/>
        </w:rPr>
        <w:t xml:space="preserve">产品如有型号，请在“产品名称”栏一并填写。</w:t>
      </w:r>
      <w:r/>
    </w:p>
    <w:p>
      <w:pPr>
        <w:pStyle w:val="903"/>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2.</w:t>
      </w:r>
      <w:r>
        <w:rPr>
          <w:rFonts w:hint="eastAsia" w:cs="方正魏碑_GBK" w:asciiTheme="minorEastAsia" w:hAnsiTheme="minorEastAsia" w:eastAsiaTheme="minorEastAsia"/>
          <w:shd w:val="clear" w:color="auto" w:fill="ffffff"/>
        </w:rPr>
        <w:t xml:space="preserve">生产厂名与厂址应与生产厂营业执照载明的相关信息保持一致。</w:t>
      </w:r>
      <w:r/>
    </w:p>
    <w:p>
      <w:pPr>
        <w:pStyle w:val="903"/>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3.</w:t>
      </w:r>
      <w:r>
        <w:rPr>
          <w:rFonts w:hint="eastAsia" w:cs="方正魏碑_GBK" w:asciiTheme="minorEastAsia" w:hAnsiTheme="minorEastAsia" w:eastAsiaTheme="minorEastAsia"/>
          <w:shd w:val="clear" w:color="auto" w:fill="ffffff"/>
        </w:rPr>
        <w:t xml:space="preserve">该产品的中国境内生产的组件成本占比相关要求实施前，“规定比例”栏可不填，下同。</w:t>
      </w:r>
      <w:r/>
    </w:p>
    <w:p>
      <w:pPr>
        <w:pStyle w:val="903"/>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4.</w:t>
      </w:r>
      <w:r>
        <w:rPr>
          <w:rFonts w:hint="eastAsia" w:cs="方正魏碑_GBK" w:asciiTheme="minorEastAsia" w:hAnsiTheme="minorEastAsia" w:eastAsiaTheme="minorEastAsia"/>
          <w:shd w:val="clear" w:color="auto" w:fill="ffffff"/>
        </w:rPr>
        <w:t xml:space="preserve">该产品的关键组件要求实施前，“关键组件”栏可不填，下同。</w:t>
      </w:r>
      <w:r/>
    </w:p>
    <w:p>
      <w:pPr>
        <w:pStyle w:val="903"/>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5.</w:t>
      </w:r>
      <w:r>
        <w:rPr>
          <w:rFonts w:hint="eastAsia" w:cs="方正魏碑_GBK" w:asciiTheme="minorEastAsia" w:hAnsiTheme="minorEastAsia" w:eastAsiaTheme="minorEastAsia"/>
          <w:shd w:val="clear" w:color="auto" w:fill="ffffff"/>
        </w:rPr>
        <w:t xml:space="preserve">该产品的关键工序要求实施前，“关键工序”栏可不填，下同。</w:t>
      </w:r>
      <w:r/>
    </w:p>
    <w:p>
      <w:pPr>
        <w:pStyle w:val="903"/>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6.</w:t>
      </w:r>
      <w:r>
        <w:rPr>
          <w:rFonts w:hint="eastAsia" w:cs="方正魏碑_GBK" w:asciiTheme="minorEastAsia" w:hAnsiTheme="minorEastAsia" w:eastAsiaTheme="minorEastAsia"/>
          <w:shd w:val="clear" w:color="auto" w:fill="ffffff"/>
        </w:rPr>
        <w:t xml:space="preserve">用斜线划除的地方无需填写。</w:t>
      </w:r>
      <w:r/>
    </w:p>
    <w:p>
      <w:pPr>
        <w:pStyle w:val="903"/>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7</w:t>
      </w:r>
      <w:r>
        <w:rPr>
          <w:rFonts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shd w:val="clear" w:color="auto" w:fill="ffffff"/>
        </w:rPr>
        <w:t xml:space="preserve">如</w:t>
      </w:r>
      <w:r>
        <w:rPr>
          <w:rFonts w:hint="eastAsia" w:cs="方正魏碑_GBK" w:asciiTheme="minorEastAsia" w:hAnsiTheme="minorEastAsia" w:eastAsiaTheme="minorEastAsia"/>
          <w:shd w:val="clear" w:color="auto" w:fill="ffffff"/>
        </w:rPr>
        <w:t xml:space="preserve">word</w:t>
      </w:r>
      <w:r>
        <w:rPr>
          <w:rFonts w:hint="eastAsia" w:cs="方正魏碑_GBK" w:asciiTheme="minorEastAsia" w:hAnsiTheme="minorEastAsia" w:eastAsiaTheme="minorEastAsia"/>
          <w:shd w:val="clear" w:color="auto" w:fill="ffffff"/>
        </w:rPr>
        <w:t xml:space="preserve">斜线错位，请以下方图片所示为准。</w:t>
      </w:r>
      <w:r/>
    </w:p>
    <w:p>
      <w:pPr>
        <w:pStyle w:val="903"/>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p>
    <w:p>
      <w:pPr>
        <w:jc w:val="center"/>
        <w:spacing w:before="260" w:after="260" w:line="98" w:lineRule="atLeast"/>
        <w:rPr>
          <w:rFonts w:cs="宋体" w:asciiTheme="minorEastAsia" w:hAnsiTheme="minorEastAsia" w:eastAsiaTheme="minorEastAsia"/>
          <w:sz w:val="32"/>
        </w:rPr>
        <w:outlineLvl w:val="1"/>
      </w:pPr>
      <w:r>
        <w:rPr>
          <w:rFonts w:asciiTheme="minorEastAsia" w:hAnsiTheme="minorEastAsia" w:eastAsiaTheme="minorEastAsia"/>
        </w:rPr>
        <w:br w:type="page" w:clear="all"/>
      </w:r>
      <w:bookmarkStart w:id="287" w:name="_Toc6380"/>
      <w:r/>
      <w:bookmarkStart w:id="288" w:name="_Toc194500899"/>
      <w:r/>
      <w:bookmarkStart w:id="289" w:name="_Toc30853"/>
      <w:r/>
      <w:bookmarkStart w:id="290" w:name="_Toc6933"/>
      <w:r/>
      <w:bookmarkStart w:id="291" w:name="_Toc27826"/>
      <w:r>
        <w:rPr>
          <w:rFonts w:hint="eastAsia" w:cs="宋体" w:asciiTheme="minorEastAsia" w:hAnsiTheme="minorEastAsia" w:eastAsiaTheme="minorEastAsia"/>
          <w:sz w:val="32"/>
        </w:rPr>
        <w:t xml:space="preserve">八</w:t>
      </w:r>
      <w:r>
        <w:rPr>
          <w:rFonts w:hint="eastAsia" w:cs="宋体" w:asciiTheme="minorEastAsia" w:hAnsiTheme="minorEastAsia" w:eastAsiaTheme="minorEastAsia"/>
          <w:sz w:val="32"/>
        </w:rPr>
        <w:t xml:space="preserve">-1</w:t>
      </w:r>
      <w:r>
        <w:rPr>
          <w:rFonts w:hint="eastAsia" w:cs="宋体" w:asciiTheme="minorEastAsia" w:hAnsiTheme="minorEastAsia" w:eastAsiaTheme="minorEastAsia"/>
          <w:sz w:val="32"/>
        </w:rPr>
        <w:t xml:space="preserve">投标分项报价表</w:t>
      </w:r>
      <w:bookmarkEnd w:id="287"/>
      <w:r/>
      <w:bookmarkEnd w:id="288"/>
      <w:r/>
      <w:bookmarkEnd w:id="289"/>
      <w:r/>
      <w:bookmarkEnd w:id="290"/>
      <w:r/>
      <w:bookmarkEnd w:id="291"/>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w:t>
      </w:r>
      <w:r>
        <w:rPr>
          <w:rFonts w:hint="eastAsia" w:cs="宋体" w:asciiTheme="minorEastAsia" w:hAnsiTheme="minorEastAsia" w:eastAsiaTheme="minorEastAsia"/>
          <w:sz w:val="24"/>
        </w:rPr>
        <w:t xml:space="preserve">CA</w:t>
      </w:r>
      <w:r>
        <w:rPr>
          <w:rFonts w:hint="eastAsia" w:cs="宋体" w:asciiTheme="minorEastAsia" w:hAnsiTheme="minorEastAsia" w:eastAsiaTheme="minorEastAsia"/>
          <w:sz w:val="24"/>
        </w:rPr>
        <w:t xml:space="preserve">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w:t>
      </w:r>
      <w:r>
        <w:rPr>
          <w:rFonts w:hint="eastAsia" w:cs="宋体" w:asciiTheme="minorEastAsia" w:hAnsiTheme="minorEastAsia" w:eastAsiaTheme="minorEastAsia"/>
          <w:sz w:val="24"/>
        </w:rPr>
        <w:t xml:space="preserve">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包号：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品目号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产品</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规格</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投标总报价（人民币：</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sz w:val="24"/>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sz w:val="24"/>
                <w:u w:val="single"/>
              </w:rPr>
              <w:t xml:space="preserve">***</w:t>
            </w:r>
            <w:r>
              <w:rPr>
                <w:rFonts w:hint="eastAsia" w:cs="方正魏碑_GBK" w:asciiTheme="minorEastAsia" w:hAnsiTheme="minorEastAsia" w:eastAsiaTheme="minorEastAsia"/>
                <w:sz w:val="24"/>
              </w:rPr>
              <w:t xml:space="preserve">%</w:t>
            </w:r>
            <w:r>
              <w:rPr>
                <w:rFonts w:hint="eastAsia" w:cs="方正魏碑_GBK" w:asciiTheme="minorEastAsia" w:hAnsiTheme="minorEastAsia" w:eastAsiaTheme="minorEastAsia"/>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r>
    </w:tbl>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本采购包中含有多种产品时，供应商未填写本采购包中提供的符合本国产品</w:t>
      </w:r>
      <w:r>
        <w:rPr>
          <w:rFonts w:hint="eastAsia" w:asciiTheme="minorEastAsia" w:hAnsiTheme="minorEastAsia" w:eastAsiaTheme="minorEastAsia"/>
          <w:sz w:val="24"/>
        </w:rPr>
        <w:t xml:space="preserve">标准的产品成</w:t>
      </w:r>
      <w:r>
        <w:rPr>
          <w:rFonts w:hint="eastAsia" w:asciiTheme="minorEastAsia" w:hAnsiTheme="minorEastAsia" w:eastAsiaTheme="minorEastAsia"/>
          <w:sz w:val="24"/>
        </w:rPr>
        <w:t xml:space="preserve">本之和占该采购包提供的全部产品成本之和的比例数值的，或比例数值未达到</w:t>
      </w:r>
      <w:r>
        <w:rPr>
          <w:rFonts w:hint="eastAsia" w:asciiTheme="minorEastAsia" w:hAnsiTheme="minorEastAsia" w:eastAsiaTheme="minorEastAsia"/>
          <w:sz w:val="24"/>
        </w:rPr>
        <w:t xml:space="preserve">80%</w:t>
      </w:r>
      <w:r>
        <w:rPr>
          <w:rFonts w:hint="eastAsia" w:asciiTheme="minorEastAsia" w:hAnsiTheme="minorEastAsia" w:eastAsiaTheme="minorEastAsia"/>
          <w:sz w:val="24"/>
        </w:rPr>
        <w:t xml:space="preserve">的，将不享受本国产品价格评审优惠。</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投标人需认真填写本报价表，尤其注意规格型号的准确填写。</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p>
      <w:pPr>
        <w:rPr>
          <w:rFonts w:cs="Arial" w:asciiTheme="minorEastAsia" w:hAnsiTheme="minorEastAsia" w:eastAsiaTheme="minorEastAsia"/>
          <w:szCs w:val="21"/>
        </w:rPr>
      </w:pPr>
      <w:r>
        <w:rPr>
          <w:rFonts w:cs="Arial" w:asciiTheme="minorEastAsia" w:hAnsiTheme="minorEastAsia" w:eastAsiaTheme="minorEastAsia"/>
          <w:szCs w:val="21"/>
        </w:rPr>
        <w:br w:type="page" w:clear="all"/>
      </w:r>
      <w:r/>
    </w:p>
    <w:p>
      <w:pPr>
        <w:jc w:val="center"/>
        <w:spacing w:before="260" w:line="98"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rPr>
        <w:t xml:space="preserve">八</w:t>
      </w:r>
      <w:r>
        <w:rPr>
          <w:rFonts w:hint="eastAsia" w:cs="宋体" w:asciiTheme="minorEastAsia" w:hAnsiTheme="minorEastAsia" w:eastAsiaTheme="minorEastAsia"/>
          <w:sz w:val="32"/>
        </w:rPr>
        <w:t xml:space="preserve">-2</w:t>
      </w:r>
      <w:r>
        <w:rPr>
          <w:rFonts w:hint="eastAsia" w:cs="宋体" w:asciiTheme="minorEastAsia" w:hAnsiTheme="minorEastAsia" w:eastAsiaTheme="minorEastAsia"/>
          <w:sz w:val="32"/>
        </w:rPr>
        <w:t xml:space="preserve">配置清单</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w:t>
      </w:r>
      <w:r>
        <w:rPr>
          <w:rFonts w:hint="eastAsia" w:cs="宋体" w:asciiTheme="minorEastAsia" w:hAnsiTheme="minorEastAsia" w:eastAsiaTheme="minorEastAsia"/>
          <w:sz w:val="24"/>
        </w:rPr>
        <w:t xml:space="preserve">CA</w:t>
      </w:r>
      <w:r>
        <w:rPr>
          <w:rFonts w:hint="eastAsia" w:cs="宋体" w:asciiTheme="minorEastAsia" w:hAnsiTheme="minorEastAsia" w:eastAsiaTheme="minorEastAsia"/>
          <w:sz w:val="24"/>
        </w:rPr>
        <w:t xml:space="preserve">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w:t>
      </w:r>
      <w:r>
        <w:rPr>
          <w:rFonts w:hint="eastAsia" w:cs="宋体" w:asciiTheme="minorEastAsia" w:hAnsiTheme="minorEastAsia" w:eastAsiaTheme="minorEastAsia"/>
          <w:sz w:val="24"/>
        </w:rPr>
        <w:t xml:space="preserve">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包号：</w:t>
      </w:r>
      <w:r/>
    </w:p>
    <w:tbl>
      <w:tblPr>
        <w:tblW w:w="8926"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原产地和</w:t>
            </w:r>
            <w:r/>
          </w:p>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注：表格格式供参考，可自拟格式。</w:t>
      </w:r>
      <w:r/>
    </w:p>
    <w:p>
      <w:pPr>
        <w:rPr>
          <w:rFonts w:cs="宋体" w:asciiTheme="minorEastAsia" w:hAnsiTheme="minorEastAsia" w:eastAsiaTheme="minorEastAsia"/>
          <w:i/>
          <w:sz w:val="32"/>
          <w:u w:val="single"/>
        </w:rPr>
      </w:pPr>
      <w:r/>
      <w:bookmarkStart w:id="292" w:name="_Toc4392"/>
      <w:r/>
      <w:bookmarkStart w:id="293" w:name="_Toc194500900"/>
      <w:r/>
      <w:bookmarkStart w:id="294" w:name="_Toc22016"/>
      <w:r/>
      <w:bookmarkStart w:id="295" w:name="_Toc749"/>
      <w:r/>
      <w:bookmarkStart w:id="296" w:name="_Toc723"/>
      <w:r>
        <w:rPr>
          <w:rFonts w:hint="eastAsia" w:cs="宋体" w:asciiTheme="minorEastAsia" w:hAnsiTheme="minorEastAsia" w:eastAsiaTheme="minorEastAsia"/>
          <w:i/>
          <w:sz w:val="32"/>
          <w:u w:val="single"/>
        </w:rPr>
        <w:br w:type="page" w:clear="all"/>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32"/>
        </w:rPr>
        <w:t xml:space="preserve">九</w:t>
      </w:r>
      <w:r>
        <w:rPr>
          <w:rFonts w:cs="宋体" w:asciiTheme="minorEastAsia" w:hAnsiTheme="minorEastAsia" w:eastAsiaTheme="minorEastAsia"/>
          <w:sz w:val="32"/>
        </w:rPr>
        <w:t xml:space="preserve">、开标一览表</w:t>
      </w:r>
      <w:bookmarkEnd w:id="292"/>
      <w:r/>
      <w:bookmarkEnd w:id="293"/>
      <w:r/>
      <w:bookmarkEnd w:id="294"/>
      <w:r/>
      <w:bookmarkEnd w:id="295"/>
      <w:r/>
      <w:bookmarkEnd w:id="296"/>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w:t>
      </w:r>
      <w:r>
        <w:rPr>
          <w:rFonts w:hint="eastAsia" w:cs="宋体" w:asciiTheme="minorEastAsia" w:hAnsiTheme="minorEastAsia" w:eastAsiaTheme="minorEastAsia"/>
          <w:sz w:val="24"/>
        </w:rPr>
        <w:t xml:space="preserve">CA</w:t>
      </w:r>
      <w:r>
        <w:rPr>
          <w:rFonts w:hint="eastAsia" w:cs="宋体" w:asciiTheme="minorEastAsia" w:hAnsiTheme="minorEastAsia" w:eastAsiaTheme="minorEastAsia"/>
          <w:sz w:val="24"/>
        </w:rPr>
        <w:t xml:space="preserve">电子签章）：</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ind w:firstLine="480"/>
        <w:rPr>
          <w:rFonts w:cs="Arial" w:asciiTheme="minorEastAsia" w:hAnsiTheme="minorEastAsia" w:eastAsiaTheme="minorEastAsia"/>
          <w:sz w:val="24"/>
        </w:rPr>
      </w:pP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分包号：</w:t>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74"/>
              <w:ind w:firstLine="0"/>
              <w:jc w:val="center"/>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投标总价</w:t>
            </w:r>
            <w:r/>
          </w:p>
        </w:tc>
        <w:tc>
          <w:tcPr>
            <w:tcW w:w="7625" w:type="dxa"/>
            <w:vAlign w:val="center"/>
            <w:textDirection w:val="lrTb"/>
            <w:noWrap w:val="false"/>
          </w:tcPr>
          <w:p>
            <w:pPr>
              <w:pStyle w:val="874"/>
              <w:ind w:firstLine="0"/>
              <w:spacing w:line="440" w:lineRule="exact"/>
              <w:rPr>
                <w:rFonts w:cs="Arial" w:asciiTheme="minorEastAsia" w:hAnsiTheme="minorEastAsia" w:eastAsiaTheme="minorEastAsia"/>
                <w:bCs/>
                <w:sz w:val="24"/>
                <w:szCs w:val="24"/>
              </w:rPr>
            </w:pPr>
            <w:r>
              <w:rPr>
                <w:rFonts w:cs="Arial" w:asciiTheme="minorEastAsia" w:hAnsiTheme="minorEastAsia" w:eastAsiaTheme="minorEastAsia"/>
                <w:sz w:val="24"/>
                <w:szCs w:val="24"/>
              </w:rPr>
              <w:t xml:space="preserve">小写：人民币</w:t>
            </w:r>
            <w:r>
              <w:rPr>
                <w:rFonts w:cs="Arial" w:asciiTheme="minorEastAsia" w:hAnsiTheme="minorEastAsia" w:eastAsiaTheme="minorEastAsia"/>
                <w:sz w:val="24"/>
                <w:szCs w:val="24"/>
              </w:rPr>
              <w:t xml:space="preserve">          </w:t>
            </w:r>
            <w:r>
              <w:rPr>
                <w:rFonts w:hint="eastAsia" w:cs="Arial" w:asciiTheme="minorEastAsia" w:hAnsiTheme="minorEastAsia" w:eastAsiaTheme="minorEastAsia"/>
                <w:sz w:val="24"/>
                <w:szCs w:val="24"/>
              </w:rPr>
              <w:t xml:space="preserve">   </w:t>
            </w:r>
            <w:r>
              <w:rPr>
                <w:rFonts w:hint="eastAsia" w:cs="Arial" w:asciiTheme="minorEastAsia" w:hAnsiTheme="minorEastAsia" w:eastAsiaTheme="minorEastAsia"/>
                <w:sz w:val="24"/>
                <w:szCs w:val="24"/>
              </w:rPr>
              <w:t xml:space="preserve">元</w:t>
            </w:r>
            <w:r/>
          </w:p>
          <w:p>
            <w:pPr>
              <w:pStyle w:val="874"/>
              <w:ind w:firstLine="474"/>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r>
            <w:r/>
          </w:p>
          <w:p>
            <w:pPr>
              <w:pStyle w:val="874"/>
              <w:ind w:firstLine="0"/>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大写：人民币</w:t>
            </w:r>
            <w:r>
              <w:rPr>
                <w:rFonts w:cs="Arial" w:asciiTheme="minorEastAsia" w:hAnsiTheme="minorEastAsia" w:eastAsiaTheme="minorEastAsia"/>
                <w:sz w:val="24"/>
                <w:szCs w:val="24"/>
              </w:rPr>
              <w:t xml:space="preserve">                </w:t>
            </w:r>
            <w:r>
              <w:rPr>
                <w:rFonts w:hint="eastAsia" w:cs="Arial" w:asciiTheme="minorEastAsia" w:hAnsiTheme="minorEastAsia" w:eastAsiaTheme="minorEastAsia"/>
                <w:sz w:val="24"/>
                <w:szCs w:val="24"/>
              </w:rPr>
              <w:t xml:space="preserve">元</w:t>
            </w:r>
            <w:r>
              <w:rPr>
                <w:rFonts w:cs="Arial" w:asciiTheme="minorEastAsia" w:hAnsiTheme="minorEastAsia" w:eastAsiaTheme="minorEastAsia"/>
                <w:sz w:val="24"/>
                <w:szCs w:val="24"/>
              </w:rPr>
              <w:t xml:space="preserve"> </w:t>
            </w:r>
            <w:r/>
          </w:p>
        </w:tc>
      </w:tr>
    </w:tbl>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r>
      <w:r/>
    </w:p>
    <w:p>
      <w:pPr>
        <w:rPr>
          <w:rFonts w:asciiTheme="minorEastAsia" w:hAnsiTheme="minorEastAsia" w:eastAsiaTheme="minorEastAsia"/>
        </w:rPr>
      </w:pPr>
      <w:r>
        <w:rPr>
          <w:rFonts w:asciiTheme="minorEastAsia" w:hAnsiTheme="minorEastAsia" w:eastAsiaTheme="minorEastAsia"/>
        </w:rPr>
        <w:br w:type="page" w:clear="all"/>
      </w:r>
      <w:r/>
    </w:p>
    <w:p>
      <w:pPr>
        <w:pStyle w:val="968"/>
        <w:numPr>
          <w:ilvl w:val="0"/>
          <w:numId w:val="7"/>
        </w:numPr>
        <w:jc w:val="center"/>
        <w:rPr>
          <w:rFonts w:cs="宋体" w:asciiTheme="minorEastAsia" w:hAnsiTheme="minorEastAsia" w:eastAsiaTheme="minorEastAsia"/>
          <w:sz w:val="32"/>
        </w:rPr>
        <w:outlineLvl w:val="1"/>
      </w:pPr>
      <w:r/>
      <w:bookmarkStart w:id="297" w:name="_Toc194500901"/>
      <w:r>
        <w:rPr>
          <w:rFonts w:hint="eastAsia" w:cs="宋体" w:asciiTheme="minorEastAsia" w:hAnsiTheme="minorEastAsia" w:eastAsiaTheme="minorEastAsia"/>
          <w:sz w:val="32"/>
        </w:rPr>
        <w:t xml:space="preserve">技术、商务条款偏离表</w:t>
      </w:r>
      <w:bookmarkEnd w:id="297"/>
      <w:r/>
      <w:r/>
    </w:p>
    <w:p>
      <w:pPr>
        <w:ind w:firstLine="281"/>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技术要求响应</w:t>
      </w:r>
      <w:r>
        <w:rPr>
          <w:rFonts w:hint="eastAsia"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（根据招标文件第四章第二条技术要求的内容填写，必须点对点应答，逐条进行响应）</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w:t>
      </w:r>
      <w:r>
        <w:rPr>
          <w:rFonts w:hint="eastAsia" w:cs="宋体" w:asciiTheme="minorEastAsia" w:hAnsiTheme="minorEastAsia" w:eastAsiaTheme="minorEastAsia"/>
          <w:sz w:val="24"/>
        </w:rPr>
        <w:t xml:space="preserve">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包号：</w:t>
      </w: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正偏离</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证明</w:t>
            </w:r>
            <w:r/>
          </w:p>
          <w:p>
            <w:pPr>
              <w:jc w:val="center"/>
              <w:rPr>
                <w:rFonts w:asciiTheme="minorEastAsia" w:hAnsiTheme="minorEastAsia" w:eastAsiaTheme="minorEastAsia"/>
                <w:sz w:val="24"/>
              </w:rPr>
            </w:pPr>
            <w:r>
              <w:rPr>
                <w:rFonts w:cs="宋体" w:asciiTheme="minorEastAsia" w:hAnsiTheme="minorEastAsia" w:eastAsiaTheme="minorEastAsia"/>
                <w:sz w:val="24"/>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bl>
    <w:p>
      <w:pPr>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注：</w:t>
      </w:r>
      <w:r>
        <w:rPr>
          <w:rFonts w:cs="宋体" w:asciiTheme="minorEastAsia" w:hAnsiTheme="minorEastAsia" w:eastAsiaTheme="minorEastAsia"/>
          <w:sz w:val="24"/>
        </w:rPr>
        <w:t xml:space="preserve"> </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投标人须对照招标文件第四章“技术要求”的全部内容填写，逐条说明所提供货物和服务已对招标文件的技术规格做出了实质性的响应，并申明与技术规格条文的偏差和例外。</w:t>
      </w:r>
      <w:r/>
    </w:p>
    <w:p>
      <w:pPr>
        <w:spacing w:line="360" w:lineRule="auto"/>
        <w:rPr>
          <w:rFonts w:cs="宋体" w:asciiTheme="minorEastAsia" w:hAnsiTheme="minorEastAsia" w:eastAsiaTheme="minorEastAsia"/>
          <w:sz w:val="24"/>
          <w:szCs w:val="20"/>
        </w:rPr>
      </w:pPr>
      <w:r>
        <w:rPr>
          <w:rFonts w:hint="eastAsia" w:cs="宋体" w:asciiTheme="minorEastAsia" w:hAnsiTheme="minorEastAsia" w:eastAsiaTheme="minorEastAsia"/>
          <w:sz w:val="24"/>
        </w:rPr>
        <w:t xml:space="preserve">2. </w:t>
      </w:r>
      <w:r>
        <w:rPr>
          <w:rFonts w:hint="eastAsia" w:cs="宋体" w:asciiTheme="minorEastAsia" w:hAnsiTheme="minorEastAsia" w:eastAsiaTheme="minorEastAsia"/>
          <w:sz w:val="24"/>
        </w:rPr>
        <w:t xml:space="preserve">投标文件中需提供★及▲参数或技术要求中注明需佐证材料参数的技术证明材料，明确标明证明材料所在精确页码，证明材料包括但不限于公开发行的产品彩页、产品说明书或第三方检测机构出具的检测报告等，未按要求提供的，</w:t>
      </w:r>
      <w:r>
        <w:rPr>
          <w:rFonts w:hint="eastAsia" w:cs="宋体" w:asciiTheme="minorEastAsia" w:hAnsiTheme="minorEastAsia" w:eastAsiaTheme="minorEastAsia"/>
          <w:sz w:val="24"/>
        </w:rPr>
        <w:t xml:space="preserve">视为负偏离。评标委员会将根据投标人提供的佐证材料评定投标产品对招标文件技术规格的响应程度。无相关资料证实的，评标委员会有权做负偏离处理。</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w:t>
      </w:r>
      <w:r>
        <w:rPr>
          <w:rFonts w:hint="eastAsia" w:cs="宋体" w:asciiTheme="minorEastAsia" w:hAnsiTheme="minorEastAsia" w:eastAsiaTheme="minorEastAsia"/>
          <w:sz w:val="24"/>
          <w:szCs w:val="20"/>
        </w:rPr>
        <w:t xml:space="preserve">_____</w:t>
      </w:r>
      <w:r>
        <w:rPr>
          <w:rFonts w:hint="eastAsia" w:cs="宋体" w:asciiTheme="minorEastAsia" w:hAnsiTheme="minorEastAsia" w:eastAsiaTheme="minorEastAsia"/>
          <w:sz w:val="24"/>
          <w:szCs w:val="20"/>
        </w:rPr>
        <w:t xml:space="preserve">年</w:t>
      </w:r>
      <w:r>
        <w:rPr>
          <w:rFonts w:hint="eastAsia" w:cs="宋体" w:asciiTheme="minorEastAsia" w:hAnsiTheme="minorEastAsia" w:eastAsiaTheme="minorEastAsia"/>
          <w:sz w:val="24"/>
          <w:szCs w:val="20"/>
        </w:rPr>
        <w:t xml:space="preserve">______</w:t>
      </w:r>
      <w:r>
        <w:rPr>
          <w:rFonts w:hint="eastAsia" w:cs="宋体" w:asciiTheme="minorEastAsia" w:hAnsiTheme="minorEastAsia" w:eastAsiaTheme="minorEastAsia"/>
          <w:sz w:val="24"/>
          <w:szCs w:val="20"/>
        </w:rPr>
        <w:t xml:space="preserve">月</w:t>
      </w:r>
      <w:r>
        <w:rPr>
          <w:rFonts w:hint="eastAsia" w:cs="宋体" w:asciiTheme="minorEastAsia" w:hAnsiTheme="minorEastAsia" w:eastAsiaTheme="minorEastAsia"/>
          <w:sz w:val="24"/>
          <w:szCs w:val="20"/>
        </w:rPr>
        <w:t xml:space="preserve">______</w:t>
      </w:r>
      <w:r>
        <w:rPr>
          <w:rFonts w:hint="eastAsia" w:cs="宋体" w:asciiTheme="minorEastAsia" w:hAnsiTheme="minorEastAsia" w:eastAsiaTheme="minorEastAsia"/>
          <w:sz w:val="24"/>
          <w:szCs w:val="20"/>
        </w:rPr>
        <w:t xml:space="preserve">日</w:t>
      </w:r>
      <w:r>
        <w:rPr>
          <w:rFonts w:hint="eastAsia" w:cs="宋体" w:asciiTheme="minorEastAsia" w:hAnsiTheme="minorEastAsia" w:eastAsiaTheme="minorEastAsia"/>
          <w:sz w:val="24"/>
          <w:szCs w:val="20"/>
        </w:rPr>
        <w:t xml:space="preserve">   </w:t>
      </w:r>
      <w:r/>
    </w:p>
    <w:p>
      <w:pPr>
        <w:rPr>
          <w:rFonts w:asciiTheme="minorEastAsia" w:hAnsiTheme="minorEastAsia" w:eastAsiaTheme="minorEastAsia"/>
        </w:rPr>
      </w:pPr>
      <w:r/>
      <w:bookmarkStart w:id="298" w:name="_Toc12174"/>
      <w:r/>
      <w:bookmarkStart w:id="299" w:name="_Toc923"/>
      <w:r/>
      <w:bookmarkStart w:id="300" w:name="_Toc1974"/>
      <w:r/>
      <w:bookmarkStart w:id="301" w:name="_Toc7460"/>
      <w:r>
        <w:rPr>
          <w:rFonts w:asciiTheme="minorEastAsia" w:hAnsiTheme="minorEastAsia" w:eastAsiaTheme="minorEastAsia"/>
        </w:rPr>
        <w:br w:type="page" w:clear="all"/>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商务要求响应</w:t>
      </w:r>
      <w:r>
        <w:rPr>
          <w:rFonts w:hint="eastAsia"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（根据招标文件第四章第三条商务要求的内容填写，必须点对点应答，逐条进行响应，★条款不允许负偏离）</w:t>
      </w:r>
      <w:r/>
    </w:p>
    <w:p>
      <w:pPr>
        <w:jc w:val="center"/>
        <w:rPr>
          <w:rFonts w:asciiTheme="minorEastAsia" w:hAnsiTheme="minorEastAsia" w:eastAsiaTheme="minorEastAsia"/>
          <w:sz w:val="24"/>
        </w:rPr>
      </w:pPr>
      <w:r>
        <w:rPr>
          <w:rFonts w:asciiTheme="minorEastAsia" w:hAnsiTheme="minorEastAsia" w:eastAsiaTheme="minorEastAsia"/>
          <w:sz w:val="24"/>
        </w:rPr>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w:t>
      </w:r>
      <w:r>
        <w:rPr>
          <w:rFonts w:hint="eastAsia" w:cs="宋体" w:asciiTheme="minorEastAsia" w:hAnsiTheme="minorEastAsia" w:eastAsiaTheme="minorEastAsia"/>
          <w:sz w:val="24"/>
        </w:rPr>
        <w:t xml:space="preserve">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包号：</w:t>
      </w: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bl>
    <w:p>
      <w:pPr>
        <w:spacing w:before="25" w:after="25"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w:t>
      </w:r>
      <w:r>
        <w:rPr>
          <w:rFonts w:hint="eastAsia" w:cs="宋体" w:asciiTheme="minorEastAsia" w:hAnsiTheme="minorEastAsia" w:eastAsiaTheme="minorEastAsia"/>
          <w:sz w:val="24"/>
          <w:szCs w:val="20"/>
        </w:rPr>
        <w:t xml:space="preserve">_____</w:t>
      </w:r>
      <w:r>
        <w:rPr>
          <w:rFonts w:hint="eastAsia" w:cs="宋体" w:asciiTheme="minorEastAsia" w:hAnsiTheme="minorEastAsia" w:eastAsiaTheme="minorEastAsia"/>
          <w:sz w:val="24"/>
          <w:szCs w:val="20"/>
        </w:rPr>
        <w:t xml:space="preserve">年</w:t>
      </w:r>
      <w:r>
        <w:rPr>
          <w:rFonts w:hint="eastAsia" w:cs="宋体" w:asciiTheme="minorEastAsia" w:hAnsiTheme="minorEastAsia" w:eastAsiaTheme="minorEastAsia"/>
          <w:sz w:val="24"/>
          <w:szCs w:val="20"/>
        </w:rPr>
        <w:t xml:space="preserve">______</w:t>
      </w:r>
      <w:r>
        <w:rPr>
          <w:rFonts w:hint="eastAsia" w:cs="宋体" w:asciiTheme="minorEastAsia" w:hAnsiTheme="minorEastAsia" w:eastAsiaTheme="minorEastAsia"/>
          <w:sz w:val="24"/>
          <w:szCs w:val="20"/>
        </w:rPr>
        <w:t xml:space="preserve">月</w:t>
      </w:r>
      <w:r>
        <w:rPr>
          <w:rFonts w:hint="eastAsia" w:cs="宋体" w:asciiTheme="minorEastAsia" w:hAnsiTheme="minorEastAsia" w:eastAsiaTheme="minorEastAsia"/>
          <w:sz w:val="24"/>
          <w:szCs w:val="20"/>
        </w:rPr>
        <w:t xml:space="preserve">______</w:t>
      </w:r>
      <w:r>
        <w:rPr>
          <w:rFonts w:hint="eastAsia" w:cs="宋体" w:asciiTheme="minorEastAsia" w:hAnsiTheme="minorEastAsia" w:eastAsiaTheme="minorEastAsia"/>
          <w:sz w:val="24"/>
          <w:szCs w:val="20"/>
        </w:rPr>
        <w:t xml:space="preserve">日</w:t>
      </w:r>
      <w:r>
        <w:rPr>
          <w:rFonts w:hint="eastAsia" w:cs="宋体" w:asciiTheme="minorEastAsia" w:hAnsiTheme="minorEastAsia" w:eastAsiaTheme="minorEastAsia"/>
          <w:sz w:val="24"/>
          <w:szCs w:val="20"/>
        </w:rPr>
        <w:t xml:space="preserve">   </w:t>
      </w:r>
      <w:r/>
    </w:p>
    <w:p>
      <w:pPr>
        <w:jc w:val="center"/>
        <w:spacing w:before="260" w:line="98"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302" w:name="_Toc194500902"/>
      <w:r>
        <w:rPr>
          <w:rFonts w:hint="eastAsia" w:cs="宋体" w:asciiTheme="minorEastAsia" w:hAnsiTheme="minorEastAsia" w:eastAsiaTheme="minorEastAsia"/>
          <w:sz w:val="32"/>
        </w:rPr>
        <w:t xml:space="preserve">十一</w:t>
      </w:r>
      <w:r>
        <w:rPr>
          <w:rFonts w:cs="宋体" w:asciiTheme="minorEastAsia" w:hAnsiTheme="minorEastAsia" w:eastAsiaTheme="minorEastAsia"/>
          <w:sz w:val="32"/>
        </w:rPr>
        <w:t xml:space="preserve">、服务方案</w:t>
      </w:r>
      <w:bookmarkEnd w:id="298"/>
      <w:r/>
      <w:bookmarkEnd w:id="299"/>
      <w:r/>
      <w:bookmarkEnd w:id="300"/>
      <w:r/>
      <w:bookmarkEnd w:id="301"/>
      <w:r/>
      <w:bookmarkEnd w:id="302"/>
      <w:r/>
      <w:r/>
    </w:p>
    <w:p>
      <w:pPr>
        <w:ind w:left="420"/>
        <w:jc w:val="center"/>
        <w:rPr>
          <w:rFonts w:asciiTheme="minorEastAsia" w:hAnsiTheme="minorEastAsia" w:eastAsiaTheme="minorEastAsia"/>
        </w:rPr>
      </w:pPr>
      <w:r>
        <w:rPr>
          <w:rFonts w:cs="宋体" w:asciiTheme="minorEastAsia" w:hAnsiTheme="minorEastAsia" w:eastAsiaTheme="minorEastAsia"/>
          <w:sz w:val="24"/>
        </w:rPr>
        <w:t xml:space="preserve">投标人须根据本项目的采购需求及评</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标准的要求编制项目服务方案</w:t>
      </w:r>
      <w:r>
        <w:rPr>
          <w:rFonts w:hint="eastAsia" w:cs="宋体" w:asciiTheme="minorEastAsia" w:hAnsiTheme="minorEastAsia" w:eastAsiaTheme="minorEastAsia"/>
          <w:sz w:val="24"/>
        </w:rPr>
        <w:t xml:space="preserve">按顺序编写</w:t>
      </w:r>
      <w:r>
        <w:rPr>
          <w:rFonts w:cs="宋体" w:asciiTheme="minorEastAsia" w:hAnsiTheme="minorEastAsia" w:eastAsiaTheme="minorEastAsia"/>
          <w:sz w:val="24"/>
        </w:rPr>
        <w:t xml:space="preserve">，格式自拟</w:t>
      </w:r>
      <w:r/>
    </w:p>
    <w:p>
      <w:pPr>
        <w:jc w:val="center"/>
        <w:rPr>
          <w:rFonts w:asciiTheme="minorEastAsia" w:hAnsiTheme="minorEastAsia" w:eastAsiaTheme="minorEastAsia"/>
        </w:rPr>
      </w:pPr>
      <w:r>
        <w:rPr>
          <w:rFonts w:asciiTheme="minorEastAsia" w:hAnsiTheme="minorEastAsia" w:eastAsiaTheme="minorEastAsia"/>
        </w:rPr>
        <w:br w:type="page" w:clear="all"/>
      </w:r>
      <w:bookmarkStart w:id="303" w:name="_Toc24522"/>
      <w:r/>
      <w:bookmarkStart w:id="304" w:name="_Toc19560"/>
      <w:r/>
      <w:bookmarkStart w:id="305" w:name="_Toc773"/>
      <w:r/>
      <w:bookmarkStart w:id="306" w:name="_Toc4782"/>
      <w:r/>
      <w:bookmarkStart w:id="307" w:name="_Toc194500904"/>
      <w:r>
        <w:rPr>
          <w:rFonts w:cs="宋体" w:asciiTheme="minorEastAsia" w:hAnsiTheme="minorEastAsia" w:eastAsiaTheme="minorEastAsia"/>
          <w:sz w:val="32"/>
        </w:rPr>
        <w:t xml:space="preserve">十</w:t>
      </w: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、投标人认为需要提供的其它资料</w:t>
      </w:r>
      <w:bookmarkEnd w:id="303"/>
      <w:r/>
      <w:bookmarkEnd w:id="304"/>
      <w:r/>
      <w:bookmarkEnd w:id="305"/>
      <w:r/>
      <w:bookmarkEnd w:id="306"/>
      <w:r>
        <w:rPr>
          <w:rFonts w:hint="eastAsia" w:cs="宋体" w:asciiTheme="minorEastAsia" w:hAnsiTheme="minorEastAsia" w:eastAsiaTheme="minorEastAsia"/>
          <w:sz w:val="32"/>
        </w:rPr>
        <w:t xml:space="preserve">（如有）</w:t>
      </w:r>
      <w:bookmarkEnd w:id="307"/>
      <w:r/>
      <w:r/>
    </w:p>
    <w:p>
      <w:pPr>
        <w:jc w:val="center"/>
        <w:rPr>
          <w:rFonts w:asciiTheme="minorEastAsia" w:hAnsiTheme="minorEastAsia" w:eastAsiaTheme="minorEastAsia"/>
        </w:rPr>
      </w:pPr>
      <w:r>
        <w:rPr>
          <w:rFonts w:cs="宋体" w:asciiTheme="minorEastAsia" w:hAnsiTheme="minorEastAsia" w:eastAsiaTheme="minorEastAsia"/>
          <w:sz w:val="28"/>
        </w:rPr>
        <w:t xml:space="preserve">（评分或招标文件中要求提供的材料，格式自拟）</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cs="仿宋" w:asciiTheme="minorEastAsia" w:hAnsiTheme="minorEastAsia" w:eastAsiaTheme="minorEastAsia"/>
          <w:b/>
          <w:bCs/>
          <w:sz w:val="32"/>
          <w:szCs w:val="32"/>
        </w:rPr>
      </w:pPr>
      <w:r/>
      <w:bookmarkStart w:id="308" w:name="_Toc17176"/>
      <w:r>
        <w:rPr>
          <w:rFonts w:hint="eastAsia" w:cs="仿宋" w:asciiTheme="minorEastAsia" w:hAnsiTheme="minorEastAsia" w:eastAsiaTheme="minorEastAsia"/>
          <w:b/>
          <w:bCs/>
          <w:sz w:val="32"/>
          <w:szCs w:val="32"/>
        </w:rPr>
        <w:t xml:space="preserve">质疑函范本</w:t>
      </w:r>
      <w:bookmarkEnd w:id="308"/>
      <w:r/>
      <w:r/>
    </w:p>
    <w:p>
      <w:pPr>
        <w:spacing w:before="290"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一、质疑供应商基本信息</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质疑供应商：</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授权代表：</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二、质疑项目基本情况</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质疑项目的名称：</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包号：</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采购人名称：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采购文件获取日期：</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三、质疑事项具体内容</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w:t>
      </w: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事实依据：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法律依据：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w:t>
      </w:r>
      <w:r>
        <w:rPr>
          <w:rFonts w:hint="eastAsia" w:cs="仿宋" w:asciiTheme="minorEastAsia" w:hAnsiTheme="minorEastAsia" w:eastAsiaTheme="minorEastAsia"/>
          <w:sz w:val="24"/>
        </w:rPr>
        <w:t xml:space="preserve">2</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四、与质疑事项相关的质疑请求</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请求：</w:t>
      </w:r>
      <w:r>
        <w:rPr>
          <w:rFonts w:hint="eastAsia" w:cs="仿宋" w:asciiTheme="minorEastAsia" w:hAnsiTheme="minorEastAsia" w:eastAsiaTheme="minorEastAsia"/>
          <w:sz w:val="24"/>
          <w:u w:val="single"/>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签字</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签章</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电子公章：</w:t>
      </w:r>
      <w:r>
        <w:rPr>
          <w:rFonts w:hint="eastAsia" w:asciiTheme="minorEastAsia" w:hAnsiTheme="minorEastAsia" w:eastAsiaTheme="minorEastAsia"/>
          <w:sz w:val="24"/>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质疑函制作说明：</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供应商提出质疑时，应提交质疑函和必要的证明材料。</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质疑供应商若委托代理人进行质疑的，质疑函应按要求列明“授权代表”的有关内容，并在附件中提交由质疑</w:t>
      </w:r>
      <w:r>
        <w:rPr>
          <w:rFonts w:hint="eastAsia" w:cs="宋体" w:asciiTheme="minorEastAsia" w:hAnsiTheme="minorEastAsia" w:eastAsiaTheme="minorEastAsia"/>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质疑函的质疑请求应与质疑事项相关。</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质疑供应商为自然人的，质疑函应由本人签字；质疑供应商为法人或者其他组织的，质疑</w:t>
      </w:r>
      <w:r>
        <w:rPr>
          <w:rFonts w:hint="eastAsia" w:asciiTheme="minorEastAsia" w:hAnsiTheme="minorEastAsia" w:eastAsiaTheme="minorEastAsia"/>
          <w:sz w:val="24"/>
        </w:rPr>
        <w:t xml:space="preserve">函应由法定代表人、主要负责人，或者其授权代表签字或者盖章，并加盖电子公章。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w:rPr>
        <w:rFonts w:hint="eastAsia"/>
      </w:rPr>
      <w:t xml:space="preserve">第</w:t>
    </w:r>
    <w:r>
      <w:fldChar w:fldCharType="begin"/>
    </w:r>
    <w:r>
      <w:rPr>
        <w:rStyle w:val="909"/>
      </w:rPr>
      <w:instrText xml:space="preserve"> PAGE </w:instrText>
    </w:r>
    <w:r>
      <w:fldChar w:fldCharType="separate"/>
    </w:r>
    <w:r>
      <w:rPr>
        <w:rStyle w:val="909"/>
      </w:rPr>
      <w:t xml:space="preserve">22</w:t>
    </w:r>
    <w:r>
      <w:fldChar w:fldCharType="end"/>
    </w:r>
    <w:r>
      <w:rPr>
        <w:rStyle w:val="909"/>
        <w:rFonts w:hint="eastAsia"/>
      </w:rPr>
      <w:t xml:space="preserve">页，共</w:t>
    </w:r>
    <w:r>
      <w:fldChar w:fldCharType="begin"/>
    </w:r>
    <w:r>
      <w:rPr>
        <w:rStyle w:val="909"/>
      </w:rPr>
      <w:instrText xml:space="preserve"> NUMPAGES </w:instrText>
    </w:r>
    <w:r>
      <w:fldChar w:fldCharType="separate"/>
    </w:r>
    <w:r>
      <w:rPr>
        <w:rStyle w:val="909"/>
      </w:rPr>
      <w:t xml:space="preserve">64</w:t>
    </w:r>
    <w:r>
      <w:fldChar w:fldCharType="end"/>
    </w:r>
    <w:r>
      <w:rPr>
        <w:rStyle w:val="909"/>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w:rPr>
        <w:rFonts w:hint="eastAsia"/>
      </w:rPr>
      <w:t xml:space="preserve">第</w:t>
    </w:r>
    <w:r>
      <w:fldChar w:fldCharType="begin"/>
    </w:r>
    <w:r>
      <w:rPr>
        <w:rStyle w:val="909"/>
      </w:rPr>
      <w:instrText xml:space="preserve"> PAGE </w:instrText>
    </w:r>
    <w:r>
      <w:fldChar w:fldCharType="separate"/>
    </w:r>
    <w:r>
      <w:rPr>
        <w:rStyle w:val="909"/>
      </w:rPr>
      <w:t xml:space="preserve">1</w:t>
    </w:r>
    <w:r>
      <w:fldChar w:fldCharType="end"/>
    </w:r>
    <w:r>
      <w:rPr>
        <w:rStyle w:val="909"/>
        <w:rFonts w:hint="eastAsia"/>
      </w:rPr>
      <w:t xml:space="preserve">页，共</w:t>
    </w:r>
    <w:r>
      <w:fldChar w:fldCharType="begin"/>
    </w:r>
    <w:r>
      <w:rPr>
        <w:rStyle w:val="909"/>
      </w:rPr>
      <w:instrText xml:space="preserve"> NUMPAGES </w:instrText>
    </w:r>
    <w:r>
      <w:fldChar w:fldCharType="separate"/>
    </w:r>
    <w:r>
      <w:rPr>
        <w:rStyle w:val="909"/>
      </w:rPr>
      <w:t xml:space="preserve">1</w:t>
    </w:r>
    <w:r>
      <w:fldChar w:fldCharType="end"/>
    </w:r>
    <w:r>
      <w:rPr>
        <w:rStyle w:val="909"/>
        <w:rFonts w:hint="eastAsia"/>
      </w:rPr>
      <w:t xml:space="preserve">页</w:t>
    </w:r>
    <w:r/>
  </w:p>
  <w:p>
    <w:pPr>
      <w:pStyle w:val="89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92"/>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1"/>
                          </w:pPr>
                          <w:r>
                            <w:fldChar w:fldCharType="begin"/>
                          </w:r>
                          <w:r>
                            <w:instrText xml:space="preserve"> PAGE  \* MERGEFORMAT </w:instrText>
                          </w:r>
                          <w:r>
                            <w:fldChar w:fldCharType="separate"/>
                          </w:r>
                          <w:r>
                            <w:t xml:space="preserve">43</w:t>
                          </w:r>
                          <w:r>
                            <w:fldChar w:fldCharType="end"/>
                          </w:r>
                          <w:r>
                            <w:t xml:space="preserve"> / </w:t>
                          </w:r>
                          <w:r>
                            <w:fldChar w:fldCharType="begin"/>
                          </w:r>
                          <w:r>
                            <w:instrText xml:space="preserve">NUMPAGES \* MERGEFORMAT</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1"/>
                    </w:pPr>
                    <w:r>
                      <w:fldChar w:fldCharType="begin"/>
                    </w:r>
                    <w:r>
                      <w:instrText xml:space="preserve"> PAGE  \* MERGEFORMAT </w:instrText>
                    </w:r>
                    <w:r>
                      <w:fldChar w:fldCharType="separate"/>
                    </w:r>
                    <w:r>
                      <w:t xml:space="preserve">43</w:t>
                    </w:r>
                    <w:r>
                      <w:fldChar w:fldCharType="end"/>
                    </w:r>
                    <w:r>
                      <w:t xml:space="preserve"> / </w:t>
                    </w:r>
                    <w:r>
                      <w:fldChar w:fldCharType="begin"/>
                    </w:r>
                    <w:r>
                      <w:instrText xml:space="preserve">NUMPAGES \* MERGEFORMAT</w:instrText>
                    </w:r>
                    <w:r>
                      <w:fldChar w:fldCharType="separate"/>
                    </w:r>
                    <w:r>
                      <w:t xml:space="preserve">64</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Ind w:w="7054" w:type="dxa"/>
      <w:tblLook w:val="04A0" w:firstRow="1" w:lastRow="0" w:firstColumn="1" w:lastColumn="0" w:noHBand="0" w:noVBand="1"/>
    </w:tblPr>
    <w:tblGrid>
      <w:gridCol w:w="1369"/>
      <w:gridCol w:w="1498"/>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893"/>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63"/>
      <w:isLgl w:val="false"/>
      <w:suff w:val="tab"/>
      <w:lvlText w:val="%1.%2."/>
      <w:lvlJc w:val="left"/>
      <w:pPr>
        <w:ind w:left="747" w:hanging="567"/>
        <w:tabs>
          <w:tab w:val="left" w:pos="747" w:leader="none"/>
        </w:tabs>
      </w:pPr>
      <w:rPr>
        <w:rFonts w:cs="Times New Roman"/>
      </w:rPr>
    </w:lvl>
    <w:lvl w:ilvl="2">
      <w:start w:val="1"/>
      <w:numFmt w:val="decimal"/>
      <w:pStyle w:val="864"/>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5"/>
      <w:numFmt w:val="upperLetter"/>
      <w:pStyle w:val="862"/>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6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6"/>
  </w:num>
  <w:num w:numId="4">
    <w:abstractNumId w:val="4"/>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61" w:default="1">
    <w:name w:val="Normal"/>
    <w:qFormat/>
    <w:pPr>
      <w:jc w:val="both"/>
      <w:spacing w:after="160" w:line="278" w:lineRule="auto"/>
      <w:widowControl w:val="off"/>
    </w:pPr>
    <w:rPr>
      <w:sz w:val="21"/>
      <w:szCs w:val="24"/>
    </w:rPr>
  </w:style>
  <w:style w:type="paragraph" w:styleId="862">
    <w:name w:val="Heading 1"/>
    <w:basedOn w:val="861"/>
    <w:next w:val="861"/>
    <w:link w:val="916"/>
    <w:uiPriority w:val="9"/>
    <w:qFormat/>
    <w:pPr>
      <w:numPr>
        <w:numId w:val="1"/>
      </w:numPr>
      <w:keepNext/>
      <w:outlineLvl w:val="0"/>
    </w:pPr>
    <w:rPr>
      <w:rFonts w:eastAsia="黑体"/>
      <w:b/>
      <w:sz w:val="28"/>
      <w:szCs w:val="20"/>
    </w:rPr>
  </w:style>
  <w:style w:type="paragraph" w:styleId="863">
    <w:name w:val="Heading 2"/>
    <w:basedOn w:val="861"/>
    <w:next w:val="861"/>
    <w:link w:val="917"/>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64">
    <w:name w:val="Heading 3"/>
    <w:basedOn w:val="861"/>
    <w:next w:val="874"/>
    <w:link w:val="918"/>
    <w:uiPriority w:val="9"/>
    <w:qFormat/>
    <w:pPr>
      <w:numPr>
        <w:ilvl w:val="2"/>
        <w:numId w:val="2"/>
      </w:numPr>
      <w:jc w:val="center"/>
      <w:keepNext/>
      <w:spacing w:line="400" w:lineRule="exact"/>
      <w:outlineLvl w:val="2"/>
    </w:pPr>
    <w:rPr>
      <w:rFonts w:ascii="仿宋_GB2312" w:eastAsia="仿宋_GB2312"/>
      <w:sz w:val="32"/>
      <w:szCs w:val="20"/>
    </w:rPr>
  </w:style>
  <w:style w:type="paragraph" w:styleId="865">
    <w:name w:val="Heading 4"/>
    <w:basedOn w:val="861"/>
    <w:next w:val="861"/>
    <w:link w:val="919"/>
    <w:uiPriority w:val="9"/>
    <w:qFormat/>
    <w:pPr>
      <w:keepLines/>
      <w:keepNext/>
      <w:spacing w:before="280" w:after="290" w:line="376" w:lineRule="auto"/>
      <w:outlineLvl w:val="3"/>
    </w:pPr>
    <w:rPr>
      <w:rFonts w:ascii="Cambria" w:hAnsi="Cambria"/>
      <w:b/>
      <w:bCs/>
      <w:sz w:val="28"/>
      <w:szCs w:val="28"/>
    </w:rPr>
  </w:style>
  <w:style w:type="paragraph" w:styleId="866">
    <w:name w:val="Heading 5"/>
    <w:basedOn w:val="861"/>
    <w:next w:val="861"/>
    <w:link w:val="920"/>
    <w:uiPriority w:val="9"/>
    <w:qFormat/>
    <w:pPr>
      <w:keepLines/>
      <w:keepNext/>
      <w:spacing w:before="280" w:after="290" w:line="376" w:lineRule="auto"/>
      <w:outlineLvl w:val="4"/>
    </w:pPr>
    <w:rPr>
      <w:b/>
      <w:bCs/>
      <w:sz w:val="28"/>
      <w:szCs w:val="28"/>
    </w:rPr>
  </w:style>
  <w:style w:type="paragraph" w:styleId="867">
    <w:name w:val="Heading 6"/>
    <w:basedOn w:val="861"/>
    <w:next w:val="861"/>
    <w:link w:val="921"/>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link w:val="923"/>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link w:val="924"/>
    <w:uiPriority w:val="9"/>
    <w:unhideWhenUsed/>
    <w:qFormat/>
    <w:pPr>
      <w:keepLines/>
      <w:keepNext/>
      <w:spacing w:before="320" w:after="200"/>
      <w:outlineLvl w:val="8"/>
    </w:pPr>
    <w:rPr>
      <w:rFonts w:ascii="Arial" w:hAnsi="Arial" w:eastAsia="Arial" w:cs="Arial"/>
      <w:i/>
      <w:iCs/>
      <w:szCs w:val="21"/>
    </w:rPr>
  </w:style>
  <w:style w:type="character" w:styleId="871" w:default="1">
    <w:name w:val="Default Paragraph Font"/>
    <w:uiPriority w:val="1"/>
    <w:semiHidden/>
    <w:unhideWhenUsed/>
  </w:style>
  <w:style w:type="table" w:styleId="872" w:default="1">
    <w:name w:val="Normal Table"/>
    <w:uiPriority w:val="99"/>
    <w:semiHidden/>
    <w:unhideWhenUsed/>
    <w:tblPr>
      <w:tblInd w:w="0" w:type="dxa"/>
      <w:tblCellMar>
        <w:left w:w="108" w:type="dxa"/>
        <w:top w:w="0" w:type="dxa"/>
        <w:right w:w="108" w:type="dxa"/>
        <w:bottom w:w="0" w:type="dxa"/>
      </w:tblCellMar>
    </w:tblPr>
  </w:style>
  <w:style w:type="numbering" w:styleId="873" w:default="1">
    <w:name w:val="No List"/>
    <w:uiPriority w:val="99"/>
    <w:semiHidden/>
    <w:unhideWhenUsed/>
  </w:style>
  <w:style w:type="paragraph" w:styleId="874">
    <w:name w:val="Normal Indent"/>
    <w:basedOn w:val="861"/>
    <w:uiPriority w:val="99"/>
    <w:qFormat/>
    <w:pPr>
      <w:ind w:firstLine="420"/>
      <w:jc w:val="left"/>
      <w:widowControl/>
    </w:pPr>
    <w:rPr>
      <w:sz w:val="20"/>
      <w:szCs w:val="20"/>
    </w:rPr>
  </w:style>
  <w:style w:type="paragraph" w:styleId="875">
    <w:name w:val="toc 7"/>
    <w:basedOn w:val="861"/>
    <w:next w:val="861"/>
    <w:uiPriority w:val="39"/>
    <w:unhideWhenUsed/>
    <w:qFormat/>
    <w:pPr>
      <w:ind w:left="1701"/>
      <w:spacing w:after="57"/>
    </w:pPr>
  </w:style>
  <w:style w:type="paragraph" w:styleId="876">
    <w:name w:val="Caption"/>
    <w:basedOn w:val="861"/>
    <w:next w:val="861"/>
    <w:uiPriority w:val="35"/>
    <w:semiHidden/>
    <w:unhideWhenUsed/>
    <w:qFormat/>
    <w:pPr>
      <w:spacing w:line="276" w:lineRule="auto"/>
    </w:pPr>
    <w:rPr>
      <w:b/>
      <w:bCs/>
      <w:color w:val="4f81bd" w:themeColor="accent1"/>
      <w:sz w:val="18"/>
      <w:szCs w:val="18"/>
    </w:rPr>
  </w:style>
  <w:style w:type="paragraph" w:styleId="877">
    <w:name w:val="index 5"/>
    <w:basedOn w:val="861"/>
    <w:next w:val="861"/>
    <w:uiPriority w:val="99"/>
    <w:semiHidden/>
    <w:unhideWhenUsed/>
    <w:qFormat/>
    <w:pPr>
      <w:ind w:left="800"/>
    </w:pPr>
  </w:style>
  <w:style w:type="paragraph" w:styleId="878">
    <w:name w:val="annotation text"/>
    <w:basedOn w:val="861"/>
    <w:link w:val="925"/>
    <w:uiPriority w:val="99"/>
    <w:unhideWhenUsed/>
    <w:qFormat/>
    <w:pPr>
      <w:jc w:val="left"/>
    </w:pPr>
  </w:style>
  <w:style w:type="paragraph" w:styleId="879">
    <w:name w:val="Body Text 3"/>
    <w:basedOn w:val="861"/>
    <w:link w:val="926"/>
    <w:uiPriority w:val="99"/>
    <w:qFormat/>
    <w:pPr>
      <w:jc w:val="left"/>
      <w:spacing w:line="300" w:lineRule="auto"/>
      <w:widowControl/>
    </w:pPr>
    <w:rPr>
      <w:sz w:val="16"/>
      <w:szCs w:val="16"/>
    </w:rPr>
  </w:style>
  <w:style w:type="paragraph" w:styleId="880">
    <w:name w:val="Body Text"/>
    <w:basedOn w:val="861"/>
    <w:next w:val="861"/>
    <w:link w:val="927"/>
    <w:uiPriority w:val="99"/>
    <w:qFormat/>
    <w:pPr>
      <w:spacing w:after="120"/>
    </w:pPr>
    <w:rPr>
      <w:sz w:val="24"/>
    </w:rPr>
  </w:style>
  <w:style w:type="paragraph" w:styleId="881">
    <w:name w:val="Body Text Indent"/>
    <w:basedOn w:val="861"/>
    <w:link w:val="928"/>
    <w:uiPriority w:val="99"/>
    <w:qFormat/>
    <w:pPr>
      <w:ind w:firstLine="420"/>
    </w:pPr>
    <w:rPr>
      <w:sz w:val="24"/>
      <w:shd w:val="pct10" w:color="auto" w:fill="ffffff"/>
    </w:rPr>
  </w:style>
  <w:style w:type="paragraph" w:styleId="882">
    <w:name w:val="Block Text"/>
    <w:basedOn w:val="861"/>
    <w:uiPriority w:val="99"/>
    <w:qFormat/>
    <w:pPr>
      <w:ind w:left="113" w:right="113"/>
      <w:jc w:val="center"/>
    </w:pPr>
    <w:rPr>
      <w:b/>
      <w:bCs/>
      <w:sz w:val="18"/>
      <w:szCs w:val="20"/>
    </w:rPr>
  </w:style>
  <w:style w:type="paragraph" w:styleId="883">
    <w:name w:val="index 4"/>
    <w:basedOn w:val="861"/>
    <w:next w:val="861"/>
    <w:uiPriority w:val="99"/>
    <w:unhideWhenUsed/>
    <w:qFormat/>
    <w:pPr>
      <w:ind w:left="600"/>
    </w:pPr>
    <w:rPr>
      <w:rFonts w:ascii="Calibri" w:hAnsi="Calibri" w:eastAsia="Arial" w:cs="Arial"/>
      <w:szCs w:val="22"/>
    </w:rPr>
  </w:style>
  <w:style w:type="paragraph" w:styleId="884">
    <w:name w:val="toc 5"/>
    <w:basedOn w:val="861"/>
    <w:next w:val="861"/>
    <w:uiPriority w:val="39"/>
    <w:unhideWhenUsed/>
    <w:qFormat/>
    <w:pPr>
      <w:ind w:left="1134"/>
      <w:spacing w:after="57"/>
    </w:pPr>
  </w:style>
  <w:style w:type="paragraph" w:styleId="885">
    <w:name w:val="toc 3"/>
    <w:basedOn w:val="861"/>
    <w:next w:val="861"/>
    <w:uiPriority w:val="39"/>
    <w:unhideWhenUsed/>
    <w:qFormat/>
    <w:pPr>
      <w:ind w:left="567"/>
      <w:spacing w:after="57"/>
    </w:pPr>
  </w:style>
  <w:style w:type="paragraph" w:styleId="886">
    <w:name w:val="Plain Text"/>
    <w:basedOn w:val="861"/>
    <w:link w:val="929"/>
    <w:uiPriority w:val="99"/>
    <w:qFormat/>
    <w:rPr>
      <w:rFonts w:ascii="宋体" w:hAnsi="Courier New"/>
      <w:szCs w:val="21"/>
    </w:rPr>
  </w:style>
  <w:style w:type="paragraph" w:styleId="887">
    <w:name w:val="toc 8"/>
    <w:basedOn w:val="861"/>
    <w:next w:val="861"/>
    <w:uiPriority w:val="39"/>
    <w:unhideWhenUsed/>
    <w:qFormat/>
    <w:pPr>
      <w:ind w:left="1984"/>
      <w:spacing w:after="57"/>
    </w:pPr>
  </w:style>
  <w:style w:type="paragraph" w:styleId="888">
    <w:name w:val="Date"/>
    <w:basedOn w:val="861"/>
    <w:next w:val="861"/>
    <w:link w:val="930"/>
    <w:uiPriority w:val="99"/>
    <w:qFormat/>
    <w:pPr>
      <w:ind w:left="100"/>
    </w:pPr>
    <w:rPr>
      <w:sz w:val="24"/>
    </w:rPr>
  </w:style>
  <w:style w:type="paragraph" w:styleId="889">
    <w:name w:val="Body Text Indent 2"/>
    <w:basedOn w:val="861"/>
    <w:link w:val="931"/>
    <w:uiPriority w:val="99"/>
    <w:qFormat/>
    <w:pPr>
      <w:ind w:left="420"/>
      <w:spacing w:after="120" w:line="480" w:lineRule="auto"/>
    </w:pPr>
    <w:rPr>
      <w:sz w:val="24"/>
    </w:rPr>
  </w:style>
  <w:style w:type="paragraph" w:styleId="890">
    <w:name w:val="endnote text"/>
    <w:basedOn w:val="861"/>
    <w:link w:val="932"/>
    <w:uiPriority w:val="99"/>
    <w:unhideWhenUsed/>
    <w:qFormat/>
    <w:rPr>
      <w:sz w:val="20"/>
    </w:rPr>
  </w:style>
  <w:style w:type="paragraph" w:styleId="891">
    <w:name w:val="Balloon Text"/>
    <w:basedOn w:val="861"/>
    <w:link w:val="933"/>
    <w:uiPriority w:val="99"/>
    <w:qFormat/>
    <w:rPr>
      <w:sz w:val="18"/>
      <w:szCs w:val="18"/>
    </w:rPr>
  </w:style>
  <w:style w:type="paragraph" w:styleId="892">
    <w:name w:val="Footer"/>
    <w:basedOn w:val="861"/>
    <w:link w:val="934"/>
    <w:uiPriority w:val="99"/>
    <w:qFormat/>
    <w:pPr>
      <w:jc w:val="left"/>
      <w:tabs>
        <w:tab w:val="center" w:pos="4153" w:leader="none"/>
        <w:tab w:val="right" w:pos="8306" w:leader="none"/>
      </w:tabs>
    </w:pPr>
    <w:rPr>
      <w:sz w:val="18"/>
    </w:rPr>
  </w:style>
  <w:style w:type="paragraph" w:styleId="893">
    <w:name w:val="Header"/>
    <w:basedOn w:val="861"/>
    <w:link w:val="935"/>
    <w:uiPriority w:val="99"/>
    <w:qFormat/>
    <w:pPr>
      <w:jc w:val="center"/>
      <w:tabs>
        <w:tab w:val="center" w:pos="4153" w:leader="none"/>
        <w:tab w:val="right" w:pos="8306" w:leader="none"/>
      </w:tabs>
    </w:pPr>
    <w:rPr>
      <w:sz w:val="18"/>
    </w:rPr>
  </w:style>
  <w:style w:type="paragraph" w:styleId="894">
    <w:name w:val="toc 1"/>
    <w:basedOn w:val="861"/>
    <w:next w:val="861"/>
    <w:uiPriority w:val="39"/>
    <w:unhideWhenUsed/>
    <w:qFormat/>
    <w:pPr>
      <w:spacing w:after="57"/>
    </w:pPr>
  </w:style>
  <w:style w:type="paragraph" w:styleId="895">
    <w:name w:val="toc 4"/>
    <w:basedOn w:val="861"/>
    <w:next w:val="861"/>
    <w:uiPriority w:val="39"/>
    <w:unhideWhenUsed/>
    <w:qFormat/>
    <w:pPr>
      <w:ind w:left="850"/>
      <w:spacing w:after="57"/>
    </w:pPr>
  </w:style>
  <w:style w:type="paragraph" w:styleId="896">
    <w:name w:val="Subtitle"/>
    <w:basedOn w:val="861"/>
    <w:next w:val="861"/>
    <w:link w:val="936"/>
    <w:uiPriority w:val="11"/>
    <w:qFormat/>
    <w:pPr>
      <w:spacing w:before="200" w:after="200"/>
    </w:pPr>
    <w:rPr>
      <w:sz w:val="24"/>
    </w:rPr>
  </w:style>
  <w:style w:type="paragraph" w:styleId="897">
    <w:name w:val="footnote text"/>
    <w:basedOn w:val="861"/>
    <w:link w:val="937"/>
    <w:uiPriority w:val="99"/>
    <w:unhideWhenUsed/>
    <w:qFormat/>
    <w:pPr>
      <w:spacing w:after="40"/>
    </w:pPr>
    <w:rPr>
      <w:sz w:val="18"/>
    </w:rPr>
  </w:style>
  <w:style w:type="paragraph" w:styleId="898">
    <w:name w:val="toc 6"/>
    <w:basedOn w:val="861"/>
    <w:next w:val="861"/>
    <w:uiPriority w:val="39"/>
    <w:unhideWhenUsed/>
    <w:qFormat/>
    <w:pPr>
      <w:ind w:left="1417"/>
      <w:spacing w:after="57"/>
    </w:pPr>
  </w:style>
  <w:style w:type="paragraph" w:styleId="899">
    <w:name w:val="Body Text Indent 3"/>
    <w:basedOn w:val="861"/>
    <w:link w:val="938"/>
    <w:uiPriority w:val="99"/>
    <w:qFormat/>
    <w:pPr>
      <w:ind w:firstLine="412"/>
    </w:pPr>
    <w:rPr>
      <w:sz w:val="16"/>
      <w:szCs w:val="16"/>
    </w:rPr>
  </w:style>
  <w:style w:type="paragraph" w:styleId="900">
    <w:name w:val="table of figures"/>
    <w:basedOn w:val="861"/>
    <w:next w:val="861"/>
    <w:uiPriority w:val="99"/>
    <w:unhideWhenUsed/>
    <w:qFormat/>
  </w:style>
  <w:style w:type="paragraph" w:styleId="901">
    <w:name w:val="toc 2"/>
    <w:basedOn w:val="861"/>
    <w:next w:val="861"/>
    <w:uiPriority w:val="39"/>
    <w:unhideWhenUsed/>
    <w:qFormat/>
    <w:pPr>
      <w:ind w:left="283"/>
      <w:spacing w:after="57"/>
    </w:pPr>
  </w:style>
  <w:style w:type="paragraph" w:styleId="902">
    <w:name w:val="toc 9"/>
    <w:basedOn w:val="861"/>
    <w:next w:val="861"/>
    <w:uiPriority w:val="39"/>
    <w:unhideWhenUsed/>
    <w:qFormat/>
    <w:pPr>
      <w:ind w:left="2268"/>
      <w:spacing w:after="57"/>
    </w:pPr>
  </w:style>
  <w:style w:type="paragraph" w:styleId="903">
    <w:name w:val="Normal (Web)"/>
    <w:basedOn w:val="861"/>
    <w:unhideWhenUsed/>
    <w:qFormat/>
    <w:pPr>
      <w:jc w:val="left"/>
      <w:spacing w:before="100" w:beforeAutospacing="1" w:after="100" w:afterAutospacing="1"/>
      <w:widowControl/>
    </w:pPr>
    <w:rPr>
      <w:rFonts w:ascii="宋体" w:hAnsi="宋体" w:cs="宋体"/>
      <w:sz w:val="24"/>
    </w:rPr>
  </w:style>
  <w:style w:type="paragraph" w:styleId="904">
    <w:name w:val="Title"/>
    <w:basedOn w:val="861"/>
    <w:next w:val="861"/>
    <w:link w:val="939"/>
    <w:uiPriority w:val="10"/>
    <w:qFormat/>
    <w:pPr>
      <w:jc w:val="center"/>
      <w:spacing w:before="240" w:after="60"/>
      <w:outlineLvl w:val="0"/>
    </w:pPr>
    <w:rPr>
      <w:rFonts w:ascii="Cambria" w:hAnsi="Cambria" w:eastAsia="Arial" w:cs="Arial"/>
      <w:b/>
      <w:bCs/>
      <w:sz w:val="32"/>
      <w:szCs w:val="32"/>
    </w:rPr>
  </w:style>
  <w:style w:type="paragraph" w:styleId="905">
    <w:name w:val="annotation subject"/>
    <w:basedOn w:val="878"/>
    <w:next w:val="878"/>
    <w:link w:val="940"/>
    <w:uiPriority w:val="99"/>
    <w:unhideWhenUsed/>
    <w:qFormat/>
    <w:rPr>
      <w:b/>
      <w:bCs/>
    </w:rPr>
  </w:style>
  <w:style w:type="table" w:styleId="906">
    <w:name w:val="Table Grid"/>
    <w:basedOn w:val="872"/>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qFormat/>
    <w:rPr>
      <w:b/>
      <w:bCs/>
    </w:rPr>
  </w:style>
  <w:style w:type="character" w:styleId="908">
    <w:name w:val="endnote reference"/>
    <w:uiPriority w:val="99"/>
    <w:unhideWhenUsed/>
    <w:qFormat/>
    <w:rPr>
      <w:vertAlign w:val="superscript"/>
    </w:rPr>
  </w:style>
  <w:style w:type="character" w:styleId="909">
    <w:name w:val="page number"/>
    <w:basedOn w:val="871"/>
    <w:qFormat/>
    <w:rPr>
      <w:rFonts w:cs="Times New Roman"/>
    </w:rPr>
  </w:style>
  <w:style w:type="character" w:styleId="910">
    <w:name w:val="Emphasis"/>
    <w:qFormat/>
    <w:rPr>
      <w:i/>
    </w:rPr>
  </w:style>
  <w:style w:type="character" w:styleId="911">
    <w:name w:val="Hyperlink"/>
    <w:uiPriority w:val="99"/>
    <w:unhideWhenUsed/>
    <w:qFormat/>
    <w:rPr>
      <w:color w:val="0000ff"/>
      <w:u w:val="single"/>
    </w:rPr>
  </w:style>
  <w:style w:type="character" w:styleId="912">
    <w:name w:val="annotation reference"/>
    <w:uiPriority w:val="99"/>
    <w:unhideWhenUsed/>
    <w:qFormat/>
    <w:rPr>
      <w:sz w:val="21"/>
      <w:szCs w:val="21"/>
    </w:rPr>
  </w:style>
  <w:style w:type="character" w:styleId="913">
    <w:name w:val="footnote reference"/>
    <w:uiPriority w:val="99"/>
    <w:unhideWhenUsed/>
    <w:qFormat/>
    <w:rPr>
      <w:vertAlign w:val="superscript"/>
    </w:rPr>
  </w:style>
  <w:style w:type="paragraph" w:styleId="914" w:customStyle="1">
    <w:name w:val="正文文本缩进1"/>
    <w:basedOn w:val="861"/>
    <w:next w:val="861"/>
    <w:unhideWhenUsed/>
    <w:qFormat/>
    <w:pPr>
      <w:ind w:left="420"/>
      <w:spacing w:after="120"/>
    </w:pPr>
  </w:style>
  <w:style w:type="paragraph" w:styleId="915" w:customStyle="1">
    <w:name w:val="索引 41"/>
    <w:basedOn w:val="861"/>
    <w:next w:val="861"/>
    <w:uiPriority w:val="99"/>
    <w:qFormat/>
    <w:pPr>
      <w:ind w:left="600"/>
    </w:pPr>
    <w:rPr>
      <w:szCs w:val="20"/>
    </w:rPr>
  </w:style>
  <w:style w:type="character" w:styleId="916" w:customStyle="1">
    <w:name w:val="标题 1 字符"/>
    <w:link w:val="862"/>
    <w:uiPriority w:val="9"/>
    <w:qFormat/>
    <w:rPr>
      <w:rFonts w:eastAsia="黑体"/>
      <w:b/>
      <w:sz w:val="28"/>
    </w:rPr>
  </w:style>
  <w:style w:type="character" w:styleId="917" w:customStyle="1">
    <w:name w:val="标题 2 字符"/>
    <w:link w:val="863"/>
    <w:uiPriority w:val="9"/>
    <w:qFormat/>
    <w:rPr>
      <w:rFonts w:ascii="Arial" w:hAnsi="Arial" w:eastAsia="黑体"/>
      <w:sz w:val="24"/>
    </w:rPr>
  </w:style>
  <w:style w:type="character" w:styleId="918" w:customStyle="1">
    <w:name w:val="标题 3 字符"/>
    <w:link w:val="864"/>
    <w:uiPriority w:val="9"/>
    <w:qFormat/>
    <w:rPr>
      <w:rFonts w:ascii="仿宋_GB2312" w:eastAsia="仿宋_GB2312"/>
      <w:sz w:val="32"/>
    </w:rPr>
  </w:style>
  <w:style w:type="character" w:styleId="919" w:customStyle="1">
    <w:name w:val="标题 4 字符"/>
    <w:link w:val="865"/>
    <w:uiPriority w:val="9"/>
    <w:semiHidden/>
    <w:qFormat/>
    <w:rPr>
      <w:rFonts w:ascii="Cambria" w:hAnsi="Cambria" w:eastAsia="宋体" w:cs="Times New Roman"/>
      <w:b/>
      <w:bCs/>
      <w:sz w:val="28"/>
      <w:szCs w:val="28"/>
    </w:rPr>
  </w:style>
  <w:style w:type="character" w:styleId="920" w:customStyle="1">
    <w:name w:val="标题 5 字符"/>
    <w:link w:val="866"/>
    <w:uiPriority w:val="9"/>
    <w:semiHidden/>
    <w:qFormat/>
    <w:rPr>
      <w:rFonts w:cs="Times New Roman"/>
      <w:b/>
      <w:bCs/>
      <w:sz w:val="28"/>
      <w:szCs w:val="28"/>
    </w:rPr>
  </w:style>
  <w:style w:type="character" w:styleId="921" w:customStyle="1">
    <w:name w:val="标题 6 字符"/>
    <w:link w:val="867"/>
    <w:uiPriority w:val="9"/>
    <w:qFormat/>
    <w:rPr>
      <w:rFonts w:ascii="Arial" w:hAnsi="Arial" w:eastAsia="Arial" w:cs="Arial"/>
      <w:b/>
      <w:bCs/>
      <w:sz w:val="22"/>
      <w:szCs w:val="22"/>
    </w:rPr>
  </w:style>
  <w:style w:type="character" w:styleId="922" w:customStyle="1">
    <w:name w:val="标题 7 字符"/>
    <w:link w:val="868"/>
    <w:uiPriority w:val="9"/>
    <w:qFormat/>
    <w:rPr>
      <w:rFonts w:ascii="Arial" w:hAnsi="Arial" w:eastAsia="Arial" w:cs="Arial"/>
      <w:b/>
      <w:bCs/>
      <w:i/>
      <w:iCs/>
      <w:sz w:val="22"/>
      <w:szCs w:val="22"/>
    </w:rPr>
  </w:style>
  <w:style w:type="character" w:styleId="923" w:customStyle="1">
    <w:name w:val="标题 8 字符"/>
    <w:link w:val="869"/>
    <w:uiPriority w:val="9"/>
    <w:qFormat/>
    <w:rPr>
      <w:rFonts w:ascii="Arial" w:hAnsi="Arial" w:eastAsia="Arial" w:cs="Arial"/>
      <w:i/>
      <w:iCs/>
      <w:sz w:val="22"/>
      <w:szCs w:val="22"/>
    </w:rPr>
  </w:style>
  <w:style w:type="character" w:styleId="924" w:customStyle="1">
    <w:name w:val="标题 9 字符"/>
    <w:link w:val="870"/>
    <w:uiPriority w:val="9"/>
    <w:qFormat/>
    <w:rPr>
      <w:rFonts w:ascii="Arial" w:hAnsi="Arial" w:eastAsia="Arial" w:cs="Arial"/>
      <w:i/>
      <w:iCs/>
      <w:sz w:val="21"/>
      <w:szCs w:val="21"/>
    </w:rPr>
  </w:style>
  <w:style w:type="character" w:styleId="925" w:customStyle="1">
    <w:name w:val="批注文字 字符"/>
    <w:link w:val="878"/>
    <w:uiPriority w:val="99"/>
    <w:qFormat/>
    <w:rPr>
      <w:sz w:val="21"/>
      <w:szCs w:val="24"/>
    </w:rPr>
  </w:style>
  <w:style w:type="character" w:styleId="926" w:customStyle="1">
    <w:name w:val="正文文本 3 字符"/>
    <w:link w:val="879"/>
    <w:uiPriority w:val="99"/>
    <w:semiHidden/>
    <w:qFormat/>
    <w:rPr>
      <w:rFonts w:cs="Times New Roman"/>
      <w:sz w:val="16"/>
      <w:szCs w:val="16"/>
    </w:rPr>
  </w:style>
  <w:style w:type="character" w:styleId="927" w:customStyle="1">
    <w:name w:val="正文文本 字符"/>
    <w:link w:val="880"/>
    <w:uiPriority w:val="99"/>
    <w:semiHidden/>
    <w:qFormat/>
    <w:rPr>
      <w:rFonts w:cs="Times New Roman"/>
      <w:sz w:val="24"/>
      <w:szCs w:val="24"/>
    </w:rPr>
  </w:style>
  <w:style w:type="character" w:styleId="928" w:customStyle="1">
    <w:name w:val="正文文本缩进 字符"/>
    <w:link w:val="881"/>
    <w:uiPriority w:val="99"/>
    <w:semiHidden/>
    <w:qFormat/>
    <w:rPr>
      <w:rFonts w:cs="Times New Roman"/>
      <w:sz w:val="24"/>
      <w:szCs w:val="24"/>
    </w:rPr>
  </w:style>
  <w:style w:type="character" w:styleId="929" w:customStyle="1">
    <w:name w:val="纯文本 字符"/>
    <w:link w:val="886"/>
    <w:uiPriority w:val="99"/>
    <w:qFormat/>
    <w:rPr>
      <w:rFonts w:ascii="宋体" w:hAnsi="Courier New" w:eastAsia="宋体" w:cs="Times New Roman"/>
      <w:sz w:val="21"/>
      <w:szCs w:val="21"/>
      <w:lang w:val="en-US" w:eastAsia="zh-CN" w:bidi="ar-SA"/>
    </w:rPr>
  </w:style>
  <w:style w:type="character" w:styleId="930" w:customStyle="1">
    <w:name w:val="日期 字符"/>
    <w:link w:val="888"/>
    <w:uiPriority w:val="99"/>
    <w:semiHidden/>
    <w:qFormat/>
    <w:rPr>
      <w:rFonts w:cs="Times New Roman"/>
      <w:sz w:val="24"/>
      <w:szCs w:val="24"/>
    </w:rPr>
  </w:style>
  <w:style w:type="character" w:styleId="931" w:customStyle="1">
    <w:name w:val="正文文本缩进 2 字符"/>
    <w:link w:val="889"/>
    <w:uiPriority w:val="99"/>
    <w:semiHidden/>
    <w:qFormat/>
    <w:rPr>
      <w:rFonts w:cs="Times New Roman"/>
      <w:sz w:val="24"/>
      <w:szCs w:val="24"/>
    </w:rPr>
  </w:style>
  <w:style w:type="character" w:styleId="932" w:customStyle="1">
    <w:name w:val="尾注文本 字符"/>
    <w:link w:val="890"/>
    <w:uiPriority w:val="99"/>
    <w:qFormat/>
    <w:rPr>
      <w:sz w:val="20"/>
    </w:rPr>
  </w:style>
  <w:style w:type="character" w:styleId="933" w:customStyle="1">
    <w:name w:val="批注框文本 字符"/>
    <w:link w:val="891"/>
    <w:uiPriority w:val="99"/>
    <w:qFormat/>
    <w:rPr>
      <w:rFonts w:cs="Times New Roman"/>
      <w:sz w:val="18"/>
      <w:szCs w:val="18"/>
    </w:rPr>
  </w:style>
  <w:style w:type="character" w:styleId="934" w:customStyle="1">
    <w:name w:val="页脚 字符1"/>
    <w:link w:val="892"/>
    <w:uiPriority w:val="99"/>
    <w:qFormat/>
  </w:style>
  <w:style w:type="character" w:styleId="935" w:customStyle="1">
    <w:name w:val="页眉 字符1"/>
    <w:link w:val="893"/>
    <w:uiPriority w:val="99"/>
    <w:qFormat/>
  </w:style>
  <w:style w:type="character" w:styleId="936" w:customStyle="1">
    <w:name w:val="副标题 字符"/>
    <w:link w:val="896"/>
    <w:uiPriority w:val="11"/>
    <w:qFormat/>
    <w:rPr>
      <w:sz w:val="24"/>
      <w:szCs w:val="24"/>
    </w:rPr>
  </w:style>
  <w:style w:type="character" w:styleId="937" w:customStyle="1">
    <w:name w:val="脚注文本 字符"/>
    <w:link w:val="897"/>
    <w:uiPriority w:val="99"/>
    <w:qFormat/>
    <w:rPr>
      <w:sz w:val="18"/>
    </w:rPr>
  </w:style>
  <w:style w:type="character" w:styleId="938" w:customStyle="1">
    <w:name w:val="正文文本缩进 3 字符"/>
    <w:link w:val="899"/>
    <w:uiPriority w:val="99"/>
    <w:semiHidden/>
    <w:qFormat/>
    <w:rPr>
      <w:rFonts w:cs="Times New Roman"/>
      <w:sz w:val="16"/>
      <w:szCs w:val="16"/>
    </w:rPr>
  </w:style>
  <w:style w:type="character" w:styleId="939" w:customStyle="1">
    <w:name w:val="标题 字符"/>
    <w:link w:val="904"/>
    <w:uiPriority w:val="10"/>
    <w:qFormat/>
    <w:rPr>
      <w:sz w:val="48"/>
      <w:szCs w:val="48"/>
    </w:rPr>
  </w:style>
  <w:style w:type="character" w:styleId="940" w:customStyle="1">
    <w:name w:val="批注主题 字符"/>
    <w:link w:val="905"/>
    <w:uiPriority w:val="99"/>
    <w:semiHidden/>
    <w:qFormat/>
    <w:rPr>
      <w:b/>
      <w:bCs/>
      <w:sz w:val="21"/>
      <w:szCs w:val="24"/>
    </w:rPr>
  </w:style>
  <w:style w:type="table" w:styleId="941" w:customStyle="1">
    <w:name w:val="无格式表格 11"/>
    <w:basedOn w:val="87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无格式表格 21"/>
    <w:basedOn w:val="8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31"/>
    <w:basedOn w:val="8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无格式表格 41"/>
    <w:basedOn w:val="8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无格式表格 51"/>
    <w:basedOn w:val="8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网格表 1 浅色1"/>
    <w:basedOn w:val="87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7" w:customStyle="1">
    <w:name w:val="网格表 21"/>
    <w:basedOn w:val="8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8" w:customStyle="1">
    <w:name w:val="网格表 31"/>
    <w:basedOn w:val="8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网格表 41"/>
    <w:basedOn w:val="87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网格表 5 深色1"/>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网格表 6 彩色1"/>
    <w:basedOn w:val="87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2" w:customStyle="1">
    <w:name w:val="网格表 7 彩色1"/>
    <w:basedOn w:val="87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3" w:customStyle="1">
    <w:name w:val="清单表 1 浅色1"/>
    <w:basedOn w:val="87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清单表 21"/>
    <w:basedOn w:val="87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5" w:customStyle="1">
    <w:name w:val="清单表 3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清单表 4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清单表 5 深色1"/>
    <w:basedOn w:val="87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8" w:customStyle="1">
    <w:name w:val="清单表 6 彩色1"/>
    <w:basedOn w:val="87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9" w:customStyle="1">
    <w:name w:val="清单表 7 彩色1"/>
    <w:basedOn w:val="87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60" w:customStyle="1">
    <w:name w:val="TOC 标题1"/>
    <w:uiPriority w:val="39"/>
    <w:unhideWhenUsed/>
    <w:qFormat/>
    <w:pPr>
      <w:spacing w:after="160" w:line="278" w:lineRule="auto"/>
    </w:pPr>
  </w:style>
  <w:style w:type="paragraph" w:styleId="961" w:customStyle="1">
    <w:name w:val="TOC 标题111"/>
    <w:uiPriority w:val="39"/>
    <w:unhideWhenUsed/>
    <w:qFormat/>
    <w:pPr>
      <w:spacing w:after="160" w:line="278" w:lineRule="auto"/>
    </w:pPr>
  </w:style>
  <w:style w:type="character" w:styleId="962" w:customStyle="1">
    <w:name w:val="Heading 6 Char"/>
    <w:basedOn w:val="871"/>
    <w:uiPriority w:val="9"/>
    <w:qFormat/>
    <w:rPr>
      <w:rFonts w:ascii="Arial" w:hAnsi="Arial" w:eastAsia="Arial" w:cs="Arial"/>
      <w:b/>
      <w:bCs/>
      <w:sz w:val="22"/>
      <w:szCs w:val="22"/>
    </w:rPr>
  </w:style>
  <w:style w:type="character" w:styleId="963" w:customStyle="1">
    <w:name w:val="Heading 7 Char"/>
    <w:basedOn w:val="871"/>
    <w:uiPriority w:val="9"/>
    <w:qFormat/>
    <w:rPr>
      <w:rFonts w:ascii="Arial" w:hAnsi="Arial" w:eastAsia="Arial" w:cs="Arial"/>
      <w:b/>
      <w:bCs/>
      <w:i/>
      <w:iCs/>
      <w:sz w:val="22"/>
      <w:szCs w:val="22"/>
    </w:rPr>
  </w:style>
  <w:style w:type="character" w:styleId="964" w:customStyle="1">
    <w:name w:val="Heading 8 Char"/>
    <w:basedOn w:val="871"/>
    <w:uiPriority w:val="9"/>
    <w:qFormat/>
    <w:rPr>
      <w:rFonts w:ascii="Arial" w:hAnsi="Arial" w:eastAsia="Arial" w:cs="Arial"/>
      <w:i/>
      <w:iCs/>
      <w:sz w:val="22"/>
      <w:szCs w:val="22"/>
    </w:rPr>
  </w:style>
  <w:style w:type="character" w:styleId="965" w:customStyle="1">
    <w:name w:val="Heading 9 Char"/>
    <w:basedOn w:val="871"/>
    <w:uiPriority w:val="9"/>
    <w:qFormat/>
    <w:rPr>
      <w:rFonts w:ascii="Arial" w:hAnsi="Arial" w:eastAsia="Arial" w:cs="Arial"/>
      <w:i/>
      <w:iCs/>
      <w:sz w:val="21"/>
      <w:szCs w:val="21"/>
    </w:rPr>
  </w:style>
  <w:style w:type="character" w:styleId="966" w:customStyle="1">
    <w:name w:val="Header Char"/>
    <w:basedOn w:val="871"/>
    <w:uiPriority w:val="99"/>
    <w:qFormat/>
  </w:style>
  <w:style w:type="character" w:styleId="967" w:customStyle="1">
    <w:name w:val="Caption Char"/>
    <w:uiPriority w:val="99"/>
    <w:qFormat/>
  </w:style>
  <w:style w:type="paragraph" w:styleId="968">
    <w:name w:val="List Paragraph"/>
    <w:basedOn w:val="861"/>
    <w:link w:val="969"/>
    <w:uiPriority w:val="34"/>
    <w:qFormat/>
    <w:pPr>
      <w:contextualSpacing/>
      <w:ind w:left="720"/>
    </w:pPr>
  </w:style>
  <w:style w:type="character" w:styleId="969" w:customStyle="1">
    <w:name w:val="列出段落 字符"/>
    <w:link w:val="968"/>
    <w:uiPriority w:val="34"/>
    <w:qFormat/>
    <w:rPr>
      <w:sz w:val="21"/>
      <w:szCs w:val="24"/>
    </w:rPr>
  </w:style>
  <w:style w:type="paragraph" w:styleId="970">
    <w:name w:val="No Spacing"/>
    <w:uiPriority w:val="99"/>
    <w:qFormat/>
    <w:pPr>
      <w:jc w:val="both"/>
      <w:spacing w:after="160" w:line="278" w:lineRule="auto"/>
      <w:widowControl w:val="off"/>
    </w:pPr>
    <w:rPr>
      <w:sz w:val="21"/>
      <w:szCs w:val="24"/>
    </w:rPr>
  </w:style>
  <w:style w:type="character" w:styleId="971" w:customStyle="1">
    <w:name w:val="Title Char"/>
    <w:uiPriority w:val="10"/>
    <w:qFormat/>
    <w:rPr>
      <w:sz w:val="48"/>
      <w:szCs w:val="48"/>
    </w:rPr>
  </w:style>
  <w:style w:type="character" w:styleId="972" w:customStyle="1">
    <w:name w:val="Subtitle Char"/>
    <w:uiPriority w:val="11"/>
    <w:qFormat/>
    <w:rPr>
      <w:sz w:val="24"/>
      <w:szCs w:val="24"/>
    </w:rPr>
  </w:style>
  <w:style w:type="paragraph" w:styleId="973">
    <w:name w:val="Quote"/>
    <w:basedOn w:val="861"/>
    <w:next w:val="861"/>
    <w:link w:val="974"/>
    <w:uiPriority w:val="29"/>
    <w:qFormat/>
    <w:pPr>
      <w:ind w:left="720" w:right="720"/>
    </w:pPr>
    <w:rPr>
      <w:i/>
    </w:rPr>
  </w:style>
  <w:style w:type="character" w:styleId="974" w:customStyle="1">
    <w:name w:val="引用 字符"/>
    <w:link w:val="973"/>
    <w:uiPriority w:val="29"/>
    <w:qFormat/>
    <w:rPr>
      <w:i/>
    </w:rPr>
  </w:style>
  <w:style w:type="character" w:styleId="975" w:customStyle="1">
    <w:name w:val="Quote Char"/>
    <w:uiPriority w:val="29"/>
    <w:qFormat/>
    <w:rPr>
      <w:i/>
    </w:rPr>
  </w:style>
  <w:style w:type="paragraph" w:styleId="976">
    <w:name w:val="Intense Quote"/>
    <w:basedOn w:val="861"/>
    <w:next w:val="861"/>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字符"/>
    <w:link w:val="976"/>
    <w:uiPriority w:val="30"/>
    <w:qFormat/>
    <w:rPr>
      <w:i/>
    </w:rPr>
  </w:style>
  <w:style w:type="character" w:styleId="978" w:customStyle="1">
    <w:name w:val="Intense Quote Char"/>
    <w:uiPriority w:val="30"/>
    <w:qFormat/>
    <w:rPr>
      <w:i/>
    </w:rPr>
  </w:style>
  <w:style w:type="character" w:styleId="979" w:customStyle="1">
    <w:name w:val="Footnote Text Char"/>
    <w:uiPriority w:val="99"/>
    <w:qFormat/>
    <w:rPr>
      <w:sz w:val="18"/>
    </w:rPr>
  </w:style>
  <w:style w:type="character" w:styleId="980" w:customStyle="1">
    <w:name w:val="Endnote Text Char"/>
    <w:uiPriority w:val="99"/>
    <w:qFormat/>
    <w:rPr>
      <w:sz w:val="20"/>
    </w:rPr>
  </w:style>
  <w:style w:type="paragraph" w:styleId="981" w:customStyle="1">
    <w:name w:val="TOC 标题11"/>
    <w:uiPriority w:val="39"/>
    <w:qFormat/>
    <w:pPr>
      <w:spacing w:after="160" w:line="278" w:lineRule="auto"/>
    </w:pPr>
  </w:style>
  <w:style w:type="paragraph" w:styleId="982" w:customStyle="1">
    <w:name w:val="目录 71"/>
    <w:basedOn w:val="861"/>
    <w:next w:val="861"/>
    <w:uiPriority w:val="39"/>
    <w:unhideWhenUsed/>
    <w:qFormat/>
    <w:pPr>
      <w:ind w:left="1701"/>
      <w:spacing w:after="57"/>
    </w:pPr>
  </w:style>
  <w:style w:type="paragraph" w:styleId="983" w:customStyle="1">
    <w:name w:val="目录 51"/>
    <w:basedOn w:val="861"/>
    <w:next w:val="861"/>
    <w:uiPriority w:val="39"/>
    <w:unhideWhenUsed/>
    <w:qFormat/>
    <w:pPr>
      <w:ind w:left="1134"/>
      <w:spacing w:after="57"/>
    </w:pPr>
  </w:style>
  <w:style w:type="paragraph" w:styleId="984" w:customStyle="1">
    <w:name w:val="目录 31"/>
    <w:basedOn w:val="861"/>
    <w:next w:val="861"/>
    <w:uiPriority w:val="39"/>
    <w:qFormat/>
    <w:pPr>
      <w:ind w:left="840"/>
    </w:pPr>
  </w:style>
  <w:style w:type="paragraph" w:styleId="985" w:customStyle="1">
    <w:name w:val="目录 81"/>
    <w:basedOn w:val="861"/>
    <w:next w:val="861"/>
    <w:uiPriority w:val="39"/>
    <w:unhideWhenUsed/>
    <w:qFormat/>
    <w:pPr>
      <w:ind w:left="1984"/>
      <w:spacing w:after="57"/>
    </w:pPr>
  </w:style>
  <w:style w:type="paragraph" w:styleId="986" w:customStyle="1">
    <w:name w:val="目录 11"/>
    <w:basedOn w:val="861"/>
    <w:next w:val="861"/>
    <w:uiPriority w:val="39"/>
    <w:qFormat/>
  </w:style>
  <w:style w:type="paragraph" w:styleId="987" w:customStyle="1">
    <w:name w:val="目录 41"/>
    <w:basedOn w:val="861"/>
    <w:next w:val="861"/>
    <w:uiPriority w:val="39"/>
    <w:unhideWhenUsed/>
    <w:qFormat/>
    <w:pPr>
      <w:ind w:left="850"/>
      <w:spacing w:after="57"/>
    </w:pPr>
  </w:style>
  <w:style w:type="paragraph" w:styleId="988" w:customStyle="1">
    <w:name w:val="目录 61"/>
    <w:basedOn w:val="861"/>
    <w:next w:val="861"/>
    <w:uiPriority w:val="39"/>
    <w:unhideWhenUsed/>
    <w:qFormat/>
    <w:pPr>
      <w:ind w:left="1417"/>
      <w:spacing w:after="57"/>
    </w:pPr>
  </w:style>
  <w:style w:type="paragraph" w:styleId="989" w:customStyle="1">
    <w:name w:val="目录 21"/>
    <w:basedOn w:val="861"/>
    <w:next w:val="861"/>
    <w:uiPriority w:val="39"/>
    <w:qFormat/>
    <w:pPr>
      <w:ind w:left="420"/>
    </w:pPr>
  </w:style>
  <w:style w:type="paragraph" w:styleId="990" w:customStyle="1">
    <w:name w:val="目录 91"/>
    <w:basedOn w:val="861"/>
    <w:next w:val="861"/>
    <w:uiPriority w:val="39"/>
    <w:unhideWhenUsed/>
    <w:qFormat/>
    <w:pPr>
      <w:ind w:left="2268"/>
      <w:spacing w:after="57"/>
    </w:pPr>
  </w:style>
  <w:style w:type="character" w:styleId="991" w:customStyle="1">
    <w:name w:val="CharAttribute4"/>
    <w:uiPriority w:val="99"/>
    <w:qFormat/>
    <w:rPr>
      <w:rFonts w:ascii="Arial Narrow" w:eastAsia="仿宋_GB2312"/>
      <w:sz w:val="21"/>
    </w:rPr>
  </w:style>
  <w:style w:type="character" w:styleId="992" w:customStyle="1">
    <w:name w:val="mark"/>
    <w:qFormat/>
  </w:style>
  <w:style w:type="character" w:styleId="993">
    <w:name w:val="Placeholder Text"/>
    <w:uiPriority w:val="99"/>
    <w:semiHidden/>
    <w:qFormat/>
    <w:rPr>
      <w:color w:val="808080"/>
    </w:rPr>
  </w:style>
  <w:style w:type="character" w:styleId="994" w:customStyle="1">
    <w:name w:val="Heading 4 Char"/>
    <w:uiPriority w:val="9"/>
    <w:qFormat/>
    <w:rPr>
      <w:rFonts w:ascii="Arial" w:hAnsi="Arial" w:eastAsia="Arial" w:cs="Arial"/>
      <w:b/>
      <w:bCs/>
      <w:sz w:val="26"/>
      <w:szCs w:val="26"/>
    </w:rPr>
  </w:style>
  <w:style w:type="character" w:styleId="995" w:customStyle="1">
    <w:name w:val="bot_zi"/>
    <w:qFormat/>
  </w:style>
  <w:style w:type="character" w:styleId="996" w:customStyle="1">
    <w:name w:val="CharAttribute2"/>
    <w:uiPriority w:val="99"/>
    <w:qFormat/>
    <w:rPr>
      <w:rFonts w:ascii="Times New Roman" w:eastAsia="宋体"/>
      <w:b/>
      <w:sz w:val="21"/>
    </w:rPr>
  </w:style>
  <w:style w:type="character" w:styleId="997" w:customStyle="1">
    <w:name w:val="px121"/>
    <w:uiPriority w:val="99"/>
    <w:qFormat/>
    <w:rPr>
      <w:rFonts w:cs="Times New Roman"/>
      <w:spacing w:val="312"/>
    </w:rPr>
  </w:style>
  <w:style w:type="character" w:styleId="998" w:customStyle="1">
    <w:name w:val="Heading 1 Char"/>
    <w:uiPriority w:val="9"/>
    <w:qFormat/>
    <w:rPr>
      <w:rFonts w:ascii="Arial" w:hAnsi="Arial" w:eastAsia="Arial" w:cs="Arial"/>
      <w:sz w:val="40"/>
      <w:szCs w:val="40"/>
    </w:rPr>
  </w:style>
  <w:style w:type="character" w:styleId="999" w:customStyle="1">
    <w:name w:val="font61"/>
    <w:qFormat/>
    <w:rPr>
      <w:rFonts w:hint="eastAsia" w:ascii="宋体" w:hAnsi="宋体" w:eastAsia="宋体" w:cs="宋体"/>
      <w:color w:val="000000"/>
      <w:sz w:val="24"/>
      <w:szCs w:val="24"/>
      <w:u w:val="none"/>
    </w:rPr>
  </w:style>
  <w:style w:type="character" w:styleId="1000" w:customStyle="1">
    <w:name w:val="页脚 字符"/>
    <w:link w:val="1001"/>
    <w:uiPriority w:val="99"/>
    <w:qFormat/>
    <w:rPr>
      <w:rFonts w:cs="Times New Roman"/>
      <w:sz w:val="18"/>
      <w:szCs w:val="18"/>
    </w:rPr>
  </w:style>
  <w:style w:type="paragraph" w:styleId="1001" w:customStyle="1">
    <w:name w:val="Footer1"/>
    <w:basedOn w:val="861"/>
    <w:link w:val="1000"/>
    <w:qFormat/>
    <w:pPr>
      <w:jc w:val="left"/>
      <w:widowControl/>
      <w:tabs>
        <w:tab w:val="center" w:pos="4153" w:leader="none"/>
        <w:tab w:val="right" w:pos="8306" w:leader="none"/>
      </w:tabs>
    </w:pPr>
    <w:rPr>
      <w:sz w:val="18"/>
      <w:szCs w:val="18"/>
    </w:rPr>
  </w:style>
  <w:style w:type="character" w:styleId="1002" w:customStyle="1">
    <w:name w:val="CharAttribute7"/>
    <w:uiPriority w:val="99"/>
    <w:qFormat/>
    <w:rPr>
      <w:rFonts w:ascii="Times New Roman" w:eastAsia="宋体"/>
      <w:sz w:val="21"/>
    </w:rPr>
  </w:style>
  <w:style w:type="character" w:styleId="1003" w:customStyle="1">
    <w:name w:val="标题一级 Char"/>
    <w:link w:val="1004"/>
    <w:qFormat/>
    <w:rPr>
      <w:rFonts w:ascii="宋体" w:hAnsi="宋体"/>
      <w:b/>
      <w:sz w:val="21"/>
      <w:szCs w:val="21"/>
    </w:rPr>
  </w:style>
  <w:style w:type="paragraph" w:styleId="1004" w:customStyle="1">
    <w:name w:val="标题一级"/>
    <w:basedOn w:val="861"/>
    <w:link w:val="1003"/>
    <w:qFormat/>
    <w:pPr>
      <w:ind w:left="422"/>
    </w:pPr>
    <w:rPr>
      <w:rFonts w:ascii="宋体" w:hAnsi="宋体"/>
      <w:b/>
      <w:szCs w:val="21"/>
    </w:rPr>
  </w:style>
  <w:style w:type="character" w:styleId="1005" w:customStyle="1">
    <w:name w:val="font51"/>
    <w:qFormat/>
    <w:rPr>
      <w:rFonts w:ascii="Calibri" w:hAnsi="Calibri" w:cs="Calibri"/>
      <w:color w:val="000000"/>
      <w:sz w:val="24"/>
      <w:szCs w:val="24"/>
      <w:u w:val="none"/>
    </w:rPr>
  </w:style>
  <w:style w:type="character" w:styleId="1006" w:customStyle="1">
    <w:name w:val="font41"/>
    <w:qFormat/>
    <w:rPr>
      <w:rFonts w:hint="eastAsia" w:ascii="宋体" w:hAnsi="宋体" w:eastAsia="宋体" w:cs="宋体"/>
      <w:color w:val="ff0000"/>
      <w:sz w:val="22"/>
      <w:szCs w:val="22"/>
      <w:u w:val="none"/>
    </w:rPr>
  </w:style>
  <w:style w:type="character" w:styleId="1007" w:customStyle="1">
    <w:name w:val="NormalCharacter1"/>
    <w:semiHidden/>
    <w:qFormat/>
  </w:style>
  <w:style w:type="character" w:styleId="1008" w:customStyle="1">
    <w:name w:val="font31"/>
    <w:basedOn w:val="871"/>
    <w:qFormat/>
    <w:rPr>
      <w:rFonts w:hint="eastAsia" w:ascii="宋体" w:hAnsi="宋体" w:eastAsia="宋体" w:cs="宋体"/>
      <w:color w:val="000000"/>
      <w:sz w:val="24"/>
      <w:szCs w:val="24"/>
      <w:u w:val="none"/>
    </w:rPr>
  </w:style>
  <w:style w:type="character" w:styleId="1009" w:customStyle="1">
    <w:name w:val="Char Char3"/>
    <w:uiPriority w:val="99"/>
    <w:qFormat/>
    <w:rPr>
      <w:rFonts w:ascii="宋体" w:hAnsi="Courier New" w:eastAsia="宋体" w:cs="Times New Roman"/>
      <w:sz w:val="21"/>
      <w:szCs w:val="21"/>
      <w:lang w:val="en-US" w:eastAsia="zh-CN" w:bidi="ar-SA"/>
    </w:rPr>
  </w:style>
  <w:style w:type="character" w:styleId="1010" w:customStyle="1">
    <w:name w:val="CharAttribute9"/>
    <w:uiPriority w:val="99"/>
    <w:qFormat/>
    <w:rPr>
      <w:rFonts w:ascii="Arial" w:eastAsia="宋体"/>
      <w:sz w:val="21"/>
    </w:rPr>
  </w:style>
  <w:style w:type="character" w:styleId="1011" w:customStyle="1">
    <w:name w:val="CharAttribute11"/>
    <w:uiPriority w:val="99"/>
    <w:qFormat/>
    <w:rPr>
      <w:rFonts w:ascii="长城大标宋体" w:eastAsia="Times New Roman"/>
      <w:sz w:val="21"/>
    </w:rPr>
  </w:style>
  <w:style w:type="character" w:styleId="1012" w:customStyle="1">
    <w:name w:val="Heading 2 Char"/>
    <w:uiPriority w:val="9"/>
    <w:qFormat/>
    <w:rPr>
      <w:rFonts w:ascii="Arial" w:hAnsi="Arial" w:eastAsia="Arial" w:cs="Arial"/>
      <w:sz w:val="34"/>
    </w:rPr>
  </w:style>
  <w:style w:type="character" w:styleId="1013" w:customStyle="1">
    <w:name w:val="font01"/>
    <w:qFormat/>
    <w:rPr>
      <w:rFonts w:hint="eastAsia" w:ascii="宋体" w:hAnsi="宋体" w:eastAsia="宋体" w:cs="宋体"/>
      <w:color w:val="000000"/>
      <w:sz w:val="22"/>
      <w:szCs w:val="22"/>
      <w:u w:val="none"/>
    </w:rPr>
  </w:style>
  <w:style w:type="character" w:styleId="1014" w:customStyle="1">
    <w:name w:val="CharAttribute18"/>
    <w:uiPriority w:val="99"/>
    <w:qFormat/>
    <w:rPr>
      <w:rFonts w:ascii="仿宋_GB2312" w:eastAsia="仿宋_GB2312"/>
      <w:sz w:val="24"/>
    </w:rPr>
  </w:style>
  <w:style w:type="character" w:styleId="1015" w:customStyle="1">
    <w:name w:val="bumpedfont20"/>
    <w:qFormat/>
  </w:style>
  <w:style w:type="character" w:styleId="1016" w:customStyle="1">
    <w:name w:val="bumpedfont15"/>
    <w:qFormat/>
  </w:style>
  <w:style w:type="character" w:styleId="1017" w:customStyle="1">
    <w:name w:val="Footer Char"/>
    <w:uiPriority w:val="99"/>
    <w:qFormat/>
  </w:style>
  <w:style w:type="character" w:styleId="1018" w:customStyle="1">
    <w:name w:val="MAICO Bold Zchn"/>
    <w:link w:val="1019"/>
    <w:uiPriority w:val="99"/>
    <w:qFormat/>
    <w:rPr>
      <w:rFonts w:ascii="FrutBold" w:hAnsi="FrutBold" w:cs="Times New Roman"/>
      <w:sz w:val="28"/>
      <w:szCs w:val="28"/>
      <w:lang w:val="en-GB"/>
    </w:rPr>
  </w:style>
  <w:style w:type="paragraph" w:styleId="1019" w:customStyle="1">
    <w:name w:val="MAICO Bold"/>
    <w:basedOn w:val="861"/>
    <w:link w:val="1018"/>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20" w:customStyle="1">
    <w:name w:val="页码1"/>
    <w:qFormat/>
    <w:rPr>
      <w:rFonts w:ascii="Times New Roman" w:hAnsi="Times New Roman" w:eastAsia="宋体" w:cs="Times New Roman"/>
      <w:sz w:val="21"/>
      <w:szCs w:val="24"/>
      <w:lang w:val="en-US" w:eastAsia="zh-CN" w:bidi="ar-SA"/>
    </w:rPr>
  </w:style>
  <w:style w:type="character" w:styleId="1021" w:customStyle="1">
    <w:name w:val="CharAttribute14"/>
    <w:uiPriority w:val="99"/>
    <w:qFormat/>
    <w:rPr>
      <w:rFonts w:ascii="仿宋_GB2312" w:eastAsia="仿宋_GB2312"/>
      <w:sz w:val="21"/>
    </w:rPr>
  </w:style>
  <w:style w:type="character" w:styleId="1022" w:customStyle="1">
    <w:name w:val="页眉 字符"/>
    <w:link w:val="1023"/>
    <w:uiPriority w:val="99"/>
    <w:qFormat/>
    <w:rPr>
      <w:rFonts w:cs="Times New Roman"/>
      <w:sz w:val="18"/>
      <w:szCs w:val="18"/>
    </w:rPr>
  </w:style>
  <w:style w:type="paragraph" w:styleId="1023" w:customStyle="1">
    <w:name w:val="Header1"/>
    <w:basedOn w:val="861"/>
    <w:link w:val="1022"/>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24" w:customStyle="1">
    <w:name w:val="Heading 3 Char"/>
    <w:uiPriority w:val="9"/>
    <w:qFormat/>
    <w:rPr>
      <w:rFonts w:ascii="Arial" w:hAnsi="Arial" w:eastAsia="Arial" w:cs="Arial"/>
      <w:sz w:val="30"/>
      <w:szCs w:val="30"/>
    </w:rPr>
  </w:style>
  <w:style w:type="character" w:styleId="1025" w:customStyle="1">
    <w:name w:val="MAICO light Zchn"/>
    <w:link w:val="1026"/>
    <w:uiPriority w:val="99"/>
    <w:qFormat/>
    <w:rPr>
      <w:rFonts w:ascii="华文仿宋" w:hAnsi="华文仿宋" w:eastAsia="华文仿宋" w:cs="Times New Roman"/>
      <w:b/>
      <w:sz w:val="28"/>
      <w:szCs w:val="28"/>
      <w:lang w:val="en-GB"/>
    </w:rPr>
  </w:style>
  <w:style w:type="paragraph" w:styleId="1026" w:customStyle="1">
    <w:name w:val="MAICO light"/>
    <w:basedOn w:val="861"/>
    <w:link w:val="1025"/>
    <w:uiPriority w:val="99"/>
    <w:qFormat/>
    <w:pPr>
      <w:ind w:firstLine="561"/>
      <w:spacing w:line="360" w:lineRule="auto"/>
      <w:widowControl/>
    </w:pPr>
    <w:rPr>
      <w:rFonts w:ascii="华文仿宋" w:hAnsi="华文仿宋" w:eastAsia="华文仿宋"/>
      <w:b/>
      <w:sz w:val="28"/>
      <w:szCs w:val="28"/>
      <w:lang w:val="en-GB"/>
    </w:rPr>
  </w:style>
  <w:style w:type="character" w:styleId="1027" w:customStyle="1">
    <w:name w:val="font81"/>
    <w:qFormat/>
    <w:rPr>
      <w:rFonts w:ascii="Calibri" w:hAnsi="Calibri" w:cs="Calibri"/>
      <w:color w:val="000000"/>
      <w:sz w:val="22"/>
      <w:szCs w:val="22"/>
      <w:u w:val="none"/>
    </w:rPr>
  </w:style>
  <w:style w:type="character" w:styleId="1028" w:customStyle="1">
    <w:name w:val="CharAttribute12"/>
    <w:uiPriority w:val="99"/>
    <w:qFormat/>
    <w:rPr>
      <w:rFonts w:ascii="Arial Narrow" w:eastAsia="Times New Roman"/>
      <w:sz w:val="21"/>
    </w:rPr>
  </w:style>
  <w:style w:type="character" w:styleId="1029" w:customStyle="1">
    <w:name w:val="font71"/>
    <w:qFormat/>
    <w:rPr>
      <w:rFonts w:hint="eastAsia" w:ascii="宋体" w:hAnsi="宋体" w:eastAsia="宋体" w:cs="宋体"/>
      <w:color w:val="000000"/>
      <w:sz w:val="18"/>
      <w:szCs w:val="18"/>
      <w:u w:val="none"/>
    </w:rPr>
  </w:style>
  <w:style w:type="character" w:styleId="1030" w:customStyle="1">
    <w:name w:val="font11"/>
    <w:basedOn w:val="871"/>
    <w:qFormat/>
    <w:rPr>
      <w:rFonts w:hint="eastAsia" w:ascii="宋体" w:hAnsi="宋体" w:eastAsia="宋体" w:cs="宋体"/>
      <w:color w:val="000000"/>
      <w:sz w:val="21"/>
      <w:szCs w:val="21"/>
      <w:u w:val="none"/>
    </w:rPr>
  </w:style>
  <w:style w:type="character" w:styleId="1031" w:customStyle="1">
    <w:name w:val="font21"/>
    <w:basedOn w:val="871"/>
    <w:qFormat/>
    <w:rPr>
      <w:rFonts w:hint="eastAsia" w:ascii="宋体" w:hAnsi="宋体" w:eastAsia="宋体" w:cs="宋体"/>
      <w:color w:val="0000ff"/>
      <w:sz w:val="21"/>
      <w:szCs w:val="21"/>
      <w:u w:val="none"/>
    </w:rPr>
  </w:style>
  <w:style w:type="character" w:styleId="1032" w:customStyle="1">
    <w:name w:val="Heading 5 Char"/>
    <w:uiPriority w:val="9"/>
    <w:qFormat/>
    <w:rPr>
      <w:rFonts w:ascii="Arial" w:hAnsi="Arial" w:eastAsia="Arial" w:cs="Arial"/>
      <w:b/>
      <w:bCs/>
      <w:sz w:val="24"/>
      <w:szCs w:val="24"/>
    </w:rPr>
  </w:style>
  <w:style w:type="paragraph" w:styleId="1033" w:customStyle="1">
    <w:name w:val="列出段落11"/>
    <w:uiPriority w:val="99"/>
    <w:qFormat/>
    <w:pPr>
      <w:ind w:firstLine="420"/>
      <w:spacing w:after="160" w:line="278" w:lineRule="auto"/>
    </w:pPr>
  </w:style>
  <w:style w:type="paragraph" w:styleId="1034" w:customStyle="1">
    <w:name w:val="ParaAttribute10"/>
    <w:uiPriority w:val="99"/>
    <w:qFormat/>
    <w:pPr>
      <w:ind w:left="491"/>
      <w:jc w:val="both"/>
      <w:spacing w:after="160" w:line="278" w:lineRule="auto"/>
      <w:widowControl w:val="off"/>
    </w:pPr>
    <w:rPr>
      <w:rFonts w:eastAsia="Batang"/>
    </w:rPr>
  </w:style>
  <w:style w:type="paragraph" w:styleId="1035" w:customStyle="1">
    <w:name w:val="页眉1"/>
    <w:basedOn w:val="861"/>
    <w:qFormat/>
    <w:pPr>
      <w:jc w:val="center"/>
      <w:tabs>
        <w:tab w:val="center" w:pos="4153" w:leader="none"/>
        <w:tab w:val="right" w:pos="8306" w:leader="none"/>
      </w:tabs>
      <w:pBdr>
        <w:bottom w:val="single" w:color="000000" w:sz="6" w:space="1"/>
      </w:pBdr>
    </w:pPr>
    <w:rPr>
      <w:sz w:val="18"/>
      <w:szCs w:val="18"/>
    </w:rPr>
  </w:style>
  <w:style w:type="paragraph" w:styleId="1036" w:customStyle="1">
    <w:name w:val="正文文本1"/>
    <w:basedOn w:val="861"/>
    <w:next w:val="861"/>
    <w:qFormat/>
    <w:pPr>
      <w:spacing w:line="60" w:lineRule="auto"/>
    </w:pPr>
    <w:rPr>
      <w:rFonts w:ascii="仿宋_GB2312" w:eastAsia="仿宋_GB2312"/>
      <w:sz w:val="32"/>
    </w:rPr>
  </w:style>
  <w:style w:type="paragraph" w:styleId="1037" w:customStyle="1">
    <w:name w:val="p22"/>
    <w:basedOn w:val="861"/>
    <w:uiPriority w:val="99"/>
    <w:qFormat/>
    <w:pPr>
      <w:ind w:left="720"/>
      <w:jc w:val="left"/>
      <w:spacing w:line="360" w:lineRule="auto"/>
      <w:widowControl/>
    </w:pPr>
    <w:rPr>
      <w:rFonts w:ascii="Verdana" w:hAnsi="Verdana" w:cs="宋体"/>
      <w:sz w:val="24"/>
    </w:rPr>
  </w:style>
  <w:style w:type="paragraph" w:styleId="1038" w:customStyle="1">
    <w:name w:val="列出段落1"/>
    <w:uiPriority w:val="99"/>
    <w:qFormat/>
    <w:pPr>
      <w:ind w:firstLine="420"/>
      <w:spacing w:after="160" w:line="278" w:lineRule="auto"/>
    </w:pPr>
  </w:style>
  <w:style w:type="paragraph" w:styleId="1039"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40" w:customStyle="1">
    <w:name w:val="ParaAttribute22"/>
    <w:uiPriority w:val="99"/>
    <w:qFormat/>
    <w:pPr>
      <w:ind w:left="2340"/>
      <w:jc w:val="both"/>
      <w:spacing w:before="50" w:after="160" w:line="278" w:lineRule="auto"/>
      <w:widowControl w:val="off"/>
    </w:pPr>
    <w:rPr>
      <w:rFonts w:eastAsia="Batang"/>
    </w:rPr>
  </w:style>
  <w:style w:type="paragraph" w:styleId="1041" w:customStyle="1">
    <w:name w:val="页脚1"/>
    <w:basedOn w:val="861"/>
    <w:qFormat/>
    <w:pPr>
      <w:jc w:val="left"/>
      <w:tabs>
        <w:tab w:val="center" w:pos="4153" w:leader="none"/>
        <w:tab w:val="right" w:pos="8306" w:leader="none"/>
      </w:tabs>
    </w:pPr>
    <w:rPr>
      <w:sz w:val="18"/>
      <w:szCs w:val="18"/>
    </w:rPr>
  </w:style>
  <w:style w:type="paragraph" w:styleId="1042" w:customStyle="1">
    <w:name w:val="报告正文"/>
    <w:basedOn w:val="861"/>
    <w:uiPriority w:val="99"/>
    <w:qFormat/>
    <w:pPr>
      <w:ind w:firstLine="567"/>
    </w:pPr>
    <w:rPr>
      <w:rFonts w:ascii="Arial Narrow" w:hAnsi="Arial Narrow" w:eastAsia="仿宋_GB2312"/>
      <w:sz w:val="28"/>
      <w:szCs w:val="20"/>
    </w:rPr>
  </w:style>
  <w:style w:type="paragraph" w:styleId="1043" w:customStyle="1">
    <w:name w:val="s7"/>
    <w:basedOn w:val="861"/>
    <w:qFormat/>
    <w:pPr>
      <w:jc w:val="left"/>
      <w:spacing w:before="100" w:beforeAutospacing="1" w:after="100" w:afterAutospacing="1"/>
      <w:widowControl/>
    </w:pPr>
    <w:rPr>
      <w:rFonts w:ascii="宋体" w:hAnsi="宋体" w:cs="宋体"/>
      <w:sz w:val="24"/>
    </w:rPr>
  </w:style>
  <w:style w:type="paragraph" w:styleId="1044" w:customStyle="1">
    <w:name w:val="列出段落2"/>
    <w:basedOn w:val="861"/>
    <w:uiPriority w:val="34"/>
    <w:qFormat/>
    <w:pPr>
      <w:ind w:firstLine="420"/>
    </w:pPr>
    <w:rPr>
      <w:rFonts w:ascii="Calibri" w:hAnsi="Calibri"/>
      <w:szCs w:val="22"/>
    </w:rPr>
  </w:style>
  <w:style w:type="paragraph" w:styleId="1045" w:customStyle="1">
    <w:name w:val="表格文字"/>
    <w:basedOn w:val="861"/>
    <w:uiPriority w:val="99"/>
    <w:qFormat/>
    <w:pPr>
      <w:spacing w:before="120"/>
    </w:pPr>
    <w:rPr>
      <w:rFonts w:ascii="Arial Narrow" w:hAnsi="Arial Narrow" w:eastAsia="仿宋_GB2312"/>
      <w:sz w:val="24"/>
      <w:szCs w:val="20"/>
    </w:rPr>
  </w:style>
  <w:style w:type="paragraph" w:styleId="1046" w:customStyle="1">
    <w:name w:val="修订1"/>
    <w:uiPriority w:val="99"/>
    <w:unhideWhenUsed/>
    <w:qFormat/>
    <w:pPr>
      <w:spacing w:after="160" w:line="278" w:lineRule="auto"/>
    </w:pPr>
    <w:rPr>
      <w:sz w:val="21"/>
      <w:szCs w:val="24"/>
    </w:rPr>
  </w:style>
  <w:style w:type="paragraph" w:styleId="1047" w:customStyle="1">
    <w:name w:val="Caption1"/>
    <w:basedOn w:val="861"/>
    <w:next w:val="861"/>
    <w:uiPriority w:val="35"/>
    <w:unhideWhenUsed/>
    <w:qFormat/>
    <w:pPr>
      <w:spacing w:line="276" w:lineRule="auto"/>
    </w:pPr>
    <w:rPr>
      <w:b/>
      <w:bCs/>
      <w:color w:val="4f81bd"/>
      <w:sz w:val="18"/>
      <w:szCs w:val="18"/>
    </w:rPr>
  </w:style>
  <w:style w:type="paragraph" w:styleId="1048" w:customStyle="1">
    <w:name w:val="Char"/>
    <w:basedOn w:val="861"/>
    <w:uiPriority w:val="99"/>
    <w:qFormat/>
    <w:rPr>
      <w:sz w:val="30"/>
    </w:rPr>
  </w:style>
  <w:style w:type="paragraph" w:styleId="1049" w:customStyle="1">
    <w:name w:val="s3"/>
    <w:basedOn w:val="861"/>
    <w:qFormat/>
    <w:pPr>
      <w:jc w:val="left"/>
      <w:spacing w:before="100" w:beforeAutospacing="1" w:after="100" w:afterAutospacing="1"/>
      <w:widowControl/>
    </w:pPr>
    <w:rPr>
      <w:rFonts w:ascii="宋体" w:hAnsi="宋体" w:cs="宋体"/>
      <w:sz w:val="24"/>
    </w:rPr>
  </w:style>
  <w:style w:type="paragraph" w:styleId="1050"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51" w:customStyle="1">
    <w:name w:val="样式 标4 + 段前: 0.5 行1"/>
    <w:basedOn w:val="861"/>
    <w:uiPriority w:val="99"/>
    <w:qFormat/>
    <w:pPr>
      <w:tabs>
        <w:tab w:val="left" w:pos="1260" w:leader="none"/>
      </w:tabs>
      <w:outlineLvl w:val="3"/>
    </w:pPr>
    <w:rPr>
      <w:rFonts w:ascii="Arial Narrow" w:hAnsi="Arial Narrow" w:eastAsia="仿宋_GB2312" w:cs="宋体"/>
      <w:sz w:val="28"/>
      <w:szCs w:val="20"/>
    </w:rPr>
  </w:style>
  <w:style w:type="paragraph" w:styleId="1052" w:customStyle="1">
    <w:name w:val="ParaAttribute6"/>
    <w:uiPriority w:val="99"/>
    <w:qFormat/>
    <w:pPr>
      <w:ind w:left="1276"/>
      <w:jc w:val="both"/>
      <w:spacing w:before="50" w:after="160" w:line="278" w:lineRule="auto"/>
      <w:widowControl w:val="off"/>
    </w:pPr>
    <w:rPr>
      <w:rFonts w:eastAsia="Batang"/>
    </w:rPr>
  </w:style>
  <w:style w:type="paragraph" w:styleId="1053" w:customStyle="1">
    <w:name w:val="彩色列表 - 强调文字颜色 11"/>
    <w:basedOn w:val="861"/>
    <w:uiPriority w:val="34"/>
    <w:qFormat/>
    <w:pPr>
      <w:ind w:firstLine="420"/>
    </w:pPr>
    <w:rPr>
      <w:rFonts w:ascii="Calibri" w:hAnsi="Calibri"/>
      <w:szCs w:val="22"/>
    </w:rPr>
  </w:style>
  <w:style w:type="paragraph" w:styleId="1054" w:customStyle="1">
    <w:name w:val="ITB-0"/>
    <w:basedOn w:val="861"/>
    <w:qFormat/>
    <w:pPr>
      <w:jc w:val="center"/>
    </w:pPr>
    <w:rPr>
      <w:b/>
      <w:sz w:val="32"/>
      <w:szCs w:val="20"/>
    </w:rPr>
  </w:style>
  <w:style w:type="paragraph" w:styleId="1055" w:customStyle="1">
    <w:name w:val="Char Char3 Char Char"/>
    <w:basedOn w:val="861"/>
    <w:uiPriority w:val="99"/>
    <w:qFormat/>
    <w:rPr>
      <w:rFonts w:ascii="Tahoma" w:hAnsi="Tahoma"/>
      <w:sz w:val="24"/>
      <w:szCs w:val="20"/>
    </w:rPr>
  </w:style>
  <w:style w:type="paragraph" w:styleId="1056" w:customStyle="1">
    <w:name w:val="Char1"/>
    <w:basedOn w:val="861"/>
    <w:uiPriority w:val="99"/>
    <w:qFormat/>
    <w:rPr>
      <w:sz w:val="24"/>
    </w:rPr>
  </w:style>
  <w:style w:type="paragraph" w:styleId="1057" w:customStyle="1">
    <w:name w:val="ParaAttribute2"/>
    <w:uiPriority w:val="99"/>
    <w:qFormat/>
    <w:pPr>
      <w:jc w:val="both"/>
      <w:spacing w:before="156" w:after="156" w:line="278" w:lineRule="auto"/>
      <w:widowControl w:val="off"/>
    </w:pPr>
    <w:rPr>
      <w:rFonts w:eastAsia="Batang"/>
    </w:rPr>
  </w:style>
  <w:style w:type="paragraph" w:styleId="1058" w:customStyle="1">
    <w:name w:val="List Paragraph1"/>
    <w:basedOn w:val="861"/>
    <w:uiPriority w:val="99"/>
    <w:qFormat/>
    <w:pPr>
      <w:ind w:firstLine="420"/>
    </w:pPr>
    <w:rPr>
      <w:rFonts w:ascii="Calibri" w:hAnsi="Calibri"/>
      <w:szCs w:val="22"/>
    </w:rPr>
  </w:style>
  <w:style w:type="paragraph" w:styleId="1059" w:customStyle="1">
    <w:name w:val="默认段落字体 Para Char Char Char Char"/>
    <w:basedOn w:val="861"/>
    <w:uiPriority w:val="99"/>
    <w:qFormat/>
    <w:rPr>
      <w:szCs w:val="21"/>
    </w:rPr>
  </w:style>
  <w:style w:type="paragraph" w:styleId="1060" w:customStyle="1">
    <w:name w:val="ParaAttribute8"/>
    <w:uiPriority w:val="99"/>
    <w:qFormat/>
    <w:pPr>
      <w:ind w:left="993"/>
      <w:jc w:val="both"/>
      <w:spacing w:before="50" w:after="160" w:line="278" w:lineRule="auto"/>
      <w:widowControl w:val="off"/>
    </w:pPr>
    <w:rPr>
      <w:rFonts w:eastAsia="Batang"/>
    </w:rPr>
  </w:style>
  <w:style w:type="paragraph" w:styleId="1061" w:customStyle="1">
    <w:name w:val="标题二级"/>
    <w:basedOn w:val="861"/>
    <w:qFormat/>
    <w:rPr>
      <w:rFonts w:ascii="宋体" w:hAnsi="宋体"/>
      <w:szCs w:val="21"/>
    </w:rPr>
  </w:style>
  <w:style w:type="paragraph" w:styleId="1062" w:customStyle="1">
    <w:name w:val="段"/>
    <w:basedOn w:val="861"/>
    <w:next w:val="861"/>
    <w:qFormat/>
    <w:pPr>
      <w:ind w:firstLine="200"/>
      <w:widowControl/>
    </w:pPr>
    <w:rPr>
      <w:rFonts w:hint="eastAsia" w:ascii="宋体"/>
      <w:szCs w:val="20"/>
    </w:rPr>
  </w:style>
  <w:style w:type="paragraph" w:styleId="1063" w:customStyle="1">
    <w:name w:val="章标题"/>
    <w:next w:val="861"/>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64" w:customStyle="1">
    <w:name w:val="一级条标题"/>
    <w:basedOn w:val="1063"/>
    <w:next w:val="1062"/>
    <w:qFormat/>
    <w:pPr>
      <w:numPr>
        <w:ilvl w:val="1"/>
        <w:numId w:val="3"/>
      </w:numPr>
      <w:outlineLvl w:val="2"/>
    </w:pPr>
    <w:rPr>
      <w:rFonts w:hAnsi="Times New Roman" w:cs="Arial"/>
      <w:szCs w:val="21"/>
    </w:rPr>
  </w:style>
  <w:style w:type="paragraph" w:styleId="1065" w:customStyle="1">
    <w:name w:val="ParaAttribute7"/>
    <w:uiPriority w:val="99"/>
    <w:qFormat/>
    <w:pPr>
      <w:jc w:val="both"/>
      <w:spacing w:before="50" w:after="160" w:line="278" w:lineRule="auto"/>
      <w:widowControl w:val="off"/>
    </w:pPr>
    <w:rPr>
      <w:rFonts w:eastAsia="Batang"/>
    </w:rPr>
  </w:style>
  <w:style w:type="paragraph" w:styleId="1066" w:customStyle="1">
    <w:name w:val="p0"/>
    <w:qFormat/>
    <w:pPr>
      <w:spacing w:after="160" w:line="278" w:lineRule="auto"/>
    </w:pPr>
    <w:rPr>
      <w:szCs w:val="21"/>
    </w:rPr>
  </w:style>
  <w:style w:type="paragraph" w:styleId="1067" w:customStyle="1">
    <w:name w:val="First Paragraph"/>
    <w:basedOn w:val="880"/>
    <w:next w:val="880"/>
    <w:qFormat/>
  </w:style>
  <w:style w:type="paragraph" w:styleId="1068" w:customStyle="1">
    <w:name w:val="Compact"/>
    <w:basedOn w:val="880"/>
    <w:qFormat/>
    <w:pPr>
      <w:spacing w:before="36" w:after="36"/>
    </w:pPr>
  </w:style>
  <w:style w:type="table" w:styleId="1069" w:customStyle="1">
    <w:name w:val="Bordered &amp; Lined - Accent"/>
    <w:basedOn w:val="872"/>
    <w:uiPriority w:val="99"/>
    <w:qFormat/>
    <w:rPr>
      <w:color w:val="404040"/>
    </w:rPr>
    <w:tblPr/>
  </w:style>
  <w:style w:type="table" w:styleId="1070" w:customStyle="1">
    <w:name w:val="List Table 5 Dark - Accent 4"/>
    <w:basedOn w:val="872"/>
    <w:uiPriority w:val="99"/>
    <w:qFormat/>
    <w:tblPr/>
  </w:style>
  <w:style w:type="table" w:styleId="1071" w:customStyle="1">
    <w:name w:val="Lined - Accent 1"/>
    <w:basedOn w:val="872"/>
    <w:uiPriority w:val="99"/>
    <w:qFormat/>
    <w:rPr>
      <w:color w:val="404040"/>
    </w:rPr>
    <w:tblPr/>
  </w:style>
  <w:style w:type="table" w:styleId="1072" w:customStyle="1">
    <w:name w:val="Bordered - Accent 1"/>
    <w:basedOn w:val="872"/>
    <w:uiPriority w:val="99"/>
    <w:qFormat/>
    <w:tblPr/>
  </w:style>
  <w:style w:type="table" w:styleId="1073" w:customStyle="1">
    <w:name w:val="Grid Table 6 Colorful - Accent 3"/>
    <w:basedOn w:val="872"/>
    <w:uiPriority w:val="99"/>
    <w:qFormat/>
    <w:tblPr/>
  </w:style>
  <w:style w:type="table" w:styleId="1074" w:customStyle="1">
    <w:name w:val="Bordered - Accent 2"/>
    <w:basedOn w:val="872"/>
    <w:uiPriority w:val="99"/>
    <w:qFormat/>
    <w:tblPr/>
  </w:style>
  <w:style w:type="table" w:styleId="1075" w:customStyle="1">
    <w:name w:val="List Table 7 Colorful - Accent 5"/>
    <w:basedOn w:val="872"/>
    <w:uiPriority w:val="99"/>
    <w:qFormat/>
    <w:tblPr/>
  </w:style>
  <w:style w:type="table" w:styleId="1076" w:customStyle="1">
    <w:name w:val="List Table 1 Light - Accent 2"/>
    <w:basedOn w:val="872"/>
    <w:uiPriority w:val="99"/>
    <w:qFormat/>
    <w:tblPr/>
  </w:style>
  <w:style w:type="table" w:styleId="1077" w:customStyle="1">
    <w:name w:val="Grid Table 7 Colorful - Accent 3"/>
    <w:basedOn w:val="872"/>
    <w:uiPriority w:val="99"/>
    <w:qFormat/>
    <w:tblPr/>
  </w:style>
  <w:style w:type="table" w:styleId="1078" w:customStyle="1">
    <w:name w:val="Bordered - Accent 4"/>
    <w:basedOn w:val="872"/>
    <w:uiPriority w:val="99"/>
    <w:qFormat/>
    <w:tblPr/>
  </w:style>
  <w:style w:type="table" w:styleId="1079" w:customStyle="1">
    <w:name w:val="Grid Table 2 - Accent 1"/>
    <w:basedOn w:val="872"/>
    <w:uiPriority w:val="99"/>
    <w:qFormat/>
    <w:tblPr/>
  </w:style>
  <w:style w:type="table" w:styleId="1080" w:customStyle="1">
    <w:name w:val="Bordered &amp; Lined - Accent 6"/>
    <w:basedOn w:val="872"/>
    <w:uiPriority w:val="99"/>
    <w:qFormat/>
    <w:rPr>
      <w:color w:val="404040"/>
    </w:rPr>
    <w:tblPr/>
  </w:style>
  <w:style w:type="table" w:styleId="1081" w:customStyle="1">
    <w:name w:val="Grid Table 1 Light - Accent 5"/>
    <w:basedOn w:val="872"/>
    <w:uiPriority w:val="99"/>
    <w:qFormat/>
    <w:tblPr/>
  </w:style>
  <w:style w:type="table" w:styleId="1082" w:customStyle="1">
    <w:name w:val="Grid Table 5 Dark - Accent 2"/>
    <w:basedOn w:val="872"/>
    <w:uiPriority w:val="99"/>
    <w:qFormat/>
    <w:tblPr/>
  </w:style>
  <w:style w:type="table" w:styleId="1083" w:customStyle="1">
    <w:name w:val="List Table 7 Colorful - Accent 6"/>
    <w:basedOn w:val="872"/>
    <w:uiPriority w:val="99"/>
    <w:qFormat/>
    <w:tblPr/>
  </w:style>
  <w:style w:type="table" w:styleId="1084" w:customStyle="1">
    <w:name w:val="Bordered"/>
    <w:basedOn w:val="872"/>
    <w:uiPriority w:val="99"/>
    <w:qFormat/>
    <w:tblPr/>
  </w:style>
  <w:style w:type="table" w:styleId="1085" w:customStyle="1">
    <w:name w:val="Bordered &amp; Lined - Accent 4"/>
    <w:basedOn w:val="872"/>
    <w:uiPriority w:val="99"/>
    <w:qFormat/>
    <w:rPr>
      <w:color w:val="404040"/>
    </w:rPr>
    <w:tblPr/>
  </w:style>
  <w:style w:type="table" w:styleId="1086" w:customStyle="1">
    <w:name w:val="Grid Table 4 - Accent 3"/>
    <w:basedOn w:val="872"/>
    <w:uiPriority w:val="59"/>
    <w:qFormat/>
    <w:tblPr/>
  </w:style>
  <w:style w:type="table" w:styleId="1087" w:customStyle="1">
    <w:name w:val="List Table 4 - Accent 4"/>
    <w:basedOn w:val="872"/>
    <w:uiPriority w:val="99"/>
    <w:qFormat/>
    <w:tblPr/>
  </w:style>
  <w:style w:type="table" w:styleId="1088" w:customStyle="1">
    <w:name w:val="Grid Table 7 Colorful - Accent 4"/>
    <w:basedOn w:val="872"/>
    <w:uiPriority w:val="99"/>
    <w:qFormat/>
    <w:tblPr/>
  </w:style>
  <w:style w:type="table" w:styleId="1089" w:customStyle="1">
    <w:name w:val="Grid Table 2 - Accent 5"/>
    <w:basedOn w:val="872"/>
    <w:uiPriority w:val="99"/>
    <w:qFormat/>
    <w:tblPr/>
  </w:style>
  <w:style w:type="table" w:styleId="1090" w:customStyle="1">
    <w:name w:val="Bordered - Accent 6"/>
    <w:basedOn w:val="872"/>
    <w:uiPriority w:val="99"/>
    <w:qFormat/>
    <w:tblPr/>
  </w:style>
  <w:style w:type="table" w:styleId="1091" w:customStyle="1">
    <w:name w:val="Grid Table 1 Light - Accent 3"/>
    <w:basedOn w:val="872"/>
    <w:uiPriority w:val="99"/>
    <w:qFormat/>
    <w:tblPr/>
  </w:style>
  <w:style w:type="table" w:styleId="1092" w:customStyle="1">
    <w:name w:val="Grid Table 3 - Accent 2"/>
    <w:basedOn w:val="872"/>
    <w:uiPriority w:val="99"/>
    <w:qFormat/>
    <w:tblPr/>
  </w:style>
  <w:style w:type="table" w:styleId="1093" w:customStyle="1">
    <w:name w:val="Grid Table 5 Dark - Accent 6"/>
    <w:basedOn w:val="872"/>
    <w:uiPriority w:val="99"/>
    <w:qFormat/>
    <w:tblPr/>
  </w:style>
  <w:style w:type="table" w:styleId="1094" w:customStyle="1">
    <w:name w:val="Grid Table 3 - Accent 1"/>
    <w:basedOn w:val="872"/>
    <w:uiPriority w:val="99"/>
    <w:qFormat/>
    <w:tblPr/>
  </w:style>
  <w:style w:type="table" w:styleId="1095" w:customStyle="1">
    <w:name w:val="Bordered &amp; Lined - Accent 2"/>
    <w:basedOn w:val="872"/>
    <w:uiPriority w:val="99"/>
    <w:qFormat/>
    <w:rPr>
      <w:color w:val="404040"/>
    </w:rPr>
    <w:tblPr/>
  </w:style>
  <w:style w:type="table" w:styleId="1096" w:customStyle="1">
    <w:name w:val="Grid Table 3 - Accent 4"/>
    <w:basedOn w:val="872"/>
    <w:uiPriority w:val="99"/>
    <w:qFormat/>
    <w:tblPr/>
  </w:style>
  <w:style w:type="table" w:styleId="1097" w:customStyle="1">
    <w:name w:val="List Table 4 - Accent 2"/>
    <w:basedOn w:val="872"/>
    <w:uiPriority w:val="99"/>
    <w:qFormat/>
    <w:tblPr/>
  </w:style>
  <w:style w:type="table" w:styleId="1098" w:customStyle="1">
    <w:name w:val="List Table 2 - Accent 6"/>
    <w:basedOn w:val="872"/>
    <w:uiPriority w:val="99"/>
    <w:qFormat/>
    <w:tblPr/>
  </w:style>
  <w:style w:type="table" w:styleId="1099" w:customStyle="1">
    <w:name w:val="List Table 3 - Accent 1"/>
    <w:basedOn w:val="872"/>
    <w:uiPriority w:val="99"/>
    <w:qFormat/>
    <w:tblPr/>
  </w:style>
  <w:style w:type="table" w:styleId="1100" w:customStyle="1">
    <w:name w:val="List Table 1 Light - Accent 1"/>
    <w:basedOn w:val="872"/>
    <w:uiPriority w:val="99"/>
    <w:qFormat/>
    <w:tblPr/>
  </w:style>
  <w:style w:type="table" w:styleId="1101" w:customStyle="1">
    <w:name w:val="List Table 5 Dark - Accent 1"/>
    <w:basedOn w:val="872"/>
    <w:uiPriority w:val="99"/>
    <w:qFormat/>
    <w:tblPr/>
  </w:style>
  <w:style w:type="table" w:styleId="1102" w:customStyle="1">
    <w:name w:val="List Table 1 Light - Accent 6"/>
    <w:basedOn w:val="872"/>
    <w:uiPriority w:val="99"/>
    <w:qFormat/>
    <w:tblPr/>
  </w:style>
  <w:style w:type="table" w:styleId="1103" w:customStyle="1">
    <w:name w:val="Grid Table 2 - Accent 3"/>
    <w:basedOn w:val="872"/>
    <w:uiPriority w:val="99"/>
    <w:qFormat/>
    <w:tblPr/>
  </w:style>
  <w:style w:type="table" w:styleId="1104" w:customStyle="1">
    <w:name w:val="List Table 3 - Accent 3"/>
    <w:basedOn w:val="872"/>
    <w:uiPriority w:val="99"/>
    <w:qFormat/>
    <w:tblPr/>
  </w:style>
  <w:style w:type="table" w:styleId="1105" w:customStyle="1">
    <w:name w:val="Grid Table 7 Colorful - Accent 1"/>
    <w:basedOn w:val="872"/>
    <w:uiPriority w:val="99"/>
    <w:qFormat/>
    <w:tblPr/>
  </w:style>
  <w:style w:type="table" w:styleId="1106" w:customStyle="1">
    <w:name w:val="Grid Table 6 Colorful - Accent 4"/>
    <w:basedOn w:val="872"/>
    <w:uiPriority w:val="99"/>
    <w:qFormat/>
    <w:tblPr/>
  </w:style>
  <w:style w:type="table" w:styleId="1107" w:customStyle="1">
    <w:name w:val="Grid Table 5 Dark- Accent 4"/>
    <w:basedOn w:val="872"/>
    <w:uiPriority w:val="99"/>
    <w:qFormat/>
    <w:tblPr/>
  </w:style>
  <w:style w:type="table" w:styleId="1108" w:customStyle="1">
    <w:name w:val="Lined - Accent"/>
    <w:basedOn w:val="872"/>
    <w:uiPriority w:val="99"/>
    <w:qFormat/>
    <w:rPr>
      <w:color w:val="404040"/>
    </w:rPr>
    <w:tblPr/>
  </w:style>
  <w:style w:type="table" w:styleId="1109" w:customStyle="1">
    <w:name w:val="List Table 7 Colorful - Accent 3"/>
    <w:basedOn w:val="872"/>
    <w:uiPriority w:val="99"/>
    <w:qFormat/>
    <w:tblPr/>
  </w:style>
  <w:style w:type="table" w:styleId="1110" w:customStyle="1">
    <w:name w:val="List Table 3 - Accent 4"/>
    <w:basedOn w:val="872"/>
    <w:uiPriority w:val="99"/>
    <w:qFormat/>
    <w:tblPr/>
  </w:style>
  <w:style w:type="table" w:styleId="1111" w:customStyle="1">
    <w:name w:val="List Table 1 Light - Accent 3"/>
    <w:basedOn w:val="872"/>
    <w:uiPriority w:val="99"/>
    <w:qFormat/>
    <w:tblPr/>
  </w:style>
  <w:style w:type="table" w:styleId="1112" w:customStyle="1">
    <w:name w:val="Grid Table 1 Light - Accent 4"/>
    <w:basedOn w:val="872"/>
    <w:uiPriority w:val="99"/>
    <w:qFormat/>
    <w:tblPr/>
  </w:style>
  <w:style w:type="table" w:styleId="1113" w:customStyle="1">
    <w:name w:val="Grid Table 7 Colorful - Accent 5"/>
    <w:basedOn w:val="872"/>
    <w:uiPriority w:val="99"/>
    <w:qFormat/>
    <w:tblPr/>
  </w:style>
  <w:style w:type="table" w:styleId="1114" w:customStyle="1">
    <w:name w:val="List Table 3 - Accent 5"/>
    <w:basedOn w:val="872"/>
    <w:uiPriority w:val="99"/>
    <w:qFormat/>
    <w:tblPr/>
  </w:style>
  <w:style w:type="table" w:styleId="1115" w:customStyle="1">
    <w:name w:val="List Table 2 - Accent 3"/>
    <w:basedOn w:val="872"/>
    <w:uiPriority w:val="99"/>
    <w:qFormat/>
    <w:tblPr/>
  </w:style>
  <w:style w:type="table" w:styleId="1116" w:customStyle="1">
    <w:name w:val="List Table 5 Dark - Accent 2"/>
    <w:basedOn w:val="872"/>
    <w:uiPriority w:val="99"/>
    <w:qFormat/>
    <w:tblPr/>
  </w:style>
  <w:style w:type="table" w:styleId="1117" w:customStyle="1">
    <w:name w:val="List Table 6 Colorful - Accent 3"/>
    <w:basedOn w:val="872"/>
    <w:uiPriority w:val="99"/>
    <w:qFormat/>
    <w:tblPr/>
  </w:style>
  <w:style w:type="table" w:styleId="1118" w:customStyle="1">
    <w:name w:val="Lined - Accent 4"/>
    <w:basedOn w:val="872"/>
    <w:uiPriority w:val="99"/>
    <w:qFormat/>
    <w:rPr>
      <w:color w:val="404040"/>
    </w:rPr>
    <w:tblPr/>
  </w:style>
  <w:style w:type="table" w:styleId="1119" w:customStyle="1">
    <w:name w:val="List Table 2 - Accent 1"/>
    <w:basedOn w:val="872"/>
    <w:uiPriority w:val="99"/>
    <w:qFormat/>
    <w:tblPr/>
  </w:style>
  <w:style w:type="table" w:styleId="1120" w:customStyle="1">
    <w:name w:val="Grid Table 1 Light - Accent 6"/>
    <w:basedOn w:val="872"/>
    <w:uiPriority w:val="99"/>
    <w:qFormat/>
    <w:tblPr/>
  </w:style>
  <w:style w:type="table" w:styleId="1121" w:customStyle="1">
    <w:name w:val="Bordered &amp; Lined - Accent 3"/>
    <w:basedOn w:val="872"/>
    <w:uiPriority w:val="99"/>
    <w:qFormat/>
    <w:rPr>
      <w:color w:val="404040"/>
    </w:rPr>
    <w:tblPr/>
  </w:style>
  <w:style w:type="table" w:styleId="1122" w:customStyle="1">
    <w:name w:val="Grid Table 4 - Accent 1"/>
    <w:basedOn w:val="872"/>
    <w:uiPriority w:val="59"/>
    <w:qFormat/>
    <w:tblPr/>
  </w:style>
  <w:style w:type="table" w:styleId="1123" w:customStyle="1">
    <w:name w:val="Grid Table 6 Colorful - Accent 6"/>
    <w:basedOn w:val="872"/>
    <w:uiPriority w:val="99"/>
    <w:qFormat/>
    <w:tblPr/>
  </w:style>
  <w:style w:type="table" w:styleId="1124" w:customStyle="1">
    <w:name w:val="List Table 3 - Accent 2"/>
    <w:basedOn w:val="872"/>
    <w:uiPriority w:val="99"/>
    <w:qFormat/>
    <w:tblPr/>
  </w:style>
  <w:style w:type="table" w:styleId="1125" w:customStyle="1">
    <w:name w:val="List Table 2 - Accent 5"/>
    <w:basedOn w:val="872"/>
    <w:uiPriority w:val="99"/>
    <w:qFormat/>
    <w:tblPr/>
  </w:style>
  <w:style w:type="table" w:styleId="1126" w:customStyle="1">
    <w:name w:val="List Table 7 Colorful - Accent 2"/>
    <w:basedOn w:val="872"/>
    <w:uiPriority w:val="99"/>
    <w:qFormat/>
    <w:tblPr/>
  </w:style>
  <w:style w:type="table" w:styleId="1127" w:customStyle="1">
    <w:name w:val="List Table 6 Colorful - Accent 6"/>
    <w:basedOn w:val="872"/>
    <w:uiPriority w:val="99"/>
    <w:qFormat/>
    <w:tblPr/>
  </w:style>
  <w:style w:type="table" w:styleId="1128" w:customStyle="1">
    <w:name w:val="List Table 2 - Accent 4"/>
    <w:basedOn w:val="872"/>
    <w:uiPriority w:val="99"/>
    <w:qFormat/>
    <w:tblPr/>
  </w:style>
  <w:style w:type="table" w:styleId="1129" w:customStyle="1">
    <w:name w:val="List Table 4 - Accent 3"/>
    <w:basedOn w:val="872"/>
    <w:uiPriority w:val="99"/>
    <w:qFormat/>
    <w:tblPr/>
  </w:style>
  <w:style w:type="table" w:styleId="1130" w:customStyle="1">
    <w:name w:val="Grid Table 2 - Accent 4"/>
    <w:basedOn w:val="872"/>
    <w:uiPriority w:val="99"/>
    <w:qFormat/>
    <w:tblPr/>
  </w:style>
  <w:style w:type="table" w:styleId="1131" w:customStyle="1">
    <w:name w:val="Bordered - Accent 3"/>
    <w:basedOn w:val="872"/>
    <w:uiPriority w:val="99"/>
    <w:qFormat/>
    <w:tblPr/>
  </w:style>
  <w:style w:type="table" w:styleId="1132" w:customStyle="1">
    <w:name w:val="List Table 5 Dark - Accent 6"/>
    <w:basedOn w:val="872"/>
    <w:uiPriority w:val="99"/>
    <w:qFormat/>
    <w:tblPr/>
  </w:style>
  <w:style w:type="table" w:styleId="1133" w:customStyle="1">
    <w:name w:val="List Table 7 Colorful - Accent 1"/>
    <w:basedOn w:val="872"/>
    <w:uiPriority w:val="99"/>
    <w:qFormat/>
    <w:tblPr/>
  </w:style>
  <w:style w:type="table" w:styleId="1134" w:customStyle="1">
    <w:name w:val="Grid Table 4 - Accent 2"/>
    <w:basedOn w:val="872"/>
    <w:uiPriority w:val="59"/>
    <w:qFormat/>
    <w:tblPr/>
  </w:style>
  <w:style w:type="table" w:styleId="1135" w:customStyle="1">
    <w:name w:val="List Table 5 Dark - Accent 5"/>
    <w:basedOn w:val="872"/>
    <w:uiPriority w:val="99"/>
    <w:qFormat/>
    <w:tblPr/>
  </w:style>
  <w:style w:type="table" w:styleId="1136" w:customStyle="1">
    <w:name w:val="List Table 6 Colorful - Accent 4"/>
    <w:basedOn w:val="872"/>
    <w:uiPriority w:val="99"/>
    <w:qFormat/>
    <w:tblPr/>
  </w:style>
  <w:style w:type="table" w:styleId="1137" w:customStyle="1">
    <w:name w:val="Grid Table 1 Light - Accent 1"/>
    <w:basedOn w:val="872"/>
    <w:uiPriority w:val="99"/>
    <w:qFormat/>
    <w:tblPr/>
  </w:style>
  <w:style w:type="table" w:styleId="1138" w:customStyle="1">
    <w:name w:val="List Table 2 - Accent 2"/>
    <w:basedOn w:val="872"/>
    <w:uiPriority w:val="99"/>
    <w:qFormat/>
    <w:tblPr/>
  </w:style>
  <w:style w:type="table" w:styleId="1139" w:customStyle="1">
    <w:name w:val="Bordered - Accent 5"/>
    <w:basedOn w:val="872"/>
    <w:uiPriority w:val="99"/>
    <w:qFormat/>
    <w:tblPr/>
  </w:style>
  <w:style w:type="table" w:styleId="1140" w:customStyle="1">
    <w:name w:val="Grid Table 7 Colorful - Accent 6"/>
    <w:basedOn w:val="872"/>
    <w:uiPriority w:val="99"/>
    <w:qFormat/>
    <w:tblPr/>
  </w:style>
  <w:style w:type="table" w:styleId="1141" w:customStyle="1">
    <w:name w:val="List Table 5 Dark - Accent 3"/>
    <w:basedOn w:val="872"/>
    <w:uiPriority w:val="99"/>
    <w:qFormat/>
    <w:tblPr/>
  </w:style>
  <w:style w:type="table" w:styleId="1142" w:customStyle="1">
    <w:name w:val="Grid Table 2 - Accent 2"/>
    <w:basedOn w:val="872"/>
    <w:uiPriority w:val="99"/>
    <w:qFormat/>
    <w:tblPr/>
  </w:style>
  <w:style w:type="table" w:styleId="1143" w:customStyle="1">
    <w:name w:val="Lined - Accent 6"/>
    <w:basedOn w:val="872"/>
    <w:uiPriority w:val="99"/>
    <w:qFormat/>
    <w:rPr>
      <w:color w:val="404040"/>
    </w:rPr>
    <w:tblPr/>
  </w:style>
  <w:style w:type="table" w:styleId="1144" w:customStyle="1">
    <w:name w:val="Bordered &amp; Lined - Accent 5"/>
    <w:basedOn w:val="872"/>
    <w:uiPriority w:val="99"/>
    <w:qFormat/>
    <w:rPr>
      <w:color w:val="404040"/>
    </w:rPr>
    <w:tblPr/>
  </w:style>
  <w:style w:type="table" w:styleId="1145" w:customStyle="1">
    <w:name w:val="Grid Table 5 Dark - Accent 5"/>
    <w:basedOn w:val="872"/>
    <w:uiPriority w:val="99"/>
    <w:qFormat/>
    <w:tblPr/>
  </w:style>
  <w:style w:type="table" w:styleId="1146" w:customStyle="1">
    <w:name w:val="List Table 1 Light - Accent 5"/>
    <w:basedOn w:val="872"/>
    <w:uiPriority w:val="99"/>
    <w:qFormat/>
    <w:tblPr/>
  </w:style>
  <w:style w:type="table" w:styleId="1147" w:customStyle="1">
    <w:name w:val="Grid Table 3 - Accent 3"/>
    <w:basedOn w:val="872"/>
    <w:uiPriority w:val="99"/>
    <w:qFormat/>
    <w:tblPr/>
  </w:style>
  <w:style w:type="table" w:styleId="1148" w:customStyle="1">
    <w:name w:val="Grid Table 3 - Accent 5"/>
    <w:basedOn w:val="872"/>
    <w:uiPriority w:val="99"/>
    <w:qFormat/>
    <w:tblPr/>
  </w:style>
  <w:style w:type="table" w:styleId="1149" w:customStyle="1">
    <w:name w:val="网格型1"/>
    <w:basedOn w:val="872"/>
    <w:uiPriority w:val="59"/>
    <w:qFormat/>
    <w:tblPr/>
  </w:style>
  <w:style w:type="table" w:styleId="1150" w:customStyle="1">
    <w:name w:val="Grid Table 6 Colorful - Accent 1"/>
    <w:basedOn w:val="872"/>
    <w:uiPriority w:val="99"/>
    <w:qFormat/>
    <w:tblPr/>
  </w:style>
  <w:style w:type="table" w:styleId="1151" w:customStyle="1">
    <w:name w:val="List Table 3 - Accent 6"/>
    <w:basedOn w:val="872"/>
    <w:uiPriority w:val="99"/>
    <w:qFormat/>
    <w:tblPr/>
  </w:style>
  <w:style w:type="table" w:styleId="1152" w:customStyle="1">
    <w:name w:val="Grid Table 7 Colorful - Accent 2"/>
    <w:basedOn w:val="872"/>
    <w:uiPriority w:val="99"/>
    <w:qFormat/>
    <w:tblPr/>
  </w:style>
  <w:style w:type="table" w:styleId="1153" w:customStyle="1">
    <w:name w:val="Lined - Accent 3"/>
    <w:basedOn w:val="872"/>
    <w:uiPriority w:val="99"/>
    <w:qFormat/>
    <w:rPr>
      <w:color w:val="404040"/>
    </w:rPr>
    <w:tblPr/>
  </w:style>
  <w:style w:type="table" w:styleId="1154" w:customStyle="1">
    <w:name w:val="List Table 1 Light - Accent 4"/>
    <w:basedOn w:val="872"/>
    <w:uiPriority w:val="99"/>
    <w:qFormat/>
    <w:tblPr/>
  </w:style>
  <w:style w:type="table" w:styleId="1155" w:customStyle="1">
    <w:name w:val="Grid Table 2 - Accent 6"/>
    <w:basedOn w:val="872"/>
    <w:uiPriority w:val="99"/>
    <w:qFormat/>
    <w:tblPr/>
  </w:style>
  <w:style w:type="table" w:styleId="1156" w:customStyle="1">
    <w:name w:val="Grid Table 3 - Accent 6"/>
    <w:basedOn w:val="872"/>
    <w:uiPriority w:val="99"/>
    <w:qFormat/>
    <w:tblPr/>
  </w:style>
  <w:style w:type="table" w:styleId="1157" w:customStyle="1">
    <w:name w:val="Table Grid Light"/>
    <w:basedOn w:val="872"/>
    <w:uiPriority w:val="59"/>
    <w:qFormat/>
    <w:tblPr/>
  </w:style>
  <w:style w:type="table" w:styleId="1158" w:customStyle="1">
    <w:name w:val="Grid Table 5 Dark- Accent 1"/>
    <w:basedOn w:val="872"/>
    <w:uiPriority w:val="99"/>
    <w:qFormat/>
    <w:tblPr/>
  </w:style>
  <w:style w:type="table" w:styleId="1159" w:customStyle="1">
    <w:name w:val="Grid Table 5 Dark - Accent 3"/>
    <w:basedOn w:val="872"/>
    <w:uiPriority w:val="99"/>
    <w:qFormat/>
    <w:tblPr/>
  </w:style>
  <w:style w:type="table" w:styleId="1160" w:customStyle="1">
    <w:name w:val="List Table 7 Colorful - Accent 4"/>
    <w:basedOn w:val="872"/>
    <w:uiPriority w:val="99"/>
    <w:qFormat/>
    <w:tblPr/>
  </w:style>
  <w:style w:type="table" w:styleId="1161" w:customStyle="1">
    <w:name w:val="List Table 4 - Accent 1"/>
    <w:basedOn w:val="872"/>
    <w:uiPriority w:val="99"/>
    <w:qFormat/>
    <w:tblPr/>
  </w:style>
  <w:style w:type="table" w:styleId="1162" w:customStyle="1">
    <w:name w:val="List Table 4 - Accent 6"/>
    <w:basedOn w:val="872"/>
    <w:uiPriority w:val="99"/>
    <w:qFormat/>
    <w:tblPr/>
  </w:style>
  <w:style w:type="table" w:styleId="1163" w:customStyle="1">
    <w:name w:val="Grid Table 4 - Accent 4"/>
    <w:basedOn w:val="872"/>
    <w:uiPriority w:val="59"/>
    <w:qFormat/>
    <w:tblPr/>
  </w:style>
  <w:style w:type="table" w:styleId="1164" w:customStyle="1">
    <w:name w:val="List Table 6 Colorful - Accent 5"/>
    <w:basedOn w:val="872"/>
    <w:uiPriority w:val="99"/>
    <w:qFormat/>
    <w:tblPr/>
  </w:style>
  <w:style w:type="table" w:styleId="1165" w:customStyle="1">
    <w:name w:val="Lined - Accent 5"/>
    <w:basedOn w:val="872"/>
    <w:uiPriority w:val="99"/>
    <w:qFormat/>
    <w:rPr>
      <w:color w:val="404040"/>
    </w:rPr>
    <w:tblPr/>
  </w:style>
  <w:style w:type="table" w:styleId="1166" w:customStyle="1">
    <w:name w:val="List Table 6 Colorful - Accent 2"/>
    <w:basedOn w:val="872"/>
    <w:uiPriority w:val="99"/>
    <w:qFormat/>
    <w:tblPr/>
  </w:style>
  <w:style w:type="table" w:styleId="1167" w:customStyle="1">
    <w:name w:val="List Table 6 Colorful - Accent 1"/>
    <w:basedOn w:val="872"/>
    <w:uiPriority w:val="99"/>
    <w:qFormat/>
    <w:tblPr/>
  </w:style>
  <w:style w:type="table" w:styleId="1168" w:customStyle="1">
    <w:name w:val="Grid Table 6 Colorful - Accent 2"/>
    <w:basedOn w:val="872"/>
    <w:uiPriority w:val="99"/>
    <w:qFormat/>
    <w:tblPr/>
  </w:style>
  <w:style w:type="table" w:styleId="1169" w:customStyle="1">
    <w:name w:val="Grid Table 4 - Accent 6"/>
    <w:basedOn w:val="872"/>
    <w:uiPriority w:val="59"/>
    <w:qFormat/>
    <w:tblPr/>
  </w:style>
  <w:style w:type="table" w:styleId="1170" w:customStyle="1">
    <w:name w:val="Grid Table 4 - Accent 5"/>
    <w:basedOn w:val="872"/>
    <w:uiPriority w:val="59"/>
    <w:qFormat/>
    <w:tblPr/>
  </w:style>
  <w:style w:type="table" w:styleId="1171" w:customStyle="1">
    <w:name w:val="List Table 4 - Accent 5"/>
    <w:basedOn w:val="872"/>
    <w:uiPriority w:val="99"/>
    <w:qFormat/>
    <w:tblPr/>
  </w:style>
  <w:style w:type="table" w:styleId="1172" w:customStyle="1">
    <w:name w:val="Grid Table 1 Light - Accent 2"/>
    <w:basedOn w:val="872"/>
    <w:uiPriority w:val="99"/>
    <w:qFormat/>
    <w:tblPr/>
  </w:style>
  <w:style w:type="table" w:styleId="1173" w:customStyle="1">
    <w:name w:val="Grid Table 6 Colorful - Accent 5"/>
    <w:basedOn w:val="872"/>
    <w:uiPriority w:val="99"/>
    <w:qFormat/>
    <w:tblPr/>
  </w:style>
  <w:style w:type="table" w:styleId="1174" w:customStyle="1">
    <w:name w:val="Lined - Accent 2"/>
    <w:basedOn w:val="872"/>
    <w:uiPriority w:val="99"/>
    <w:qFormat/>
    <w:rPr>
      <w:color w:val="404040"/>
    </w:rPr>
    <w:tblPr/>
  </w:style>
  <w:style w:type="table" w:styleId="1175" w:customStyle="1">
    <w:name w:val="Bordered &amp; Lined - Accent 1"/>
    <w:basedOn w:val="872"/>
    <w:uiPriority w:val="99"/>
    <w:qFormat/>
    <w:rPr>
      <w:color w:val="404040"/>
    </w:rPr>
    <w:tblPr/>
  </w:style>
  <w:style w:type="paragraph" w:styleId="1176" w:customStyle="1">
    <w:name w:val="修订2"/>
    <w:hidden/>
    <w:uiPriority w:val="99"/>
    <w:unhideWhenUsed/>
    <w:qFormat/>
    <w:pPr>
      <w:spacing w:after="160" w:line="278" w:lineRule="auto"/>
    </w:pPr>
    <w:rPr>
      <w:sz w:val="21"/>
      <w:szCs w:val="24"/>
    </w:rPr>
  </w:style>
  <w:style w:type="paragraph" w:styleId="1177" w:customStyle="1">
    <w:name w:val="修订3"/>
    <w:hidden/>
    <w:uiPriority w:val="99"/>
    <w:semiHidden/>
    <w:qFormat/>
    <w:pPr>
      <w:spacing w:after="160" w:line="278" w:lineRule="auto"/>
    </w:pPr>
    <w:rPr>
      <w:sz w:val="21"/>
      <w:szCs w:val="24"/>
    </w:rPr>
  </w:style>
  <w:style w:type="paragraph" w:styleId="1178" w:customStyle="1">
    <w:name w:val="彩色列表1"/>
    <w:basedOn w:val="861"/>
    <w:qFormat/>
    <w:pPr>
      <w:ind w:firstLine="420"/>
    </w:pPr>
  </w:style>
  <w:style w:type="paragraph" w:styleId="1179" w:customStyle="1">
    <w:name w:val="修订4"/>
    <w:hidden/>
    <w:uiPriority w:val="99"/>
    <w:unhideWhenUsed/>
    <w:qFormat/>
    <w:pPr>
      <w:spacing w:after="160" w:line="278" w:lineRule="auto"/>
    </w:pPr>
    <w:rPr>
      <w:sz w:val="21"/>
      <w:szCs w:val="24"/>
    </w:rPr>
  </w:style>
  <w:style w:type="table" w:styleId="1180" w:customStyle="1">
    <w:name w:val="Table Normal"/>
    <w:qFormat/>
    <w:tblPr>
      <w:tblCellMar>
        <w:left w:w="0" w:type="dxa"/>
        <w:top w:w="0" w:type="dxa"/>
        <w:right w:w="0" w:type="dxa"/>
        <w:bottom w:w="0" w:type="dxa"/>
      </w:tblCellMar>
    </w:tblPr>
  </w:style>
  <w:style w:type="paragraph" w:styleId="1181" w:customStyle="1">
    <w:name w:val="修订5"/>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75010A1-D386-473A-A23D-4AB760E91E0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4944304-0174-424B-9B14-8E7270177E0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4</cp:revision>
  <dcterms:created xsi:type="dcterms:W3CDTF">2026-10-14T09:16:00Z</dcterms:created>
  <dcterms:modified xsi:type="dcterms:W3CDTF">2026-10-14T09:29:52Z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eyJoZGlkIjoiMWQ3NjlhZGM2MTI2ZGM5ODc1MGNlZTQ4MGQ4ZjI5MTkiLCJ1c2VySWQiOiIxMDYyNjM1MjU2In0=</vt:lpwstr>
  </property>
  <property fmtid="{D5CDD505-2E9C-101B-9397-08002B2CF9AE}" pid="3" name="KSOProductBuildVer">
    <vt:lpwstr>2052-12.1.0.29161</vt:lpwstr>
  </property>
  <property fmtid="{D5CDD505-2E9C-101B-9397-08002B2CF9AE}" pid="4" name="ICV">
    <vt:lpwstr>0398D7D5CDCD48D1A8A8E92E6EA2EEC2_13</vt:lpwstr>
  </property>
</Properties>
</file>