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9"/>
        <w:ind w:firstLine="0"/>
        <w:jc w:val="center"/>
        <w:spacing w:line="480" w:lineRule="auto"/>
        <w:rPr>
          <w:rFonts w:ascii="Times New Roman" w:hAnsi="Times New Roman"/>
          <w:b/>
          <w:bCs/>
          <w:sz w:val="28"/>
          <w:szCs w:val="28"/>
        </w:rPr>
      </w:pPr>
      <w:r>
        <w:rPr>
          <w:rFonts w:ascii="Times New Roman" w:hAnsi="Times New Roman"/>
          <w:b/>
          <w:bCs/>
          <w:sz w:val="28"/>
          <w:szCs w:val="28"/>
        </w:rPr>
      </w:r>
      <w:r/>
    </w:p>
    <w:p>
      <w:pPr>
        <w:pStyle w:val="1219"/>
        <w:ind w:firstLine="0"/>
        <w:jc w:val="center"/>
        <w:spacing w:line="480" w:lineRule="auto"/>
        <w:rPr>
          <w:rFonts w:ascii="Times New Roman" w:hAnsi="Times New Roman"/>
          <w:b/>
          <w:bCs/>
          <w:sz w:val="28"/>
          <w:szCs w:val="28"/>
        </w:rPr>
      </w:pPr>
      <w:r>
        <w:rPr>
          <w:rFonts w:ascii="Times New Roman" w:hAnsi="Times New Roman"/>
          <w:b/>
          <w:bCs/>
          <w:sz w:val="28"/>
          <w:szCs w:val="28"/>
        </w:rPr>
      </w:r>
      <w:r/>
    </w:p>
    <w:p>
      <w:pPr>
        <w:pStyle w:val="1219"/>
        <w:ind w:firstLine="0"/>
        <w:jc w:val="center"/>
        <w:rPr>
          <w:rFonts w:ascii="Times New Roman" w:hAnsi="Times New Roman"/>
          <w:b/>
          <w:bCs/>
          <w:sz w:val="72"/>
          <w:szCs w:val="72"/>
        </w:rPr>
      </w:pPr>
      <w:r>
        <w:rPr>
          <w:rFonts w:hint="eastAsia" w:ascii="Times New Roman" w:hAnsi="Times New Roman"/>
          <w:b/>
          <w:bCs/>
          <w:sz w:val="72"/>
          <w:szCs w:val="72"/>
        </w:rPr>
        <w:t xml:space="preserve">竞争性磋商文件</w:t>
      </w:r>
      <w:r/>
    </w:p>
    <w:p>
      <w:pPr>
        <w:pStyle w:val="1219"/>
        <w:ind w:firstLine="0"/>
        <w:spacing w:line="240" w:lineRule="auto"/>
        <w:rPr>
          <w:rFonts w:ascii="Times New Roman" w:hAnsi="Times New Roman"/>
          <w:bCs/>
        </w:rPr>
      </w:pPr>
      <w:r>
        <w:rPr>
          <w:rFonts w:ascii="Times New Roman" w:hAnsi="Times New Roman"/>
          <w:bCs/>
        </w:rPr>
      </w:r>
      <w:r/>
    </w:p>
    <w:p>
      <w:pPr>
        <w:pStyle w:val="1219"/>
        <w:ind w:firstLine="0"/>
        <w:jc w:val="center"/>
        <w:spacing w:line="240" w:lineRule="auto"/>
        <w:rPr>
          <w:rFonts w:ascii="Times New Roman" w:hAnsi="Times New Roman"/>
          <w:bCs/>
        </w:rPr>
      </w:pPr>
      <w:r>
        <w:rPr>
          <w:rFonts w:hint="eastAsia" w:ascii="宋体" w:hAnsi="宋体" w:cs="宋体"/>
          <w:bCs/>
          <w:sz w:val="30"/>
        </w:rPr>
        <w:t xml:space="preserve">（全流程电子化不见面开标）</w:t>
      </w:r>
      <w:r/>
    </w:p>
    <w:p>
      <w:pPr>
        <w:pStyle w:val="1219"/>
        <w:ind w:firstLine="0"/>
        <w:spacing w:line="240" w:lineRule="auto"/>
        <w:rPr>
          <w:rFonts w:ascii="Times New Roman" w:hAnsi="Times New Roman"/>
          <w:bCs/>
        </w:rPr>
      </w:pPr>
      <w:r>
        <w:rPr>
          <w:rFonts w:ascii="Times New Roman" w:hAnsi="Times New Roman"/>
          <w:bCs/>
        </w:rPr>
      </w:r>
      <w:r/>
    </w:p>
    <w:p>
      <w:pPr>
        <w:pStyle w:val="1219"/>
        <w:ind w:firstLine="0"/>
        <w:spacing w:line="240" w:lineRule="auto"/>
        <w:rPr>
          <w:rFonts w:ascii="Times New Roman" w:hAnsi="Times New Roman"/>
          <w:bCs/>
        </w:rPr>
      </w:pPr>
      <w:r>
        <w:rPr>
          <w:rFonts w:ascii="Times New Roman" w:hAnsi="Times New Roman"/>
          <w:bCs/>
        </w:rPr>
      </w:r>
      <w:r/>
    </w:p>
    <w:p>
      <w:pPr>
        <w:pStyle w:val="1219"/>
        <w:ind w:firstLine="0"/>
        <w:spacing w:line="240" w:lineRule="auto"/>
        <w:rPr>
          <w:rFonts w:ascii="Times New Roman" w:hAnsi="Times New Roman"/>
          <w:b/>
          <w:bCs/>
          <w:sz w:val="30"/>
          <w:szCs w:val="30"/>
        </w:rPr>
      </w:pPr>
      <w:r>
        <w:rPr>
          <w:rFonts w:ascii="Times New Roman" w:hAnsi="Times New Roman"/>
          <w:b/>
          <w:bCs/>
          <w:sz w:val="30"/>
          <w:szCs w:val="30"/>
        </w:rPr>
      </w:r>
      <w:r/>
    </w:p>
    <w:p>
      <w:pPr>
        <w:pStyle w:val="1219"/>
        <w:ind w:left="1506" w:hanging="1506"/>
        <w:jc w:val="center"/>
        <w:spacing w:line="240" w:lineRule="auto"/>
        <w:rPr>
          <w:rFonts w:hint="eastAsia" w:ascii="宋体" w:hAnsi="宋体" w:eastAsia="宋体"/>
          <w:b/>
          <w:bCs/>
          <w:sz w:val="30"/>
          <w:szCs w:val="30"/>
          <w:lang w:eastAsia="zh-CN"/>
        </w:rPr>
      </w:pPr>
      <w:r>
        <w:rPr>
          <w:rFonts w:hint="eastAsia" w:ascii="Times New Roman" w:hAnsi="Times New Roman"/>
          <w:b/>
          <w:bCs/>
          <w:sz w:val="30"/>
          <w:szCs w:val="30"/>
        </w:rPr>
        <w:t xml:space="preserve">项目名</w:t>
      </w:r>
      <w:r>
        <w:rPr>
          <w:rFonts w:hint="eastAsia" w:ascii="宋体" w:hAnsi="宋体"/>
          <w:b/>
          <w:bCs/>
          <w:sz w:val="30"/>
          <w:szCs w:val="30"/>
        </w:rPr>
        <w:t xml:space="preserve">称：</w:t>
      </w:r>
      <w:r>
        <w:rPr>
          <w:rFonts w:hint="eastAsia" w:ascii="宋体" w:hAnsi="宋体"/>
          <w:b/>
          <w:bCs/>
          <w:sz w:val="30"/>
          <w:szCs w:val="30"/>
          <w:lang w:eastAsia="zh-CN"/>
        </w:rPr>
        <w:t xml:space="preserve">张桥镇2025年度高标准农田补建项目</w:t>
      </w:r>
      <w:r/>
    </w:p>
    <w:p>
      <w:pPr>
        <w:pStyle w:val="1219"/>
        <w:ind w:left="0" w:firstLine="1205"/>
        <w:jc w:val="both"/>
        <w:spacing w:line="240" w:lineRule="auto"/>
        <w:rPr>
          <w:rFonts w:hint="default" w:ascii="宋体" w:hAnsi="宋体" w:eastAsia="宋体"/>
          <w:b/>
          <w:bCs/>
          <w:sz w:val="30"/>
          <w:szCs w:val="30"/>
          <w:highlight w:val="none"/>
          <w:lang w:val="en-US" w:eastAsia="zh-CN"/>
        </w:rPr>
      </w:pPr>
      <w:r>
        <w:rPr>
          <w:rFonts w:ascii="宋体" w:hAnsi="宋体"/>
          <w:b/>
          <w:bCs/>
          <w:sz w:val="30"/>
          <w:szCs w:val="30"/>
        </w:rPr>
        <w:t xml:space="preserve">项目编号</w:t>
      </w:r>
      <w:r>
        <w:rPr>
          <w:rFonts w:ascii="宋体" w:hAnsi="宋体"/>
          <w:b/>
          <w:bCs/>
          <w:sz w:val="30"/>
          <w:szCs w:val="30"/>
          <w:highlight w:val="none"/>
        </w:rPr>
        <w:t xml:space="preserve">：</w:t>
      </w:r>
      <w:r>
        <w:rPr>
          <w:rFonts w:hint="eastAsia" w:ascii="宋体" w:hAnsi="宋体"/>
          <w:b/>
          <w:bCs/>
          <w:sz w:val="30"/>
          <w:szCs w:val="30"/>
          <w:highlight w:val="none"/>
        </w:rPr>
        <w:t xml:space="preserve">JSZC-321283-TZCX-C2026-0010</w:t>
      </w:r>
      <w:r>
        <w:rPr>
          <w:rFonts w:hint="eastAsia" w:ascii="宋体" w:hAnsi="宋体"/>
          <w:b/>
          <w:bCs/>
          <w:sz w:val="30"/>
          <w:szCs w:val="30"/>
          <w:highlight w:val="none"/>
        </w:rPr>
        <w:tab/>
      </w:r>
      <w:r/>
    </w:p>
    <w:p>
      <w:pPr>
        <w:pStyle w:val="1219"/>
        <w:jc w:val="both"/>
        <w:spacing w:before="0" w:after="0" w:line="360" w:lineRule="exact"/>
        <w:rPr>
          <w:rFonts w:ascii="Times New Roman" w:hAnsi="Times New Roman"/>
          <w:highlight w:val="none"/>
        </w:rPr>
      </w:pPr>
      <w:r>
        <w:rPr>
          <w:rFonts w:ascii="Times New Roman" w:hAnsi="Times New Roman"/>
          <w:highlight w:val="none"/>
        </w:rPr>
      </w:r>
      <w:r/>
    </w:p>
    <w:p>
      <w:pPr>
        <w:pStyle w:val="1219"/>
        <w:jc w:val="center"/>
        <w:spacing w:before="0" w:after="0" w:line="360" w:lineRule="exact"/>
        <w:rPr>
          <w:rFonts w:ascii="Times New Roman" w:hAnsi="Times New Roman"/>
          <w:highlight w:val="none"/>
        </w:rPr>
      </w:pPr>
      <w:r>
        <w:rPr>
          <w:rFonts w:ascii="Times New Roman" w:hAnsi="Times New Roman"/>
          <w:highlight w:val="none"/>
        </w:rPr>
      </w:r>
      <w:r/>
    </w:p>
    <w:p>
      <w:pPr>
        <w:pStyle w:val="1219"/>
        <w:jc w:val="center"/>
        <w:spacing w:before="0" w:after="0" w:line="360" w:lineRule="exact"/>
        <w:rPr>
          <w:rFonts w:ascii="Times New Roman" w:hAnsi="Times New Roman"/>
          <w:highlight w:val="none"/>
        </w:rPr>
      </w:pPr>
      <w:r>
        <w:rPr>
          <w:rFonts w:ascii="Times New Roman" w:hAnsi="Times New Roman"/>
          <w:highlight w:val="none"/>
        </w:rPr>
      </w:r>
      <w:r/>
    </w:p>
    <w:p>
      <w:pPr>
        <w:pStyle w:val="1219"/>
        <w:jc w:val="center"/>
        <w:spacing w:before="0" w:after="0" w:line="360" w:lineRule="exact"/>
        <w:rPr>
          <w:rFonts w:ascii="Times New Roman" w:hAnsi="Times New Roman"/>
          <w:highlight w:val="none"/>
        </w:rPr>
      </w:pPr>
      <w:r>
        <w:rPr>
          <w:rFonts w:ascii="Times New Roman" w:hAnsi="Times New Roman"/>
          <w:highlight w:val="none"/>
        </w:rPr>
      </w:r>
      <w:r/>
    </w:p>
    <w:p>
      <w:pPr>
        <w:pStyle w:val="1219"/>
        <w:jc w:val="center"/>
        <w:spacing w:before="0" w:after="0" w:line="360" w:lineRule="exact"/>
        <w:rPr>
          <w:rFonts w:ascii="Times New Roman" w:hAnsi="Times New Roman"/>
          <w:highlight w:val="none"/>
        </w:rPr>
      </w:pPr>
      <w:r>
        <w:rPr>
          <w:rFonts w:ascii="Times New Roman" w:hAnsi="Times New Roman"/>
          <w:highlight w:val="none"/>
        </w:rPr>
      </w:r>
      <w:r/>
    </w:p>
    <w:p>
      <w:pPr>
        <w:pStyle w:val="1219"/>
        <w:jc w:val="center"/>
        <w:spacing w:before="0" w:after="0" w:line="360" w:lineRule="exact"/>
        <w:rPr>
          <w:rFonts w:ascii="Times New Roman" w:hAnsi="Times New Roman"/>
          <w:highlight w:val="none"/>
        </w:rPr>
      </w:pPr>
      <w:r>
        <w:rPr>
          <w:rFonts w:ascii="Times New Roman" w:hAnsi="Times New Roman"/>
          <w:highlight w:val="none"/>
        </w:rPr>
      </w:r>
      <w:r/>
    </w:p>
    <w:p>
      <w:pPr>
        <w:pStyle w:val="1219"/>
        <w:jc w:val="center"/>
        <w:spacing w:before="0" w:after="0" w:line="360" w:lineRule="exact"/>
        <w:rPr>
          <w:rFonts w:ascii="Times New Roman" w:hAnsi="Times New Roman"/>
          <w:highlight w:val="none"/>
        </w:rPr>
      </w:pPr>
      <w:r>
        <w:rPr>
          <w:rFonts w:ascii="Times New Roman" w:hAnsi="Times New Roman"/>
          <w:highlight w:val="none"/>
        </w:rPr>
      </w:r>
      <w:r/>
    </w:p>
    <w:p>
      <w:pPr>
        <w:ind w:right="0"/>
        <w:jc w:val="center"/>
        <w:keepLines w:val="0"/>
        <w:keepNext w:val="0"/>
        <w:pageBreakBefore w:val="0"/>
        <w:spacing w:before="120" w:after="120" w:line="240" w:lineRule="auto"/>
        <w:widowControl w:val="off"/>
        <w:rPr>
          <w:rFonts w:hint="eastAsia"/>
          <w:b/>
          <w:bCs/>
          <w:sz w:val="30"/>
          <w:szCs w:val="30"/>
          <w:highlight w:val="none"/>
          <w:lang w:eastAsia="zh-CN"/>
        </w:rPr>
      </w:pPr>
      <w:r>
        <w:rPr>
          <w:rFonts w:hint="eastAsia"/>
          <w:b/>
          <w:bCs/>
          <w:sz w:val="30"/>
          <w:szCs w:val="30"/>
          <w:highlight w:val="none"/>
          <w:lang w:val="en-US" w:eastAsia="zh-CN"/>
        </w:rPr>
        <w:t xml:space="preserve">采  购 人</w:t>
      </w:r>
      <w:r>
        <w:rPr>
          <w:rFonts w:hint="eastAsia" w:ascii="Times New Roman" w:hAnsi="Times New Roman"/>
          <w:b/>
          <w:bCs/>
          <w:sz w:val="30"/>
          <w:szCs w:val="30"/>
          <w:highlight w:val="none"/>
        </w:rPr>
        <w:t xml:space="preserve">：</w:t>
      </w:r>
      <w:r>
        <w:rPr>
          <w:rFonts w:hint="eastAsia"/>
          <w:b/>
          <w:bCs/>
          <w:sz w:val="30"/>
          <w:szCs w:val="30"/>
          <w:highlight w:val="none"/>
          <w:lang w:eastAsia="zh-CN"/>
        </w:rPr>
        <w:t xml:space="preserve">泰兴市张桥镇人民政府</w:t>
      </w:r>
      <w:r/>
    </w:p>
    <w:p>
      <w:pPr>
        <w:ind w:right="0"/>
        <w:jc w:val="center"/>
        <w:keepLines w:val="0"/>
        <w:keepNext w:val="0"/>
        <w:pageBreakBefore w:val="0"/>
        <w:spacing w:before="120" w:after="120" w:line="240" w:lineRule="auto"/>
        <w:widowControl w:val="off"/>
        <w:rPr>
          <w:rFonts w:hint="eastAsia" w:ascii="Times New Roman" w:hAnsi="Times New Roman" w:eastAsia="宋体"/>
          <w:b/>
          <w:bCs/>
          <w:sz w:val="30"/>
          <w:szCs w:val="30"/>
          <w:highlight w:val="none"/>
          <w:lang w:eastAsia="zh-CN"/>
        </w:rPr>
      </w:pPr>
      <w:r>
        <w:rPr>
          <w:rFonts w:hint="eastAsia" w:ascii="Times New Roman" w:hAnsi="Times New Roman"/>
          <w:b/>
          <w:bCs/>
          <w:sz w:val="30"/>
          <w:szCs w:val="30"/>
          <w:highlight w:val="none"/>
        </w:rPr>
        <w:t xml:space="preserve">招标代理机构：</w:t>
      </w:r>
      <w:r>
        <w:rPr>
          <w:rFonts w:hint="eastAsia"/>
          <w:b/>
          <w:bCs/>
          <w:sz w:val="30"/>
          <w:szCs w:val="30"/>
          <w:highlight w:val="none"/>
          <w:lang w:eastAsia="zh-CN"/>
        </w:rPr>
        <w:t xml:space="preserve">泰州诚兴项目管理有限公司</w:t>
      </w:r>
      <w:r/>
    </w:p>
    <w:p>
      <w:pPr>
        <w:ind w:right="126"/>
        <w:jc w:val="center"/>
        <w:spacing w:line="440" w:lineRule="exact"/>
        <w:rPr>
          <w:rFonts w:hint="eastAsia" w:ascii="Times New Roman" w:hAnsi="Times New Roman"/>
          <w:b/>
          <w:bCs/>
          <w:sz w:val="30"/>
          <w:szCs w:val="30"/>
          <w:highlight w:val="none"/>
        </w:rPr>
      </w:pPr>
      <w:r>
        <w:rPr>
          <w:rFonts w:hint="eastAsia" w:ascii="Times New Roman" w:hAnsi="Times New Roman"/>
          <w:b/>
          <w:bCs/>
          <w:sz w:val="30"/>
          <w:szCs w:val="30"/>
          <w:highlight w:val="none"/>
        </w:rPr>
      </w:r>
      <w:r/>
    </w:p>
    <w:p>
      <w:pPr>
        <w:ind w:right="126"/>
        <w:jc w:val="center"/>
        <w:spacing w:line="440" w:lineRule="exact"/>
        <w:rPr>
          <w:rFonts w:hint="eastAsia" w:ascii="Times New Roman" w:hAnsi="Times New Roman"/>
          <w:b/>
          <w:bCs/>
          <w:sz w:val="30"/>
          <w:szCs w:val="30"/>
          <w:highlight w:val="none"/>
        </w:rPr>
      </w:pPr>
      <w:r>
        <w:rPr>
          <w:rFonts w:hint="eastAsia" w:ascii="Times New Roman" w:hAnsi="Times New Roman"/>
          <w:b/>
          <w:bCs/>
          <w:sz w:val="30"/>
          <w:szCs w:val="30"/>
          <w:highlight w:val="none"/>
        </w:rPr>
      </w:r>
      <w:r/>
    </w:p>
    <w:p>
      <w:pPr>
        <w:ind w:right="126"/>
        <w:jc w:val="center"/>
        <w:spacing w:line="440" w:lineRule="exact"/>
        <w:rPr>
          <w:rFonts w:hint="eastAsia" w:ascii="Times New Roman" w:hAnsi="Times New Roman"/>
          <w:b/>
          <w:bCs/>
          <w:sz w:val="30"/>
          <w:szCs w:val="30"/>
          <w:highlight w:val="none"/>
        </w:rPr>
        <w:sectPr>
          <w:headerReference w:type="first" r:id="rId9"/>
          <w:footerReference w:type="default" r:id="rId12"/>
          <w:footerReference w:type="even" r:id="rId13"/>
          <w:footnotePr/>
          <w:endnotePr/>
          <w:type w:val="nextPage"/>
          <w:pgSz w:w="11906" w:h="16838" w:orient="portrait"/>
          <w:pgMar w:top="1440" w:right="1531" w:bottom="1440" w:left="1531" w:header="851" w:footer="992" w:gutter="0"/>
          <w:pgNumType w:start="1"/>
          <w:cols w:num="1" w:sep="0" w:space="1701" w:equalWidth="1"/>
          <w:docGrid w:linePitch="360"/>
        </w:sectPr>
      </w:pPr>
      <w:r>
        <w:rPr>
          <w:rFonts w:hint="eastAsia"/>
          <w:b/>
          <w:bCs/>
          <w:sz w:val="30"/>
          <w:szCs w:val="30"/>
          <w:highlight w:val="none"/>
          <w:lang w:eastAsia="zh-CN"/>
        </w:rPr>
        <w:t xml:space="preserve">2026年</w:t>
      </w:r>
      <w:bookmarkStart w:id="0" w:name="_Toc390099018"/>
      <w:r/>
      <w:bookmarkStart w:id="1" w:name="_Toc426469868"/>
      <w:r/>
      <w:bookmarkStart w:id="2" w:name="_Toc383623672"/>
      <w:r/>
      <w:bookmarkStart w:id="3" w:name="_Toc383623944"/>
      <w:r/>
      <w:bookmarkStart w:id="4" w:name="_Toc383679746"/>
      <w:r/>
      <w:bookmarkStart w:id="5" w:name="_Toc390246905"/>
      <w:r/>
      <w:bookmarkStart w:id="6" w:name="_Toc383625993"/>
      <w:r/>
      <w:bookmarkStart w:id="7" w:name="_Toc383587456"/>
      <w:r/>
      <w:bookmarkStart w:id="8" w:name="_Toc383698647"/>
      <w:r/>
      <w:bookmarkStart w:id="9" w:name="_Toc390098840"/>
      <w:r/>
      <w:bookmarkStart w:id="10" w:name="_Toc468783586"/>
      <w:r/>
      <w:bookmarkStart w:id="11" w:name="_Toc382813885"/>
      <w:r/>
      <w:bookmarkStart w:id="12" w:name="_Toc523127445"/>
      <w:r/>
      <w:bookmarkStart w:id="13" w:name="_Toc20823272"/>
      <w:r/>
      <w:bookmarkStart w:id="14" w:name="_Toc382813966"/>
      <w:r/>
      <w:bookmarkStart w:id="15" w:name="_Toc16938516"/>
      <w:r/>
      <w:bookmarkStart w:id="16" w:name="_Toc382812472"/>
      <w:r/>
      <w:bookmarkStart w:id="17" w:name="_Toc513029200"/>
      <w:r/>
      <w:bookmarkStart w:id="18" w:name="_Toc479757206"/>
      <w:r>
        <w:rPr>
          <w:rFonts w:hint="eastAsia"/>
          <w:b/>
          <w:bCs/>
          <w:sz w:val="30"/>
          <w:szCs w:val="30"/>
          <w:highlight w:val="none"/>
          <w:lang w:val="en-US" w:eastAsia="zh-CN"/>
        </w:rPr>
        <w:t xml:space="preserve"> 10月</w:t>
      </w:r>
      <w:r/>
    </w:p>
    <w:p>
      <w:pPr>
        <w:pStyle w:val="1137"/>
        <w:jc w:val="center"/>
        <w:tabs>
          <w:tab w:val="right" w:pos="8844" w:leader="dot"/>
        </w:tabs>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 xml:space="preserve">目  录</w:t>
      </w:r>
      <w:r/>
    </w:p>
    <w:p>
      <w:pPr>
        <w:pStyle w:val="1137"/>
        <w:tabs>
          <w:tab w:val="right" w:pos="8844"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7"/>
        <w:tabs>
          <w:tab w:val="right" w:pos="8844"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"1-1" \h \u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_Toc6661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第一章 </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 xml:space="preserve">竞争性磋商公告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_Toc6661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1137"/>
        <w:tabs>
          <w:tab w:val="right" w:pos="8844"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_Toc11389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rPr>
        <w:t xml:space="preserve">第</w:t>
      </w:r>
      <w:r>
        <w:rPr>
          <w:rFonts w:hint="eastAsia" w:ascii="宋体" w:hAnsi="宋体" w:eastAsia="宋体" w:cs="宋体"/>
          <w:bCs/>
          <w:sz w:val="28"/>
          <w:szCs w:val="28"/>
          <w:lang w:val="en-US" w:eastAsia="zh-CN"/>
        </w:rPr>
        <w:t xml:space="preserve">二</w:t>
      </w:r>
      <w:r>
        <w:rPr>
          <w:rFonts w:hint="eastAsia" w:ascii="宋体" w:hAnsi="宋体" w:eastAsia="宋体" w:cs="宋体"/>
          <w:bCs/>
          <w:sz w:val="28"/>
          <w:szCs w:val="28"/>
        </w:rPr>
        <w:t xml:space="preserve">章 </w:t>
      </w:r>
      <w:r>
        <w:rPr>
          <w:rFonts w:hint="eastAsia" w:ascii="宋体" w:hAnsi="宋体" w:eastAsia="宋体" w:cs="宋体"/>
          <w:bCs/>
          <w:sz w:val="28"/>
          <w:szCs w:val="28"/>
          <w:lang w:val="en-US" w:eastAsia="zh-CN"/>
        </w:rPr>
        <w:t xml:space="preserve"> 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_Toc11389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1137"/>
        <w:tabs>
          <w:tab w:val="right" w:pos="8844"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_Toc12891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rPr>
        <w:t xml:space="preserve">第三章</w:t>
      </w:r>
      <w:r>
        <w:rPr>
          <w:rFonts w:hint="eastAsia" w:ascii="宋体" w:hAnsi="宋体" w:eastAsia="宋体" w:cs="宋体"/>
          <w:bCs/>
          <w:sz w:val="28"/>
          <w:szCs w:val="28"/>
          <w:lang w:val="en-US" w:eastAsia="zh-CN"/>
        </w:rPr>
        <w:t xml:space="preserve">  </w:t>
      </w:r>
      <w:r>
        <w:rPr>
          <w:rFonts w:hint="eastAsia" w:ascii="宋体" w:hAnsi="宋体" w:eastAsia="宋体" w:cs="宋体"/>
          <w:bCs/>
          <w:sz w:val="28"/>
          <w:szCs w:val="28"/>
        </w:rPr>
        <w:t xml:space="preserve">竞争性磋商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_Toc12891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18</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1137"/>
        <w:tabs>
          <w:tab w:val="right" w:pos="8844"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_Toc29020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rPr>
        <w:t xml:space="preserve">第四章</w:t>
      </w:r>
      <w:r>
        <w:rPr>
          <w:rFonts w:hint="eastAsia" w:ascii="宋体" w:hAnsi="宋体" w:eastAsia="宋体" w:cs="宋体"/>
          <w:bCs/>
          <w:sz w:val="28"/>
          <w:szCs w:val="28"/>
          <w:lang w:val="en-US" w:eastAsia="zh-CN"/>
        </w:rPr>
        <w:t xml:space="preserve">  </w:t>
      </w:r>
      <w:r>
        <w:rPr>
          <w:rFonts w:hint="eastAsia" w:ascii="宋体" w:hAnsi="宋体" w:eastAsia="宋体" w:cs="宋体"/>
          <w:bCs/>
          <w:sz w:val="28"/>
          <w:szCs w:val="28"/>
        </w:rPr>
        <w:t xml:space="preserve">技术标准和要求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_Toc29020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26</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1137"/>
        <w:tabs>
          <w:tab w:val="right" w:pos="8844"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_Toc26939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第五章  响应文件的编制及格式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_Toc26939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29</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1137"/>
        <w:tabs>
          <w:tab w:val="right" w:pos="8844"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_Toc12007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第六章  合同条款及格式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_Toc12007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42</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rPr>
          <w:highlight w:val="none"/>
        </w:rPr>
      </w:pPr>
      <w:r>
        <w:rPr>
          <w:rFonts w:hint="eastAsia" w:ascii="宋体" w:hAnsi="宋体" w:eastAsia="宋体" w:cs="宋体"/>
          <w:sz w:val="28"/>
          <w:szCs w:val="28"/>
          <w:highlight w:val="none"/>
        </w:rPr>
        <w:fldChar w:fldCharType="end"/>
      </w:r>
      <w:r/>
    </w:p>
    <w:p>
      <w:pPr>
        <w:pStyle w:val="1114"/>
        <w:rPr>
          <w:highlight w:val="none"/>
        </w:rPr>
      </w:pPr>
      <w:r>
        <w:rPr>
          <w:highlight w:val="none"/>
        </w:rPr>
      </w:r>
      <w:r/>
    </w:p>
    <w:p>
      <w:pPr>
        <w:pStyle w:val="1114"/>
        <w:rPr>
          <w:highlight w:val="none"/>
        </w:rPr>
        <w:sectPr>
          <w:footerReference w:type="default" r:id="rId14"/>
          <w:footnotePr/>
          <w:endnotePr/>
          <w:type w:val="nextPage"/>
          <w:pgSz w:w="11906" w:h="16838" w:orient="portrait"/>
          <w:pgMar w:top="1440" w:right="1531" w:bottom="1440" w:left="1531" w:header="851" w:footer="992" w:gutter="0"/>
          <w:pgNumType w:start="1"/>
          <w:cols w:num="1" w:sep="0" w:space="1701" w:equalWidth="1"/>
          <w:docGrid w:linePitch="360"/>
        </w:sectPr>
      </w:pPr>
      <w:r>
        <w:rPr>
          <w:highlight w:val="none"/>
        </w:rPr>
      </w:r>
      <w:r/>
    </w:p>
    <w:p>
      <w:pPr>
        <w:pStyle w:val="1084"/>
        <w:rPr>
          <w:rFonts w:hint="eastAsia" w:ascii="宋体" w:hAnsi="宋体" w:eastAsia="宋体" w:cs="宋体"/>
          <w:b/>
          <w:bCs/>
          <w:sz w:val="32"/>
          <w:szCs w:val="32"/>
          <w:highlight w:val="none"/>
        </w:rPr>
      </w:pPr>
      <w:r/>
      <w:bookmarkStart w:id="19" w:name="_Toc6661"/>
      <w:r/>
      <w:bookmarkStart w:id="20" w:name="_Toc21618"/>
      <w:r>
        <w:rPr>
          <w:rFonts w:hint="eastAsia" w:ascii="宋体" w:hAnsi="宋体" w:eastAsia="宋体" w:cs="宋体"/>
          <w:b/>
          <w:bCs/>
          <w:sz w:val="32"/>
          <w:szCs w:val="32"/>
          <w:highlight w:val="none"/>
        </w:rPr>
        <w:t xml:space="preserve">第一章 </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竞争性磋商公告</w:t>
      </w:r>
      <w:bookmarkEnd w:id="19"/>
      <w:r/>
      <w:bookmarkEnd w:id="20"/>
      <w:r/>
      <w:r/>
    </w:p>
    <w:p>
      <w:pPr>
        <w:keepLines w:val="0"/>
        <w:keepNext w:val="0"/>
        <w:pageBreakBefore w:val="0"/>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420"/>
        <w:keepLines w:val="0"/>
        <w:keepNext w:val="0"/>
        <w:pageBreakBefore w:val="0"/>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lang w:eastAsia="zh-CN"/>
        </w:rPr>
        <w:t xml:space="preserve">张桥镇2025年度高标准农田补建项目</w:t>
      </w:r>
      <w:r>
        <w:rPr>
          <w:rFonts w:hint="eastAsia" w:ascii="宋体" w:hAnsi="宋体" w:cs="宋体"/>
          <w:sz w:val="24"/>
          <w:szCs w:val="24"/>
          <w:highlight w:val="none"/>
          <w:u w:val="single"/>
          <w:lang w:val="en-US" w:eastAsia="zh-CN"/>
        </w:rPr>
        <w:t xml:space="preserve">(JSZC-321283-TZCX-C2026-0010)</w:t>
      </w:r>
      <w:r>
        <w:rPr>
          <w:rFonts w:hint="eastAsia" w:ascii="宋体" w:hAnsi="宋体" w:cs="宋体"/>
          <w:sz w:val="24"/>
          <w:szCs w:val="24"/>
          <w:highlight w:val="none"/>
          <w:u w:val="none"/>
          <w:lang w:val="en-US" w:eastAsia="zh-CN"/>
        </w:rPr>
        <w:t xml:space="preserve">采购项目的潜在供应商应在</w:t>
      </w:r>
      <w:r>
        <w:rPr>
          <w:rFonts w:hint="eastAsia" w:ascii="宋体" w:hAnsi="宋体" w:cs="宋体"/>
          <w:sz w:val="24"/>
          <w:szCs w:val="24"/>
          <w:highlight w:val="none"/>
          <w:u w:val="single"/>
          <w:lang w:val="en-US" w:eastAsia="zh-CN"/>
        </w:rPr>
        <w:t xml:space="preserve">“苏采云”政府采购一体化平台</w:t>
      </w:r>
      <w:r>
        <w:rPr>
          <w:rFonts w:hint="eastAsia" w:ascii="宋体" w:hAnsi="宋体" w:cs="宋体"/>
          <w:sz w:val="24"/>
          <w:szCs w:val="24"/>
          <w:highlight w:val="none"/>
          <w:u w:val="none"/>
          <w:lang w:val="en-US" w:eastAsia="zh-CN"/>
        </w:rPr>
        <w:t xml:space="preserve">获取采购文件</w:t>
      </w:r>
      <w:r>
        <w:rPr>
          <w:rFonts w:hint="eastAsia" w:ascii="宋体" w:hAnsi="宋体" w:eastAsia="宋体" w:cs="宋体"/>
          <w:sz w:val="24"/>
          <w:szCs w:val="24"/>
          <w:highlight w:val="none"/>
        </w:rPr>
        <w:t xml:space="preserve">，并于</w:t>
      </w:r>
      <w:r>
        <w:rPr>
          <w:rFonts w:hint="eastAsia" w:ascii="宋体" w:hAnsi="宋体" w:cs="宋体"/>
          <w:sz w:val="24"/>
          <w:szCs w:val="24"/>
          <w:highlight w:val="none"/>
          <w:u w:val="single"/>
          <w:lang w:eastAsia="zh-CN"/>
        </w:rPr>
        <w:t xml:space="preserve">2026</w:t>
      </w:r>
      <w:r>
        <w:rPr>
          <w:rFonts w:hint="eastAsia" w:ascii="宋体" w:hAnsi="宋体" w:eastAsia="宋体" w:cs="宋体"/>
          <w:sz w:val="24"/>
          <w:szCs w:val="24"/>
          <w:highlight w:val="none"/>
          <w:u w:val="single"/>
          <w:lang w:eastAsia="zh-CN"/>
        </w:rPr>
        <w:t xml:space="preserve">年</w:t>
      </w:r>
      <w:r>
        <w:rPr>
          <w:rFonts w:hint="eastAsia" w:ascii="宋体" w:hAnsi="宋体" w:cs="宋体"/>
          <w:sz w:val="24"/>
          <w:szCs w:val="24"/>
          <w:highlight w:val="none"/>
          <w:u w:val="single"/>
          <w:lang w:val="en-US" w:eastAsia="zh-CN"/>
        </w:rPr>
        <w:t xml:space="preserve">11</w:t>
      </w:r>
      <w:r>
        <w:rPr>
          <w:rFonts w:hint="eastAsia" w:ascii="宋体" w:hAnsi="宋体" w:eastAsia="宋体" w:cs="宋体"/>
          <w:sz w:val="24"/>
          <w:szCs w:val="24"/>
          <w:highlight w:val="none"/>
          <w:u w:val="single"/>
          <w:lang w:val="en-US" w:eastAsia="zh-CN"/>
        </w:rPr>
        <w:t xml:space="preserve">月</w:t>
      </w:r>
      <w:r>
        <w:rPr>
          <w:rFonts w:hint="eastAsia" w:ascii="宋体" w:hAnsi="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日</w:t>
      </w:r>
      <w:r>
        <w:rPr>
          <w:rFonts w:hint="eastAsia" w:ascii="宋体" w:hAnsi="宋体" w:cs="宋体"/>
          <w:sz w:val="24"/>
          <w:szCs w:val="24"/>
          <w:highlight w:val="none"/>
          <w:u w:val="single"/>
          <w:lang w:val="en-US" w:eastAsia="zh-CN"/>
        </w:rPr>
        <w:t xml:space="preserve">14</w:t>
      </w:r>
      <w:r>
        <w:rPr>
          <w:rFonts w:hint="eastAsia" w:ascii="宋体" w:hAnsi="宋体" w:eastAsia="宋体" w:cs="宋体"/>
          <w:sz w:val="24"/>
          <w:szCs w:val="24"/>
          <w:highlight w:val="none"/>
          <w:u w:val="single"/>
        </w:rPr>
        <w:t xml:space="preserve">点</w:t>
      </w:r>
      <w:r>
        <w:rPr>
          <w:rFonts w:hint="eastAsia" w:ascii="宋体" w:hAnsi="宋体" w:cs="宋体"/>
          <w:sz w:val="24"/>
          <w:szCs w:val="24"/>
          <w:highlight w:val="none"/>
          <w:u w:val="single"/>
          <w:lang w:val="en-US" w:eastAsia="zh-CN"/>
        </w:rPr>
        <w:t xml:space="preserve">30</w:t>
      </w:r>
      <w:r>
        <w:rPr>
          <w:rFonts w:hint="eastAsia" w:ascii="宋体" w:hAnsi="宋体" w:eastAsia="宋体" w:cs="宋体"/>
          <w:sz w:val="24"/>
          <w:szCs w:val="24"/>
          <w:highlight w:val="none"/>
          <w:u w:val="single"/>
        </w:rPr>
        <w:t xml:space="preserve">分</w:t>
      </w:r>
      <w:r>
        <w:rPr>
          <w:rFonts w:hint="eastAsia" w:ascii="宋体" w:hAnsi="宋体" w:eastAsia="宋体" w:cs="宋体"/>
          <w:bCs/>
          <w:sz w:val="24"/>
          <w:szCs w:val="24"/>
          <w:highlight w:val="none"/>
          <w:u w:val="none"/>
        </w:rPr>
        <w:t xml:space="preserve">（</w:t>
      </w:r>
      <w:r>
        <w:rPr>
          <w:rFonts w:hint="eastAsia" w:ascii="宋体" w:hAnsi="宋体" w:eastAsia="宋体" w:cs="宋体"/>
          <w:bCs/>
          <w:sz w:val="24"/>
          <w:szCs w:val="24"/>
          <w:highlight w:val="none"/>
        </w:rPr>
        <w:t xml:space="preserve">北京时间）前递交</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sz w:val="24"/>
          <w:szCs w:val="24"/>
          <w:highlight w:val="none"/>
        </w:rPr>
        <w:t xml:space="preserve">。</w:t>
      </w:r>
      <w:r/>
    </w:p>
    <w:p>
      <w:pPr>
        <w:pStyle w:val="1150"/>
        <w:jc w:val="both"/>
        <w:keepLines w:val="0"/>
        <w:keepNext w:val="0"/>
        <w:pageBreakBefore w:val="0"/>
        <w:spacing w:before="0" w:beforeAutospacing="0" w:after="0" w:afterAutospacing="0" w:line="360" w:lineRule="auto"/>
        <w:rPr>
          <w:sz w:val="24"/>
          <w:szCs w:val="24"/>
          <w:highlight w:val="none"/>
        </w:rPr>
      </w:pPr>
      <w:r>
        <w:rPr>
          <w:rFonts w:hint="eastAsia"/>
          <w:sz w:val="24"/>
          <w:szCs w:val="24"/>
          <w:highlight w:val="none"/>
        </w:rPr>
        <w:t xml:space="preserve">一、项目基本情况</w:t>
      </w:r>
      <w:r/>
    </w:p>
    <w:p>
      <w:pPr>
        <w:pStyle w:val="1150"/>
        <w:ind w:firstLine="480"/>
        <w:keepLines w:val="0"/>
        <w:keepNext w:val="0"/>
        <w:pageBreakBefore w:val="0"/>
        <w:spacing w:before="0" w:beforeAutospacing="0" w:after="0" w:afterAutospacing="0" w:line="360" w:lineRule="auto"/>
        <w:rPr>
          <w:rFonts w:hint="eastAsia"/>
          <w:sz w:val="24"/>
          <w:szCs w:val="24"/>
          <w:highlight w:val="none"/>
        </w:rPr>
      </w:pPr>
      <w:r>
        <w:rPr>
          <w:rFonts w:hint="eastAsia"/>
          <w:sz w:val="24"/>
          <w:szCs w:val="24"/>
          <w:highlight w:val="none"/>
        </w:rPr>
        <w:t xml:space="preserve">1.项目编号：</w:t>
      </w:r>
      <w:r>
        <w:rPr>
          <w:rFonts w:hint="eastAsia"/>
          <w:sz w:val="24"/>
          <w:szCs w:val="24"/>
          <w:highlight w:val="none"/>
          <w:lang w:eastAsia="zh-CN"/>
        </w:rPr>
        <w:t xml:space="preserve">JSZC-321283-TZCX-C2026-0010</w:t>
      </w:r>
      <w:r>
        <w:rPr>
          <w:rFonts w:hint="eastAsia"/>
          <w:sz w:val="24"/>
          <w:szCs w:val="24"/>
          <w:highlight w:val="none"/>
        </w:rPr>
        <w:t xml:space="preserve">     </w:t>
      </w:r>
      <w:r/>
    </w:p>
    <w:p>
      <w:pPr>
        <w:pStyle w:val="1150"/>
        <w:ind w:firstLine="480"/>
        <w:keepLines w:val="0"/>
        <w:keepNext w:val="0"/>
        <w:pageBreakBefore w:val="0"/>
        <w:spacing w:before="0" w:beforeAutospacing="0" w:after="0" w:afterAutospacing="0" w:line="360" w:lineRule="auto"/>
        <w:rPr>
          <w:rFonts w:hint="eastAsia"/>
          <w:sz w:val="24"/>
          <w:szCs w:val="24"/>
          <w:highlight w:val="none"/>
        </w:rPr>
      </w:pPr>
      <w:r>
        <w:rPr>
          <w:rFonts w:hint="eastAsia"/>
          <w:sz w:val="24"/>
          <w:szCs w:val="24"/>
          <w:highlight w:val="none"/>
        </w:rPr>
        <w:t xml:space="preserve">2.项目名称：</w:t>
      </w:r>
      <w:r>
        <w:rPr>
          <w:rFonts w:hint="eastAsia"/>
          <w:sz w:val="24"/>
          <w:szCs w:val="24"/>
          <w:highlight w:val="none"/>
          <w:lang w:eastAsia="zh-CN"/>
        </w:rPr>
        <w:t xml:space="preserve">张桥镇2025年度高标准农田补建项目</w:t>
      </w:r>
      <w:r>
        <w:rPr>
          <w:rFonts w:hint="eastAsia"/>
          <w:sz w:val="24"/>
          <w:szCs w:val="24"/>
          <w:highlight w:val="none"/>
        </w:rPr>
        <w:t xml:space="preserve">施工</w:t>
      </w:r>
      <w:r/>
    </w:p>
    <w:p>
      <w:pPr>
        <w:pStyle w:val="1150"/>
        <w:ind w:firstLine="480"/>
        <w:keepLines w:val="0"/>
        <w:keepNext w:val="0"/>
        <w:pageBreakBefore w:val="0"/>
        <w:spacing w:before="0" w:beforeAutospacing="0" w:after="0" w:afterAutospacing="0" w:line="360" w:lineRule="auto"/>
        <w:rPr>
          <w:rFonts w:hint="eastAsia"/>
          <w:sz w:val="24"/>
          <w:szCs w:val="24"/>
          <w:highlight w:val="none"/>
        </w:rPr>
      </w:pPr>
      <w:r>
        <w:rPr>
          <w:rFonts w:hint="eastAsia"/>
          <w:sz w:val="24"/>
          <w:szCs w:val="24"/>
          <w:highlight w:val="none"/>
        </w:rPr>
        <w:t xml:space="preserve">3.采购方式：竞争性磋商</w:t>
      </w:r>
      <w:r/>
    </w:p>
    <w:p>
      <w:pPr>
        <w:pStyle w:val="1150"/>
        <w:ind w:firstLine="480"/>
        <w:keepLines w:val="0"/>
        <w:keepNext w:val="0"/>
        <w:pageBreakBefore w:val="0"/>
        <w:spacing w:before="0" w:beforeAutospacing="0" w:after="0" w:afterAutospacing="0" w:line="360" w:lineRule="auto"/>
        <w:rPr>
          <w:rFonts w:hint="eastAsia" w:eastAsia="宋体"/>
          <w:sz w:val="24"/>
          <w:szCs w:val="24"/>
          <w:highlight w:val="none"/>
          <w:lang w:val="en-US" w:eastAsia="zh-CN"/>
        </w:rPr>
      </w:pPr>
      <w:r>
        <w:rPr>
          <w:rFonts w:hint="eastAsia"/>
          <w:sz w:val="24"/>
          <w:szCs w:val="24"/>
          <w:highlight w:val="none"/>
        </w:rPr>
        <w:t xml:space="preserve">4.预算金额：249.614661</w:t>
      </w:r>
      <w:r>
        <w:rPr>
          <w:rFonts w:hint="eastAsia"/>
          <w:sz w:val="24"/>
          <w:szCs w:val="24"/>
          <w:highlight w:val="none"/>
          <w:lang w:val="en-US" w:eastAsia="zh-CN"/>
        </w:rPr>
        <w:t xml:space="preserve">万元</w:t>
      </w:r>
      <w:r/>
    </w:p>
    <w:p>
      <w:pPr>
        <w:pStyle w:val="1150"/>
        <w:ind w:firstLine="480"/>
        <w:keepLines w:val="0"/>
        <w:keepNext w:val="0"/>
        <w:pageBreakBefore w:val="0"/>
        <w:spacing w:before="0" w:beforeAutospacing="0" w:after="0" w:afterAutospacing="0" w:line="360" w:lineRule="auto"/>
        <w:rPr>
          <w:rFonts w:hint="eastAsia"/>
          <w:sz w:val="24"/>
          <w:szCs w:val="24"/>
          <w:highlight w:val="none"/>
        </w:rPr>
      </w:pPr>
      <w:r>
        <w:rPr>
          <w:rFonts w:hint="eastAsia"/>
          <w:sz w:val="24"/>
          <w:szCs w:val="24"/>
          <w:highlight w:val="none"/>
        </w:rPr>
        <w:t xml:space="preserve">5.最高限价（如有）：237</w:t>
      </w:r>
      <w:r>
        <w:rPr>
          <w:rFonts w:hint="eastAsia"/>
          <w:sz w:val="24"/>
          <w:szCs w:val="24"/>
          <w:highlight w:val="none"/>
          <w:lang w:val="en-US" w:eastAsia="zh-CN"/>
        </w:rPr>
        <w:t xml:space="preserve">.</w:t>
      </w:r>
      <w:r>
        <w:rPr>
          <w:rFonts w:hint="eastAsia"/>
          <w:sz w:val="24"/>
          <w:szCs w:val="24"/>
          <w:highlight w:val="none"/>
        </w:rPr>
        <w:t xml:space="preserve">133928</w:t>
      </w:r>
      <w:r>
        <w:rPr>
          <w:rFonts w:hint="eastAsia"/>
          <w:sz w:val="24"/>
          <w:szCs w:val="24"/>
          <w:highlight w:val="none"/>
          <w:lang w:val="en-US" w:eastAsia="zh-CN"/>
        </w:rPr>
        <w:t xml:space="preserve">万</w:t>
      </w:r>
      <w:r>
        <w:rPr>
          <w:rFonts w:hint="eastAsia"/>
          <w:sz w:val="24"/>
          <w:szCs w:val="24"/>
          <w:highlight w:val="none"/>
        </w:rPr>
        <w:t xml:space="preserve">元，投标报价不得高于最高限价。</w:t>
      </w:r>
      <w:r/>
    </w:p>
    <w:p>
      <w:pPr>
        <w:pStyle w:val="1150"/>
        <w:ind w:firstLine="480"/>
        <w:keepLines w:val="0"/>
        <w:keepNext w:val="0"/>
        <w:pageBreakBefore w:val="0"/>
        <w:spacing w:before="0" w:beforeAutospacing="0" w:after="0" w:afterAutospacing="0" w:line="360" w:lineRule="auto"/>
        <w:rPr>
          <w:rFonts w:hint="eastAsia"/>
          <w:sz w:val="24"/>
          <w:szCs w:val="24"/>
          <w:highlight w:val="none"/>
        </w:rPr>
      </w:pPr>
      <w:r>
        <w:rPr>
          <w:rFonts w:hint="eastAsia"/>
          <w:sz w:val="24"/>
          <w:szCs w:val="24"/>
          <w:highlight w:val="none"/>
        </w:rPr>
        <w:t xml:space="preserve">6.采购需求：</w:t>
      </w:r>
      <w:r>
        <w:rPr>
          <w:rFonts w:hint="eastAsia"/>
          <w:sz w:val="24"/>
          <w:szCs w:val="24"/>
          <w:highlight w:val="none"/>
          <w:lang w:eastAsia="zh-CN"/>
        </w:rPr>
        <w:t xml:space="preserve">张桥镇2025年度高标准农田补建项目</w:t>
      </w:r>
      <w:r>
        <w:rPr>
          <w:rFonts w:hint="eastAsia"/>
          <w:sz w:val="24"/>
          <w:szCs w:val="24"/>
          <w:highlight w:val="none"/>
        </w:rPr>
        <w:t xml:space="preserve">，具体详见图纸及工程量清单。</w:t>
      </w:r>
      <w:r/>
    </w:p>
    <w:p>
      <w:pPr>
        <w:pStyle w:val="1150"/>
        <w:ind w:firstLine="480"/>
        <w:keepLines w:val="0"/>
        <w:keepNext w:val="0"/>
        <w:pageBreakBefore w:val="0"/>
        <w:spacing w:before="0" w:beforeAutospacing="0" w:after="0" w:afterAutospacing="0" w:line="360" w:lineRule="auto"/>
        <w:rPr>
          <w:rFonts w:hint="eastAsia"/>
          <w:sz w:val="24"/>
          <w:szCs w:val="24"/>
          <w:highlight w:val="none"/>
        </w:rPr>
      </w:pPr>
      <w:r>
        <w:rPr>
          <w:rFonts w:hint="eastAsia"/>
          <w:sz w:val="24"/>
          <w:szCs w:val="24"/>
          <w:highlight w:val="none"/>
        </w:rPr>
        <w:t xml:space="preserve">7.合同履行期限：</w:t>
      </w:r>
      <w:r>
        <w:rPr>
          <w:rFonts w:hint="eastAsia"/>
          <w:sz w:val="24"/>
          <w:szCs w:val="24"/>
          <w:highlight w:val="none"/>
          <w:lang w:val="en-US" w:eastAsia="zh-CN"/>
        </w:rPr>
        <w:t xml:space="preserve">100日历天</w:t>
      </w:r>
      <w:r>
        <w:rPr>
          <w:rFonts w:hint="eastAsia"/>
          <w:sz w:val="24"/>
          <w:szCs w:val="24"/>
          <w:highlight w:val="none"/>
        </w:rPr>
        <w:t xml:space="preserve">。</w:t>
      </w:r>
      <w:r/>
    </w:p>
    <w:p>
      <w:pPr>
        <w:pStyle w:val="1150"/>
        <w:ind w:firstLine="480"/>
        <w:keepLines w:val="0"/>
        <w:keepNext w:val="0"/>
        <w:pageBreakBefore w:val="0"/>
        <w:spacing w:before="0" w:beforeAutospacing="0" w:after="0" w:afterAutospacing="0" w:line="360" w:lineRule="auto"/>
        <w:rPr>
          <w:sz w:val="24"/>
          <w:szCs w:val="24"/>
          <w:highlight w:val="none"/>
        </w:rPr>
      </w:pPr>
      <w:r>
        <w:rPr>
          <w:rFonts w:hint="eastAsia"/>
          <w:sz w:val="24"/>
          <w:szCs w:val="24"/>
          <w:highlight w:val="none"/>
        </w:rPr>
        <w:t xml:space="preserve">8.本项目（是/否）接受联合体：否</w:t>
      </w:r>
      <w:r/>
    </w:p>
    <w:p>
      <w:pPr>
        <w:pStyle w:val="1150"/>
        <w:jc w:val="both"/>
        <w:keepLines w:val="0"/>
        <w:keepNext w:val="0"/>
        <w:pageBreakBefore w:val="0"/>
        <w:spacing w:before="0" w:beforeAutospacing="0" w:after="0" w:afterAutospacing="0" w:line="360" w:lineRule="auto"/>
        <w:rPr>
          <w:sz w:val="24"/>
          <w:szCs w:val="24"/>
          <w:highlight w:val="none"/>
        </w:rPr>
      </w:pPr>
      <w:r>
        <w:rPr>
          <w:rFonts w:hint="eastAsia"/>
          <w:sz w:val="24"/>
          <w:szCs w:val="24"/>
          <w:highlight w:val="none"/>
        </w:rPr>
        <w:t xml:space="preserve">二、供应商的资格要求：</w:t>
      </w:r>
      <w:r/>
    </w:p>
    <w:p>
      <w:pPr>
        <w:pStyle w:val="1150"/>
        <w:ind w:firstLine="480"/>
        <w:jc w:val="both"/>
        <w:keepLines w:val="0"/>
        <w:keepNext w:val="0"/>
        <w:pageBreakBefore w:val="0"/>
        <w:spacing w:before="0" w:beforeAutospacing="0" w:after="0" w:afterAutospacing="0" w:line="360" w:lineRule="auto"/>
        <w:rPr>
          <w:rFonts w:hint="eastAsia"/>
          <w:sz w:val="24"/>
          <w:szCs w:val="24"/>
          <w:highlight w:val="none"/>
        </w:rPr>
      </w:pPr>
      <w:r>
        <w:rPr>
          <w:rFonts w:hint="eastAsia"/>
          <w:sz w:val="24"/>
          <w:szCs w:val="24"/>
          <w:highlight w:val="none"/>
          <w:lang w:val="en-US" w:eastAsia="zh-CN"/>
        </w:rPr>
        <w:t xml:space="preserve">1.</w:t>
      </w:r>
      <w:r>
        <w:rPr>
          <w:rFonts w:hint="eastAsia"/>
          <w:sz w:val="24"/>
          <w:szCs w:val="24"/>
          <w:highlight w:val="none"/>
        </w:rPr>
        <w:t xml:space="preserve">满足《中华人民共和国政府采购法》第二十二条规定：</w:t>
      </w:r>
      <w:r/>
    </w:p>
    <w:p>
      <w:pPr>
        <w:pStyle w:val="1150"/>
        <w:ind w:firstLine="560"/>
        <w:jc w:val="both"/>
        <w:keepLines w:val="0"/>
        <w:keepNext w:val="0"/>
        <w:pageBreakBefore w:val="0"/>
        <w:spacing w:before="0" w:beforeAutospacing="0" w:after="0" w:afterAutospacing="0" w:line="360" w:lineRule="auto"/>
        <w:rPr>
          <w:rFonts w:hint="eastAsia"/>
          <w:b/>
          <w:bCs/>
          <w:sz w:val="24"/>
          <w:szCs w:val="24"/>
          <w:highlight w:val="none"/>
        </w:rPr>
      </w:pPr>
      <w:r>
        <w:rPr>
          <w:rFonts w:hint="eastAsia"/>
          <w:b/>
          <w:bCs/>
          <w:sz w:val="24"/>
          <w:szCs w:val="24"/>
          <w:highlight w:val="none"/>
        </w:rPr>
        <w:t xml:space="preserve">基本资格条件的承诺(提供签字盖章完备的《供应商基本资格条件承诺书》)。</w:t>
      </w:r>
      <w:r/>
    </w:p>
    <w:p>
      <w:pPr>
        <w:pStyle w:val="1150"/>
        <w:ind w:firstLine="480"/>
        <w:jc w:val="both"/>
        <w:keepLines w:val="0"/>
        <w:keepNext w:val="0"/>
        <w:pageBreakBefore w:val="0"/>
        <w:spacing w:before="0" w:beforeAutospacing="0" w:after="0" w:afterAutospacing="0" w:line="360" w:lineRule="auto"/>
        <w:rPr>
          <w:rFonts w:hint="eastAsia"/>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落实政府采购政策需满足的资格要求：本项目为专门面向中小企业的项目，供应商应为中小微企业或监狱企业或残疾人福利性单位。</w:t>
      </w:r>
      <w:r/>
    </w:p>
    <w:p>
      <w:pPr>
        <w:pStyle w:val="1150"/>
        <w:ind w:firstLine="480"/>
        <w:jc w:val="both"/>
        <w:keepLines w:val="0"/>
        <w:keepNext w:val="0"/>
        <w:pageBreakBefore w:val="0"/>
        <w:spacing w:before="0" w:beforeAutospacing="0" w:after="0" w:afterAutospacing="0" w:line="360" w:lineRule="auto"/>
        <w:rPr>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本项目的特定资格要求：</w:t>
      </w:r>
      <w:r/>
    </w:p>
    <w:p>
      <w:pPr>
        <w:pStyle w:val="1150"/>
        <w:ind w:firstLine="560"/>
        <w:jc w:val="both"/>
        <w:keepLines w:val="0"/>
        <w:keepNext w:val="0"/>
        <w:pageBreakBefore w:val="0"/>
        <w:spacing w:before="0" w:beforeAutospacing="0" w:after="0" w:afterAutospacing="0" w:line="360" w:lineRule="auto"/>
        <w:rPr>
          <w:bCs/>
          <w:sz w:val="24"/>
          <w:szCs w:val="24"/>
          <w:highlight w:val="none"/>
        </w:rPr>
      </w:pPr>
      <w:r>
        <w:rPr>
          <w:rFonts w:hint="eastAsia"/>
          <w:bCs/>
          <w:sz w:val="24"/>
          <w:szCs w:val="24"/>
          <w:highlight w:val="none"/>
        </w:rPr>
        <w:t xml:space="preserve">（1）具备有效的营业执照</w:t>
      </w:r>
      <w:r>
        <w:rPr>
          <w:rFonts w:hint="eastAsia" w:ascii="宋体" w:hAnsi="宋体" w:eastAsia="宋体" w:cs="宋体"/>
          <w:color w:val="auto"/>
          <w:sz w:val="24"/>
          <w:szCs w:val="24"/>
          <w:highlight w:val="none"/>
          <w:lang w:val="zh-CN"/>
        </w:rPr>
        <w:t xml:space="preserve">，</w:t>
      </w:r>
      <w:r>
        <w:rPr>
          <w:rFonts w:hint="eastAsia" w:cs="宋体"/>
          <w:color w:val="auto"/>
          <w:sz w:val="24"/>
          <w:szCs w:val="24"/>
          <w:highlight w:val="none"/>
          <w:lang w:val="en-US" w:eastAsia="zh-CN"/>
        </w:rPr>
        <w:t xml:space="preserve">具</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lang w:val="zh-CN"/>
        </w:rPr>
        <w:t xml:space="preserve">独立承担民事责任的能力</w:t>
      </w:r>
      <w:r>
        <w:rPr>
          <w:rFonts w:hint="eastAsia"/>
          <w:bCs/>
          <w:sz w:val="24"/>
          <w:szCs w:val="24"/>
          <w:highlight w:val="none"/>
        </w:rPr>
        <w:t xml:space="preserve">；</w:t>
      </w:r>
      <w:r/>
    </w:p>
    <w:p>
      <w:pPr>
        <w:pStyle w:val="1150"/>
        <w:ind w:firstLine="560"/>
        <w:jc w:val="both"/>
        <w:keepLines w:val="0"/>
        <w:keepNext w:val="0"/>
        <w:pageBreakBefore w:val="0"/>
        <w:spacing w:before="0" w:beforeAutospacing="0" w:after="0" w:afterAutospacing="0" w:line="360" w:lineRule="auto"/>
        <w:rPr>
          <w:rFonts w:hint="eastAsia"/>
          <w:bCs/>
          <w:sz w:val="24"/>
          <w:szCs w:val="24"/>
          <w:highlight w:val="none"/>
        </w:rPr>
      </w:pPr>
      <w:r>
        <w:rPr>
          <w:rFonts w:hint="eastAsia"/>
          <w:bCs/>
          <w:sz w:val="24"/>
          <w:szCs w:val="24"/>
          <w:highlight w:val="none"/>
        </w:rPr>
        <w:t xml:space="preserve">（2）</w:t>
      </w:r>
      <w:r>
        <w:rPr>
          <w:rFonts w:hint="eastAsia"/>
          <w:bCs/>
          <w:sz w:val="24"/>
          <w:szCs w:val="24"/>
          <w:highlight w:val="none"/>
          <w:lang w:val="en-US" w:eastAsia="zh-CN"/>
        </w:rPr>
        <w:t xml:space="preserve">具备【水利水电工程施工总承包三级】（含）以上资质，且具备有效的建筑施工企业安全生产许可证</w:t>
      </w:r>
      <w:r>
        <w:rPr>
          <w:rFonts w:hint="eastAsia"/>
          <w:bCs/>
          <w:sz w:val="24"/>
          <w:szCs w:val="24"/>
          <w:highlight w:val="none"/>
        </w:rPr>
        <w:t xml:space="preserve">；</w:t>
      </w:r>
      <w:r/>
    </w:p>
    <w:p>
      <w:pPr>
        <w:pStyle w:val="1150"/>
        <w:ind w:firstLine="560"/>
        <w:jc w:val="both"/>
        <w:keepLines w:val="0"/>
        <w:keepNext w:val="0"/>
        <w:pageBreakBefore w:val="0"/>
        <w:spacing w:before="0" w:beforeAutospacing="0" w:after="0" w:afterAutospacing="0" w:line="360" w:lineRule="auto"/>
        <w:rPr>
          <w:rFonts w:hint="eastAsia" w:eastAsia="宋体"/>
          <w:bCs/>
          <w:sz w:val="24"/>
          <w:szCs w:val="24"/>
          <w:highlight w:val="none"/>
          <w:lang w:eastAsia="zh-CN"/>
        </w:rPr>
      </w:pPr>
      <w:r>
        <w:rPr>
          <w:rFonts w:hint="eastAsia"/>
          <w:bCs/>
          <w:sz w:val="24"/>
          <w:szCs w:val="24"/>
          <w:highlight w:val="none"/>
        </w:rPr>
        <w:t xml:space="preserve">（</w:t>
      </w:r>
      <w:r>
        <w:rPr>
          <w:rFonts w:hint="eastAsia"/>
          <w:bCs/>
          <w:sz w:val="24"/>
          <w:szCs w:val="24"/>
          <w:highlight w:val="none"/>
          <w:lang w:val="en-US" w:eastAsia="zh-CN"/>
        </w:rPr>
        <w:t xml:space="preserve">3</w:t>
      </w:r>
      <w:r>
        <w:rPr>
          <w:rFonts w:hint="eastAsia"/>
          <w:bCs/>
          <w:sz w:val="24"/>
          <w:szCs w:val="24"/>
          <w:highlight w:val="none"/>
        </w:rPr>
        <w:t xml:space="preserve">）</w:t>
      </w:r>
      <w:r>
        <w:rPr>
          <w:rFonts w:hint="eastAsia"/>
          <w:bCs/>
          <w:sz w:val="24"/>
          <w:szCs w:val="24"/>
          <w:highlight w:val="none"/>
          <w:lang w:val="en-US" w:eastAsia="zh-CN"/>
        </w:rPr>
        <w:t xml:space="preserve">拟派的项目负责人必须具备【水利水电工程建造师二级】（含）以上注册建造师资格，且具备水行政主管部门颁发的有效的项目负责人安全生产考核合格证书（B证）且未担任其他在建建设工程项目的项目经理</w:t>
      </w:r>
      <w:r>
        <w:rPr>
          <w:rFonts w:hint="eastAsia"/>
          <w:bCs/>
          <w:sz w:val="24"/>
          <w:szCs w:val="24"/>
          <w:highlight w:val="none"/>
          <w:lang w:eastAsia="zh-CN"/>
        </w:rPr>
        <w:t xml:space="preserve">；</w:t>
      </w:r>
      <w:r/>
    </w:p>
    <w:p>
      <w:pPr>
        <w:pStyle w:val="1150"/>
        <w:ind w:firstLine="560"/>
        <w:jc w:val="both"/>
        <w:keepLines w:val="0"/>
        <w:keepNext w:val="0"/>
        <w:pageBreakBefore w:val="0"/>
        <w:spacing w:before="0" w:beforeAutospacing="0" w:after="0" w:afterAutospacing="0" w:line="360" w:lineRule="auto"/>
        <w:rPr>
          <w:rFonts w:hint="eastAsia"/>
          <w:bCs/>
          <w:sz w:val="24"/>
          <w:szCs w:val="24"/>
          <w:highlight w:val="none"/>
        </w:rPr>
      </w:pPr>
      <w:r>
        <w:rPr>
          <w:rFonts w:hint="eastAsia"/>
          <w:bCs/>
          <w:sz w:val="24"/>
          <w:szCs w:val="24"/>
          <w:highlight w:val="none"/>
        </w:rPr>
        <w:t xml:space="preserve">（4）拟派项目负责人无在建工程要求：</w:t>
      </w:r>
      <w:r/>
    </w:p>
    <w:p>
      <w:pPr>
        <w:pStyle w:val="1150"/>
        <w:ind w:firstLine="560"/>
        <w:jc w:val="both"/>
        <w:keepLines w:val="0"/>
        <w:keepNext w:val="0"/>
        <w:pageBreakBefore w:val="0"/>
        <w:spacing w:before="0" w:beforeAutospacing="0" w:after="0" w:afterAutospacing="0" w:line="360" w:lineRule="auto"/>
        <w:rPr>
          <w:rFonts w:hint="eastAsia"/>
          <w:bCs/>
          <w:sz w:val="24"/>
          <w:szCs w:val="24"/>
          <w:highlight w:val="none"/>
        </w:rPr>
      </w:pPr>
      <w:r>
        <w:rPr>
          <w:rFonts w:hint="eastAsia"/>
          <w:bCs/>
          <w:sz w:val="24"/>
          <w:szCs w:val="24"/>
          <w:highlight w:val="none"/>
        </w:rPr>
        <w:t xml:space="preserve">①项目负责人是非变更后无在建工程。</w:t>
      </w:r>
      <w:r/>
    </w:p>
    <w:p>
      <w:pPr>
        <w:pStyle w:val="1150"/>
        <w:ind w:firstLine="560"/>
        <w:jc w:val="both"/>
        <w:keepLines w:val="0"/>
        <w:keepNext w:val="0"/>
        <w:pageBreakBefore w:val="0"/>
        <w:spacing w:before="0" w:beforeAutospacing="0" w:after="0" w:afterAutospacing="0" w:line="360" w:lineRule="auto"/>
        <w:rPr>
          <w:rFonts w:hint="eastAsia"/>
          <w:bCs/>
          <w:sz w:val="24"/>
          <w:szCs w:val="24"/>
          <w:highlight w:val="none"/>
        </w:rPr>
      </w:pPr>
      <w:r>
        <w:rPr>
          <w:rFonts w:hint="eastAsia"/>
          <w:bCs/>
          <w:sz w:val="24"/>
          <w:szCs w:val="24"/>
          <w:highlight w:val="none"/>
        </w:rPr>
        <w:t xml:space="preserve">②项目负责人是变更后无在建工程（必须是原合同工期已满且自变更备案之日起已满6个月），或因非承包方原因致使工程项目停工或因故不能按期开工、且已办理了项目负责人解锁手续。</w:t>
      </w:r>
      <w:r/>
    </w:p>
    <w:p>
      <w:pPr>
        <w:pStyle w:val="1150"/>
        <w:ind w:firstLine="560"/>
        <w:jc w:val="both"/>
        <w:keepLines w:val="0"/>
        <w:keepNext w:val="0"/>
        <w:pageBreakBefore w:val="0"/>
        <w:spacing w:before="0" w:beforeAutospacing="0" w:after="0" w:afterAutospacing="0" w:line="360" w:lineRule="auto"/>
        <w:rPr>
          <w:rFonts w:hint="eastAsia"/>
          <w:bCs/>
          <w:sz w:val="24"/>
          <w:szCs w:val="24"/>
          <w:highlight w:val="none"/>
        </w:rPr>
      </w:pPr>
      <w:r>
        <w:rPr>
          <w:rFonts w:hint="eastAsia"/>
          <w:bCs/>
          <w:sz w:val="24"/>
          <w:szCs w:val="24"/>
          <w:highlight w:val="none"/>
        </w:rPr>
        <w:t xml:space="preserve">③项目负责人有在建工程，但该在建工程与本次采购的工程属于同一工程项目、同一项目批文、同一施工地点分段发包或分期施工的情况，且该在建工程与本次采购项目的规模总和在项目负责人资格执业范围内。</w:t>
      </w:r>
      <w:r/>
    </w:p>
    <w:p>
      <w:pPr>
        <w:pStyle w:val="1150"/>
        <w:ind w:firstLine="560"/>
        <w:jc w:val="both"/>
        <w:keepLines w:val="0"/>
        <w:keepNext w:val="0"/>
        <w:pageBreakBefore w:val="0"/>
        <w:spacing w:before="0" w:beforeAutospacing="0" w:after="0" w:afterAutospacing="0" w:line="360" w:lineRule="auto"/>
        <w:rPr>
          <w:rFonts w:hint="eastAsia"/>
          <w:bCs/>
          <w:sz w:val="24"/>
          <w:szCs w:val="24"/>
          <w:highlight w:val="none"/>
        </w:rPr>
      </w:pPr>
      <w:r>
        <w:rPr>
          <w:rFonts w:hint="eastAsia"/>
          <w:b/>
          <w:bCs w:val="0"/>
          <w:sz w:val="24"/>
          <w:szCs w:val="24"/>
          <w:highlight w:val="none"/>
        </w:rPr>
        <w:t xml:space="preserve">注：以上在建工程是指在其他项目担任项目负责人职务。本项评审方式为承诺制，如查实供应商在《诚信投标承诺书》中虚假承诺，按弄虚作假处理。</w:t>
      </w:r>
      <w:r/>
    </w:p>
    <w:p>
      <w:pPr>
        <w:pStyle w:val="1150"/>
        <w:ind w:firstLine="560"/>
        <w:jc w:val="both"/>
        <w:keepLines w:val="0"/>
        <w:keepNext w:val="0"/>
        <w:pageBreakBefore w:val="0"/>
        <w:spacing w:before="0" w:beforeAutospacing="0" w:after="0" w:afterAutospacing="0" w:line="360" w:lineRule="auto"/>
        <w:rPr>
          <w:rFonts w:hint="eastAsia"/>
          <w:bCs/>
          <w:sz w:val="24"/>
          <w:szCs w:val="24"/>
          <w:highlight w:val="none"/>
        </w:rPr>
      </w:pPr>
      <w:r>
        <w:rPr>
          <w:rFonts w:hint="eastAsia"/>
          <w:bCs/>
          <w:sz w:val="24"/>
          <w:szCs w:val="24"/>
          <w:highlight w:val="none"/>
        </w:rPr>
        <w:t xml:space="preserve">（5）项目负责人不得同时在两个或者两个以上单位受聘或者执业，仅限于以下情形：</w:t>
      </w:r>
      <w:r/>
    </w:p>
    <w:p>
      <w:pPr>
        <w:pStyle w:val="1150"/>
        <w:ind w:firstLine="560"/>
        <w:jc w:val="both"/>
        <w:keepLines w:val="0"/>
        <w:keepNext w:val="0"/>
        <w:pageBreakBefore w:val="0"/>
        <w:spacing w:before="0" w:beforeAutospacing="0" w:after="0" w:afterAutospacing="0" w:line="360" w:lineRule="auto"/>
        <w:rPr>
          <w:rFonts w:hint="eastAsia"/>
          <w:bCs/>
          <w:sz w:val="24"/>
          <w:szCs w:val="24"/>
          <w:highlight w:val="none"/>
        </w:rPr>
      </w:pPr>
      <w:r>
        <w:rPr>
          <w:rFonts w:hint="eastAsia"/>
          <w:bCs/>
          <w:sz w:val="24"/>
          <w:szCs w:val="24"/>
          <w:highlight w:val="none"/>
        </w:rPr>
        <w:t xml:space="preserve">①同时在两个及以上单位签订劳动合同或交纳社会保险。</w:t>
      </w:r>
      <w:r/>
    </w:p>
    <w:p>
      <w:pPr>
        <w:pStyle w:val="1150"/>
        <w:ind w:firstLine="560"/>
        <w:jc w:val="both"/>
        <w:keepLines w:val="0"/>
        <w:keepNext w:val="0"/>
        <w:pageBreakBefore w:val="0"/>
        <w:spacing w:before="0" w:beforeAutospacing="0" w:after="0" w:afterAutospacing="0" w:line="360" w:lineRule="auto"/>
        <w:rPr>
          <w:rFonts w:hint="eastAsia"/>
          <w:bCs/>
          <w:sz w:val="24"/>
          <w:szCs w:val="24"/>
          <w:highlight w:val="none"/>
        </w:rPr>
      </w:pPr>
      <w:r>
        <w:rPr>
          <w:rFonts w:hint="eastAsia"/>
          <w:bCs/>
          <w:sz w:val="24"/>
          <w:szCs w:val="24"/>
          <w:highlight w:val="none"/>
        </w:rPr>
        <w:t xml:space="preserve">②将本人执（职）业资格证书同时注册在两个及以上单位。</w:t>
      </w:r>
      <w:r/>
    </w:p>
    <w:p>
      <w:pPr>
        <w:pStyle w:val="1150"/>
        <w:ind w:firstLine="560"/>
        <w:jc w:val="both"/>
        <w:keepLines w:val="0"/>
        <w:keepNext w:val="0"/>
        <w:pageBreakBefore w:val="0"/>
        <w:spacing w:before="0" w:beforeAutospacing="0" w:after="0" w:afterAutospacing="0" w:line="360" w:lineRule="auto"/>
        <w:rPr>
          <w:rFonts w:hint="eastAsia"/>
          <w:bCs/>
          <w:sz w:val="24"/>
          <w:szCs w:val="24"/>
          <w:highlight w:val="none"/>
        </w:rPr>
      </w:pPr>
      <w:r>
        <w:rPr>
          <w:rFonts w:hint="eastAsia"/>
          <w:bCs/>
          <w:sz w:val="24"/>
          <w:szCs w:val="24"/>
          <w:highlight w:val="none"/>
        </w:rPr>
        <w:t xml:space="preserve">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b/>
          <w:bCs w:val="0"/>
          <w:sz w:val="24"/>
          <w:szCs w:val="24"/>
          <w:highlight w:val="none"/>
        </w:rPr>
        <w:t xml:space="preserve">提供查询截图</w:t>
      </w:r>
      <w:r>
        <w:rPr>
          <w:rFonts w:hint="eastAsia"/>
          <w:bCs/>
          <w:sz w:val="24"/>
          <w:szCs w:val="24"/>
          <w:highlight w:val="none"/>
        </w:rPr>
        <w:t xml:space="preserve">。</w:t>
      </w:r>
      <w:r/>
    </w:p>
    <w:p>
      <w:pPr>
        <w:pStyle w:val="1150"/>
        <w:ind w:firstLine="560"/>
        <w:jc w:val="both"/>
        <w:keepLines w:val="0"/>
        <w:keepNext w:val="0"/>
        <w:pageBreakBefore w:val="0"/>
        <w:spacing w:before="0" w:beforeAutospacing="0" w:after="0" w:afterAutospacing="0" w:line="360" w:lineRule="auto"/>
        <w:rPr>
          <w:rFonts w:hint="eastAsia"/>
          <w:bCs/>
          <w:sz w:val="24"/>
          <w:szCs w:val="24"/>
          <w:highlight w:val="none"/>
        </w:rPr>
      </w:pPr>
      <w:r>
        <w:rPr>
          <w:rFonts w:hint="eastAsia"/>
          <w:b/>
          <w:bCs w:val="0"/>
          <w:sz w:val="24"/>
          <w:szCs w:val="24"/>
          <w:highlight w:val="none"/>
        </w:rPr>
        <w:t xml:space="preserve">注：此项①、②情形评审方式为承诺制，如查实供应商在《诚信投标承诺书》中虚假承诺，按弄虚作假处理。</w:t>
      </w:r>
      <w:r/>
    </w:p>
    <w:p>
      <w:pPr>
        <w:pStyle w:val="1150"/>
        <w:ind w:firstLine="560"/>
        <w:jc w:val="both"/>
        <w:keepLines w:val="0"/>
        <w:keepNext w:val="0"/>
        <w:pageBreakBefore w:val="0"/>
        <w:spacing w:before="0" w:beforeAutospacing="0" w:after="0" w:afterAutospacing="0" w:line="360" w:lineRule="auto"/>
        <w:rPr>
          <w:rFonts w:hint="eastAsia" w:eastAsia="宋体"/>
          <w:bCs/>
          <w:sz w:val="24"/>
          <w:szCs w:val="24"/>
          <w:highlight w:val="none"/>
          <w:lang w:eastAsia="zh-CN"/>
        </w:rPr>
      </w:pPr>
      <w:r>
        <w:rPr>
          <w:rFonts w:hint="eastAsia"/>
          <w:bCs/>
          <w:sz w:val="24"/>
          <w:szCs w:val="24"/>
          <w:highlight w:val="none"/>
        </w:rPr>
        <w:t xml:space="preserve">（</w:t>
      </w:r>
      <w:r>
        <w:rPr>
          <w:rFonts w:hint="eastAsia"/>
          <w:bCs/>
          <w:sz w:val="24"/>
          <w:szCs w:val="24"/>
          <w:highlight w:val="none"/>
          <w:lang w:val="en-US" w:eastAsia="zh-CN"/>
        </w:rPr>
        <w:t xml:space="preserve">6</w:t>
      </w:r>
      <w:r>
        <w:rPr>
          <w:rFonts w:hint="eastAsia"/>
          <w:bCs/>
          <w:sz w:val="24"/>
          <w:szCs w:val="24"/>
          <w:highlight w:val="none"/>
        </w:rPr>
        <w:t xml:space="preserve">）供应商为拟派项目负责人缴纳的养老保险或其他证明材料</w:t>
      </w:r>
      <w:r/>
    </w:p>
    <w:p>
      <w:pPr>
        <w:pStyle w:val="1150"/>
        <w:ind w:firstLine="560"/>
        <w:jc w:val="both"/>
        <w:keepLines w:val="0"/>
        <w:keepNext w:val="0"/>
        <w:pageBreakBefore w:val="0"/>
        <w:spacing w:before="0" w:beforeAutospacing="0" w:after="0" w:afterAutospacing="0" w:line="360" w:lineRule="auto"/>
        <w:rPr>
          <w:rFonts w:hint="eastAsia"/>
          <w:bCs/>
          <w:sz w:val="24"/>
          <w:szCs w:val="24"/>
          <w:highlight w:val="none"/>
        </w:rPr>
      </w:pPr>
      <w:r>
        <w:rPr>
          <w:rFonts w:hint="eastAsia"/>
          <w:bCs/>
          <w:sz w:val="24"/>
          <w:szCs w:val="24"/>
          <w:highlight w:val="none"/>
        </w:rPr>
        <w:t xml:space="preserve">①时间要求：2026年</w:t>
      </w:r>
      <w:r>
        <w:rPr>
          <w:rFonts w:hint="eastAsia"/>
          <w:bCs/>
          <w:sz w:val="24"/>
          <w:szCs w:val="24"/>
          <w:highlight w:val="none"/>
          <w:lang w:val="en-US" w:eastAsia="zh-CN"/>
        </w:rPr>
        <w:t xml:space="preserve">7</w:t>
      </w:r>
      <w:r>
        <w:rPr>
          <w:rFonts w:hint="eastAsia"/>
          <w:bCs/>
          <w:sz w:val="24"/>
          <w:szCs w:val="24"/>
          <w:highlight w:val="none"/>
        </w:rPr>
        <w:t xml:space="preserve">月-</w:t>
      </w:r>
      <w:r>
        <w:rPr>
          <w:rFonts w:hint="eastAsia"/>
          <w:bCs/>
          <w:sz w:val="24"/>
          <w:szCs w:val="24"/>
          <w:highlight w:val="none"/>
          <w:lang w:val="en-US" w:eastAsia="zh-CN"/>
        </w:rPr>
        <w:t xml:space="preserve">9</w:t>
      </w:r>
      <w:r>
        <w:rPr>
          <w:rFonts w:hint="eastAsia"/>
          <w:bCs/>
          <w:sz w:val="24"/>
          <w:szCs w:val="24"/>
          <w:highlight w:val="none"/>
        </w:rPr>
        <w:t xml:space="preserve">月中任意一个月；</w:t>
      </w:r>
      <w:r/>
    </w:p>
    <w:p>
      <w:pPr>
        <w:pStyle w:val="1150"/>
        <w:ind w:firstLine="560"/>
        <w:jc w:val="both"/>
        <w:keepLines w:val="0"/>
        <w:keepNext w:val="0"/>
        <w:pageBreakBefore w:val="0"/>
        <w:spacing w:before="0" w:beforeAutospacing="0" w:after="0" w:afterAutospacing="0" w:line="360" w:lineRule="auto"/>
        <w:rPr>
          <w:bCs/>
          <w:sz w:val="24"/>
          <w:szCs w:val="24"/>
          <w:highlight w:val="none"/>
        </w:rPr>
      </w:pPr>
      <w:r>
        <w:rPr>
          <w:rFonts w:hint="eastAsia"/>
          <w:bCs/>
          <w:sz w:val="24"/>
          <w:szCs w:val="24"/>
          <w:highlight w:val="none"/>
        </w:rPr>
        <w:t xml:space="preserve">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b.拟派项目负责人为退休人员(不超过65岁)</w:t>
      </w:r>
      <w:r>
        <w:rPr>
          <w:rFonts w:hint="eastAsia"/>
          <w:bCs/>
          <w:sz w:val="24"/>
          <w:szCs w:val="24"/>
          <w:highlight w:val="none"/>
          <w:lang w:eastAsia="zh-CN"/>
        </w:rPr>
        <w:t xml:space="preserve">，</w:t>
      </w:r>
      <w:r>
        <w:rPr>
          <w:rFonts w:hint="eastAsia"/>
          <w:bCs/>
          <w:sz w:val="24"/>
          <w:szCs w:val="24"/>
          <w:highlight w:val="none"/>
        </w:rPr>
        <w:t xml:space="preserve">提供退休证明及企业与其签订的劳动用工合同；</w:t>
      </w:r>
      <w:r/>
    </w:p>
    <w:p>
      <w:pPr>
        <w:pStyle w:val="1150"/>
        <w:numPr>
          <w:ilvl w:val="0"/>
          <w:numId w:val="1"/>
        </w:numPr>
        <w:ind w:firstLine="560"/>
        <w:jc w:val="both"/>
        <w:keepLines w:val="0"/>
        <w:keepNext w:val="0"/>
        <w:pageBreakBefore w:val="0"/>
        <w:spacing w:before="0" w:beforeAutospacing="0" w:after="0" w:afterAutospacing="0" w:line="360" w:lineRule="auto"/>
        <w:rPr>
          <w:rFonts w:hint="eastAsia"/>
          <w:bCs/>
          <w:sz w:val="24"/>
          <w:szCs w:val="24"/>
          <w:highlight w:val="none"/>
        </w:rPr>
      </w:pPr>
      <w:r>
        <w:rPr>
          <w:rFonts w:hint="eastAsia"/>
          <w:bCs/>
          <w:sz w:val="24"/>
          <w:szCs w:val="24"/>
          <w:highlight w:val="none"/>
          <w:lang w:eastAsia="zh-CN"/>
        </w:rPr>
        <w:t xml:space="preserve">动态考核：评标当时，供应商投标所用资质核查结果为不达标的，视为供应商资质条件不符合国家有关规定，或不满足竞争性磋商文件规定的资格条件。成交结果公告期间，成交候选人投标所用资质核查结果为不达标的，视为其资质条件不符合国家有关规定。动态监管不合格资质查询网址：</w:t>
      </w:r>
      <w:r>
        <w:rPr>
          <w:rFonts w:hint="eastAsia"/>
          <w:bCs/>
          <w:sz w:val="24"/>
          <w:szCs w:val="24"/>
          <w:highlight w:val="none"/>
          <w:lang w:eastAsia="zh-CN"/>
        </w:rPr>
        <w:fldChar w:fldCharType="begin"/>
      </w:r>
      <w:r>
        <w:rPr>
          <w:rFonts w:hint="eastAsia"/>
          <w:bCs/>
          <w:sz w:val="24"/>
          <w:szCs w:val="24"/>
          <w:highlight w:val="none"/>
          <w:lang w:eastAsia="zh-CN"/>
        </w:rPr>
        <w:instrText xml:space="preserve"> HYPERLINK "https://zhfwpt.jsszfhcxjst.jiangsu.gov.cn:12443/ms/admin/#/open/dthc-list" </w:instrText>
      </w:r>
      <w:r>
        <w:rPr>
          <w:rFonts w:hint="eastAsia"/>
          <w:bCs/>
          <w:sz w:val="24"/>
          <w:szCs w:val="24"/>
          <w:highlight w:val="none"/>
          <w:lang w:eastAsia="zh-CN"/>
        </w:rPr>
        <w:fldChar w:fldCharType="separate"/>
      </w:r>
      <w:r>
        <w:rPr>
          <w:rStyle w:val="943"/>
          <w:rFonts w:hint="eastAsia"/>
          <w:bCs/>
          <w:sz w:val="24"/>
          <w:szCs w:val="24"/>
          <w:highlight w:val="none"/>
          <w:lang w:eastAsia="zh-CN"/>
        </w:rPr>
        <w:t xml:space="preserve">https://zhfwpt.jsszfhcxjst.jiangsu.gov.cn:12443/ms/admin/#/open/dthc-list</w:t>
      </w:r>
      <w:r>
        <w:rPr>
          <w:rFonts w:hint="eastAsia"/>
          <w:bCs/>
          <w:sz w:val="24"/>
          <w:szCs w:val="24"/>
          <w:highlight w:val="none"/>
          <w:lang w:eastAsia="zh-CN"/>
        </w:rPr>
        <w:fldChar w:fldCharType="end"/>
      </w:r>
      <w:r>
        <w:rPr>
          <w:rFonts w:hint="eastAsia"/>
          <w:bCs/>
          <w:sz w:val="24"/>
          <w:szCs w:val="24"/>
          <w:highlight w:val="none"/>
          <w:lang w:val="en-US" w:eastAsia="zh-CN"/>
        </w:rPr>
        <w:t xml:space="preserve">  </w:t>
      </w:r>
      <w:r/>
    </w:p>
    <w:p>
      <w:pPr>
        <w:pStyle w:val="1150"/>
        <w:ind w:firstLine="560"/>
        <w:jc w:val="both"/>
        <w:keepLines w:val="0"/>
        <w:keepNext w:val="0"/>
        <w:pageBreakBefore w:val="0"/>
        <w:spacing w:before="0" w:beforeAutospacing="0" w:after="0" w:afterAutospacing="0" w:line="360" w:lineRule="auto"/>
        <w:rPr>
          <w:sz w:val="24"/>
          <w:szCs w:val="24"/>
          <w:highlight w:val="none"/>
        </w:rPr>
      </w:pPr>
      <w:r>
        <w:rPr>
          <w:rFonts w:hint="eastAsia"/>
          <w:sz w:val="24"/>
          <w:szCs w:val="24"/>
          <w:highlight w:val="none"/>
        </w:rPr>
        <w:t xml:space="preserve">三、获取采购文件</w:t>
      </w:r>
      <w:r/>
    </w:p>
    <w:p>
      <w:pPr>
        <w:pStyle w:val="1150"/>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1.获取时间：自磋商文件公告发布之日起5个工作日。</w:t>
      </w:r>
      <w:r/>
    </w:p>
    <w:p>
      <w:pPr>
        <w:pStyle w:val="1150"/>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2.地点：“苏采云”政府采购一体化平台。</w:t>
      </w:r>
      <w:r/>
    </w:p>
    <w:p>
      <w:pPr>
        <w:pStyle w:val="1150"/>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3.获取方式：供应商完成注册并办理CA证书后，登录江苏省政府采购管理交易系统（苏采云）（http://jszfcg.jsczt.cn/）获取本项目的竞争性磋商文件及有关资料。</w:t>
      </w:r>
      <w:r/>
    </w:p>
    <w:p>
      <w:pPr>
        <w:pStyle w:val="1150"/>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4.售价：0.00元。</w:t>
      </w:r>
      <w:r/>
    </w:p>
    <w:p>
      <w:pPr>
        <w:pStyle w:val="1150"/>
        <w:ind w:firstLine="525"/>
        <w:jc w:val="both"/>
        <w:keepLines w:val="0"/>
        <w:keepNext w:val="0"/>
        <w:pageBreakBefore w:val="0"/>
        <w:spacing w:before="0" w:beforeAutospacing="0" w:after="0" w:afterAutospacing="0" w:line="360" w:lineRule="auto"/>
        <w:rPr>
          <w:sz w:val="24"/>
          <w:szCs w:val="24"/>
          <w:highlight w:val="none"/>
        </w:rPr>
      </w:pPr>
      <w:r>
        <w:rPr>
          <w:rFonts w:hint="eastAsia"/>
          <w:sz w:val="24"/>
          <w:szCs w:val="24"/>
          <w:highlight w:val="none"/>
        </w:rPr>
        <w:t xml:space="preserve">四、提交响应文件截止时间、开标时间和地点</w:t>
      </w:r>
      <w:r/>
    </w:p>
    <w:p>
      <w:pPr>
        <w:pStyle w:val="1150"/>
        <w:ind w:firstLine="560"/>
        <w:jc w:val="both"/>
        <w:keepLines w:val="0"/>
        <w:keepNext w:val="0"/>
        <w:pageBreakBefore w:val="0"/>
        <w:spacing w:before="0" w:beforeAutospacing="0" w:after="0" w:afterAutospacing="0" w:line="360" w:lineRule="auto"/>
        <w:tabs>
          <w:tab w:val="left" w:pos="426" w:leader="none"/>
        </w:tabs>
        <w:rPr>
          <w:sz w:val="24"/>
          <w:szCs w:val="24"/>
          <w:highlight w:val="none"/>
        </w:rPr>
      </w:pPr>
      <w:r>
        <w:rPr>
          <w:rFonts w:hint="eastAsia"/>
          <w:sz w:val="24"/>
          <w:szCs w:val="24"/>
          <w:highlight w:val="none"/>
        </w:rPr>
        <w:t xml:space="preserve">1.</w:t>
      </w:r>
      <w:r>
        <w:rPr>
          <w:rFonts w:hint="eastAsia"/>
          <w:sz w:val="24"/>
          <w:szCs w:val="24"/>
          <w:highlight w:val="none"/>
          <w:u w:val="none"/>
          <w:lang w:eastAsia="zh-CN"/>
        </w:rPr>
        <w:t xml:space="preserve">2026年</w:t>
      </w:r>
      <w:r>
        <w:rPr>
          <w:rFonts w:hint="eastAsia"/>
          <w:sz w:val="24"/>
          <w:szCs w:val="24"/>
          <w:highlight w:val="none"/>
          <w:u w:val="none"/>
          <w:lang w:val="en-US" w:eastAsia="zh-CN"/>
        </w:rPr>
        <w:t xml:space="preserve">11月9</w:t>
      </w:r>
      <w:r>
        <w:rPr>
          <w:rFonts w:hint="eastAsia"/>
          <w:sz w:val="24"/>
          <w:szCs w:val="24"/>
          <w:highlight w:val="none"/>
          <w:u w:val="none"/>
        </w:rPr>
        <w:t xml:space="preserve">日</w:t>
      </w:r>
      <w:r>
        <w:rPr>
          <w:rFonts w:hint="eastAsia"/>
          <w:sz w:val="24"/>
          <w:szCs w:val="24"/>
          <w:highlight w:val="none"/>
          <w:u w:val="none"/>
          <w:lang w:val="en-US" w:eastAsia="zh-CN"/>
        </w:rPr>
        <w:t xml:space="preserve">14</w:t>
      </w:r>
      <w:r>
        <w:rPr>
          <w:rFonts w:hint="eastAsia"/>
          <w:sz w:val="24"/>
          <w:szCs w:val="24"/>
          <w:highlight w:val="none"/>
          <w:u w:val="none"/>
        </w:rPr>
        <w:t xml:space="preserve">点</w:t>
      </w:r>
      <w:r>
        <w:rPr>
          <w:rFonts w:hint="eastAsia"/>
          <w:sz w:val="24"/>
          <w:szCs w:val="24"/>
          <w:highlight w:val="none"/>
          <w:u w:val="none"/>
          <w:lang w:val="en-US" w:eastAsia="zh-CN"/>
        </w:rPr>
        <w:t xml:space="preserve">30</w:t>
      </w:r>
      <w:r>
        <w:rPr>
          <w:rFonts w:hint="eastAsia"/>
          <w:sz w:val="24"/>
          <w:szCs w:val="24"/>
          <w:highlight w:val="none"/>
          <w:u w:val="none"/>
        </w:rPr>
        <w:t xml:space="preserve">分</w:t>
      </w:r>
      <w:r>
        <w:rPr>
          <w:rFonts w:hint="eastAsia"/>
          <w:sz w:val="24"/>
          <w:szCs w:val="24"/>
          <w:highlight w:val="none"/>
        </w:rPr>
        <w:t xml:space="preserve">止（北京时间）；</w:t>
      </w:r>
      <w:r/>
    </w:p>
    <w:p>
      <w:pPr>
        <w:pStyle w:val="1150"/>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2.地点：江苏政府采购“苏采云”系统不见面开标大厅。</w:t>
      </w:r>
      <w:r/>
    </w:p>
    <w:p>
      <w:pPr>
        <w:pStyle w:val="1150"/>
        <w:ind w:firstLine="525"/>
        <w:jc w:val="both"/>
        <w:keepLines w:val="0"/>
        <w:keepNext w:val="0"/>
        <w:pageBreakBefore w:val="0"/>
        <w:spacing w:before="0" w:beforeAutospacing="0" w:after="0" w:afterAutospacing="0" w:line="360" w:lineRule="auto"/>
        <w:rPr>
          <w:rFonts w:hint="eastAsia"/>
          <w:sz w:val="24"/>
          <w:szCs w:val="24"/>
          <w:highlight w:val="none"/>
          <w:lang w:val="en-US" w:eastAsia="zh-CN"/>
        </w:rPr>
      </w:pPr>
      <w:r>
        <w:rPr>
          <w:rFonts w:hint="eastAsia"/>
          <w:sz w:val="24"/>
          <w:szCs w:val="24"/>
          <w:highlight w:val="none"/>
        </w:rPr>
        <w:t xml:space="preserve">五、</w:t>
      </w:r>
      <w:r>
        <w:rPr>
          <w:rFonts w:hint="eastAsia"/>
          <w:sz w:val="24"/>
          <w:szCs w:val="24"/>
          <w:highlight w:val="none"/>
          <w:lang w:val="en-US" w:eastAsia="zh-CN"/>
        </w:rPr>
        <w:t xml:space="preserve">开启</w:t>
      </w:r>
      <w:r/>
    </w:p>
    <w:p>
      <w:pPr>
        <w:pStyle w:val="1150"/>
        <w:ind w:firstLine="560"/>
        <w:jc w:val="both"/>
        <w:keepLines w:val="0"/>
        <w:keepNext w:val="0"/>
        <w:pageBreakBefore w:val="0"/>
        <w:spacing w:before="0" w:beforeAutospacing="0" w:after="0" w:afterAutospacing="0" w:line="360" w:lineRule="auto"/>
        <w:tabs>
          <w:tab w:val="left" w:pos="426" w:leader="none"/>
        </w:tabs>
        <w:rPr>
          <w:sz w:val="24"/>
          <w:szCs w:val="24"/>
          <w:highlight w:val="none"/>
        </w:rPr>
      </w:pPr>
      <w:r>
        <w:rPr>
          <w:rFonts w:hint="eastAsia"/>
          <w:sz w:val="24"/>
          <w:szCs w:val="24"/>
          <w:highlight w:val="none"/>
        </w:rPr>
        <w:t xml:space="preserve">1.</w:t>
      </w:r>
      <w:r>
        <w:rPr>
          <w:rFonts w:hint="eastAsia"/>
          <w:sz w:val="24"/>
          <w:szCs w:val="24"/>
          <w:highlight w:val="none"/>
          <w:u w:val="none"/>
          <w:lang w:eastAsia="zh-CN"/>
        </w:rPr>
        <w:t xml:space="preserve">2026年</w:t>
      </w:r>
      <w:r>
        <w:rPr>
          <w:rFonts w:hint="eastAsia"/>
          <w:sz w:val="24"/>
          <w:szCs w:val="24"/>
          <w:highlight w:val="none"/>
          <w:u w:val="none"/>
          <w:lang w:val="en-US" w:eastAsia="zh-CN"/>
        </w:rPr>
        <w:t xml:space="preserve">11月9</w:t>
      </w:r>
      <w:r>
        <w:rPr>
          <w:rFonts w:hint="eastAsia"/>
          <w:sz w:val="24"/>
          <w:szCs w:val="24"/>
          <w:highlight w:val="none"/>
          <w:u w:val="none"/>
        </w:rPr>
        <w:t xml:space="preserve">日</w:t>
      </w:r>
      <w:r>
        <w:rPr>
          <w:rFonts w:hint="eastAsia"/>
          <w:sz w:val="24"/>
          <w:szCs w:val="24"/>
          <w:highlight w:val="none"/>
          <w:u w:val="none"/>
          <w:lang w:val="en-US" w:eastAsia="zh-CN"/>
        </w:rPr>
        <w:t xml:space="preserve">14</w:t>
      </w:r>
      <w:r>
        <w:rPr>
          <w:rFonts w:hint="eastAsia"/>
          <w:sz w:val="24"/>
          <w:szCs w:val="24"/>
          <w:highlight w:val="none"/>
          <w:u w:val="none"/>
        </w:rPr>
        <w:t xml:space="preserve">点</w:t>
      </w:r>
      <w:r>
        <w:rPr>
          <w:rFonts w:hint="eastAsia"/>
          <w:sz w:val="24"/>
          <w:szCs w:val="24"/>
          <w:highlight w:val="none"/>
          <w:u w:val="none"/>
          <w:lang w:val="en-US" w:eastAsia="zh-CN"/>
        </w:rPr>
        <w:t xml:space="preserve">30</w:t>
      </w:r>
      <w:r>
        <w:rPr>
          <w:rFonts w:hint="eastAsia"/>
          <w:sz w:val="24"/>
          <w:szCs w:val="24"/>
          <w:highlight w:val="none"/>
          <w:u w:val="none"/>
        </w:rPr>
        <w:t xml:space="preserve">分</w:t>
      </w:r>
      <w:r>
        <w:rPr>
          <w:rFonts w:hint="eastAsia"/>
          <w:sz w:val="24"/>
          <w:szCs w:val="24"/>
          <w:highlight w:val="none"/>
        </w:rPr>
        <w:t xml:space="preserve">止（北京时间）；</w:t>
      </w:r>
      <w:r/>
    </w:p>
    <w:p>
      <w:pPr>
        <w:pStyle w:val="1150"/>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w:t>
      </w:r>
      <w:r>
        <w:rPr>
          <w:rFonts w:hint="eastAsia" w:ascii="宋体" w:hAnsi="宋体" w:eastAsia="宋体" w:cs="宋体"/>
          <w:sz w:val="24"/>
          <w:szCs w:val="24"/>
          <w:highlight w:val="none"/>
          <w:lang w:eastAsia="zh-CN"/>
        </w:rPr>
        <w:t xml:space="preserve">江苏政府采购“苏采云”系统不见面开标大厅</w:t>
      </w:r>
      <w:r>
        <w:rPr>
          <w:rFonts w:hint="eastAsia" w:ascii="宋体" w:hAnsi="宋体" w:eastAsia="宋体" w:cs="宋体"/>
          <w:color w:val="auto"/>
          <w:sz w:val="24"/>
          <w:szCs w:val="24"/>
          <w:highlight w:val="none"/>
        </w:rPr>
        <w:t xml:space="preserve">。</w:t>
      </w:r>
      <w:r/>
    </w:p>
    <w:p>
      <w:pPr>
        <w:pStyle w:val="1150"/>
        <w:ind w:firstLine="525"/>
        <w:jc w:val="both"/>
        <w:keepLines w:val="0"/>
        <w:keepNext w:val="0"/>
        <w:pageBreakBefore w:val="0"/>
        <w:spacing w:before="0" w:beforeAutospacing="0" w:after="0" w:afterAutospacing="0" w:line="360" w:lineRule="auto"/>
        <w:rPr>
          <w:sz w:val="24"/>
          <w:szCs w:val="24"/>
          <w:highlight w:val="none"/>
        </w:rPr>
      </w:pPr>
      <w:r>
        <w:rPr>
          <w:rFonts w:hint="eastAsia"/>
          <w:sz w:val="24"/>
          <w:szCs w:val="24"/>
          <w:highlight w:val="none"/>
          <w:lang w:val="en-US" w:eastAsia="zh-CN"/>
        </w:rPr>
        <w:t xml:space="preserve">六、</w:t>
      </w:r>
      <w:r>
        <w:rPr>
          <w:rFonts w:hint="eastAsia"/>
          <w:sz w:val="24"/>
          <w:szCs w:val="24"/>
          <w:highlight w:val="none"/>
        </w:rPr>
        <w:t xml:space="preserve">公告期限</w:t>
      </w:r>
      <w:r/>
    </w:p>
    <w:p>
      <w:pPr>
        <w:pStyle w:val="1150"/>
        <w:ind w:firstLine="560"/>
        <w:jc w:val="both"/>
        <w:keepLines w:val="0"/>
        <w:keepNext w:val="0"/>
        <w:pageBreakBefore w:val="0"/>
        <w:spacing w:before="0" w:beforeAutospacing="0" w:after="0" w:afterAutospacing="0" w:line="360" w:lineRule="auto"/>
        <w:rPr>
          <w:sz w:val="24"/>
          <w:szCs w:val="24"/>
          <w:highlight w:val="none"/>
        </w:rPr>
      </w:pPr>
      <w:r>
        <w:rPr>
          <w:rFonts w:hint="eastAsia"/>
          <w:sz w:val="24"/>
          <w:szCs w:val="24"/>
          <w:highlight w:val="none"/>
        </w:rPr>
        <w:t xml:space="preserve">自本公告发布之日起5个工作日。</w:t>
      </w:r>
      <w:r/>
    </w:p>
    <w:p>
      <w:pPr>
        <w:pStyle w:val="1150"/>
        <w:ind w:firstLine="525"/>
        <w:jc w:val="both"/>
        <w:keepLines w:val="0"/>
        <w:keepNext w:val="0"/>
        <w:pageBreakBefore w:val="0"/>
        <w:spacing w:before="0" w:beforeAutospacing="0" w:after="0" w:afterAutospacing="0" w:line="360" w:lineRule="auto"/>
        <w:tabs>
          <w:tab w:val="left" w:pos="567" w:leader="none"/>
        </w:tabs>
        <w:rPr>
          <w:rFonts w:eastAsia="宋体"/>
          <w:sz w:val="24"/>
          <w:szCs w:val="24"/>
          <w:highlight w:val="none"/>
          <w:lang w:val="en-US" w:eastAsia="zh-CN"/>
        </w:rPr>
      </w:pPr>
      <w:r>
        <w:rPr>
          <w:rFonts w:hint="eastAsia"/>
          <w:sz w:val="24"/>
          <w:szCs w:val="24"/>
          <w:highlight w:val="none"/>
          <w:lang w:val="en-US" w:eastAsia="zh-CN"/>
        </w:rPr>
        <w:t xml:space="preserve">七</w:t>
      </w:r>
      <w:r>
        <w:rPr>
          <w:rFonts w:hint="eastAsia"/>
          <w:sz w:val="24"/>
          <w:szCs w:val="24"/>
          <w:highlight w:val="none"/>
        </w:rPr>
        <w:t xml:space="preserve">、</w:t>
      </w:r>
      <w:r>
        <w:rPr>
          <w:rFonts w:hint="eastAsia"/>
          <w:sz w:val="24"/>
          <w:szCs w:val="24"/>
          <w:highlight w:val="none"/>
          <w:lang w:val="en-US" w:eastAsia="zh-CN"/>
        </w:rPr>
        <w:t xml:space="preserve">其他补充事宜</w:t>
      </w:r>
      <w:r/>
    </w:p>
    <w:p>
      <w:pPr>
        <w:pStyle w:val="1150"/>
        <w:ind w:firstLine="525"/>
        <w:jc w:val="both"/>
        <w:keepLines w:val="0"/>
        <w:keepNext w:val="0"/>
        <w:pageBreakBefore w:val="0"/>
        <w:spacing w:before="0" w:beforeAutospacing="0" w:after="0" w:afterAutospacing="0" w:line="360" w:lineRule="auto"/>
        <w:tabs>
          <w:tab w:val="left" w:pos="567" w:leader="none"/>
        </w:tabs>
        <w:rPr>
          <w:rFonts w:hint="eastAsia" w:eastAsia="宋体"/>
          <w:sz w:val="24"/>
          <w:szCs w:val="24"/>
          <w:highlight w:val="none"/>
          <w:lang w:val="en-US" w:eastAsia="zh-CN"/>
        </w:rPr>
      </w:pPr>
      <w:r>
        <w:rPr>
          <w:rFonts w:hint="eastAsia"/>
          <w:sz w:val="24"/>
          <w:szCs w:val="24"/>
          <w:highlight w:val="none"/>
        </w:rPr>
        <w:t xml:space="preserve">1.</w:t>
      </w:r>
      <w:r>
        <w:rPr>
          <w:rFonts w:hint="eastAsia"/>
          <w:sz w:val="24"/>
          <w:szCs w:val="24"/>
          <w:highlight w:val="none"/>
          <w:lang w:val="en-US" w:eastAsia="zh-CN"/>
        </w:rPr>
        <w:t xml:space="preserve">磋商</w:t>
      </w:r>
      <w:r>
        <w:rPr>
          <w:rFonts w:hint="eastAsia"/>
          <w:sz w:val="24"/>
          <w:szCs w:val="24"/>
          <w:highlight w:val="none"/>
        </w:rPr>
        <w:t xml:space="preserve">保证金：</w:t>
      </w:r>
      <w:r>
        <w:rPr>
          <w:rFonts w:hint="eastAsia" w:eastAsia="宋体"/>
          <w:sz w:val="24"/>
          <w:szCs w:val="24"/>
          <w:highlight w:val="none"/>
          <w:lang w:val="en-US" w:eastAsia="zh-CN"/>
        </w:rPr>
        <w:t xml:space="preserve">本项目不收取磋商保证金</w:t>
      </w:r>
      <w:r/>
    </w:p>
    <w:p>
      <w:pPr>
        <w:pStyle w:val="1150"/>
        <w:ind w:firstLine="525"/>
        <w:jc w:val="both"/>
        <w:keepLines w:val="0"/>
        <w:keepNext w:val="0"/>
        <w:pageBreakBefore w:val="0"/>
        <w:spacing w:before="0" w:beforeAutospacing="0" w:after="0" w:afterAutospacing="0" w:line="360" w:lineRule="auto"/>
        <w:tabs>
          <w:tab w:val="left" w:pos="567" w:leader="none"/>
        </w:tabs>
        <w:rPr>
          <w:rFonts w:hint="eastAsia"/>
          <w:sz w:val="24"/>
          <w:szCs w:val="24"/>
          <w:highlight w:val="none"/>
        </w:rPr>
      </w:pPr>
      <w:r>
        <w:rPr>
          <w:rFonts w:hint="eastAsia"/>
          <w:sz w:val="24"/>
          <w:szCs w:val="24"/>
          <w:highlight w:val="none"/>
        </w:rPr>
        <w:t xml:space="preserve">2.公告发布媒介：江苏政府采购网（www.ccgp-jiangsu.gov.cn）</w:t>
      </w:r>
      <w:r/>
    </w:p>
    <w:p>
      <w:pPr>
        <w:pStyle w:val="1150"/>
        <w:ind w:firstLine="525"/>
        <w:jc w:val="both"/>
        <w:keepLines w:val="0"/>
        <w:keepNext w:val="0"/>
        <w:pageBreakBefore w:val="0"/>
        <w:spacing w:before="0" w:beforeAutospacing="0" w:after="0" w:afterAutospacing="0" w:line="360" w:lineRule="auto"/>
        <w:tabs>
          <w:tab w:val="left" w:pos="567" w:leader="none"/>
        </w:tabs>
        <w:rPr>
          <w:rFonts w:hint="eastAsia"/>
          <w:b/>
          <w:bCs/>
          <w:sz w:val="24"/>
          <w:szCs w:val="24"/>
          <w:highlight w:val="none"/>
        </w:rPr>
      </w:pPr>
      <w:r>
        <w:rPr>
          <w:rFonts w:hint="eastAsia"/>
          <w:b/>
          <w:bCs/>
          <w:sz w:val="24"/>
          <w:szCs w:val="24"/>
          <w:highlight w:val="none"/>
        </w:rPr>
        <w:t xml:space="preserve">3.现场踏勘：潜在供应商自行踏勘。（请各潜在供应商对项目现场进行自主踏勘，未现场踏勘和未提出疑义的潜在供应商被视为已踏勘，认同采购项目要求的内容，由此造成的后果由潜在供应商负责）</w:t>
      </w:r>
      <w:r/>
    </w:p>
    <w:p>
      <w:pPr>
        <w:pStyle w:val="1150"/>
        <w:ind w:firstLine="525"/>
        <w:jc w:val="both"/>
        <w:keepLines w:val="0"/>
        <w:keepNext w:val="0"/>
        <w:pageBreakBefore w:val="0"/>
        <w:spacing w:before="0" w:beforeAutospacing="0" w:after="0" w:afterAutospacing="0" w:line="360" w:lineRule="auto"/>
        <w:tabs>
          <w:tab w:val="left" w:pos="567" w:leader="none"/>
        </w:tabs>
        <w:rPr>
          <w:rFonts w:hint="eastAsia"/>
          <w:b/>
          <w:bCs/>
          <w:sz w:val="24"/>
          <w:szCs w:val="24"/>
          <w:highlight w:val="none"/>
        </w:rPr>
      </w:pPr>
      <w:r>
        <w:rPr>
          <w:rFonts w:hint="eastAsia"/>
          <w:b/>
          <w:bCs/>
          <w:sz w:val="24"/>
          <w:szCs w:val="24"/>
          <w:highlight w:val="none"/>
          <w:lang w:val="en-US" w:eastAsia="zh-CN"/>
        </w:rPr>
        <w:t xml:space="preserve">4.</w:t>
      </w:r>
      <w:r>
        <w:rPr>
          <w:rFonts w:hint="eastAsia"/>
          <w:b/>
          <w:bCs/>
          <w:sz w:val="24"/>
          <w:szCs w:val="24"/>
          <w:highlight w:val="none"/>
        </w:rPr>
        <w:t xml:space="preserve">注意事项：</w:t>
      </w:r>
      <w:r/>
    </w:p>
    <w:p>
      <w:pPr>
        <w:pStyle w:val="1150"/>
        <w:ind w:firstLine="525"/>
        <w:jc w:val="both"/>
        <w:keepLines w:val="0"/>
        <w:keepNext w:val="0"/>
        <w:pageBreakBefore w:val="0"/>
        <w:spacing w:before="0" w:beforeAutospacing="0" w:after="0" w:afterAutospacing="0" w:line="360" w:lineRule="auto"/>
        <w:widowControl/>
        <w:tabs>
          <w:tab w:val="left" w:pos="567" w:leader="none"/>
        </w:tabs>
        <w:rPr>
          <w:rFonts w:hint="eastAsia"/>
          <w:b/>
          <w:bCs/>
          <w:sz w:val="24"/>
          <w:szCs w:val="24"/>
          <w:highlight w:val="none"/>
        </w:rPr>
      </w:pPr>
      <w:r>
        <w:rPr>
          <w:rFonts w:hint="eastAsia"/>
          <w:b/>
          <w:bCs/>
          <w:sz w:val="24"/>
          <w:szCs w:val="24"/>
          <w:highlight w:val="none"/>
        </w:rPr>
        <w:t xml:space="preserve">（1）根据省财政厅《关</w:t>
      </w:r>
      <w:r>
        <w:rPr>
          <w:rFonts w:hint="eastAsia"/>
          <w:b/>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p>
    <w:p>
      <w:pPr>
        <w:pStyle w:val="1150"/>
        <w:ind w:firstLine="525"/>
        <w:jc w:val="both"/>
        <w:keepLines w:val="0"/>
        <w:keepNext w:val="0"/>
        <w:pageBreakBefore w:val="0"/>
        <w:spacing w:before="0" w:beforeAutospacing="0" w:after="0" w:afterAutospacing="0" w:line="360" w:lineRule="auto"/>
        <w:tabs>
          <w:tab w:val="left" w:pos="567" w:leader="none"/>
        </w:tabs>
        <w:rPr>
          <w:rFonts w:hint="eastAsia"/>
          <w:b/>
          <w:bCs/>
          <w:sz w:val="24"/>
          <w:szCs w:val="24"/>
          <w:highlight w:val="none"/>
        </w:rPr>
      </w:pPr>
      <w:r>
        <w:rPr>
          <w:rFonts w:hint="eastAsia"/>
          <w:b/>
          <w:bCs/>
          <w:sz w:val="24"/>
          <w:szCs w:val="24"/>
          <w:highlight w:val="none"/>
        </w:rPr>
        <w:t xml:space="preserve">（2）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p>
    <w:p>
      <w:pPr>
        <w:pStyle w:val="1150"/>
        <w:ind w:firstLine="525"/>
        <w:jc w:val="both"/>
        <w:keepLines w:val="0"/>
        <w:keepNext w:val="0"/>
        <w:pageBreakBefore w:val="0"/>
        <w:spacing w:before="0" w:beforeAutospacing="0" w:after="0" w:afterAutospacing="0" w:line="360" w:lineRule="auto"/>
        <w:tabs>
          <w:tab w:val="left" w:pos="567" w:leader="none"/>
        </w:tabs>
        <w:rPr>
          <w:rFonts w:hint="eastAsia"/>
          <w:b/>
          <w:bCs/>
          <w:sz w:val="24"/>
          <w:szCs w:val="24"/>
          <w:highlight w:val="none"/>
        </w:rPr>
      </w:pPr>
      <w:r>
        <w:rPr>
          <w:rFonts w:hint="eastAsia"/>
          <w:b/>
          <w:bCs/>
          <w:sz w:val="24"/>
          <w:szCs w:val="24"/>
          <w:highlight w:val="none"/>
        </w:rPr>
        <w:t xml:space="preserve">（3）有关本次</w:t>
      </w:r>
      <w:r>
        <w:rPr>
          <w:rFonts w:hint="eastAsia"/>
          <w:b/>
          <w:bCs/>
          <w:sz w:val="24"/>
          <w:szCs w:val="24"/>
          <w:highlight w:val="none"/>
          <w:lang w:val="en-US" w:eastAsia="zh-CN"/>
        </w:rPr>
        <w:t xml:space="preserve">采购</w:t>
      </w:r>
      <w:r>
        <w:rPr>
          <w:rFonts w:hint="eastAsia"/>
          <w:b/>
          <w:bCs/>
          <w:sz w:val="24"/>
          <w:szCs w:val="24"/>
          <w:highlight w:val="none"/>
        </w:rPr>
        <w:t xml:space="preserve">的事项若存在变动或修改，敬请及时关注“江苏政府采购网”发布的更正公告。</w:t>
      </w:r>
      <w:r/>
    </w:p>
    <w:p>
      <w:pPr>
        <w:pStyle w:val="1150"/>
        <w:ind w:firstLine="525"/>
        <w:jc w:val="both"/>
        <w:keepLines w:val="0"/>
        <w:keepNext w:val="0"/>
        <w:pageBreakBefore w:val="0"/>
        <w:spacing w:before="0" w:beforeAutospacing="0" w:after="0" w:afterAutospacing="0" w:line="360" w:lineRule="auto"/>
        <w:tabs>
          <w:tab w:val="left" w:pos="567" w:leader="none"/>
        </w:tabs>
        <w:rPr>
          <w:rFonts w:hint="eastAsia" w:eastAsia="宋体"/>
          <w:b/>
          <w:bCs/>
          <w:sz w:val="24"/>
          <w:szCs w:val="24"/>
          <w:highlight w:val="none"/>
          <w:lang w:val="en-US" w:eastAsia="zh-CN"/>
        </w:rPr>
      </w:pPr>
      <w:r>
        <w:rPr>
          <w:rFonts w:hint="eastAsia"/>
          <w:b/>
          <w:bCs/>
          <w:sz w:val="24"/>
          <w:szCs w:val="24"/>
          <w:highlight w:val="none"/>
        </w:rPr>
        <w:t xml:space="preserve">（4）在磋商结束前，各供应商授权代表应保持手机畅通，以便及时澄清答疑</w:t>
      </w:r>
      <w:r>
        <w:rPr>
          <w:rFonts w:hint="eastAsia"/>
          <w:b/>
          <w:bCs/>
          <w:sz w:val="24"/>
          <w:szCs w:val="24"/>
          <w:highlight w:val="none"/>
          <w:lang w:eastAsia="zh-CN"/>
        </w:rPr>
        <w:t xml:space="preserve">。</w:t>
      </w:r>
      <w:r/>
    </w:p>
    <w:p>
      <w:pPr>
        <w:pStyle w:val="1150"/>
        <w:ind w:firstLine="525"/>
        <w:jc w:val="both"/>
        <w:keepLines w:val="0"/>
        <w:keepNext w:val="0"/>
        <w:pageBreakBefore w:val="0"/>
        <w:spacing w:before="0" w:beforeAutospacing="0" w:after="0" w:afterAutospacing="0" w:line="360" w:lineRule="auto"/>
        <w:tabs>
          <w:tab w:val="left" w:pos="567" w:leader="none"/>
        </w:tabs>
        <w:rPr>
          <w:rFonts w:hint="eastAsia"/>
          <w:b/>
          <w:bCs/>
          <w:sz w:val="24"/>
          <w:szCs w:val="24"/>
          <w:highlight w:val="none"/>
        </w:rPr>
      </w:pPr>
      <w:r>
        <w:rPr>
          <w:rFonts w:hint="eastAsia"/>
          <w:b/>
          <w:bCs/>
          <w:sz w:val="24"/>
          <w:szCs w:val="24"/>
          <w:highlight w:val="none"/>
          <w:lang w:eastAsia="zh-CN"/>
        </w:rPr>
        <w:t xml:space="preserve">（</w:t>
      </w:r>
      <w:r>
        <w:rPr>
          <w:rFonts w:hint="eastAsia"/>
          <w:b/>
          <w:bCs/>
          <w:sz w:val="24"/>
          <w:szCs w:val="24"/>
          <w:highlight w:val="none"/>
          <w:lang w:val="en-US" w:eastAsia="zh-CN"/>
        </w:rPr>
        <w:t xml:space="preserve">5</w:t>
      </w:r>
      <w:r>
        <w:rPr>
          <w:rFonts w:hint="eastAsia"/>
          <w:b/>
          <w:bCs/>
          <w:sz w:val="24"/>
          <w:szCs w:val="24"/>
          <w:highlight w:val="none"/>
          <w:lang w:eastAsia="zh-CN"/>
        </w:rPr>
        <w:t xml:space="preserve">）</w:t>
      </w:r>
      <w:r>
        <w:rPr>
          <w:rFonts w:hint="eastAsia"/>
          <w:b/>
          <w:bCs/>
          <w:sz w:val="24"/>
          <w:szCs w:val="24"/>
          <w:highlight w:val="none"/>
        </w:rPr>
        <w:t xml:space="preserve">如潜在投标人未按上述要求操作，将自行承担所产生的风险。</w:t>
      </w:r>
      <w:r/>
    </w:p>
    <w:p>
      <w:pPr>
        <w:pStyle w:val="1150"/>
        <w:ind w:firstLine="525"/>
        <w:jc w:val="both"/>
        <w:keepLines w:val="0"/>
        <w:keepNext w:val="0"/>
        <w:pageBreakBefore w:val="0"/>
        <w:spacing w:before="0" w:beforeAutospacing="0" w:after="0" w:afterAutospacing="0" w:line="360" w:lineRule="auto"/>
        <w:tabs>
          <w:tab w:val="left" w:pos="567" w:leader="none"/>
        </w:tabs>
        <w:rPr>
          <w:sz w:val="24"/>
          <w:szCs w:val="24"/>
          <w:highlight w:val="none"/>
        </w:rPr>
      </w:pPr>
      <w:r>
        <w:rPr>
          <w:rFonts w:hint="eastAsia"/>
          <w:sz w:val="24"/>
          <w:szCs w:val="24"/>
          <w:highlight w:val="none"/>
          <w:lang w:val="en-US" w:eastAsia="zh-CN"/>
        </w:rPr>
        <w:t xml:space="preserve">八、</w:t>
      </w:r>
      <w:r>
        <w:rPr>
          <w:rFonts w:hint="eastAsia"/>
          <w:sz w:val="24"/>
          <w:szCs w:val="24"/>
          <w:highlight w:val="none"/>
        </w:rPr>
        <w:t xml:space="preserve">对本次招标提出询问，请按以下方式联系。</w:t>
      </w:r>
      <w:r/>
    </w:p>
    <w:p>
      <w:pPr>
        <w:pStyle w:val="1150"/>
        <w:ind w:firstLine="560"/>
        <w:keepLines w:val="0"/>
        <w:keepNext w:val="0"/>
        <w:pageBreakBefore w:val="0"/>
        <w:spacing w:before="0" w:beforeAutospacing="0" w:after="0" w:afterAutospacing="0" w:line="360" w:lineRule="auto"/>
        <w:rPr>
          <w:sz w:val="24"/>
          <w:szCs w:val="24"/>
          <w:highlight w:val="none"/>
        </w:rPr>
      </w:pPr>
      <w:r>
        <w:rPr>
          <w:rFonts w:hint="eastAsia"/>
          <w:sz w:val="24"/>
          <w:szCs w:val="24"/>
          <w:highlight w:val="none"/>
        </w:rPr>
        <w:t xml:space="preserve">1.采购人信息</w:t>
      </w:r>
      <w:r/>
    </w:p>
    <w:p>
      <w:pPr>
        <w:pStyle w:val="1150"/>
        <w:ind w:firstLine="560"/>
        <w:keepLines w:val="0"/>
        <w:keepNext w:val="0"/>
        <w:pageBreakBefore w:val="0"/>
        <w:spacing w:before="0" w:beforeAutospacing="0" w:after="0" w:afterAutospacing="0" w:line="360" w:lineRule="auto"/>
        <w:rPr>
          <w:rFonts w:hint="eastAsia" w:eastAsia="宋体"/>
          <w:sz w:val="24"/>
          <w:szCs w:val="24"/>
          <w:highlight w:val="none"/>
          <w:lang w:eastAsia="zh-CN"/>
        </w:rPr>
      </w:pPr>
      <w:r>
        <w:rPr>
          <w:rFonts w:hint="eastAsia"/>
          <w:sz w:val="24"/>
          <w:szCs w:val="24"/>
          <w:highlight w:val="none"/>
        </w:rPr>
        <w:t xml:space="preserve">名 </w:t>
      </w:r>
      <w:r>
        <w:rPr>
          <w:rFonts w:hint="eastAsia"/>
          <w:sz w:val="24"/>
          <w:szCs w:val="24"/>
          <w:highlight w:val="none"/>
          <w:lang w:val="en-US" w:eastAsia="zh-CN"/>
        </w:rPr>
        <w:t xml:space="preserve"> </w:t>
      </w:r>
      <w:r>
        <w:rPr>
          <w:rFonts w:hint="eastAsia"/>
          <w:sz w:val="24"/>
          <w:szCs w:val="24"/>
          <w:highlight w:val="none"/>
        </w:rPr>
        <w:t xml:space="preserve">称：</w:t>
      </w:r>
      <w:r>
        <w:rPr>
          <w:rFonts w:hint="eastAsia"/>
          <w:sz w:val="24"/>
          <w:szCs w:val="24"/>
          <w:highlight w:val="none"/>
          <w:lang w:eastAsia="zh-CN"/>
        </w:rPr>
        <w:t xml:space="preserve">泰兴市张桥镇人民政府</w:t>
      </w:r>
      <w:r/>
    </w:p>
    <w:p>
      <w:pPr>
        <w:pStyle w:val="1150"/>
        <w:ind w:firstLine="560"/>
        <w:keepLines w:val="0"/>
        <w:keepNext w:val="0"/>
        <w:pageBreakBefore w:val="0"/>
        <w:spacing w:before="0" w:beforeAutospacing="0" w:after="0" w:afterAutospacing="0" w:line="360" w:lineRule="auto"/>
        <w:rPr>
          <w:rFonts w:hint="eastAsia" w:eastAsia="宋体"/>
          <w:sz w:val="24"/>
          <w:szCs w:val="24"/>
          <w:lang w:eastAsia="zh-CN"/>
        </w:rPr>
      </w:pPr>
      <w:r>
        <w:rPr>
          <w:rFonts w:hint="eastAsia"/>
          <w:sz w:val="24"/>
          <w:szCs w:val="24"/>
        </w:rPr>
        <w:t xml:space="preserve">地 </w:t>
      </w:r>
      <w:r>
        <w:rPr>
          <w:rFonts w:hint="eastAsia"/>
          <w:sz w:val="24"/>
          <w:szCs w:val="24"/>
          <w:lang w:val="en-US" w:eastAsia="zh-CN"/>
        </w:rPr>
        <w:t xml:space="preserve"> </w:t>
      </w:r>
      <w:r>
        <w:rPr>
          <w:rFonts w:hint="eastAsia"/>
          <w:sz w:val="24"/>
          <w:szCs w:val="24"/>
        </w:rPr>
        <w:t xml:space="preserve">址：</w:t>
      </w:r>
      <w:r>
        <w:rPr>
          <w:rFonts w:hint="eastAsia"/>
          <w:sz w:val="24"/>
          <w:szCs w:val="24"/>
          <w:lang w:eastAsia="zh-CN"/>
        </w:rPr>
        <w:t xml:space="preserve">泰兴市张桥镇</w:t>
      </w:r>
      <w:r/>
    </w:p>
    <w:p>
      <w:pPr>
        <w:pStyle w:val="1150"/>
        <w:ind w:firstLine="560"/>
        <w:keepLines w:val="0"/>
        <w:keepNext w:val="0"/>
        <w:pageBreakBefore w:val="0"/>
        <w:spacing w:before="0" w:beforeAutospacing="0" w:after="0" w:afterAutospacing="0" w:line="360" w:lineRule="auto"/>
        <w:rPr>
          <w:rFonts w:hint="eastAsia"/>
          <w:sz w:val="24"/>
          <w:szCs w:val="24"/>
          <w:highlight w:val="none"/>
        </w:rPr>
      </w:pPr>
      <w:r>
        <w:rPr>
          <w:rFonts w:hint="eastAsia"/>
          <w:sz w:val="24"/>
          <w:szCs w:val="24"/>
          <w:highlight w:val="none"/>
        </w:rPr>
        <w:t xml:space="preserve">联系方式：17315258509</w:t>
      </w:r>
      <w:r/>
    </w:p>
    <w:p>
      <w:pPr>
        <w:pStyle w:val="1150"/>
        <w:ind w:firstLine="560"/>
        <w:keepLines w:val="0"/>
        <w:keepNext w:val="0"/>
        <w:pageBreakBefore w:val="0"/>
        <w:spacing w:before="0" w:beforeAutospacing="0" w:after="0" w:afterAutospacing="0" w:line="360" w:lineRule="auto"/>
        <w:rPr>
          <w:sz w:val="24"/>
          <w:szCs w:val="24"/>
        </w:rPr>
      </w:pPr>
      <w:r>
        <w:rPr>
          <w:rFonts w:hint="eastAsia"/>
          <w:sz w:val="24"/>
          <w:szCs w:val="24"/>
        </w:rPr>
        <w:t xml:space="preserve">2.采购代理机构信息</w:t>
      </w:r>
      <w:r/>
    </w:p>
    <w:p>
      <w:pPr>
        <w:pStyle w:val="1150"/>
        <w:ind w:firstLine="560"/>
        <w:jc w:val="both"/>
        <w:keepLines w:val="0"/>
        <w:keepNext w:val="0"/>
        <w:pageBreakBefore w:val="0"/>
        <w:spacing w:before="0" w:beforeAutospacing="0" w:after="0" w:afterAutospacing="0" w:line="360" w:lineRule="auto"/>
        <w:rPr>
          <w:rFonts w:hint="eastAsia" w:eastAsia="宋体"/>
          <w:sz w:val="24"/>
          <w:szCs w:val="24"/>
          <w:lang w:eastAsia="zh-CN"/>
        </w:rPr>
      </w:pPr>
      <w:r>
        <w:rPr>
          <w:rFonts w:hint="eastAsia"/>
          <w:sz w:val="24"/>
          <w:szCs w:val="24"/>
        </w:rPr>
        <w:t xml:space="preserve">名</w:t>
      </w:r>
      <w:r>
        <w:rPr>
          <w:rFonts w:hint="eastAsia"/>
          <w:sz w:val="24"/>
          <w:szCs w:val="24"/>
          <w:lang w:val="en-US" w:eastAsia="zh-CN"/>
        </w:rPr>
        <w:t xml:space="preserve"> </w:t>
      </w:r>
      <w:r>
        <w:rPr>
          <w:rFonts w:hint="eastAsia"/>
          <w:sz w:val="24"/>
          <w:szCs w:val="24"/>
        </w:rPr>
        <w:t xml:space="preserve"> 称：</w:t>
      </w:r>
      <w:r>
        <w:rPr>
          <w:rFonts w:hint="eastAsia"/>
          <w:sz w:val="24"/>
          <w:szCs w:val="24"/>
          <w:lang w:eastAsia="zh-CN"/>
        </w:rPr>
        <w:t xml:space="preserve">泰州诚兴项目管理有限公司</w:t>
      </w:r>
      <w:r/>
    </w:p>
    <w:p>
      <w:pPr>
        <w:pStyle w:val="1150"/>
        <w:ind w:firstLine="560"/>
        <w:jc w:val="both"/>
        <w:keepLines w:val="0"/>
        <w:keepNext w:val="0"/>
        <w:pageBreakBefore w:val="0"/>
        <w:spacing w:before="0" w:beforeAutospacing="0" w:after="0" w:afterAutospacing="0" w:line="360" w:lineRule="auto"/>
        <w:rPr>
          <w:rFonts w:hint="eastAsia" w:eastAsia="宋体"/>
          <w:sz w:val="24"/>
          <w:szCs w:val="24"/>
          <w:lang w:eastAsia="zh-CN"/>
        </w:rPr>
      </w:pPr>
      <w:r>
        <w:rPr>
          <w:rFonts w:hint="eastAsia"/>
          <w:sz w:val="24"/>
          <w:szCs w:val="24"/>
        </w:rPr>
        <w:t xml:space="preserve">地 </w:t>
      </w:r>
      <w:r>
        <w:rPr>
          <w:rFonts w:hint="eastAsia"/>
          <w:sz w:val="24"/>
          <w:szCs w:val="24"/>
          <w:lang w:val="en-US" w:eastAsia="zh-CN"/>
        </w:rPr>
        <w:t xml:space="preserve"> </w:t>
      </w:r>
      <w:r>
        <w:rPr>
          <w:rFonts w:hint="eastAsia"/>
          <w:sz w:val="24"/>
          <w:szCs w:val="24"/>
        </w:rPr>
        <w:t xml:space="preserve">址：泰兴市城东高新区戴王路东侧</w:t>
      </w:r>
      <w:r/>
    </w:p>
    <w:p>
      <w:pPr>
        <w:pStyle w:val="1150"/>
        <w:ind w:firstLine="560"/>
        <w:jc w:val="both"/>
        <w:keepLines w:val="0"/>
        <w:keepNext w:val="0"/>
        <w:pageBreakBefore w:val="0"/>
        <w:spacing w:before="0" w:beforeAutospacing="0" w:after="0" w:afterAutospacing="0" w:line="360" w:lineRule="auto"/>
        <w:rPr>
          <w:rFonts w:hint="eastAsia" w:eastAsia="宋体"/>
          <w:sz w:val="24"/>
          <w:szCs w:val="24"/>
          <w:lang w:val="en-US" w:eastAsia="zh-CN"/>
        </w:rPr>
      </w:pPr>
      <w:r>
        <w:rPr>
          <w:rFonts w:hint="eastAsia"/>
          <w:sz w:val="24"/>
          <w:szCs w:val="24"/>
        </w:rPr>
        <w:t xml:space="preserve">联系方式：</w:t>
      </w:r>
      <w:r>
        <w:rPr>
          <w:rFonts w:hint="eastAsia"/>
          <w:sz w:val="24"/>
          <w:szCs w:val="24"/>
          <w:lang w:eastAsia="zh-CN"/>
        </w:rPr>
        <w:t xml:space="preserve">18352623780</w:t>
      </w:r>
      <w:r/>
    </w:p>
    <w:p>
      <w:pPr>
        <w:pStyle w:val="1150"/>
        <w:ind w:firstLine="560"/>
        <w:jc w:val="both"/>
        <w:keepLines w:val="0"/>
        <w:keepNext w:val="0"/>
        <w:pageBreakBefore w:val="0"/>
        <w:spacing w:before="0" w:beforeAutospacing="0" w:after="0" w:afterAutospacing="0" w:line="360" w:lineRule="auto"/>
        <w:rPr>
          <w:sz w:val="24"/>
          <w:szCs w:val="24"/>
        </w:rPr>
      </w:pPr>
      <w:r>
        <w:rPr>
          <w:rFonts w:hint="eastAsia"/>
          <w:sz w:val="24"/>
          <w:szCs w:val="24"/>
        </w:rPr>
        <w:t xml:space="preserve">3.项目联系方式</w:t>
      </w:r>
      <w:r/>
    </w:p>
    <w:p>
      <w:pPr>
        <w:pStyle w:val="1150"/>
        <w:ind w:firstLine="560"/>
        <w:jc w:val="both"/>
        <w:keepLines w:val="0"/>
        <w:keepNext w:val="0"/>
        <w:pageBreakBefore w:val="0"/>
        <w:spacing w:before="0" w:beforeAutospacing="0" w:after="0" w:afterAutospacing="0" w:line="360" w:lineRule="auto"/>
        <w:rPr>
          <w:rFonts w:hint="eastAsia"/>
          <w:sz w:val="24"/>
          <w:szCs w:val="24"/>
        </w:rPr>
      </w:pPr>
      <w:r>
        <w:rPr>
          <w:rFonts w:hint="eastAsia"/>
          <w:sz w:val="24"/>
          <w:szCs w:val="24"/>
        </w:rPr>
        <w:t xml:space="preserve">项目联系人：</w:t>
      </w:r>
      <w:r>
        <w:rPr>
          <w:rFonts w:hint="eastAsia"/>
          <w:sz w:val="24"/>
          <w:szCs w:val="24"/>
          <w:lang w:eastAsia="zh-CN"/>
        </w:rPr>
        <w:t xml:space="preserve">泰兴市张桥镇人民政府</w:t>
      </w:r>
      <w:r>
        <w:rPr>
          <w:rFonts w:hint="eastAsia"/>
          <w:sz w:val="24"/>
          <w:szCs w:val="24"/>
        </w:rPr>
        <w:t xml:space="preserve"> </w:t>
      </w:r>
      <w:r>
        <w:rPr>
          <w:rFonts w:hint="eastAsia"/>
          <w:sz w:val="24"/>
          <w:szCs w:val="24"/>
          <w:lang w:val="en-US" w:eastAsia="zh-CN"/>
        </w:rPr>
        <w:t xml:space="preserve">高强 </w:t>
      </w:r>
      <w:r>
        <w:rPr>
          <w:rFonts w:hint="eastAsia"/>
          <w:sz w:val="24"/>
          <w:szCs w:val="24"/>
        </w:rPr>
        <w:t xml:space="preserve"> </w:t>
      </w:r>
      <w:r/>
    </w:p>
    <w:p>
      <w:pPr>
        <w:pStyle w:val="1150"/>
        <w:ind w:firstLine="560"/>
        <w:keepLines w:val="0"/>
        <w:keepNext w:val="0"/>
        <w:pageBreakBefore w:val="0"/>
        <w:spacing w:before="0" w:beforeAutospacing="0" w:after="0" w:afterAutospacing="0" w:line="360" w:lineRule="auto"/>
        <w:rPr>
          <w:rFonts w:hint="eastAsia"/>
          <w:sz w:val="24"/>
          <w:szCs w:val="24"/>
        </w:rPr>
      </w:pPr>
      <w:r>
        <w:rPr>
          <w:rFonts w:hint="eastAsia"/>
          <w:sz w:val="24"/>
          <w:szCs w:val="24"/>
        </w:rPr>
        <w:t xml:space="preserve">电 </w:t>
      </w:r>
      <w:r>
        <w:rPr>
          <w:rFonts w:hint="eastAsia"/>
          <w:sz w:val="24"/>
          <w:szCs w:val="24"/>
          <w:lang w:val="en-US" w:eastAsia="zh-CN"/>
        </w:rPr>
        <w:t xml:space="preserve"> </w:t>
      </w:r>
      <w:r>
        <w:rPr>
          <w:rFonts w:hint="eastAsia"/>
          <w:sz w:val="24"/>
          <w:szCs w:val="24"/>
        </w:rPr>
        <w:t xml:space="preserve">话：</w:t>
      </w:r>
      <w:r>
        <w:rPr>
          <w:rFonts w:hint="eastAsia"/>
          <w:sz w:val="24"/>
          <w:szCs w:val="24"/>
          <w:highlight w:val="none"/>
        </w:rPr>
        <w:t xml:space="preserve">17315258509</w:t>
      </w:r>
      <w:r/>
    </w:p>
    <w:p>
      <w:pPr>
        <w:pStyle w:val="1150"/>
        <w:ind w:firstLine="560"/>
        <w:jc w:val="both"/>
        <w:keepLines w:val="0"/>
        <w:keepNext w:val="0"/>
        <w:pageBreakBefore w:val="0"/>
        <w:spacing w:before="0" w:beforeAutospacing="0" w:after="0" w:afterAutospacing="0" w:line="360" w:lineRule="auto"/>
        <w:rPr>
          <w:rFonts w:eastAsia="宋体"/>
          <w:sz w:val="24"/>
          <w:szCs w:val="24"/>
          <w:lang w:val="en-US" w:eastAsia="zh-CN"/>
        </w:rPr>
      </w:pPr>
      <w:r>
        <w:rPr>
          <w:rFonts w:hint="eastAsia"/>
          <w:sz w:val="24"/>
          <w:szCs w:val="24"/>
        </w:rPr>
        <w:t xml:space="preserve">项目联系人：</w:t>
      </w:r>
      <w:r>
        <w:rPr>
          <w:rFonts w:hint="eastAsia"/>
          <w:sz w:val="24"/>
          <w:szCs w:val="24"/>
          <w:lang w:eastAsia="zh-CN"/>
        </w:rPr>
        <w:t xml:space="preserve">泰州诚兴项目管理有限公司</w:t>
      </w:r>
      <w:r>
        <w:rPr>
          <w:rFonts w:hint="eastAsia"/>
          <w:sz w:val="24"/>
          <w:szCs w:val="24"/>
        </w:rPr>
        <w:t xml:space="preserve">  </w:t>
      </w:r>
      <w:r>
        <w:rPr>
          <w:rFonts w:hint="eastAsia"/>
          <w:sz w:val="24"/>
          <w:szCs w:val="24"/>
          <w:lang w:val="en-US" w:eastAsia="zh-CN"/>
        </w:rPr>
        <w:t xml:space="preserve">叶佩</w:t>
      </w:r>
      <w:r/>
    </w:p>
    <w:p>
      <w:pPr>
        <w:pStyle w:val="1150"/>
        <w:ind w:firstLine="560"/>
        <w:jc w:val="both"/>
        <w:keepLines w:val="0"/>
        <w:keepNext w:val="0"/>
        <w:pageBreakBefore w:val="0"/>
        <w:spacing w:before="0" w:beforeAutospacing="0" w:after="0" w:afterAutospacing="0" w:line="360" w:lineRule="auto"/>
        <w:rPr>
          <w:rFonts w:hint="eastAsia" w:eastAsia="宋体"/>
          <w:sz w:val="21"/>
          <w:szCs w:val="21"/>
          <w:lang w:eastAsia="zh-CN"/>
        </w:rPr>
      </w:pPr>
      <w:r>
        <w:rPr>
          <w:rFonts w:hint="eastAsia"/>
          <w:sz w:val="24"/>
          <w:szCs w:val="24"/>
        </w:rPr>
        <w:t xml:space="preserve">电 </w:t>
      </w:r>
      <w:r>
        <w:rPr>
          <w:rFonts w:hint="eastAsia"/>
          <w:sz w:val="24"/>
          <w:szCs w:val="24"/>
          <w:lang w:val="en-US" w:eastAsia="zh-CN"/>
        </w:rPr>
        <w:t xml:space="preserve"> </w:t>
      </w:r>
      <w:r>
        <w:rPr>
          <w:rFonts w:hint="eastAsia"/>
          <w:sz w:val="24"/>
          <w:szCs w:val="24"/>
        </w:rPr>
        <w:t xml:space="preserve">话：</w:t>
      </w:r>
      <w:r>
        <w:rPr>
          <w:rFonts w:hint="eastAsia"/>
          <w:sz w:val="24"/>
          <w:szCs w:val="24"/>
          <w:lang w:val="en-US" w:eastAsia="zh-CN"/>
        </w:rPr>
        <w:t xml:space="preserve">18352623780</w:t>
      </w:r>
      <w:bookmarkEnd w:id="0"/>
      <w:r/>
      <w:bookmarkEnd w:id="1"/>
      <w:r/>
      <w:bookmarkEnd w:id="2"/>
      <w:r/>
      <w:bookmarkEnd w:id="3"/>
      <w:r/>
      <w:bookmarkEnd w:id="4"/>
      <w:r/>
      <w:bookmarkEnd w:id="5"/>
      <w:r/>
      <w:bookmarkEnd w:id="6"/>
      <w:r/>
      <w:bookmarkEnd w:id="7"/>
      <w:r/>
      <w:bookmarkEnd w:id="8"/>
      <w:r/>
      <w:bookmarkEnd w:id="9"/>
      <w:r/>
      <w:bookmarkEnd w:id="10"/>
      <w:r/>
      <w:r/>
    </w:p>
    <w:p>
      <w:pPr>
        <w:jc w:val="center"/>
        <w:rPr>
          <w:rStyle w:val="1097"/>
          <w:rFonts w:hint="eastAsia" w:ascii="宋体" w:hAnsi="宋体" w:eastAsia="宋体" w:cs="宋体"/>
          <w:b/>
          <w:bCs/>
          <w:sz w:val="32"/>
          <w:szCs w:val="32"/>
        </w:rPr>
      </w:pPr>
      <w:r/>
      <w:bookmarkStart w:id="21" w:name="_Toc468783587"/>
      <w:r/>
      <w:bookmarkStart w:id="22" w:name="_Toc426469869"/>
      <w:r>
        <w:rPr>
          <w:b/>
          <w:sz w:val="32"/>
          <w:szCs w:val="32"/>
        </w:rPr>
        <w:br w:type="page" w:clear="all"/>
      </w:r>
      <w:bookmarkEnd w:id="21"/>
      <w:r/>
      <w:bookmarkEnd w:id="22"/>
      <w:r/>
      <w:bookmarkStart w:id="23" w:name="_Toc11389"/>
      <w:r>
        <w:rPr>
          <w:rStyle w:val="1097"/>
          <w:rFonts w:hint="eastAsia" w:ascii="宋体" w:hAnsi="宋体" w:eastAsia="宋体" w:cs="宋体"/>
          <w:b/>
          <w:bCs/>
          <w:sz w:val="32"/>
          <w:szCs w:val="32"/>
        </w:rPr>
        <w:t xml:space="preserve">第</w:t>
      </w:r>
      <w:r>
        <w:rPr>
          <w:rStyle w:val="1097"/>
          <w:rFonts w:hint="eastAsia" w:ascii="宋体" w:hAnsi="宋体" w:eastAsia="宋体" w:cs="宋体"/>
          <w:b/>
          <w:bCs/>
          <w:sz w:val="32"/>
          <w:szCs w:val="32"/>
          <w:lang w:val="en-US" w:eastAsia="zh-CN"/>
        </w:rPr>
        <w:t xml:space="preserve">二</w:t>
      </w:r>
      <w:r>
        <w:rPr>
          <w:rStyle w:val="1097"/>
          <w:rFonts w:hint="eastAsia" w:ascii="宋体" w:hAnsi="宋体" w:eastAsia="宋体" w:cs="宋体"/>
          <w:b/>
          <w:bCs/>
          <w:sz w:val="32"/>
          <w:szCs w:val="32"/>
        </w:rPr>
        <w:t xml:space="preserve">章 </w:t>
      </w:r>
      <w:r>
        <w:rPr>
          <w:rStyle w:val="1097"/>
          <w:rFonts w:hint="eastAsia" w:ascii="宋体" w:hAnsi="宋体" w:eastAsia="宋体" w:cs="宋体"/>
          <w:b/>
          <w:bCs/>
          <w:sz w:val="32"/>
          <w:szCs w:val="32"/>
          <w:lang w:val="en-US" w:eastAsia="zh-CN"/>
        </w:rPr>
        <w:t xml:space="preserve"> 供应商须知</w:t>
      </w:r>
      <w:bookmarkEnd w:id="23"/>
      <w:r/>
      <w:r/>
    </w:p>
    <w:p>
      <w:pPr>
        <w:pStyle w:val="1085"/>
        <w:ind w:firstLine="480"/>
        <w:pageBreakBefore w:val="0"/>
        <w:spacing w:before="0" w:after="0" w:line="240" w:lineRule="auto"/>
        <w:rPr>
          <w:rFonts w:ascii="Times New Roman" w:hAnsi="Times New Roman" w:eastAsia="宋体"/>
          <w:b/>
          <w:bCs/>
          <w:sz w:val="22"/>
          <w:szCs w:val="22"/>
        </w:rPr>
      </w:pPr>
      <w:r/>
      <w:bookmarkStart w:id="24" w:name="_Toc468783588"/>
      <w:r/>
      <w:bookmarkStart w:id="25" w:name="_Toc426469870"/>
      <w:r>
        <w:rPr>
          <w:rFonts w:hint="eastAsia" w:ascii="Times New Roman" w:hAnsi="Times New Roman" w:eastAsia="宋体"/>
          <w:b/>
          <w:bCs/>
          <w:sz w:val="22"/>
          <w:szCs w:val="22"/>
        </w:rPr>
        <w:t xml:space="preserve">供应商须知前附表</w:t>
      </w:r>
      <w:bookmarkEnd w:id="24"/>
      <w:r/>
      <w:bookmarkEnd w:id="25"/>
      <w:r/>
      <w:r/>
    </w:p>
    <w:tbl>
      <w:tblPr>
        <w:tblStyle w:val="919"/>
        <w:tblW w:w="92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471"/>
        <w:gridCol w:w="5910"/>
      </w:tblGrid>
      <w:tr>
        <w:trPr/>
        <w:tc>
          <w:tcPr>
            <w:tcW w:w="900" w:type="dxa"/>
            <w:vAlign w:val="top"/>
            <w:textDirection w:val="lrTb"/>
            <w:noWrap w:val="false"/>
          </w:tcPr>
          <w:p>
            <w:pPr>
              <w:jc w:val="center"/>
              <w:keepLines w:val="0"/>
              <w:keepNext w:val="0"/>
              <w:pageBreakBefore w:val="0"/>
              <w:spacing w:line="240" w:lineRule="auto"/>
              <w:rPr>
                <w:b/>
                <w:sz w:val="22"/>
                <w:szCs w:val="22"/>
                <w:highlight w:val="none"/>
              </w:rPr>
            </w:pPr>
            <w:r>
              <w:rPr>
                <w:b/>
                <w:sz w:val="22"/>
                <w:szCs w:val="22"/>
                <w:highlight w:val="none"/>
              </w:rPr>
              <w:t xml:space="preserve">条款号</w:t>
            </w:r>
            <w:r/>
          </w:p>
        </w:tc>
        <w:tc>
          <w:tcPr>
            <w:tcW w:w="2471" w:type="dxa"/>
            <w:vAlign w:val="center"/>
            <w:textDirection w:val="lrTb"/>
            <w:noWrap w:val="false"/>
          </w:tcPr>
          <w:p>
            <w:pPr>
              <w:jc w:val="center"/>
              <w:keepLines w:val="0"/>
              <w:keepNext w:val="0"/>
              <w:pageBreakBefore w:val="0"/>
              <w:spacing w:line="240" w:lineRule="auto"/>
              <w:rPr>
                <w:b/>
                <w:sz w:val="22"/>
                <w:szCs w:val="22"/>
                <w:highlight w:val="none"/>
              </w:rPr>
            </w:pPr>
            <w:r>
              <w:rPr>
                <w:b/>
                <w:sz w:val="22"/>
                <w:szCs w:val="22"/>
                <w:highlight w:val="none"/>
              </w:rPr>
              <w:t xml:space="preserve">条款名称</w:t>
            </w:r>
            <w:r/>
          </w:p>
        </w:tc>
        <w:tc>
          <w:tcPr>
            <w:tcW w:w="5910" w:type="dxa"/>
            <w:vAlign w:val="top"/>
            <w:textDirection w:val="lrTb"/>
            <w:noWrap w:val="false"/>
          </w:tcPr>
          <w:p>
            <w:pPr>
              <w:jc w:val="center"/>
              <w:keepLines w:val="0"/>
              <w:keepNext w:val="0"/>
              <w:pageBreakBefore w:val="0"/>
              <w:spacing w:line="240" w:lineRule="auto"/>
              <w:rPr>
                <w:b/>
                <w:sz w:val="22"/>
                <w:szCs w:val="22"/>
                <w:highlight w:val="none"/>
              </w:rPr>
            </w:pPr>
            <w:r>
              <w:rPr>
                <w:b/>
                <w:sz w:val="22"/>
                <w:szCs w:val="22"/>
                <w:highlight w:val="none"/>
              </w:rPr>
              <w:t xml:space="preserve">编列内容</w:t>
            </w:r>
            <w:r/>
          </w:p>
        </w:tc>
      </w:tr>
      <w:tr>
        <w:trPr>
          <w:trHeight w:val="1266"/>
        </w:trPr>
        <w:tc>
          <w:tcPr>
            <w:tcW w:w="900" w:type="dxa"/>
            <w:vAlign w:val="center"/>
            <w:textDirection w:val="lrTb"/>
            <w:noWrap w:val="false"/>
          </w:tcPr>
          <w:p>
            <w:pPr>
              <w:jc w:val="center"/>
              <w:keepLines w:val="0"/>
              <w:keepNext w:val="0"/>
              <w:pageBreakBefore w:val="0"/>
              <w:spacing w:line="240" w:lineRule="auto"/>
              <w:rPr>
                <w:sz w:val="22"/>
                <w:szCs w:val="22"/>
                <w:highlight w:val="none"/>
              </w:rPr>
            </w:pPr>
            <w:r>
              <w:rPr>
                <w:sz w:val="22"/>
                <w:szCs w:val="22"/>
                <w:highlight w:val="none"/>
              </w:rPr>
              <w:t xml:space="preserve">1.1.2</w:t>
            </w:r>
            <w:r/>
          </w:p>
        </w:tc>
        <w:tc>
          <w:tcPr>
            <w:tcW w:w="2471" w:type="dxa"/>
            <w:vAlign w:val="center"/>
            <w:textDirection w:val="lrTb"/>
            <w:noWrap w:val="false"/>
          </w:tcPr>
          <w:p>
            <w:pPr>
              <w:jc w:val="center"/>
              <w:keepLines w:val="0"/>
              <w:keepNext w:val="0"/>
              <w:pageBreakBefore w:val="0"/>
              <w:spacing w:line="240" w:lineRule="auto"/>
              <w:rPr>
                <w:sz w:val="22"/>
                <w:szCs w:val="22"/>
                <w:highlight w:val="none"/>
              </w:rPr>
            </w:pPr>
            <w:r>
              <w:rPr>
                <w:rFonts w:hint="eastAsia"/>
                <w:sz w:val="22"/>
                <w:szCs w:val="22"/>
                <w:highlight w:val="none"/>
              </w:rPr>
              <w:t xml:space="preserve">采购人</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sz w:val="22"/>
                <w:szCs w:val="22"/>
                <w:highlight w:val="none"/>
                <w:lang w:eastAsia="zh-CN"/>
              </w:rPr>
            </w:pPr>
            <w:r>
              <w:rPr>
                <w:rFonts w:ascii="宋体" w:hAnsi="宋体"/>
                <w:sz w:val="22"/>
                <w:szCs w:val="22"/>
                <w:highlight w:val="none"/>
              </w:rPr>
              <w:t xml:space="preserve">名称：</w:t>
            </w:r>
            <w:r>
              <w:rPr>
                <w:rFonts w:hint="eastAsia" w:ascii="宋体" w:hAnsi="宋体"/>
                <w:sz w:val="22"/>
                <w:szCs w:val="22"/>
                <w:highlight w:val="none"/>
                <w:lang w:eastAsia="zh-CN"/>
              </w:rPr>
              <w:t xml:space="preserve">泰兴市张桥镇人民政府</w:t>
            </w:r>
            <w:r/>
          </w:p>
          <w:p>
            <w:pPr>
              <w:jc w:val="both"/>
              <w:keepLines w:val="0"/>
              <w:keepNext w:val="0"/>
              <w:pageBreakBefore w:val="0"/>
              <w:spacing w:line="240" w:lineRule="auto"/>
              <w:rPr>
                <w:rFonts w:hint="eastAsia" w:ascii="宋体" w:hAnsi="宋体" w:eastAsia="宋体"/>
                <w:sz w:val="22"/>
                <w:szCs w:val="22"/>
                <w:highlight w:val="none"/>
                <w:lang w:eastAsia="zh-CN"/>
              </w:rPr>
            </w:pPr>
            <w:r>
              <w:rPr>
                <w:rFonts w:ascii="宋体" w:hAnsi="宋体"/>
                <w:sz w:val="22"/>
                <w:szCs w:val="22"/>
                <w:highlight w:val="none"/>
              </w:rPr>
              <w:t xml:space="preserve">地址：</w:t>
            </w:r>
            <w:r>
              <w:rPr>
                <w:rFonts w:hint="eastAsia" w:ascii="宋体" w:hAnsi="宋体"/>
                <w:sz w:val="22"/>
                <w:szCs w:val="22"/>
                <w:highlight w:val="none"/>
                <w:lang w:eastAsia="zh-CN"/>
              </w:rPr>
              <w:t xml:space="preserve">泰兴市张桥镇</w:t>
            </w:r>
            <w:r/>
          </w:p>
          <w:p>
            <w:pPr>
              <w:jc w:val="both"/>
              <w:keepLines w:val="0"/>
              <w:keepNext w:val="0"/>
              <w:pageBreakBefore w:val="0"/>
              <w:spacing w:line="240" w:lineRule="auto"/>
              <w:rPr>
                <w:rFonts w:hint="eastAsia" w:ascii="宋体" w:hAnsi="宋体" w:eastAsia="宋体"/>
                <w:sz w:val="22"/>
                <w:szCs w:val="22"/>
                <w:highlight w:val="none"/>
                <w:lang w:eastAsia="zh-CN"/>
              </w:rPr>
            </w:pPr>
            <w:r>
              <w:rPr>
                <w:rFonts w:ascii="宋体" w:hAnsi="宋体"/>
                <w:sz w:val="22"/>
                <w:szCs w:val="22"/>
                <w:highlight w:val="none"/>
              </w:rPr>
              <w:t xml:space="preserve">联系人：</w:t>
            </w:r>
            <w:r>
              <w:rPr>
                <w:rFonts w:hint="eastAsia" w:ascii="宋体" w:hAnsi="宋体"/>
                <w:sz w:val="22"/>
                <w:szCs w:val="22"/>
                <w:highlight w:val="none"/>
              </w:rPr>
              <w:t xml:space="preserve"> 高强</w:t>
            </w:r>
            <w:r/>
          </w:p>
          <w:p>
            <w:pPr>
              <w:jc w:val="both"/>
              <w:keepLines w:val="0"/>
              <w:keepNext w:val="0"/>
              <w:pageBreakBefore w:val="0"/>
              <w:spacing w:line="240" w:lineRule="auto"/>
              <w:rPr>
                <w:rFonts w:hint="eastAsia" w:eastAsia="宋体"/>
                <w:sz w:val="22"/>
                <w:szCs w:val="22"/>
                <w:highlight w:val="none"/>
                <w:lang w:eastAsia="zh-CN"/>
              </w:rPr>
            </w:pPr>
            <w:r>
              <w:rPr>
                <w:rFonts w:hint="eastAsia" w:ascii="宋体" w:hAnsi="宋体"/>
                <w:sz w:val="22"/>
                <w:szCs w:val="22"/>
                <w:highlight w:val="none"/>
              </w:rPr>
              <w:t xml:space="preserve">联系</w:t>
            </w:r>
            <w:r>
              <w:rPr>
                <w:rFonts w:ascii="宋体" w:hAnsi="宋体"/>
                <w:sz w:val="22"/>
                <w:szCs w:val="22"/>
                <w:highlight w:val="none"/>
              </w:rPr>
              <w:t xml:space="preserve">电话：</w:t>
            </w:r>
            <w:r>
              <w:rPr>
                <w:rFonts w:hint="eastAsia" w:ascii="宋体" w:hAnsi="宋体"/>
                <w:sz w:val="22"/>
                <w:szCs w:val="22"/>
                <w:highlight w:val="none"/>
              </w:rPr>
              <w:t xml:space="preserve">17315258509</w:t>
            </w:r>
            <w:r/>
          </w:p>
        </w:tc>
      </w:tr>
      <w:tr>
        <w:trPr>
          <w:trHeight w:val="1236"/>
        </w:trPr>
        <w:tc>
          <w:tcPr>
            <w:tcW w:w="900" w:type="dxa"/>
            <w:vAlign w:val="center"/>
            <w:textDirection w:val="lrTb"/>
            <w:noWrap w:val="false"/>
          </w:tcPr>
          <w:p>
            <w:pPr>
              <w:jc w:val="center"/>
              <w:keepLines w:val="0"/>
              <w:keepNext w:val="0"/>
              <w:pageBreakBefore w:val="0"/>
              <w:spacing w:line="240" w:lineRule="auto"/>
              <w:rPr>
                <w:sz w:val="22"/>
                <w:szCs w:val="22"/>
                <w:highlight w:val="none"/>
              </w:rPr>
            </w:pPr>
            <w:r>
              <w:rPr>
                <w:sz w:val="22"/>
                <w:szCs w:val="22"/>
                <w:highlight w:val="none"/>
              </w:rPr>
              <w:t xml:space="preserve">1.1.3</w:t>
            </w:r>
            <w:r/>
          </w:p>
        </w:tc>
        <w:tc>
          <w:tcPr>
            <w:tcW w:w="2471" w:type="dxa"/>
            <w:vAlign w:val="center"/>
            <w:textDirection w:val="lrTb"/>
            <w:noWrap w:val="false"/>
          </w:tcPr>
          <w:p>
            <w:pPr>
              <w:jc w:val="center"/>
              <w:keepLines w:val="0"/>
              <w:keepNext w:val="0"/>
              <w:pageBreakBefore w:val="0"/>
              <w:spacing w:line="240" w:lineRule="auto"/>
              <w:rPr>
                <w:sz w:val="22"/>
                <w:szCs w:val="22"/>
                <w:highlight w:val="none"/>
              </w:rPr>
            </w:pPr>
            <w:r>
              <w:rPr>
                <w:rFonts w:hint="eastAsia"/>
                <w:sz w:val="22"/>
                <w:szCs w:val="22"/>
                <w:highlight w:val="none"/>
              </w:rPr>
              <w:t xml:space="preserve">采购</w:t>
            </w:r>
            <w:r>
              <w:rPr>
                <w:sz w:val="22"/>
                <w:szCs w:val="22"/>
                <w:highlight w:val="none"/>
              </w:rPr>
              <w:t xml:space="preserve">代理机构</w:t>
            </w:r>
            <w:r/>
          </w:p>
        </w:tc>
        <w:tc>
          <w:tcPr>
            <w:tcW w:w="5910" w:type="dxa"/>
            <w:vAlign w:val="center"/>
            <w:textDirection w:val="lrTb"/>
            <w:noWrap w:val="false"/>
          </w:tcPr>
          <w:p>
            <w:pPr>
              <w:jc w:val="both"/>
              <w:keepLines w:val="0"/>
              <w:keepNext w:val="0"/>
              <w:pageBreakBefore w:val="0"/>
              <w:spacing w:line="240" w:lineRule="auto"/>
              <w:rPr>
                <w:rFonts w:hint="eastAsia" w:eastAsia="宋体"/>
                <w:sz w:val="22"/>
                <w:szCs w:val="22"/>
                <w:highlight w:val="none"/>
                <w:lang w:eastAsia="zh-CN"/>
              </w:rPr>
            </w:pPr>
            <w:r>
              <w:rPr>
                <w:sz w:val="22"/>
                <w:szCs w:val="22"/>
                <w:highlight w:val="none"/>
              </w:rPr>
              <w:t xml:space="preserve">名称：</w:t>
            </w:r>
            <w:r>
              <w:rPr>
                <w:rFonts w:hint="eastAsia"/>
                <w:sz w:val="22"/>
                <w:szCs w:val="22"/>
                <w:highlight w:val="none"/>
                <w:lang w:eastAsia="zh-CN"/>
              </w:rPr>
              <w:t xml:space="preserve">泰州诚兴项目管理有限公司</w:t>
            </w:r>
            <w:r/>
          </w:p>
          <w:p>
            <w:pPr>
              <w:jc w:val="both"/>
              <w:keepLines w:val="0"/>
              <w:keepNext w:val="0"/>
              <w:pageBreakBefore w:val="0"/>
              <w:spacing w:line="240" w:lineRule="auto"/>
              <w:rPr>
                <w:rFonts w:hint="eastAsia" w:eastAsia="宋体"/>
                <w:sz w:val="22"/>
                <w:szCs w:val="22"/>
                <w:highlight w:val="none"/>
                <w:lang w:eastAsia="zh-CN"/>
              </w:rPr>
            </w:pPr>
            <w:r>
              <w:rPr>
                <w:rFonts w:hint="eastAsia"/>
                <w:sz w:val="22"/>
                <w:szCs w:val="22"/>
                <w:highlight w:val="none"/>
              </w:rPr>
              <w:t xml:space="preserve">地址：</w:t>
            </w:r>
            <w:r>
              <w:rPr>
                <w:rFonts w:hint="eastAsia" w:ascii="宋体" w:hAnsi="宋体" w:cs="宋体"/>
                <w:sz w:val="22"/>
                <w:szCs w:val="22"/>
                <w:highlight w:val="none"/>
                <w:lang w:eastAsia="zh-CN"/>
              </w:rPr>
              <w:t xml:space="preserve">泰兴市城东高新区戴王路东侧</w:t>
            </w:r>
            <w:r/>
          </w:p>
          <w:p>
            <w:pPr>
              <w:jc w:val="both"/>
              <w:keepLines w:val="0"/>
              <w:keepNext w:val="0"/>
              <w:pageBreakBefore w:val="0"/>
              <w:spacing w:line="240" w:lineRule="auto"/>
              <w:rPr>
                <w:rFonts w:eastAsia="宋体"/>
                <w:sz w:val="22"/>
                <w:szCs w:val="22"/>
                <w:highlight w:val="none"/>
                <w:lang w:val="en-US" w:eastAsia="zh-CN"/>
              </w:rPr>
            </w:pPr>
            <w:r>
              <w:rPr>
                <w:sz w:val="22"/>
                <w:szCs w:val="22"/>
                <w:highlight w:val="none"/>
              </w:rPr>
              <w:t xml:space="preserve">联系人：</w:t>
            </w:r>
            <w:r>
              <w:rPr>
                <w:rFonts w:hint="eastAsia"/>
                <w:sz w:val="22"/>
                <w:szCs w:val="22"/>
                <w:highlight w:val="none"/>
                <w:lang w:val="en-US" w:eastAsia="zh-CN"/>
              </w:rPr>
              <w:t xml:space="preserve">叶佩</w:t>
            </w:r>
            <w:r/>
          </w:p>
          <w:p>
            <w:pPr>
              <w:jc w:val="both"/>
              <w:keepLines w:val="0"/>
              <w:keepNext w:val="0"/>
              <w:pageBreakBefore w:val="0"/>
              <w:spacing w:line="240" w:lineRule="auto"/>
              <w:rPr>
                <w:rFonts w:eastAsia="宋体"/>
                <w:sz w:val="22"/>
                <w:szCs w:val="22"/>
                <w:highlight w:val="none"/>
                <w:lang w:val="en-US" w:eastAsia="zh-CN"/>
              </w:rPr>
            </w:pPr>
            <w:r>
              <w:rPr>
                <w:rFonts w:hint="eastAsia"/>
                <w:sz w:val="22"/>
                <w:szCs w:val="22"/>
                <w:highlight w:val="none"/>
              </w:rPr>
              <w:t xml:space="preserve">联系</w:t>
            </w:r>
            <w:r>
              <w:rPr>
                <w:sz w:val="22"/>
                <w:szCs w:val="22"/>
                <w:highlight w:val="none"/>
              </w:rPr>
              <w:t xml:space="preserve">电话：</w:t>
            </w:r>
            <w:r>
              <w:rPr>
                <w:rFonts w:hint="eastAsia"/>
                <w:sz w:val="22"/>
                <w:szCs w:val="22"/>
                <w:highlight w:val="none"/>
                <w:lang w:val="en-US" w:eastAsia="zh-CN"/>
              </w:rPr>
              <w:t xml:space="preserve">18352623780</w:t>
            </w:r>
            <w:r/>
          </w:p>
        </w:tc>
      </w:tr>
      <w:tr>
        <w:trPr>
          <w:trHeight w:val="665"/>
        </w:trPr>
        <w:tc>
          <w:tcPr>
            <w:tcW w:w="900" w:type="dxa"/>
            <w:vAlign w:val="center"/>
            <w:textDirection w:val="lrTb"/>
            <w:noWrap w:val="false"/>
          </w:tcPr>
          <w:p>
            <w:pPr>
              <w:jc w:val="center"/>
              <w:keepLines w:val="0"/>
              <w:keepNext w:val="0"/>
              <w:pageBreakBefore w:val="0"/>
              <w:spacing w:line="240" w:lineRule="auto"/>
              <w:rPr>
                <w:sz w:val="22"/>
                <w:szCs w:val="22"/>
                <w:highlight w:val="none"/>
              </w:rPr>
            </w:pPr>
            <w:r>
              <w:rPr>
                <w:sz w:val="22"/>
                <w:szCs w:val="22"/>
                <w:highlight w:val="none"/>
              </w:rPr>
              <w:t xml:space="preserve">1.1.4</w:t>
            </w:r>
            <w:r/>
          </w:p>
        </w:tc>
        <w:tc>
          <w:tcPr>
            <w:tcW w:w="2471" w:type="dxa"/>
            <w:vAlign w:val="center"/>
            <w:textDirection w:val="lrTb"/>
            <w:noWrap w:val="false"/>
          </w:tcPr>
          <w:p>
            <w:pPr>
              <w:jc w:val="center"/>
              <w:keepLines w:val="0"/>
              <w:keepNext w:val="0"/>
              <w:pageBreakBefore w:val="0"/>
              <w:spacing w:line="240" w:lineRule="auto"/>
              <w:rPr>
                <w:sz w:val="22"/>
                <w:szCs w:val="22"/>
                <w:highlight w:val="none"/>
              </w:rPr>
            </w:pPr>
            <w:r>
              <w:rPr>
                <w:sz w:val="22"/>
                <w:szCs w:val="22"/>
                <w:highlight w:val="none"/>
              </w:rPr>
              <w:t xml:space="preserve">项目名称</w:t>
            </w:r>
            <w:r>
              <w:rPr>
                <w:rFonts w:hint="eastAsia"/>
                <w:sz w:val="22"/>
                <w:szCs w:val="22"/>
                <w:highlight w:val="none"/>
              </w:rPr>
              <w:t xml:space="preserve">及编号</w:t>
            </w:r>
            <w:r/>
          </w:p>
        </w:tc>
        <w:tc>
          <w:tcPr>
            <w:tcW w:w="5910" w:type="dxa"/>
            <w:vAlign w:val="center"/>
            <w:textDirection w:val="lrTb"/>
            <w:noWrap w:val="false"/>
          </w:tcPr>
          <w:p>
            <w:pPr>
              <w:jc w:val="both"/>
              <w:keepLines w:val="0"/>
              <w:keepNext w:val="0"/>
              <w:pageBreakBefore w:val="0"/>
              <w:spacing w:line="240" w:lineRule="auto"/>
              <w:rPr>
                <w:rFonts w:hint="eastAsia" w:eastAsia="宋体"/>
                <w:sz w:val="22"/>
                <w:szCs w:val="22"/>
                <w:highlight w:val="none"/>
                <w:lang w:eastAsia="zh-CN"/>
              </w:rPr>
            </w:pPr>
            <w:r>
              <w:rPr>
                <w:rFonts w:hint="eastAsia"/>
                <w:sz w:val="22"/>
                <w:szCs w:val="22"/>
                <w:highlight w:val="none"/>
              </w:rPr>
              <w:t xml:space="preserve">项目名称：</w:t>
            </w:r>
            <w:r>
              <w:rPr>
                <w:rFonts w:hint="eastAsia"/>
                <w:sz w:val="22"/>
                <w:szCs w:val="22"/>
                <w:highlight w:val="none"/>
                <w:lang w:eastAsia="zh-CN"/>
              </w:rPr>
              <w:t xml:space="preserve">张桥镇2025年度高标准农田补建项目</w:t>
            </w:r>
            <w:r/>
          </w:p>
          <w:p>
            <w:pPr>
              <w:pStyle w:val="1114"/>
              <w:jc w:val="both"/>
              <w:keepLines w:val="0"/>
              <w:keepNext w:val="0"/>
              <w:pageBreakBefore w:val="0"/>
              <w:spacing w:after="0" w:line="240" w:lineRule="auto"/>
              <w:rPr>
                <w:rFonts w:hint="default"/>
                <w:sz w:val="22"/>
                <w:szCs w:val="22"/>
                <w:highlight w:val="none"/>
                <w:lang w:val="en-US" w:eastAsia="zh-CN"/>
              </w:rPr>
            </w:pPr>
            <w:r>
              <w:rPr>
                <w:rFonts w:hint="eastAsia" w:ascii="宋体" w:hAnsi="宋体"/>
                <w:sz w:val="22"/>
                <w:szCs w:val="22"/>
                <w:highlight w:val="none"/>
                <w:lang w:val="en-US" w:eastAsia="zh-CN"/>
              </w:rPr>
              <w:t xml:space="preserve">项目编号：JSZC-321283-TZCX-C2026-0010</w:t>
            </w:r>
            <w:r>
              <w:rPr>
                <w:rFonts w:hint="eastAsia" w:ascii="宋体" w:hAnsi="宋体"/>
                <w:sz w:val="22"/>
                <w:szCs w:val="22"/>
                <w:highlight w:val="none"/>
                <w:lang w:val="en-US" w:eastAsia="zh-CN"/>
              </w:rPr>
              <w:t xml:space="preserve">  </w:t>
            </w:r>
            <w:r/>
          </w:p>
        </w:tc>
      </w:tr>
      <w:tr>
        <w:trPr>
          <w:trHeight w:val="650"/>
        </w:trPr>
        <w:tc>
          <w:tcPr>
            <w:tcW w:w="900" w:type="dxa"/>
            <w:vAlign w:val="center"/>
            <w:textDirection w:val="lrTb"/>
            <w:noWrap w:val="false"/>
          </w:tcPr>
          <w:p>
            <w:pPr>
              <w:jc w:val="center"/>
              <w:keepLines w:val="0"/>
              <w:keepNext w:val="0"/>
              <w:pageBreakBefore w:val="0"/>
              <w:spacing w:line="240" w:lineRule="auto"/>
              <w:rPr>
                <w:sz w:val="22"/>
                <w:szCs w:val="22"/>
                <w:highlight w:val="none"/>
              </w:rPr>
            </w:pPr>
            <w:r>
              <w:rPr>
                <w:sz w:val="22"/>
                <w:szCs w:val="22"/>
                <w:highlight w:val="none"/>
              </w:rPr>
              <w:t xml:space="preserve">1.2.1</w:t>
            </w:r>
            <w:r/>
          </w:p>
        </w:tc>
        <w:tc>
          <w:tcPr>
            <w:tcW w:w="2471" w:type="dxa"/>
            <w:vAlign w:val="center"/>
            <w:textDirection w:val="lrTb"/>
            <w:noWrap w:val="false"/>
          </w:tcPr>
          <w:p>
            <w:pPr>
              <w:jc w:val="center"/>
              <w:keepLines w:val="0"/>
              <w:keepNext w:val="0"/>
              <w:pageBreakBefore w:val="0"/>
              <w:spacing w:line="240" w:lineRule="auto"/>
              <w:rPr>
                <w:sz w:val="22"/>
                <w:szCs w:val="22"/>
                <w:highlight w:val="none"/>
              </w:rPr>
            </w:pPr>
            <w:r>
              <w:rPr>
                <w:sz w:val="22"/>
                <w:szCs w:val="22"/>
                <w:highlight w:val="none"/>
              </w:rPr>
              <w:t xml:space="preserve">资金来源</w:t>
            </w:r>
            <w:r>
              <w:rPr>
                <w:rFonts w:hint="eastAsia"/>
                <w:sz w:val="22"/>
                <w:szCs w:val="22"/>
                <w:highlight w:val="none"/>
              </w:rPr>
              <w:t xml:space="preserve">及出资比例</w:t>
            </w:r>
            <w:r/>
          </w:p>
        </w:tc>
        <w:tc>
          <w:tcPr>
            <w:tcW w:w="5910" w:type="dxa"/>
            <w:vAlign w:val="center"/>
            <w:textDirection w:val="lrTb"/>
            <w:noWrap w:val="false"/>
          </w:tcPr>
          <w:p>
            <w:pPr>
              <w:jc w:val="both"/>
              <w:keepLines w:val="0"/>
              <w:keepNext w:val="0"/>
              <w:pageBreakBefore w:val="0"/>
              <w:spacing w:line="240" w:lineRule="auto"/>
              <w:rPr>
                <w:sz w:val="22"/>
                <w:szCs w:val="22"/>
                <w:highlight w:val="none"/>
              </w:rPr>
            </w:pPr>
            <w:r/>
            <w:bookmarkStart w:id="26" w:name="EB0b51c78ec4aa43fdb5edf8e1b57ddda1"/>
            <w:r>
              <w:rPr>
                <w:rFonts w:hint="eastAsia"/>
                <w:sz w:val="22"/>
                <w:szCs w:val="22"/>
                <w:highlight w:val="none"/>
              </w:rPr>
              <w:t xml:space="preserve">资金来源：</w:t>
            </w:r>
            <w:bookmarkEnd w:id="26"/>
            <w:r>
              <w:rPr>
                <w:rFonts w:hint="eastAsia"/>
                <w:sz w:val="22"/>
                <w:szCs w:val="22"/>
                <w:highlight w:val="none"/>
              </w:rPr>
              <w:t xml:space="preserve">财政</w:t>
            </w:r>
            <w:r/>
          </w:p>
          <w:p>
            <w:pPr>
              <w:jc w:val="both"/>
              <w:keepLines w:val="0"/>
              <w:keepNext w:val="0"/>
              <w:pageBreakBefore w:val="0"/>
              <w:spacing w:line="240" w:lineRule="auto"/>
              <w:rPr>
                <w:sz w:val="22"/>
                <w:szCs w:val="22"/>
                <w:highlight w:val="none"/>
              </w:rPr>
            </w:pPr>
            <w:r>
              <w:rPr>
                <w:rFonts w:hint="eastAsia"/>
                <w:sz w:val="22"/>
                <w:szCs w:val="22"/>
                <w:highlight w:val="none"/>
              </w:rPr>
              <w:t xml:space="preserve">出资比例：100%</w:t>
            </w:r>
            <w:r/>
          </w:p>
        </w:tc>
      </w:tr>
      <w:tr>
        <w:trPr>
          <w:trHeight w:val="365"/>
        </w:trPr>
        <w:tc>
          <w:tcPr>
            <w:tcW w:w="900" w:type="dxa"/>
            <w:vAlign w:val="center"/>
            <w:textDirection w:val="lrTb"/>
            <w:noWrap w:val="false"/>
          </w:tcPr>
          <w:p>
            <w:pPr>
              <w:jc w:val="center"/>
              <w:keepLines w:val="0"/>
              <w:keepNext w:val="0"/>
              <w:pageBreakBefore w:val="0"/>
              <w:spacing w:line="240" w:lineRule="auto"/>
              <w:rPr>
                <w:sz w:val="22"/>
                <w:szCs w:val="22"/>
                <w:highlight w:val="none"/>
              </w:rPr>
            </w:pPr>
            <w:r>
              <w:rPr>
                <w:rFonts w:hint="eastAsia"/>
                <w:sz w:val="22"/>
                <w:szCs w:val="22"/>
                <w:highlight w:val="none"/>
              </w:rPr>
              <w:t xml:space="preserve">1.2.2</w:t>
            </w:r>
            <w:r/>
          </w:p>
        </w:tc>
        <w:tc>
          <w:tcPr>
            <w:tcW w:w="2471" w:type="dxa"/>
            <w:vAlign w:val="center"/>
            <w:textDirection w:val="lrTb"/>
            <w:noWrap w:val="false"/>
          </w:tcPr>
          <w:p>
            <w:pPr>
              <w:jc w:val="center"/>
              <w:keepLines w:val="0"/>
              <w:keepNext w:val="0"/>
              <w:pageBreakBefore w:val="0"/>
              <w:spacing w:line="240" w:lineRule="auto"/>
              <w:rPr>
                <w:sz w:val="22"/>
                <w:szCs w:val="22"/>
                <w:highlight w:val="none"/>
              </w:rPr>
            </w:pPr>
            <w:r>
              <w:rPr>
                <w:rFonts w:hint="eastAsia"/>
                <w:sz w:val="22"/>
                <w:szCs w:val="22"/>
                <w:highlight w:val="none"/>
              </w:rPr>
              <w:t xml:space="preserve">资金落实情况</w:t>
            </w:r>
            <w:r/>
          </w:p>
        </w:tc>
        <w:tc>
          <w:tcPr>
            <w:tcW w:w="5910" w:type="dxa"/>
            <w:vAlign w:val="center"/>
            <w:textDirection w:val="lrTb"/>
            <w:noWrap w:val="false"/>
          </w:tcPr>
          <w:p>
            <w:pPr>
              <w:jc w:val="both"/>
              <w:keepLines w:val="0"/>
              <w:keepNext w:val="0"/>
              <w:pageBreakBefore w:val="0"/>
              <w:spacing w:line="240" w:lineRule="auto"/>
              <w:rPr>
                <w:sz w:val="22"/>
                <w:szCs w:val="22"/>
                <w:highlight w:val="none"/>
              </w:rPr>
            </w:pPr>
            <w:r>
              <w:rPr>
                <w:rFonts w:hint="eastAsia"/>
                <w:sz w:val="22"/>
                <w:szCs w:val="22"/>
                <w:highlight w:val="none"/>
              </w:rPr>
              <w:t xml:space="preserve">已落实</w:t>
            </w:r>
            <w:r/>
          </w:p>
        </w:tc>
      </w:tr>
      <w:tr>
        <w:trPr>
          <w:trHeight w:val="629"/>
        </w:trPr>
        <w:tc>
          <w:tcPr>
            <w:tcW w:w="900" w:type="dxa"/>
            <w:vAlign w:val="center"/>
            <w:textDirection w:val="lrTb"/>
            <w:noWrap w:val="false"/>
          </w:tcPr>
          <w:p>
            <w:pPr>
              <w:jc w:val="center"/>
              <w:keepLines w:val="0"/>
              <w:keepNext w:val="0"/>
              <w:pageBreakBefore w:val="0"/>
              <w:spacing w:line="240" w:lineRule="auto"/>
              <w:rPr>
                <w:sz w:val="22"/>
                <w:szCs w:val="22"/>
                <w:highlight w:val="none"/>
              </w:rPr>
            </w:pPr>
            <w:r>
              <w:rPr>
                <w:rFonts w:hint="eastAsia"/>
                <w:sz w:val="22"/>
                <w:szCs w:val="22"/>
                <w:highlight w:val="none"/>
              </w:rPr>
              <w:t xml:space="preserve">1.2.3</w:t>
            </w:r>
            <w:r/>
          </w:p>
        </w:tc>
        <w:tc>
          <w:tcPr>
            <w:tcW w:w="2471" w:type="dxa"/>
            <w:vAlign w:val="center"/>
            <w:textDirection w:val="lrTb"/>
            <w:noWrap w:val="false"/>
          </w:tcPr>
          <w:p>
            <w:pPr>
              <w:jc w:val="center"/>
              <w:keepLines w:val="0"/>
              <w:keepNext w:val="0"/>
              <w:pageBreakBefore w:val="0"/>
              <w:spacing w:line="240" w:lineRule="auto"/>
              <w:rPr>
                <w:sz w:val="22"/>
                <w:szCs w:val="22"/>
                <w:highlight w:val="none"/>
              </w:rPr>
            </w:pPr>
            <w:r>
              <w:rPr>
                <w:rFonts w:hint="eastAsia"/>
                <w:sz w:val="22"/>
                <w:szCs w:val="22"/>
                <w:highlight w:val="none"/>
              </w:rPr>
              <w:t xml:space="preserve">付款方式</w:t>
            </w:r>
            <w:r/>
          </w:p>
        </w:tc>
        <w:tc>
          <w:tcPr>
            <w:tcW w:w="5910" w:type="dxa"/>
            <w:vAlign w:val="center"/>
            <w:textDirection w:val="lrTb"/>
            <w:noWrap w:val="false"/>
          </w:tcPr>
          <w:p>
            <w:pPr>
              <w:jc w:val="both"/>
              <w:keepLines w:val="0"/>
              <w:keepNext w:val="0"/>
              <w:pageBreakBefore w:val="0"/>
              <w:spacing w:line="240" w:lineRule="auto"/>
              <w:rPr>
                <w:sz w:val="22"/>
                <w:szCs w:val="22"/>
                <w:highlight w:val="none"/>
              </w:rPr>
            </w:pPr>
            <w:r>
              <w:rPr>
                <w:rFonts w:hint="eastAsia" w:ascii="宋体" w:hAnsi="宋体" w:cs="宋体"/>
                <w:color w:val="000000"/>
                <w:szCs w:val="21"/>
              </w:rPr>
              <w:t xml:space="preserve">合同签订进场施工后</w:t>
            </w:r>
            <w:r>
              <w:rPr>
                <w:rFonts w:hint="eastAsia" w:ascii="宋体" w:hAnsi="宋体" w:cs="宋体"/>
                <w:color w:val="000000"/>
                <w:szCs w:val="21"/>
                <w:lang w:val="en-US" w:eastAsia="zh-CN"/>
              </w:rPr>
              <w:t xml:space="preserve">预付合同价的</w:t>
            </w:r>
            <w:r>
              <w:rPr>
                <w:rFonts w:hint="eastAsia"/>
                <w:sz w:val="22"/>
                <w:szCs w:val="22"/>
                <w:highlight w:val="none"/>
              </w:rPr>
              <w:t xml:space="preserve">30%，工程竣工验收合格后付至合同价的80%，竣工验收合格并审计后付至审计价的97%，余款（3%的质保金）在工程竣工二年并经复验合格后付清（不计息）。</w:t>
            </w:r>
            <w:r/>
          </w:p>
        </w:tc>
      </w:tr>
      <w:tr>
        <w:trPr>
          <w:trHeight w:val="433"/>
        </w:trPr>
        <w:tc>
          <w:tcPr>
            <w:tcW w:w="900" w:type="dxa"/>
            <w:vAlign w:val="center"/>
            <w:textDirection w:val="lrTb"/>
            <w:noWrap w:val="false"/>
          </w:tcPr>
          <w:p>
            <w:pPr>
              <w:jc w:val="center"/>
              <w:keepLines w:val="0"/>
              <w:keepNext w:val="0"/>
              <w:pageBreakBefore w:val="0"/>
              <w:spacing w:line="240" w:lineRule="auto"/>
              <w:rPr>
                <w:sz w:val="22"/>
                <w:szCs w:val="22"/>
                <w:highlight w:val="none"/>
              </w:rPr>
            </w:pPr>
            <w:r>
              <w:rPr>
                <w:sz w:val="22"/>
                <w:szCs w:val="22"/>
                <w:highlight w:val="none"/>
              </w:rPr>
              <w:t xml:space="preserve">1.</w:t>
            </w:r>
            <w:r>
              <w:rPr>
                <w:rFonts w:hint="eastAsia"/>
                <w:sz w:val="22"/>
                <w:szCs w:val="22"/>
                <w:highlight w:val="none"/>
              </w:rPr>
              <w:t xml:space="preserve">3</w:t>
            </w:r>
            <w:r>
              <w:rPr>
                <w:sz w:val="22"/>
                <w:szCs w:val="22"/>
                <w:highlight w:val="none"/>
              </w:rPr>
              <w:t xml:space="preserve">.1</w:t>
            </w:r>
            <w:r/>
          </w:p>
        </w:tc>
        <w:tc>
          <w:tcPr>
            <w:tcW w:w="2471" w:type="dxa"/>
            <w:vAlign w:val="center"/>
            <w:textDirection w:val="lrTb"/>
            <w:noWrap w:val="false"/>
          </w:tcPr>
          <w:p>
            <w:pPr>
              <w:jc w:val="center"/>
              <w:keepLines w:val="0"/>
              <w:keepNext w:val="0"/>
              <w:pageBreakBefore w:val="0"/>
              <w:spacing w:line="240" w:lineRule="auto"/>
              <w:rPr>
                <w:sz w:val="22"/>
                <w:szCs w:val="22"/>
                <w:highlight w:val="none"/>
              </w:rPr>
            </w:pPr>
            <w:r>
              <w:rPr>
                <w:rFonts w:hint="eastAsia"/>
                <w:sz w:val="22"/>
                <w:szCs w:val="22"/>
                <w:highlight w:val="none"/>
              </w:rPr>
              <w:t xml:space="preserve">采购范围</w:t>
            </w:r>
            <w:r/>
          </w:p>
        </w:tc>
        <w:tc>
          <w:tcPr>
            <w:tcW w:w="5910" w:type="dxa"/>
            <w:vAlign w:val="center"/>
            <w:textDirection w:val="lrTb"/>
            <w:noWrap w:val="false"/>
          </w:tcPr>
          <w:p>
            <w:pPr>
              <w:jc w:val="both"/>
              <w:keepLines w:val="0"/>
              <w:keepNext w:val="0"/>
              <w:pageBreakBefore w:val="0"/>
              <w:spacing w:line="240" w:lineRule="auto"/>
              <w:rPr>
                <w:sz w:val="22"/>
                <w:szCs w:val="22"/>
                <w:highlight w:val="none"/>
              </w:rPr>
            </w:pPr>
            <w:r>
              <w:rPr>
                <w:rFonts w:hint="eastAsia"/>
                <w:sz w:val="22"/>
                <w:szCs w:val="22"/>
                <w:highlight w:val="none"/>
              </w:rPr>
              <w:t xml:space="preserve">见竞争性磋商公告</w:t>
            </w:r>
            <w:r/>
          </w:p>
        </w:tc>
      </w:tr>
      <w:tr>
        <w:trPr>
          <w:trHeight w:val="575"/>
        </w:trPr>
        <w:tc>
          <w:tcPr>
            <w:tcW w:w="900" w:type="dxa"/>
            <w:vAlign w:val="center"/>
            <w:textDirection w:val="lrTb"/>
            <w:noWrap w:val="false"/>
          </w:tcPr>
          <w:p>
            <w:pPr>
              <w:jc w:val="center"/>
              <w:keepLines w:val="0"/>
              <w:keepNext w:val="0"/>
              <w:pageBreakBefore w:val="0"/>
              <w:spacing w:line="240" w:lineRule="auto"/>
              <w:rPr>
                <w:sz w:val="22"/>
                <w:szCs w:val="22"/>
                <w:highlight w:val="none"/>
              </w:rPr>
            </w:pPr>
            <w:r>
              <w:rPr>
                <w:sz w:val="22"/>
                <w:szCs w:val="22"/>
                <w:highlight w:val="none"/>
              </w:rPr>
              <w:t xml:space="preserve">1.3.2</w:t>
            </w:r>
            <w:r/>
          </w:p>
        </w:tc>
        <w:tc>
          <w:tcPr>
            <w:tcW w:w="2471" w:type="dxa"/>
            <w:vAlign w:val="center"/>
            <w:textDirection w:val="lrTb"/>
            <w:noWrap w:val="false"/>
          </w:tcPr>
          <w:p>
            <w:pPr>
              <w:jc w:val="center"/>
              <w:keepLines w:val="0"/>
              <w:keepNext w:val="0"/>
              <w:pageBreakBefore w:val="0"/>
              <w:spacing w:line="240" w:lineRule="auto"/>
              <w:rPr>
                <w:rFonts w:hint="eastAsia" w:eastAsia="宋体"/>
                <w:b w:val="0"/>
                <w:bCs w:val="0"/>
                <w:sz w:val="22"/>
                <w:szCs w:val="22"/>
                <w:highlight w:val="none"/>
                <w:lang w:eastAsia="zh-CN"/>
              </w:rPr>
            </w:pPr>
            <w:r>
              <w:rPr>
                <w:rFonts w:hint="eastAsia"/>
                <w:b w:val="0"/>
                <w:bCs w:val="0"/>
                <w:sz w:val="22"/>
                <w:szCs w:val="22"/>
                <w:highlight w:val="none"/>
                <w:lang w:val="en-US" w:eastAsia="zh-CN"/>
              </w:rPr>
              <w:t xml:space="preserve">合同履行期（</w:t>
            </w:r>
            <w:r>
              <w:rPr>
                <w:b w:val="0"/>
                <w:bCs w:val="0"/>
                <w:sz w:val="22"/>
                <w:szCs w:val="22"/>
                <w:highlight w:val="none"/>
              </w:rPr>
              <w:t xml:space="preserve">工期</w:t>
            </w:r>
            <w:r>
              <w:rPr>
                <w:rFonts w:hint="eastAsia"/>
                <w:b w:val="0"/>
                <w:bCs w:val="0"/>
                <w:sz w:val="22"/>
                <w:szCs w:val="22"/>
                <w:highlight w:val="none"/>
                <w:lang w:eastAsia="zh-CN"/>
              </w:rPr>
              <w:t xml:space="preserve">）</w:t>
            </w:r>
            <w:r/>
          </w:p>
        </w:tc>
        <w:tc>
          <w:tcPr>
            <w:shd w:val="clear" w:color="auto" w:fill="auto"/>
            <w:tcW w:w="5910" w:type="dxa"/>
            <w:vAlign w:val="center"/>
            <w:textDirection w:val="lrTb"/>
            <w:noWrap w:val="false"/>
          </w:tcPr>
          <w:p>
            <w:pPr>
              <w:jc w:val="both"/>
              <w:keepLines w:val="0"/>
              <w:keepNext w:val="0"/>
              <w:pageBreakBefore w:val="0"/>
              <w:spacing w:line="240" w:lineRule="auto"/>
              <w:rPr>
                <w:rFonts w:hint="default" w:ascii="Times New Roman" w:hAnsi="Times New Roman" w:eastAsia="仿宋" w:cs="Times New Roman"/>
                <w:b w:val="0"/>
                <w:bCs w:val="0"/>
                <w:sz w:val="22"/>
                <w:szCs w:val="22"/>
                <w:highlight w:val="none"/>
                <w:lang w:val="en-US" w:eastAsia="zh-CN" w:bidi="ar-SA"/>
              </w:rPr>
            </w:pPr>
            <w:r>
              <w:rPr>
                <w:rFonts w:hint="eastAsia" w:ascii="宋体" w:hAnsi="宋体" w:cs="宋体"/>
                <w:b w:val="0"/>
                <w:bCs w:val="0"/>
                <w:color w:val="auto"/>
                <w:sz w:val="22"/>
                <w:szCs w:val="22"/>
                <w:highlight w:val="none"/>
                <w:lang w:val="en-US" w:eastAsia="zh-CN"/>
              </w:rPr>
              <w:t xml:space="preserve">100日历天。</w:t>
            </w:r>
            <w:r/>
          </w:p>
        </w:tc>
      </w:tr>
      <w:tr>
        <w:trPr>
          <w:trHeight w:val="475"/>
        </w:trPr>
        <w:tc>
          <w:tcPr>
            <w:tcW w:w="900" w:type="dxa"/>
            <w:vAlign w:val="center"/>
            <w:textDirection w:val="lrTb"/>
            <w:noWrap w:val="false"/>
          </w:tcPr>
          <w:p>
            <w:pPr>
              <w:jc w:val="center"/>
              <w:keepLines w:val="0"/>
              <w:keepNext w:val="0"/>
              <w:pageBreakBefore w:val="0"/>
              <w:spacing w:line="240" w:lineRule="auto"/>
              <w:rPr>
                <w:sz w:val="22"/>
                <w:szCs w:val="22"/>
                <w:highlight w:val="none"/>
              </w:rPr>
            </w:pPr>
            <w:r>
              <w:rPr>
                <w:rFonts w:hint="eastAsia"/>
                <w:sz w:val="22"/>
                <w:szCs w:val="22"/>
                <w:highlight w:val="none"/>
              </w:rPr>
              <w:t xml:space="preserve">1.3.3</w:t>
            </w:r>
            <w:r/>
          </w:p>
        </w:tc>
        <w:tc>
          <w:tcPr>
            <w:tcW w:w="2471" w:type="dxa"/>
            <w:vAlign w:val="center"/>
            <w:textDirection w:val="lrTb"/>
            <w:noWrap w:val="false"/>
          </w:tcPr>
          <w:p>
            <w:pPr>
              <w:jc w:val="center"/>
              <w:keepLines w:val="0"/>
              <w:keepNext w:val="0"/>
              <w:pageBreakBefore w:val="0"/>
              <w:spacing w:line="240" w:lineRule="auto"/>
              <w:rPr>
                <w:sz w:val="22"/>
                <w:szCs w:val="22"/>
                <w:highlight w:val="none"/>
              </w:rPr>
            </w:pPr>
            <w:r>
              <w:rPr>
                <w:rFonts w:hint="eastAsia"/>
                <w:sz w:val="22"/>
                <w:szCs w:val="22"/>
                <w:highlight w:val="none"/>
              </w:rPr>
              <w:t xml:space="preserve">质量要求</w:t>
            </w:r>
            <w:r/>
          </w:p>
        </w:tc>
        <w:tc>
          <w:tcPr>
            <w:tcW w:w="5910" w:type="dxa"/>
            <w:vAlign w:val="center"/>
            <w:textDirection w:val="lrTb"/>
            <w:noWrap w:val="false"/>
          </w:tcPr>
          <w:p>
            <w:pPr>
              <w:jc w:val="both"/>
              <w:keepLines w:val="0"/>
              <w:keepNext w:val="0"/>
              <w:pageBreakBefore w:val="0"/>
              <w:spacing w:line="240" w:lineRule="auto"/>
              <w:rPr>
                <w:sz w:val="22"/>
                <w:szCs w:val="22"/>
                <w:highlight w:val="none"/>
              </w:rPr>
            </w:pPr>
            <w:r>
              <w:rPr>
                <w:rFonts w:hint="eastAsia"/>
                <w:sz w:val="22"/>
                <w:szCs w:val="22"/>
                <w:highlight w:val="none"/>
              </w:rPr>
              <w:t xml:space="preserve">质量标准：合格</w:t>
            </w:r>
            <w:r/>
          </w:p>
        </w:tc>
      </w:tr>
      <w:tr>
        <w:trPr>
          <w:trHeight w:val="740"/>
        </w:trPr>
        <w:tc>
          <w:tcPr>
            <w:tcW w:w="900" w:type="dxa"/>
            <w:vAlign w:val="center"/>
            <w:textDirection w:val="lrTb"/>
            <w:noWrap w:val="false"/>
          </w:tcPr>
          <w:p>
            <w:pPr>
              <w:jc w:val="center"/>
              <w:keepLines w:val="0"/>
              <w:keepNext w:val="0"/>
              <w:pageBreakBefore w:val="0"/>
              <w:spacing w:line="240" w:lineRule="auto"/>
              <w:rPr>
                <w:rFonts w:eastAsia="宋体"/>
                <w:sz w:val="22"/>
                <w:szCs w:val="22"/>
                <w:highlight w:val="none"/>
                <w:lang w:val="en-US" w:eastAsia="zh-CN"/>
              </w:rPr>
            </w:pPr>
            <w:r>
              <w:rPr>
                <w:rFonts w:hint="eastAsia"/>
                <w:sz w:val="22"/>
                <w:szCs w:val="22"/>
                <w:highlight w:val="none"/>
                <w:lang w:val="en-US" w:eastAsia="zh-CN"/>
              </w:rPr>
              <w:t xml:space="preserve">1.4.2</w:t>
            </w:r>
            <w:r/>
          </w:p>
        </w:tc>
        <w:tc>
          <w:tcPr>
            <w:tcW w:w="2471" w:type="dxa"/>
            <w:vAlign w:val="center"/>
            <w:textDirection w:val="lrTb"/>
            <w:noWrap w:val="false"/>
          </w:tcPr>
          <w:p>
            <w:pPr>
              <w:jc w:val="center"/>
              <w:keepLines w:val="0"/>
              <w:keepNext w:val="0"/>
              <w:pageBreakBefore w:val="0"/>
              <w:spacing w:line="240" w:lineRule="auto"/>
              <w:rPr>
                <w:rFonts w:hint="eastAsia"/>
                <w:sz w:val="22"/>
                <w:szCs w:val="22"/>
                <w:highlight w:val="none"/>
              </w:rPr>
            </w:pPr>
            <w:r>
              <w:rPr>
                <w:rFonts w:hint="eastAsia"/>
                <w:sz w:val="22"/>
                <w:szCs w:val="22"/>
                <w:highlight w:val="none"/>
              </w:rPr>
              <w:t xml:space="preserve">落实政府采购政策需满足的资格要求</w:t>
            </w:r>
            <w:r/>
          </w:p>
        </w:tc>
        <w:tc>
          <w:tcPr>
            <w:tcW w:w="5910" w:type="dxa"/>
            <w:vAlign w:val="center"/>
            <w:textDirection w:val="lrTb"/>
            <w:noWrap w:val="false"/>
          </w:tcPr>
          <w:p>
            <w:pPr>
              <w:jc w:val="both"/>
              <w:keepLines w:val="0"/>
              <w:keepNext w:val="0"/>
              <w:pageBreakBefore w:val="0"/>
              <w:spacing w:line="240" w:lineRule="auto"/>
              <w:rPr>
                <w:rFonts w:hint="eastAsia"/>
                <w:sz w:val="22"/>
                <w:szCs w:val="22"/>
                <w:highlight w:val="none"/>
              </w:rPr>
            </w:pPr>
            <w:r>
              <w:rPr>
                <w:rFonts w:hint="eastAsia"/>
                <w:sz w:val="22"/>
                <w:szCs w:val="22"/>
                <w:highlight w:val="none"/>
              </w:rPr>
              <w:t xml:space="preserve">本项目专门面向中小企业</w:t>
            </w:r>
            <w:r>
              <w:rPr>
                <w:rFonts w:hint="eastAsia"/>
                <w:sz w:val="22"/>
                <w:szCs w:val="22"/>
                <w:highlight w:val="none"/>
                <w:lang w:eastAsia="zh-CN"/>
              </w:rPr>
              <w:t xml:space="preserve">，</w:t>
            </w:r>
            <w:r>
              <w:rPr>
                <w:rFonts w:hint="eastAsia"/>
                <w:sz w:val="22"/>
                <w:szCs w:val="22"/>
                <w:highlight w:val="none"/>
              </w:rPr>
              <w:t xml:space="preserve">供应商应为中小微企业、监狱企业、残疾人福利性单位。</w:t>
            </w:r>
            <w:r/>
          </w:p>
        </w:tc>
      </w:tr>
      <w:tr>
        <w:trPr>
          <w:trHeight w:val="635"/>
        </w:trPr>
        <w:tc>
          <w:tcPr>
            <w:tcW w:w="900" w:type="dxa"/>
            <w:vAlign w:val="center"/>
            <w:vMerge w:val="restart"/>
            <w:textDirection w:val="lrTb"/>
            <w:noWrap w:val="false"/>
          </w:tcPr>
          <w:p>
            <w:pPr>
              <w:jc w:val="center"/>
              <w:keepLines w:val="0"/>
              <w:keepNext w:val="0"/>
              <w:pageBreakBefore w:val="0"/>
              <w:spacing w:line="240" w:lineRule="auto"/>
              <w:rPr>
                <w:rFonts w:hint="eastAsia" w:eastAsia="宋体"/>
                <w:sz w:val="22"/>
                <w:szCs w:val="22"/>
                <w:highlight w:val="none"/>
                <w:lang w:eastAsia="zh-CN"/>
              </w:rPr>
            </w:pPr>
            <w:r>
              <w:rPr>
                <w:sz w:val="22"/>
                <w:szCs w:val="22"/>
                <w:highlight w:val="none"/>
              </w:rPr>
              <w:t xml:space="preserve">1.4.</w:t>
            </w:r>
            <w:r>
              <w:rPr>
                <w:rFonts w:hint="eastAsia"/>
                <w:sz w:val="22"/>
                <w:szCs w:val="22"/>
                <w:highlight w:val="none"/>
                <w:lang w:val="en-US" w:eastAsia="zh-CN"/>
              </w:rPr>
              <w:t xml:space="preserve">3</w:t>
            </w:r>
            <w:r/>
          </w:p>
        </w:tc>
        <w:tc>
          <w:tcPr>
            <w:tcW w:w="2471" w:type="dxa"/>
            <w:vAlign w:val="center"/>
            <w:textDirection w:val="lrTb"/>
            <w:noWrap w:val="false"/>
          </w:tcPr>
          <w:p>
            <w:pPr>
              <w:jc w:val="center"/>
              <w:keepLines w:val="0"/>
              <w:keepNext w:val="0"/>
              <w:pageBreakBefore w:val="0"/>
              <w:spacing w:line="240" w:lineRule="auto"/>
              <w:rPr>
                <w:sz w:val="22"/>
                <w:szCs w:val="22"/>
                <w:highlight w:val="none"/>
              </w:rPr>
            </w:pPr>
            <w:r>
              <w:rPr>
                <w:rFonts w:hint="eastAsia"/>
                <w:sz w:val="22"/>
                <w:szCs w:val="22"/>
                <w:highlight w:val="none"/>
              </w:rPr>
              <w:t xml:space="preserve">采购人要求供应商具备的特定资格要求</w:t>
            </w:r>
            <w:r/>
          </w:p>
        </w:tc>
        <w:tc>
          <w:tcPr>
            <w:tcW w:w="5910" w:type="dxa"/>
            <w:vAlign w:val="center"/>
            <w:textDirection w:val="lrTb"/>
            <w:noWrap w:val="false"/>
          </w:tcPr>
          <w:p>
            <w:pPr>
              <w:jc w:val="both"/>
              <w:keepLines w:val="0"/>
              <w:keepNext w:val="0"/>
              <w:pageBreakBefore w:val="0"/>
              <w:spacing w:line="240" w:lineRule="auto"/>
              <w:rPr>
                <w:sz w:val="22"/>
                <w:szCs w:val="22"/>
                <w:highlight w:val="none"/>
              </w:rPr>
            </w:pPr>
            <w:r>
              <w:rPr>
                <w:rFonts w:hint="eastAsia"/>
                <w:sz w:val="22"/>
                <w:szCs w:val="22"/>
                <w:highlight w:val="none"/>
              </w:rPr>
              <w:t xml:space="preserve">见竞争性磋商公告</w:t>
            </w:r>
            <w:r/>
          </w:p>
        </w:tc>
      </w:tr>
      <w:tr>
        <w:trPr>
          <w:trHeight w:val="474"/>
        </w:trPr>
        <w:tc>
          <w:tcPr>
            <w:tcW w:w="900" w:type="dxa"/>
            <w:vAlign w:val="center"/>
            <w:vMerge w:val="continue"/>
            <w:textDirection w:val="lrTb"/>
            <w:noWrap w:val="false"/>
          </w:tcPr>
          <w:p>
            <w:pPr>
              <w:jc w:val="center"/>
              <w:keepLines w:val="0"/>
              <w:keepNext w:val="0"/>
              <w:pageBreakBefore w:val="0"/>
              <w:spacing w:line="240" w:lineRule="auto"/>
              <w:rPr>
                <w:sz w:val="22"/>
                <w:szCs w:val="22"/>
                <w:highlight w:val="none"/>
              </w:rPr>
            </w:pPr>
            <w:r>
              <w:rPr>
                <w:sz w:val="22"/>
                <w:szCs w:val="22"/>
                <w:highlight w:val="none"/>
              </w:rPr>
            </w:r>
            <w:r/>
          </w:p>
        </w:tc>
        <w:tc>
          <w:tcPr>
            <w:tcW w:w="2471" w:type="dxa"/>
            <w:vAlign w:val="center"/>
            <w:textDirection w:val="lrTb"/>
            <w:noWrap w:val="false"/>
          </w:tcPr>
          <w:p>
            <w:pPr>
              <w:jc w:val="center"/>
              <w:keepLines w:val="0"/>
              <w:keepNext w:val="0"/>
              <w:pageBreakBefore w:val="0"/>
              <w:spacing w:line="240" w:lineRule="auto"/>
              <w:rPr>
                <w:sz w:val="22"/>
                <w:szCs w:val="22"/>
                <w:highlight w:val="none"/>
              </w:rPr>
            </w:pPr>
            <w:r>
              <w:rPr>
                <w:rFonts w:hint="eastAsia" w:ascii="宋体" w:hAnsi="宋体" w:cs="宋体"/>
                <w:sz w:val="22"/>
                <w:szCs w:val="22"/>
                <w:highlight w:val="none"/>
              </w:rPr>
              <w:t xml:space="preserve">是否接受联合体投标</w:t>
            </w:r>
            <w:r/>
          </w:p>
        </w:tc>
        <w:tc>
          <w:tcPr>
            <w:tcW w:w="5910" w:type="dxa"/>
            <w:vAlign w:val="center"/>
            <w:textDirection w:val="lrTb"/>
            <w:noWrap w:val="false"/>
          </w:tcPr>
          <w:p>
            <w:pPr>
              <w:jc w:val="both"/>
              <w:keepLines w:val="0"/>
              <w:keepNext w:val="0"/>
              <w:pageBreakBefore w:val="0"/>
              <w:spacing w:line="240" w:lineRule="auto"/>
              <w:rPr>
                <w:sz w:val="22"/>
                <w:szCs w:val="22"/>
                <w:highlight w:val="none"/>
              </w:rPr>
            </w:pPr>
            <w:r>
              <w:rPr>
                <w:rFonts w:hint="eastAsia"/>
                <w:sz w:val="22"/>
                <w:szCs w:val="22"/>
                <w:highlight w:val="none"/>
              </w:rPr>
              <w:t xml:space="preserve">见竞争性磋商公告</w:t>
            </w:r>
            <w:r/>
          </w:p>
        </w:tc>
      </w:tr>
      <w:tr>
        <w:trPr>
          <w:trHeight w:val="437"/>
        </w:trPr>
        <w:tc>
          <w:tcPr>
            <w:tcW w:w="900" w:type="dxa"/>
            <w:vAlign w:val="center"/>
            <w:textDirection w:val="lrTb"/>
            <w:noWrap w:val="false"/>
          </w:tcPr>
          <w:p>
            <w:pPr>
              <w:jc w:val="center"/>
              <w:keepLines w:val="0"/>
              <w:keepNext w:val="0"/>
              <w:pageBreakBefore w:val="0"/>
              <w:spacing w:line="240" w:lineRule="auto"/>
              <w:rPr>
                <w:sz w:val="22"/>
                <w:szCs w:val="22"/>
                <w:highlight w:val="none"/>
              </w:rPr>
            </w:pPr>
            <w:r>
              <w:rPr>
                <w:rFonts w:hint="eastAsia"/>
                <w:sz w:val="22"/>
                <w:szCs w:val="22"/>
                <w:highlight w:val="none"/>
              </w:rPr>
              <w:t xml:space="preserve">1.9.1</w:t>
            </w:r>
            <w:r/>
          </w:p>
        </w:tc>
        <w:tc>
          <w:tcPr>
            <w:tcW w:w="2471" w:type="dxa"/>
            <w:vAlign w:val="center"/>
            <w:textDirection w:val="lrTb"/>
            <w:noWrap w:val="false"/>
          </w:tcPr>
          <w:p>
            <w:pPr>
              <w:jc w:val="center"/>
              <w:keepLines w:val="0"/>
              <w:keepNext w:val="0"/>
              <w:pageBreakBefore w:val="0"/>
              <w:spacing w:line="240" w:lineRule="auto"/>
              <w:rPr>
                <w:rFonts w:ascii="宋体" w:hAnsi="宋体" w:cs="宋体"/>
                <w:sz w:val="22"/>
                <w:szCs w:val="22"/>
                <w:highlight w:val="none"/>
              </w:rPr>
            </w:pPr>
            <w:r>
              <w:rPr>
                <w:rFonts w:hint="eastAsia" w:ascii="宋体" w:hAnsi="宋体" w:cs="宋体"/>
                <w:sz w:val="22"/>
                <w:szCs w:val="22"/>
                <w:highlight w:val="none"/>
              </w:rPr>
              <w:t xml:space="preserve">踏勘现场</w:t>
            </w:r>
            <w:r/>
          </w:p>
        </w:tc>
        <w:tc>
          <w:tcPr>
            <w:tcW w:w="5910" w:type="dxa"/>
            <w:vAlign w:val="center"/>
            <w:textDirection w:val="lrTb"/>
            <w:noWrap w:val="false"/>
          </w:tcPr>
          <w:p>
            <w:pPr>
              <w:jc w:val="both"/>
              <w:keepLines w:val="0"/>
              <w:keepNext w:val="0"/>
              <w:pageBreakBefore w:val="0"/>
              <w:spacing w:line="240" w:lineRule="auto"/>
              <w:rPr>
                <w:rFonts w:ascii="宋体" w:hAnsi="宋体" w:cs="宋体"/>
                <w:sz w:val="22"/>
                <w:szCs w:val="22"/>
                <w:highlight w:val="none"/>
              </w:rPr>
            </w:pPr>
            <w:r>
              <w:rPr>
                <w:rFonts w:hint="eastAsia"/>
                <w:sz w:val="22"/>
                <w:szCs w:val="22"/>
                <w:highlight w:val="none"/>
              </w:rPr>
              <w:t xml:space="preserve">不组织，供应商自行踏勘现场</w:t>
            </w:r>
            <w:r/>
          </w:p>
        </w:tc>
      </w:tr>
      <w:tr>
        <w:trPr>
          <w:trHeight w:val="437"/>
        </w:trPr>
        <w:tc>
          <w:tcPr>
            <w:tcW w:w="900" w:type="dxa"/>
            <w:vAlign w:val="center"/>
            <w:textDirection w:val="lrTb"/>
            <w:noWrap w:val="false"/>
          </w:tcPr>
          <w:p>
            <w:pPr>
              <w:jc w:val="center"/>
              <w:keepLines w:val="0"/>
              <w:keepNext w:val="0"/>
              <w:pageBreakBefore w:val="0"/>
              <w:spacing w:line="240" w:lineRule="auto"/>
              <w:rPr>
                <w:sz w:val="22"/>
                <w:szCs w:val="22"/>
                <w:highlight w:val="none"/>
              </w:rPr>
            </w:pPr>
            <w:r>
              <w:rPr>
                <w:rFonts w:hint="eastAsia"/>
                <w:sz w:val="22"/>
                <w:szCs w:val="22"/>
                <w:highlight w:val="none"/>
              </w:rPr>
              <w:t xml:space="preserve">1.10</w:t>
            </w:r>
            <w:r/>
          </w:p>
        </w:tc>
        <w:tc>
          <w:tcPr>
            <w:tcW w:w="2471" w:type="dxa"/>
            <w:vAlign w:val="center"/>
            <w:textDirection w:val="lrTb"/>
            <w:noWrap w:val="false"/>
          </w:tcPr>
          <w:p>
            <w:pPr>
              <w:jc w:val="center"/>
              <w:keepLines w:val="0"/>
              <w:keepNext w:val="0"/>
              <w:pageBreakBefore w:val="0"/>
              <w:spacing w:line="240" w:lineRule="auto"/>
              <w:rPr>
                <w:sz w:val="22"/>
                <w:szCs w:val="22"/>
                <w:highlight w:val="none"/>
              </w:rPr>
            </w:pPr>
            <w:r>
              <w:rPr>
                <w:rFonts w:hint="eastAsia"/>
                <w:sz w:val="22"/>
                <w:szCs w:val="22"/>
                <w:highlight w:val="none"/>
              </w:rPr>
              <w:t xml:space="preserve">分包</w:t>
            </w:r>
            <w:r/>
          </w:p>
        </w:tc>
        <w:tc>
          <w:tcPr>
            <w:tcW w:w="5910" w:type="dxa"/>
            <w:vAlign w:val="center"/>
            <w:textDirection w:val="lrTb"/>
            <w:noWrap w:val="false"/>
          </w:tcPr>
          <w:p>
            <w:pPr>
              <w:jc w:val="both"/>
              <w:keepLines w:val="0"/>
              <w:keepNext w:val="0"/>
              <w:pageBreakBefore w:val="0"/>
              <w:spacing w:line="240" w:lineRule="auto"/>
              <w:rPr>
                <w:sz w:val="22"/>
                <w:szCs w:val="22"/>
                <w:highlight w:val="none"/>
              </w:rPr>
            </w:pPr>
            <w:r>
              <w:rPr>
                <w:rFonts w:hint="eastAsia"/>
                <w:sz w:val="22"/>
                <w:szCs w:val="22"/>
                <w:highlight w:val="none"/>
              </w:rPr>
              <w:t xml:space="preserve">不允许</w:t>
            </w:r>
            <w:bookmarkStart w:id="27" w:name="FEa2837fca29db41d2a5b6d9945d0066c1"/>
            <w:r/>
            <w:bookmarkEnd w:id="27"/>
            <w:r/>
            <w:bookmarkStart w:id="28" w:name="FBa2837fca29db41d2a5b6d9945d0066c1"/>
            <w:r/>
            <w:bookmarkEnd w:id="28"/>
            <w:r/>
            <w:r/>
          </w:p>
        </w:tc>
      </w:tr>
      <w:tr>
        <w:trPr>
          <w:trHeight w:val="410"/>
        </w:trPr>
        <w:tc>
          <w:tcPr>
            <w:tcW w:w="900" w:type="dxa"/>
            <w:vAlign w:val="center"/>
            <w:textDirection w:val="lrTb"/>
            <w:noWrap w:val="false"/>
          </w:tcPr>
          <w:p>
            <w:pPr>
              <w:jc w:val="center"/>
              <w:keepLines w:val="0"/>
              <w:keepNext w:val="0"/>
              <w:pageBreakBefore w:val="0"/>
              <w:spacing w:line="240" w:lineRule="auto"/>
              <w:rPr>
                <w:rFonts w:hint="eastAsia" w:ascii="Times New Roman" w:hAnsi="Times New Roman" w:cs="Times New Roman"/>
                <w:sz w:val="22"/>
                <w:szCs w:val="22"/>
                <w:highlight w:val="none"/>
              </w:rPr>
            </w:pPr>
            <w:r>
              <w:rPr>
                <w:rFonts w:hint="eastAsia" w:ascii="Times New Roman" w:hAnsi="Times New Roman" w:cs="Times New Roman"/>
                <w:sz w:val="22"/>
                <w:szCs w:val="22"/>
                <w:highlight w:val="none"/>
              </w:rPr>
              <w:t xml:space="preserve">1.11</w:t>
            </w:r>
            <w:r/>
          </w:p>
        </w:tc>
        <w:tc>
          <w:tcPr>
            <w:tcW w:w="2471" w:type="dxa"/>
            <w:vAlign w:val="center"/>
            <w:textDirection w:val="lrTb"/>
            <w:noWrap w:val="false"/>
          </w:tcPr>
          <w:p>
            <w:pPr>
              <w:jc w:val="center"/>
              <w:keepLines w:val="0"/>
              <w:keepNext w:val="0"/>
              <w:pageBreakBefore w:val="0"/>
              <w:spacing w:line="240" w:lineRule="auto"/>
              <w:rPr>
                <w:rFonts w:hint="eastAsia" w:ascii="Times New Roman" w:hAnsi="Times New Roman" w:cs="Times New Roman"/>
                <w:sz w:val="22"/>
                <w:szCs w:val="22"/>
                <w:highlight w:val="none"/>
              </w:rPr>
            </w:pPr>
            <w:r>
              <w:rPr>
                <w:rFonts w:hint="eastAsia" w:ascii="Times New Roman" w:hAnsi="Times New Roman" w:cs="Times New Roman"/>
                <w:sz w:val="22"/>
                <w:szCs w:val="22"/>
                <w:highlight w:val="none"/>
              </w:rPr>
              <w:t xml:space="preserve">偏离</w:t>
            </w:r>
            <w:r/>
          </w:p>
        </w:tc>
        <w:tc>
          <w:tcPr>
            <w:tcW w:w="5910" w:type="dxa"/>
            <w:vAlign w:val="center"/>
            <w:textDirection w:val="lrTb"/>
            <w:noWrap w:val="false"/>
          </w:tcPr>
          <w:p>
            <w:pPr>
              <w:jc w:val="both"/>
              <w:keepLines w:val="0"/>
              <w:keepNext w:val="0"/>
              <w:pageBreakBefore w:val="0"/>
              <w:spacing w:line="240" w:lineRule="auto"/>
              <w:rPr>
                <w:rFonts w:hint="eastAsia" w:ascii="Times New Roman" w:hAnsi="Times New Roman" w:cs="Times New Roman"/>
                <w:sz w:val="22"/>
                <w:szCs w:val="22"/>
                <w:highlight w:val="none"/>
                <w:lang w:val="en-US" w:eastAsia="zh-CN"/>
              </w:rPr>
            </w:pPr>
            <w:r>
              <w:rPr>
                <w:rFonts w:hint="eastAsia" w:ascii="Times New Roman" w:hAnsi="Times New Roman" w:cs="Times New Roman"/>
                <w:sz w:val="22"/>
                <w:szCs w:val="22"/>
                <w:highlight w:val="none"/>
              </w:rPr>
              <w:t xml:space="preserve">不允许负偏离</w:t>
            </w:r>
            <w:r/>
          </w:p>
        </w:tc>
      </w:tr>
      <w:tr>
        <w:trPr>
          <w:trHeight w:val="685"/>
        </w:trPr>
        <w:tc>
          <w:tcPr>
            <w:tcW w:w="900" w:type="dxa"/>
            <w:vAlign w:val="center"/>
            <w:textDirection w:val="lrTb"/>
            <w:noWrap w:val="false"/>
          </w:tcPr>
          <w:p>
            <w:pPr>
              <w:jc w:val="center"/>
              <w:keepLines w:val="0"/>
              <w:keepNext w:val="0"/>
              <w:pageBreakBefore w:val="0"/>
              <w:spacing w:line="240" w:lineRule="auto"/>
              <w:rPr>
                <w:sz w:val="22"/>
                <w:szCs w:val="22"/>
                <w:highlight w:val="none"/>
              </w:rPr>
            </w:pPr>
            <w:r>
              <w:rPr>
                <w:sz w:val="22"/>
                <w:szCs w:val="22"/>
                <w:highlight w:val="none"/>
              </w:rPr>
              <w:t xml:space="preserve">2.1</w:t>
            </w:r>
            <w:r/>
          </w:p>
        </w:tc>
        <w:tc>
          <w:tcPr>
            <w:tcW w:w="2471" w:type="dxa"/>
            <w:vAlign w:val="center"/>
            <w:textDirection w:val="lrTb"/>
            <w:noWrap w:val="false"/>
          </w:tcPr>
          <w:p>
            <w:pPr>
              <w:jc w:val="center"/>
              <w:keepLines w:val="0"/>
              <w:keepNext w:val="0"/>
              <w:pageBreakBefore w:val="0"/>
              <w:spacing w:line="240" w:lineRule="auto"/>
              <w:rPr>
                <w:sz w:val="22"/>
                <w:szCs w:val="22"/>
                <w:highlight w:val="none"/>
              </w:rPr>
            </w:pPr>
            <w:r>
              <w:rPr>
                <w:sz w:val="22"/>
                <w:szCs w:val="22"/>
                <w:highlight w:val="none"/>
              </w:rPr>
              <w:t xml:space="preserve">构成竞争性磋商文件的</w:t>
            </w:r>
            <w:r/>
          </w:p>
          <w:p>
            <w:pPr>
              <w:jc w:val="center"/>
              <w:keepLines w:val="0"/>
              <w:keepNext w:val="0"/>
              <w:pageBreakBefore w:val="0"/>
              <w:spacing w:line="240" w:lineRule="auto"/>
              <w:rPr>
                <w:sz w:val="22"/>
                <w:szCs w:val="22"/>
                <w:highlight w:val="none"/>
              </w:rPr>
            </w:pPr>
            <w:r>
              <w:rPr>
                <w:sz w:val="22"/>
                <w:szCs w:val="22"/>
                <w:highlight w:val="none"/>
              </w:rPr>
              <w:t xml:space="preserve">其他材料</w:t>
            </w:r>
            <w:r/>
          </w:p>
        </w:tc>
        <w:tc>
          <w:tcPr>
            <w:tcW w:w="5910" w:type="dxa"/>
            <w:vAlign w:val="center"/>
            <w:textDirection w:val="lrTb"/>
            <w:noWrap w:val="false"/>
          </w:tcPr>
          <w:p>
            <w:pPr>
              <w:jc w:val="both"/>
              <w:keepLines w:val="0"/>
              <w:keepNext w:val="0"/>
              <w:pageBreakBefore w:val="0"/>
              <w:spacing w:line="240" w:lineRule="auto"/>
              <w:rPr>
                <w:sz w:val="22"/>
                <w:szCs w:val="22"/>
                <w:highlight w:val="none"/>
              </w:rPr>
            </w:pPr>
            <w:r/>
            <w:bookmarkStart w:id="29" w:name="EB35ced2e8f8364f63a510bf246ff979f0"/>
            <w:r/>
            <w:bookmarkEnd w:id="29"/>
            <w:r>
              <w:rPr>
                <w:rFonts w:hint="eastAsia"/>
                <w:sz w:val="22"/>
                <w:szCs w:val="22"/>
                <w:highlight w:val="none"/>
                <w:lang w:val="en-US" w:eastAsia="zh-CN"/>
              </w:rPr>
              <w:t xml:space="preserve">工程量清单、图纸（如有）、</w:t>
            </w:r>
            <w:r>
              <w:rPr>
                <w:sz w:val="22"/>
                <w:szCs w:val="22"/>
                <w:highlight w:val="none"/>
              </w:rPr>
              <w:t xml:space="preserve">竞争性磋商文件</w:t>
            </w:r>
            <w:r>
              <w:rPr>
                <w:rFonts w:hint="eastAsia"/>
                <w:sz w:val="22"/>
                <w:szCs w:val="22"/>
                <w:highlight w:val="none"/>
              </w:rPr>
              <w:t xml:space="preserve">的澄清、修改、补充通知等内容</w:t>
            </w:r>
            <w:r/>
          </w:p>
        </w:tc>
      </w:tr>
      <w:tr>
        <w:trPr>
          <w:trHeight w:val="665"/>
        </w:trPr>
        <w:tc>
          <w:tcPr>
            <w:tcW w:w="900" w:type="dxa"/>
            <w:vAlign w:val="center"/>
            <w:textDirection w:val="lrTb"/>
            <w:noWrap w:val="false"/>
          </w:tcPr>
          <w:p>
            <w:pPr>
              <w:jc w:val="center"/>
              <w:keepLines w:val="0"/>
              <w:keepNext w:val="0"/>
              <w:pageBreakBefore w:val="0"/>
              <w:spacing w:line="240" w:lineRule="auto"/>
              <w:rPr>
                <w:sz w:val="22"/>
                <w:szCs w:val="22"/>
                <w:highlight w:val="none"/>
              </w:rPr>
            </w:pPr>
            <w:r>
              <w:rPr>
                <w:sz w:val="22"/>
                <w:szCs w:val="22"/>
                <w:highlight w:val="none"/>
              </w:rPr>
              <w:t xml:space="preserve">2.2.1</w:t>
            </w:r>
            <w:r/>
          </w:p>
        </w:tc>
        <w:tc>
          <w:tcPr>
            <w:tcW w:w="2471" w:type="dxa"/>
            <w:vAlign w:val="center"/>
            <w:textDirection w:val="lrTb"/>
            <w:noWrap w:val="false"/>
          </w:tcPr>
          <w:p>
            <w:pPr>
              <w:jc w:val="center"/>
              <w:keepLines w:val="0"/>
              <w:keepNext w:val="0"/>
              <w:pageBreakBefore w:val="0"/>
              <w:spacing w:line="240" w:lineRule="auto"/>
              <w:rPr>
                <w:sz w:val="22"/>
                <w:szCs w:val="22"/>
                <w:highlight w:val="none"/>
              </w:rPr>
            </w:pPr>
            <w:r>
              <w:rPr>
                <w:rFonts w:hint="eastAsia"/>
                <w:sz w:val="22"/>
                <w:szCs w:val="22"/>
                <w:highlight w:val="none"/>
              </w:rPr>
              <w:t xml:space="preserve">供应商</w:t>
            </w:r>
            <w:r>
              <w:rPr>
                <w:sz w:val="22"/>
                <w:szCs w:val="22"/>
                <w:highlight w:val="none"/>
              </w:rPr>
              <w:t xml:space="preserve">要求澄清竞争性磋商文件的截止时间</w:t>
            </w:r>
            <w:r/>
          </w:p>
        </w:tc>
        <w:tc>
          <w:tcPr>
            <w:tcW w:w="5910" w:type="dxa"/>
            <w:vAlign w:val="center"/>
            <w:textDirection w:val="lrTb"/>
            <w:noWrap w:val="false"/>
          </w:tcPr>
          <w:p>
            <w:pPr>
              <w:jc w:val="both"/>
              <w:keepLines w:val="0"/>
              <w:keepNext w:val="0"/>
              <w:pageBreakBefore w:val="0"/>
              <w:spacing w:line="240" w:lineRule="auto"/>
              <w:rPr>
                <w:sz w:val="22"/>
                <w:szCs w:val="22"/>
                <w:highlight w:val="none"/>
              </w:rPr>
            </w:pPr>
            <w:r>
              <w:rPr>
                <w:rFonts w:hint="eastAsia"/>
                <w:sz w:val="22"/>
                <w:szCs w:val="22"/>
                <w:highlight w:val="none"/>
                <w:lang w:eastAsia="zh-CN"/>
              </w:rPr>
              <w:t xml:space="preserve">2026年</w:t>
            </w:r>
            <w:r>
              <w:rPr>
                <w:rFonts w:hint="eastAsia"/>
                <w:sz w:val="22"/>
                <w:szCs w:val="22"/>
                <w:highlight w:val="none"/>
                <w:lang w:val="en-US" w:eastAsia="zh-CN"/>
              </w:rPr>
              <w:t xml:space="preserve">11月4</w:t>
            </w:r>
            <w:r>
              <w:rPr>
                <w:rFonts w:hint="eastAsia"/>
                <w:sz w:val="22"/>
                <w:szCs w:val="22"/>
                <w:highlight w:val="none"/>
              </w:rPr>
              <w:t xml:space="preserve">日</w:t>
            </w:r>
            <w:r>
              <w:rPr>
                <w:rFonts w:hint="eastAsia"/>
                <w:sz w:val="22"/>
                <w:szCs w:val="22"/>
                <w:highlight w:val="none"/>
                <w:lang w:val="en-US" w:eastAsia="zh-CN"/>
              </w:rPr>
              <w:t xml:space="preserve">17</w:t>
            </w:r>
            <w:r>
              <w:rPr>
                <w:rFonts w:hint="eastAsia"/>
                <w:sz w:val="22"/>
                <w:szCs w:val="22"/>
                <w:highlight w:val="none"/>
              </w:rPr>
              <w:t xml:space="preserve">时</w:t>
            </w:r>
            <w:r/>
          </w:p>
        </w:tc>
      </w:tr>
      <w:tr>
        <w:trPr>
          <w:trHeight w:val="652"/>
        </w:trPr>
        <w:tc>
          <w:tcPr>
            <w:tcW w:w="900" w:type="dxa"/>
            <w:vAlign w:val="center"/>
            <w:textDirection w:val="lrTb"/>
            <w:noWrap w:val="false"/>
          </w:tcPr>
          <w:p>
            <w:pPr>
              <w:jc w:val="center"/>
              <w:keepLines w:val="0"/>
              <w:keepNext w:val="0"/>
              <w:pageBreakBefore w:val="0"/>
              <w:spacing w:line="240" w:lineRule="auto"/>
              <w:rPr>
                <w:sz w:val="22"/>
                <w:szCs w:val="22"/>
                <w:highlight w:val="none"/>
              </w:rPr>
            </w:pPr>
            <w:r>
              <w:rPr>
                <w:rFonts w:hint="eastAsia"/>
                <w:sz w:val="22"/>
                <w:szCs w:val="22"/>
                <w:highlight w:val="none"/>
              </w:rPr>
              <w:t xml:space="preserve">2.4.1</w:t>
            </w:r>
            <w:r/>
          </w:p>
        </w:tc>
        <w:tc>
          <w:tcPr>
            <w:tcW w:w="2471" w:type="dxa"/>
            <w:vAlign w:val="center"/>
            <w:textDirection w:val="lrTb"/>
            <w:noWrap w:val="false"/>
          </w:tcPr>
          <w:p>
            <w:pPr>
              <w:jc w:val="center"/>
              <w:keepLines w:val="0"/>
              <w:keepNext w:val="0"/>
              <w:pageBreakBefore w:val="0"/>
              <w:spacing w:line="240" w:lineRule="auto"/>
              <w:rPr>
                <w:rFonts w:hint="eastAsia" w:eastAsia="宋体"/>
                <w:sz w:val="22"/>
                <w:szCs w:val="22"/>
                <w:highlight w:val="none"/>
                <w:lang w:eastAsia="zh-CN"/>
              </w:rPr>
            </w:pPr>
            <w:r>
              <w:rPr>
                <w:rFonts w:hint="eastAsia"/>
                <w:sz w:val="22"/>
                <w:szCs w:val="22"/>
                <w:highlight w:val="none"/>
                <w:lang w:val="en-US" w:eastAsia="zh-CN"/>
              </w:rPr>
              <w:t xml:space="preserve">最高限价</w:t>
            </w:r>
            <w:r/>
          </w:p>
        </w:tc>
        <w:tc>
          <w:tcPr>
            <w:tcW w:w="5910" w:type="dxa"/>
            <w:vAlign w:val="center"/>
            <w:textDirection w:val="lrTb"/>
            <w:noWrap w:val="false"/>
          </w:tcPr>
          <w:p>
            <w:pPr>
              <w:jc w:val="both"/>
              <w:keepLines w:val="0"/>
              <w:keepNext w:val="0"/>
              <w:pageBreakBefore w:val="0"/>
              <w:spacing w:line="240" w:lineRule="auto"/>
              <w:rPr>
                <w:sz w:val="22"/>
                <w:szCs w:val="22"/>
                <w:highlight w:val="none"/>
              </w:rPr>
            </w:pPr>
            <w:r>
              <w:rPr>
                <w:rFonts w:hint="eastAsia"/>
                <w:b/>
                <w:bCs/>
                <w:sz w:val="22"/>
                <w:szCs w:val="22"/>
                <w:highlight w:val="none"/>
                <w:lang w:val="en-US" w:eastAsia="zh-CN"/>
              </w:rPr>
              <w:t xml:space="preserve">237.1339.28 元</w:t>
            </w:r>
            <w:r>
              <w:rPr>
                <w:rFonts w:hint="eastAsia"/>
                <w:b/>
                <w:bCs/>
                <w:sz w:val="22"/>
                <w:szCs w:val="22"/>
                <w:highlight w:val="none"/>
                <w:lang w:val="en-US" w:eastAsia="zh-CN"/>
              </w:rPr>
              <w:t xml:space="preserve">（响应报价高于最高限价的为无效报价）</w:t>
            </w:r>
            <w:r/>
          </w:p>
        </w:tc>
      </w:tr>
      <w:tr>
        <w:trPr>
          <w:trHeight w:val="90"/>
        </w:trPr>
        <w:tc>
          <w:tcPr>
            <w:tcW w:w="900" w:type="dxa"/>
            <w:vAlign w:val="center"/>
            <w:textDirection w:val="lrTb"/>
            <w:noWrap w:val="false"/>
          </w:tcPr>
          <w:p>
            <w:pPr>
              <w:jc w:val="center"/>
              <w:keepLines w:val="0"/>
              <w:keepNext w:val="0"/>
              <w:pageBreakBefore w:val="0"/>
              <w:spacing w:line="240" w:lineRule="auto"/>
              <w:rPr>
                <w:rFonts w:eastAsia="宋体"/>
                <w:sz w:val="22"/>
                <w:szCs w:val="22"/>
                <w:highlight w:val="none"/>
                <w:lang w:val="en-US" w:eastAsia="zh-CN"/>
              </w:rPr>
            </w:pPr>
            <w:r>
              <w:rPr>
                <w:rFonts w:hint="eastAsia"/>
                <w:sz w:val="22"/>
                <w:szCs w:val="22"/>
                <w:highlight w:val="none"/>
                <w:lang w:val="en-US" w:eastAsia="zh-CN"/>
              </w:rPr>
              <w:t xml:space="preserve">3.1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cs="宋体"/>
                <w:sz w:val="22"/>
                <w:szCs w:val="22"/>
                <w:highlight w:val="none"/>
              </w:rPr>
            </w:pPr>
            <w:r>
              <w:rPr>
                <w:rFonts w:hint="eastAsia" w:ascii="宋体" w:hAnsi="宋体" w:cs="宋体"/>
                <w:sz w:val="22"/>
                <w:szCs w:val="22"/>
                <w:highlight w:val="none"/>
              </w:rPr>
              <w:t xml:space="preserve">响应文件的组成</w:t>
            </w:r>
            <w:r/>
          </w:p>
        </w:tc>
        <w:tc>
          <w:tcPr>
            <w:tcW w:w="5910" w:type="dxa"/>
            <w:vAlign w:val="center"/>
            <w:textDirection w:val="lrTb"/>
            <w:noWrap w:val="false"/>
          </w:tcPr>
          <w:p>
            <w:pPr>
              <w:jc w:val="both"/>
              <w:keepLines w:val="0"/>
              <w:keepNext w:val="0"/>
              <w:pageBreakBefore w:val="0"/>
              <w:spacing w:line="240" w:lineRule="auto"/>
              <w:rPr>
                <w:rFonts w:hint="eastAsia" w:ascii="宋体" w:hAnsi="宋体" w:cs="宋体"/>
                <w:sz w:val="22"/>
                <w:szCs w:val="22"/>
                <w:highlight w:val="none"/>
              </w:rPr>
            </w:pPr>
            <w:r>
              <w:rPr>
                <w:rFonts w:hint="eastAsia" w:ascii="宋体" w:hAnsi="宋体" w:cs="宋体"/>
                <w:sz w:val="22"/>
                <w:szCs w:val="22"/>
                <w:highlight w:val="none"/>
              </w:rPr>
              <w:t xml:space="preserve">（1）磋商报价表</w:t>
            </w:r>
            <w:r/>
          </w:p>
          <w:p>
            <w:pPr>
              <w:jc w:val="both"/>
              <w:keepLines w:val="0"/>
              <w:keepNext w:val="0"/>
              <w:pageBreakBefore w:val="0"/>
              <w:spacing w:line="240" w:lineRule="auto"/>
              <w:rPr>
                <w:rFonts w:ascii="宋体" w:hAnsi="宋体" w:eastAsia="宋体" w:cs="宋体"/>
                <w:sz w:val="22"/>
                <w:szCs w:val="22"/>
                <w:highlight w:val="none"/>
                <w:lang w:val="en-US" w:eastAsia="zh-CN"/>
              </w:rPr>
            </w:pPr>
            <w:r>
              <w:rPr>
                <w:rFonts w:hint="eastAsia" w:ascii="宋体" w:hAnsi="宋体" w:cs="宋体"/>
                <w:sz w:val="22"/>
                <w:szCs w:val="22"/>
                <w:highlight w:val="none"/>
              </w:rPr>
              <w:t xml:space="preserve">（2）响应函</w:t>
            </w:r>
            <w:r>
              <w:rPr>
                <w:rFonts w:hint="eastAsia" w:ascii="宋体" w:hAnsi="宋体" w:cs="宋体"/>
                <w:sz w:val="22"/>
                <w:szCs w:val="22"/>
                <w:highlight w:val="none"/>
                <w:lang w:val="en-US" w:eastAsia="zh-CN"/>
              </w:rPr>
              <w:t xml:space="preserve">及附录</w:t>
            </w:r>
            <w:r/>
          </w:p>
          <w:p>
            <w:pPr>
              <w:jc w:val="both"/>
              <w:keepLines w:val="0"/>
              <w:keepNext w:val="0"/>
              <w:pageBreakBefore w:val="0"/>
              <w:spacing w:line="240" w:lineRule="auto"/>
              <w:rPr>
                <w:rFonts w:hint="eastAsia" w:ascii="宋体" w:hAnsi="宋体" w:cs="宋体"/>
                <w:sz w:val="22"/>
                <w:szCs w:val="22"/>
                <w:highlight w:val="none"/>
              </w:rPr>
            </w:pPr>
            <w:r>
              <w:rPr>
                <w:rFonts w:hint="eastAsia" w:ascii="宋体" w:hAnsi="宋体" w:cs="宋体"/>
                <w:sz w:val="22"/>
                <w:szCs w:val="22"/>
                <w:highlight w:val="none"/>
              </w:rPr>
              <w:t xml:space="preserve">（3）资格及资信证明文件</w:t>
            </w:r>
            <w:r/>
          </w:p>
          <w:p>
            <w:pPr>
              <w:jc w:val="both"/>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（4）技术标准和要求响应</w:t>
            </w:r>
            <w:r>
              <w:rPr>
                <w:rFonts w:hint="eastAsia" w:ascii="宋体" w:hAnsi="宋体" w:cs="宋体"/>
                <w:sz w:val="22"/>
                <w:szCs w:val="22"/>
                <w:highlight w:val="none"/>
                <w:lang w:val="en-US" w:eastAsia="zh-CN"/>
              </w:rPr>
              <w:t xml:space="preserve">承诺</w:t>
            </w:r>
            <w:r/>
          </w:p>
          <w:p>
            <w:pPr>
              <w:jc w:val="both"/>
              <w:keepLines w:val="0"/>
              <w:keepNext w:val="0"/>
              <w:pageBreakBefore w:val="0"/>
              <w:spacing w:line="240" w:lineRule="auto"/>
              <w:rPr>
                <w:rFonts w:hint="eastAsia" w:ascii="宋体" w:hAnsi="宋体" w:cs="宋体"/>
                <w:sz w:val="22"/>
                <w:szCs w:val="22"/>
                <w:highlight w:val="none"/>
              </w:rPr>
            </w:pPr>
            <w:r>
              <w:rPr>
                <w:rFonts w:hint="eastAsia" w:ascii="宋体" w:hAnsi="宋体" w:cs="宋体"/>
                <w:sz w:val="22"/>
                <w:szCs w:val="22"/>
                <w:highlight w:val="none"/>
              </w:rPr>
              <w:t xml:space="preserve">（5）企业综合实力证明材料</w:t>
            </w:r>
            <w:r/>
          </w:p>
          <w:p>
            <w:pPr>
              <w:jc w:val="both"/>
              <w:keepLines w:val="0"/>
              <w:keepNext w:val="0"/>
              <w:pageBreakBefore w:val="0"/>
              <w:spacing w:line="240" w:lineRule="auto"/>
              <w:rPr>
                <w:rFonts w:hint="eastAsia" w:ascii="宋体" w:hAnsi="宋体" w:cs="宋体"/>
                <w:sz w:val="22"/>
                <w:szCs w:val="22"/>
                <w:highlight w:val="none"/>
              </w:rPr>
            </w:pPr>
            <w:r>
              <w:rPr>
                <w:rFonts w:hint="eastAsia" w:ascii="宋体" w:hAnsi="宋体" w:cs="宋体"/>
                <w:sz w:val="22"/>
                <w:szCs w:val="22"/>
                <w:highlight w:val="none"/>
              </w:rPr>
              <w:t xml:space="preserve">（6）供应商认为应列入响应文件的其他材料</w:t>
            </w:r>
            <w:r/>
          </w:p>
        </w:tc>
      </w:tr>
      <w:tr>
        <w:trPr>
          <w:trHeight w:val="688"/>
        </w:trPr>
        <w:tc>
          <w:tcPr>
            <w:tcW w:w="900" w:type="dxa"/>
            <w:vAlign w:val="center"/>
            <w:textDirection w:val="lrTb"/>
            <w:noWrap w:val="false"/>
          </w:tcPr>
          <w:p>
            <w:pPr>
              <w:jc w:val="center"/>
              <w:keepLines w:val="0"/>
              <w:keepNext w:val="0"/>
              <w:pageBreakBefore w:val="0"/>
              <w:spacing w:line="240" w:lineRule="auto"/>
              <w:rPr>
                <w:rFonts w:hint="eastAsia" w:ascii="Times New Roman" w:hAnsi="Times New Roman"/>
                <w:sz w:val="22"/>
                <w:szCs w:val="22"/>
                <w:highlight w:val="none"/>
                <w:lang w:val="en-US" w:eastAsia="zh-CN" w:bidi="ar-SA"/>
              </w:rPr>
            </w:pPr>
            <w:r>
              <w:rPr>
                <w:rFonts w:hint="eastAsia"/>
                <w:sz w:val="22"/>
                <w:szCs w:val="22"/>
                <w:highlight w:val="none"/>
              </w:rPr>
              <w:t xml:space="preserve">3.2.6</w:t>
            </w:r>
            <w:r/>
          </w:p>
        </w:tc>
        <w:tc>
          <w:tcPr>
            <w:tcW w:w="2471" w:type="dxa"/>
            <w:vAlign w:val="center"/>
            <w:textDirection w:val="lrTb"/>
            <w:noWrap w:val="false"/>
          </w:tcPr>
          <w:p>
            <w:pPr>
              <w:jc w:val="center"/>
              <w:keepLines w:val="0"/>
              <w:keepNext w:val="0"/>
              <w:pageBreakBefore w:val="0"/>
              <w:spacing w:line="240" w:lineRule="auto"/>
              <w:rPr>
                <w:rFonts w:hint="eastAsia" w:ascii="Times New Roman" w:hAnsi="Times New Roman"/>
                <w:sz w:val="22"/>
                <w:szCs w:val="22"/>
                <w:highlight w:val="none"/>
                <w:lang w:val="en-US" w:eastAsia="zh-CN" w:bidi="ar-SA"/>
              </w:rPr>
            </w:pPr>
            <w:r>
              <w:rPr>
                <w:rFonts w:hint="eastAsia" w:ascii="宋体" w:hAnsi="宋体" w:cs="宋体"/>
                <w:sz w:val="22"/>
                <w:szCs w:val="22"/>
                <w:highlight w:val="none"/>
              </w:rPr>
              <w:t xml:space="preserve">合同价格形式</w:t>
            </w:r>
            <w:r/>
          </w:p>
        </w:tc>
        <w:tc>
          <w:tcPr>
            <w:tcW w:w="5910" w:type="dxa"/>
            <w:vAlign w:val="center"/>
            <w:textDirection w:val="lrTb"/>
            <w:noWrap w:val="false"/>
          </w:tcPr>
          <w:p>
            <w:pPr>
              <w:keepLines w:val="0"/>
              <w:keepNext w:val="0"/>
              <w:pageBreakBefore w:val="0"/>
              <w:spacing w:line="240" w:lineRule="auto"/>
              <w:rPr>
                <w:rFonts w:ascii="宋体" w:hAnsi="宋体" w:cs="宋体"/>
                <w:sz w:val="22"/>
                <w:szCs w:val="22"/>
                <w:highlight w:val="none"/>
              </w:rPr>
            </w:pPr>
            <w:r>
              <w:rPr>
                <w:rFonts w:ascii="Wingdings" w:hAnsi="Wingdings" w:eastAsia="Wingdings" w:cs="Wingdings"/>
                <w:bCs/>
                <w:sz w:val="22"/>
                <w:szCs w:val="22"/>
                <w:highlight w:val="none"/>
              </w:rPr>
              <w:t xml:space="preserve">þ</w:t>
            </w:r>
            <w:r>
              <w:rPr>
                <w:rFonts w:hint="eastAsia" w:ascii="宋体" w:hAnsi="宋体" w:cs="宋体"/>
                <w:sz w:val="22"/>
                <w:szCs w:val="22"/>
                <w:highlight w:val="none"/>
              </w:rPr>
              <w:t xml:space="preserve">单价合同</w:t>
            </w:r>
            <w:r/>
          </w:p>
          <w:p>
            <w:pPr>
              <w:keepLines w:val="0"/>
              <w:keepNext w:val="0"/>
              <w:pageBreakBefore w:val="0"/>
              <w:spacing w:line="240" w:lineRule="auto"/>
              <w:rPr>
                <w:rFonts w:hint="eastAsia" w:ascii="Times New Roman" w:hAnsi="Times New Roman"/>
                <w:sz w:val="22"/>
                <w:szCs w:val="22"/>
                <w:highlight w:val="none"/>
                <w:lang w:val="en-US" w:eastAsia="zh-CN" w:bidi="ar-SA"/>
              </w:rPr>
            </w:pPr>
            <w:r>
              <w:rPr>
                <w:rFonts w:hint="eastAsia" w:ascii="宋体" w:hAnsi="宋体" w:cs="宋体"/>
                <w:sz w:val="22"/>
                <w:szCs w:val="22"/>
                <w:highlight w:val="none"/>
              </w:rPr>
              <w:t xml:space="preserve">□总价合同</w:t>
            </w:r>
            <w:r/>
          </w:p>
        </w:tc>
      </w:tr>
      <w:tr>
        <w:trPr>
          <w:trHeight w:val="8970"/>
        </w:trPr>
        <w:tc>
          <w:tcPr>
            <w:tcW w:w="900" w:type="dxa"/>
            <w:vAlign w:val="center"/>
            <w:textDirection w:val="lrTb"/>
            <w:noWrap w:val="false"/>
          </w:tcPr>
          <w:p>
            <w:pPr>
              <w:jc w:val="center"/>
              <w:keepLines w:val="0"/>
              <w:keepNext w:val="0"/>
              <w:pageBreakBefore w:val="0"/>
              <w:spacing w:line="240" w:lineRule="auto"/>
              <w:rPr>
                <w:rFonts w:hint="eastAsia" w:eastAsia="宋体"/>
                <w:sz w:val="22"/>
                <w:szCs w:val="22"/>
                <w:highlight w:val="none"/>
                <w:lang w:eastAsia="zh-CN"/>
              </w:rPr>
            </w:pPr>
            <w:r>
              <w:rPr>
                <w:rFonts w:hint="eastAsia"/>
                <w:sz w:val="22"/>
                <w:szCs w:val="22"/>
                <w:highlight w:val="none"/>
              </w:rPr>
              <w:t xml:space="preserve">3.2.</w:t>
            </w:r>
            <w:r>
              <w:rPr>
                <w:rFonts w:hint="eastAsia"/>
                <w:sz w:val="22"/>
                <w:szCs w:val="22"/>
                <w:highlight w:val="none"/>
                <w:lang w:val="en-US" w:eastAsia="zh-CN"/>
              </w:rPr>
              <w:t xml:space="preserve">7</w:t>
            </w:r>
            <w:r/>
          </w:p>
        </w:tc>
        <w:tc>
          <w:tcPr>
            <w:tcW w:w="2471" w:type="dxa"/>
            <w:vAlign w:val="center"/>
            <w:textDirection w:val="lrTb"/>
            <w:noWrap w:val="false"/>
          </w:tcPr>
          <w:p>
            <w:pPr>
              <w:jc w:val="center"/>
              <w:keepLines w:val="0"/>
              <w:keepNext w:val="0"/>
              <w:pageBreakBefore w:val="0"/>
              <w:spacing w:line="240" w:lineRule="auto"/>
              <w:rPr>
                <w:sz w:val="22"/>
                <w:szCs w:val="22"/>
                <w:highlight w:val="none"/>
              </w:rPr>
            </w:pPr>
            <w:r>
              <w:rPr>
                <w:rFonts w:hint="eastAsia" w:ascii="宋体" w:hAnsi="宋体" w:cs="宋体"/>
                <w:sz w:val="22"/>
                <w:szCs w:val="22"/>
                <w:highlight w:val="none"/>
              </w:rPr>
              <w:t xml:space="preserve">报价的其他要求</w:t>
            </w:r>
            <w:r/>
          </w:p>
        </w:tc>
        <w:tc>
          <w:tcPr>
            <w:tcW w:w="5910" w:type="dxa"/>
            <w:vAlign w:val="center"/>
            <w:textDirection w:val="lrTb"/>
            <w:noWrap w:val="false"/>
          </w:tcPr>
          <w:p>
            <w:pPr>
              <w:keepLines w:val="0"/>
              <w:keepNext w:val="0"/>
              <w:pageBreakBefore w:val="0"/>
              <w:spacing w:line="240" w:lineRule="auto"/>
              <w:rPr>
                <w:rFonts w:hint="eastAsia"/>
                <w:b w:val="0"/>
                <w:bCs/>
                <w:sz w:val="22"/>
                <w:szCs w:val="22"/>
                <w:highlight w:val="none"/>
                <w:lang w:val="en-US" w:eastAsia="zh-CN"/>
              </w:rPr>
            </w:pPr>
            <w:r>
              <w:rPr>
                <w:rFonts w:hint="eastAsia"/>
                <w:b w:val="0"/>
                <w:bCs/>
                <w:sz w:val="22"/>
                <w:szCs w:val="22"/>
                <w:highlight w:val="none"/>
                <w:lang w:val="en-US" w:eastAsia="zh-CN"/>
              </w:rPr>
              <w:t xml:space="preserve">1.本项目通过“苏采云”系统进行电子采购，即供应商响应文件从政府采购客户端工具制作并通过“苏采云”系统提交。</w:t>
            </w:r>
            <w:r/>
          </w:p>
          <w:p>
            <w:pPr>
              <w:keepLines w:val="0"/>
              <w:keepNext w:val="0"/>
              <w:pageBreakBefore w:val="0"/>
              <w:spacing w:line="240" w:lineRule="auto"/>
              <w:rPr>
                <w:rFonts w:hint="eastAsia"/>
                <w:b w:val="0"/>
                <w:bCs/>
                <w:sz w:val="22"/>
                <w:szCs w:val="22"/>
                <w:highlight w:val="none"/>
                <w:lang w:val="en-US" w:eastAsia="zh-CN"/>
              </w:rPr>
            </w:pPr>
            <w:r>
              <w:rPr>
                <w:rFonts w:hint="eastAsia"/>
                <w:b w:val="0"/>
                <w:bCs/>
                <w:sz w:val="22"/>
                <w:szCs w:val="22"/>
                <w:highlight w:val="none"/>
                <w:lang w:val="en-US" w:eastAsia="zh-CN"/>
              </w:rPr>
              <w:t xml:space="preserve">供应商应当通过“苏采云”系统提交数据电文形式的响应文件（即电子投标）。未进行线上响应文件提交并解密(因“苏采云”系统导致解密失败的除外)的供应商，响应无效。</w:t>
            </w:r>
            <w:r/>
          </w:p>
          <w:p>
            <w:pPr>
              <w:keepLines w:val="0"/>
              <w:keepNext w:val="0"/>
              <w:pageBreakBefore w:val="0"/>
              <w:spacing w:line="240" w:lineRule="auto"/>
              <w:rPr>
                <w:rFonts w:hint="eastAsia"/>
                <w:b w:val="0"/>
                <w:bCs/>
                <w:sz w:val="22"/>
                <w:szCs w:val="22"/>
                <w:highlight w:val="none"/>
                <w:lang w:val="en-US" w:eastAsia="zh-CN"/>
              </w:rPr>
            </w:pPr>
            <w:r>
              <w:rPr>
                <w:rFonts w:hint="eastAsia"/>
                <w:b w:val="0"/>
                <w:bCs/>
                <w:sz w:val="22"/>
                <w:szCs w:val="22"/>
                <w:highlight w:val="none"/>
                <w:lang w:val="en-US" w:eastAsia="zh-CN"/>
              </w:rPr>
              <w:t xml:space="preserve">“CA数字证书”的获取：供应商需办理CA锁，“CA数字证书”的办理方法详见“江苏省政府采购数字证书CA及电子签章办理指南”，网址：http://jsxcmm.com/help/ help.html。</w:t>
            </w:r>
            <w:r/>
          </w:p>
          <w:p>
            <w:pPr>
              <w:keepLines w:val="0"/>
              <w:keepNext w:val="0"/>
              <w:pageBreakBefore w:val="0"/>
              <w:spacing w:line="240" w:lineRule="auto"/>
              <w:rPr>
                <w:rFonts w:hint="eastAsia"/>
                <w:b w:val="0"/>
                <w:bCs/>
                <w:sz w:val="22"/>
                <w:szCs w:val="22"/>
                <w:highlight w:val="none"/>
                <w:lang w:val="en-US" w:eastAsia="zh-CN"/>
              </w:rPr>
            </w:pPr>
            <w:r>
              <w:rPr>
                <w:rFonts w:hint="eastAsia"/>
                <w:b w:val="0"/>
                <w:bCs/>
                <w:sz w:val="22"/>
                <w:szCs w:val="22"/>
                <w:highlight w:val="none"/>
                <w:lang w:val="en-US" w:eastAsia="zh-CN"/>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keepLines w:val="0"/>
              <w:keepNext w:val="0"/>
              <w:pageBreakBefore w:val="0"/>
              <w:spacing w:line="240" w:lineRule="auto"/>
              <w:rPr>
                <w:rFonts w:hint="eastAsia"/>
                <w:b w:val="0"/>
                <w:bCs/>
                <w:sz w:val="22"/>
                <w:szCs w:val="22"/>
                <w:highlight w:val="none"/>
                <w:lang w:val="en-US" w:eastAsia="zh-CN"/>
              </w:rPr>
            </w:pPr>
            <w:r>
              <w:rPr>
                <w:rFonts w:hint="eastAsia"/>
                <w:b w:val="0"/>
                <w:bCs/>
                <w:sz w:val="22"/>
                <w:szCs w:val="22"/>
                <w:highlight w:val="none"/>
                <w:lang w:val="en-US" w:eastAsia="zh-CN"/>
              </w:rPr>
              <w:t xml:space="preserve">“苏采云”系统使用要求：</w:t>
            </w:r>
            <w:r/>
          </w:p>
          <w:p>
            <w:pPr>
              <w:keepLines w:val="0"/>
              <w:keepNext w:val="0"/>
              <w:pageBreakBefore w:val="0"/>
              <w:spacing w:line="240" w:lineRule="auto"/>
              <w:rPr>
                <w:rFonts w:hint="eastAsia"/>
                <w:b w:val="0"/>
                <w:bCs/>
                <w:sz w:val="22"/>
                <w:szCs w:val="22"/>
                <w:highlight w:val="none"/>
                <w:lang w:val="en-US" w:eastAsia="zh-CN"/>
              </w:rPr>
            </w:pPr>
            <w:r>
              <w:rPr>
                <w:rFonts w:hint="eastAsia"/>
                <w:b w:val="0"/>
                <w:bCs/>
                <w:sz w:val="22"/>
                <w:szCs w:val="22"/>
                <w:highlight w:val="none"/>
                <w:lang w:val="en-US" w:eastAsia="zh-CN"/>
              </w:rPr>
              <w:t xml:space="preserve">使用谷歌浏览器参与不见面开标及响应环节。</w:t>
            </w:r>
            <w:r/>
          </w:p>
          <w:p>
            <w:pPr>
              <w:keepLines w:val="0"/>
              <w:keepNext w:val="0"/>
              <w:pageBreakBefore w:val="0"/>
              <w:spacing w:line="240" w:lineRule="auto"/>
              <w:rPr>
                <w:rFonts w:hint="eastAsia"/>
                <w:b w:val="0"/>
                <w:bCs/>
                <w:sz w:val="22"/>
                <w:szCs w:val="22"/>
                <w:highlight w:val="none"/>
                <w:lang w:val="en-US" w:eastAsia="zh-CN"/>
              </w:rPr>
            </w:pPr>
            <w:r>
              <w:rPr>
                <w:rFonts w:hint="eastAsia"/>
                <w:b w:val="0"/>
                <w:bCs/>
                <w:sz w:val="22"/>
                <w:szCs w:val="22"/>
                <w:highlight w:val="none"/>
                <w:lang w:val="en-US" w:eastAsia="zh-CN"/>
              </w:rPr>
              <w:t xml:space="preserve">电脑需提前准备好麦克风、音响，摄像头，提前检查保证能够正常使用。</w:t>
            </w:r>
            <w:r/>
          </w:p>
          <w:p>
            <w:pPr>
              <w:keepLines w:val="0"/>
              <w:keepNext w:val="0"/>
              <w:pageBreakBefore w:val="0"/>
              <w:spacing w:line="240" w:lineRule="auto"/>
              <w:rPr>
                <w:rFonts w:hint="eastAsia"/>
                <w:b w:val="0"/>
                <w:bCs/>
                <w:sz w:val="22"/>
                <w:szCs w:val="22"/>
                <w:highlight w:val="none"/>
                <w:lang w:val="en-US" w:eastAsia="zh-CN"/>
              </w:rPr>
            </w:pPr>
            <w:r>
              <w:rPr>
                <w:rFonts w:hint="eastAsia"/>
                <w:b w:val="0"/>
                <w:bCs/>
                <w:sz w:val="22"/>
                <w:szCs w:val="22"/>
                <w:highlight w:val="none"/>
                <w:lang w:val="en-US" w:eastAsia="zh-CN"/>
              </w:rPr>
              <w:t xml:space="preserve">操作系统至少win7以上，建议使用win10操作系统。</w:t>
            </w:r>
            <w:r/>
          </w:p>
          <w:p>
            <w:pPr>
              <w:keepLines w:val="0"/>
              <w:keepNext w:val="0"/>
              <w:pageBreakBefore w:val="0"/>
              <w:spacing w:line="240" w:lineRule="auto"/>
              <w:rPr>
                <w:rFonts w:hint="eastAsia"/>
                <w:b w:val="0"/>
                <w:bCs/>
                <w:sz w:val="22"/>
                <w:szCs w:val="22"/>
                <w:highlight w:val="none"/>
                <w:lang w:val="en-US" w:eastAsia="zh-CN"/>
              </w:rPr>
            </w:pPr>
            <w:r>
              <w:rPr>
                <w:rFonts w:hint="eastAsia" w:ascii="宋体" w:hAnsi="宋体" w:eastAsia="宋体" w:cs="宋体"/>
                <w:b/>
                <w:bCs w:val="0"/>
                <w:sz w:val="22"/>
                <w:szCs w:val="22"/>
                <w:highlight w:val="none"/>
                <w:lang w:val="en-US" w:eastAsia="zh-CN"/>
              </w:rPr>
              <w:t xml:space="preserve">解密时限为30分钟，请各供应商务必在30分钟内完成解密，否则将视作撤销投标。</w:t>
            </w:r>
            <w:r/>
          </w:p>
          <w:p>
            <w:pPr>
              <w:keepLines w:val="0"/>
              <w:keepNext w:val="0"/>
              <w:pageBreakBefore w:val="0"/>
              <w:spacing w:line="240" w:lineRule="auto"/>
              <w:rPr>
                <w:rFonts w:hint="eastAsia"/>
                <w:b/>
                <w:bCs w:val="0"/>
                <w:sz w:val="22"/>
                <w:szCs w:val="22"/>
                <w:highlight w:val="none"/>
                <w:lang w:val="en-US" w:eastAsia="zh-CN"/>
              </w:rPr>
            </w:pPr>
            <w:r>
              <w:rPr>
                <w:rFonts w:hint="eastAsia"/>
                <w:b w:val="0"/>
                <w:bCs/>
                <w:sz w:val="22"/>
                <w:szCs w:val="22"/>
                <w:highlight w:val="none"/>
                <w:lang w:val="en-US" w:eastAsia="zh-CN"/>
              </w:rPr>
              <w:t xml:space="preserve">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b/>
                <w:bCs w:val="0"/>
                <w:sz w:val="22"/>
                <w:szCs w:val="22"/>
                <w:highlight w:val="none"/>
                <w:lang w:val="en-US" w:eastAsia="zh-CN"/>
              </w:rPr>
              <w:t xml:space="preserve">在报价系统开启后的20分钟内提交最终报价(二轮报价)。</w:t>
            </w:r>
            <w:r/>
          </w:p>
          <w:p>
            <w:pPr>
              <w:keepLines w:val="0"/>
              <w:keepNext w:val="0"/>
              <w:pageBreakBefore w:val="0"/>
              <w:spacing w:line="240" w:lineRule="auto"/>
              <w:rPr>
                <w:rFonts w:hint="eastAsia"/>
                <w:b/>
                <w:bCs w:val="0"/>
                <w:sz w:val="22"/>
                <w:szCs w:val="22"/>
                <w:highlight w:val="none"/>
                <w:lang w:val="en-US" w:eastAsia="zh-CN"/>
              </w:rPr>
            </w:pPr>
            <w:r>
              <w:rPr>
                <w:rFonts w:hint="eastAsia"/>
                <w:b/>
                <w:bCs w:val="0"/>
                <w:sz w:val="22"/>
                <w:szCs w:val="22"/>
                <w:highlight w:val="none"/>
                <w:lang w:val="en-US" w:eastAsia="zh-CN"/>
              </w:rPr>
              <w:t xml:space="preserve">供应商最后一次报价或最终报价应在工程数量、要求、服务等方面不降低的情况下，不得高于前一次报价。否则，磋商小组有权拒绝该磋商报价并不再给予报价补救机会。</w:t>
            </w:r>
            <w:r/>
          </w:p>
          <w:p>
            <w:pPr>
              <w:keepLines w:val="0"/>
              <w:keepNext w:val="0"/>
              <w:pageBreakBefore w:val="0"/>
              <w:spacing w:line="240" w:lineRule="auto"/>
              <w:rPr>
                <w:sz w:val="22"/>
                <w:szCs w:val="22"/>
                <w:highlight w:val="none"/>
              </w:rPr>
            </w:pPr>
            <w:r>
              <w:rPr>
                <w:rFonts w:hint="eastAsia"/>
                <w:b/>
                <w:bCs w:val="0"/>
                <w:sz w:val="22"/>
                <w:szCs w:val="22"/>
                <w:highlight w:val="none"/>
                <w:lang w:val="en-US" w:eastAsia="zh-CN"/>
              </w:rPr>
              <w:t xml:space="preserve">各供应商应准时参加磋商会议，</w:t>
            </w:r>
            <w:r>
              <w:rPr>
                <w:rFonts w:hint="eastAsia"/>
                <w:b/>
                <w:bCs w:val="0"/>
                <w:sz w:val="22"/>
                <w:szCs w:val="22"/>
                <w:highlight w:val="none"/>
              </w:rPr>
              <w:t xml:space="preserve">按照磋商小组的要求，在规定的时间内通过“苏采云”系统提交最后报价</w:t>
            </w:r>
            <w:r>
              <w:rPr>
                <w:rFonts w:hint="eastAsia"/>
                <w:b/>
                <w:bCs w:val="0"/>
                <w:sz w:val="22"/>
                <w:szCs w:val="22"/>
                <w:highlight w:val="none"/>
                <w:lang w:eastAsia="zh-CN"/>
              </w:rPr>
              <w:t xml:space="preserve">，</w:t>
            </w:r>
            <w:r>
              <w:rPr>
                <w:rFonts w:hint="eastAsia"/>
                <w:b/>
                <w:bCs w:val="0"/>
                <w:sz w:val="22"/>
                <w:szCs w:val="22"/>
                <w:highlight w:val="none"/>
                <w:lang w:val="en-US" w:eastAsia="zh-CN"/>
              </w:rPr>
              <w:t xml:space="preserve">逾期报价或未报价的，视作退出磋商</w:t>
            </w:r>
            <w:r>
              <w:rPr>
                <w:rFonts w:hint="eastAsia"/>
                <w:b/>
                <w:bCs w:val="0"/>
                <w:sz w:val="22"/>
                <w:szCs w:val="22"/>
                <w:highlight w:val="none"/>
              </w:rPr>
              <w:t xml:space="preserve">。</w:t>
            </w:r>
            <w:r/>
          </w:p>
        </w:tc>
      </w:tr>
      <w:tr>
        <w:trPr>
          <w:trHeight w:val="553"/>
        </w:trPr>
        <w:tc>
          <w:tcPr>
            <w:tcW w:w="900" w:type="dxa"/>
            <w:vAlign w:val="center"/>
            <w:textDirection w:val="lrTb"/>
            <w:noWrap w:val="false"/>
          </w:tcPr>
          <w:p>
            <w:pPr>
              <w:jc w:val="center"/>
              <w:keepLines w:val="0"/>
              <w:keepNext w:val="0"/>
              <w:pageBreakBefore w:val="0"/>
              <w:spacing w:line="240" w:lineRule="auto"/>
              <w:rPr>
                <w:sz w:val="22"/>
                <w:szCs w:val="22"/>
                <w:highlight w:val="none"/>
              </w:rPr>
            </w:pPr>
            <w:r>
              <w:rPr>
                <w:sz w:val="22"/>
                <w:szCs w:val="22"/>
                <w:highlight w:val="none"/>
              </w:rPr>
              <w:t xml:space="preserve">3.3</w:t>
            </w:r>
            <w:r>
              <w:rPr>
                <w:rFonts w:hint="eastAsia"/>
                <w:sz w:val="22"/>
                <w:szCs w:val="22"/>
                <w:highlight w:val="none"/>
              </w:rPr>
              <w:t xml:space="preserve">.1</w:t>
            </w:r>
            <w:r/>
          </w:p>
        </w:tc>
        <w:tc>
          <w:tcPr>
            <w:tcW w:w="2471" w:type="dxa"/>
            <w:vAlign w:val="center"/>
            <w:textDirection w:val="lrTb"/>
            <w:noWrap w:val="false"/>
          </w:tcPr>
          <w:p>
            <w:pPr>
              <w:jc w:val="center"/>
              <w:keepLines w:val="0"/>
              <w:keepNext w:val="0"/>
              <w:pageBreakBefore w:val="0"/>
              <w:spacing w:line="240" w:lineRule="auto"/>
              <w:rPr>
                <w:sz w:val="22"/>
                <w:szCs w:val="22"/>
                <w:highlight w:val="none"/>
              </w:rPr>
            </w:pPr>
            <w:r>
              <w:rPr>
                <w:rFonts w:hint="eastAsia"/>
                <w:sz w:val="22"/>
                <w:szCs w:val="22"/>
                <w:highlight w:val="none"/>
              </w:rPr>
              <w:t xml:space="preserve">响应</w:t>
            </w:r>
            <w:r>
              <w:rPr>
                <w:sz w:val="22"/>
                <w:szCs w:val="22"/>
                <w:highlight w:val="none"/>
              </w:rPr>
              <w:t xml:space="preserve">有效期</w:t>
            </w:r>
            <w:r/>
          </w:p>
        </w:tc>
        <w:tc>
          <w:tcPr>
            <w:tcW w:w="5910" w:type="dxa"/>
            <w:vAlign w:val="center"/>
            <w:textDirection w:val="lrTb"/>
            <w:noWrap w:val="false"/>
          </w:tcPr>
          <w:p>
            <w:pPr>
              <w:keepLines w:val="0"/>
              <w:keepNext w:val="0"/>
              <w:pageBreakBefore w:val="0"/>
              <w:spacing w:line="240" w:lineRule="auto"/>
              <w:rPr>
                <w:sz w:val="22"/>
                <w:szCs w:val="22"/>
                <w:highlight w:val="none"/>
              </w:rPr>
            </w:pPr>
            <w:r>
              <w:rPr>
                <w:rFonts w:hint="eastAsia"/>
                <w:sz w:val="22"/>
                <w:szCs w:val="22"/>
                <w:highlight w:val="none"/>
              </w:rPr>
              <w:t xml:space="preserve">60天</w:t>
            </w:r>
            <w:r/>
          </w:p>
        </w:tc>
      </w:tr>
      <w:tr>
        <w:trPr>
          <w:trHeight w:val="455"/>
        </w:trPr>
        <w:tc>
          <w:tcPr>
            <w:tcW w:w="900" w:type="dxa"/>
            <w:vAlign w:val="center"/>
            <w:textDirection w:val="lrTb"/>
            <w:noWrap w:val="false"/>
          </w:tcPr>
          <w:p>
            <w:pPr>
              <w:jc w:val="center"/>
              <w:keepLines w:val="0"/>
              <w:keepNext w:val="0"/>
              <w:pageBreakBefore w:val="0"/>
              <w:spacing w:line="240" w:lineRule="auto"/>
              <w:rPr>
                <w:sz w:val="22"/>
                <w:szCs w:val="22"/>
                <w:highlight w:val="none"/>
              </w:rPr>
            </w:pPr>
            <w:r>
              <w:rPr>
                <w:sz w:val="22"/>
                <w:szCs w:val="22"/>
                <w:highlight w:val="none"/>
              </w:rPr>
              <w:t xml:space="preserve">3.4.</w:t>
            </w:r>
            <w:r>
              <w:rPr>
                <w:rFonts w:hint="eastAsia"/>
                <w:sz w:val="22"/>
                <w:szCs w:val="22"/>
                <w:highlight w:val="none"/>
              </w:rPr>
              <w:t xml:space="preserve">1</w:t>
            </w:r>
            <w:r/>
          </w:p>
        </w:tc>
        <w:tc>
          <w:tcPr>
            <w:tcW w:w="2471" w:type="dxa"/>
            <w:vAlign w:val="center"/>
            <w:textDirection w:val="lrTb"/>
            <w:noWrap w:val="false"/>
          </w:tcPr>
          <w:p>
            <w:pPr>
              <w:jc w:val="center"/>
              <w:keepLines w:val="0"/>
              <w:keepNext w:val="0"/>
              <w:pageBreakBefore w:val="0"/>
              <w:spacing w:line="240" w:lineRule="auto"/>
              <w:rPr>
                <w:sz w:val="22"/>
                <w:szCs w:val="22"/>
                <w:highlight w:val="none"/>
              </w:rPr>
            </w:pPr>
            <w:r>
              <w:rPr>
                <w:rFonts w:hint="eastAsia"/>
                <w:sz w:val="22"/>
                <w:szCs w:val="22"/>
                <w:highlight w:val="none"/>
              </w:rPr>
              <w:t xml:space="preserve">磋商</w:t>
            </w:r>
            <w:r>
              <w:rPr>
                <w:sz w:val="22"/>
                <w:szCs w:val="22"/>
                <w:highlight w:val="none"/>
              </w:rPr>
              <w:t xml:space="preserve">保证金</w:t>
            </w:r>
            <w:r/>
          </w:p>
        </w:tc>
        <w:tc>
          <w:tcPr>
            <w:tcW w:w="5910" w:type="dxa"/>
            <w:vAlign w:val="center"/>
            <w:textDirection w:val="lrTb"/>
            <w:noWrap w:val="false"/>
          </w:tcPr>
          <w:p>
            <w:pPr>
              <w:keepLines w:val="0"/>
              <w:keepNext w:val="0"/>
              <w:pageBreakBefore w:val="0"/>
              <w:spacing w:line="240" w:lineRule="auto"/>
              <w:rPr>
                <w:sz w:val="22"/>
                <w:szCs w:val="22"/>
                <w:highlight w:val="none"/>
              </w:rPr>
            </w:pPr>
            <w:r>
              <w:rPr>
                <w:rFonts w:hint="eastAsia"/>
                <w:sz w:val="22"/>
                <w:szCs w:val="22"/>
                <w:highlight w:val="none"/>
              </w:rPr>
              <w:t xml:space="preserve">/</w:t>
            </w:r>
            <w:r/>
          </w:p>
        </w:tc>
      </w:tr>
      <w:tr>
        <w:trPr>
          <w:trHeight w:val="536"/>
        </w:trPr>
        <w:tc>
          <w:tcPr>
            <w:tcW w:w="900" w:type="dxa"/>
            <w:vAlign w:val="center"/>
            <w:textDirection w:val="lrTb"/>
            <w:noWrap w:val="false"/>
          </w:tcPr>
          <w:p>
            <w:pPr>
              <w:jc w:val="center"/>
              <w:keepLines w:val="0"/>
              <w:keepNext w:val="0"/>
              <w:pageBreakBefore w:val="0"/>
              <w:spacing w:line="240" w:lineRule="auto"/>
              <w:rPr>
                <w:rFonts w:eastAsia="宋体"/>
                <w:sz w:val="22"/>
                <w:szCs w:val="22"/>
                <w:highlight w:val="none"/>
                <w:lang w:val="en-US" w:eastAsia="zh-CN"/>
              </w:rPr>
            </w:pPr>
            <w:r>
              <w:rPr>
                <w:rFonts w:hint="eastAsia"/>
                <w:sz w:val="22"/>
                <w:szCs w:val="22"/>
                <w:highlight w:val="none"/>
              </w:rPr>
              <w:t xml:space="preserve">3.</w:t>
            </w:r>
            <w:r>
              <w:rPr>
                <w:rFonts w:hint="eastAsia"/>
                <w:sz w:val="22"/>
                <w:szCs w:val="22"/>
                <w:highlight w:val="none"/>
                <w:lang w:val="en-US" w:eastAsia="zh-CN"/>
              </w:rPr>
              <w:t xml:space="preserve">6.1</w:t>
            </w:r>
            <w:r/>
          </w:p>
        </w:tc>
        <w:tc>
          <w:tcPr>
            <w:tcW w:w="2471" w:type="dxa"/>
            <w:vAlign w:val="center"/>
            <w:textDirection w:val="lrTb"/>
            <w:noWrap w:val="false"/>
          </w:tcPr>
          <w:p>
            <w:pPr>
              <w:jc w:val="center"/>
              <w:keepLines w:val="0"/>
              <w:keepNext w:val="0"/>
              <w:pageBreakBefore w:val="0"/>
              <w:spacing w:line="240" w:lineRule="auto"/>
              <w:rPr>
                <w:sz w:val="22"/>
                <w:szCs w:val="22"/>
                <w:highlight w:val="none"/>
              </w:rPr>
            </w:pPr>
            <w:r>
              <w:rPr>
                <w:rFonts w:hint="eastAsia"/>
                <w:sz w:val="22"/>
                <w:szCs w:val="22"/>
                <w:highlight w:val="none"/>
              </w:rPr>
              <w:t xml:space="preserve">响应文件的份数</w:t>
            </w:r>
            <w:r/>
          </w:p>
        </w:tc>
        <w:tc>
          <w:tcPr>
            <w:tcW w:w="5910" w:type="dxa"/>
            <w:vAlign w:val="center"/>
            <w:textDirection w:val="lrTb"/>
            <w:noWrap w:val="false"/>
          </w:tcPr>
          <w:p>
            <w:pPr>
              <w:pStyle w:val="1112"/>
              <w:keepLines w:val="0"/>
              <w:keepNext w:val="0"/>
              <w:pageBreakBefore w:val="0"/>
              <w:spacing w:line="240" w:lineRule="auto"/>
              <w:rPr>
                <w:rFonts w:ascii="Times New Roman" w:hAnsi="Times New Roman" w:eastAsia="宋体"/>
                <w:sz w:val="22"/>
                <w:szCs w:val="22"/>
                <w:highlight w:val="none"/>
                <w:lang w:val="en-US" w:eastAsia="zh-CN"/>
              </w:rPr>
            </w:pPr>
            <w:r>
              <w:rPr>
                <w:rFonts w:hint="eastAsia" w:ascii="Times New Roman" w:hAnsi="Times New Roman" w:eastAsia="宋体"/>
                <w:sz w:val="22"/>
                <w:szCs w:val="22"/>
                <w:highlight w:val="none"/>
                <w:lang w:val="en-US" w:eastAsia="zh-CN"/>
              </w:rPr>
              <w:t xml:space="preserve">电子响应文件壹份</w:t>
            </w:r>
            <w:r/>
          </w:p>
        </w:tc>
      </w:tr>
      <w:tr>
        <w:trPr>
          <w:trHeight w:val="208"/>
        </w:trPr>
        <w:tc>
          <w:tcPr>
            <w:tcW w:w="900" w:type="dxa"/>
            <w:vAlign w:val="center"/>
            <w:textDirection w:val="lrTb"/>
            <w:noWrap w:val="false"/>
          </w:tcPr>
          <w:p>
            <w:pPr>
              <w:jc w:val="center"/>
              <w:keepLines w:val="0"/>
              <w:keepNext w:val="0"/>
              <w:pageBreakBefore w:val="0"/>
              <w:spacing w:line="240" w:lineRule="auto"/>
              <w:rPr>
                <w:rFonts w:eastAsia="宋体"/>
                <w:sz w:val="22"/>
                <w:szCs w:val="22"/>
                <w:highlight w:val="none"/>
                <w:lang w:val="en-US" w:eastAsia="zh-CN"/>
              </w:rPr>
            </w:pPr>
            <w:r>
              <w:rPr>
                <w:rFonts w:hint="eastAsia"/>
                <w:sz w:val="22"/>
                <w:szCs w:val="22"/>
                <w:highlight w:val="none"/>
                <w:lang w:val="en-US" w:eastAsia="zh-CN"/>
              </w:rPr>
              <w:t xml:space="preserve">3.6.2</w:t>
            </w:r>
            <w:r/>
          </w:p>
        </w:tc>
        <w:tc>
          <w:tcPr>
            <w:tcW w:w="2471" w:type="dxa"/>
            <w:vAlign w:val="center"/>
            <w:textDirection w:val="lrTb"/>
            <w:noWrap w:val="false"/>
          </w:tcPr>
          <w:p>
            <w:pPr>
              <w:jc w:val="center"/>
              <w:keepLines w:val="0"/>
              <w:keepNext w:val="0"/>
              <w:pageBreakBefore w:val="0"/>
              <w:spacing w:line="240" w:lineRule="auto"/>
              <w:rPr>
                <w:rFonts w:hint="eastAsia" w:eastAsia="宋体"/>
                <w:sz w:val="22"/>
                <w:szCs w:val="22"/>
                <w:highlight w:val="none"/>
                <w:lang w:val="en-US" w:eastAsia="zh-CN"/>
              </w:rPr>
            </w:pPr>
            <w:r>
              <w:rPr>
                <w:rFonts w:hint="eastAsia"/>
                <w:sz w:val="22"/>
                <w:szCs w:val="22"/>
                <w:highlight w:val="none"/>
              </w:rPr>
              <w:t xml:space="preserve">响应文件的</w:t>
            </w:r>
            <w:r>
              <w:rPr>
                <w:rFonts w:hint="eastAsia"/>
                <w:sz w:val="22"/>
                <w:szCs w:val="22"/>
                <w:highlight w:val="none"/>
                <w:lang w:val="en-US" w:eastAsia="zh-CN"/>
              </w:rPr>
              <w:t xml:space="preserve">签署</w:t>
            </w:r>
            <w:r/>
          </w:p>
        </w:tc>
        <w:tc>
          <w:tcPr>
            <w:tcW w:w="5910" w:type="dxa"/>
            <w:vAlign w:val="center"/>
            <w:textDirection w:val="lrTb"/>
            <w:noWrap w:val="false"/>
          </w:tcPr>
          <w:p>
            <w:pPr>
              <w:pStyle w:val="1150"/>
              <w:jc w:val="both"/>
              <w:keepLines w:val="0"/>
              <w:keepNext w:val="0"/>
              <w:pageBreakBefore w:val="0"/>
              <w:spacing w:before="0" w:beforeAutospacing="0" w:after="0" w:afterAutospacing="0" w:line="240" w:lineRule="auto"/>
              <w:rPr>
                <w:rFonts w:hint="eastAsia" w:ascii="Times New Roman" w:hAnsi="Times New Roman" w:cs="Times New Roman"/>
                <w:sz w:val="22"/>
                <w:szCs w:val="22"/>
                <w:highlight w:val="none"/>
              </w:rPr>
            </w:pPr>
            <w:r>
              <w:rPr>
                <w:rFonts w:hint="eastAsia" w:ascii="Times New Roman" w:hAnsi="Times New Roman" w:cs="Times New Roman"/>
                <w:sz w:val="22"/>
                <w:szCs w:val="22"/>
                <w:highlight w:val="none"/>
              </w:rPr>
              <w:t xml:space="preserve">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r/>
          </w:p>
        </w:tc>
      </w:tr>
      <w:tr>
        <w:trPr>
          <w:trHeight w:val="968"/>
        </w:trPr>
        <w:tc>
          <w:tcPr>
            <w:tcW w:w="900" w:type="dxa"/>
            <w:vAlign w:val="center"/>
            <w:textDirection w:val="lrTb"/>
            <w:noWrap w:val="false"/>
          </w:tcPr>
          <w:p>
            <w:pPr>
              <w:jc w:val="center"/>
              <w:keepLines w:val="0"/>
              <w:keepNext w:val="0"/>
              <w:pageBreakBefore w:val="0"/>
              <w:spacing w:line="240" w:lineRule="auto"/>
              <w:rPr>
                <w:rFonts w:eastAsia="宋体"/>
                <w:sz w:val="22"/>
                <w:szCs w:val="22"/>
                <w:highlight w:val="none"/>
                <w:lang w:val="en-US" w:eastAsia="zh-CN"/>
              </w:rPr>
            </w:pPr>
            <w:r>
              <w:rPr>
                <w:rFonts w:hint="eastAsia"/>
                <w:sz w:val="22"/>
                <w:szCs w:val="22"/>
                <w:highlight w:val="none"/>
                <w:lang w:val="en-US" w:eastAsia="zh-CN"/>
              </w:rPr>
              <w:t xml:space="preserve">4.1.1</w:t>
            </w:r>
            <w:r/>
          </w:p>
        </w:tc>
        <w:tc>
          <w:tcPr>
            <w:tcW w:w="2471" w:type="dxa"/>
            <w:vAlign w:val="center"/>
            <w:textDirection w:val="lrTb"/>
            <w:noWrap w:val="false"/>
          </w:tcPr>
          <w:p>
            <w:pPr>
              <w:jc w:val="center"/>
              <w:keepLines w:val="0"/>
              <w:keepNext w:val="0"/>
              <w:pageBreakBefore w:val="0"/>
              <w:spacing w:line="240" w:lineRule="auto"/>
              <w:rPr>
                <w:sz w:val="22"/>
                <w:szCs w:val="22"/>
                <w:highlight w:val="none"/>
              </w:rPr>
            </w:pPr>
            <w:r>
              <w:rPr>
                <w:rFonts w:hint="eastAsia"/>
                <w:sz w:val="22"/>
                <w:szCs w:val="22"/>
                <w:highlight w:val="none"/>
                <w:lang w:val="en-US" w:eastAsia="zh-CN"/>
              </w:rPr>
              <w:t xml:space="preserve">响应文件开启</w:t>
            </w:r>
            <w:r>
              <w:rPr>
                <w:rFonts w:hint="eastAsia"/>
                <w:sz w:val="22"/>
                <w:szCs w:val="22"/>
                <w:highlight w:val="none"/>
              </w:rPr>
              <w:t xml:space="preserve">时间和地点</w:t>
            </w:r>
            <w:r/>
          </w:p>
        </w:tc>
        <w:tc>
          <w:tcPr>
            <w:tcW w:w="5910" w:type="dxa"/>
            <w:vAlign w:val="center"/>
            <w:textDirection w:val="lrTb"/>
            <w:noWrap w:val="false"/>
          </w:tcPr>
          <w:p>
            <w:pPr>
              <w:keepLines w:val="0"/>
              <w:keepNext w:val="0"/>
              <w:pageBreakBefore w:val="0"/>
              <w:spacing w:line="240" w:lineRule="auto"/>
              <w:rPr>
                <w:rFonts w:hint="eastAsia" w:eastAsia="宋体"/>
                <w:sz w:val="22"/>
                <w:szCs w:val="22"/>
                <w:highlight w:val="none"/>
                <w:lang w:eastAsia="zh-CN"/>
              </w:rPr>
            </w:pPr>
            <w:r>
              <w:rPr>
                <w:sz w:val="22"/>
                <w:szCs w:val="22"/>
                <w:highlight w:val="none"/>
              </w:rPr>
              <w:t xml:space="preserve">开</w:t>
            </w:r>
            <w:r>
              <w:rPr>
                <w:rFonts w:hint="eastAsia"/>
                <w:sz w:val="22"/>
                <w:szCs w:val="22"/>
                <w:highlight w:val="none"/>
                <w:lang w:val="en-US" w:eastAsia="zh-CN"/>
              </w:rPr>
              <w:t xml:space="preserve">启</w:t>
            </w:r>
            <w:r>
              <w:rPr>
                <w:sz w:val="22"/>
                <w:szCs w:val="22"/>
                <w:highlight w:val="none"/>
              </w:rPr>
              <w:t xml:space="preserve">时间</w:t>
            </w:r>
            <w:r>
              <w:rPr>
                <w:rFonts w:hint="eastAsia"/>
                <w:sz w:val="22"/>
                <w:szCs w:val="22"/>
                <w:highlight w:val="none"/>
              </w:rPr>
              <w:t xml:space="preserve">：</w:t>
            </w:r>
            <w:bookmarkStart w:id="30" w:name="EB72e20e40757d438698d0d924b6237fcc"/>
            <w:r/>
            <w:bookmarkEnd w:id="30"/>
            <w:r>
              <w:rPr>
                <w:sz w:val="22"/>
                <w:szCs w:val="22"/>
                <w:highlight w:val="none"/>
              </w:rPr>
              <w:t xml:space="preserve">同</w:t>
            </w:r>
            <w:r>
              <w:rPr>
                <w:rFonts w:hint="eastAsia"/>
                <w:sz w:val="22"/>
                <w:szCs w:val="22"/>
                <w:highlight w:val="none"/>
              </w:rPr>
              <w:t xml:space="preserve">提交首次响应文件截止时间</w:t>
            </w:r>
            <w:r>
              <w:rPr>
                <w:rFonts w:hint="eastAsia"/>
                <w:sz w:val="22"/>
                <w:szCs w:val="22"/>
                <w:highlight w:val="none"/>
                <w:lang w:eastAsia="zh-CN"/>
              </w:rPr>
              <w:t xml:space="preserve">。</w:t>
            </w:r>
            <w:r/>
          </w:p>
          <w:p>
            <w:pPr>
              <w:pStyle w:val="1150"/>
              <w:jc w:val="both"/>
              <w:keepLines w:val="0"/>
              <w:keepNext w:val="0"/>
              <w:pageBreakBefore w:val="0"/>
              <w:spacing w:before="0" w:beforeAutospacing="0" w:after="0" w:afterAutospacing="0" w:line="240" w:lineRule="auto"/>
              <w:rPr>
                <w:sz w:val="22"/>
                <w:szCs w:val="22"/>
                <w:highlight w:val="none"/>
              </w:rPr>
            </w:pPr>
            <w:r>
              <w:rPr>
                <w:rFonts w:hint="eastAsia" w:ascii="Times New Roman" w:hAnsi="Times New Roman" w:cs="Times New Roman"/>
                <w:sz w:val="22"/>
                <w:szCs w:val="22"/>
                <w:highlight w:val="none"/>
              </w:rPr>
              <w:t xml:space="preserve">地点：“苏采云”系统（网址：http://jszfcg.jsczt.cn/）“开标大厅，点击“苏采云”进入系统“开标大厅”。）</w:t>
            </w:r>
            <w:r/>
          </w:p>
        </w:tc>
      </w:tr>
      <w:tr>
        <w:trPr>
          <w:trHeight w:val="541"/>
        </w:trPr>
        <w:tc>
          <w:tcPr>
            <w:tcW w:w="900" w:type="dxa"/>
            <w:vAlign w:val="center"/>
            <w:textDirection w:val="lrTb"/>
            <w:noWrap w:val="false"/>
          </w:tcPr>
          <w:p>
            <w:pPr>
              <w:jc w:val="center"/>
              <w:keepLines w:val="0"/>
              <w:keepNext w:val="0"/>
              <w:pageBreakBefore w:val="0"/>
              <w:spacing w:line="240" w:lineRule="auto"/>
              <w:rPr>
                <w:sz w:val="22"/>
                <w:szCs w:val="22"/>
                <w:highlight w:val="none"/>
              </w:rPr>
            </w:pPr>
            <w:r>
              <w:rPr>
                <w:rFonts w:hint="eastAsia"/>
                <w:sz w:val="22"/>
                <w:szCs w:val="22"/>
                <w:highlight w:val="none"/>
                <w:lang w:val="en-US" w:eastAsia="zh-CN"/>
              </w:rPr>
              <w:t xml:space="preserve">5</w:t>
            </w:r>
            <w:r>
              <w:rPr>
                <w:sz w:val="22"/>
                <w:szCs w:val="22"/>
                <w:highlight w:val="none"/>
              </w:rPr>
              <w:t xml:space="preserve">.1.1</w:t>
            </w:r>
            <w:r/>
          </w:p>
        </w:tc>
        <w:tc>
          <w:tcPr>
            <w:tcW w:w="2471" w:type="dxa"/>
            <w:vAlign w:val="center"/>
            <w:textDirection w:val="lrTb"/>
            <w:noWrap w:val="false"/>
          </w:tcPr>
          <w:p>
            <w:pPr>
              <w:pStyle w:val="1210"/>
              <w:jc w:val="center"/>
              <w:keepLines w:val="0"/>
              <w:keepNext w:val="0"/>
              <w:pageBreakBefore w:val="0"/>
              <w:spacing w:line="240" w:lineRule="auto"/>
              <w:rPr>
                <w:sz w:val="22"/>
                <w:szCs w:val="22"/>
                <w:highlight w:val="none"/>
              </w:rPr>
            </w:pPr>
            <w:r>
              <w:rPr>
                <w:rFonts w:hint="eastAsia"/>
                <w:sz w:val="22"/>
                <w:szCs w:val="22"/>
                <w:highlight w:val="none"/>
              </w:rPr>
              <w:t xml:space="preserve">磋商小组组成</w:t>
            </w:r>
            <w:r/>
          </w:p>
        </w:tc>
        <w:tc>
          <w:tcPr>
            <w:tcW w:w="5910" w:type="dxa"/>
            <w:vAlign w:val="center"/>
            <w:textDirection w:val="lrTb"/>
            <w:noWrap w:val="false"/>
          </w:tcPr>
          <w:p>
            <w:pPr>
              <w:keepLines w:val="0"/>
              <w:keepNext w:val="0"/>
              <w:pageBreakBefore w:val="0"/>
              <w:spacing w:line="240" w:lineRule="auto"/>
              <w:rPr>
                <w:rFonts w:hint="eastAsia" w:eastAsia="宋体"/>
                <w:sz w:val="22"/>
                <w:szCs w:val="22"/>
                <w:highlight w:val="none"/>
                <w:lang w:eastAsia="zh-CN"/>
              </w:rPr>
            </w:pPr>
            <w:r>
              <w:rPr>
                <w:rFonts w:hint="eastAsia"/>
                <w:sz w:val="22"/>
                <w:szCs w:val="22"/>
                <w:highlight w:val="none"/>
              </w:rPr>
              <w:t xml:space="preserve">磋商小组人数：3人</w:t>
            </w:r>
            <w:r>
              <w:rPr>
                <w:rFonts w:hint="eastAsia"/>
                <w:sz w:val="22"/>
                <w:szCs w:val="22"/>
                <w:highlight w:val="none"/>
                <w:lang w:val="en-US" w:eastAsia="zh-CN"/>
              </w:rPr>
              <w:t xml:space="preserve"> </w:t>
            </w:r>
            <w:r/>
          </w:p>
        </w:tc>
      </w:tr>
      <w:tr>
        <w:trPr>
          <w:trHeight w:val="515"/>
        </w:trPr>
        <w:tc>
          <w:tcPr>
            <w:tcW w:w="900" w:type="dxa"/>
            <w:vAlign w:val="center"/>
            <w:textDirection w:val="lrTb"/>
            <w:noWrap w:val="false"/>
          </w:tcPr>
          <w:p>
            <w:pPr>
              <w:jc w:val="center"/>
              <w:keepLines w:val="0"/>
              <w:keepNext w:val="0"/>
              <w:pageBreakBefore w:val="0"/>
              <w:spacing w:line="240" w:lineRule="auto"/>
              <w:rPr>
                <w:sz w:val="22"/>
                <w:szCs w:val="22"/>
                <w:highlight w:val="none"/>
              </w:rPr>
            </w:pPr>
            <w:r>
              <w:rPr>
                <w:rFonts w:hint="eastAsia"/>
                <w:sz w:val="22"/>
                <w:szCs w:val="22"/>
                <w:highlight w:val="none"/>
                <w:lang w:val="en-US" w:eastAsia="zh-CN"/>
              </w:rPr>
              <w:t xml:space="preserve">6</w:t>
            </w:r>
            <w:r>
              <w:rPr>
                <w:rFonts w:hint="eastAsia"/>
                <w:sz w:val="22"/>
                <w:szCs w:val="22"/>
                <w:highlight w:val="none"/>
              </w:rPr>
              <w:t xml:space="preserve">.2</w:t>
            </w:r>
            <w:r/>
          </w:p>
        </w:tc>
        <w:tc>
          <w:tcPr>
            <w:tcW w:w="2471" w:type="dxa"/>
            <w:vAlign w:val="center"/>
            <w:textDirection w:val="lrTb"/>
            <w:noWrap w:val="false"/>
          </w:tcPr>
          <w:p>
            <w:pPr>
              <w:jc w:val="center"/>
              <w:keepLines w:val="0"/>
              <w:keepNext w:val="0"/>
              <w:pageBreakBefore w:val="0"/>
              <w:spacing w:line="240" w:lineRule="auto"/>
              <w:rPr>
                <w:sz w:val="22"/>
                <w:szCs w:val="22"/>
                <w:highlight w:val="none"/>
              </w:rPr>
            </w:pPr>
            <w:r>
              <w:rPr>
                <w:rFonts w:hint="eastAsia"/>
                <w:sz w:val="22"/>
                <w:szCs w:val="22"/>
                <w:highlight w:val="none"/>
              </w:rPr>
              <w:t xml:space="preserve">成交公告媒介</w:t>
            </w:r>
            <w:r/>
          </w:p>
        </w:tc>
        <w:tc>
          <w:tcPr>
            <w:tcW w:w="5910" w:type="dxa"/>
            <w:vAlign w:val="center"/>
            <w:textDirection w:val="lrTb"/>
            <w:noWrap w:val="false"/>
          </w:tcPr>
          <w:p>
            <w:pPr>
              <w:keepLines w:val="0"/>
              <w:keepNext w:val="0"/>
              <w:pageBreakBefore w:val="0"/>
              <w:spacing w:line="240" w:lineRule="auto"/>
              <w:rPr>
                <w:rFonts w:cs="宋体"/>
                <w:sz w:val="22"/>
                <w:szCs w:val="22"/>
                <w:highlight w:val="none"/>
              </w:rPr>
            </w:pPr>
            <w:r>
              <w:rPr>
                <w:rFonts w:hint="eastAsia" w:ascii="宋体" w:hAnsi="宋体"/>
                <w:sz w:val="22"/>
                <w:szCs w:val="22"/>
                <w:highlight w:val="none"/>
              </w:rPr>
              <w:t xml:space="preserve">江苏政府采购网（</w:t>
            </w:r>
            <w:r>
              <w:rPr>
                <w:rFonts w:ascii="宋体" w:hAnsi="宋体"/>
                <w:sz w:val="22"/>
                <w:szCs w:val="22"/>
                <w:highlight w:val="none"/>
              </w:rPr>
              <w:t xml:space="preserve">www.ccgp-jiangsu.gov.cn</w:t>
            </w:r>
            <w:r>
              <w:rPr>
                <w:rFonts w:hint="eastAsia" w:ascii="宋体" w:hAnsi="宋体"/>
                <w:sz w:val="22"/>
                <w:szCs w:val="22"/>
                <w:highlight w:val="none"/>
              </w:rPr>
              <w:t xml:space="preserve">）</w:t>
            </w:r>
            <w:r/>
          </w:p>
        </w:tc>
      </w:tr>
      <w:tr>
        <w:trPr>
          <w:trHeight w:val="1291"/>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8.1.1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履约保证金</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履约保证金的形式：支票、汇票、本票或者金融机构、担保机构出具的保函</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电子履约保函（保险）</w:t>
            </w:r>
            <w:r>
              <w:rPr>
                <w:rFonts w:hint="eastAsia" w:ascii="宋体" w:hAnsi="宋体" w:eastAsia="宋体" w:cs="宋体"/>
                <w:color w:val="000000"/>
                <w:sz w:val="22"/>
                <w:szCs w:val="22"/>
                <w:highlight w:val="none"/>
              </w:rPr>
              <w:t xml:space="preserve">等法律法规允许的非现金形式</w:t>
            </w:r>
            <w:r/>
          </w:p>
          <w:p>
            <w:pPr>
              <w:keepLines w:val="0"/>
              <w:keepNext w:val="0"/>
              <w:pageBreakBefore w:val="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履约保证金的金额：</w:t>
            </w:r>
            <w:bookmarkStart w:id="31" w:name="EB6da6d62365f647dbaaea15a3daef1b11"/>
            <w:r>
              <w:rPr>
                <w:rFonts w:hint="eastAsia" w:ascii="宋体" w:hAnsi="宋体" w:eastAsia="宋体" w:cs="宋体"/>
                <w:b/>
                <w:bCs/>
                <w:color w:val="ff0000"/>
                <w:sz w:val="22"/>
                <w:szCs w:val="22"/>
                <w:highlight w:val="none"/>
                <w:lang w:eastAsia="zh-CN"/>
              </w:rPr>
              <w:t xml:space="preserve">成交价</w:t>
            </w:r>
            <w:r>
              <w:rPr>
                <w:rFonts w:hint="eastAsia" w:ascii="宋体" w:hAnsi="宋体" w:eastAsia="宋体" w:cs="宋体"/>
                <w:b/>
                <w:bCs/>
                <w:color w:val="ff0000"/>
                <w:sz w:val="22"/>
                <w:szCs w:val="22"/>
                <w:highlight w:val="none"/>
              </w:rPr>
              <w:t xml:space="preserve">×</w:t>
            </w:r>
            <w:r>
              <w:rPr>
                <w:rFonts w:hint="eastAsia" w:ascii="宋体" w:hAnsi="宋体" w:cs="宋体"/>
                <w:b/>
                <w:bCs/>
                <w:color w:val="ff0000"/>
                <w:sz w:val="22"/>
                <w:szCs w:val="22"/>
                <w:highlight w:val="none"/>
                <w:lang w:val="en-US" w:eastAsia="zh-CN"/>
              </w:rPr>
              <w:t xml:space="preserve">10</w:t>
            </w:r>
            <w:r>
              <w:rPr>
                <w:rFonts w:hint="eastAsia" w:ascii="宋体" w:hAnsi="宋体" w:eastAsia="宋体" w:cs="宋体"/>
                <w:b/>
                <w:bCs/>
                <w:color w:val="ff0000"/>
                <w:sz w:val="22"/>
                <w:szCs w:val="22"/>
                <w:highlight w:val="none"/>
              </w:rPr>
              <w:t xml:space="preserve">% </w:t>
            </w:r>
            <w:bookmarkEnd w:id="31"/>
            <w:r/>
            <w:r/>
          </w:p>
          <w:p>
            <w:pPr>
              <w:keepLines w:val="0"/>
              <w:keepNext w:val="0"/>
              <w:pageBreakBefore w:val="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履约保证金的提交时间：</w:t>
            </w:r>
            <w:bookmarkStart w:id="32" w:name="EB022d3830b2a445e1ac704a813eae8795"/>
            <w:r>
              <w:rPr>
                <w:rFonts w:hint="eastAsia" w:ascii="宋体" w:hAnsi="宋体" w:eastAsia="宋体" w:cs="宋体"/>
                <w:color w:val="000000"/>
                <w:sz w:val="22"/>
                <w:szCs w:val="22"/>
                <w:highlight w:val="none"/>
              </w:rPr>
              <w:t xml:space="preserve">成交通知书签发后签订合同前</w:t>
            </w:r>
            <w:bookmarkEnd w:id="32"/>
            <w:r/>
            <w:r/>
          </w:p>
          <w:p>
            <w:pPr>
              <w:keepLines w:val="0"/>
              <w:keepNext w:val="0"/>
              <w:pageBreakBefore w:val="0"/>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注：电子履约保函（保险）的形式和缴纳方式执行“关于在全省政府采购领域推行电子履约保函(保险)的通知”（苏财购〔2023〕150号）。</w:t>
            </w:r>
            <w:r/>
          </w:p>
          <w:p>
            <w:pPr>
              <w:keepLines w:val="0"/>
              <w:keepNext w:val="0"/>
              <w:pageBreakBefore w:val="0"/>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退还时间：在成交人按承诺的工期、质量标准、规范要求完成项目后无息返还。工程竣工验收合格后凭工程竣工验收合格证书和收据办理退还手续。</w:t>
            </w:r>
            <w:r/>
          </w:p>
        </w:tc>
      </w:tr>
      <w:tr>
        <w:trPr>
          <w:trHeight w:val="49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.2.1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签订合同的时间要求</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自成交通知书发出之日起</w:t>
            </w:r>
            <w:r>
              <w:rPr>
                <w:rFonts w:hint="eastAsia" w:ascii="宋体" w:hAnsi="宋体" w:cs="宋体"/>
                <w:sz w:val="22"/>
                <w:szCs w:val="22"/>
                <w:highlight w:val="none"/>
                <w:u w:val="single"/>
                <w:lang w:val="en-US" w:eastAsia="zh-CN"/>
              </w:rPr>
              <w:t xml:space="preserve">30</w:t>
            </w:r>
            <w:r>
              <w:rPr>
                <w:rFonts w:hint="eastAsia" w:ascii="宋体" w:hAnsi="宋体" w:eastAsia="宋体" w:cs="宋体"/>
                <w:sz w:val="22"/>
                <w:szCs w:val="22"/>
                <w:highlight w:val="none"/>
              </w:rPr>
              <w:t xml:space="preserve">天内</w:t>
            </w:r>
            <w:r/>
          </w:p>
        </w:tc>
      </w:tr>
      <w:tr>
        <w:trPr>
          <w:trHeight w:val="479"/>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lang w:eastAsia="zh-CN"/>
              </w:rPr>
            </w:pP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p>
        </w:tc>
        <w:tc>
          <w:tcPr>
            <w:gridSpan w:val="2"/>
            <w:tcW w:w="8381"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需要补充的其他内容</w:t>
            </w:r>
            <w:r/>
          </w:p>
        </w:tc>
      </w:tr>
      <w:tr>
        <w:trPr>
          <w:trHeight w:val="5744"/>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.1</w:t>
            </w:r>
            <w:r/>
          </w:p>
        </w:tc>
        <w:tc>
          <w:tcPr>
            <w:gridSpan w:val="2"/>
            <w:tcW w:w="8381"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1.本次采购代理费由成交单位</w:t>
            </w:r>
            <w:r>
              <w:rPr>
                <w:rFonts w:hint="eastAsia" w:ascii="宋体" w:hAnsi="宋体" w:eastAsia="宋体" w:cs="宋体"/>
                <w:sz w:val="22"/>
                <w:szCs w:val="22"/>
                <w:highlight w:val="none"/>
                <w:lang w:val="en-US" w:eastAsia="zh-CN"/>
              </w:rPr>
              <w:t xml:space="preserve">代为支付</w:t>
            </w:r>
            <w:r>
              <w:rPr>
                <w:rFonts w:hint="eastAsia" w:ascii="宋体" w:hAnsi="宋体" w:eastAsia="宋体" w:cs="宋体"/>
                <w:sz w:val="22"/>
                <w:szCs w:val="22"/>
                <w:highlight w:val="none"/>
              </w:rPr>
              <w:t xml:space="preserve">，采购</w:t>
            </w:r>
            <w:r>
              <w:rPr>
                <w:rFonts w:hint="eastAsia" w:ascii="宋体" w:hAnsi="宋体" w:eastAsia="宋体" w:cs="宋体"/>
                <w:sz w:val="22"/>
                <w:szCs w:val="22"/>
                <w:highlight w:val="none"/>
                <w:lang w:val="en-US" w:eastAsia="zh-CN"/>
              </w:rPr>
              <w:t xml:space="preserve">代理费参照苏招协[2022]002号文件规定收费标准</w:t>
            </w:r>
            <w:r>
              <w:rPr>
                <w:rFonts w:hint="eastAsia" w:ascii="宋体" w:hAnsi="宋体" w:cs="宋体"/>
                <w:sz w:val="22"/>
                <w:szCs w:val="22"/>
                <w:highlight w:val="none"/>
                <w:lang w:val="en-US" w:eastAsia="zh-CN"/>
              </w:rPr>
              <w:t xml:space="preserve">的70%</w:t>
            </w:r>
            <w:r>
              <w:rPr>
                <w:rFonts w:hint="eastAsia" w:ascii="宋体" w:hAnsi="宋体" w:eastAsia="宋体" w:cs="宋体"/>
                <w:sz w:val="22"/>
                <w:szCs w:val="22"/>
                <w:highlight w:val="none"/>
                <w:lang w:val="en-US" w:eastAsia="zh-CN"/>
              </w:rPr>
              <w:t xml:space="preserve">计取</w:t>
            </w:r>
            <w:r>
              <w:rPr>
                <w:rFonts w:hint="eastAsia" w:ascii="宋体" w:hAnsi="宋体" w:cs="宋体"/>
                <w:color w:val="000000"/>
                <w:sz w:val="22"/>
                <w:szCs w:val="22"/>
                <w:highlight w:val="none"/>
              </w:rPr>
              <w:t xml:space="preserve">，最终按实际成交价结算</w:t>
            </w:r>
            <w:r>
              <w:rPr>
                <w:rFonts w:hint="eastAsia" w:ascii="宋体" w:hAnsi="宋体" w:cs="宋体"/>
                <w:color w:val="000000"/>
                <w:sz w:val="22"/>
                <w:szCs w:val="22"/>
                <w:highlight w:val="none"/>
                <w:lang w:eastAsia="zh-CN"/>
              </w:rPr>
              <w:t xml:space="preserve">，</w:t>
            </w:r>
            <w:r>
              <w:rPr>
                <w:rFonts w:hint="eastAsia" w:ascii="宋体" w:hAnsi="宋体" w:eastAsia="宋体" w:cs="宋体"/>
                <w:sz w:val="22"/>
                <w:szCs w:val="22"/>
                <w:highlight w:val="none"/>
                <w:lang w:val="en-US" w:eastAsia="zh-CN"/>
              </w:rPr>
              <w:t xml:space="preserve">以上</w:t>
            </w:r>
            <w:r>
              <w:rPr>
                <w:rFonts w:hint="eastAsia" w:ascii="宋体" w:hAnsi="宋体" w:eastAsia="宋体" w:cs="宋体"/>
                <w:sz w:val="22"/>
                <w:szCs w:val="22"/>
                <w:highlight w:val="none"/>
              </w:rPr>
              <w:t xml:space="preserve">费用包含在</w:t>
            </w:r>
            <w:r>
              <w:rPr>
                <w:rFonts w:hint="eastAsia" w:ascii="宋体" w:hAnsi="宋体" w:eastAsia="宋体" w:cs="宋体"/>
                <w:sz w:val="22"/>
                <w:szCs w:val="22"/>
                <w:highlight w:val="none"/>
                <w:lang w:val="en-US" w:eastAsia="zh-CN"/>
              </w:rPr>
              <w:t xml:space="preserve">响应</w:t>
            </w:r>
            <w:r>
              <w:rPr>
                <w:rFonts w:hint="eastAsia" w:ascii="宋体" w:hAnsi="宋体" w:eastAsia="宋体" w:cs="宋体"/>
                <w:sz w:val="22"/>
                <w:szCs w:val="22"/>
                <w:highlight w:val="none"/>
              </w:rPr>
              <w:t xml:space="preserve">报价中，并不单独立项，由成交单位在领取成交通知书前向采购代理机构付清。</w:t>
            </w:r>
            <w:r/>
          </w:p>
          <w:p>
            <w:pPr>
              <w:jc w:val="both"/>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供应商无须编制已标价的工程量清单，结算时各单价直接将预算价按照中标下浮率（特指实际下浮率，</w:t>
            </w:r>
            <w:r>
              <w:rPr>
                <w:rFonts w:hint="eastAsia" w:ascii="宋体" w:hAnsi="宋体" w:eastAsia="宋体" w:cs="宋体"/>
                <w:sz w:val="22"/>
                <w:szCs w:val="22"/>
                <w:highlight w:val="none"/>
                <w:lang w:val="en-US" w:eastAsia="zh-CN"/>
              </w:rPr>
              <w:t xml:space="preserve">安全文明措施费、</w:t>
            </w:r>
            <w:r>
              <w:rPr>
                <w:rFonts w:hint="eastAsia" w:ascii="宋体" w:hAnsi="宋体" w:eastAsia="宋体" w:cs="宋体"/>
                <w:sz w:val="22"/>
                <w:szCs w:val="22"/>
                <w:highlight w:val="none"/>
              </w:rPr>
              <w:t xml:space="preserve">暂列金额</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专业工程暂估价</w:t>
            </w:r>
            <w:r>
              <w:rPr>
                <w:rFonts w:hint="eastAsia" w:ascii="宋体" w:hAnsi="宋体" w:eastAsia="宋体" w:cs="宋体"/>
                <w:sz w:val="22"/>
                <w:szCs w:val="22"/>
                <w:highlight w:val="none"/>
              </w:rPr>
              <w:t xml:space="preserve">等不可竞争费用不下浮）同步下浮执行。结算时以审计后的实际工程量为准，按实结算。</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各供应商应慎重报价，不得恶意降价，若</w:t>
            </w:r>
            <w:r>
              <w:rPr>
                <w:rFonts w:hint="eastAsia" w:ascii="宋体" w:hAnsi="宋体" w:eastAsia="宋体" w:cs="宋体"/>
                <w:sz w:val="22"/>
                <w:szCs w:val="22"/>
                <w:highlight w:val="none"/>
                <w:lang w:val="en-US" w:eastAsia="zh-CN"/>
              </w:rPr>
              <w:t xml:space="preserve">供应商</w:t>
            </w:r>
            <w:r>
              <w:rPr>
                <w:rFonts w:hint="eastAsia" w:ascii="宋体" w:hAnsi="宋体" w:eastAsia="宋体" w:cs="宋体"/>
                <w:sz w:val="22"/>
                <w:szCs w:val="22"/>
                <w:highlight w:val="none"/>
              </w:rPr>
              <w:t xml:space="preserve">存在</w:t>
            </w:r>
            <w:r>
              <w:rPr>
                <w:rFonts w:hint="eastAsia" w:ascii="宋体" w:hAnsi="宋体" w:eastAsia="宋体" w:cs="宋体"/>
                <w:sz w:val="22"/>
                <w:szCs w:val="22"/>
                <w:highlight w:val="none"/>
                <w:lang w:val="en-US" w:eastAsia="zh-CN"/>
              </w:rPr>
              <w:t xml:space="preserve">因报价过低无法履约</w:t>
            </w:r>
            <w:r>
              <w:rPr>
                <w:rFonts w:hint="eastAsia" w:ascii="宋体" w:hAnsi="宋体" w:eastAsia="宋体" w:cs="宋体"/>
                <w:sz w:val="22"/>
                <w:szCs w:val="22"/>
                <w:highlight w:val="none"/>
              </w:rPr>
              <w:t xml:space="preserve">或</w:t>
            </w:r>
            <w:r>
              <w:rPr>
                <w:rFonts w:hint="eastAsia" w:ascii="宋体" w:hAnsi="宋体" w:eastAsia="宋体" w:cs="宋体"/>
                <w:sz w:val="22"/>
                <w:szCs w:val="22"/>
                <w:highlight w:val="none"/>
                <w:lang w:val="en-US" w:eastAsia="zh-CN"/>
              </w:rPr>
              <w:t xml:space="preserve">拒绝缴纳履约保证金或成交</w:t>
            </w:r>
            <w:r>
              <w:rPr>
                <w:rFonts w:hint="eastAsia" w:ascii="宋体" w:hAnsi="宋体" w:eastAsia="宋体" w:cs="宋体"/>
                <w:sz w:val="22"/>
                <w:szCs w:val="22"/>
                <w:highlight w:val="none"/>
              </w:rPr>
              <w:t xml:space="preserve">后无正当理由拒签合同等恶意竞争行为，取消其</w:t>
            </w:r>
            <w:r>
              <w:rPr>
                <w:rFonts w:hint="eastAsia" w:ascii="宋体" w:hAnsi="宋体" w:eastAsia="宋体" w:cs="宋体"/>
                <w:sz w:val="22"/>
                <w:szCs w:val="22"/>
                <w:highlight w:val="none"/>
                <w:lang w:val="en-US" w:eastAsia="zh-CN"/>
              </w:rPr>
              <w:t xml:space="preserve">成交</w:t>
            </w:r>
            <w:r>
              <w:rPr>
                <w:rFonts w:hint="eastAsia" w:ascii="宋体" w:hAnsi="宋体" w:eastAsia="宋体" w:cs="宋体"/>
                <w:sz w:val="22"/>
                <w:szCs w:val="22"/>
                <w:highlight w:val="none"/>
              </w:rPr>
              <w:t xml:space="preserve">资格，采购人将上报监管部门，进行不良行为公示。</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.本工程清单中列明的暂列金额</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专业工程暂估价</w:t>
            </w:r>
            <w:r>
              <w:rPr>
                <w:rFonts w:hint="eastAsia" w:ascii="宋体" w:hAnsi="宋体" w:eastAsia="宋体" w:cs="宋体"/>
                <w:sz w:val="22"/>
                <w:szCs w:val="22"/>
                <w:highlight w:val="none"/>
              </w:rPr>
              <w:t xml:space="preserve">不下浮，由采购人控制使用。</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.本工程中的所有专业施工项目必须由采购人审核把关。</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p>
          <w:p>
            <w:pPr>
              <w:pStyle w:val="1087"/>
              <w:jc w:val="both"/>
              <w:keepLines w:val="0"/>
              <w:keepNext w:val="0"/>
              <w:pageBreakBefore w:val="0"/>
              <w:spacing w:before="0" w:after="0" w:line="24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7.本项目实施时，采购人有权根据实际情况决定清单中部分工程内容是否实施，成交人须无条件配合。结算时，不因工程量的调减而改变成交时的综合单价。</w:t>
            </w:r>
            <w:r/>
          </w:p>
          <w:p>
            <w:pPr>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8.因本项目的特殊性，供应商须自行勘察现场，应充分了解本工程的施工现场条件、工期、进度要求及本工程的施工难度，根据现场情况及自身的施工方法制定施工计划，谨慎报价。</w:t>
            </w:r>
            <w:r/>
          </w:p>
          <w:p>
            <w:pPr>
              <w:rPr>
                <w:rFonts w:hint="default"/>
                <w:b/>
                <w:bCs/>
                <w:color w:val="ff0000"/>
                <w:sz w:val="28"/>
                <w:szCs w:val="28"/>
                <w:highlight w:val="none"/>
                <w:lang w:val="en-US" w:eastAsia="zh-CN"/>
              </w:rPr>
            </w:pPr>
            <w:r>
              <w:rPr>
                <w:rFonts w:hint="eastAsia" w:ascii="宋体" w:hAnsi="宋体" w:eastAsia="宋体" w:cs="宋体"/>
                <w:sz w:val="22"/>
                <w:szCs w:val="22"/>
                <w:highlight w:val="none"/>
                <w:lang w:val="en-US" w:eastAsia="zh-CN" w:bidi="ar-SA"/>
              </w:rPr>
              <w:t xml:space="preserve">9.施工现场拆除的建筑垃圾及施工废弃物外运（含合规处理）由成交供应商负责处理，费用自理，与采购人无关。</w:t>
            </w:r>
            <w:r/>
          </w:p>
        </w:tc>
      </w:tr>
      <w:tr>
        <w:trPr>
          <w:trHeight w:val="214"/>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.2</w:t>
            </w:r>
            <w:r/>
          </w:p>
        </w:tc>
        <w:tc>
          <w:tcPr>
            <w:gridSpan w:val="2"/>
            <w:tcW w:w="8381" w:type="dxa"/>
            <w:vAlign w:val="center"/>
            <w:textDirection w:val="lrTb"/>
            <w:noWrap w:val="false"/>
          </w:tcPr>
          <w:p>
            <w:pPr>
              <w:jc w:val="both"/>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rPr>
              <w:t xml:space="preserve">友情提醒：请各供应商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供应商引起高度重视。</w:t>
            </w:r>
            <w:r/>
          </w:p>
        </w:tc>
      </w:tr>
      <w:tr>
        <w:trPr>
          <w:trHeight w:val="479"/>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lang w:val="en-US" w:eastAsia="zh-CN"/>
              </w:rPr>
            </w:pPr>
            <w:r>
              <w:rPr>
                <w:rFonts w:hint="eastAsia" w:ascii="宋体" w:hAnsi="宋体" w:eastAsia="宋体" w:cs="宋体"/>
                <w:b/>
                <w:sz w:val="22"/>
                <w:szCs w:val="22"/>
                <w:highlight w:val="none"/>
                <w:lang w:val="en-US" w:eastAsia="zh-CN"/>
              </w:rPr>
              <w:t xml:space="preserve">11.3</w:t>
            </w:r>
            <w:r/>
          </w:p>
        </w:tc>
        <w:tc>
          <w:tcPr>
            <w:gridSpan w:val="2"/>
            <w:tcW w:w="8381" w:type="dxa"/>
            <w:vAlign w:val="center"/>
            <w:textDirection w:val="lrTb"/>
            <w:noWrap w:val="false"/>
          </w:tcPr>
          <w:p>
            <w:pPr>
              <w:jc w:val="both"/>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r/>
          </w:p>
        </w:tc>
      </w:tr>
      <w:tr>
        <w:trPr>
          <w:trHeight w:val="479"/>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lang w:eastAsia="zh-CN"/>
              </w:rPr>
            </w:pP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w:t>
            </w:r>
            <w:r>
              <w:rPr>
                <w:rFonts w:hint="eastAsia" w:ascii="宋体" w:hAnsi="宋体" w:eastAsia="宋体" w:cs="宋体"/>
                <w:b/>
                <w:sz w:val="22"/>
                <w:szCs w:val="22"/>
                <w:highlight w:val="none"/>
                <w:lang w:val="en-US" w:eastAsia="zh-CN"/>
              </w:rPr>
              <w:t xml:space="preserve">4</w:t>
            </w:r>
            <w:r/>
          </w:p>
        </w:tc>
        <w:tc>
          <w:tcPr>
            <w:gridSpan w:val="2"/>
            <w:tcW w:w="8381"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本竞争性磋商文件中设置类似工程业绩和奖项的，类似工程业绩和奖项的真实性由采购人负责核实。经查实供应商类似业绩和奖项弄虚作假的，采购人将上报监管部门，进行不良行为公示。</w:t>
            </w:r>
            <w:r/>
          </w:p>
        </w:tc>
      </w:tr>
      <w:tr>
        <w:trPr>
          <w:trHeight w:val="1411"/>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lang w:eastAsia="zh-CN"/>
              </w:rPr>
            </w:pP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w:t>
            </w:r>
            <w:r>
              <w:rPr>
                <w:rFonts w:hint="eastAsia" w:ascii="宋体" w:hAnsi="宋体" w:eastAsia="宋体" w:cs="宋体"/>
                <w:b/>
                <w:sz w:val="22"/>
                <w:szCs w:val="22"/>
                <w:highlight w:val="none"/>
                <w:lang w:val="en-US" w:eastAsia="zh-CN"/>
              </w:rPr>
              <w:t xml:space="preserve">5</w:t>
            </w:r>
            <w:r/>
          </w:p>
        </w:tc>
        <w:tc>
          <w:tcPr>
            <w:gridSpan w:val="2"/>
            <w:tcW w:w="8381"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类似工程业绩证明材料：</w:t>
            </w:r>
            <w:r>
              <w:rPr>
                <w:rFonts w:hint="eastAsia" w:ascii="宋体" w:hAnsi="宋体" w:eastAsia="宋体" w:cs="宋体"/>
                <w:sz w:val="22"/>
                <w:szCs w:val="22"/>
                <w:highlight w:val="none"/>
                <w:lang w:eastAsia="zh-CN"/>
              </w:rPr>
              <w:t xml:space="preserve">中标（成交）通知书（直接发包通知书）</w:t>
            </w:r>
            <w:r>
              <w:rPr>
                <w:rFonts w:hint="eastAsia" w:ascii="宋体" w:hAnsi="宋体" w:eastAsia="宋体" w:cs="宋体"/>
                <w:sz w:val="22"/>
                <w:szCs w:val="22"/>
                <w:highlight w:val="none"/>
              </w:rPr>
              <w:t xml:space="preserve">、合同协议书，以及竣（完）工验收证明资料</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或其他证明项目完成的佐证资料</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以上材料缺一不可。</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①当业绩证明材料中载明的相关指标不一致时，以数值小的为准。</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②若上述业绩证明材料均不能体现</w:t>
            </w:r>
            <w:r>
              <w:rPr>
                <w:rFonts w:hint="eastAsia" w:ascii="宋体" w:hAnsi="宋体" w:eastAsia="宋体" w:cs="宋体"/>
                <w:sz w:val="22"/>
                <w:szCs w:val="22"/>
                <w:highlight w:val="none"/>
                <w:lang w:val="en-US" w:eastAsia="zh-CN"/>
              </w:rPr>
              <w:t xml:space="preserve">采购文件明确的</w:t>
            </w:r>
            <w:r>
              <w:rPr>
                <w:rFonts w:hint="eastAsia" w:ascii="宋体" w:hAnsi="宋体" w:eastAsia="宋体" w:cs="宋体"/>
                <w:sz w:val="22"/>
                <w:szCs w:val="22"/>
                <w:highlight w:val="none"/>
              </w:rPr>
              <w:t xml:space="preserve">指标的，需提供“其它辅助证明材料”，“其它辅助证明材料”指：“加盖该业绩建设单位公章的书面证明材料”。如上述业绩证明材料能体现</w:t>
            </w:r>
            <w:r>
              <w:rPr>
                <w:rFonts w:hint="eastAsia" w:ascii="宋体" w:hAnsi="宋体" w:eastAsia="宋体" w:cs="宋体"/>
                <w:sz w:val="22"/>
                <w:szCs w:val="22"/>
                <w:highlight w:val="none"/>
                <w:lang w:val="en-US" w:eastAsia="zh-CN"/>
              </w:rPr>
              <w:t xml:space="preserve">采购文件明确的</w:t>
            </w:r>
            <w:r>
              <w:rPr>
                <w:rFonts w:hint="eastAsia" w:ascii="宋体" w:hAnsi="宋体" w:eastAsia="宋体" w:cs="宋体"/>
                <w:sz w:val="22"/>
                <w:szCs w:val="22"/>
                <w:highlight w:val="none"/>
              </w:rPr>
              <w:t xml:space="preserve">指标，但又另行提供“其它辅助证明材料”的，该“其它辅助证明材料”不予认可。</w:t>
            </w:r>
            <w:r/>
          </w:p>
        </w:tc>
      </w:tr>
      <w:tr>
        <w:trPr>
          <w:trHeight w:val="1504"/>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lang w:eastAsia="zh-CN"/>
              </w:rPr>
            </w:pP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w:t>
            </w:r>
            <w:r>
              <w:rPr>
                <w:rFonts w:hint="eastAsia" w:ascii="宋体" w:hAnsi="宋体" w:eastAsia="宋体" w:cs="宋体"/>
                <w:b/>
                <w:sz w:val="22"/>
                <w:szCs w:val="22"/>
                <w:highlight w:val="none"/>
                <w:lang w:val="en-US" w:eastAsia="zh-CN"/>
              </w:rPr>
              <w:t xml:space="preserve">6</w:t>
            </w:r>
            <w:r/>
          </w:p>
        </w:tc>
        <w:tc>
          <w:tcPr>
            <w:gridSpan w:val="2"/>
            <w:tcW w:w="8381" w:type="dxa"/>
            <w:vAlign w:val="center"/>
            <w:textDirection w:val="lrTb"/>
            <w:noWrap w:val="false"/>
          </w:tcPr>
          <w:p>
            <w:pPr>
              <w:jc w:val="left"/>
              <w:spacing w:before="73" w:line="288"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动态考核:评标当</w:t>
            </w:r>
            <w:r>
              <w:rPr>
                <w:rFonts w:hint="eastAsia" w:ascii="宋体" w:hAnsi="宋体" w:cs="宋体"/>
                <w:sz w:val="22"/>
                <w:szCs w:val="22"/>
                <w:highlight w:val="none"/>
                <w:lang w:val="en-US" w:eastAsia="zh-CN"/>
              </w:rPr>
              <w:t xml:space="preserve">日</w:t>
            </w:r>
            <w:r>
              <w:rPr>
                <w:rFonts w:hint="eastAsia" w:ascii="宋体" w:hAnsi="宋体" w:eastAsia="宋体" w:cs="宋体"/>
                <w:sz w:val="22"/>
                <w:szCs w:val="22"/>
                <w:highlight w:val="none"/>
              </w:rPr>
              <w:t xml:space="preserve">，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r/>
          </w:p>
          <w:p>
            <w:pPr>
              <w:jc w:val="both"/>
              <w:keepLines w:val="0"/>
              <w:keepNext w:val="0"/>
              <w:pageBreakBefore w:val="0"/>
              <w:spacing w:line="240" w:lineRule="auto"/>
              <w:rPr>
                <w:rFonts w:hint="eastAsia" w:ascii="宋体" w:hAnsi="宋体" w:eastAsia="宋体" w:cs="宋体"/>
                <w:b/>
                <w:bCs/>
                <w:color w:val="auto"/>
                <w:sz w:val="22"/>
                <w:szCs w:val="22"/>
                <w:highlight w:val="none"/>
              </w:rPr>
            </w:pPr>
            <w:r>
              <w:rPr>
                <w:rFonts w:hint="eastAsia" w:ascii="宋体" w:hAnsi="宋体" w:eastAsia="宋体" w:cs="宋体"/>
                <w:sz w:val="22"/>
                <w:szCs w:val="22"/>
                <w:highlight w:val="none"/>
              </w:rPr>
              <w:t xml:space="preserve">https://zhfwpt.jsszfhcxjst.jiangsu.gov.cn:12443/ms/admin/#/open/dthc-list</w:t>
            </w:r>
            <w:r/>
          </w:p>
        </w:tc>
      </w:tr>
      <w:tr>
        <w:trPr>
          <w:trHeight w:val="1504"/>
        </w:trPr>
        <w:tc>
          <w:tcPr>
            <w:tcW w:w="900" w:type="dxa"/>
            <w:vAlign w:val="center"/>
            <w:textDirection w:val="lrTb"/>
            <w:noWrap w:val="false"/>
          </w:tcPr>
          <w:p>
            <w:pPr>
              <w:jc w:val="center"/>
              <w:keepLines w:val="0"/>
              <w:keepNext w:val="0"/>
              <w:pageBreakBefore w:val="0"/>
              <w:spacing w:line="240" w:lineRule="auto"/>
              <w:rPr>
                <w:rFonts w:hint="default" w:ascii="宋体" w:hAnsi="宋体" w:eastAsia="宋体" w:cs="宋体"/>
                <w:b/>
                <w:sz w:val="22"/>
                <w:szCs w:val="22"/>
                <w:highlight w:val="none"/>
                <w:lang w:val="en-US" w:eastAsia="zh-CN"/>
              </w:rPr>
            </w:pPr>
            <w:r/>
            <w:bookmarkStart w:id="33" w:name="_Toc468783589"/>
            <w:r/>
            <w:bookmarkStart w:id="34" w:name="_Toc426469871"/>
            <w:r/>
            <w:bookmarkStart w:id="35" w:name="_Toc367784995"/>
            <w:r>
              <w:rPr>
                <w:rFonts w:hint="eastAsia" w:ascii="宋体" w:hAnsi="宋体" w:cs="宋体"/>
                <w:b/>
                <w:sz w:val="22"/>
                <w:szCs w:val="22"/>
                <w:highlight w:val="none"/>
                <w:lang w:val="en-US" w:eastAsia="zh-CN"/>
              </w:rPr>
              <w:t xml:space="preserve">11.7</w:t>
            </w:r>
            <w:r/>
          </w:p>
        </w:tc>
        <w:tc>
          <w:tcPr>
            <w:gridSpan w:val="2"/>
            <w:tcW w:w="8381"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构成竞争性磋商文件组成部分的“技术标准和要求”、“合同条款及格式”等章节中出现的措辞“采购方”和“供应方”，在采购阶段应当分别按“采购人”和“供应商”进行理解。竞争性磋商文件中的“项目负责人”和“项目经理”为同一意思。</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磋商文件中的“法定代表人”是指投标人的营业执照或相关部门的登记证明文件中的“法定代表人”或“负责人”。</w:t>
            </w:r>
            <w:r/>
          </w:p>
        </w:tc>
      </w:tr>
    </w:tbl>
    <w:p>
      <w:pPr>
        <w:pStyle w:val="1114"/>
        <w:pageBreakBefore w:val="0"/>
        <w:spacing w:after="0" w:line="360" w:lineRule="auto"/>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sz w:val="21"/>
          <w:szCs w:val="24"/>
          <w:highlight w:val="none"/>
          <w:lang w:val="en-US" w:eastAsia="zh-CN" w:bidi="ar-SA"/>
        </w:rPr>
        <w:br w:type="page" w:clear="all"/>
      </w:r>
      <w:r>
        <w:rPr>
          <w:rFonts w:hint="eastAsia" w:ascii="宋体" w:hAnsi="宋体" w:eastAsia="宋体" w:cs="宋体"/>
          <w:b/>
          <w:bCs/>
          <w:sz w:val="22"/>
          <w:szCs w:val="22"/>
          <w:highlight w:val="none"/>
          <w:lang w:val="en-US" w:eastAsia="zh-CN" w:bidi="ar-SA"/>
        </w:rPr>
        <w:t xml:space="preserve">1.总则</w:t>
      </w:r>
      <w:bookmarkEnd w:id="33"/>
      <w:r/>
      <w:bookmarkEnd w:id="34"/>
      <w:r/>
      <w:bookmarkEnd w:id="35"/>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36" w:name="_Toc246996919"/>
      <w:r/>
      <w:bookmarkStart w:id="37" w:name="_Toc152042306"/>
      <w:r/>
      <w:bookmarkStart w:id="38" w:name="_Toc468783590"/>
      <w:r/>
      <w:bookmarkStart w:id="39" w:name="_Toc144974498"/>
      <w:r/>
      <w:bookmarkStart w:id="40" w:name="_Toc152045530"/>
      <w:r/>
      <w:bookmarkStart w:id="41" w:name="_Toc426469872"/>
      <w:r/>
      <w:bookmarkStart w:id="42" w:name="_Toc343525506"/>
      <w:r/>
      <w:bookmarkStart w:id="43" w:name="_Toc179632547"/>
      <w:r/>
      <w:bookmarkStart w:id="44" w:name="_Toc247085690"/>
      <w:r/>
      <w:bookmarkStart w:id="45" w:name="_Toc383438593"/>
      <w:r/>
      <w:bookmarkStart w:id="46" w:name="_Toc246996176"/>
      <w:r/>
      <w:bookmarkStart w:id="47" w:name="_Toc367784996"/>
      <w:r>
        <w:rPr>
          <w:rFonts w:hint="eastAsia" w:ascii="宋体" w:hAnsi="宋体" w:eastAsia="宋体" w:cs="宋体"/>
          <w:b/>
          <w:sz w:val="22"/>
          <w:szCs w:val="22"/>
          <w:highlight w:val="none"/>
        </w:rPr>
        <w:t xml:space="preserve">1.1 项目概况</w:t>
      </w:r>
      <w:bookmarkEnd w:id="36"/>
      <w:r/>
      <w:bookmarkEnd w:id="37"/>
      <w:r/>
      <w:bookmarkEnd w:id="38"/>
      <w:r/>
      <w:bookmarkEnd w:id="39"/>
      <w:r/>
      <w:bookmarkEnd w:id="40"/>
      <w:r/>
      <w:bookmarkEnd w:id="41"/>
      <w:r/>
      <w:bookmarkEnd w:id="42"/>
      <w:r/>
      <w:bookmarkEnd w:id="43"/>
      <w:r/>
      <w:bookmarkEnd w:id="44"/>
      <w:r/>
      <w:bookmarkEnd w:id="45"/>
      <w:r/>
      <w:bookmarkEnd w:id="46"/>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1.1.1根据《中华人民共和国政府采购法》等有关法律、法规和规章的规定，本采购项目已具备采购条件，现对本项目进行竞争性磋商招标。</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1.1.2 采购人：见供应商须知前附表。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1.1.3 采购代理机构：见供应商须知前附表。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1.1.4 项目名称及项目编号：见供应商须知前附表。</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48" w:name="_Toc246996177"/>
      <w:r/>
      <w:bookmarkStart w:id="49" w:name="_Toc426469873"/>
      <w:r/>
      <w:bookmarkStart w:id="50" w:name="_Toc152042307"/>
      <w:r/>
      <w:bookmarkStart w:id="51" w:name="_Toc247085691"/>
      <w:r/>
      <w:bookmarkStart w:id="52" w:name="_Toc383438594"/>
      <w:r/>
      <w:bookmarkStart w:id="53" w:name="_Toc144974499"/>
      <w:r/>
      <w:bookmarkStart w:id="54" w:name="_Toc246996920"/>
      <w:r/>
      <w:bookmarkStart w:id="55" w:name="_Toc343525507"/>
      <w:r/>
      <w:bookmarkStart w:id="56" w:name="_Toc152045531"/>
      <w:r/>
      <w:bookmarkStart w:id="57" w:name="_Toc179632548"/>
      <w:r/>
      <w:bookmarkStart w:id="58" w:name="_Toc468783591"/>
      <w:r>
        <w:rPr>
          <w:rFonts w:hint="eastAsia" w:ascii="宋体" w:hAnsi="宋体" w:eastAsia="宋体" w:cs="宋体"/>
          <w:b/>
          <w:sz w:val="22"/>
          <w:szCs w:val="22"/>
          <w:highlight w:val="none"/>
        </w:rPr>
        <w:t xml:space="preserve">1.2 资金来源和落实情况</w:t>
      </w:r>
      <w:bookmarkEnd w:id="48"/>
      <w:r/>
      <w:bookmarkEnd w:id="49"/>
      <w:r/>
      <w:bookmarkEnd w:id="50"/>
      <w:r/>
      <w:bookmarkEnd w:id="51"/>
      <w:r/>
      <w:bookmarkEnd w:id="52"/>
      <w:r/>
      <w:bookmarkEnd w:id="53"/>
      <w:r/>
      <w:bookmarkEnd w:id="54"/>
      <w:r/>
      <w:bookmarkEnd w:id="55"/>
      <w:r/>
      <w:bookmarkEnd w:id="56"/>
      <w:r/>
      <w:bookmarkEnd w:id="57"/>
      <w:r>
        <w:rPr>
          <w:rFonts w:hint="eastAsia" w:ascii="宋体" w:hAnsi="宋体" w:eastAsia="宋体" w:cs="宋体"/>
          <w:b/>
          <w:sz w:val="22"/>
          <w:szCs w:val="22"/>
          <w:highlight w:val="none"/>
        </w:rPr>
        <w:t xml:space="preserve">及付款方式</w:t>
      </w:r>
      <w:bookmarkEnd w:id="58"/>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1.2.1 资金来源及出资比例：见供应商须知前附表。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1.2.2 资金落实情况：见供应商须知前附表。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1.2.3 付款方式：见供应商须知前附表。</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59" w:name="_Toc144974500"/>
      <w:r/>
      <w:bookmarkStart w:id="60" w:name="_Toc152045532"/>
      <w:r/>
      <w:bookmarkStart w:id="61" w:name="_Toc179632549"/>
      <w:r/>
      <w:bookmarkStart w:id="62" w:name="_Toc383438595"/>
      <w:r/>
      <w:bookmarkStart w:id="63" w:name="_Toc247085692"/>
      <w:r/>
      <w:bookmarkStart w:id="64" w:name="_Toc152042308"/>
      <w:r/>
      <w:bookmarkStart w:id="65" w:name="_Toc246996921"/>
      <w:r/>
      <w:bookmarkStart w:id="66" w:name="_Toc343525508"/>
      <w:r/>
      <w:bookmarkStart w:id="67" w:name="_Toc246996178"/>
      <w:r/>
      <w:bookmarkStart w:id="68" w:name="_Toc426469874"/>
      <w:r/>
      <w:bookmarkStart w:id="69" w:name="_Toc468783592"/>
      <w:r>
        <w:rPr>
          <w:rFonts w:hint="eastAsia" w:ascii="宋体" w:hAnsi="宋体" w:eastAsia="宋体" w:cs="宋体"/>
          <w:b/>
          <w:sz w:val="22"/>
          <w:szCs w:val="22"/>
          <w:highlight w:val="none"/>
        </w:rPr>
        <w:t xml:space="preserve">1.3 </w:t>
      </w:r>
      <w:bookmarkEnd w:id="59"/>
      <w:r/>
      <w:bookmarkEnd w:id="60"/>
      <w:r/>
      <w:bookmarkEnd w:id="61"/>
      <w:r/>
      <w:bookmarkEnd w:id="62"/>
      <w:r/>
      <w:bookmarkEnd w:id="63"/>
      <w:r/>
      <w:bookmarkEnd w:id="64"/>
      <w:r/>
      <w:bookmarkEnd w:id="65"/>
      <w:r/>
      <w:bookmarkEnd w:id="66"/>
      <w:r/>
      <w:bookmarkEnd w:id="67"/>
      <w:r>
        <w:rPr>
          <w:rFonts w:hint="eastAsia" w:ascii="宋体" w:hAnsi="宋体" w:eastAsia="宋体" w:cs="宋体"/>
          <w:b/>
          <w:sz w:val="22"/>
          <w:szCs w:val="22"/>
          <w:highlight w:val="none"/>
        </w:rPr>
        <w:t xml:space="preserve">采购范围</w:t>
      </w:r>
      <w:bookmarkEnd w:id="68"/>
      <w:r>
        <w:rPr>
          <w:rFonts w:hint="eastAsia" w:ascii="宋体" w:hAnsi="宋体" w:eastAsia="宋体" w:cs="宋体"/>
          <w:b/>
          <w:sz w:val="22"/>
          <w:szCs w:val="22"/>
          <w:highlight w:val="none"/>
        </w:rPr>
        <w:t xml:space="preserve">与合同工期</w:t>
      </w:r>
      <w:bookmarkEnd w:id="69"/>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1.3.1 采购范围：见供应商须知前附表。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1.3.2 合同工期：见供应商须知前附表。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1.3.3质量要求：见供应商须知前附表。</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70" w:name="_Toc144974502"/>
      <w:r/>
      <w:bookmarkStart w:id="71" w:name="_Toc468783593"/>
      <w:r/>
      <w:bookmarkStart w:id="72" w:name="_Toc152045534"/>
      <w:r/>
      <w:bookmarkStart w:id="73" w:name="_Toc426469875"/>
      <w:r/>
      <w:bookmarkStart w:id="74" w:name="_Toc246996179"/>
      <w:r/>
      <w:bookmarkStart w:id="75" w:name="_Toc247085693"/>
      <w:r/>
      <w:bookmarkStart w:id="76" w:name="_Toc179632551"/>
      <w:r/>
      <w:bookmarkStart w:id="77" w:name="_Toc152042310"/>
      <w:r/>
      <w:bookmarkStart w:id="78" w:name="_Toc343525509"/>
      <w:r/>
      <w:bookmarkStart w:id="79" w:name="_Toc246996922"/>
      <w:r/>
      <w:bookmarkStart w:id="80" w:name="_Toc383438596"/>
      <w:r>
        <w:rPr>
          <w:rFonts w:hint="eastAsia" w:ascii="宋体" w:hAnsi="宋体" w:eastAsia="宋体" w:cs="宋体"/>
          <w:b/>
          <w:sz w:val="22"/>
          <w:szCs w:val="22"/>
          <w:highlight w:val="none"/>
        </w:rPr>
        <w:t xml:space="preserve">1.4 供应商资格要求</w:t>
      </w:r>
      <w:bookmarkEnd w:id="70"/>
      <w:r/>
      <w:bookmarkEnd w:id="71"/>
      <w:r/>
      <w:bookmarkEnd w:id="72"/>
      <w:r/>
      <w:bookmarkEnd w:id="73"/>
      <w:r/>
      <w:bookmarkEnd w:id="74"/>
      <w:r/>
      <w:bookmarkEnd w:id="75"/>
      <w:r/>
      <w:bookmarkEnd w:id="76"/>
      <w:r/>
      <w:bookmarkEnd w:id="77"/>
      <w:r/>
      <w:bookmarkEnd w:id="78"/>
      <w:r/>
      <w:bookmarkEnd w:id="79"/>
      <w:r/>
      <w:bookmarkEnd w:id="80"/>
      <w:r/>
      <w:r/>
    </w:p>
    <w:p>
      <w:pPr>
        <w:jc w:val="left"/>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1.4.1供应商参加政府采购活动应当具备下列条件：</w:t>
      </w:r>
      <w:r/>
    </w:p>
    <w:p>
      <w:pPr>
        <w:jc w:val="left"/>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（1）须在中华人民共和国境内依法注册，具有独立承担民事责任的能力。</w:t>
      </w:r>
      <w:r/>
    </w:p>
    <w:p>
      <w:pPr>
        <w:jc w:val="left"/>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（2）具有良好的商业信誉和健全的财务会计制度。</w:t>
      </w:r>
      <w:r/>
    </w:p>
    <w:p>
      <w:pPr>
        <w:jc w:val="left"/>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（3）具有符合投标项目经营范围和履行合同所必需的设备和专业技术能力。</w:t>
      </w:r>
      <w:r/>
    </w:p>
    <w:p>
      <w:pPr>
        <w:jc w:val="left"/>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（4）有依法缴纳税收和社会保障资金的良好记录；</w:t>
      </w:r>
      <w:r/>
    </w:p>
    <w:p>
      <w:pPr>
        <w:jc w:val="left"/>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（5）参加政府采购活动前三年内，在经营活动中没有重大违法记录。</w:t>
      </w:r>
      <w:r/>
    </w:p>
    <w:p>
      <w:pPr>
        <w:jc w:val="left"/>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（6）法律、行政法规规定的其他条件。</w:t>
      </w:r>
      <w:r/>
    </w:p>
    <w:p>
      <w:pPr>
        <w:jc w:val="left"/>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en-US" w:eastAsia="zh-CN"/>
        </w:rPr>
        <w:t xml:space="preserve">1.4.2</w:t>
      </w:r>
      <w:r>
        <w:rPr>
          <w:rFonts w:hint="eastAsia" w:ascii="宋体" w:hAnsi="宋体" w:eastAsia="宋体" w:cs="宋体"/>
          <w:b/>
          <w:bCs/>
          <w:sz w:val="22"/>
          <w:szCs w:val="22"/>
          <w:highlight w:val="none"/>
        </w:rPr>
        <w:t xml:space="preserve">本项目落实政府采购政策需满足的资格要求：</w:t>
      </w:r>
      <w:r>
        <w:rPr>
          <w:rFonts w:hint="eastAsia" w:ascii="宋体" w:hAnsi="宋体" w:eastAsia="宋体" w:cs="宋体"/>
          <w:b/>
          <w:bCs/>
          <w:sz w:val="22"/>
          <w:szCs w:val="22"/>
          <w:highlight w:val="none"/>
          <w:lang w:val="en-US" w:eastAsia="zh-CN"/>
        </w:rPr>
        <w:t xml:space="preserve">本项目</w:t>
      </w:r>
      <w:r>
        <w:rPr>
          <w:rFonts w:hint="eastAsia" w:ascii="宋体" w:hAnsi="宋体" w:eastAsia="宋体" w:cs="宋体"/>
          <w:b/>
          <w:bCs/>
          <w:sz w:val="22"/>
          <w:szCs w:val="22"/>
          <w:highlight w:val="none"/>
        </w:rPr>
        <w:t xml:space="preserve">专门面向中小企业</w:t>
      </w:r>
      <w:r>
        <w:rPr>
          <w:rFonts w:hint="eastAsia" w:ascii="宋体" w:hAnsi="宋体" w:cs="宋体"/>
          <w:b/>
          <w:bCs/>
          <w:sz w:val="22"/>
          <w:szCs w:val="22"/>
          <w:highlight w:val="none"/>
          <w:lang w:eastAsia="zh-CN"/>
        </w:rPr>
        <w:t xml:space="preserve">，</w:t>
      </w:r>
      <w:r>
        <w:rPr>
          <w:rFonts w:hint="eastAsia" w:ascii="宋体" w:hAnsi="宋体" w:eastAsia="宋体" w:cs="宋体"/>
          <w:b/>
          <w:bCs/>
          <w:sz w:val="22"/>
          <w:szCs w:val="22"/>
          <w:highlight w:val="none"/>
        </w:rPr>
        <w:t xml:space="preserve">供应商应为中小微企业</w:t>
      </w:r>
      <w:r>
        <w:rPr>
          <w:rFonts w:hint="eastAsia" w:ascii="宋体" w:hAnsi="宋体" w:eastAsia="宋体" w:cs="宋体"/>
          <w:b/>
          <w:bCs/>
          <w:sz w:val="22"/>
          <w:szCs w:val="22"/>
          <w:highlight w:val="none"/>
          <w:lang w:val="en-US" w:eastAsia="zh-CN"/>
        </w:rPr>
        <w:t xml:space="preserve">或</w:t>
      </w:r>
      <w:r>
        <w:rPr>
          <w:rFonts w:hint="eastAsia" w:ascii="宋体" w:hAnsi="宋体" w:eastAsia="宋体" w:cs="宋体"/>
          <w:b/>
          <w:bCs/>
          <w:sz w:val="22"/>
          <w:szCs w:val="22"/>
          <w:highlight w:val="none"/>
        </w:rPr>
        <w:t xml:space="preserve">监狱企业</w:t>
      </w:r>
      <w:r>
        <w:rPr>
          <w:rFonts w:hint="eastAsia" w:ascii="宋体" w:hAnsi="宋体" w:eastAsia="宋体" w:cs="宋体"/>
          <w:b/>
          <w:bCs/>
          <w:sz w:val="22"/>
          <w:szCs w:val="22"/>
          <w:highlight w:val="none"/>
          <w:lang w:val="en-US" w:eastAsia="zh-CN"/>
        </w:rPr>
        <w:t xml:space="preserve">或</w:t>
      </w:r>
      <w:r>
        <w:rPr>
          <w:rFonts w:hint="eastAsia" w:ascii="宋体" w:hAnsi="宋体" w:eastAsia="宋体" w:cs="宋体"/>
          <w:b/>
          <w:bCs/>
          <w:sz w:val="22"/>
          <w:szCs w:val="22"/>
          <w:highlight w:val="none"/>
        </w:rPr>
        <w:t xml:space="preserve">残疾人福利性单位。</w:t>
      </w:r>
      <w:r/>
    </w:p>
    <w:p>
      <w:pPr>
        <w:jc w:val="left"/>
        <w:pageBreakBefore w:val="0"/>
        <w:spacing w:line="360" w:lineRule="auto"/>
        <w:widowControl w:val="off"/>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jc w:val="left"/>
        <w:pageBreakBefore w:val="0"/>
        <w:spacing w:line="360" w:lineRule="auto"/>
        <w:widowControl w:val="off"/>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jc w:val="left"/>
        <w:pageBreakBefore w:val="0"/>
        <w:spacing w:line="360" w:lineRule="auto"/>
        <w:widowControl w:val="off"/>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 xml:space="preserve">（3）参加报价的残疾人福利性单位，应根据《关于促进残疾人就业政府采购政策的通知》（财库〔2017〕141号）要求，提供《残疾人福利性单位声明函》，格式见附件。</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b w:val="0"/>
          <w:bCs w:val="0"/>
          <w:sz w:val="22"/>
          <w:szCs w:val="22"/>
          <w:highlight w:val="none"/>
        </w:rPr>
        <w:t xml:space="preserve">（4）参照《关于印发中小企业划型标准规定的通知》（工信部联企业[2011]300号）文件，本项目采购标的所属行业为</w:t>
      </w:r>
      <w:r>
        <w:rPr>
          <w:rFonts w:hint="eastAsia" w:ascii="宋体" w:hAnsi="宋体" w:eastAsia="宋体" w:cs="宋体"/>
          <w:b/>
          <w:bCs/>
          <w:sz w:val="22"/>
          <w:szCs w:val="22"/>
          <w:highlight w:val="none"/>
          <w:u w:val="single"/>
        </w:rPr>
        <w:t xml:space="preserve">建筑业</w:t>
      </w:r>
      <w:r>
        <w:rPr>
          <w:rFonts w:hint="eastAsia" w:ascii="宋体" w:hAnsi="宋体" w:eastAsia="宋体" w:cs="宋体"/>
          <w:b w:val="0"/>
          <w:bCs w:val="0"/>
          <w:sz w:val="22"/>
          <w:szCs w:val="22"/>
          <w:highlight w:val="none"/>
        </w:rPr>
        <w:t xml:space="preserve">。</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采购人根据采购项目的特殊要求，规定供应商的特定条件：见供应商须知前附表。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供应商不得存在下列情形之一：</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（l）与采购人和采购代理机构存在隶属关系或者其他利害关系；</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（2）为采购项目提供了整体设计、规范编制或者项目管理、监理、检测等服务；</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（3）单位负责人为同一人或者存在直接控股、管理关系的不同</w:t>
      </w:r>
      <w:r>
        <w:rPr>
          <w:rFonts w:hint="eastAsia" w:ascii="宋体" w:hAnsi="宋体" w:eastAsia="宋体" w:cs="宋体"/>
          <w:sz w:val="22"/>
          <w:szCs w:val="22"/>
          <w:highlight w:val="none"/>
          <w:lang w:eastAsia="zh-CN"/>
        </w:rPr>
        <w:t xml:space="preserve">供应商</w:t>
      </w:r>
      <w:r>
        <w:rPr>
          <w:rFonts w:hint="eastAsia" w:ascii="宋体" w:hAnsi="宋体" w:eastAsia="宋体" w:cs="宋体"/>
          <w:sz w:val="22"/>
          <w:szCs w:val="22"/>
          <w:highlight w:val="none"/>
        </w:rPr>
        <w:t xml:space="preserve">，参加同一合同项下的政府采购活动；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（4）为采购人不具有独立法人资格的附属机构（单位）；</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）以联合体形式参加政府采购活动的，联合体各方再单独参加或者与其他</w:t>
      </w:r>
      <w:r>
        <w:rPr>
          <w:rFonts w:hint="eastAsia" w:ascii="宋体" w:hAnsi="宋体" w:eastAsia="宋体" w:cs="宋体"/>
          <w:sz w:val="22"/>
          <w:szCs w:val="22"/>
          <w:highlight w:val="none"/>
          <w:lang w:eastAsia="zh-CN"/>
        </w:rPr>
        <w:t xml:space="preserve">供应商</w:t>
      </w:r>
      <w:r>
        <w:rPr>
          <w:rFonts w:hint="eastAsia" w:ascii="宋体" w:hAnsi="宋体" w:eastAsia="宋体" w:cs="宋体"/>
          <w:sz w:val="22"/>
          <w:szCs w:val="22"/>
          <w:highlight w:val="none"/>
        </w:rPr>
        <w:t xml:space="preserve">另外组成联合体参加同一合同项下的政府采购活动；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）处于被责令停业、财产被接管、冻结和破产状态，以及投标资格被取消或者被暂停且在暂停期内；</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）因拖欠工人工资或者发生质量安全事故被有关部门限制在招标项目所在地承接工程的；</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）供应商近3年内有行贿犯罪行为且被记录，或者法定代表人有行贿犯罪记录且自记录之日起未超过5年的；</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rPr>
        <w:t xml:space="preserve">）被“信用中国”网站（www.creditchina.gov.cn）列入失信被执行人的；</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10</w:t>
      </w:r>
      <w:r>
        <w:rPr>
          <w:rFonts w:hint="eastAsia" w:ascii="宋体" w:hAnsi="宋体" w:eastAsia="宋体" w:cs="宋体"/>
          <w:sz w:val="22"/>
          <w:szCs w:val="22"/>
          <w:highlight w:val="none"/>
        </w:rPr>
        <w:t xml:space="preserve">）被国家企业信用信息公示系统列入严重违法失信企业名单；</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）法律、行政法规规定的其他</w:t>
      </w:r>
      <w:r>
        <w:rPr>
          <w:rFonts w:hint="eastAsia" w:ascii="宋体" w:hAnsi="宋体" w:eastAsia="宋体" w:cs="宋体"/>
          <w:sz w:val="22"/>
          <w:szCs w:val="22"/>
          <w:highlight w:val="none"/>
          <w:lang w:val="en-US" w:eastAsia="zh-CN"/>
        </w:rPr>
        <w:t xml:space="preserve">情形</w:t>
      </w:r>
      <w:r>
        <w:rPr>
          <w:rFonts w:hint="eastAsia" w:ascii="宋体" w:hAnsi="宋体" w:eastAsia="宋体" w:cs="宋体"/>
          <w:sz w:val="22"/>
          <w:szCs w:val="22"/>
          <w:highlight w:val="none"/>
        </w:rPr>
        <w:t xml:space="preserve">。</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81" w:name="_Toc179632552"/>
      <w:r/>
      <w:bookmarkStart w:id="82" w:name="_Toc426469876"/>
      <w:r/>
      <w:bookmarkStart w:id="83" w:name="_Toc246996923"/>
      <w:r/>
      <w:bookmarkStart w:id="84" w:name="_Toc383438597"/>
      <w:r/>
      <w:bookmarkStart w:id="85" w:name="_Toc144974503"/>
      <w:r/>
      <w:bookmarkStart w:id="86" w:name="_Toc152042311"/>
      <w:r/>
      <w:bookmarkStart w:id="87" w:name="_Toc343525510"/>
      <w:r/>
      <w:bookmarkStart w:id="88" w:name="_Toc247085694"/>
      <w:r/>
      <w:bookmarkStart w:id="89" w:name="_Toc468783594"/>
      <w:r/>
      <w:bookmarkStart w:id="90" w:name="_Toc152045535"/>
      <w:r/>
      <w:bookmarkStart w:id="91" w:name="_Toc246996180"/>
      <w:r>
        <w:rPr>
          <w:rFonts w:hint="eastAsia" w:ascii="宋体" w:hAnsi="宋体" w:eastAsia="宋体" w:cs="宋体"/>
          <w:b/>
          <w:sz w:val="22"/>
          <w:szCs w:val="22"/>
          <w:highlight w:val="none"/>
        </w:rPr>
        <w:t xml:space="preserve">1.5 费用承担</w:t>
      </w:r>
      <w:bookmarkEnd w:id="81"/>
      <w:r/>
      <w:bookmarkEnd w:id="82"/>
      <w:r/>
      <w:bookmarkEnd w:id="83"/>
      <w:r/>
      <w:bookmarkEnd w:id="84"/>
      <w:r/>
      <w:bookmarkEnd w:id="85"/>
      <w:r/>
      <w:bookmarkEnd w:id="86"/>
      <w:r/>
      <w:bookmarkEnd w:id="87"/>
      <w:r/>
      <w:bookmarkEnd w:id="88"/>
      <w:r/>
      <w:bookmarkEnd w:id="89"/>
      <w:r/>
      <w:bookmarkEnd w:id="90"/>
      <w:r/>
      <w:bookmarkEnd w:id="91"/>
      <w:r/>
      <w:r/>
    </w:p>
    <w:p>
      <w:pPr>
        <w:ind w:firstLine="22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无论采购结果如何，供应商为准备和参加投标活动发生的费用自理。</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92" w:name="_Toc152042312"/>
      <w:r/>
      <w:bookmarkStart w:id="93" w:name="_Toc468783595"/>
      <w:r/>
      <w:bookmarkStart w:id="94" w:name="_Toc144974504"/>
      <w:r/>
      <w:bookmarkStart w:id="95" w:name="_Toc179632553"/>
      <w:r/>
      <w:bookmarkStart w:id="96" w:name="_Toc383438598"/>
      <w:r/>
      <w:bookmarkStart w:id="97" w:name="_Toc246996924"/>
      <w:r/>
      <w:bookmarkStart w:id="98" w:name="_Toc426469877"/>
      <w:r/>
      <w:bookmarkStart w:id="99" w:name="_Toc246996181"/>
      <w:r/>
      <w:bookmarkStart w:id="100" w:name="_Toc152045536"/>
      <w:r/>
      <w:bookmarkStart w:id="101" w:name="_Toc247085695"/>
      <w:r/>
      <w:bookmarkStart w:id="102" w:name="_Toc343525511"/>
      <w:r>
        <w:rPr>
          <w:rFonts w:hint="eastAsia" w:ascii="宋体" w:hAnsi="宋体" w:eastAsia="宋体" w:cs="宋体"/>
          <w:b/>
          <w:sz w:val="22"/>
          <w:szCs w:val="22"/>
          <w:highlight w:val="none"/>
        </w:rPr>
        <w:t xml:space="preserve">1.6 保密</w:t>
      </w:r>
      <w:bookmarkEnd w:id="92"/>
      <w:r/>
      <w:bookmarkEnd w:id="93"/>
      <w:r/>
      <w:bookmarkEnd w:id="94"/>
      <w:r/>
      <w:bookmarkEnd w:id="95"/>
      <w:r/>
      <w:bookmarkEnd w:id="96"/>
      <w:r/>
      <w:bookmarkEnd w:id="97"/>
      <w:r/>
      <w:bookmarkEnd w:id="98"/>
      <w:r/>
      <w:bookmarkEnd w:id="99"/>
      <w:r/>
      <w:bookmarkEnd w:id="100"/>
      <w:r/>
      <w:bookmarkEnd w:id="101"/>
      <w:r/>
      <w:bookmarkEnd w:id="102"/>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参与采购项目招标投标活动的各方应对竞争性磋商文件和供应商响应文件中的商业和技术等秘密保密，违者应对由此造成的后果承担法律责任。</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103" w:name="_Toc144974505"/>
      <w:r/>
      <w:bookmarkStart w:id="104" w:name="_Toc426469878"/>
      <w:r/>
      <w:bookmarkStart w:id="105" w:name="_Toc383438599"/>
      <w:r/>
      <w:bookmarkStart w:id="106" w:name="_Toc152045537"/>
      <w:r/>
      <w:bookmarkStart w:id="107" w:name="_Toc343525512"/>
      <w:r/>
      <w:bookmarkStart w:id="108" w:name="_Toc179632554"/>
      <w:r/>
      <w:bookmarkStart w:id="109" w:name="_Toc247085696"/>
      <w:r/>
      <w:bookmarkStart w:id="110" w:name="_Toc246996925"/>
      <w:r/>
      <w:bookmarkStart w:id="111" w:name="_Toc246996182"/>
      <w:r/>
      <w:bookmarkStart w:id="112" w:name="_Toc468783596"/>
      <w:r/>
      <w:bookmarkStart w:id="113" w:name="_Toc152042313"/>
      <w:r>
        <w:rPr>
          <w:rFonts w:hint="eastAsia" w:ascii="宋体" w:hAnsi="宋体" w:eastAsia="宋体" w:cs="宋体"/>
          <w:b/>
          <w:sz w:val="22"/>
          <w:szCs w:val="22"/>
          <w:highlight w:val="none"/>
        </w:rPr>
        <w:t xml:space="preserve">1.7 语言</w:t>
      </w:r>
      <w:bookmarkEnd w:id="103"/>
      <w:r>
        <w:rPr>
          <w:rFonts w:hint="eastAsia" w:ascii="宋体" w:hAnsi="宋体" w:eastAsia="宋体" w:cs="宋体"/>
          <w:b/>
          <w:sz w:val="22"/>
          <w:szCs w:val="22"/>
          <w:highlight w:val="none"/>
        </w:rPr>
        <w:t xml:space="preserve">文字</w:t>
      </w:r>
      <w:bookmarkEnd w:id="104"/>
      <w:r/>
      <w:bookmarkEnd w:id="105"/>
      <w:r/>
      <w:bookmarkEnd w:id="106"/>
      <w:r/>
      <w:bookmarkEnd w:id="107"/>
      <w:r/>
      <w:bookmarkEnd w:id="108"/>
      <w:r/>
      <w:bookmarkEnd w:id="109"/>
      <w:r/>
      <w:bookmarkEnd w:id="110"/>
      <w:r/>
      <w:bookmarkEnd w:id="111"/>
      <w:r/>
      <w:bookmarkEnd w:id="112"/>
      <w:r/>
      <w:bookmarkEnd w:id="113"/>
      <w:r/>
      <w:r/>
    </w:p>
    <w:p>
      <w:pPr>
        <w:ind w:firstLine="210"/>
        <w:jc w:val="left"/>
        <w:pageBreakBefore w:val="0"/>
        <w:spacing w:line="360" w:lineRule="auto"/>
        <w:widowControl w:val="off"/>
        <w:rPr>
          <w:rFonts w:hint="eastAsia" w:ascii="宋体" w:hAnsi="宋体" w:eastAsia="宋体" w:cs="宋体"/>
          <w:sz w:val="22"/>
          <w:szCs w:val="22"/>
          <w:highlight w:val="none"/>
        </w:rPr>
      </w:pPr>
      <w:r/>
      <w:bookmarkStart w:id="114" w:name="_Toc152042314"/>
      <w:r/>
      <w:bookmarkStart w:id="115" w:name="_Toc179632555"/>
      <w:r/>
      <w:bookmarkStart w:id="116" w:name="_Toc144974506"/>
      <w:r/>
      <w:bookmarkStart w:id="117" w:name="_Toc246996926"/>
      <w:r/>
      <w:bookmarkStart w:id="118" w:name="_Toc247085697"/>
      <w:r/>
      <w:bookmarkStart w:id="119" w:name="_Toc152045538"/>
      <w:r/>
      <w:bookmarkStart w:id="120" w:name="_Toc246996183"/>
      <w:r>
        <w:rPr>
          <w:rFonts w:hint="eastAsia" w:ascii="宋体" w:hAnsi="宋体" w:eastAsia="宋体" w:cs="宋体"/>
          <w:sz w:val="22"/>
          <w:szCs w:val="22"/>
          <w:highlight w:val="none"/>
        </w:rPr>
        <w:t xml:space="preserve">招标响应文件使用的语言文字为中文。专用术语使用外文的，应附有中文注释。</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121" w:name="_Toc468783597"/>
      <w:r/>
      <w:bookmarkStart w:id="122" w:name="_Toc343525513"/>
      <w:r/>
      <w:bookmarkStart w:id="123" w:name="_Toc383438600"/>
      <w:r/>
      <w:bookmarkStart w:id="124" w:name="_Toc426469879"/>
      <w:r>
        <w:rPr>
          <w:rFonts w:hint="eastAsia" w:ascii="宋体" w:hAnsi="宋体" w:eastAsia="宋体" w:cs="宋体"/>
          <w:b/>
          <w:sz w:val="22"/>
          <w:szCs w:val="22"/>
          <w:highlight w:val="none"/>
        </w:rPr>
        <w:t xml:space="preserve">1.8 计量单位</w:t>
      </w:r>
      <w:bookmarkEnd w:id="114"/>
      <w:r/>
      <w:bookmarkEnd w:id="115"/>
      <w:r/>
      <w:bookmarkEnd w:id="116"/>
      <w:r/>
      <w:bookmarkEnd w:id="117"/>
      <w:r/>
      <w:bookmarkEnd w:id="118"/>
      <w:r/>
      <w:bookmarkEnd w:id="119"/>
      <w:r/>
      <w:bookmarkEnd w:id="120"/>
      <w:r/>
      <w:bookmarkEnd w:id="121"/>
      <w:r/>
      <w:bookmarkEnd w:id="122"/>
      <w:r/>
      <w:bookmarkEnd w:id="123"/>
      <w:r/>
      <w:bookmarkEnd w:id="124"/>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所有计量均采用中华人民共和国法定计量单位。</w:t>
      </w:r>
      <w:r/>
    </w:p>
    <w:p>
      <w:pPr>
        <w:pStyle w:val="1086"/>
        <w:jc w:val="left"/>
        <w:pageBreakBefore w:val="0"/>
        <w:spacing w:before="0" w:after="0" w:line="360" w:lineRule="auto"/>
        <w:widowControl w:val="off"/>
        <w:rPr>
          <w:rFonts w:hint="eastAsia" w:ascii="宋体" w:hAnsi="宋体" w:eastAsia="宋体" w:cs="宋体"/>
          <w:b/>
          <w:sz w:val="22"/>
          <w:szCs w:val="22"/>
        </w:rPr>
      </w:pPr>
      <w:r/>
      <w:bookmarkStart w:id="125" w:name="_Toc498006653"/>
      <w:r/>
      <w:bookmarkStart w:id="126" w:name="_Toc9554"/>
      <w:r/>
      <w:bookmarkStart w:id="127" w:name="_Toc109055296"/>
      <w:r/>
      <w:bookmarkStart w:id="128" w:name="_Toc28866"/>
      <w:r/>
      <w:bookmarkStart w:id="129" w:name="_Toc389065154"/>
      <w:r/>
      <w:bookmarkStart w:id="130" w:name="_Toc21027"/>
      <w:r>
        <w:rPr>
          <w:rFonts w:hint="eastAsia" w:ascii="宋体" w:hAnsi="宋体" w:eastAsia="宋体" w:cs="宋体"/>
          <w:b/>
          <w:sz w:val="22"/>
          <w:szCs w:val="22"/>
        </w:rPr>
        <w:t xml:space="preserve">1.9 踏勘现场</w:t>
      </w:r>
      <w:bookmarkEnd w:id="125"/>
      <w:r/>
      <w:bookmarkEnd w:id="126"/>
      <w:r/>
      <w:bookmarkEnd w:id="127"/>
      <w:r/>
      <w:bookmarkEnd w:id="128"/>
      <w:r/>
      <w:bookmarkEnd w:id="129"/>
      <w:r/>
      <w:bookmarkEnd w:id="130"/>
      <w:r/>
      <w:r/>
    </w:p>
    <w:p>
      <w:pPr>
        <w:ind w:firstLine="210"/>
        <w:jc w:val="left"/>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1.9.1供应商根据需要自行踏勘项目现场。</w:t>
      </w:r>
      <w:r/>
    </w:p>
    <w:p>
      <w:pPr>
        <w:ind w:firstLine="210"/>
        <w:jc w:val="left"/>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1.9.2 供应商踏勘现场发生的费用自理。</w:t>
      </w:r>
      <w:r/>
    </w:p>
    <w:p>
      <w:pPr>
        <w:ind w:firstLine="210"/>
        <w:jc w:val="left"/>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1.9.3供应商自行负责在踏勘现场中所发生的人员伤亡和财产损失。</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131" w:name="_Toc468783598"/>
      <w:r/>
      <w:bookmarkStart w:id="132" w:name="_Toc426469880"/>
      <w:r>
        <w:rPr>
          <w:rFonts w:hint="eastAsia" w:ascii="宋体" w:hAnsi="宋体" w:eastAsia="宋体" w:cs="宋体"/>
          <w:b/>
          <w:sz w:val="22"/>
          <w:szCs w:val="22"/>
          <w:highlight w:val="none"/>
        </w:rPr>
        <w:t xml:space="preserve">1.</w:t>
      </w:r>
      <w:r>
        <w:rPr>
          <w:rFonts w:hint="eastAsia" w:ascii="宋体" w:hAnsi="宋体" w:cs="宋体"/>
          <w:b/>
          <w:sz w:val="22"/>
          <w:szCs w:val="22"/>
          <w:highlight w:val="none"/>
          <w:lang w:val="en-US" w:eastAsia="zh-CN"/>
        </w:rPr>
        <w:t xml:space="preserve">10</w:t>
      </w:r>
      <w:r>
        <w:rPr>
          <w:rFonts w:hint="eastAsia" w:ascii="宋体" w:hAnsi="宋体" w:eastAsia="宋体" w:cs="宋体"/>
          <w:b/>
          <w:sz w:val="22"/>
          <w:szCs w:val="22"/>
          <w:highlight w:val="none"/>
        </w:rPr>
        <w:t xml:space="preserve">分包</w:t>
      </w:r>
      <w:bookmarkEnd w:id="131"/>
      <w:r/>
      <w:bookmarkEnd w:id="132"/>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本项目不接受分包。</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133" w:name="_Toc468783599"/>
      <w:r/>
      <w:bookmarkStart w:id="134" w:name="_Toc426469881"/>
      <w:r>
        <w:rPr>
          <w:rFonts w:hint="eastAsia" w:ascii="宋体" w:hAnsi="宋体" w:eastAsia="宋体" w:cs="宋体"/>
          <w:b/>
          <w:sz w:val="22"/>
          <w:szCs w:val="22"/>
          <w:highlight w:val="none"/>
        </w:rPr>
        <w:t xml:space="preserve">1.11 偏离</w:t>
      </w:r>
      <w:bookmarkEnd w:id="133"/>
      <w:r/>
      <w:bookmarkEnd w:id="134"/>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1.11.2偏离的具体要求见供应商须知前附表。</w:t>
      </w:r>
      <w:r/>
    </w:p>
    <w:p>
      <w:pPr>
        <w:pStyle w:val="1085"/>
        <w:pageBreakBefore w:val="0"/>
        <w:spacing w:before="0" w:after="0" w:line="360" w:lineRule="auto"/>
        <w:widowControl w:val="off"/>
        <w:rPr>
          <w:rFonts w:hint="eastAsia" w:ascii="宋体" w:hAnsi="宋体" w:eastAsia="宋体" w:cs="宋体"/>
          <w:b/>
          <w:sz w:val="22"/>
          <w:szCs w:val="22"/>
          <w:highlight w:val="none"/>
        </w:rPr>
      </w:pPr>
      <w:r/>
      <w:bookmarkStart w:id="135" w:name="_Toc426469882"/>
      <w:r/>
      <w:bookmarkStart w:id="136" w:name="_Toc468783600"/>
      <w:r/>
      <w:bookmarkStart w:id="137" w:name="_Toc383438604"/>
      <w:r/>
      <w:bookmarkStart w:id="138" w:name="_Toc343525517"/>
      <w:r>
        <w:rPr>
          <w:rFonts w:hint="eastAsia" w:ascii="宋体" w:hAnsi="宋体" w:eastAsia="宋体" w:cs="宋体"/>
          <w:b/>
          <w:sz w:val="22"/>
          <w:szCs w:val="22"/>
          <w:highlight w:val="none"/>
        </w:rPr>
        <w:t xml:space="preserve">2. 竞争性磋商文件</w:t>
      </w:r>
      <w:bookmarkEnd w:id="135"/>
      <w:r/>
      <w:bookmarkEnd w:id="136"/>
      <w:r/>
      <w:bookmarkEnd w:id="137"/>
      <w:r/>
      <w:bookmarkEnd w:id="138"/>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139" w:name="_Toc152042319"/>
      <w:r/>
      <w:bookmarkStart w:id="140" w:name="_Toc144974511"/>
      <w:r/>
      <w:bookmarkStart w:id="141" w:name="_Toc247085702"/>
      <w:r/>
      <w:bookmarkStart w:id="142" w:name="_Toc468783601"/>
      <w:r/>
      <w:bookmarkStart w:id="143" w:name="_Toc246996931"/>
      <w:r/>
      <w:bookmarkStart w:id="144" w:name="_Toc152045543"/>
      <w:r/>
      <w:bookmarkStart w:id="145" w:name="_Toc383438605"/>
      <w:r/>
      <w:bookmarkStart w:id="146" w:name="_Toc246996188"/>
      <w:r/>
      <w:bookmarkStart w:id="147" w:name="_Toc179632561"/>
      <w:r/>
      <w:bookmarkStart w:id="148" w:name="_Toc426469883"/>
      <w:r/>
      <w:bookmarkStart w:id="149" w:name="_Toc343525518"/>
      <w:r>
        <w:rPr>
          <w:rFonts w:hint="eastAsia" w:ascii="宋体" w:hAnsi="宋体" w:eastAsia="宋体" w:cs="宋体"/>
          <w:b/>
          <w:sz w:val="22"/>
          <w:szCs w:val="22"/>
          <w:highlight w:val="none"/>
        </w:rPr>
        <w:t xml:space="preserve">2.1 竞争性磋商文件的组成</w:t>
      </w:r>
      <w:bookmarkEnd w:id="139"/>
      <w:r/>
      <w:bookmarkEnd w:id="140"/>
      <w:r/>
      <w:bookmarkEnd w:id="141"/>
      <w:r/>
      <w:bookmarkEnd w:id="142"/>
      <w:r/>
      <w:bookmarkEnd w:id="143"/>
      <w:r/>
      <w:bookmarkEnd w:id="144"/>
      <w:r/>
      <w:bookmarkEnd w:id="145"/>
      <w:r/>
      <w:bookmarkEnd w:id="146"/>
      <w:r/>
      <w:bookmarkEnd w:id="147"/>
      <w:r/>
      <w:bookmarkEnd w:id="148"/>
      <w:r/>
      <w:bookmarkEnd w:id="149"/>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2.1.1 本竞争性磋商文件包括：</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（1）竞争性磋商公告；</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（2）供应商须知；</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w:t>
      </w:r>
      <w:r>
        <w:rPr>
          <w:rFonts w:hint="eastAsia" w:ascii="宋体" w:hAnsi="宋体" w:eastAsia="宋体" w:cs="宋体"/>
          <w:sz w:val="22"/>
          <w:szCs w:val="22"/>
          <w:highlight w:val="none"/>
          <w:lang w:val="en-US" w:eastAsia="zh-CN"/>
        </w:rPr>
        <w:t xml:space="preserve">竞争性磋商</w:t>
      </w:r>
      <w:r>
        <w:rPr>
          <w:rFonts w:hint="eastAsia" w:ascii="宋体" w:hAnsi="宋体" w:eastAsia="宋体" w:cs="宋体"/>
          <w:sz w:val="22"/>
          <w:szCs w:val="22"/>
          <w:highlight w:val="none"/>
        </w:rPr>
        <w:t xml:space="preserve">；</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rPr>
          <w:rFonts w:hint="eastAsia" w:ascii="宋体" w:hAnsi="宋体" w:eastAsia="宋体" w:cs="宋体"/>
          <w:sz w:val="22"/>
          <w:szCs w:val="22"/>
          <w:highlight w:val="none"/>
          <w:lang w:eastAsia="zh-CN"/>
        </w:rPr>
        <w:t xml:space="preserve">技术标准和要求</w:t>
      </w:r>
      <w:r>
        <w:rPr>
          <w:rFonts w:hint="eastAsia" w:ascii="宋体" w:hAnsi="宋体" w:eastAsia="宋体" w:cs="宋体"/>
          <w:sz w:val="22"/>
          <w:szCs w:val="22"/>
          <w:highlight w:val="none"/>
        </w:rPr>
        <w:t xml:space="preserve">；</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（5）响应文件的编制及格式；</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（6）供应商须知前附表规定的构成竞争性磋商文件的其他材料。</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2.1.2 根据本章第2.2款和第2.3款对竞争性磋商文件所作的澄清、修改，构成竞争性磋商文件的组成部分。</w:t>
      </w:r>
      <w:r/>
    </w:p>
    <w:p>
      <w:pPr>
        <w:jc w:val="left"/>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2.1.3 </w:t>
      </w:r>
      <w:r>
        <w:rPr>
          <w:rFonts w:hint="eastAsia" w:ascii="宋体" w:hAnsi="宋体" w:eastAsia="宋体" w:cs="宋体"/>
          <w:bCs/>
          <w:sz w:val="22"/>
          <w:szCs w:val="22"/>
        </w:rPr>
        <w:t xml:space="preserve">供应商应认真阅读、并充分理解竞争性磋商文件的全部内容（包括所有的补充、修改内容、重要事项、格式、条款和技术规范、参数及要求等）。供应商没有对竞争性磋商文件作出实质性响应将导致投标无效。</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150" w:name="_Toc246996189"/>
      <w:r/>
      <w:bookmarkStart w:id="151" w:name="_Toc179632562"/>
      <w:r/>
      <w:bookmarkStart w:id="152" w:name="_Toc383438606"/>
      <w:r/>
      <w:bookmarkStart w:id="153" w:name="_Toc152042320"/>
      <w:r/>
      <w:bookmarkStart w:id="154" w:name="_Toc247085703"/>
      <w:r/>
      <w:bookmarkStart w:id="155" w:name="_Toc343525519"/>
      <w:r/>
      <w:bookmarkStart w:id="156" w:name="_Toc152045544"/>
      <w:r/>
      <w:bookmarkStart w:id="157" w:name="_Toc426469884"/>
      <w:r/>
      <w:bookmarkStart w:id="158" w:name="_Toc144974512"/>
      <w:r/>
      <w:bookmarkStart w:id="159" w:name="_Toc468783602"/>
      <w:r/>
      <w:bookmarkStart w:id="160" w:name="_Toc246996932"/>
      <w:r>
        <w:rPr>
          <w:rFonts w:hint="eastAsia" w:ascii="宋体" w:hAnsi="宋体" w:eastAsia="宋体" w:cs="宋体"/>
          <w:b/>
          <w:sz w:val="22"/>
          <w:szCs w:val="22"/>
          <w:highlight w:val="none"/>
        </w:rPr>
        <w:t xml:space="preserve">2.2 竞争性磋商文件的澄清</w:t>
      </w:r>
      <w:bookmarkEnd w:id="150"/>
      <w:r/>
      <w:bookmarkEnd w:id="151"/>
      <w:r/>
      <w:bookmarkEnd w:id="152"/>
      <w:r/>
      <w:bookmarkEnd w:id="153"/>
      <w:r/>
      <w:bookmarkEnd w:id="154"/>
      <w:r/>
      <w:bookmarkEnd w:id="155"/>
      <w:r/>
      <w:bookmarkEnd w:id="156"/>
      <w:r/>
      <w:bookmarkEnd w:id="157"/>
      <w:r/>
      <w:bookmarkEnd w:id="158"/>
      <w:r/>
      <w:bookmarkEnd w:id="159"/>
      <w:r/>
      <w:bookmarkEnd w:id="160"/>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2.2.2竞争性磋商文件的澄清将在供应商须知前附表规定的响应截止时间前在原公告信息发布媒体公开发布，但不指明问题的来源。如果澄清内容影响响应文件编制的，将相应延长响应截止时间。</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2.2.3供应商未按澄清后的竞争性磋商文件编制的响应文件有可能被</w:t>
      </w:r>
      <w:r>
        <w:rPr>
          <w:rFonts w:hint="eastAsia" w:ascii="宋体" w:hAnsi="宋体" w:eastAsia="宋体" w:cs="宋体"/>
          <w:sz w:val="22"/>
          <w:szCs w:val="22"/>
          <w:highlight w:val="none"/>
          <w:lang w:eastAsia="zh-CN"/>
        </w:rPr>
        <w:t xml:space="preserve">磋商小组</w:t>
      </w:r>
      <w:r>
        <w:rPr>
          <w:rFonts w:hint="eastAsia" w:ascii="宋体" w:hAnsi="宋体" w:eastAsia="宋体" w:cs="宋体"/>
          <w:sz w:val="22"/>
          <w:szCs w:val="22"/>
          <w:highlight w:val="none"/>
        </w:rPr>
        <w:t xml:space="preserve">否决。</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161" w:name="_Toc246996190"/>
      <w:r/>
      <w:bookmarkStart w:id="162" w:name="_Toc426469885"/>
      <w:r/>
      <w:bookmarkStart w:id="163" w:name="_Toc343525520"/>
      <w:r/>
      <w:bookmarkStart w:id="164" w:name="_Toc468783603"/>
      <w:r/>
      <w:bookmarkStart w:id="165" w:name="_Toc246996933"/>
      <w:r/>
      <w:bookmarkStart w:id="166" w:name="_Toc152042321"/>
      <w:r/>
      <w:bookmarkStart w:id="167" w:name="_Toc144974513"/>
      <w:r/>
      <w:bookmarkStart w:id="168" w:name="_Toc383438607"/>
      <w:r/>
      <w:bookmarkStart w:id="169" w:name="_Toc247085704"/>
      <w:r/>
      <w:bookmarkStart w:id="170" w:name="_Toc179632563"/>
      <w:r/>
      <w:bookmarkStart w:id="171" w:name="_Toc152045545"/>
      <w:r>
        <w:rPr>
          <w:rFonts w:hint="eastAsia" w:ascii="宋体" w:hAnsi="宋体" w:eastAsia="宋体" w:cs="宋体"/>
          <w:b/>
          <w:sz w:val="22"/>
          <w:szCs w:val="22"/>
          <w:highlight w:val="none"/>
        </w:rPr>
        <w:t xml:space="preserve">2.3 竞争性磋商文件的修改</w:t>
      </w:r>
      <w:bookmarkEnd w:id="161"/>
      <w:r/>
      <w:bookmarkEnd w:id="162"/>
      <w:r/>
      <w:bookmarkEnd w:id="163"/>
      <w:r/>
      <w:bookmarkEnd w:id="164"/>
      <w:r/>
      <w:bookmarkEnd w:id="165"/>
      <w:r/>
      <w:bookmarkEnd w:id="166"/>
      <w:r/>
      <w:bookmarkEnd w:id="167"/>
      <w:r/>
      <w:bookmarkEnd w:id="168"/>
      <w:r/>
      <w:bookmarkEnd w:id="169"/>
      <w:r/>
      <w:bookmarkEnd w:id="170"/>
      <w:r/>
      <w:bookmarkEnd w:id="171"/>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2.3.1采购人可以修改竞争性磋商文件，修改后的内容是竞争性磋商文件的组成部分，将在原公告信息发布媒体公开发布，修改后的竞争性磋商文件内容对潜在供应商具有约束力。如果修改内容影响响应文件编制的，将相应延长响应截止时间。</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2.3.2潜在供应商应在响应截止时间前，关注招标公告信息发布媒体有无补充文件信息。因潜在供应商自身原因不能及时获知补充文件信息的，采购人及采购代理机构不承担任何责任。潜在供应商未按修改后的竞争性磋商文件编制的响应文件有可能被</w:t>
      </w:r>
      <w:r>
        <w:rPr>
          <w:rFonts w:hint="eastAsia" w:ascii="宋体" w:hAnsi="宋体" w:eastAsia="宋体" w:cs="宋体"/>
          <w:sz w:val="22"/>
          <w:szCs w:val="22"/>
          <w:highlight w:val="none"/>
          <w:lang w:eastAsia="zh-CN"/>
        </w:rPr>
        <w:t xml:space="preserve">磋商小组</w:t>
      </w:r>
      <w:r>
        <w:rPr>
          <w:rFonts w:hint="eastAsia" w:ascii="宋体" w:hAnsi="宋体" w:eastAsia="宋体" w:cs="宋体"/>
          <w:sz w:val="22"/>
          <w:szCs w:val="22"/>
          <w:highlight w:val="none"/>
        </w:rPr>
        <w:t xml:space="preserve">否决。</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2.3.3竞争性磋商文件的澄清或修改涉及到申请人的资格条件、采购标的等实质性内容时，将重新发布竞争性磋商公告。</w:t>
      </w:r>
      <w:r/>
    </w:p>
    <w:p>
      <w:pPr>
        <w:pStyle w:val="1086"/>
        <w:jc w:val="left"/>
        <w:pageBreakBefore w:val="0"/>
        <w:spacing w:before="0" w:after="0" w:line="360" w:lineRule="auto"/>
        <w:widowControl w:val="off"/>
        <w:rPr>
          <w:rFonts w:hint="eastAsia" w:ascii="宋体" w:hAnsi="宋体" w:eastAsia="宋体" w:cs="宋体"/>
          <w:b/>
          <w:sz w:val="22"/>
          <w:szCs w:val="22"/>
          <w:highlight w:val="none"/>
          <w:lang w:val="en-US" w:eastAsia="zh-CN"/>
        </w:rPr>
      </w:pPr>
      <w:r/>
      <w:bookmarkStart w:id="172" w:name="_Toc343525521"/>
      <w:r/>
      <w:bookmarkStart w:id="173" w:name="_Toc383438608"/>
      <w:r/>
      <w:bookmarkStart w:id="174" w:name="_Toc468783604"/>
      <w:r/>
      <w:bookmarkStart w:id="175" w:name="_Toc426469886"/>
      <w:r>
        <w:rPr>
          <w:rFonts w:hint="eastAsia" w:ascii="宋体" w:hAnsi="宋体" w:eastAsia="宋体" w:cs="宋体"/>
          <w:b/>
          <w:sz w:val="22"/>
          <w:szCs w:val="22"/>
          <w:highlight w:val="none"/>
        </w:rPr>
        <w:t xml:space="preserve">2.4 </w:t>
      </w:r>
      <w:bookmarkEnd w:id="172"/>
      <w:r/>
      <w:bookmarkEnd w:id="173"/>
      <w:r/>
      <w:bookmarkEnd w:id="174"/>
      <w:r/>
      <w:bookmarkEnd w:id="175"/>
      <w:r>
        <w:rPr>
          <w:rFonts w:hint="eastAsia" w:ascii="宋体" w:hAnsi="宋体" w:eastAsia="宋体" w:cs="宋体"/>
          <w:b/>
          <w:sz w:val="22"/>
          <w:szCs w:val="22"/>
          <w:highlight w:val="none"/>
          <w:lang w:val="en-US" w:eastAsia="zh-CN"/>
        </w:rPr>
        <w:t xml:space="preserve">采购预算和最高限价</w:t>
      </w:r>
      <w:r/>
    </w:p>
    <w:p>
      <w:pPr>
        <w:jc w:val="left"/>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采购预算</w:t>
      </w:r>
      <w:r>
        <w:rPr>
          <w:rFonts w:hint="eastAsia" w:ascii="宋体" w:hAnsi="宋体" w:eastAsia="宋体" w:cs="宋体"/>
          <w:sz w:val="22"/>
          <w:szCs w:val="22"/>
          <w:lang w:val="en-US" w:eastAsia="zh-CN"/>
        </w:rPr>
        <w:t xml:space="preserve">和最高限价</w:t>
      </w:r>
      <w:r>
        <w:rPr>
          <w:rFonts w:hint="eastAsia" w:ascii="宋体" w:hAnsi="宋体" w:eastAsia="宋体" w:cs="宋体"/>
          <w:sz w:val="22"/>
          <w:szCs w:val="22"/>
        </w:rPr>
        <w:t xml:space="preserve">具体金额见供应商须知前附表。</w:t>
      </w:r>
      <w:r/>
    </w:p>
    <w:p>
      <w:pPr>
        <w:pStyle w:val="1086"/>
        <w:jc w:val="left"/>
        <w:pageBreakBefore w:val="0"/>
        <w:spacing w:before="0" w:after="0" w:line="360" w:lineRule="auto"/>
        <w:widowControl w:val="off"/>
        <w:rPr>
          <w:rFonts w:hint="eastAsia" w:ascii="宋体" w:hAnsi="宋体" w:eastAsia="宋体" w:cs="宋体"/>
          <w:b/>
          <w:sz w:val="22"/>
          <w:szCs w:val="22"/>
        </w:rPr>
      </w:pPr>
      <w:r/>
      <w:bookmarkStart w:id="176" w:name="_Toc152042322"/>
      <w:r/>
      <w:bookmarkStart w:id="177" w:name="_Toc144974514"/>
      <w:r/>
      <w:bookmarkStart w:id="178" w:name="_Toc246996934"/>
      <w:r/>
      <w:bookmarkStart w:id="179" w:name="_Toc152045546"/>
      <w:r/>
      <w:bookmarkStart w:id="180" w:name="_Toc343525522"/>
      <w:r/>
      <w:bookmarkStart w:id="181" w:name="_Toc426469887"/>
      <w:r/>
      <w:bookmarkStart w:id="182" w:name="_Toc383438609"/>
      <w:r/>
      <w:bookmarkStart w:id="183" w:name="_Toc179632564"/>
      <w:r/>
      <w:bookmarkStart w:id="184" w:name="_Toc247085705"/>
      <w:r/>
      <w:bookmarkStart w:id="185" w:name="_Toc246996191"/>
      <w:r/>
      <w:bookmarkStart w:id="186" w:name="_Toc367785004"/>
      <w:r/>
      <w:bookmarkStart w:id="187" w:name="_Toc426469889"/>
      <w:r/>
      <w:bookmarkStart w:id="188" w:name="_Toc468783607"/>
      <w:r>
        <w:rPr>
          <w:rFonts w:hint="eastAsia" w:ascii="宋体" w:hAnsi="宋体" w:eastAsia="宋体" w:cs="宋体"/>
          <w:b/>
          <w:sz w:val="22"/>
          <w:szCs w:val="22"/>
        </w:rPr>
        <w:t xml:space="preserve">3. </w:t>
      </w:r>
      <w:bookmarkEnd w:id="176"/>
      <w:r/>
      <w:bookmarkEnd w:id="177"/>
      <w:r/>
      <w:bookmarkEnd w:id="178"/>
      <w:r/>
      <w:bookmarkEnd w:id="179"/>
      <w:r/>
      <w:bookmarkEnd w:id="180"/>
      <w:r/>
      <w:bookmarkEnd w:id="181"/>
      <w:r/>
      <w:bookmarkEnd w:id="182"/>
      <w:r/>
      <w:bookmarkEnd w:id="183"/>
      <w:r/>
      <w:bookmarkEnd w:id="184"/>
      <w:r/>
      <w:bookmarkEnd w:id="185"/>
      <w:r>
        <w:rPr>
          <w:rFonts w:hint="eastAsia" w:ascii="宋体" w:hAnsi="宋体" w:eastAsia="宋体" w:cs="宋体"/>
          <w:b/>
          <w:sz w:val="22"/>
          <w:szCs w:val="22"/>
        </w:rPr>
        <w:t xml:space="preserve">响应文件</w:t>
      </w:r>
      <w:r/>
    </w:p>
    <w:p>
      <w:pPr>
        <w:pStyle w:val="1086"/>
        <w:jc w:val="left"/>
        <w:pageBreakBefore w:val="0"/>
        <w:spacing w:before="0" w:after="0" w:line="360" w:lineRule="auto"/>
        <w:widowControl w:val="off"/>
        <w:rPr>
          <w:rFonts w:hint="eastAsia" w:ascii="宋体" w:hAnsi="宋体" w:eastAsia="宋体" w:cs="宋体"/>
          <w:sz w:val="22"/>
          <w:szCs w:val="22"/>
          <w:highlight w:val="none"/>
        </w:rPr>
      </w:pPr>
      <w:r/>
      <w:bookmarkStart w:id="189" w:name="_Toc343525523"/>
      <w:r/>
      <w:bookmarkStart w:id="190" w:name="_Toc247085706"/>
      <w:r/>
      <w:bookmarkStart w:id="191" w:name="_Toc383438610"/>
      <w:r/>
      <w:bookmarkStart w:id="192" w:name="_Toc246996192"/>
      <w:r/>
      <w:bookmarkStart w:id="193" w:name="_Toc152045547"/>
      <w:r/>
      <w:bookmarkStart w:id="194" w:name="_Toc144974515"/>
      <w:r/>
      <w:bookmarkStart w:id="195" w:name="_Toc179632565"/>
      <w:r/>
      <w:bookmarkStart w:id="196" w:name="_Toc152042323"/>
      <w:r/>
      <w:bookmarkStart w:id="197" w:name="_Toc246996935"/>
      <w:r/>
      <w:bookmarkStart w:id="198" w:name="_Toc426469888"/>
      <w:r>
        <w:rPr>
          <w:rFonts w:hint="eastAsia" w:ascii="宋体" w:hAnsi="宋体" w:eastAsia="宋体" w:cs="宋体"/>
          <w:sz w:val="22"/>
          <w:szCs w:val="22"/>
          <w:highlight w:val="none"/>
        </w:rPr>
        <w:t xml:space="preserve">3.1</w:t>
      </w:r>
      <w:bookmarkEnd w:id="189"/>
      <w:r/>
      <w:bookmarkEnd w:id="190"/>
      <w:r/>
      <w:bookmarkEnd w:id="191"/>
      <w:r/>
      <w:bookmarkEnd w:id="192"/>
      <w:r/>
      <w:bookmarkEnd w:id="193"/>
      <w:r/>
      <w:bookmarkEnd w:id="194"/>
      <w:r/>
      <w:bookmarkEnd w:id="195"/>
      <w:r/>
      <w:bookmarkEnd w:id="196"/>
      <w:r/>
      <w:bookmarkEnd w:id="197"/>
      <w:r>
        <w:rPr>
          <w:rFonts w:hint="eastAsia" w:ascii="宋体" w:hAnsi="宋体" w:eastAsia="宋体" w:cs="宋体"/>
          <w:sz w:val="22"/>
          <w:szCs w:val="22"/>
          <w:highlight w:val="none"/>
        </w:rPr>
        <w:t xml:space="preserve">响应文件的构成</w:t>
      </w:r>
      <w:bookmarkEnd w:id="198"/>
      <w:r/>
      <w:r/>
    </w:p>
    <w:p>
      <w:pPr>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1</w:t>
      </w:r>
      <w:r>
        <w:rPr>
          <w:rFonts w:hint="eastAsia" w:ascii="宋体" w:hAnsi="宋体" w:eastAsia="宋体" w:cs="宋体"/>
          <w:bCs/>
          <w:sz w:val="22"/>
          <w:szCs w:val="22"/>
          <w:highlight w:val="none"/>
        </w:rPr>
        <w:t xml:space="preserve">）磋商报价表</w:t>
      </w:r>
      <w:r/>
    </w:p>
    <w:p>
      <w:pPr>
        <w:pageBreakBefore w:val="0"/>
        <w:spacing w:line="360" w:lineRule="auto"/>
        <w:widowControl w:val="off"/>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2</w:t>
      </w:r>
      <w:r>
        <w:rPr>
          <w:rFonts w:hint="eastAsia" w:ascii="宋体" w:hAnsi="宋体" w:eastAsia="宋体" w:cs="宋体"/>
          <w:bCs/>
          <w:sz w:val="22"/>
          <w:szCs w:val="22"/>
          <w:highlight w:val="none"/>
        </w:rPr>
        <w:t xml:space="preserve">）响应函</w:t>
      </w:r>
      <w:r>
        <w:rPr>
          <w:rFonts w:hint="eastAsia" w:ascii="宋体" w:hAnsi="宋体" w:eastAsia="宋体" w:cs="宋体"/>
          <w:bCs/>
          <w:sz w:val="22"/>
          <w:szCs w:val="22"/>
          <w:highlight w:val="none"/>
          <w:lang w:val="en-US" w:eastAsia="zh-CN"/>
        </w:rPr>
        <w:t xml:space="preserve">及附录</w:t>
      </w:r>
      <w:r/>
    </w:p>
    <w:p>
      <w:pPr>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3</w:t>
      </w:r>
      <w:r>
        <w:rPr>
          <w:rFonts w:hint="eastAsia" w:ascii="宋体" w:hAnsi="宋体" w:eastAsia="宋体" w:cs="宋体"/>
          <w:bCs/>
          <w:sz w:val="22"/>
          <w:szCs w:val="22"/>
          <w:highlight w:val="none"/>
        </w:rPr>
        <w:t xml:space="preserve">）资格及资信证明文件</w:t>
      </w:r>
      <w:r/>
    </w:p>
    <w:p>
      <w:pPr>
        <w:pageBreakBefore w:val="0"/>
        <w:spacing w:line="360" w:lineRule="auto"/>
        <w:widowControl w:val="off"/>
        <w:rPr>
          <w:rFonts w:hint="eastAsia" w:ascii="宋体" w:hAnsi="宋体" w:eastAsia="宋体" w:cs="宋体"/>
          <w:bCs/>
          <w:sz w:val="22"/>
          <w:szCs w:val="22"/>
          <w:highlight w:val="none"/>
          <w:lang w:eastAsia="zh-CN"/>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4</w:t>
      </w: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eastAsia="zh-CN"/>
        </w:rPr>
        <w:t xml:space="preserve">技术标准和要求</w:t>
      </w:r>
      <w:r>
        <w:rPr>
          <w:rFonts w:hint="eastAsia" w:ascii="宋体" w:hAnsi="宋体" w:eastAsia="宋体" w:cs="宋体"/>
          <w:bCs/>
          <w:sz w:val="22"/>
          <w:szCs w:val="22"/>
          <w:highlight w:val="none"/>
        </w:rPr>
        <w:t xml:space="preserve">响应</w:t>
      </w:r>
      <w:r>
        <w:rPr>
          <w:rFonts w:hint="eastAsia" w:ascii="宋体" w:hAnsi="宋体" w:eastAsia="宋体" w:cs="宋体"/>
          <w:bCs/>
          <w:sz w:val="22"/>
          <w:szCs w:val="22"/>
          <w:highlight w:val="none"/>
          <w:lang w:val="en-US" w:eastAsia="zh-CN"/>
        </w:rPr>
        <w:t xml:space="preserve">承诺</w:t>
      </w:r>
      <w:r/>
    </w:p>
    <w:p>
      <w:pPr>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5</w:t>
      </w:r>
      <w:r>
        <w:rPr>
          <w:rFonts w:hint="eastAsia" w:ascii="宋体" w:hAnsi="宋体" w:eastAsia="宋体" w:cs="宋体"/>
          <w:bCs/>
          <w:sz w:val="22"/>
          <w:szCs w:val="22"/>
          <w:highlight w:val="none"/>
        </w:rPr>
        <w:t xml:space="preserve">）企业综合实力证明材料</w:t>
      </w:r>
      <w:r/>
    </w:p>
    <w:p>
      <w:pPr>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6</w:t>
      </w:r>
      <w:r>
        <w:rPr>
          <w:rFonts w:hint="eastAsia" w:ascii="宋体" w:hAnsi="宋体" w:eastAsia="宋体" w:cs="宋体"/>
          <w:bCs/>
          <w:sz w:val="22"/>
          <w:szCs w:val="22"/>
          <w:highlight w:val="none"/>
        </w:rPr>
        <w:t xml:space="preserve">）供应商认为应列入响应文件的其他材料</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3.2</w:t>
      </w:r>
      <w:bookmarkEnd w:id="186"/>
      <w:r>
        <w:rPr>
          <w:rFonts w:hint="eastAsia" w:ascii="宋体" w:hAnsi="宋体" w:eastAsia="宋体" w:cs="宋体"/>
          <w:sz w:val="22"/>
          <w:szCs w:val="22"/>
          <w:highlight w:val="none"/>
        </w:rPr>
        <w:t xml:space="preserve">报价</w:t>
      </w:r>
      <w:bookmarkEnd w:id="187"/>
      <w:r/>
      <w:bookmarkEnd w:id="188"/>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3.2.1 供应商应按竞争性磋商小组经过谈判后提供的竞争性磋商文件中规定的供货及服务</w:t>
      </w:r>
      <w:r>
        <w:rPr>
          <w:rFonts w:hint="eastAsia" w:ascii="宋体" w:hAnsi="宋体" w:eastAsia="宋体" w:cs="宋体"/>
          <w:sz w:val="22"/>
          <w:szCs w:val="22"/>
          <w:highlight w:val="none"/>
          <w:lang w:val="en-US" w:eastAsia="zh-CN"/>
        </w:rPr>
        <w:t xml:space="preserve">及施工</w:t>
      </w:r>
      <w:r>
        <w:rPr>
          <w:rFonts w:hint="eastAsia" w:ascii="宋体" w:hAnsi="宋体" w:eastAsia="宋体" w:cs="宋体"/>
          <w:sz w:val="22"/>
          <w:szCs w:val="22"/>
          <w:highlight w:val="none"/>
        </w:rPr>
        <w:t xml:space="preserve">要求、责任范围和合同条件，以人民币进行报价。</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3.2.2 供应商应按磋商报价表（分项价格表）的内容和格式要求填写各项货物及服务</w:t>
      </w:r>
      <w:r>
        <w:rPr>
          <w:rFonts w:hint="eastAsia" w:ascii="宋体" w:hAnsi="宋体" w:eastAsia="宋体" w:cs="宋体"/>
          <w:sz w:val="22"/>
          <w:szCs w:val="22"/>
          <w:highlight w:val="none"/>
          <w:lang w:val="en-US" w:eastAsia="zh-CN"/>
        </w:rPr>
        <w:t xml:space="preserve">及工程</w:t>
      </w:r>
      <w:r>
        <w:rPr>
          <w:rFonts w:hint="eastAsia" w:ascii="宋体" w:hAnsi="宋体" w:eastAsia="宋体" w:cs="宋体"/>
          <w:sz w:val="22"/>
          <w:szCs w:val="22"/>
          <w:highlight w:val="none"/>
        </w:rPr>
        <w:t xml:space="preserve">的总价（分项价格）。投标总价中不得包含竞争性磋商文件要求以外的内容，否则，在评标时不予核减。投标总价中也不得缺漏竞争性磋商文件所要求的内容，否则，在评标时将其视为无效投标。</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3.2.3供应商对每种货物及服务</w:t>
      </w:r>
      <w:r>
        <w:rPr>
          <w:rFonts w:hint="eastAsia" w:ascii="宋体" w:hAnsi="宋体" w:eastAsia="宋体" w:cs="宋体"/>
          <w:sz w:val="22"/>
          <w:szCs w:val="22"/>
          <w:highlight w:val="none"/>
          <w:lang w:val="en-US" w:eastAsia="zh-CN"/>
        </w:rPr>
        <w:t xml:space="preserve">及工程</w:t>
      </w:r>
      <w:r>
        <w:rPr>
          <w:rFonts w:hint="eastAsia" w:ascii="宋体" w:hAnsi="宋体" w:eastAsia="宋体" w:cs="宋体"/>
          <w:sz w:val="22"/>
          <w:szCs w:val="22"/>
          <w:highlight w:val="none"/>
        </w:rPr>
        <w:t xml:space="preserve">只允许有一个报价，不接受选择性报价，否则，在评标时将其视为无效投标。</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3.2.4供应商的投标报价不得超过采购项目</w:t>
      </w:r>
      <w:r>
        <w:rPr>
          <w:rFonts w:hint="eastAsia" w:ascii="宋体" w:hAnsi="宋体" w:eastAsia="宋体" w:cs="宋体"/>
          <w:color w:val="0000ff"/>
          <w:sz w:val="22"/>
          <w:szCs w:val="22"/>
          <w:highlight w:val="none"/>
        </w:rPr>
        <w:t xml:space="preserve">最高限价</w:t>
      </w:r>
      <w:r>
        <w:rPr>
          <w:rFonts w:hint="eastAsia" w:ascii="宋体" w:hAnsi="宋体" w:eastAsia="宋体" w:cs="宋体"/>
          <w:sz w:val="22"/>
          <w:szCs w:val="22"/>
          <w:highlight w:val="none"/>
        </w:rPr>
        <w:t xml:space="preserve">。</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3.2.5供应商无须编制已标价的工程量清单，结算时各单价直接将预算价按照中标下浮率（</w:t>
      </w:r>
      <w:r>
        <w:rPr>
          <w:rFonts w:hint="eastAsia" w:ascii="宋体" w:hAnsi="宋体" w:eastAsia="宋体" w:cs="宋体"/>
          <w:b/>
          <w:sz w:val="22"/>
          <w:szCs w:val="22"/>
          <w:highlight w:val="none"/>
        </w:rPr>
        <w:t xml:space="preserve">特指实际下浮率，</w:t>
      </w:r>
      <w:r>
        <w:rPr>
          <w:rFonts w:hint="eastAsia" w:ascii="宋体" w:hAnsi="宋体" w:eastAsia="宋体" w:cs="宋体"/>
          <w:sz w:val="22"/>
          <w:szCs w:val="22"/>
          <w:highlight w:val="none"/>
        </w:rPr>
        <w:t xml:space="preserve">暂列金额</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专业工程暂估价</w:t>
      </w:r>
      <w:r>
        <w:rPr>
          <w:rFonts w:hint="eastAsia" w:ascii="宋体" w:hAnsi="宋体" w:eastAsia="宋体" w:cs="宋体"/>
          <w:sz w:val="22"/>
          <w:szCs w:val="22"/>
          <w:highlight w:val="none"/>
        </w:rPr>
        <w:t xml:space="preserve">等不可竞争费用不下浮）同步下浮执行。结算时以审计后的实际工程量为准，按实结算。</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3.2.6本项目合同价格形式见供应商须知前附表，各供应商的投标报价应充分考虑“合同条款及格式”所列合同价格风险。</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3.2.7报价的其他要求：</w:t>
      </w:r>
      <w:r>
        <w:rPr>
          <w:rFonts w:hint="eastAsia" w:ascii="宋体" w:hAnsi="宋体" w:eastAsia="宋体" w:cs="宋体"/>
          <w:sz w:val="22"/>
          <w:szCs w:val="22"/>
          <w:highlight w:val="none"/>
        </w:rPr>
        <w:t xml:space="preserve">见供应商须知前附表</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199" w:name="_Toc343525525"/>
      <w:r/>
      <w:bookmarkStart w:id="200" w:name="_Toc246996937"/>
      <w:r/>
      <w:bookmarkStart w:id="201" w:name="_Toc426469890"/>
      <w:r/>
      <w:bookmarkStart w:id="202" w:name="_Toc179632567"/>
      <w:r/>
      <w:bookmarkStart w:id="203" w:name="_Toc383438612"/>
      <w:r/>
      <w:bookmarkStart w:id="204" w:name="_Toc468783608"/>
      <w:r/>
      <w:bookmarkStart w:id="205" w:name="_Toc144974517"/>
      <w:r/>
      <w:bookmarkStart w:id="206" w:name="_Toc246996194"/>
      <w:r/>
      <w:bookmarkStart w:id="207" w:name="_Toc152045549"/>
      <w:r/>
      <w:bookmarkStart w:id="208" w:name="_Toc247085708"/>
      <w:r/>
      <w:bookmarkStart w:id="209" w:name="_Toc152042325"/>
      <w:r>
        <w:rPr>
          <w:rFonts w:hint="eastAsia" w:ascii="宋体" w:hAnsi="宋体" w:eastAsia="宋体" w:cs="宋体"/>
          <w:b/>
          <w:sz w:val="22"/>
          <w:szCs w:val="22"/>
          <w:highlight w:val="none"/>
        </w:rPr>
        <w:t xml:space="preserve">3.3</w:t>
      </w:r>
      <w:bookmarkEnd w:id="199"/>
      <w:r/>
      <w:bookmarkEnd w:id="200"/>
      <w:r/>
      <w:bookmarkEnd w:id="201"/>
      <w:r/>
      <w:bookmarkEnd w:id="202"/>
      <w:r/>
      <w:bookmarkEnd w:id="203"/>
      <w:r/>
      <w:bookmarkEnd w:id="204"/>
      <w:r/>
      <w:bookmarkEnd w:id="205"/>
      <w:r/>
      <w:bookmarkEnd w:id="206"/>
      <w:r/>
      <w:bookmarkEnd w:id="207"/>
      <w:r/>
      <w:bookmarkEnd w:id="208"/>
      <w:r/>
      <w:bookmarkEnd w:id="209"/>
      <w:r>
        <w:rPr>
          <w:rFonts w:hint="eastAsia" w:ascii="宋体" w:hAnsi="宋体" w:eastAsia="宋体" w:cs="宋体"/>
          <w:b/>
          <w:sz w:val="22"/>
          <w:szCs w:val="22"/>
          <w:highlight w:val="none"/>
        </w:rPr>
        <w:t xml:space="preserve">响应有效期</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3.3.1 在供应商须知前附表规定的响应有效期内，供应商不得要求撤销或修改其响应文件。</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3.3.2出现特殊情况需要延长响应有效期的，采购人以书面形式通知所有供应商。供应商同意延长的，不得要求或被允许修改或撤销其响应文件；供应商拒绝延长的，其</w:t>
      </w:r>
      <w:r>
        <w:rPr>
          <w:rFonts w:hint="eastAsia" w:ascii="宋体" w:hAnsi="宋体" w:eastAsia="宋体" w:cs="宋体"/>
          <w:sz w:val="22"/>
          <w:szCs w:val="22"/>
          <w:highlight w:val="none"/>
          <w:lang w:val="en-US" w:eastAsia="zh-CN"/>
        </w:rPr>
        <w:t xml:space="preserve">响应</w:t>
      </w:r>
      <w:r>
        <w:rPr>
          <w:rFonts w:hint="eastAsia" w:ascii="宋体" w:hAnsi="宋体" w:eastAsia="宋体" w:cs="宋体"/>
          <w:sz w:val="22"/>
          <w:szCs w:val="22"/>
          <w:highlight w:val="none"/>
        </w:rPr>
        <w:t xml:space="preserve">文件失效。</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210" w:name="_Toc343525526"/>
      <w:r/>
      <w:bookmarkStart w:id="211" w:name="_Toc152042326"/>
      <w:r/>
      <w:bookmarkStart w:id="212" w:name="_Toc383438613"/>
      <w:r/>
      <w:bookmarkStart w:id="213" w:name="_Toc247085709"/>
      <w:r/>
      <w:bookmarkStart w:id="214" w:name="_Toc426469891"/>
      <w:r/>
      <w:bookmarkStart w:id="215" w:name="_Toc152045550"/>
      <w:r/>
      <w:bookmarkStart w:id="216" w:name="_Toc144974518"/>
      <w:r/>
      <w:bookmarkStart w:id="217" w:name="_Toc468783609"/>
      <w:r/>
      <w:bookmarkStart w:id="218" w:name="_Toc179632568"/>
      <w:r/>
      <w:bookmarkStart w:id="219" w:name="_Toc246996195"/>
      <w:r/>
      <w:bookmarkStart w:id="220" w:name="_Toc246996938"/>
      <w:r>
        <w:rPr>
          <w:rFonts w:hint="eastAsia" w:ascii="宋体" w:hAnsi="宋体" w:eastAsia="宋体" w:cs="宋体"/>
          <w:b/>
          <w:sz w:val="22"/>
          <w:szCs w:val="22"/>
          <w:highlight w:val="none"/>
        </w:rPr>
        <w:t xml:space="preserve">3.4 磋商保证金</w:t>
      </w:r>
      <w:bookmarkEnd w:id="210"/>
      <w:r/>
      <w:bookmarkEnd w:id="211"/>
      <w:r/>
      <w:bookmarkEnd w:id="212"/>
      <w:r/>
      <w:bookmarkEnd w:id="213"/>
      <w:r/>
      <w:bookmarkEnd w:id="214"/>
      <w:r/>
      <w:bookmarkEnd w:id="215"/>
      <w:r/>
      <w:bookmarkEnd w:id="216"/>
      <w:r/>
      <w:bookmarkEnd w:id="217"/>
      <w:r/>
      <w:bookmarkEnd w:id="218"/>
      <w:r/>
      <w:bookmarkEnd w:id="219"/>
      <w:r/>
      <w:bookmarkEnd w:id="220"/>
      <w:r>
        <w:rPr>
          <w:rFonts w:hint="eastAsia" w:ascii="宋体" w:hAnsi="宋体" w:eastAsia="宋体" w:cs="宋体"/>
          <w:b/>
          <w:sz w:val="22"/>
          <w:szCs w:val="22"/>
          <w:highlight w:val="none"/>
        </w:rPr>
        <w:t xml:space="preserve">（无）</w:t>
      </w:r>
      <w:r/>
    </w:p>
    <w:p>
      <w:pPr>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3.4.1见供应商须知前附表。</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221" w:name="_Toc426469892"/>
      <w:r/>
      <w:bookmarkStart w:id="222" w:name="_Toc468783610"/>
      <w:r>
        <w:rPr>
          <w:rFonts w:hint="eastAsia" w:ascii="宋体" w:hAnsi="宋体" w:eastAsia="宋体" w:cs="宋体"/>
          <w:b/>
          <w:sz w:val="22"/>
          <w:szCs w:val="22"/>
          <w:highlight w:val="none"/>
        </w:rPr>
        <w:t xml:space="preserve">3.5响应文件的编制</w:t>
      </w:r>
      <w:bookmarkEnd w:id="221"/>
      <w:r/>
      <w:bookmarkEnd w:id="222"/>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3.5.1响应文件的编制应按第</w:t>
      </w:r>
      <w:r>
        <w:rPr>
          <w:rFonts w:hint="eastAsia" w:ascii="宋体" w:hAnsi="宋体" w:eastAsia="宋体" w:cs="宋体"/>
          <w:sz w:val="22"/>
          <w:szCs w:val="22"/>
          <w:highlight w:val="none"/>
          <w:lang w:val="en-US" w:eastAsia="zh-CN"/>
        </w:rPr>
        <w:t xml:space="preserve">五</w:t>
      </w:r>
      <w:r>
        <w:rPr>
          <w:rFonts w:hint="eastAsia" w:ascii="宋体" w:hAnsi="宋体" w:eastAsia="宋体" w:cs="宋体"/>
          <w:sz w:val="22"/>
          <w:szCs w:val="22"/>
          <w:highlight w:val="none"/>
        </w:rPr>
        <w:t xml:space="preserve">章“响应文件编制和格式”要求进行编制，供应商需另行增加的，应将相关内容和材料编入响应文件相应章节，作为响应文件的组成部分。</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3.5.2 响应文件应当对竞争性磋商文件有关合同工期、响应有效期、技术标准和要求、招标范围等实质性内容作出响应。</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3.5.3响应文件中涉及到的相关的资质、资格、业绩等材料，应按第</w:t>
      </w:r>
      <w:r>
        <w:rPr>
          <w:rFonts w:hint="eastAsia" w:ascii="宋体" w:hAnsi="宋体" w:eastAsia="宋体" w:cs="宋体"/>
          <w:sz w:val="22"/>
          <w:szCs w:val="22"/>
          <w:highlight w:val="none"/>
          <w:lang w:val="en-US" w:eastAsia="zh-CN"/>
        </w:rPr>
        <w:t xml:space="preserve">五</w:t>
      </w:r>
      <w:r>
        <w:rPr>
          <w:rFonts w:hint="eastAsia" w:ascii="宋体" w:hAnsi="宋体" w:eastAsia="宋体" w:cs="宋体"/>
          <w:sz w:val="22"/>
          <w:szCs w:val="22"/>
          <w:highlight w:val="none"/>
        </w:rPr>
        <w:t xml:space="preserve">章“响应文件编制和格式”规定的方式编入响应文件。</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223" w:name="_Toc426469893"/>
      <w:r/>
      <w:bookmarkStart w:id="224" w:name="_Toc367785014"/>
      <w:r/>
      <w:bookmarkStart w:id="225" w:name="_Toc468783611"/>
      <w:r>
        <w:rPr>
          <w:rFonts w:hint="eastAsia" w:ascii="宋体" w:hAnsi="宋体" w:eastAsia="宋体" w:cs="宋体"/>
          <w:b/>
          <w:sz w:val="22"/>
          <w:szCs w:val="22"/>
          <w:highlight w:val="none"/>
        </w:rPr>
        <w:t xml:space="preserve">3.6响应文件的数量和签署</w:t>
      </w:r>
      <w:bookmarkEnd w:id="223"/>
      <w:r/>
      <w:bookmarkEnd w:id="224"/>
      <w:r/>
      <w:bookmarkEnd w:id="225"/>
      <w:r/>
      <w:r/>
    </w:p>
    <w:p>
      <w:pPr>
        <w:jc w:val="left"/>
        <w:pageBreakBefore w:val="0"/>
        <w:spacing w:line="360" w:lineRule="auto"/>
        <w:widowControl w:val="off"/>
        <w:rPr>
          <w:rFonts w:hint="eastAsia" w:ascii="宋体" w:hAnsi="宋体" w:eastAsia="宋体" w:cs="宋体"/>
          <w:sz w:val="22"/>
          <w:szCs w:val="22"/>
          <w:highlight w:val="none"/>
        </w:rPr>
      </w:pPr>
      <w:r/>
      <w:bookmarkStart w:id="226" w:name="_Toc383438617"/>
      <w:r/>
      <w:bookmarkStart w:id="227" w:name="_Toc247085713"/>
      <w:r/>
      <w:bookmarkStart w:id="228" w:name="_Toc468783613"/>
      <w:r/>
      <w:bookmarkStart w:id="229" w:name="_Toc144974523"/>
      <w:r/>
      <w:bookmarkStart w:id="230" w:name="_Toc152042331"/>
      <w:r/>
      <w:bookmarkStart w:id="231" w:name="_Toc343525529"/>
      <w:r/>
      <w:bookmarkStart w:id="232" w:name="_Toc152045555"/>
      <w:r/>
      <w:bookmarkStart w:id="233" w:name="_Toc179632573"/>
      <w:r/>
      <w:bookmarkStart w:id="234" w:name="_Toc426469895"/>
      <w:r/>
      <w:bookmarkStart w:id="235" w:name="_Toc246996942"/>
      <w:r/>
      <w:bookmarkStart w:id="236" w:name="_Toc246996199"/>
      <w:r>
        <w:rPr>
          <w:rFonts w:hint="eastAsia" w:ascii="宋体" w:hAnsi="宋体" w:eastAsia="宋体" w:cs="宋体"/>
          <w:sz w:val="22"/>
          <w:szCs w:val="22"/>
          <w:highlight w:val="none"/>
          <w:lang w:val="en-US" w:eastAsia="zh-CN"/>
        </w:rPr>
        <w:t xml:space="preserve">3.6.1</w:t>
      </w:r>
      <w:r>
        <w:rPr>
          <w:rFonts w:hint="eastAsia" w:ascii="宋体" w:hAnsi="宋体" w:eastAsia="宋体" w:cs="宋体"/>
          <w:sz w:val="22"/>
          <w:szCs w:val="22"/>
          <w:highlight w:val="none"/>
        </w:rPr>
        <w:t xml:space="preserve">见供应商须知前附表。</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3.6.2响应文件的签署：响应函、供应商基本资格条件承诺书、中小企业声明函（若需）及其他</w:t>
      </w:r>
      <w:r>
        <w:rPr>
          <w:rFonts w:hint="eastAsia" w:ascii="宋体" w:hAnsi="宋体" w:eastAsia="宋体" w:cs="宋体"/>
          <w:sz w:val="22"/>
          <w:szCs w:val="22"/>
          <w:highlight w:val="none"/>
        </w:rPr>
        <w:t xml:space="preserve">第</w:t>
      </w:r>
      <w:r>
        <w:rPr>
          <w:rFonts w:hint="eastAsia" w:ascii="宋体" w:hAnsi="宋体" w:eastAsia="宋体" w:cs="宋体"/>
          <w:sz w:val="22"/>
          <w:szCs w:val="22"/>
          <w:highlight w:val="none"/>
          <w:lang w:val="en-US" w:eastAsia="zh-CN"/>
        </w:rPr>
        <w:t xml:space="preserve">五</w:t>
      </w:r>
      <w:r>
        <w:rPr>
          <w:rFonts w:hint="eastAsia" w:ascii="宋体" w:hAnsi="宋体" w:eastAsia="宋体" w:cs="宋体"/>
          <w:sz w:val="22"/>
          <w:szCs w:val="22"/>
          <w:highlight w:val="none"/>
        </w:rPr>
        <w:t xml:space="preserve">章“响应文件编制和格式”</w:t>
      </w:r>
      <w:r>
        <w:rPr>
          <w:rFonts w:hint="eastAsia" w:ascii="宋体" w:hAnsi="宋体" w:eastAsia="宋体" w:cs="宋体"/>
          <w:sz w:val="22"/>
          <w:szCs w:val="22"/>
          <w:highlight w:val="none"/>
          <w:lang w:val="en-US" w:eastAsia="zh-CN"/>
        </w:rPr>
        <w:t xml:space="preserve">中要求签字盖章处须加盖供应商法人章并经法定代表人或经其授权的代表签字或签章。授权代表签字或签章时，须将《法定代表人授权书》及其附件编制在响应文件中。</w:t>
      </w:r>
      <w:bookmarkEnd w:id="226"/>
      <w:r/>
      <w:bookmarkEnd w:id="227"/>
      <w:r/>
      <w:bookmarkEnd w:id="228"/>
      <w:r/>
      <w:bookmarkEnd w:id="229"/>
      <w:r/>
      <w:bookmarkEnd w:id="230"/>
      <w:r/>
      <w:bookmarkEnd w:id="231"/>
      <w:r/>
      <w:bookmarkEnd w:id="232"/>
      <w:r/>
      <w:bookmarkEnd w:id="233"/>
      <w:r/>
      <w:bookmarkEnd w:id="234"/>
      <w:r/>
      <w:bookmarkEnd w:id="235"/>
      <w:r/>
      <w:bookmarkEnd w:id="236"/>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237" w:name="_Toc343525530"/>
      <w:r/>
      <w:bookmarkStart w:id="238" w:name="_Toc426469896"/>
      <w:r/>
      <w:bookmarkStart w:id="239" w:name="_Toc246996200"/>
      <w:r/>
      <w:bookmarkStart w:id="240" w:name="_Toc144974524"/>
      <w:r/>
      <w:bookmarkStart w:id="241" w:name="_Toc383438618"/>
      <w:r/>
      <w:bookmarkStart w:id="242" w:name="_Toc179632574"/>
      <w:r/>
      <w:bookmarkStart w:id="243" w:name="_Toc246996943"/>
      <w:r/>
      <w:bookmarkStart w:id="244" w:name="_Toc247085714"/>
      <w:r/>
      <w:bookmarkStart w:id="245" w:name="_Toc152045556"/>
      <w:r/>
      <w:bookmarkStart w:id="246" w:name="_Toc152042332"/>
      <w:r/>
      <w:bookmarkStart w:id="247" w:name="_Toc468783614"/>
      <w:r>
        <w:rPr>
          <w:rFonts w:hint="eastAsia" w:ascii="宋体" w:hAnsi="宋体" w:eastAsia="宋体" w:cs="宋体"/>
          <w:b/>
          <w:sz w:val="22"/>
          <w:szCs w:val="22"/>
          <w:highlight w:val="none"/>
          <w:lang w:val="en-US" w:eastAsia="zh-CN"/>
        </w:rPr>
        <w:t xml:space="preserve">3</w:t>
      </w:r>
      <w:r>
        <w:rPr>
          <w:rFonts w:hint="eastAsia" w:ascii="宋体" w:hAnsi="宋体" w:eastAsia="宋体" w:cs="宋体"/>
          <w:b/>
          <w:sz w:val="22"/>
          <w:szCs w:val="22"/>
          <w:highlight w:val="none"/>
        </w:rPr>
        <w:t xml:space="preserve">.</w:t>
      </w:r>
      <w:r>
        <w:rPr>
          <w:rFonts w:hint="eastAsia" w:ascii="宋体" w:hAnsi="宋体" w:eastAsia="宋体" w:cs="宋体"/>
          <w:b/>
          <w:sz w:val="22"/>
          <w:szCs w:val="22"/>
          <w:highlight w:val="none"/>
          <w:lang w:val="en-US" w:eastAsia="zh-CN"/>
        </w:rPr>
        <w:t xml:space="preserve">7</w:t>
      </w:r>
      <w:r>
        <w:rPr>
          <w:rFonts w:hint="eastAsia" w:ascii="宋体" w:hAnsi="宋体" w:eastAsia="宋体" w:cs="宋体"/>
          <w:b/>
          <w:sz w:val="22"/>
          <w:szCs w:val="22"/>
          <w:highlight w:val="none"/>
        </w:rPr>
        <w:t xml:space="preserve">响应文件的递交</w:t>
      </w:r>
      <w:bookmarkEnd w:id="237"/>
      <w:r/>
      <w:bookmarkEnd w:id="238"/>
      <w:r/>
      <w:bookmarkEnd w:id="239"/>
      <w:r/>
      <w:bookmarkEnd w:id="240"/>
      <w:r/>
      <w:bookmarkEnd w:id="241"/>
      <w:r/>
      <w:bookmarkEnd w:id="242"/>
      <w:r/>
      <w:bookmarkEnd w:id="243"/>
      <w:r/>
      <w:bookmarkEnd w:id="244"/>
      <w:r/>
      <w:bookmarkEnd w:id="245"/>
      <w:r/>
      <w:bookmarkEnd w:id="246"/>
      <w:r/>
      <w:bookmarkEnd w:id="247"/>
      <w:r/>
      <w:r/>
    </w:p>
    <w:p>
      <w:pPr>
        <w:jc w:val="left"/>
        <w:pageBreakBefore w:val="0"/>
        <w:spacing w:line="360" w:lineRule="auto"/>
        <w:widowControl w:val="off"/>
        <w:rPr>
          <w:rFonts w:hint="eastAsia" w:ascii="宋体" w:hAnsi="宋体" w:eastAsia="宋体" w:cs="宋体"/>
          <w:sz w:val="22"/>
          <w:szCs w:val="22"/>
          <w:highlight w:val="none"/>
        </w:rPr>
      </w:pPr>
      <w:r/>
      <w:bookmarkStart w:id="248" w:name="_Toc152042333"/>
      <w:r/>
      <w:bookmarkStart w:id="249" w:name="_Toc246996944"/>
      <w:r/>
      <w:bookmarkStart w:id="250" w:name="_Toc383438619"/>
      <w:r/>
      <w:bookmarkStart w:id="251" w:name="_Toc343525531"/>
      <w:r/>
      <w:bookmarkStart w:id="252" w:name="_Toc247085715"/>
      <w:r/>
      <w:bookmarkStart w:id="253" w:name="_Toc179632575"/>
      <w:r/>
      <w:bookmarkStart w:id="254" w:name="_Toc152045557"/>
      <w:r/>
      <w:bookmarkStart w:id="255" w:name="_Toc144974525"/>
      <w:r/>
      <w:bookmarkStart w:id="256" w:name="_Toc246996201"/>
      <w:r>
        <w:rPr>
          <w:rFonts w:hint="eastAsia" w:ascii="宋体" w:hAnsi="宋体" w:eastAsia="宋体" w:cs="宋体"/>
          <w:sz w:val="22"/>
          <w:szCs w:val="22"/>
          <w:highlight w:val="none"/>
          <w:lang w:val="en-US" w:eastAsia="zh-CN"/>
        </w:rPr>
        <w:t xml:space="preserve">3.7.1</w:t>
      </w:r>
      <w:r>
        <w:rPr>
          <w:rFonts w:hint="eastAsia" w:ascii="宋体" w:hAnsi="宋体" w:eastAsia="宋体" w:cs="宋体"/>
          <w:sz w:val="22"/>
          <w:szCs w:val="22"/>
          <w:highlight w:val="none"/>
        </w:rPr>
        <w:t xml:space="preserve">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257" w:name="_Toc426469897"/>
      <w:r/>
      <w:bookmarkStart w:id="258" w:name="_Toc468783615"/>
      <w:r>
        <w:rPr>
          <w:rFonts w:hint="eastAsia" w:ascii="宋体" w:hAnsi="宋体" w:eastAsia="宋体" w:cs="宋体"/>
          <w:b/>
          <w:sz w:val="22"/>
          <w:szCs w:val="22"/>
          <w:highlight w:val="none"/>
          <w:lang w:val="en-US" w:eastAsia="zh-CN"/>
        </w:rPr>
        <w:t xml:space="preserve">3.8</w:t>
      </w:r>
      <w:r>
        <w:rPr>
          <w:rFonts w:hint="eastAsia" w:ascii="宋体" w:hAnsi="宋体" w:eastAsia="宋体" w:cs="宋体"/>
          <w:b/>
          <w:sz w:val="22"/>
          <w:szCs w:val="22"/>
          <w:highlight w:val="none"/>
        </w:rPr>
        <w:t xml:space="preserve">响应文件的修改与撤回</w:t>
      </w:r>
      <w:bookmarkEnd w:id="248"/>
      <w:r/>
      <w:bookmarkEnd w:id="249"/>
      <w:r/>
      <w:bookmarkEnd w:id="250"/>
      <w:r/>
      <w:bookmarkEnd w:id="251"/>
      <w:r/>
      <w:bookmarkEnd w:id="252"/>
      <w:r/>
      <w:bookmarkEnd w:id="253"/>
      <w:r/>
      <w:bookmarkEnd w:id="254"/>
      <w:r/>
      <w:bookmarkEnd w:id="255"/>
      <w:r/>
      <w:bookmarkEnd w:id="256"/>
      <w:r/>
      <w:bookmarkEnd w:id="257"/>
      <w:r/>
      <w:bookmarkEnd w:id="258"/>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47"/>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259" w:name="_Toc144974527"/>
      <w:r/>
      <w:bookmarkStart w:id="260" w:name="_Toc152045559"/>
      <w:r/>
      <w:bookmarkStart w:id="261" w:name="_Toc152042335"/>
      <w:r/>
      <w:bookmarkStart w:id="262" w:name="_Toc343525532"/>
      <w:r/>
      <w:bookmarkStart w:id="263" w:name="_Toc246996203"/>
      <w:r/>
      <w:bookmarkStart w:id="264" w:name="_Toc179632577"/>
      <w:r/>
      <w:bookmarkStart w:id="265" w:name="_Toc468783616"/>
      <w:r/>
      <w:bookmarkStart w:id="266" w:name="_Toc383438620"/>
      <w:r/>
      <w:bookmarkStart w:id="267" w:name="_Toc426469898"/>
      <w:r/>
      <w:bookmarkStart w:id="268" w:name="_Toc247085717"/>
      <w:r/>
      <w:bookmarkStart w:id="269" w:name="_Toc246996946"/>
      <w:r>
        <w:rPr>
          <w:rFonts w:hint="eastAsia" w:ascii="宋体" w:hAnsi="宋体" w:eastAsia="宋体" w:cs="宋体"/>
          <w:b/>
          <w:sz w:val="22"/>
          <w:szCs w:val="22"/>
          <w:highlight w:val="none"/>
          <w:lang w:val="en-US" w:eastAsia="zh-CN"/>
        </w:rPr>
        <w:t xml:space="preserve">3.9</w:t>
      </w:r>
      <w:r>
        <w:rPr>
          <w:rFonts w:hint="eastAsia" w:ascii="宋体" w:hAnsi="宋体" w:eastAsia="宋体" w:cs="宋体"/>
          <w:b/>
          <w:sz w:val="22"/>
          <w:szCs w:val="22"/>
          <w:highlight w:val="none"/>
        </w:rPr>
        <w:t xml:space="preserve">响应文件的确认</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3.9.1供应商可以通过江苏省政府采购管理交易系统（苏采云）多次上传响应文件，以规定的提交首次响应文件截止时间前，江苏省政府采购管理交易系统（苏采云）接受到的最后一份响应文件为准。</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lang w:val="en-US" w:eastAsia="zh-CN"/>
        </w:rPr>
        <w:t xml:space="preserve">3.10</w:t>
      </w:r>
      <w:r>
        <w:rPr>
          <w:rFonts w:hint="eastAsia" w:ascii="宋体" w:hAnsi="宋体" w:eastAsia="宋体" w:cs="宋体"/>
          <w:b/>
          <w:sz w:val="22"/>
          <w:szCs w:val="22"/>
          <w:highlight w:val="none"/>
        </w:rPr>
        <w:t xml:space="preserve">响应文件的拒收</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3.10.1在规定的提交首次响应文件截止时间后，江苏省政府采购管理交易系统（苏采云）将不再接受响应文件的上传。</w:t>
      </w:r>
      <w:r/>
    </w:p>
    <w:p>
      <w:pPr>
        <w:pStyle w:val="1085"/>
        <w:pageBreakBefore w:val="0"/>
        <w:spacing w:before="0" w:after="0" w:line="360" w:lineRule="auto"/>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lang w:val="en-US" w:eastAsia="zh-CN"/>
        </w:rPr>
        <w:t xml:space="preserve">4</w:t>
      </w:r>
      <w:r>
        <w:rPr>
          <w:rFonts w:hint="eastAsia" w:ascii="宋体" w:hAnsi="宋体" w:eastAsia="宋体" w:cs="宋体"/>
          <w:b/>
          <w:sz w:val="22"/>
          <w:szCs w:val="22"/>
          <w:highlight w:val="none"/>
        </w:rPr>
        <w:t xml:space="preserve">. </w:t>
      </w:r>
      <w:bookmarkEnd w:id="259"/>
      <w:r/>
      <w:bookmarkEnd w:id="260"/>
      <w:r/>
      <w:bookmarkEnd w:id="261"/>
      <w:r/>
      <w:bookmarkEnd w:id="262"/>
      <w:r/>
      <w:bookmarkEnd w:id="263"/>
      <w:r/>
      <w:bookmarkEnd w:id="264"/>
      <w:r/>
      <w:bookmarkEnd w:id="265"/>
      <w:r/>
      <w:bookmarkEnd w:id="266"/>
      <w:r/>
      <w:bookmarkEnd w:id="267"/>
      <w:r/>
      <w:bookmarkEnd w:id="268"/>
      <w:r/>
      <w:bookmarkEnd w:id="269"/>
      <w:r>
        <w:rPr>
          <w:rFonts w:hint="eastAsia" w:ascii="宋体" w:hAnsi="宋体" w:eastAsia="宋体" w:cs="宋体"/>
          <w:b/>
          <w:sz w:val="22"/>
          <w:szCs w:val="22"/>
          <w:highlight w:val="none"/>
        </w:rPr>
        <w:t xml:space="preserve">响应文件的开启</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270" w:name="_Toc246996947"/>
      <w:r/>
      <w:bookmarkStart w:id="271" w:name="_Toc383438621"/>
      <w:r/>
      <w:bookmarkStart w:id="272" w:name="_Toc152042336"/>
      <w:r/>
      <w:bookmarkStart w:id="273" w:name="_Toc343525533"/>
      <w:r/>
      <w:bookmarkStart w:id="274" w:name="_Toc152045560"/>
      <w:r/>
      <w:bookmarkStart w:id="275" w:name="_Toc426469899"/>
      <w:r/>
      <w:bookmarkStart w:id="276" w:name="_Toc247085718"/>
      <w:r/>
      <w:bookmarkStart w:id="277" w:name="_Toc246996204"/>
      <w:r/>
      <w:bookmarkStart w:id="278" w:name="_Toc144974528"/>
      <w:r/>
      <w:bookmarkStart w:id="279" w:name="_Toc468783617"/>
      <w:r/>
      <w:bookmarkStart w:id="280" w:name="_Toc179632578"/>
      <w:r>
        <w:rPr>
          <w:rFonts w:hint="eastAsia" w:ascii="宋体" w:hAnsi="宋体" w:eastAsia="宋体" w:cs="宋体"/>
          <w:b/>
          <w:sz w:val="22"/>
          <w:szCs w:val="22"/>
          <w:highlight w:val="none"/>
          <w:lang w:val="en-US" w:eastAsia="zh-CN"/>
        </w:rPr>
        <w:t xml:space="preserve">4</w:t>
      </w:r>
      <w:r>
        <w:rPr>
          <w:rFonts w:hint="eastAsia" w:ascii="宋体" w:hAnsi="宋体" w:eastAsia="宋体" w:cs="宋体"/>
          <w:b/>
          <w:sz w:val="22"/>
          <w:szCs w:val="22"/>
          <w:highlight w:val="none"/>
        </w:rPr>
        <w:t xml:space="preserve">.1 </w:t>
      </w:r>
      <w:bookmarkEnd w:id="270"/>
      <w:r/>
      <w:bookmarkEnd w:id="271"/>
      <w:r/>
      <w:bookmarkEnd w:id="272"/>
      <w:r/>
      <w:bookmarkEnd w:id="273"/>
      <w:r/>
      <w:bookmarkEnd w:id="274"/>
      <w:r/>
      <w:bookmarkEnd w:id="275"/>
      <w:r/>
      <w:bookmarkEnd w:id="276"/>
      <w:r/>
      <w:bookmarkEnd w:id="277"/>
      <w:r/>
      <w:bookmarkEnd w:id="278"/>
      <w:r/>
      <w:bookmarkEnd w:id="279"/>
      <w:r/>
      <w:bookmarkEnd w:id="280"/>
      <w:r>
        <w:rPr>
          <w:rFonts w:hint="eastAsia" w:ascii="宋体" w:hAnsi="宋体" w:eastAsia="宋体" w:cs="宋体"/>
          <w:b/>
          <w:sz w:val="22"/>
          <w:szCs w:val="22"/>
          <w:highlight w:val="none"/>
        </w:rPr>
        <w:t xml:space="preserve">响应文件的开启</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4.1.1</w:t>
      </w:r>
      <w:r>
        <w:rPr>
          <w:rFonts w:hint="eastAsia" w:ascii="宋体" w:hAnsi="宋体" w:eastAsia="宋体" w:cs="宋体"/>
          <w:sz w:val="22"/>
          <w:szCs w:val="22"/>
          <w:highlight w:val="none"/>
        </w:rPr>
        <w:t xml:space="preserve">响应文件的开启将在“苏采云”系统“开标大厅”内公开进行，供应商应当按照《江苏省政府采购管理交易系统（苏采云）供应商操作手册》规定参加，并在规定的时间内解密响应文件。</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281" w:name="_Toc179632579"/>
      <w:r/>
      <w:bookmarkStart w:id="282" w:name="_Toc246996948"/>
      <w:r/>
      <w:bookmarkStart w:id="283" w:name="_Toc152042337"/>
      <w:r/>
      <w:bookmarkStart w:id="284" w:name="_Toc343525534"/>
      <w:r/>
      <w:bookmarkStart w:id="285" w:name="_Toc246996205"/>
      <w:r/>
      <w:bookmarkStart w:id="286" w:name="_Toc426469900"/>
      <w:r/>
      <w:bookmarkStart w:id="287" w:name="_Toc468783618"/>
      <w:r/>
      <w:bookmarkStart w:id="288" w:name="_Toc383438622"/>
      <w:r/>
      <w:bookmarkStart w:id="289" w:name="_Toc144974529"/>
      <w:r/>
      <w:bookmarkStart w:id="290" w:name="_Toc152045561"/>
      <w:r/>
      <w:bookmarkStart w:id="291" w:name="_Toc247085719"/>
      <w:r>
        <w:rPr>
          <w:rFonts w:hint="eastAsia" w:ascii="宋体" w:hAnsi="宋体" w:eastAsia="宋体" w:cs="宋体"/>
          <w:b/>
          <w:sz w:val="22"/>
          <w:szCs w:val="22"/>
          <w:highlight w:val="none"/>
          <w:lang w:val="en-US" w:eastAsia="zh-CN"/>
        </w:rPr>
        <w:t xml:space="preserve">4</w:t>
      </w:r>
      <w:r>
        <w:rPr>
          <w:rFonts w:hint="eastAsia" w:ascii="宋体" w:hAnsi="宋体" w:eastAsia="宋体" w:cs="宋体"/>
          <w:b/>
          <w:sz w:val="22"/>
          <w:szCs w:val="22"/>
          <w:highlight w:val="none"/>
        </w:rPr>
        <w:t xml:space="preserve">.</w:t>
      </w:r>
      <w:r>
        <w:rPr>
          <w:rFonts w:hint="eastAsia" w:ascii="宋体" w:hAnsi="宋体" w:eastAsia="宋体" w:cs="宋体"/>
          <w:b/>
          <w:sz w:val="22"/>
          <w:szCs w:val="22"/>
          <w:highlight w:val="none"/>
          <w:lang w:val="en-US" w:eastAsia="zh-CN"/>
        </w:rPr>
        <w:t xml:space="preserve">2</w:t>
      </w:r>
      <w:r>
        <w:rPr>
          <w:rFonts w:hint="eastAsia" w:ascii="宋体" w:hAnsi="宋体" w:eastAsia="宋体" w:cs="宋体"/>
          <w:b/>
          <w:sz w:val="22"/>
          <w:szCs w:val="22"/>
          <w:highlight w:val="none"/>
        </w:rPr>
        <w:t xml:space="preserve"> 特殊情况的处置</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4.2.1在提交响应文件截止时间后，不见面开标系统出现下列情况之一时，响应文件未开启的，暂停开启活动；正在开启的，立即暂停，待系统恢复正常后再组织。</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（1）系统服务器发生故障，无法访问或无法使用系统；</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（2）系统的软件或数据库出现错误，不能进行正常操作；</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（3）系统发现有安全漏洞，有潜在的泄密危险；</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（4）其他无法保证信息安全的情形。</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4.2.2因供应商自身原因造成响应文件无法解密的，视为撤销响应文件。</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4.2.3供应商对响应文件开启活动或开启结果等有疑义的，可向采购人提出。</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4.2.4供应商未在系统中确认开启结果的，视同认可开启结果。</w:t>
      </w:r>
      <w:bookmarkEnd w:id="281"/>
      <w:r/>
      <w:bookmarkEnd w:id="282"/>
      <w:r/>
      <w:bookmarkEnd w:id="283"/>
      <w:r/>
      <w:bookmarkEnd w:id="284"/>
      <w:r/>
      <w:bookmarkEnd w:id="285"/>
      <w:r/>
      <w:bookmarkEnd w:id="286"/>
      <w:r/>
      <w:bookmarkEnd w:id="287"/>
      <w:r/>
      <w:bookmarkEnd w:id="288"/>
      <w:r/>
      <w:bookmarkEnd w:id="289"/>
      <w:r/>
      <w:bookmarkEnd w:id="290"/>
      <w:r/>
      <w:bookmarkEnd w:id="291"/>
      <w:r/>
      <w:r/>
    </w:p>
    <w:p>
      <w:pPr>
        <w:pStyle w:val="1085"/>
        <w:pageBreakBefore w:val="0"/>
        <w:spacing w:before="0" w:after="0" w:line="360" w:lineRule="auto"/>
        <w:widowControl w:val="off"/>
        <w:rPr>
          <w:rFonts w:hint="eastAsia" w:ascii="宋体" w:hAnsi="宋体" w:eastAsia="宋体" w:cs="宋体"/>
          <w:b/>
          <w:sz w:val="22"/>
          <w:szCs w:val="22"/>
          <w:highlight w:val="none"/>
          <w:lang w:eastAsia="zh-CN"/>
        </w:rPr>
      </w:pPr>
      <w:r/>
      <w:bookmarkStart w:id="292" w:name="_Toc247085720"/>
      <w:r/>
      <w:bookmarkStart w:id="293" w:name="_Toc383438625"/>
      <w:r/>
      <w:bookmarkStart w:id="294" w:name="_Toc426469902"/>
      <w:r/>
      <w:bookmarkStart w:id="295" w:name="_Toc144974530"/>
      <w:r/>
      <w:bookmarkStart w:id="296" w:name="_Toc246996206"/>
      <w:r/>
      <w:bookmarkStart w:id="297" w:name="_Toc152042338"/>
      <w:r/>
      <w:bookmarkStart w:id="298" w:name="_Toc343525537"/>
      <w:r/>
      <w:bookmarkStart w:id="299" w:name="_Toc179632580"/>
      <w:r/>
      <w:bookmarkStart w:id="300" w:name="_Toc468783620"/>
      <w:r/>
      <w:bookmarkStart w:id="301" w:name="_Toc152045562"/>
      <w:r/>
      <w:bookmarkStart w:id="302" w:name="_Toc246996949"/>
      <w:r>
        <w:rPr>
          <w:rFonts w:hint="eastAsia" w:ascii="宋体" w:hAnsi="宋体" w:eastAsia="宋体" w:cs="宋体"/>
          <w:b/>
          <w:sz w:val="22"/>
          <w:szCs w:val="22"/>
          <w:highlight w:val="none"/>
          <w:lang w:val="en-US" w:eastAsia="zh-CN"/>
        </w:rPr>
        <w:t xml:space="preserve">5</w:t>
      </w:r>
      <w:r>
        <w:rPr>
          <w:rFonts w:hint="eastAsia" w:ascii="宋体" w:hAnsi="宋体" w:eastAsia="宋体" w:cs="宋体"/>
          <w:b/>
          <w:sz w:val="22"/>
          <w:szCs w:val="22"/>
          <w:highlight w:val="none"/>
        </w:rPr>
        <w:t xml:space="preserve">. </w:t>
      </w:r>
      <w:bookmarkEnd w:id="292"/>
      <w:r/>
      <w:bookmarkEnd w:id="293"/>
      <w:r/>
      <w:bookmarkEnd w:id="294"/>
      <w:r/>
      <w:bookmarkEnd w:id="295"/>
      <w:r/>
      <w:bookmarkEnd w:id="296"/>
      <w:r/>
      <w:bookmarkEnd w:id="297"/>
      <w:r/>
      <w:bookmarkEnd w:id="298"/>
      <w:r/>
      <w:bookmarkEnd w:id="299"/>
      <w:r/>
      <w:bookmarkEnd w:id="300"/>
      <w:r/>
      <w:bookmarkEnd w:id="301"/>
      <w:r/>
      <w:bookmarkEnd w:id="302"/>
      <w:r>
        <w:rPr>
          <w:rFonts w:hint="eastAsia" w:ascii="宋体" w:hAnsi="宋体" w:eastAsia="宋体" w:cs="宋体"/>
          <w:b/>
          <w:sz w:val="22"/>
          <w:szCs w:val="22"/>
          <w:highlight w:val="none"/>
        </w:rPr>
        <w:t xml:space="preserve">响应文件的评审</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303" w:name="_Toc152042339"/>
      <w:r/>
      <w:bookmarkStart w:id="304" w:name="_Toc247085721"/>
      <w:r/>
      <w:bookmarkStart w:id="305" w:name="_Toc343525538"/>
      <w:r/>
      <w:bookmarkStart w:id="306" w:name="_Toc468783621"/>
      <w:r/>
      <w:bookmarkStart w:id="307" w:name="_Toc383438626"/>
      <w:r/>
      <w:bookmarkStart w:id="308" w:name="_Toc179632581"/>
      <w:r/>
      <w:bookmarkStart w:id="309" w:name="_Toc246996950"/>
      <w:r/>
      <w:bookmarkStart w:id="310" w:name="_Toc426469903"/>
      <w:r/>
      <w:bookmarkStart w:id="311" w:name="_Toc144974531"/>
      <w:r/>
      <w:bookmarkStart w:id="312" w:name="_Toc152045563"/>
      <w:r/>
      <w:bookmarkStart w:id="313" w:name="_Toc246996207"/>
      <w:r>
        <w:rPr>
          <w:rFonts w:hint="eastAsia" w:ascii="宋体" w:hAnsi="宋体" w:eastAsia="宋体" w:cs="宋体"/>
          <w:b/>
          <w:sz w:val="22"/>
          <w:szCs w:val="22"/>
          <w:highlight w:val="none"/>
          <w:lang w:val="en-US" w:eastAsia="zh-CN"/>
        </w:rPr>
        <w:t xml:space="preserve">5</w:t>
      </w:r>
      <w:r>
        <w:rPr>
          <w:rFonts w:hint="eastAsia" w:ascii="宋体" w:hAnsi="宋体" w:eastAsia="宋体" w:cs="宋体"/>
          <w:b/>
          <w:sz w:val="22"/>
          <w:szCs w:val="22"/>
          <w:highlight w:val="none"/>
        </w:rPr>
        <w:t xml:space="preserve">.1 </w:t>
      </w:r>
      <w:bookmarkEnd w:id="303"/>
      <w:r/>
      <w:bookmarkEnd w:id="304"/>
      <w:r/>
      <w:bookmarkEnd w:id="305"/>
      <w:r/>
      <w:bookmarkEnd w:id="306"/>
      <w:r/>
      <w:bookmarkEnd w:id="307"/>
      <w:r/>
      <w:bookmarkEnd w:id="308"/>
      <w:r/>
      <w:bookmarkEnd w:id="309"/>
      <w:r/>
      <w:bookmarkEnd w:id="310"/>
      <w:r/>
      <w:bookmarkEnd w:id="311"/>
      <w:r/>
      <w:bookmarkEnd w:id="312"/>
      <w:r/>
      <w:bookmarkEnd w:id="313"/>
      <w:r>
        <w:rPr>
          <w:rFonts w:hint="eastAsia" w:ascii="宋体" w:hAnsi="宋体" w:eastAsia="宋体" w:cs="宋体"/>
          <w:b/>
          <w:sz w:val="22"/>
          <w:szCs w:val="22"/>
          <w:highlight w:val="none"/>
        </w:rPr>
        <w:t xml:space="preserve">磋商小组</w:t>
      </w:r>
      <w:r/>
    </w:p>
    <w:p>
      <w:pPr>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.1.1 响应文件的评审工作由采购人依法组建的竞争性磋商小组负责。磋商小组由采购人代表，以及有关技术、经济等方面的专家组成，且符合现行的政府采购相关规定。具体人数见供应商须知前附表。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.1.2 磋商小组成员有下列情形之一的，应当回避：</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（1）参加采购活动前三年内，与供应商存在劳动关系，或者担任过供应商的董事、监事，或者是供应商的控股股东或实际控制人；</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（2）与供应商的法定代表人或者负责人有夫妻、直系血亲、三代以内旁系血亲或者近姻亲关系；</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（3）与供应商有其他可能影响政府采购活动公平、公正进行的关系；</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（4）法律、行政法规规定的其他条件。</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314" w:name="_Toc383438627"/>
      <w:r/>
      <w:bookmarkStart w:id="315" w:name="_Toc343525539"/>
      <w:r/>
      <w:bookmarkStart w:id="316" w:name="_Toc144974532"/>
      <w:r/>
      <w:bookmarkStart w:id="317" w:name="_Toc426469904"/>
      <w:r/>
      <w:bookmarkStart w:id="318" w:name="_Toc246996208"/>
      <w:r/>
      <w:bookmarkStart w:id="319" w:name="_Toc246996951"/>
      <w:r/>
      <w:bookmarkStart w:id="320" w:name="_Toc152042340"/>
      <w:r/>
      <w:bookmarkStart w:id="321" w:name="_Toc468783622"/>
      <w:r/>
      <w:bookmarkStart w:id="322" w:name="_Toc247085722"/>
      <w:r/>
      <w:bookmarkStart w:id="323" w:name="_Toc179632582"/>
      <w:r/>
      <w:bookmarkStart w:id="324" w:name="_Toc152045564"/>
      <w:r>
        <w:rPr>
          <w:rFonts w:hint="eastAsia" w:ascii="宋体" w:hAnsi="宋体" w:eastAsia="宋体" w:cs="宋体"/>
          <w:b/>
          <w:sz w:val="22"/>
          <w:szCs w:val="22"/>
          <w:highlight w:val="none"/>
          <w:lang w:val="en-US" w:eastAsia="zh-CN"/>
        </w:rPr>
        <w:t xml:space="preserve">5</w:t>
      </w:r>
      <w:r>
        <w:rPr>
          <w:rFonts w:hint="eastAsia" w:ascii="宋体" w:hAnsi="宋体" w:eastAsia="宋体" w:cs="宋体"/>
          <w:b/>
          <w:sz w:val="22"/>
          <w:szCs w:val="22"/>
          <w:highlight w:val="none"/>
        </w:rPr>
        <w:t xml:space="preserve">.2 评</w:t>
      </w:r>
      <w:r>
        <w:rPr>
          <w:rFonts w:hint="eastAsia" w:ascii="宋体" w:hAnsi="宋体" w:eastAsia="宋体" w:cs="宋体"/>
          <w:b/>
          <w:sz w:val="22"/>
          <w:szCs w:val="22"/>
          <w:highlight w:val="none"/>
          <w:lang w:val="en-US" w:eastAsia="zh-CN"/>
        </w:rPr>
        <w:t xml:space="preserve">审</w:t>
      </w:r>
      <w:r>
        <w:rPr>
          <w:rFonts w:hint="eastAsia" w:ascii="宋体" w:hAnsi="宋体" w:eastAsia="宋体" w:cs="宋体"/>
          <w:b/>
          <w:sz w:val="22"/>
          <w:szCs w:val="22"/>
          <w:highlight w:val="none"/>
        </w:rPr>
        <w:t xml:space="preserve">原则</w:t>
      </w:r>
      <w:bookmarkEnd w:id="314"/>
      <w:r/>
      <w:bookmarkEnd w:id="315"/>
      <w:r/>
      <w:bookmarkEnd w:id="316"/>
      <w:r/>
      <w:bookmarkEnd w:id="317"/>
      <w:r/>
      <w:bookmarkEnd w:id="318"/>
      <w:r/>
      <w:bookmarkEnd w:id="319"/>
      <w:r/>
      <w:bookmarkEnd w:id="320"/>
      <w:r/>
      <w:bookmarkEnd w:id="321"/>
      <w:r/>
      <w:bookmarkEnd w:id="322"/>
      <w:r/>
      <w:bookmarkEnd w:id="323"/>
      <w:r/>
      <w:bookmarkEnd w:id="324"/>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评审活动遵循公正、客观、审慎的原则。磋商小组严格按照本竞争性磋商文件第三章规定的评审程序和标准进行独立评审。本文件中没有规定的评审标准，不得作为评审依据。</w:t>
      </w:r>
      <w:r/>
    </w:p>
    <w:p>
      <w:pPr>
        <w:pStyle w:val="1085"/>
        <w:pageBreakBefore w:val="0"/>
        <w:spacing w:before="0" w:after="0" w:line="360" w:lineRule="auto"/>
        <w:widowControl w:val="off"/>
        <w:rPr>
          <w:rFonts w:hint="eastAsia" w:ascii="宋体" w:hAnsi="宋体" w:eastAsia="宋体" w:cs="宋体"/>
          <w:b/>
          <w:sz w:val="22"/>
          <w:szCs w:val="22"/>
          <w:highlight w:val="none"/>
          <w:lang w:eastAsia="zh-CN"/>
        </w:rPr>
      </w:pPr>
      <w:r/>
      <w:bookmarkStart w:id="325" w:name="_Toc383438629"/>
      <w:r/>
      <w:bookmarkStart w:id="326" w:name="_Toc468783624"/>
      <w:r/>
      <w:bookmarkStart w:id="327" w:name="_Toc426469906"/>
      <w:r>
        <w:rPr>
          <w:rFonts w:hint="eastAsia" w:ascii="宋体" w:hAnsi="宋体" w:eastAsia="宋体" w:cs="宋体"/>
          <w:b/>
          <w:sz w:val="22"/>
          <w:szCs w:val="22"/>
          <w:highlight w:val="none"/>
          <w:lang w:val="en-US" w:eastAsia="zh-CN"/>
        </w:rPr>
        <w:t xml:space="preserve">6</w:t>
      </w:r>
      <w:r>
        <w:rPr>
          <w:rFonts w:hint="eastAsia" w:ascii="宋体" w:hAnsi="宋体" w:eastAsia="宋体" w:cs="宋体"/>
          <w:b/>
          <w:sz w:val="22"/>
          <w:szCs w:val="22"/>
          <w:highlight w:val="none"/>
        </w:rPr>
        <w:t xml:space="preserve">. </w:t>
      </w:r>
      <w:bookmarkEnd w:id="325"/>
      <w:r/>
      <w:bookmarkEnd w:id="326"/>
      <w:r/>
      <w:bookmarkEnd w:id="327"/>
      <w:r>
        <w:rPr>
          <w:rFonts w:hint="eastAsia" w:ascii="宋体" w:hAnsi="宋体" w:eastAsia="宋体" w:cs="宋体"/>
          <w:b/>
          <w:sz w:val="22"/>
          <w:szCs w:val="22"/>
          <w:highlight w:val="none"/>
          <w:lang w:val="en-US" w:eastAsia="zh-CN"/>
        </w:rPr>
        <w:t xml:space="preserve">成交</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bCs/>
          <w:sz w:val="22"/>
          <w:szCs w:val="22"/>
          <w:highlight w:val="none"/>
          <w:lang w:val="en-US" w:eastAsia="zh-CN"/>
        </w:rPr>
        <w:t xml:space="preserve">6</w:t>
      </w:r>
      <w:r>
        <w:rPr>
          <w:rFonts w:hint="eastAsia" w:ascii="宋体" w:hAnsi="宋体" w:eastAsia="宋体" w:cs="宋体"/>
          <w:bCs/>
          <w:sz w:val="22"/>
          <w:szCs w:val="22"/>
          <w:highlight w:val="none"/>
        </w:rPr>
        <w:t xml:space="preserve">.1</w:t>
      </w:r>
      <w:r>
        <w:rPr>
          <w:rFonts w:hint="eastAsia" w:ascii="宋体" w:hAnsi="宋体" w:eastAsia="宋体" w:cs="宋体"/>
          <w:sz w:val="22"/>
          <w:szCs w:val="22"/>
          <w:highlight w:val="none"/>
        </w:rPr>
        <w:t xml:space="preserve">采购人从磋商小组提出的成交候选人中根据符合采购需求且评审得分最高的原则确定成交供应商，并将结果通知所有参加磋商的未成交的供应商。</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.2自成交人确定之日起2个工作日内，在发布竞争性磋商公告的媒介上公告成交结果。同时，向成交人发出成交通知书。成交通知书对采购人和成交人具有同等法律效力。</w:t>
      </w:r>
      <w:r/>
    </w:p>
    <w:p>
      <w:pPr>
        <w:pStyle w:val="1085"/>
        <w:pageBreakBefore w:val="0"/>
        <w:spacing w:before="0" w:after="0" w:line="360" w:lineRule="auto"/>
        <w:widowControl w:val="off"/>
        <w:rPr>
          <w:rFonts w:hint="eastAsia" w:ascii="宋体" w:hAnsi="宋体" w:eastAsia="宋体" w:cs="宋体"/>
          <w:b/>
          <w:sz w:val="22"/>
          <w:szCs w:val="22"/>
          <w:highlight w:val="none"/>
          <w:lang w:val="en-US" w:eastAsia="zh-CN"/>
        </w:rPr>
      </w:pPr>
      <w:r/>
      <w:bookmarkStart w:id="328" w:name="_Toc468783625"/>
      <w:r/>
      <w:bookmarkStart w:id="329" w:name="_Toc426469907"/>
      <w:r>
        <w:rPr>
          <w:rFonts w:hint="eastAsia" w:ascii="宋体" w:hAnsi="宋体" w:eastAsia="宋体" w:cs="宋体"/>
          <w:b/>
          <w:sz w:val="22"/>
          <w:szCs w:val="22"/>
          <w:highlight w:val="none"/>
          <w:lang w:val="en-US" w:eastAsia="zh-CN"/>
        </w:rPr>
        <w:t xml:space="preserve">7</w:t>
      </w:r>
      <w:r>
        <w:rPr>
          <w:rFonts w:hint="eastAsia" w:ascii="宋体" w:hAnsi="宋体" w:eastAsia="宋体" w:cs="宋体"/>
          <w:b/>
          <w:sz w:val="22"/>
          <w:szCs w:val="22"/>
          <w:highlight w:val="none"/>
        </w:rPr>
        <w:t xml:space="preserve">质疑</w:t>
      </w:r>
      <w:bookmarkEnd w:id="328"/>
      <w:r/>
      <w:bookmarkEnd w:id="329"/>
      <w:r>
        <w:rPr>
          <w:rFonts w:hint="eastAsia" w:ascii="宋体" w:hAnsi="宋体" w:eastAsia="宋体" w:cs="宋体"/>
          <w:b/>
          <w:sz w:val="22"/>
          <w:szCs w:val="22"/>
          <w:highlight w:val="none"/>
          <w:lang w:val="en-US" w:eastAsia="zh-CN"/>
        </w:rPr>
        <w:t xml:space="preserve">和投诉</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.1按照《政府采购质疑和投诉办法》（财政部第94号令）处理</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7.2</w:t>
      </w:r>
      <w:r>
        <w:rPr>
          <w:rFonts w:hint="eastAsia" w:ascii="宋体" w:hAnsi="宋体" w:eastAsia="宋体" w:cs="宋体"/>
          <w:sz w:val="22"/>
          <w:szCs w:val="22"/>
          <w:highlight w:val="none"/>
        </w:rPr>
        <w:t xml:space="preserve">供应商认为竞争性磋商文件、招标过程和成交结果使自己的权益受到损害的，可以在知道或者应当知道其权益受到损害之日起七个工作日内，以书面形式向采购人提出质疑。</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采购人在收到供应商的书面质疑后，在七个工作日内对质疑内容作出答复，并以书面形式通知质疑供应商和其他有关的供应商。</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质疑函应当包括但不限于以下内容：</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（1）质疑人的名称、地址、邮编、联系人、联系电话；</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（2）具体的质疑事项及事实依据；</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（3）认为自己的合法权益受到损害或者可能受到损害的相关证据材料；</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（4）提出质疑的日期；</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有下列情形之一的质疑，采购人将不予受理：</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（1）非在法定时间内提交的；</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（2）非书面形式（含传真、电子邮件等）提出的；</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（3）非参加本次招标活动的供应商；</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（4）质疑函的内容不符合本章8.3条规定的；</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（5）法律、行政法规规定的其他情形。</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供应商对采购人的答复不满意或者采购人未在规定的时间内作出答复的，可以依法向政府采购监管部门提出投诉。</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供应商提出质疑必须有理、有据，不得恶意质疑或提交虚假质疑。否则，一经查实，采购人有权依据政府采购的有关规定，报请政府采购监管部门对该供应商进行相应的行政处罚。</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7.8供应商和其他利害关系人认为本次招标活动违反法律、法规和规章规定的，有权向财政部门投诉。</w:t>
      </w:r>
      <w:r/>
    </w:p>
    <w:p>
      <w:pPr>
        <w:pStyle w:val="1085"/>
        <w:pageBreakBefore w:val="0"/>
        <w:spacing w:before="0" w:after="0" w:line="360" w:lineRule="auto"/>
        <w:widowControl w:val="off"/>
        <w:rPr>
          <w:rFonts w:hint="eastAsia" w:ascii="宋体" w:hAnsi="宋体" w:eastAsia="宋体" w:cs="宋体"/>
          <w:b/>
          <w:sz w:val="22"/>
          <w:szCs w:val="22"/>
          <w:highlight w:val="none"/>
        </w:rPr>
      </w:pPr>
      <w:r/>
      <w:bookmarkStart w:id="330" w:name="_Toc343525548"/>
      <w:r/>
      <w:bookmarkStart w:id="331" w:name="_Toc383438634"/>
      <w:r/>
      <w:bookmarkStart w:id="332" w:name="_Toc426469908"/>
      <w:r/>
      <w:bookmarkStart w:id="333" w:name="_Toc468783626"/>
      <w:r>
        <w:rPr>
          <w:rFonts w:hint="eastAsia" w:ascii="宋体" w:hAnsi="宋体" w:eastAsia="宋体" w:cs="宋体"/>
          <w:b/>
          <w:sz w:val="22"/>
          <w:szCs w:val="22"/>
          <w:highlight w:val="none"/>
          <w:lang w:val="en-US" w:eastAsia="zh-CN"/>
        </w:rPr>
        <w:t xml:space="preserve">8</w:t>
      </w:r>
      <w:r>
        <w:rPr>
          <w:rFonts w:hint="eastAsia" w:ascii="宋体" w:hAnsi="宋体" w:eastAsia="宋体" w:cs="宋体"/>
          <w:b/>
          <w:sz w:val="22"/>
          <w:szCs w:val="22"/>
          <w:highlight w:val="none"/>
        </w:rPr>
        <w:t xml:space="preserve">. 合同</w:t>
      </w:r>
      <w:bookmarkEnd w:id="330"/>
      <w:r/>
      <w:bookmarkEnd w:id="331"/>
      <w:r/>
      <w:bookmarkEnd w:id="332"/>
      <w:r/>
      <w:bookmarkEnd w:id="333"/>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334" w:name="_Toc343525549"/>
      <w:r/>
      <w:bookmarkStart w:id="335" w:name="_Toc323716652"/>
      <w:r/>
      <w:bookmarkStart w:id="336" w:name="_Toc426469909"/>
      <w:r/>
      <w:bookmarkStart w:id="337" w:name="_Toc383438635"/>
      <w:r/>
      <w:bookmarkStart w:id="338" w:name="_Toc468783627"/>
      <w:r>
        <w:rPr>
          <w:rFonts w:hint="eastAsia" w:ascii="宋体" w:hAnsi="宋体" w:eastAsia="宋体" w:cs="宋体"/>
          <w:b/>
          <w:sz w:val="22"/>
          <w:szCs w:val="22"/>
          <w:highlight w:val="none"/>
          <w:lang w:val="en-US" w:eastAsia="zh-CN"/>
        </w:rPr>
        <w:t xml:space="preserve">8</w:t>
      </w:r>
      <w:r>
        <w:rPr>
          <w:rFonts w:hint="eastAsia" w:ascii="宋体" w:hAnsi="宋体" w:eastAsia="宋体" w:cs="宋体"/>
          <w:b/>
          <w:sz w:val="22"/>
          <w:szCs w:val="22"/>
          <w:highlight w:val="none"/>
        </w:rPr>
        <w:t xml:space="preserve">.1 履约</w:t>
      </w:r>
      <w:bookmarkEnd w:id="334"/>
      <w:r/>
      <w:bookmarkEnd w:id="335"/>
      <w:r>
        <w:rPr>
          <w:rFonts w:hint="eastAsia" w:ascii="宋体" w:hAnsi="宋体" w:eastAsia="宋体" w:cs="宋体"/>
          <w:b/>
          <w:sz w:val="22"/>
          <w:szCs w:val="22"/>
          <w:highlight w:val="none"/>
        </w:rPr>
        <w:t xml:space="preserve">保证金</w:t>
      </w:r>
      <w:bookmarkEnd w:id="336"/>
      <w:r/>
      <w:bookmarkEnd w:id="337"/>
      <w:r/>
      <w:bookmarkEnd w:id="338"/>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.1.1成交供应商应按供应商须知前附表规定的履约保证金的形式、金额和提交时间向采购人提交履约保证金。</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.1.2成交供应商不能按本竞争性磋商文件要求提交履约保证金的，视为放弃中标，给采购人造成的损失的，成交供应商还应当予以赔偿。</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339" w:name="_Toc343525551"/>
      <w:r/>
      <w:bookmarkStart w:id="340" w:name="_Toc426469910"/>
      <w:r/>
      <w:bookmarkStart w:id="341" w:name="_Toc468783628"/>
      <w:r/>
      <w:bookmarkStart w:id="342" w:name="_Toc383438637"/>
      <w:r>
        <w:rPr>
          <w:rFonts w:hint="eastAsia" w:ascii="宋体" w:hAnsi="宋体" w:eastAsia="宋体" w:cs="宋体"/>
          <w:b/>
          <w:sz w:val="22"/>
          <w:szCs w:val="22"/>
          <w:highlight w:val="none"/>
          <w:lang w:val="en-US" w:eastAsia="zh-CN"/>
        </w:rPr>
        <w:t xml:space="preserve">8</w:t>
      </w:r>
      <w:r>
        <w:rPr>
          <w:rFonts w:hint="eastAsia" w:ascii="宋体" w:hAnsi="宋体" w:eastAsia="宋体" w:cs="宋体"/>
          <w:b/>
          <w:sz w:val="22"/>
          <w:szCs w:val="22"/>
          <w:highlight w:val="none"/>
        </w:rPr>
        <w:t xml:space="preserve">.2签订合同</w:t>
      </w:r>
      <w:bookmarkEnd w:id="339"/>
      <w:r/>
      <w:bookmarkEnd w:id="340"/>
      <w:r/>
      <w:bookmarkEnd w:id="341"/>
      <w:r/>
      <w:bookmarkEnd w:id="342"/>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.2.2发出成交通知书后，采购人无正当理由拒签合同的，给成交供应商造成损失的，还应当赔偿损失。</w:t>
      </w:r>
      <w:r/>
    </w:p>
    <w:p>
      <w:pPr>
        <w:pStyle w:val="1085"/>
        <w:pageBreakBefore w:val="0"/>
        <w:spacing w:before="0" w:after="0" w:line="360" w:lineRule="auto"/>
        <w:widowControl w:val="off"/>
        <w:rPr>
          <w:rFonts w:hint="eastAsia" w:ascii="宋体" w:hAnsi="宋体" w:eastAsia="宋体" w:cs="宋体"/>
          <w:b/>
          <w:sz w:val="22"/>
          <w:szCs w:val="22"/>
          <w:highlight w:val="none"/>
        </w:rPr>
      </w:pPr>
      <w:r/>
      <w:bookmarkStart w:id="343" w:name="_Toc426469911"/>
      <w:r/>
      <w:bookmarkStart w:id="344" w:name="_Toc468783629"/>
      <w:r>
        <w:rPr>
          <w:rFonts w:hint="eastAsia" w:ascii="宋体" w:hAnsi="宋体" w:eastAsia="宋体" w:cs="宋体"/>
          <w:b/>
          <w:sz w:val="22"/>
          <w:szCs w:val="22"/>
          <w:highlight w:val="none"/>
          <w:lang w:val="en-US" w:eastAsia="zh-CN"/>
        </w:rPr>
        <w:t xml:space="preserve">9</w:t>
      </w:r>
      <w:r>
        <w:rPr>
          <w:rFonts w:hint="eastAsia" w:ascii="宋体" w:hAnsi="宋体" w:eastAsia="宋体" w:cs="宋体"/>
          <w:b/>
          <w:sz w:val="22"/>
          <w:szCs w:val="22"/>
          <w:highlight w:val="none"/>
        </w:rPr>
        <w:t xml:space="preserve">.废标</w:t>
      </w:r>
      <w:bookmarkEnd w:id="343"/>
      <w:r/>
      <w:bookmarkEnd w:id="344"/>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出现情形之一的，采购人将予以废标，并将废标理由通知所有供应商：</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（1）除财库【2014】214号文第二十一条第三款规定的情形外，符合专业条件的供应商或者对竞争性磋商文件作实质响应的供应商不足三家的；</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（2）出现影响采购公正的违法、违规行为的；</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（3）供应商的报价均超过了</w:t>
      </w:r>
      <w:r>
        <w:rPr>
          <w:rFonts w:hint="eastAsia" w:ascii="宋体" w:hAnsi="宋体" w:eastAsia="宋体" w:cs="宋体"/>
          <w:sz w:val="22"/>
          <w:szCs w:val="22"/>
          <w:highlight w:val="none"/>
          <w:lang w:val="en-US" w:eastAsia="zh-CN"/>
        </w:rPr>
        <w:t xml:space="preserve">最高限价</w:t>
      </w:r>
      <w:r>
        <w:rPr>
          <w:rFonts w:hint="eastAsia" w:ascii="宋体" w:hAnsi="宋体" w:eastAsia="宋体" w:cs="宋体"/>
          <w:sz w:val="22"/>
          <w:szCs w:val="22"/>
          <w:highlight w:val="none"/>
        </w:rPr>
        <w:t xml:space="preserve">，采购人不能支付的；</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（4）因重大变故，采购任务取消的。</w:t>
      </w:r>
      <w:r/>
    </w:p>
    <w:p>
      <w:pPr>
        <w:pStyle w:val="1085"/>
        <w:pageBreakBefore w:val="0"/>
        <w:spacing w:before="0" w:after="0" w:line="360" w:lineRule="auto"/>
        <w:widowControl w:val="off"/>
        <w:rPr>
          <w:rFonts w:hint="eastAsia" w:ascii="宋体" w:hAnsi="宋体" w:eastAsia="宋体" w:cs="宋体"/>
          <w:b/>
          <w:sz w:val="22"/>
          <w:szCs w:val="22"/>
          <w:highlight w:val="none"/>
        </w:rPr>
      </w:pPr>
      <w:r/>
      <w:bookmarkStart w:id="345" w:name="_Toc383438639"/>
      <w:r/>
      <w:bookmarkStart w:id="346" w:name="_Toc426469912"/>
      <w:r/>
      <w:bookmarkStart w:id="347" w:name="_Toc468783630"/>
      <w:r/>
      <w:bookmarkStart w:id="348" w:name="_Toc343525553"/>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0</w:t>
      </w:r>
      <w:r>
        <w:rPr>
          <w:rFonts w:hint="eastAsia" w:ascii="宋体" w:hAnsi="宋体" w:eastAsia="宋体" w:cs="宋体"/>
          <w:b/>
          <w:sz w:val="22"/>
          <w:szCs w:val="22"/>
          <w:highlight w:val="none"/>
        </w:rPr>
        <w:t xml:space="preserve">. 纪律和监督</w:t>
      </w:r>
      <w:bookmarkEnd w:id="345"/>
      <w:r/>
      <w:bookmarkEnd w:id="346"/>
      <w:r/>
      <w:bookmarkEnd w:id="347"/>
      <w:r/>
      <w:bookmarkEnd w:id="348"/>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349" w:name="_Toc152045575"/>
      <w:r/>
      <w:bookmarkStart w:id="350" w:name="_Toc144974543"/>
      <w:r/>
      <w:bookmarkStart w:id="351" w:name="_Toc179632593"/>
      <w:r/>
      <w:bookmarkStart w:id="352" w:name="_Toc296590983"/>
      <w:r/>
      <w:bookmarkStart w:id="353" w:name="_Toc246996219"/>
      <w:r/>
      <w:bookmarkStart w:id="354" w:name="_Toc152042351"/>
      <w:r/>
      <w:bookmarkStart w:id="355" w:name="_Toc247085733"/>
      <w:r/>
      <w:bookmarkStart w:id="356" w:name="_Toc343525554"/>
      <w:r/>
      <w:bookmarkStart w:id="357" w:name="_Toc383438640"/>
      <w:r/>
      <w:bookmarkStart w:id="358" w:name="_Toc426469913"/>
      <w:r/>
      <w:bookmarkStart w:id="359" w:name="_Toc246996962"/>
      <w:r/>
      <w:bookmarkStart w:id="360" w:name="_Toc468783631"/>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0</w:t>
      </w:r>
      <w:r>
        <w:rPr>
          <w:rFonts w:hint="eastAsia" w:ascii="宋体" w:hAnsi="宋体" w:eastAsia="宋体" w:cs="宋体"/>
          <w:b/>
          <w:sz w:val="22"/>
          <w:szCs w:val="22"/>
          <w:highlight w:val="none"/>
        </w:rPr>
        <w:t xml:space="preserve">.1 对采购人的纪律要求</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采购人不得泄漏招标投标活动中应当保密的情况和资料，不得与供应商串通损害国家利益、社会公共利益或者他人合法权益。</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361" w:name="_Toc246996963"/>
      <w:r/>
      <w:bookmarkStart w:id="362" w:name="_Toc247085734"/>
      <w:r/>
      <w:bookmarkStart w:id="363" w:name="_Toc144974544"/>
      <w:r/>
      <w:bookmarkStart w:id="364" w:name="_Toc246996220"/>
      <w:r/>
      <w:bookmarkStart w:id="365" w:name="_Toc343525555"/>
      <w:r/>
      <w:bookmarkStart w:id="366" w:name="_Toc152045576"/>
      <w:r/>
      <w:bookmarkStart w:id="367" w:name="_Toc179632594"/>
      <w:r/>
      <w:bookmarkStart w:id="368" w:name="_Toc383438641"/>
      <w:r/>
      <w:bookmarkStart w:id="369" w:name="_Toc468783632"/>
      <w:r/>
      <w:bookmarkStart w:id="370" w:name="_Toc152042352"/>
      <w:r/>
      <w:bookmarkStart w:id="371" w:name="_Toc426469914"/>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0</w:t>
      </w:r>
      <w:r>
        <w:rPr>
          <w:rFonts w:hint="eastAsia" w:ascii="宋体" w:hAnsi="宋体" w:eastAsia="宋体" w:cs="宋体"/>
          <w:b/>
          <w:sz w:val="22"/>
          <w:szCs w:val="22"/>
          <w:highlight w:val="none"/>
        </w:rPr>
        <w:t xml:space="preserve">.2 对供应商的纪律要求</w:t>
      </w:r>
      <w:bookmarkEnd w:id="361"/>
      <w:r/>
      <w:bookmarkEnd w:id="362"/>
      <w:r/>
      <w:bookmarkEnd w:id="363"/>
      <w:r/>
      <w:bookmarkEnd w:id="364"/>
      <w:r/>
      <w:bookmarkEnd w:id="365"/>
      <w:r/>
      <w:bookmarkEnd w:id="366"/>
      <w:r/>
      <w:bookmarkEnd w:id="367"/>
      <w:r/>
      <w:bookmarkEnd w:id="368"/>
      <w:r/>
      <w:bookmarkEnd w:id="369"/>
      <w:r/>
      <w:bookmarkEnd w:id="370"/>
      <w:r/>
      <w:bookmarkEnd w:id="371"/>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供应商不得相互串通投标或者与采购人串通投标，不得向采购人或者</w:t>
      </w:r>
      <w:r>
        <w:rPr>
          <w:rFonts w:hint="eastAsia" w:ascii="宋体" w:hAnsi="宋体" w:eastAsia="宋体" w:cs="宋体"/>
          <w:sz w:val="22"/>
          <w:szCs w:val="22"/>
          <w:highlight w:val="none"/>
          <w:lang w:eastAsia="zh-CN"/>
        </w:rPr>
        <w:t xml:space="preserve">磋商小组</w:t>
      </w:r>
      <w:r>
        <w:rPr>
          <w:rFonts w:hint="eastAsia" w:ascii="宋体" w:hAnsi="宋体" w:eastAsia="宋体" w:cs="宋体"/>
          <w:sz w:val="22"/>
          <w:szCs w:val="22"/>
          <w:highlight w:val="none"/>
        </w:rPr>
        <w:t xml:space="preserve">成员行贿谋取中标，不得以他人名义投标或者以其他方式弄虚作假骗取中标；供应商不得以任何方式干扰、影响开、评标工作。</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372" w:name="_Toc383438642"/>
      <w:r/>
      <w:bookmarkStart w:id="373" w:name="_Toc179632595"/>
      <w:r/>
      <w:bookmarkStart w:id="374" w:name="_Toc468783633"/>
      <w:r/>
      <w:bookmarkStart w:id="375" w:name="_Toc426469915"/>
      <w:r/>
      <w:bookmarkStart w:id="376" w:name="_Toc246996964"/>
      <w:r/>
      <w:bookmarkStart w:id="377" w:name="_Toc152045577"/>
      <w:r/>
      <w:bookmarkStart w:id="378" w:name="_Toc144974545"/>
      <w:r/>
      <w:bookmarkStart w:id="379" w:name="_Toc247085735"/>
      <w:r/>
      <w:bookmarkStart w:id="380" w:name="_Toc343525556"/>
      <w:r/>
      <w:bookmarkStart w:id="381" w:name="_Toc152042353"/>
      <w:r/>
      <w:bookmarkStart w:id="382" w:name="_Toc246996221"/>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0</w:t>
      </w:r>
      <w:r>
        <w:rPr>
          <w:rFonts w:hint="eastAsia" w:ascii="宋体" w:hAnsi="宋体" w:eastAsia="宋体" w:cs="宋体"/>
          <w:b/>
          <w:sz w:val="22"/>
          <w:szCs w:val="22"/>
          <w:highlight w:val="none"/>
        </w:rPr>
        <w:t xml:space="preserve">.3 对磋商小组成员的纪律要求</w:t>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383" w:name="_Toc152042354"/>
      <w:r/>
      <w:bookmarkStart w:id="384" w:name="_Toc247085736"/>
      <w:r/>
      <w:bookmarkStart w:id="385" w:name="_Toc152045578"/>
      <w:r/>
      <w:bookmarkStart w:id="386" w:name="_Toc246996965"/>
      <w:r/>
      <w:bookmarkStart w:id="387" w:name="_Toc468783634"/>
      <w:r/>
      <w:bookmarkStart w:id="388" w:name="_Toc179632596"/>
      <w:r/>
      <w:bookmarkStart w:id="389" w:name="_Toc343525557"/>
      <w:r/>
      <w:bookmarkStart w:id="390" w:name="_Toc426469916"/>
      <w:r/>
      <w:bookmarkStart w:id="391" w:name="_Toc246996222"/>
      <w:r/>
      <w:bookmarkStart w:id="392" w:name="_Toc383438643"/>
      <w:r/>
      <w:bookmarkStart w:id="393" w:name="_Toc144974546"/>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0</w:t>
      </w:r>
      <w:r>
        <w:rPr>
          <w:rFonts w:hint="eastAsia" w:ascii="宋体" w:hAnsi="宋体" w:eastAsia="宋体" w:cs="宋体"/>
          <w:b/>
          <w:sz w:val="22"/>
          <w:szCs w:val="22"/>
          <w:highlight w:val="none"/>
        </w:rPr>
        <w:t xml:space="preserve">.4 对与评标活动有关的工作人员的纪律要求</w:t>
      </w:r>
      <w:bookmarkEnd w:id="383"/>
      <w:r/>
      <w:bookmarkEnd w:id="384"/>
      <w:r/>
      <w:bookmarkEnd w:id="385"/>
      <w:r/>
      <w:bookmarkEnd w:id="386"/>
      <w:r/>
      <w:bookmarkEnd w:id="387"/>
      <w:r/>
      <w:bookmarkEnd w:id="388"/>
      <w:r/>
      <w:bookmarkEnd w:id="389"/>
      <w:r/>
      <w:bookmarkEnd w:id="390"/>
      <w:r/>
      <w:bookmarkEnd w:id="391"/>
      <w:r/>
      <w:bookmarkEnd w:id="392"/>
      <w:r/>
      <w:r/>
    </w:p>
    <w:p>
      <w:pPr>
        <w:ind w:firstLine="210"/>
        <w:jc w:val="left"/>
        <w:pageBreakBefore w:val="0"/>
        <w:spacing w:line="360" w:lineRule="auto"/>
        <w:widowControl w:val="off"/>
        <w:rPr>
          <w:rFonts w:hint="eastAsia" w:ascii="宋体" w:hAnsi="宋体" w:eastAsia="宋体" w:cs="宋体"/>
          <w:sz w:val="22"/>
          <w:szCs w:val="22"/>
          <w:highlight w:val="none"/>
        </w:rPr>
      </w:pPr>
      <w:r/>
      <w:bookmarkStart w:id="394" w:name="_Toc152042355"/>
      <w:r>
        <w:rPr>
          <w:rFonts w:hint="eastAsia" w:ascii="宋体" w:hAnsi="宋体" w:eastAsia="宋体" w:cs="宋体"/>
          <w:sz w:val="22"/>
          <w:szCs w:val="22"/>
          <w:highlight w:val="none"/>
        </w:rPr>
        <w:t xml:space="preserve">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94"/>
      <w:r/>
      <w:bookmarkEnd w:id="393"/>
      <w:r/>
      <w:r/>
    </w:p>
    <w:p>
      <w:pPr>
        <w:pStyle w:val="1085"/>
        <w:pageBreakBefore w:val="0"/>
        <w:spacing w:before="0" w:after="0" w:line="360" w:lineRule="auto"/>
        <w:widowControl w:val="off"/>
        <w:rPr>
          <w:rFonts w:hint="eastAsia" w:ascii="宋体" w:hAnsi="宋体" w:eastAsia="宋体" w:cs="宋体"/>
          <w:b/>
          <w:sz w:val="22"/>
          <w:szCs w:val="22"/>
          <w:highlight w:val="none"/>
        </w:rPr>
      </w:pPr>
      <w:r/>
      <w:bookmarkStart w:id="395" w:name="_Toc144974547"/>
      <w:r/>
      <w:bookmarkStart w:id="396" w:name="_Toc426469918"/>
      <w:r/>
      <w:bookmarkStart w:id="397" w:name="_Toc246996224"/>
      <w:r/>
      <w:bookmarkStart w:id="398" w:name="_Toc247085738"/>
      <w:r/>
      <w:bookmarkStart w:id="399" w:name="_Toc152042357"/>
      <w:r/>
      <w:bookmarkStart w:id="400" w:name="_Toc179632598"/>
      <w:r/>
      <w:bookmarkStart w:id="401" w:name="_Toc468783636"/>
      <w:r/>
      <w:bookmarkStart w:id="402" w:name="_Toc246996967"/>
      <w:r/>
      <w:bookmarkStart w:id="403" w:name="_Toc383438645"/>
      <w:r/>
      <w:bookmarkStart w:id="404" w:name="_Toc152045580"/>
      <w:r/>
      <w:bookmarkStart w:id="405" w:name="_Toc343525559"/>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 需要补充的其他内容</w:t>
      </w:r>
      <w:bookmarkEnd w:id="395"/>
      <w:r/>
      <w:bookmarkEnd w:id="396"/>
      <w:r/>
      <w:bookmarkEnd w:id="397"/>
      <w:r/>
      <w:bookmarkEnd w:id="398"/>
      <w:r/>
      <w:bookmarkEnd w:id="399"/>
      <w:r/>
      <w:bookmarkEnd w:id="400"/>
      <w:r/>
      <w:bookmarkEnd w:id="401"/>
      <w:r/>
      <w:bookmarkEnd w:id="402"/>
      <w:r/>
      <w:bookmarkEnd w:id="403"/>
      <w:r/>
      <w:bookmarkEnd w:id="404"/>
      <w:r/>
      <w:bookmarkEnd w:id="405"/>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需要补充的其他内容：见供应商须知前附表。</w:t>
      </w:r>
      <w:r/>
    </w:p>
    <w:p>
      <w:pPr>
        <w:pStyle w:val="1086"/>
        <w:jc w:val="left"/>
        <w:pageBreakBefore w:val="0"/>
        <w:spacing w:before="0" w:after="0" w:line="360" w:lineRule="auto"/>
        <w:widowControl w:val="off"/>
        <w:rPr>
          <w:rFonts w:hint="eastAsia" w:ascii="宋体" w:hAnsi="宋体" w:eastAsia="宋体" w:cs="宋体"/>
          <w:b/>
          <w:sz w:val="22"/>
          <w:szCs w:val="22"/>
          <w:highlight w:val="none"/>
        </w:rPr>
      </w:pPr>
      <w:r/>
      <w:bookmarkStart w:id="406" w:name="_Toc468783637"/>
      <w:r/>
      <w:bookmarkStart w:id="407" w:name="_Toc426469919"/>
      <w:r/>
      <w:bookmarkStart w:id="408" w:name="_Toc246996230"/>
      <w:r/>
      <w:bookmarkStart w:id="409" w:name="_Toc343525562"/>
      <w:r/>
      <w:bookmarkStart w:id="410" w:name="_Toc247085745"/>
      <w:r/>
      <w:bookmarkStart w:id="411" w:name="_Toc152045587"/>
      <w:r/>
      <w:bookmarkStart w:id="412" w:name="_Toc152042364"/>
      <w:r/>
      <w:bookmarkStart w:id="413" w:name="_Toc144974554"/>
      <w:r/>
      <w:bookmarkStart w:id="414" w:name="_Toc246996973"/>
      <w:r/>
      <w:bookmarkStart w:id="415" w:name="_Toc383438646"/>
      <w:r/>
      <w:bookmarkStart w:id="416" w:name="_Toc179632605"/>
      <w:r/>
      <w:bookmarkStart w:id="417" w:name="_Toc390098841"/>
      <w:r/>
      <w:bookmarkStart w:id="418" w:name="_Toc383698648"/>
      <w:r/>
      <w:bookmarkStart w:id="419" w:name="_Toc383587457"/>
      <w:r/>
      <w:bookmarkStart w:id="420" w:name="_Toc383623945"/>
      <w:r/>
      <w:bookmarkStart w:id="421" w:name="_Toc390099019"/>
      <w:r/>
      <w:bookmarkStart w:id="422" w:name="_Toc383623673"/>
      <w:r/>
      <w:bookmarkStart w:id="423" w:name="_Toc383625994"/>
      <w:r/>
      <w:bookmarkStart w:id="424" w:name="_Toc390246906"/>
      <w:r/>
      <w:bookmarkStart w:id="425" w:name="_Toc383679747"/>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2</w:t>
      </w:r>
      <w:r>
        <w:rPr>
          <w:rFonts w:hint="eastAsia" w:ascii="宋体" w:hAnsi="宋体" w:eastAsia="宋体" w:cs="宋体"/>
          <w:b/>
          <w:sz w:val="22"/>
          <w:szCs w:val="22"/>
          <w:highlight w:val="none"/>
        </w:rPr>
        <w:t xml:space="preserve">.竞争性磋商文件的解释</w:t>
      </w:r>
      <w:bookmarkEnd w:id="406"/>
      <w:r/>
      <w:bookmarkEnd w:id="407"/>
      <w:r/>
      <w:r/>
    </w:p>
    <w:p>
      <w:pPr>
        <w:ind w:firstLine="210"/>
        <w:jc w:val="left"/>
        <w:pageBreakBefore w:val="0"/>
        <w:spacing w:line="360" w:lineRule="auto"/>
        <w:widowControl w:val="off"/>
        <w:rPr>
          <w:rFonts w:hint="eastAsia" w:ascii="宋体" w:hAnsi="宋体" w:eastAsia="宋体" w:cs="宋体"/>
          <w:sz w:val="24"/>
          <w:szCs w:val="24"/>
          <w:highlight w:val="none"/>
        </w:rPr>
        <w:sectPr>
          <w:footerReference w:type="default" r:id="rId15"/>
          <w:footnotePr/>
          <w:endnotePr/>
          <w:type w:val="nextPage"/>
          <w:pgSz w:w="11906" w:h="16838" w:orient="portrait"/>
          <w:pgMar w:top="1440" w:right="1531" w:bottom="1440" w:left="1531" w:header="851" w:footer="992" w:gutter="0"/>
          <w:pgNumType w:start="1"/>
          <w:cols w:num="1" w:sep="0" w:space="1701" w:equalWidth="1"/>
          <w:docGrid w:linePitch="360"/>
        </w:sectPr>
      </w:pPr>
      <w:r>
        <w:rPr>
          <w:rFonts w:hint="eastAsia" w:ascii="宋体" w:hAnsi="宋体" w:eastAsia="宋体" w:cs="宋体"/>
          <w:sz w:val="22"/>
          <w:szCs w:val="22"/>
          <w:highlight w:val="none"/>
        </w:rPr>
        <w:t xml:space="preserve">本竞争性磋商文件的解释权属于采购人。</w:t>
      </w:r>
      <w:r/>
    </w:p>
    <w:p>
      <w:pPr>
        <w:pStyle w:val="1084"/>
        <w:rPr>
          <w:rFonts w:hint="eastAsia" w:ascii="宋体" w:hAnsi="宋体" w:eastAsia="宋体" w:cs="宋体"/>
          <w:b/>
          <w:bCs/>
          <w:sz w:val="32"/>
          <w:szCs w:val="32"/>
        </w:rPr>
      </w:pPr>
      <w:r/>
      <w:bookmarkStart w:id="426" w:name="_Toc18574"/>
      <w:r/>
      <w:bookmarkStart w:id="427" w:name="_Toc468783638"/>
      <w:r/>
      <w:bookmarkStart w:id="428" w:name="_Toc12891"/>
      <w:r>
        <w:rPr>
          <w:rFonts w:hint="eastAsia" w:ascii="宋体" w:hAnsi="宋体" w:eastAsia="宋体" w:cs="宋体"/>
          <w:b/>
          <w:bCs/>
          <w:sz w:val="32"/>
          <w:szCs w:val="32"/>
        </w:rPr>
        <w:t xml:space="preserve">第三章</w:t>
      </w:r>
      <w:r>
        <w:rPr>
          <w:rFonts w:hint="eastAsia" w:ascii="宋体" w:hAnsi="宋体" w:eastAsia="宋体" w:cs="宋体"/>
          <w:b/>
          <w:bCs/>
          <w:sz w:val="32"/>
          <w:szCs w:val="32"/>
          <w:lang w:val="en-US" w:eastAsia="zh-CN"/>
        </w:rPr>
        <w:t xml:space="preserve">  </w:t>
      </w:r>
      <w:bookmarkEnd w:id="408"/>
      <w:r/>
      <w:bookmarkEnd w:id="409"/>
      <w:r/>
      <w:bookmarkEnd w:id="410"/>
      <w:r/>
      <w:bookmarkEnd w:id="411"/>
      <w:r/>
      <w:bookmarkEnd w:id="412"/>
      <w:r/>
      <w:bookmarkEnd w:id="413"/>
      <w:r/>
      <w:bookmarkEnd w:id="414"/>
      <w:r/>
      <w:bookmarkEnd w:id="415"/>
      <w:r/>
      <w:bookmarkEnd w:id="416"/>
      <w:r/>
      <w:bookmarkEnd w:id="426"/>
      <w:r/>
      <w:bookmarkEnd w:id="427"/>
      <w:r>
        <w:rPr>
          <w:rFonts w:hint="eastAsia" w:ascii="宋体" w:hAnsi="宋体" w:eastAsia="宋体" w:cs="宋体"/>
          <w:b/>
          <w:bCs/>
          <w:sz w:val="32"/>
          <w:szCs w:val="32"/>
        </w:rPr>
        <w:t xml:space="preserve">竞争性磋商</w:t>
      </w:r>
      <w:bookmarkEnd w:id="428"/>
      <w:r/>
      <w:r/>
    </w:p>
    <w:p>
      <w:pPr>
        <w:pStyle w:val="1085"/>
        <w:pageBreakBefore w:val="0"/>
        <w:spacing w:before="0" w:after="0" w:line="240" w:lineRule="auto"/>
        <w:rPr>
          <w:rFonts w:hint="eastAsia"/>
          <w:bCs/>
          <w:sz w:val="22"/>
          <w:szCs w:val="22"/>
          <w:highlight w:val="none"/>
        </w:rPr>
      </w:pPr>
      <w:r/>
      <w:bookmarkStart w:id="429" w:name="_Toc179632607"/>
      <w:r/>
      <w:bookmarkStart w:id="430" w:name="_Toc144974556"/>
      <w:r/>
      <w:bookmarkStart w:id="431" w:name="_Toc152045589"/>
      <w:r/>
      <w:bookmarkStart w:id="432" w:name="_Toc426469921"/>
      <w:r/>
      <w:bookmarkStart w:id="433" w:name="_Toc343525564"/>
      <w:r/>
      <w:bookmarkStart w:id="434" w:name="_Toc468783640"/>
      <w:r/>
      <w:bookmarkStart w:id="435" w:name="_Toc247085747"/>
      <w:r/>
      <w:bookmarkStart w:id="436" w:name="_Toc152042366"/>
      <w:r/>
      <w:bookmarkStart w:id="437" w:name="_Toc246996975"/>
      <w:r/>
      <w:bookmarkStart w:id="438" w:name="_Toc246996232"/>
      <w:r>
        <w:rPr>
          <w:rFonts w:hint="eastAsia" w:ascii="Times New Roman" w:hAnsi="Times New Roman" w:eastAsia="宋体"/>
          <w:b/>
          <w:sz w:val="22"/>
          <w:szCs w:val="22"/>
          <w:highlight w:val="none"/>
        </w:rPr>
        <w:t xml:space="preserve">竞争性磋商前附表</w:t>
      </w:r>
      <w:r/>
    </w:p>
    <w:tbl>
      <w:tblPr>
        <w:tblStyle w:val="919"/>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
        <w:gridCol w:w="1200"/>
        <w:gridCol w:w="1260"/>
        <w:gridCol w:w="975"/>
        <w:gridCol w:w="5529"/>
      </w:tblGrid>
      <w:tr>
        <w:trPr>
          <w:jc w:val="center"/>
          <w:trHeight w:val="353"/>
        </w:trPr>
        <w:tc>
          <w:tcPr>
            <w:gridSpan w:val="5"/>
            <w:tcW w:w="9395" w:type="dxa"/>
            <w:vAlign w:val="center"/>
            <w:textDirection w:val="lrTb"/>
            <w:noWrap/>
          </w:tcPr>
          <w:p>
            <w:pPr>
              <w:pStyle w:val="1374"/>
              <w:ind w:right="0"/>
              <w:pageBreakBefore w:val="0"/>
              <w:spacing w:before="0" w:line="240" w:lineRule="auto"/>
              <w:rPr>
                <w:color w:val="0d0d0d"/>
                <w:sz w:val="22"/>
                <w:szCs w:val="22"/>
              </w:rPr>
            </w:pPr>
            <w:r>
              <w:rPr>
                <w:rFonts w:hint="eastAsia" w:cs="仿宋"/>
                <w:b/>
                <w:sz w:val="22"/>
                <w:szCs w:val="22"/>
                <w:lang w:eastAsia="zh-CN"/>
              </w:rPr>
              <w:t xml:space="preserve">1.1资格审查</w:t>
            </w:r>
            <w:r/>
          </w:p>
        </w:tc>
      </w:tr>
      <w:tr>
        <w:trPr>
          <w:jc w:val="center"/>
          <w:trHeight w:val="308"/>
        </w:trPr>
        <w:tc>
          <w:tcPr>
            <w:gridSpan w:val="2"/>
            <w:tcW w:w="1631" w:type="dxa"/>
            <w:vAlign w:val="center"/>
            <w:textDirection w:val="lrTb"/>
            <w:noWrap/>
          </w:tcPr>
          <w:p>
            <w:pPr>
              <w:jc w:val="center"/>
              <w:pageBreakBefore w:val="0"/>
              <w:spacing w:line="240" w:lineRule="auto"/>
              <w:rPr>
                <w:rFonts w:ascii="宋体" w:hAnsi="宋体"/>
                <w:color w:val="0d0d0d"/>
                <w:sz w:val="22"/>
                <w:szCs w:val="22"/>
              </w:rPr>
            </w:pPr>
            <w:r>
              <w:rPr>
                <w:rFonts w:hint="eastAsia" w:ascii="宋体" w:hAnsi="宋体"/>
                <w:color w:val="0d0d0d"/>
                <w:sz w:val="22"/>
                <w:szCs w:val="22"/>
              </w:rPr>
              <w:t xml:space="preserve">评审事项</w:t>
            </w:r>
            <w:r/>
          </w:p>
        </w:tc>
        <w:tc>
          <w:tcPr>
            <w:gridSpan w:val="2"/>
            <w:tcW w:w="2235" w:type="dxa"/>
            <w:vAlign w:val="center"/>
            <w:textDirection w:val="lrTb"/>
            <w:noWrap/>
          </w:tcPr>
          <w:p>
            <w:pPr>
              <w:jc w:val="center"/>
              <w:pageBreakBefore w:val="0"/>
              <w:spacing w:line="240" w:lineRule="auto"/>
              <w:rPr>
                <w:rFonts w:ascii="宋体" w:hAnsi="宋体"/>
                <w:color w:val="0d0d0d"/>
                <w:sz w:val="22"/>
                <w:szCs w:val="22"/>
              </w:rPr>
            </w:pPr>
            <w:r>
              <w:rPr>
                <w:rFonts w:hint="eastAsia" w:ascii="宋体" w:hAnsi="宋体"/>
                <w:color w:val="0d0d0d"/>
                <w:sz w:val="22"/>
                <w:szCs w:val="22"/>
              </w:rPr>
              <w:t xml:space="preserve">评审因素</w:t>
            </w:r>
            <w:r/>
          </w:p>
        </w:tc>
        <w:tc>
          <w:tcPr>
            <w:tcW w:w="5529" w:type="dxa"/>
            <w:vAlign w:val="center"/>
            <w:textDirection w:val="lrTb"/>
            <w:noWrap/>
          </w:tcPr>
          <w:p>
            <w:pPr>
              <w:jc w:val="center"/>
              <w:pageBreakBefore w:val="0"/>
              <w:spacing w:line="240" w:lineRule="auto"/>
              <w:rPr>
                <w:rFonts w:ascii="宋体" w:hAnsi="宋体"/>
                <w:color w:val="0d0d0d"/>
                <w:sz w:val="22"/>
                <w:szCs w:val="22"/>
              </w:rPr>
            </w:pPr>
            <w:r>
              <w:rPr>
                <w:rFonts w:hint="eastAsia" w:ascii="宋体" w:hAnsi="宋体"/>
                <w:color w:val="0d0d0d"/>
                <w:sz w:val="22"/>
                <w:szCs w:val="22"/>
              </w:rPr>
              <w:t xml:space="preserve">评审标准</w:t>
            </w:r>
            <w:r/>
          </w:p>
        </w:tc>
      </w:tr>
      <w:tr>
        <w:trPr>
          <w:cantSplit/>
          <w:jc w:val="center"/>
          <w:trHeight w:val="637"/>
        </w:trPr>
        <w:tc>
          <w:tcPr>
            <w:gridSpan w:val="2"/>
            <w:tcW w:w="1631" w:type="dxa"/>
            <w:vAlign w:val="center"/>
            <w:vMerge w:val="restart"/>
            <w:textDirection w:val="lrTb"/>
            <w:noWrap/>
          </w:tcPr>
          <w:p>
            <w:pPr>
              <w:jc w:val="center"/>
              <w:pageBreakBefore w:val="0"/>
              <w:spacing w:line="240" w:lineRule="auto"/>
              <w:rPr>
                <w:rFonts w:ascii="宋体" w:hAnsi="宋体"/>
                <w:color w:val="0d0d0d"/>
                <w:sz w:val="22"/>
                <w:szCs w:val="22"/>
              </w:rPr>
            </w:pPr>
            <w:r>
              <w:rPr>
                <w:rFonts w:hint="eastAsia" w:ascii="宋体" w:hAnsi="宋体"/>
                <w:color w:val="0d0d0d"/>
                <w:sz w:val="22"/>
                <w:szCs w:val="22"/>
              </w:rPr>
              <w:t xml:space="preserve">资格审查</w:t>
            </w:r>
            <w:r/>
          </w:p>
        </w:tc>
        <w:tc>
          <w:tcPr>
            <w:gridSpan w:val="2"/>
            <w:tcW w:w="2235" w:type="dxa"/>
            <w:vAlign w:val="center"/>
            <w:textDirection w:val="lrTb"/>
            <w:noWrap/>
          </w:tcPr>
          <w:p>
            <w:pPr>
              <w:pageBreakBefore w:val="0"/>
              <w:spacing w:line="240" w:lineRule="auto"/>
              <w:rPr>
                <w:rFonts w:ascii="宋体" w:hAnsi="宋体"/>
                <w:color w:val="0d0d0d"/>
                <w:sz w:val="22"/>
                <w:szCs w:val="22"/>
              </w:rPr>
            </w:pPr>
            <w:r>
              <w:rPr>
                <w:rFonts w:hint="eastAsia"/>
                <w:sz w:val="22"/>
                <w:szCs w:val="22"/>
              </w:rPr>
              <w:t xml:space="preserve">基本资格条件的承诺</w:t>
            </w:r>
            <w:r/>
          </w:p>
        </w:tc>
        <w:tc>
          <w:tcPr>
            <w:tcW w:w="5529" w:type="dxa"/>
            <w:vAlign w:val="center"/>
            <w:textDirection w:val="lrTb"/>
            <w:noWrap/>
          </w:tcPr>
          <w:p>
            <w:pPr>
              <w:pageBreakBefore w:val="0"/>
              <w:spacing w:line="240" w:lineRule="auto"/>
              <w:rPr>
                <w:rFonts w:ascii="宋体" w:hAnsi="宋体"/>
                <w:color w:val="0d0d0d"/>
                <w:sz w:val="22"/>
                <w:szCs w:val="22"/>
              </w:rPr>
            </w:pPr>
            <w:r>
              <w:rPr>
                <w:rFonts w:hint="eastAsia"/>
                <w:sz w:val="22"/>
                <w:szCs w:val="22"/>
              </w:rPr>
              <w:t xml:space="preserve">根据供应商提供的承诺书，内容完整且具有法人及法定代表人的印章。（内容及格式参照第</w:t>
            </w:r>
            <w:r>
              <w:rPr>
                <w:rFonts w:hint="eastAsia"/>
                <w:sz w:val="22"/>
                <w:szCs w:val="22"/>
                <w:lang w:val="en-US" w:eastAsia="zh-CN"/>
              </w:rPr>
              <w:t xml:space="preserve">五</w:t>
            </w:r>
            <w:r>
              <w:rPr>
                <w:rFonts w:hint="eastAsia"/>
                <w:sz w:val="22"/>
                <w:szCs w:val="22"/>
              </w:rPr>
              <w:t xml:space="preserve">章《供应商基本资格条件承诺书》）</w:t>
            </w:r>
            <w:r/>
          </w:p>
        </w:tc>
      </w:tr>
      <w:tr>
        <w:trPr>
          <w:cantSplit/>
          <w:jc w:val="center"/>
          <w:trHeight w:val="637"/>
        </w:trPr>
        <w:tc>
          <w:tcPr>
            <w:gridSpan w:val="2"/>
            <w:tcW w:w="1631" w:type="dxa"/>
            <w:vAlign w:val="center"/>
            <w:vMerge w:val="continue"/>
            <w:textDirection w:val="lrTb"/>
            <w:noWrap/>
          </w:tcPr>
          <w:p>
            <w:pPr>
              <w:jc w:val="center"/>
              <w:pageBreakBefore w:val="0"/>
              <w:spacing w:line="240" w:lineRule="auto"/>
              <w:rPr>
                <w:rFonts w:hint="eastAsia" w:ascii="宋体" w:hAnsi="宋体"/>
                <w:color w:val="0d0d0d"/>
                <w:sz w:val="22"/>
                <w:szCs w:val="22"/>
              </w:rPr>
            </w:pPr>
            <w:r>
              <w:rPr>
                <w:rFonts w:hint="eastAsia" w:ascii="宋体" w:hAnsi="宋体"/>
                <w:color w:val="0d0d0d"/>
                <w:sz w:val="22"/>
                <w:szCs w:val="22"/>
              </w:rPr>
            </w:r>
            <w:r/>
          </w:p>
        </w:tc>
        <w:tc>
          <w:tcPr>
            <w:gridSpan w:val="2"/>
            <w:tcW w:w="2235" w:type="dxa"/>
            <w:vAlign w:val="center"/>
            <w:textDirection w:val="lrTb"/>
            <w:noWrap/>
          </w:tcPr>
          <w:p>
            <w:pPr>
              <w:pageBreakBefore w:val="0"/>
              <w:spacing w:line="240" w:lineRule="auto"/>
              <w:rPr>
                <w:rFonts w:hint="eastAsia" w:ascii="Times New Roman" w:hAnsi="Times New Roman" w:eastAsia="宋体" w:cs="Times New Roman"/>
                <w:sz w:val="22"/>
                <w:szCs w:val="22"/>
              </w:rPr>
            </w:pPr>
            <w:r>
              <w:rPr>
                <w:rFonts w:hint="eastAsia" w:ascii="Times New Roman" w:hAnsi="Times New Roman" w:eastAsia="宋体" w:cs="Times New Roman"/>
                <w:sz w:val="22"/>
                <w:szCs w:val="22"/>
              </w:rPr>
              <w:t xml:space="preserve">落实政府采购政策需满足的资格要求</w:t>
            </w:r>
            <w:r/>
          </w:p>
        </w:tc>
        <w:tc>
          <w:tcPr>
            <w:tcW w:w="5529" w:type="dxa"/>
            <w:vAlign w:val="center"/>
            <w:textDirection w:val="lrTb"/>
            <w:noWrap/>
          </w:tcPr>
          <w:p>
            <w:pPr>
              <w:pageBreakBefore w:val="0"/>
              <w:spacing w:line="240" w:lineRule="auto"/>
              <w:rPr>
                <w:rFonts w:hint="eastAsia" w:ascii="Times New Roman" w:hAnsi="Times New Roman" w:eastAsia="宋体" w:cs="Times New Roman"/>
                <w:sz w:val="22"/>
                <w:szCs w:val="22"/>
              </w:rPr>
            </w:pPr>
            <w:r>
              <w:rPr>
                <w:rFonts w:hint="eastAsia" w:ascii="Times New Roman" w:hAnsi="Times New Roman" w:eastAsia="宋体" w:cs="Times New Roman"/>
                <w:sz w:val="22"/>
                <w:szCs w:val="22"/>
              </w:rPr>
              <w:t xml:space="preserve">本项目为专门面向中小企业的项目。（供应商应为中小微企业、监狱企业、残疾人福利性单位，并提供相应证明资料（证明资料要求见本竞争性磋商文件“第二章 供应商须知1.4.2”）如未按要求填写和提供有效证明或相关内容表述不清的，视作不满足此资格要求。）</w:t>
            </w:r>
            <w:r/>
          </w:p>
        </w:tc>
      </w:tr>
      <w:tr>
        <w:trPr>
          <w:cantSplit/>
          <w:jc w:val="center"/>
          <w:trHeight w:val="1033"/>
        </w:trPr>
        <w:tc>
          <w:tcPr>
            <w:gridSpan w:val="2"/>
            <w:tcW w:w="1631" w:type="dxa"/>
            <w:vAlign w:val="center"/>
            <w:vMerge w:val="continue"/>
            <w:textDirection w:val="lrTb"/>
            <w:noWrap/>
          </w:tcPr>
          <w:p>
            <w:pPr>
              <w:jc w:val="center"/>
              <w:pageBreakBefore w:val="0"/>
              <w:spacing w:line="240" w:lineRule="auto"/>
              <w:rPr>
                <w:rFonts w:hint="eastAsia" w:ascii="宋体" w:hAnsi="宋体"/>
                <w:color w:val="0d0d0d"/>
                <w:sz w:val="22"/>
                <w:szCs w:val="22"/>
              </w:rPr>
            </w:pPr>
            <w:r>
              <w:rPr>
                <w:rFonts w:hint="eastAsia" w:ascii="宋体" w:hAnsi="宋体"/>
                <w:color w:val="0d0d0d"/>
                <w:sz w:val="22"/>
                <w:szCs w:val="22"/>
              </w:rPr>
            </w:r>
            <w:r/>
          </w:p>
        </w:tc>
        <w:tc>
          <w:tcPr>
            <w:gridSpan w:val="2"/>
            <w:tcW w:w="2235" w:type="dxa"/>
            <w:vAlign w:val="center"/>
            <w:textDirection w:val="lrTb"/>
            <w:noWrap/>
          </w:tcPr>
          <w:p>
            <w:pPr>
              <w:pageBreakBefore w:val="0"/>
              <w:spacing w:line="240" w:lineRule="auto"/>
              <w:rPr>
                <w:rFonts w:hint="eastAsia" w:ascii="宋体" w:hAnsi="宋体"/>
                <w:color w:val="0d0d0d"/>
                <w:sz w:val="22"/>
                <w:szCs w:val="22"/>
              </w:rPr>
            </w:pPr>
            <w:r>
              <w:rPr>
                <w:rFonts w:hint="eastAsia" w:ascii="宋体" w:hAnsi="宋体" w:eastAsia="宋体" w:cs="宋体"/>
                <w:sz w:val="22"/>
                <w:szCs w:val="22"/>
                <w:highlight w:val="none"/>
              </w:rPr>
              <w:t xml:space="preserve">采购人根据本项目特点，要求供应商具备的特定条件</w:t>
            </w:r>
            <w:r/>
          </w:p>
        </w:tc>
        <w:tc>
          <w:tcPr>
            <w:tcW w:w="5529" w:type="dxa"/>
            <w:vAlign w:val="center"/>
            <w:textDirection w:val="lrTb"/>
            <w:noWrap/>
          </w:tcPr>
          <w:p>
            <w:pPr>
              <w:pageBreakBefore w:val="0"/>
              <w:spacing w:line="240" w:lineRule="auto"/>
              <w:rPr>
                <w:rFonts w:hint="eastAsia" w:ascii="宋体" w:hAnsi="宋体"/>
                <w:color w:val="0d0d0d"/>
                <w:sz w:val="22"/>
                <w:szCs w:val="22"/>
              </w:rPr>
            </w:pPr>
            <w:r>
              <w:rPr>
                <w:rFonts w:hint="eastAsia" w:ascii="宋体" w:hAnsi="宋体" w:eastAsia="宋体" w:cs="宋体"/>
                <w:sz w:val="22"/>
                <w:szCs w:val="22"/>
                <w:highlight w:val="none"/>
              </w:rPr>
              <w:t xml:space="preserve">详见竞争性磋商公告及供应商须知</w:t>
            </w:r>
            <w:r>
              <w:rPr>
                <w:rFonts w:hint="eastAsia" w:ascii="宋体" w:hAnsi="宋体" w:eastAsia="宋体" w:cs="宋体"/>
                <w:bCs/>
                <w:sz w:val="22"/>
                <w:szCs w:val="22"/>
                <w:highlight w:val="none"/>
                <w:lang w:val="en-US" w:eastAsia="zh-CN"/>
              </w:rPr>
              <w:t xml:space="preserve">。（提供相关证明材料扫描件并加盖供应商公章和签章完备的诚信投标承诺书）</w:t>
            </w:r>
            <w:r>
              <w:rPr>
                <w:rFonts w:hint="eastAsia" w:ascii="宋体" w:hAnsi="宋体" w:cs="宋体"/>
                <w:bCs/>
                <w:sz w:val="22"/>
                <w:szCs w:val="22"/>
                <w:highlight w:val="none"/>
                <w:lang w:val="en-US" w:eastAsia="zh-CN"/>
              </w:rPr>
              <w:t xml:space="preserve">（</w:t>
            </w:r>
            <w:r>
              <w:rPr>
                <w:rFonts w:hint="eastAsia" w:ascii="宋体" w:hAnsi="宋体" w:eastAsia="宋体" w:cs="宋体"/>
                <w:color w:val="auto"/>
                <w:sz w:val="24"/>
                <w:szCs w:val="24"/>
                <w:highlight w:val="none"/>
              </w:rPr>
              <w:t xml:space="preserve">含资质动态监管核查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提供签章完备的诚信投标承诺书</w:t>
            </w:r>
            <w:r>
              <w:rPr>
                <w:rFonts w:hint="eastAsia" w:ascii="宋体" w:hAnsi="宋体" w:cs="宋体"/>
                <w:color w:val="auto"/>
                <w:sz w:val="24"/>
                <w:szCs w:val="24"/>
                <w:highlight w:val="none"/>
                <w:lang w:val="en-US" w:eastAsia="zh-CN"/>
              </w:rPr>
              <w:t xml:space="preserve">，项目负责人任职截图</w:t>
            </w:r>
            <w:r>
              <w:rPr>
                <w:rFonts w:hint="eastAsia" w:ascii="宋体" w:hAnsi="宋体" w:eastAsia="宋体" w:cs="宋体"/>
                <w:color w:val="auto"/>
                <w:sz w:val="24"/>
                <w:szCs w:val="24"/>
                <w:highlight w:val="none"/>
                <w:lang w:eastAsia="zh-CN"/>
              </w:rPr>
              <w:t xml:space="preserve">等资格条件</w:t>
            </w:r>
            <w:r>
              <w:rPr>
                <w:rFonts w:hint="eastAsia" w:ascii="宋体" w:hAnsi="宋体" w:cs="宋体"/>
                <w:bCs/>
                <w:sz w:val="22"/>
                <w:szCs w:val="22"/>
                <w:highlight w:val="none"/>
                <w:lang w:val="en-US" w:eastAsia="zh-CN"/>
              </w:rPr>
              <w:t xml:space="preserve">）</w:t>
            </w:r>
            <w:r/>
          </w:p>
        </w:tc>
      </w:tr>
      <w:tr>
        <w:trPr>
          <w:jc w:val="center"/>
          <w:trHeight w:val="344"/>
        </w:trPr>
        <w:tc>
          <w:tcPr>
            <w:gridSpan w:val="5"/>
            <w:tcW w:w="9395" w:type="dxa"/>
            <w:vAlign w:val="center"/>
            <w:textDirection w:val="lrTb"/>
            <w:noWrap/>
          </w:tcPr>
          <w:p>
            <w:pPr>
              <w:jc w:val="center"/>
              <w:pageBreakBefore w:val="0"/>
              <w:spacing w:line="240" w:lineRule="auto"/>
              <w:rPr>
                <w:rFonts w:ascii="宋体" w:hAnsi="宋体"/>
                <w:b/>
                <w:color w:val="0d0d0d"/>
                <w:sz w:val="22"/>
                <w:szCs w:val="22"/>
              </w:rPr>
            </w:pPr>
            <w:r>
              <w:rPr>
                <w:rFonts w:hint="eastAsia" w:ascii="宋体" w:hAnsi="宋体"/>
                <w:b/>
                <w:color w:val="0d0d0d"/>
                <w:sz w:val="22"/>
                <w:szCs w:val="22"/>
              </w:rPr>
              <w:t xml:space="preserve">响应文件不符合评审标准之一的，评审结论为不合格。</w:t>
            </w:r>
            <w:r/>
          </w:p>
        </w:tc>
      </w:tr>
      <w:tr>
        <w:trPr>
          <w:jc w:val="center"/>
          <w:trHeight w:val="336"/>
        </w:trPr>
        <w:tc>
          <w:tcPr>
            <w:gridSpan w:val="5"/>
            <w:tcW w:w="9395" w:type="dxa"/>
            <w:vAlign w:val="center"/>
            <w:textDirection w:val="lrTb"/>
            <w:noWrap/>
          </w:tcPr>
          <w:p>
            <w:pPr>
              <w:pStyle w:val="1374"/>
              <w:ind w:right="0"/>
              <w:pageBreakBefore w:val="0"/>
              <w:spacing w:before="0" w:line="240" w:lineRule="auto"/>
              <w:rPr>
                <w:color w:val="0d0d0d"/>
                <w:sz w:val="22"/>
                <w:szCs w:val="22"/>
              </w:rPr>
            </w:pPr>
            <w:r>
              <w:rPr>
                <w:rFonts w:hint="eastAsia" w:cs="仿宋"/>
                <w:b/>
                <w:sz w:val="22"/>
                <w:szCs w:val="22"/>
                <w:lang w:eastAsia="zh-CN"/>
              </w:rPr>
              <w:t xml:space="preserve">4.2响应性评审</w:t>
            </w:r>
            <w:r/>
          </w:p>
        </w:tc>
      </w:tr>
      <w:tr>
        <w:trPr>
          <w:jc w:val="center"/>
          <w:trHeight w:val="308"/>
        </w:trPr>
        <w:tc>
          <w:tcPr>
            <w:gridSpan w:val="2"/>
            <w:tcW w:w="1631" w:type="dxa"/>
            <w:vAlign w:val="center"/>
            <w:textDirection w:val="lrTb"/>
            <w:noWrap/>
          </w:tcPr>
          <w:p>
            <w:pPr>
              <w:jc w:val="center"/>
              <w:pageBreakBefore w:val="0"/>
              <w:spacing w:line="240" w:lineRule="auto"/>
              <w:rPr>
                <w:rFonts w:ascii="宋体" w:hAnsi="宋体"/>
                <w:color w:val="0d0d0d"/>
                <w:sz w:val="22"/>
                <w:szCs w:val="22"/>
              </w:rPr>
            </w:pPr>
            <w:r>
              <w:rPr>
                <w:rFonts w:hint="eastAsia" w:ascii="宋体" w:hAnsi="宋体"/>
                <w:color w:val="0d0d0d"/>
                <w:sz w:val="22"/>
                <w:szCs w:val="22"/>
              </w:rPr>
              <w:t xml:space="preserve">评审事项</w:t>
            </w:r>
            <w:r/>
          </w:p>
        </w:tc>
        <w:tc>
          <w:tcPr>
            <w:gridSpan w:val="2"/>
            <w:tcW w:w="2235" w:type="dxa"/>
            <w:vAlign w:val="center"/>
            <w:textDirection w:val="lrTb"/>
            <w:noWrap/>
          </w:tcPr>
          <w:p>
            <w:pPr>
              <w:jc w:val="center"/>
              <w:pageBreakBefore w:val="0"/>
              <w:spacing w:line="240" w:lineRule="auto"/>
              <w:rPr>
                <w:rFonts w:ascii="宋体" w:hAnsi="宋体"/>
                <w:color w:val="0d0d0d"/>
                <w:sz w:val="22"/>
                <w:szCs w:val="22"/>
              </w:rPr>
            </w:pPr>
            <w:r>
              <w:rPr>
                <w:rFonts w:hint="eastAsia" w:ascii="宋体" w:hAnsi="宋体"/>
                <w:color w:val="0d0d0d"/>
                <w:sz w:val="22"/>
                <w:szCs w:val="22"/>
              </w:rPr>
              <w:t xml:space="preserve">评审因素</w:t>
            </w:r>
            <w:r/>
          </w:p>
        </w:tc>
        <w:tc>
          <w:tcPr>
            <w:tcW w:w="5529" w:type="dxa"/>
            <w:vAlign w:val="center"/>
            <w:textDirection w:val="lrTb"/>
            <w:noWrap/>
          </w:tcPr>
          <w:p>
            <w:pPr>
              <w:jc w:val="center"/>
              <w:pageBreakBefore w:val="0"/>
              <w:spacing w:line="240" w:lineRule="auto"/>
              <w:rPr>
                <w:rFonts w:ascii="宋体" w:hAnsi="宋体"/>
                <w:color w:val="0d0d0d"/>
                <w:sz w:val="22"/>
                <w:szCs w:val="22"/>
              </w:rPr>
            </w:pPr>
            <w:r>
              <w:rPr>
                <w:rFonts w:hint="eastAsia" w:ascii="宋体" w:hAnsi="宋体"/>
                <w:color w:val="0d0d0d"/>
                <w:sz w:val="22"/>
                <w:szCs w:val="22"/>
              </w:rPr>
              <w:t xml:space="preserve">评审标准</w:t>
            </w:r>
            <w:r/>
          </w:p>
        </w:tc>
      </w:tr>
      <w:tr>
        <w:trPr>
          <w:cantSplit/>
          <w:jc w:val="center"/>
          <w:trHeight w:val="308"/>
        </w:trPr>
        <w:tc>
          <w:tcPr>
            <w:gridSpan w:val="2"/>
            <w:tcW w:w="1631" w:type="dxa"/>
            <w:vAlign w:val="center"/>
            <w:vMerge w:val="restart"/>
            <w:textDirection w:val="lrTb"/>
            <w:noWrap/>
          </w:tcPr>
          <w:p>
            <w:pPr>
              <w:jc w:val="center"/>
              <w:pageBreakBefore w:val="0"/>
              <w:spacing w:line="240" w:lineRule="auto"/>
              <w:rPr>
                <w:rFonts w:ascii="宋体" w:hAnsi="宋体"/>
                <w:color w:val="0d0d0d"/>
                <w:sz w:val="22"/>
                <w:szCs w:val="22"/>
              </w:rPr>
            </w:pPr>
            <w:r>
              <w:rPr>
                <w:rFonts w:hint="eastAsia" w:ascii="宋体" w:hAnsi="宋体"/>
                <w:color w:val="0d0d0d"/>
                <w:sz w:val="22"/>
                <w:szCs w:val="22"/>
              </w:rPr>
              <w:t xml:space="preserve">响应性评审</w:t>
            </w:r>
            <w:r/>
          </w:p>
        </w:tc>
        <w:tc>
          <w:tcPr>
            <w:gridSpan w:val="2"/>
            <w:tcW w:w="2235" w:type="dxa"/>
            <w:vAlign w:val="center"/>
            <w:textDirection w:val="lrTb"/>
            <w:noWrap/>
          </w:tcPr>
          <w:p>
            <w:pPr>
              <w:jc w:val="center"/>
              <w:pageBreakBefore w:val="0"/>
              <w:spacing w:line="240" w:lineRule="auto"/>
              <w:rPr>
                <w:rFonts w:ascii="宋体" w:hAnsi="宋体"/>
                <w:color w:val="0d0d0d"/>
                <w:sz w:val="22"/>
                <w:szCs w:val="22"/>
              </w:rPr>
            </w:pPr>
            <w:r>
              <w:rPr>
                <w:rFonts w:hint="eastAsia" w:ascii="宋体" w:hAnsi="宋体"/>
                <w:color w:val="0d0d0d"/>
                <w:sz w:val="22"/>
                <w:szCs w:val="22"/>
              </w:rPr>
              <w:t xml:space="preserve">报价</w:t>
            </w:r>
            <w:r/>
          </w:p>
        </w:tc>
        <w:tc>
          <w:tcPr>
            <w:tcW w:w="5529" w:type="dxa"/>
            <w:vAlign w:val="center"/>
            <w:textDirection w:val="lrTb"/>
            <w:noWrap/>
          </w:tcPr>
          <w:p>
            <w:pPr>
              <w:jc w:val="left"/>
              <w:pageBreakBefore w:val="0"/>
              <w:spacing w:line="240" w:lineRule="auto"/>
              <w:rPr>
                <w:rFonts w:ascii="宋体" w:hAnsi="宋体"/>
                <w:sz w:val="22"/>
                <w:szCs w:val="22"/>
              </w:rPr>
            </w:pPr>
            <w:r>
              <w:rPr>
                <w:rFonts w:hint="eastAsia" w:ascii="宋体" w:hAnsi="宋体"/>
                <w:sz w:val="22"/>
                <w:szCs w:val="22"/>
              </w:rPr>
              <w:t xml:space="preserve">有且只有一个有效报价，未超过最高限价</w:t>
            </w:r>
            <w:r/>
          </w:p>
        </w:tc>
      </w:tr>
      <w:tr>
        <w:trPr>
          <w:cantSplit/>
          <w:jc w:val="center"/>
          <w:trHeight w:val="607"/>
        </w:trPr>
        <w:tc>
          <w:tcPr>
            <w:gridSpan w:val="2"/>
            <w:tcW w:w="1631" w:type="dxa"/>
            <w:vAlign w:val="center"/>
            <w:vMerge w:val="continue"/>
            <w:textDirection w:val="lrTb"/>
            <w:noWrap/>
          </w:tcPr>
          <w:p>
            <w:pPr>
              <w:jc w:val="center"/>
              <w:pageBreakBefore w:val="0"/>
              <w:spacing w:line="240" w:lineRule="auto"/>
              <w:rPr>
                <w:rFonts w:ascii="宋体" w:hAnsi="宋体"/>
                <w:color w:val="0d0d0d"/>
                <w:sz w:val="22"/>
                <w:szCs w:val="22"/>
              </w:rPr>
            </w:pPr>
            <w:r>
              <w:rPr>
                <w:rFonts w:ascii="宋体" w:hAnsi="宋体"/>
                <w:color w:val="0d0d0d"/>
                <w:sz w:val="22"/>
                <w:szCs w:val="22"/>
              </w:rPr>
            </w:r>
            <w:r/>
          </w:p>
        </w:tc>
        <w:tc>
          <w:tcPr>
            <w:gridSpan w:val="2"/>
            <w:tcW w:w="2235" w:type="dxa"/>
            <w:vAlign w:val="center"/>
            <w:textDirection w:val="lrTb"/>
            <w:noWrap/>
          </w:tcPr>
          <w:p>
            <w:pPr>
              <w:jc w:val="center"/>
              <w:pageBreakBefore w:val="0"/>
              <w:spacing w:line="240" w:lineRule="auto"/>
              <w:rPr>
                <w:rFonts w:ascii="宋体" w:hAnsi="宋体" w:eastAsia="宋体"/>
                <w:color w:val="0d0d0d"/>
                <w:sz w:val="22"/>
                <w:szCs w:val="22"/>
                <w:lang w:val="en-US" w:eastAsia="zh-CN"/>
              </w:rPr>
            </w:pPr>
            <w:r>
              <w:rPr>
                <w:rFonts w:hint="eastAsia" w:ascii="宋体" w:hAnsi="宋体"/>
                <w:color w:val="0d0d0d"/>
                <w:sz w:val="22"/>
                <w:szCs w:val="22"/>
                <w:lang w:val="en-US" w:eastAsia="zh-CN"/>
              </w:rPr>
              <w:t xml:space="preserve">响应文件的编制和签署</w:t>
            </w:r>
            <w:r/>
          </w:p>
        </w:tc>
        <w:tc>
          <w:tcPr>
            <w:tcW w:w="5529" w:type="dxa"/>
            <w:vAlign w:val="center"/>
            <w:textDirection w:val="lrTb"/>
            <w:noWrap/>
          </w:tcPr>
          <w:p>
            <w:pPr>
              <w:jc w:val="left"/>
              <w:pageBreakBefore w:val="0"/>
              <w:spacing w:line="240" w:lineRule="auto"/>
              <w:rPr>
                <w:rFonts w:hint="eastAsia" w:ascii="宋体" w:hAnsi="宋体"/>
                <w:sz w:val="22"/>
                <w:szCs w:val="22"/>
              </w:rPr>
            </w:pPr>
            <w:r>
              <w:rPr>
                <w:sz w:val="22"/>
                <w:szCs w:val="22"/>
              </w:rPr>
              <w:t xml:space="preserve">符合第二章“</w:t>
            </w:r>
            <w:r>
              <w:rPr>
                <w:rFonts w:hint="eastAsia"/>
                <w:sz w:val="22"/>
                <w:szCs w:val="22"/>
              </w:rPr>
              <w:t xml:space="preserve">供应商</w:t>
            </w:r>
            <w:r>
              <w:rPr>
                <w:sz w:val="22"/>
                <w:szCs w:val="22"/>
              </w:rPr>
              <w:t xml:space="preserve">须知”第</w:t>
            </w:r>
            <w:r>
              <w:rPr>
                <w:rFonts w:hint="eastAsia"/>
                <w:sz w:val="22"/>
                <w:szCs w:val="22"/>
                <w:lang w:val="en-US" w:eastAsia="zh-CN"/>
              </w:rPr>
              <w:t xml:space="preserve">3.5和</w:t>
            </w:r>
            <w:r>
              <w:rPr>
                <w:rFonts w:hint="eastAsia"/>
                <w:sz w:val="22"/>
                <w:szCs w:val="22"/>
              </w:rPr>
              <w:t xml:space="preserve">3.6</w:t>
            </w:r>
            <w:r>
              <w:rPr>
                <w:sz w:val="22"/>
                <w:szCs w:val="22"/>
              </w:rPr>
              <w:t xml:space="preserve">项规定</w:t>
            </w:r>
            <w:r/>
          </w:p>
        </w:tc>
      </w:tr>
      <w:tr>
        <w:trPr>
          <w:cantSplit/>
          <w:jc w:val="center"/>
          <w:trHeight w:val="309"/>
        </w:trPr>
        <w:tc>
          <w:tcPr>
            <w:gridSpan w:val="2"/>
            <w:tcW w:w="1631" w:type="dxa"/>
            <w:vAlign w:val="center"/>
            <w:vMerge w:val="continue"/>
            <w:textDirection w:val="lrTb"/>
            <w:noWrap/>
          </w:tcPr>
          <w:p>
            <w:pPr>
              <w:jc w:val="center"/>
              <w:pageBreakBefore w:val="0"/>
              <w:spacing w:line="240" w:lineRule="auto"/>
              <w:rPr>
                <w:rFonts w:ascii="宋体" w:hAnsi="宋体"/>
                <w:color w:val="0d0d0d"/>
                <w:sz w:val="22"/>
                <w:szCs w:val="22"/>
              </w:rPr>
            </w:pPr>
            <w:r>
              <w:rPr>
                <w:rFonts w:ascii="宋体" w:hAnsi="宋体"/>
                <w:color w:val="0d0d0d"/>
                <w:sz w:val="22"/>
                <w:szCs w:val="22"/>
              </w:rPr>
            </w:r>
            <w:r/>
          </w:p>
        </w:tc>
        <w:tc>
          <w:tcPr>
            <w:gridSpan w:val="2"/>
            <w:tcW w:w="2235" w:type="dxa"/>
            <w:vAlign w:val="center"/>
            <w:textDirection w:val="lrTb"/>
            <w:noWrap/>
          </w:tcPr>
          <w:p>
            <w:pPr>
              <w:jc w:val="center"/>
              <w:pageBreakBefore w:val="0"/>
              <w:spacing w:line="240" w:lineRule="auto"/>
              <w:rPr>
                <w:rFonts w:hint="eastAsia" w:ascii="Times New Roman" w:hAnsi="Times New Roman" w:eastAsia="宋体"/>
                <w:sz w:val="22"/>
                <w:szCs w:val="22"/>
                <w:lang w:val="en-US" w:eastAsia="zh-CN" w:bidi="ar-SA"/>
              </w:rPr>
            </w:pPr>
            <w:r>
              <w:rPr>
                <w:rFonts w:hint="eastAsia"/>
                <w:sz w:val="22"/>
                <w:szCs w:val="22"/>
                <w:lang w:val="en-US" w:eastAsia="zh-CN"/>
              </w:rPr>
              <w:t xml:space="preserve">合同履行期限</w:t>
            </w:r>
            <w:r/>
          </w:p>
        </w:tc>
        <w:tc>
          <w:tcPr>
            <w:tcW w:w="5529" w:type="dxa"/>
            <w:vAlign w:val="center"/>
            <w:textDirection w:val="lrTb"/>
            <w:noWrap/>
          </w:tcPr>
          <w:p>
            <w:pPr>
              <w:pageBreakBefore w:val="0"/>
              <w:spacing w:line="240" w:lineRule="auto"/>
              <w:rPr>
                <w:rFonts w:hint="eastAsia" w:ascii="Times New Roman" w:hAnsi="Times New Roman"/>
                <w:sz w:val="22"/>
                <w:szCs w:val="22"/>
                <w:lang w:val="en-US" w:eastAsia="zh-CN" w:bidi="ar-SA"/>
              </w:rPr>
            </w:pPr>
            <w:r>
              <w:rPr>
                <w:sz w:val="22"/>
                <w:szCs w:val="22"/>
              </w:rPr>
              <w:t xml:space="preserve">符合第二章“</w:t>
            </w:r>
            <w:r>
              <w:rPr>
                <w:rFonts w:hint="eastAsia"/>
                <w:sz w:val="22"/>
                <w:szCs w:val="22"/>
              </w:rPr>
              <w:t xml:space="preserve">供应商</w:t>
            </w:r>
            <w:r>
              <w:rPr>
                <w:sz w:val="22"/>
                <w:szCs w:val="22"/>
              </w:rPr>
              <w:t xml:space="preserve">须知”第1.3.2项规定</w:t>
            </w:r>
            <w:r/>
          </w:p>
        </w:tc>
      </w:tr>
      <w:tr>
        <w:trPr>
          <w:cantSplit/>
          <w:jc w:val="center"/>
          <w:trHeight w:val="607"/>
        </w:trPr>
        <w:tc>
          <w:tcPr>
            <w:gridSpan w:val="2"/>
            <w:tcW w:w="1631" w:type="dxa"/>
            <w:vAlign w:val="center"/>
            <w:vMerge w:val="continue"/>
            <w:textDirection w:val="lrTb"/>
            <w:noWrap/>
          </w:tcPr>
          <w:p>
            <w:pPr>
              <w:jc w:val="center"/>
              <w:pageBreakBefore w:val="0"/>
              <w:spacing w:line="240" w:lineRule="auto"/>
              <w:rPr>
                <w:rFonts w:ascii="宋体" w:hAnsi="宋体"/>
                <w:color w:val="0d0d0d"/>
                <w:sz w:val="22"/>
                <w:szCs w:val="22"/>
              </w:rPr>
            </w:pPr>
            <w:r>
              <w:rPr>
                <w:rFonts w:ascii="宋体" w:hAnsi="宋体"/>
                <w:color w:val="0d0d0d"/>
                <w:sz w:val="22"/>
                <w:szCs w:val="22"/>
              </w:rPr>
            </w:r>
            <w:r/>
          </w:p>
        </w:tc>
        <w:tc>
          <w:tcPr>
            <w:gridSpan w:val="2"/>
            <w:tcW w:w="2235" w:type="dxa"/>
            <w:vAlign w:val="center"/>
            <w:textDirection w:val="lrTb"/>
            <w:noWrap/>
          </w:tcPr>
          <w:p>
            <w:pPr>
              <w:jc w:val="center"/>
              <w:pageBreakBefore w:val="0"/>
              <w:spacing w:line="240" w:lineRule="auto"/>
              <w:rPr>
                <w:rFonts w:ascii="宋体" w:hAnsi="宋体"/>
                <w:color w:val="0d0d0d"/>
                <w:sz w:val="22"/>
                <w:szCs w:val="22"/>
              </w:rPr>
            </w:pPr>
            <w:r>
              <w:rPr>
                <w:rFonts w:hint="eastAsia" w:ascii="宋体" w:hAnsi="宋体"/>
                <w:color w:val="0d0d0d"/>
                <w:sz w:val="22"/>
                <w:szCs w:val="22"/>
              </w:rPr>
              <w:t xml:space="preserve">技术要求响应</w:t>
            </w:r>
            <w:r/>
          </w:p>
        </w:tc>
        <w:tc>
          <w:tcPr>
            <w:tcW w:w="5529" w:type="dxa"/>
            <w:vAlign w:val="center"/>
            <w:textDirection w:val="lrTb"/>
            <w:noWrap/>
          </w:tcPr>
          <w:p>
            <w:pPr>
              <w:jc w:val="left"/>
              <w:pageBreakBefore w:val="0"/>
              <w:spacing w:line="240" w:lineRule="auto"/>
              <w:rPr>
                <w:rFonts w:ascii="宋体" w:hAnsi="宋体"/>
                <w:sz w:val="22"/>
                <w:szCs w:val="22"/>
              </w:rPr>
            </w:pPr>
            <w:r>
              <w:rPr>
                <w:rFonts w:hint="eastAsia" w:ascii="宋体" w:hAnsi="宋体"/>
                <w:sz w:val="22"/>
                <w:szCs w:val="22"/>
              </w:rPr>
              <w:t xml:space="preserve">如磋商后技术要求有变动的，按磋商后确定的</w:t>
            </w:r>
            <w:r>
              <w:rPr>
                <w:rFonts w:hint="eastAsia" w:ascii="宋体" w:hAnsi="宋体"/>
                <w:sz w:val="22"/>
                <w:szCs w:val="22"/>
                <w:lang w:val="en-US" w:eastAsia="zh-CN"/>
              </w:rPr>
              <w:t xml:space="preserve">技术</w:t>
            </w:r>
            <w:r>
              <w:rPr>
                <w:rFonts w:hint="eastAsia" w:ascii="宋体" w:hAnsi="宋体"/>
                <w:sz w:val="22"/>
                <w:szCs w:val="22"/>
              </w:rPr>
              <w:t xml:space="preserve">要求提供相应材料</w:t>
            </w:r>
            <w:r/>
          </w:p>
        </w:tc>
      </w:tr>
      <w:tr>
        <w:trPr>
          <w:cantSplit/>
          <w:jc w:val="center"/>
          <w:trHeight w:val="607"/>
        </w:trPr>
        <w:tc>
          <w:tcPr>
            <w:gridSpan w:val="2"/>
            <w:tcW w:w="1631" w:type="dxa"/>
            <w:vAlign w:val="center"/>
            <w:vMerge w:val="continue"/>
            <w:textDirection w:val="lrTb"/>
            <w:noWrap/>
          </w:tcPr>
          <w:p>
            <w:pPr>
              <w:jc w:val="center"/>
              <w:pageBreakBefore w:val="0"/>
              <w:spacing w:line="240" w:lineRule="auto"/>
              <w:rPr>
                <w:rFonts w:ascii="宋体" w:hAnsi="宋体"/>
                <w:color w:val="0d0d0d"/>
                <w:sz w:val="22"/>
                <w:szCs w:val="22"/>
              </w:rPr>
            </w:pPr>
            <w:r>
              <w:rPr>
                <w:rFonts w:ascii="宋体" w:hAnsi="宋体"/>
                <w:color w:val="0d0d0d"/>
                <w:sz w:val="22"/>
                <w:szCs w:val="22"/>
              </w:rPr>
            </w:r>
            <w:r/>
          </w:p>
        </w:tc>
        <w:tc>
          <w:tcPr>
            <w:gridSpan w:val="2"/>
            <w:tcW w:w="2235" w:type="dxa"/>
            <w:vAlign w:val="center"/>
            <w:textDirection w:val="lrTb"/>
            <w:noWrap/>
          </w:tcPr>
          <w:p>
            <w:pPr>
              <w:jc w:val="center"/>
              <w:pageBreakBefore w:val="0"/>
              <w:spacing w:line="240" w:lineRule="auto"/>
              <w:rPr>
                <w:rFonts w:ascii="宋体" w:hAnsi="宋体"/>
                <w:color w:val="0d0d0d"/>
                <w:sz w:val="22"/>
                <w:szCs w:val="22"/>
              </w:rPr>
            </w:pPr>
            <w:r>
              <w:rPr>
                <w:rFonts w:hint="eastAsia" w:ascii="宋体" w:hAnsi="宋体"/>
                <w:color w:val="0d0d0d"/>
                <w:sz w:val="22"/>
                <w:szCs w:val="22"/>
              </w:rPr>
              <w:t xml:space="preserve">商务要求响应</w:t>
            </w:r>
            <w:r/>
          </w:p>
        </w:tc>
        <w:tc>
          <w:tcPr>
            <w:tcW w:w="5529" w:type="dxa"/>
            <w:vAlign w:val="center"/>
            <w:textDirection w:val="lrTb"/>
            <w:noWrap/>
          </w:tcPr>
          <w:p>
            <w:pPr>
              <w:jc w:val="left"/>
              <w:pageBreakBefore w:val="0"/>
              <w:spacing w:line="240" w:lineRule="auto"/>
              <w:rPr>
                <w:rFonts w:ascii="宋体" w:hAnsi="宋体"/>
                <w:color w:val="0d0d0d"/>
                <w:sz w:val="22"/>
                <w:szCs w:val="22"/>
              </w:rPr>
            </w:pPr>
            <w:r>
              <w:rPr>
                <w:rFonts w:hint="eastAsia" w:ascii="宋体" w:hAnsi="宋体"/>
                <w:color w:val="0d0d0d"/>
                <w:sz w:val="22"/>
                <w:szCs w:val="22"/>
              </w:rPr>
              <w:t xml:space="preserve">如磋商后商务要求有变动的，按磋商后确定的商务要求提供相应材料</w:t>
            </w:r>
            <w:r/>
          </w:p>
        </w:tc>
      </w:tr>
      <w:tr>
        <w:trPr>
          <w:cantSplit/>
          <w:jc w:val="center"/>
          <w:trHeight w:val="607"/>
        </w:trPr>
        <w:tc>
          <w:tcPr>
            <w:gridSpan w:val="2"/>
            <w:tcW w:w="1631" w:type="dxa"/>
            <w:vAlign w:val="center"/>
            <w:vMerge w:val="continue"/>
            <w:textDirection w:val="lrTb"/>
            <w:noWrap/>
          </w:tcPr>
          <w:p>
            <w:pPr>
              <w:jc w:val="center"/>
              <w:pageBreakBefore w:val="0"/>
              <w:spacing w:line="240" w:lineRule="auto"/>
              <w:rPr>
                <w:rFonts w:ascii="宋体" w:hAnsi="宋体"/>
                <w:color w:val="0d0d0d"/>
                <w:sz w:val="22"/>
                <w:szCs w:val="22"/>
              </w:rPr>
            </w:pPr>
            <w:r/>
            <w:bookmarkStart w:id="439" w:name="OLE_LINK10"/>
            <w:r/>
            <w:bookmarkStart w:id="440" w:name="_Hlk184662461"/>
            <w:r/>
            <w:bookmarkStart w:id="441" w:name="OLE_LINK9"/>
            <w:r/>
            <w:r/>
          </w:p>
        </w:tc>
        <w:tc>
          <w:tcPr>
            <w:gridSpan w:val="2"/>
            <w:tcW w:w="2235" w:type="dxa"/>
            <w:vAlign w:val="center"/>
            <w:textDirection w:val="lrTb"/>
            <w:noWrap/>
          </w:tcPr>
          <w:p>
            <w:pPr>
              <w:jc w:val="center"/>
              <w:pageBreakBefore w:val="0"/>
              <w:spacing w:line="240" w:lineRule="auto"/>
              <w:rPr>
                <w:rFonts w:ascii="宋体" w:hAnsi="宋体"/>
                <w:color w:val="0d0d0d"/>
                <w:sz w:val="22"/>
                <w:szCs w:val="22"/>
              </w:rPr>
            </w:pPr>
            <w:r>
              <w:rPr>
                <w:rFonts w:hint="eastAsia" w:ascii="宋体" w:hAnsi="宋体"/>
                <w:color w:val="0d0d0d"/>
                <w:sz w:val="22"/>
                <w:szCs w:val="22"/>
              </w:rPr>
              <w:t xml:space="preserve">合同草案条款响应</w:t>
            </w:r>
            <w:r/>
          </w:p>
        </w:tc>
        <w:tc>
          <w:tcPr>
            <w:tcW w:w="5529" w:type="dxa"/>
            <w:vAlign w:val="center"/>
            <w:textDirection w:val="lrTb"/>
            <w:noWrap/>
          </w:tcPr>
          <w:p>
            <w:pPr>
              <w:jc w:val="left"/>
              <w:pageBreakBefore w:val="0"/>
              <w:spacing w:line="240" w:lineRule="auto"/>
              <w:rPr>
                <w:rFonts w:ascii="宋体" w:hAnsi="宋体"/>
                <w:color w:val="0d0d0d"/>
                <w:sz w:val="22"/>
                <w:szCs w:val="22"/>
              </w:rPr>
            </w:pPr>
            <w:r>
              <w:rPr>
                <w:rFonts w:hint="eastAsia" w:ascii="宋体" w:hAnsi="宋体"/>
                <w:color w:val="0d0d0d"/>
                <w:sz w:val="22"/>
                <w:szCs w:val="22"/>
              </w:rPr>
              <w:t xml:space="preserve">如磋商后合同草案条款有变动的，按磋商后确定的合同草案条款响应</w:t>
            </w:r>
            <w:bookmarkEnd w:id="439"/>
            <w:r/>
            <w:bookmarkEnd w:id="440"/>
            <w:r/>
            <w:bookmarkEnd w:id="441"/>
            <w:r/>
            <w:r/>
          </w:p>
        </w:tc>
      </w:tr>
      <w:tr>
        <w:trPr>
          <w:jc w:val="center"/>
          <w:trHeight w:val="363"/>
        </w:trPr>
        <w:tc>
          <w:tcPr>
            <w:gridSpan w:val="5"/>
            <w:tcW w:w="9395" w:type="dxa"/>
            <w:vAlign w:val="center"/>
            <w:textDirection w:val="lrTb"/>
            <w:noWrap/>
          </w:tcPr>
          <w:p>
            <w:pPr>
              <w:jc w:val="center"/>
              <w:pageBreakBefore w:val="0"/>
              <w:spacing w:line="240" w:lineRule="auto"/>
              <w:rPr>
                <w:rFonts w:ascii="宋体" w:hAnsi="宋体"/>
                <w:b/>
                <w:color w:val="0d0d0d"/>
                <w:sz w:val="22"/>
                <w:szCs w:val="22"/>
              </w:rPr>
            </w:pPr>
            <w:r>
              <w:rPr>
                <w:rFonts w:hint="eastAsia" w:ascii="宋体" w:hAnsi="宋体"/>
                <w:b/>
                <w:color w:val="0d0d0d"/>
                <w:sz w:val="22"/>
                <w:szCs w:val="22"/>
              </w:rPr>
              <w:t xml:space="preserve">响应文件不符合评审标准之一的，评审结论为不合格。</w:t>
            </w:r>
            <w:r/>
          </w:p>
        </w:tc>
      </w:tr>
      <w:tr>
        <w:trPr>
          <w:jc w:val="center"/>
          <w:trHeight w:val="324"/>
        </w:trPr>
        <w:tc>
          <w:tcPr>
            <w:gridSpan w:val="5"/>
            <w:tcW w:w="9395" w:type="dxa"/>
            <w:vAlign w:val="center"/>
            <w:textDirection w:val="lrTb"/>
            <w:noWrap/>
          </w:tcPr>
          <w:p>
            <w:pPr>
              <w:pStyle w:val="1374"/>
              <w:ind w:right="0"/>
              <w:pageBreakBefore w:val="0"/>
              <w:spacing w:before="0" w:line="240" w:lineRule="auto"/>
              <w:rPr>
                <w:rFonts w:hint="eastAsia" w:cs="仿宋"/>
                <w:b/>
                <w:sz w:val="22"/>
                <w:szCs w:val="22"/>
                <w:lang w:eastAsia="zh-CN"/>
              </w:rPr>
            </w:pPr>
            <w:r>
              <w:rPr>
                <w:rFonts w:hint="eastAsia" w:cs="仿宋"/>
                <w:b/>
                <w:sz w:val="22"/>
                <w:szCs w:val="22"/>
                <w:lang w:eastAsia="zh-CN"/>
              </w:rPr>
              <w:t xml:space="preserve">5.2详细评审</w:t>
            </w:r>
            <w:bookmarkEnd w:id="11"/>
            <w:r/>
            <w:bookmarkEnd w:id="12"/>
            <w:r/>
            <w:bookmarkEnd w:id="13"/>
            <w:r/>
            <w:bookmarkEnd w:id="14"/>
            <w:r/>
            <w:bookmarkEnd w:id="15"/>
            <w:r/>
            <w:bookmarkEnd w:id="16"/>
            <w:r/>
            <w:bookmarkEnd w:id="17"/>
            <w:r/>
            <w:bookmarkEnd w:id="18"/>
            <w:r/>
            <w:bookmarkEnd w:id="417"/>
            <w:r/>
            <w:bookmarkEnd w:id="418"/>
            <w:r/>
            <w:bookmarkEnd w:id="419"/>
            <w:r/>
            <w:bookmarkEnd w:id="420"/>
            <w:r/>
            <w:bookmarkEnd w:id="421"/>
            <w:r/>
            <w:bookmarkEnd w:id="422"/>
            <w:r/>
            <w:bookmarkEnd w:id="423"/>
            <w:r/>
            <w:bookmarkEnd w:id="424"/>
            <w:r/>
            <w:bookmarkEnd w:id="425"/>
            <w:r/>
            <w:bookmarkEnd w:id="429"/>
            <w:r/>
            <w:bookmarkEnd w:id="430"/>
            <w:r/>
            <w:bookmarkEnd w:id="431"/>
            <w:r/>
            <w:bookmarkEnd w:id="432"/>
            <w:r/>
            <w:bookmarkEnd w:id="433"/>
            <w:r/>
            <w:bookmarkEnd w:id="434"/>
            <w:r/>
            <w:bookmarkEnd w:id="435"/>
            <w:r/>
            <w:bookmarkEnd w:id="436"/>
            <w:r/>
            <w:bookmarkEnd w:id="437"/>
            <w:r/>
            <w:bookmarkEnd w:id="438"/>
            <w:r/>
            <w:r/>
          </w:p>
        </w:tc>
      </w:tr>
      <w:tr>
        <w:trPr>
          <w:jc w:val="center"/>
          <w:trHeight w:val="487"/>
        </w:trPr>
        <w:tc>
          <w:tcPr>
            <w:tcW w:w="431" w:type="dxa"/>
            <w:vAlign w:val="center"/>
            <w:textDirection w:val="lrTb"/>
            <w:noWrap w:val="false"/>
          </w:tcPr>
          <w:p>
            <w:pPr>
              <w:jc w:val="both"/>
              <w:pageBreakBefore w:val="0"/>
              <w:spacing w:line="240" w:lineRule="auto"/>
              <w:widowControl/>
              <w:rPr>
                <w:b/>
                <w:bCs/>
                <w:color w:val="auto"/>
                <w:sz w:val="22"/>
                <w:szCs w:val="22"/>
                <w:highlight w:val="none"/>
              </w:rPr>
            </w:pPr>
            <w:r/>
            <w:bookmarkStart w:id="442" w:name="_Toc426469928"/>
            <w:r/>
            <w:bookmarkStart w:id="443" w:name="_Toc382814013"/>
            <w:r/>
            <w:bookmarkStart w:id="444" w:name="_Toc390099064"/>
            <w:r/>
            <w:bookmarkStart w:id="445" w:name="_Toc120614221"/>
            <w:r/>
            <w:bookmarkStart w:id="446" w:name="_Toc390246951"/>
            <w:r/>
            <w:bookmarkStart w:id="447" w:name="_Toc16938558"/>
            <w:r/>
            <w:bookmarkStart w:id="448" w:name="_Toc383623719"/>
            <w:r/>
            <w:bookmarkStart w:id="449" w:name="_Toc282446295"/>
            <w:r/>
            <w:bookmarkStart w:id="450" w:name="_Toc405388431"/>
            <w:r/>
            <w:bookmarkStart w:id="451" w:name="_Toc383698693"/>
            <w:r/>
            <w:bookmarkStart w:id="452" w:name="_Toc383626040"/>
            <w:r/>
            <w:bookmarkStart w:id="453" w:name="_Toc513029242"/>
            <w:r/>
            <w:bookmarkStart w:id="454" w:name="_Toc383679793"/>
            <w:r/>
            <w:bookmarkStart w:id="455" w:name="_Toc383587504"/>
            <w:r/>
            <w:bookmarkStart w:id="456" w:name="_Toc383623991"/>
            <w:r/>
            <w:bookmarkStart w:id="457" w:name="_Toc382812483"/>
            <w:r/>
            <w:bookmarkStart w:id="458" w:name="_Toc390098886"/>
            <w:r/>
            <w:bookmarkStart w:id="459" w:name="_Toc382813932"/>
            <w:r/>
            <w:bookmarkStart w:id="460" w:name="_Toc20823314"/>
            <w:r/>
            <w:bookmarkStart w:id="461" w:name="_Toc288030331"/>
            <w:r/>
            <w:bookmarkStart w:id="462" w:name="_Toc479757207"/>
            <w:r>
              <w:rPr>
                <w:rFonts w:hint="eastAsia"/>
                <w:b/>
                <w:bCs/>
                <w:color w:val="auto"/>
                <w:sz w:val="22"/>
                <w:szCs w:val="22"/>
                <w:highlight w:val="none"/>
              </w:rPr>
              <w:t xml:space="preserve">序号</w:t>
            </w:r>
            <w:r/>
          </w:p>
        </w:tc>
        <w:tc>
          <w:tcPr>
            <w:tcW w:w="1200" w:type="dxa"/>
            <w:vAlign w:val="center"/>
            <w:textDirection w:val="lrTb"/>
            <w:noWrap w:val="false"/>
          </w:tcPr>
          <w:p>
            <w:pPr>
              <w:jc w:val="center"/>
              <w:pageBreakBefore w:val="0"/>
              <w:spacing w:line="240" w:lineRule="auto"/>
              <w:widowControl/>
              <w:rPr>
                <w:b/>
                <w:bCs/>
                <w:color w:val="auto"/>
                <w:sz w:val="22"/>
                <w:szCs w:val="22"/>
                <w:highlight w:val="none"/>
              </w:rPr>
            </w:pPr>
            <w:r>
              <w:rPr>
                <w:rFonts w:hint="eastAsia"/>
                <w:b/>
                <w:bCs/>
                <w:color w:val="auto"/>
                <w:sz w:val="22"/>
                <w:szCs w:val="22"/>
                <w:highlight w:val="none"/>
              </w:rPr>
              <w:t xml:space="preserve">得分组成</w:t>
            </w:r>
            <w:r/>
          </w:p>
        </w:tc>
        <w:tc>
          <w:tcPr>
            <w:tcW w:w="1260" w:type="dxa"/>
            <w:vAlign w:val="center"/>
            <w:textDirection w:val="lrTb"/>
            <w:noWrap w:val="false"/>
          </w:tcPr>
          <w:p>
            <w:pPr>
              <w:jc w:val="center"/>
              <w:pageBreakBefore w:val="0"/>
              <w:spacing w:line="240" w:lineRule="auto"/>
              <w:widowControl/>
              <w:rPr>
                <w:b/>
                <w:bCs/>
                <w:color w:val="auto"/>
                <w:sz w:val="22"/>
                <w:szCs w:val="22"/>
                <w:highlight w:val="none"/>
              </w:rPr>
            </w:pPr>
            <w:r>
              <w:rPr>
                <w:rFonts w:hint="eastAsia"/>
                <w:b/>
                <w:bCs/>
                <w:color w:val="auto"/>
                <w:sz w:val="22"/>
                <w:szCs w:val="22"/>
                <w:highlight w:val="none"/>
              </w:rPr>
              <w:t xml:space="preserve">评分标准</w:t>
            </w:r>
            <w:r/>
          </w:p>
          <w:p>
            <w:pPr>
              <w:jc w:val="center"/>
              <w:pageBreakBefore w:val="0"/>
              <w:spacing w:line="240" w:lineRule="auto"/>
              <w:widowControl/>
              <w:rPr>
                <w:b/>
                <w:bCs/>
                <w:color w:val="auto"/>
                <w:sz w:val="22"/>
                <w:szCs w:val="22"/>
                <w:highlight w:val="none"/>
              </w:rPr>
            </w:pPr>
            <w:r>
              <w:rPr>
                <w:rFonts w:hint="eastAsia"/>
                <w:b/>
                <w:bCs/>
                <w:color w:val="auto"/>
                <w:sz w:val="22"/>
                <w:szCs w:val="22"/>
                <w:highlight w:val="none"/>
              </w:rPr>
              <w:t xml:space="preserve">内容</w:t>
            </w:r>
            <w:r/>
          </w:p>
        </w:tc>
        <w:tc>
          <w:tcPr>
            <w:gridSpan w:val="2"/>
            <w:tcW w:w="6504" w:type="dxa"/>
            <w:vAlign w:val="center"/>
            <w:textDirection w:val="lrTb"/>
            <w:noWrap w:val="false"/>
          </w:tcPr>
          <w:p>
            <w:pPr>
              <w:jc w:val="center"/>
              <w:pageBreakBefore w:val="0"/>
              <w:spacing w:line="240" w:lineRule="auto"/>
              <w:widowControl/>
              <w:rPr>
                <w:b/>
                <w:bCs/>
                <w:color w:val="auto"/>
                <w:sz w:val="22"/>
                <w:szCs w:val="22"/>
                <w:highlight w:val="none"/>
              </w:rPr>
            </w:pPr>
            <w:r>
              <w:rPr>
                <w:rFonts w:hint="eastAsia"/>
                <w:b/>
                <w:bCs/>
                <w:color w:val="auto"/>
                <w:sz w:val="22"/>
                <w:szCs w:val="22"/>
                <w:highlight w:val="none"/>
              </w:rPr>
              <w:t xml:space="preserve">评分标准</w:t>
            </w:r>
            <w:r/>
          </w:p>
        </w:tc>
      </w:tr>
      <w:tr>
        <w:trPr>
          <w:jc w:val="center"/>
          <w:trHeight w:val="459"/>
        </w:trPr>
        <w:tc>
          <w:tcPr>
            <w:tcW w:w="431" w:type="dxa"/>
            <w:vAlign w:val="center"/>
            <w:textDirection w:val="lrTb"/>
            <w:noWrap w:val="false"/>
          </w:tcPr>
          <w:p>
            <w:pPr>
              <w:ind w:left="0"/>
              <w:jc w:val="center"/>
              <w:keepLines w:val="0"/>
              <w:keepNext w:val="0"/>
              <w:pageBreakBefore w:val="0"/>
              <w:spacing w:line="360" w:lineRule="exact"/>
              <w:widowControl w:val="off"/>
              <w:rPr>
                <w:rFonts w:hint="eastAsia"/>
                <w:sz w:val="22"/>
                <w:szCs w:val="22"/>
                <w:lang w:eastAsia="en-US"/>
              </w:rPr>
            </w:pPr>
            <w:r>
              <w:rPr>
                <w:rFonts w:hint="eastAsia"/>
                <w:sz w:val="22"/>
                <w:szCs w:val="22"/>
                <w:lang w:eastAsia="en-US"/>
              </w:rPr>
              <w:t xml:space="preserve">1</w:t>
            </w:r>
            <w:r/>
          </w:p>
        </w:tc>
        <w:tc>
          <w:tcPr>
            <w:tcW w:w="1200" w:type="dxa"/>
            <w:vAlign w:val="center"/>
            <w:textDirection w:val="lrTb"/>
            <w:noWrap w:val="false"/>
          </w:tcPr>
          <w:p>
            <w:pPr>
              <w:ind w:left="0"/>
              <w:jc w:val="center"/>
              <w:keepLines w:val="0"/>
              <w:keepNext w:val="0"/>
              <w:pageBreakBefore w:val="0"/>
              <w:spacing w:line="360" w:lineRule="exact"/>
              <w:widowControl w:val="off"/>
              <w:rPr>
                <w:rFonts w:hint="eastAsia"/>
                <w:sz w:val="22"/>
                <w:szCs w:val="22"/>
                <w:lang w:eastAsia="en-US"/>
              </w:rPr>
            </w:pPr>
            <w:r>
              <w:rPr>
                <w:rFonts w:hint="eastAsia"/>
                <w:sz w:val="22"/>
                <w:szCs w:val="22"/>
                <w:lang w:eastAsia="en-US"/>
              </w:rPr>
              <w:t xml:space="preserve">投标报价</w:t>
            </w:r>
            <w:r/>
          </w:p>
          <w:p>
            <w:pPr>
              <w:ind w:left="0"/>
              <w:jc w:val="center"/>
              <w:keepLines w:val="0"/>
              <w:keepNext w:val="0"/>
              <w:pageBreakBefore w:val="0"/>
              <w:spacing w:line="360" w:lineRule="exact"/>
              <w:widowControl w:val="off"/>
              <w:rPr>
                <w:rFonts w:hint="eastAsia"/>
                <w:sz w:val="22"/>
                <w:szCs w:val="22"/>
              </w:rPr>
            </w:pPr>
            <w:r>
              <w:rPr>
                <w:rFonts w:hint="eastAsia"/>
                <w:sz w:val="22"/>
                <w:szCs w:val="22"/>
              </w:rPr>
              <w:t xml:space="preserve">部分</w:t>
            </w:r>
            <w:r/>
          </w:p>
          <w:p>
            <w:pPr>
              <w:ind w:left="0"/>
              <w:jc w:val="center"/>
              <w:keepLines w:val="0"/>
              <w:keepNext w:val="0"/>
              <w:pageBreakBefore w:val="0"/>
              <w:spacing w:line="360" w:lineRule="exact"/>
              <w:widowControl w:val="off"/>
              <w:rPr>
                <w:rFonts w:hint="eastAsia"/>
                <w:sz w:val="22"/>
                <w:szCs w:val="22"/>
              </w:rPr>
            </w:pPr>
            <w:r>
              <w:rPr>
                <w:rFonts w:hint="eastAsia"/>
                <w:sz w:val="22"/>
                <w:szCs w:val="22"/>
                <w:lang w:eastAsia="en-US"/>
              </w:rPr>
              <w:t xml:space="preserve">（</w:t>
            </w:r>
            <w:r>
              <w:rPr>
                <w:rFonts w:hint="eastAsia"/>
                <w:sz w:val="22"/>
                <w:szCs w:val="22"/>
              </w:rPr>
              <w:t xml:space="preserve">3</w:t>
            </w:r>
            <w:r>
              <w:rPr>
                <w:rFonts w:hint="eastAsia"/>
                <w:sz w:val="22"/>
                <w:szCs w:val="22"/>
                <w:lang w:val="en-US" w:eastAsia="zh-CN"/>
              </w:rPr>
              <w:t xml:space="preserve">0</w:t>
            </w:r>
            <w:r>
              <w:rPr>
                <w:rFonts w:hint="eastAsia"/>
                <w:sz w:val="22"/>
                <w:szCs w:val="22"/>
              </w:rPr>
              <w:t xml:space="preserve">分</w:t>
            </w:r>
            <w:r>
              <w:rPr>
                <w:rFonts w:hint="eastAsia"/>
                <w:sz w:val="22"/>
                <w:szCs w:val="22"/>
                <w:lang w:eastAsia="en-US"/>
              </w:rPr>
              <w:t xml:space="preserve">）</w:t>
            </w:r>
            <w:r/>
          </w:p>
        </w:tc>
        <w:tc>
          <w:tcPr>
            <w:tcW w:w="1260" w:type="dxa"/>
            <w:vAlign w:val="center"/>
            <w:textDirection w:val="lrTb"/>
            <w:noWrap w:val="false"/>
          </w:tcPr>
          <w:p>
            <w:pPr>
              <w:ind w:left="0"/>
              <w:jc w:val="center"/>
              <w:keepLines w:val="0"/>
              <w:keepNext w:val="0"/>
              <w:pageBreakBefore w:val="0"/>
              <w:spacing w:line="360" w:lineRule="exact"/>
              <w:widowControl w:val="off"/>
              <w:rPr>
                <w:rFonts w:hint="eastAsia"/>
                <w:sz w:val="22"/>
                <w:szCs w:val="22"/>
                <w:lang w:eastAsia="en-US"/>
              </w:rPr>
            </w:pPr>
            <w:r>
              <w:rPr>
                <w:rFonts w:hint="eastAsia"/>
                <w:sz w:val="22"/>
                <w:szCs w:val="22"/>
                <w:lang w:eastAsia="en-US"/>
              </w:rPr>
              <w:t xml:space="preserve">投标报价</w:t>
            </w:r>
            <w:r/>
          </w:p>
          <w:p>
            <w:pPr>
              <w:ind w:left="0"/>
              <w:jc w:val="center"/>
              <w:keepLines w:val="0"/>
              <w:keepNext w:val="0"/>
              <w:pageBreakBefore w:val="0"/>
              <w:spacing w:line="360" w:lineRule="exact"/>
              <w:widowControl w:val="off"/>
              <w:rPr>
                <w:rFonts w:hint="eastAsia"/>
                <w:sz w:val="22"/>
                <w:szCs w:val="22"/>
                <w:lang w:eastAsia="en-US"/>
              </w:rPr>
            </w:pPr>
            <w:r>
              <w:rPr>
                <w:rFonts w:hint="eastAsia"/>
                <w:sz w:val="22"/>
                <w:szCs w:val="22"/>
                <w:lang w:eastAsia="en-US"/>
              </w:rPr>
            </w:r>
            <w:r/>
          </w:p>
        </w:tc>
        <w:tc>
          <w:tcPr>
            <w:gridSpan w:val="2"/>
            <w:tcW w:w="6504" w:type="dxa"/>
            <w:vAlign w:val="center"/>
            <w:textDirection w:val="lrTb"/>
            <w:noWrap w:val="false"/>
          </w:tcPr>
          <w:p>
            <w:pPr>
              <w:ind w:left="0"/>
              <w:jc w:val="both"/>
              <w:keepLines w:val="0"/>
              <w:keepNext w:val="0"/>
              <w:pageBreakBefore w:val="0"/>
              <w:spacing w:line="360" w:lineRule="exact"/>
              <w:widowControl w:val="off"/>
              <w:rPr>
                <w:rFonts w:hint="eastAsia"/>
                <w:sz w:val="22"/>
                <w:szCs w:val="22"/>
              </w:rPr>
            </w:pPr>
            <w:r>
              <w:rPr>
                <w:rFonts w:hint="eastAsia"/>
                <w:sz w:val="22"/>
                <w:szCs w:val="22"/>
              </w:rPr>
              <w:t xml:space="preserve">1、资格性审查和符合性审查合格且价格最低的有效报价为评标基准价，其价格分为30分。其他供应商的价格分按照下列公式计算：投标报价得分=（评标基准价/最终磋商报价）×30分（小数点后四舍五入保留两位）。</w:t>
            </w:r>
            <w:r/>
          </w:p>
          <w:p>
            <w:pPr>
              <w:jc w:val="both"/>
              <w:keepLines w:val="0"/>
              <w:keepNext w:val="0"/>
              <w:pageBreakBefore w:val="0"/>
              <w:spacing w:line="360" w:lineRule="exact"/>
              <w:widowControl w:val="off"/>
              <w:rPr>
                <w:rFonts w:hint="eastAsia"/>
                <w:sz w:val="22"/>
                <w:szCs w:val="22"/>
              </w:rPr>
            </w:pPr>
            <w:r>
              <w:rPr>
                <w:rFonts w:hint="eastAsia" w:ascii="宋体" w:hAnsi="宋体" w:eastAsia="宋体" w:cs="宋体"/>
                <w:sz w:val="22"/>
                <w:szCs w:val="22"/>
                <w:highlight w:val="none"/>
              </w:rPr>
              <w:t xml:space="preserve">注：供应商应仔细阅读和充分理解招标文件的采购需求和合同主要条款，根据自身实际情况并综合考虑合同履行过程中的各类风险，理性报价。</w:t>
            </w:r>
            <w:r/>
          </w:p>
        </w:tc>
      </w:tr>
      <w:tr>
        <w:trPr>
          <w:cantSplit/>
          <w:jc w:val="center"/>
          <w:trHeight w:val="1173"/>
        </w:trPr>
        <w:tc>
          <w:tcPr>
            <w:tcW w:w="431"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lang w:eastAsia="en-US"/>
              </w:rPr>
            </w:pPr>
            <w:r>
              <w:rPr>
                <w:rFonts w:hint="eastAsia" w:ascii="宋体" w:hAnsi="宋体" w:eastAsia="宋体" w:cs="宋体"/>
                <w:sz w:val="22"/>
                <w:szCs w:val="22"/>
                <w:lang w:eastAsia="en-US"/>
              </w:rPr>
              <w:t xml:space="preserve">2</w:t>
            </w:r>
            <w:r/>
          </w:p>
          <w:p>
            <w:pPr>
              <w:ind w:left="0"/>
              <w:keepLines w:val="0"/>
              <w:keepNext w:val="0"/>
              <w:pageBreakBefore w:val="0"/>
              <w:spacing w:line="360" w:lineRule="exact"/>
              <w:widowControl w:val="off"/>
              <w:rPr>
                <w:rFonts w:hint="eastAsia" w:ascii="宋体" w:hAnsi="宋体" w:eastAsia="宋体" w:cs="宋体"/>
                <w:sz w:val="22"/>
                <w:szCs w:val="22"/>
                <w:lang w:eastAsia="en-US"/>
              </w:rPr>
            </w:pPr>
            <w:r>
              <w:rPr>
                <w:rFonts w:hint="eastAsia" w:ascii="宋体" w:hAnsi="宋体" w:eastAsia="宋体" w:cs="宋体"/>
                <w:sz w:val="22"/>
                <w:szCs w:val="22"/>
              </w:rPr>
              <w:br w:type="page" w:clear="all"/>
            </w:r>
            <w:r/>
          </w:p>
        </w:tc>
        <w:tc>
          <w:tcPr>
            <w:tcW w:w="1200" w:type="dxa"/>
            <w:vAlign w:val="center"/>
            <w:vMerge w:val="restart"/>
            <w:textDirection w:val="lrTb"/>
            <w:noWrap w:val="false"/>
          </w:tcPr>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ascii="Times New Roman" w:hAnsi="Times New Roman" w:eastAsia="宋体" w:cs="Times New Roman"/>
                <w:sz w:val="22"/>
                <w:szCs w:val="22"/>
                <w:lang w:eastAsia="en-US"/>
              </w:rPr>
              <w:t xml:space="preserve">商务部分</w:t>
            </w:r>
            <w:r/>
          </w:p>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ascii="Times New Roman" w:hAnsi="Times New Roman" w:eastAsia="宋体" w:cs="Times New Roman"/>
                <w:sz w:val="22"/>
                <w:szCs w:val="22"/>
                <w:lang w:eastAsia="en-US"/>
              </w:rPr>
              <w:t xml:space="preserve">（</w:t>
            </w:r>
            <w:r>
              <w:rPr>
                <w:rFonts w:hint="eastAsia" w:cs="Times New Roman"/>
                <w:sz w:val="22"/>
                <w:szCs w:val="22"/>
                <w:lang w:val="en-US" w:eastAsia="zh-CN"/>
              </w:rPr>
              <w:t xml:space="preserve">3</w:t>
            </w:r>
            <w:r>
              <w:rPr>
                <w:rFonts w:hint="eastAsia" w:ascii="Times New Roman" w:hAnsi="Times New Roman" w:eastAsia="宋体" w:cs="Times New Roman"/>
                <w:sz w:val="22"/>
                <w:szCs w:val="22"/>
                <w:lang w:eastAsia="en-US"/>
              </w:rPr>
              <w:t xml:space="preserve">0分）</w:t>
            </w:r>
            <w:r/>
          </w:p>
        </w:tc>
        <w:tc>
          <w:tcPr>
            <w:tcW w:w="1260" w:type="dxa"/>
            <w:vAlign w:val="center"/>
            <w:textDirection w:val="lrTb"/>
            <w:noWrap w:val="false"/>
          </w:tcPr>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zh-CN"/>
              </w:rPr>
            </w:pPr>
            <w:r>
              <w:rPr>
                <w:rFonts w:hint="eastAsia" w:ascii="Times New Roman" w:hAnsi="Times New Roman" w:eastAsia="宋体" w:cs="Times New Roman"/>
                <w:sz w:val="22"/>
                <w:szCs w:val="22"/>
                <w:lang w:eastAsia="en-US"/>
              </w:rPr>
              <w:t xml:space="preserve">项目</w:t>
            </w:r>
            <w:r>
              <w:rPr>
                <w:rFonts w:hint="eastAsia" w:cs="Times New Roman"/>
                <w:sz w:val="22"/>
                <w:szCs w:val="22"/>
                <w:lang w:val="en-US" w:eastAsia="zh-CN"/>
              </w:rPr>
              <w:t xml:space="preserve">组成员</w:t>
            </w:r>
            <w:r/>
          </w:p>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ascii="Times New Roman" w:hAnsi="Times New Roman" w:eastAsia="宋体" w:cs="Times New Roman"/>
                <w:sz w:val="22"/>
                <w:szCs w:val="22"/>
                <w:lang w:eastAsia="en-US"/>
              </w:rPr>
              <w:t xml:space="preserve">（</w:t>
            </w:r>
            <w:r>
              <w:rPr>
                <w:rFonts w:hint="eastAsia" w:cs="Times New Roman"/>
                <w:sz w:val="22"/>
                <w:szCs w:val="22"/>
                <w:lang w:val="en-US" w:eastAsia="zh-CN"/>
              </w:rPr>
              <w:t xml:space="preserve">6</w:t>
            </w:r>
            <w:r>
              <w:rPr>
                <w:rFonts w:hint="eastAsia" w:ascii="Times New Roman" w:hAnsi="Times New Roman" w:eastAsia="宋体" w:cs="Times New Roman"/>
                <w:sz w:val="22"/>
                <w:szCs w:val="22"/>
                <w:lang w:eastAsia="en-US"/>
              </w:rPr>
              <w:t xml:space="preserve">分）</w:t>
            </w:r>
            <w:r/>
          </w:p>
        </w:tc>
        <w:tc>
          <w:tcPr>
            <w:gridSpan w:val="2"/>
            <w:tcW w:w="6504" w:type="dxa"/>
            <w:vAlign w:val="center"/>
            <w:textDirection w:val="lrTb"/>
            <w:noWrap w:val="false"/>
          </w:tcPr>
          <w:p>
            <w:pPr>
              <w:ind w:left="0"/>
              <w:jc w:val="both"/>
              <w:keepLines w:val="0"/>
              <w:keepNext w:val="0"/>
              <w:pageBreakBefore w:val="0"/>
              <w:spacing w:line="360" w:lineRule="exact"/>
              <w:widowControl w:val="off"/>
              <w:rPr>
                <w:rFonts w:hint="eastAsia"/>
                <w:sz w:val="22"/>
                <w:szCs w:val="22"/>
              </w:rPr>
            </w:pPr>
            <w:r>
              <w:rPr>
                <w:rFonts w:hint="eastAsia"/>
                <w:sz w:val="22"/>
                <w:szCs w:val="22"/>
              </w:rPr>
              <w:t xml:space="preserve">供应商拟派项目负责人具备工程类初级职称的得</w:t>
            </w:r>
            <w:r>
              <w:rPr>
                <w:rFonts w:hint="eastAsia"/>
                <w:sz w:val="22"/>
                <w:szCs w:val="22"/>
                <w:lang w:val="en-US" w:eastAsia="zh-CN"/>
              </w:rPr>
              <w:t xml:space="preserve">3</w:t>
            </w:r>
            <w:r>
              <w:rPr>
                <w:rFonts w:hint="eastAsia"/>
                <w:sz w:val="22"/>
                <w:szCs w:val="22"/>
              </w:rPr>
              <w:t xml:space="preserve">分；供应商拟派项目负责人具备工程类中级（含）以上职称的得</w:t>
            </w:r>
            <w:r>
              <w:rPr>
                <w:rFonts w:hint="eastAsia"/>
                <w:sz w:val="22"/>
                <w:szCs w:val="22"/>
                <w:lang w:val="en-US" w:eastAsia="zh-CN"/>
              </w:rPr>
              <w:t xml:space="preserve">6</w:t>
            </w:r>
            <w:r>
              <w:rPr>
                <w:rFonts w:hint="eastAsia"/>
                <w:sz w:val="22"/>
                <w:szCs w:val="22"/>
              </w:rPr>
              <w:t xml:space="preserve">分。</w:t>
            </w:r>
            <w:r/>
          </w:p>
          <w:p>
            <w:pPr>
              <w:ind w:left="0"/>
              <w:jc w:val="both"/>
              <w:keepLines w:val="0"/>
              <w:keepNext w:val="0"/>
              <w:pageBreakBefore w:val="0"/>
              <w:spacing w:line="360" w:lineRule="exact"/>
              <w:widowControl w:val="off"/>
              <w:rPr>
                <w:rFonts w:hint="eastAsia"/>
                <w:sz w:val="22"/>
                <w:szCs w:val="22"/>
              </w:rPr>
            </w:pPr>
            <w:r>
              <w:rPr>
                <w:rFonts w:hint="eastAsia"/>
                <w:sz w:val="22"/>
                <w:szCs w:val="22"/>
              </w:rPr>
              <w:t xml:space="preserve">以提供的职称证书</w:t>
            </w:r>
            <w:r>
              <w:rPr>
                <w:rFonts w:hint="eastAsia"/>
                <w:sz w:val="22"/>
                <w:szCs w:val="22"/>
                <w:lang w:val="en-US" w:eastAsia="zh-CN"/>
              </w:rPr>
              <w:t xml:space="preserve">扫描件加盖公章</w:t>
            </w:r>
            <w:r>
              <w:rPr>
                <w:rFonts w:hint="eastAsia"/>
                <w:sz w:val="22"/>
                <w:szCs w:val="22"/>
              </w:rPr>
              <w:t xml:space="preserve">为得分依据。加分时，仅对供应商所报符合上述要求职称中的最高等次计分，且只计算一次，不重复累计。</w:t>
            </w:r>
            <w:r/>
          </w:p>
        </w:tc>
      </w:tr>
      <w:tr>
        <w:trPr>
          <w:cantSplit/>
          <w:jc w:val="center"/>
          <w:trHeight w:val="1639"/>
        </w:trPr>
        <w:tc>
          <w:tcPr>
            <w:tcW w:w="431"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r>
            <w:r/>
          </w:p>
        </w:tc>
        <w:tc>
          <w:tcPr>
            <w:tcW w:w="1200" w:type="dxa"/>
            <w:vAlign w:val="center"/>
            <w:vMerge w:val="continue"/>
            <w:textDirection w:val="lrTb"/>
            <w:noWrap w:val="false"/>
          </w:tcPr>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zh-CN"/>
              </w:rPr>
            </w:pPr>
            <w:r>
              <w:rPr>
                <w:rFonts w:hint="eastAsia" w:ascii="Times New Roman" w:hAnsi="Times New Roman" w:eastAsia="宋体" w:cs="Times New Roman"/>
                <w:sz w:val="22"/>
                <w:szCs w:val="22"/>
                <w:lang w:eastAsia="zh-CN"/>
              </w:rPr>
            </w:r>
            <w:r/>
          </w:p>
        </w:tc>
        <w:tc>
          <w:tcPr>
            <w:tcW w:w="1260" w:type="dxa"/>
            <w:vAlign w:val="center"/>
            <w:textDirection w:val="lrTb"/>
            <w:noWrap w:val="false"/>
          </w:tcPr>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ascii="Times New Roman" w:hAnsi="Times New Roman" w:eastAsia="宋体" w:cs="Times New Roman"/>
                <w:sz w:val="22"/>
                <w:szCs w:val="22"/>
                <w:lang w:eastAsia="en-US"/>
              </w:rPr>
              <w:t xml:space="preserve">管理体系认证证书</w:t>
            </w:r>
            <w:r/>
          </w:p>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ascii="Times New Roman" w:hAnsi="Times New Roman" w:eastAsia="宋体" w:cs="Times New Roman"/>
                <w:sz w:val="22"/>
                <w:szCs w:val="22"/>
                <w:lang w:eastAsia="en-US"/>
              </w:rPr>
              <w:t xml:space="preserve">（6分）</w:t>
            </w:r>
            <w:r/>
          </w:p>
        </w:tc>
        <w:tc>
          <w:tcPr>
            <w:gridSpan w:val="2"/>
            <w:tcW w:w="6504" w:type="dxa"/>
            <w:vAlign w:val="center"/>
            <w:textDirection w:val="lrTb"/>
            <w:noWrap w:val="false"/>
          </w:tcPr>
          <w:p>
            <w:pPr>
              <w:ind w:left="0"/>
              <w:jc w:val="both"/>
              <w:keepLines w:val="0"/>
              <w:keepNext w:val="0"/>
              <w:pageBreakBefore w:val="0"/>
              <w:spacing w:line="360" w:lineRule="exact"/>
              <w:widowControl w:val="off"/>
              <w:rPr>
                <w:rFonts w:hint="eastAsia"/>
                <w:sz w:val="22"/>
                <w:szCs w:val="22"/>
              </w:rPr>
            </w:pPr>
            <w:r>
              <w:rPr>
                <w:rFonts w:hint="eastAsia"/>
                <w:sz w:val="22"/>
                <w:szCs w:val="22"/>
              </w:rPr>
              <w:t xml:space="preserve">供应商具有有效的质量管理体系认证证书、环境管理体系认证证书、职业健康安全管理体系认证证书的，有一个得2分，最多得6分。</w:t>
            </w:r>
            <w:r/>
          </w:p>
          <w:p>
            <w:pPr>
              <w:ind w:left="0"/>
              <w:jc w:val="both"/>
              <w:keepLines w:val="0"/>
              <w:keepNext w:val="0"/>
              <w:pageBreakBefore w:val="0"/>
              <w:spacing w:line="360" w:lineRule="exact"/>
              <w:widowControl w:val="off"/>
              <w:rPr>
                <w:rFonts w:hint="eastAsia"/>
                <w:sz w:val="22"/>
                <w:szCs w:val="22"/>
              </w:rPr>
            </w:pPr>
            <w:r>
              <w:rPr>
                <w:rFonts w:hint="eastAsia"/>
                <w:sz w:val="22"/>
                <w:szCs w:val="22"/>
              </w:rPr>
              <w:t xml:space="preserve">注：证书均必须在有效期内并能够在国家认证认可监督管理委员会网址可查询且查询状态为有效。查询网址：http://cx.cnca.cn/CertECloud/index/index/page，并提供相应证书扫描件加盖供应商公章上传系统，否则不得分。</w:t>
            </w:r>
            <w:r/>
          </w:p>
        </w:tc>
      </w:tr>
      <w:tr>
        <w:trPr>
          <w:cantSplit/>
          <w:jc w:val="center"/>
          <w:trHeight w:val="2180"/>
        </w:trPr>
        <w:tc>
          <w:tcPr>
            <w:tcW w:w="431"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r>
            <w:r/>
          </w:p>
        </w:tc>
        <w:tc>
          <w:tcPr>
            <w:tcW w:w="1200" w:type="dxa"/>
            <w:vAlign w:val="center"/>
            <w:vMerge w:val="continue"/>
            <w:textDirection w:val="lrTb"/>
            <w:noWrap w:val="false"/>
          </w:tcPr>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zh-CN"/>
              </w:rPr>
            </w:pPr>
            <w:r>
              <w:rPr>
                <w:rFonts w:hint="eastAsia" w:ascii="Times New Roman" w:hAnsi="Times New Roman" w:eastAsia="宋体" w:cs="Times New Roman"/>
                <w:sz w:val="22"/>
                <w:szCs w:val="22"/>
                <w:lang w:eastAsia="zh-CN"/>
              </w:rPr>
            </w:r>
            <w:r/>
          </w:p>
        </w:tc>
        <w:tc>
          <w:tcPr>
            <w:tcW w:w="1260" w:type="dxa"/>
            <w:vAlign w:val="center"/>
            <w:textDirection w:val="lrTb"/>
            <w:noWrap w:val="false"/>
          </w:tcPr>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ascii="Times New Roman" w:hAnsi="Times New Roman" w:eastAsia="宋体" w:cs="Times New Roman"/>
                <w:sz w:val="22"/>
                <w:szCs w:val="22"/>
                <w:lang w:eastAsia="en-US"/>
              </w:rPr>
              <w:t xml:space="preserve">业绩</w:t>
            </w:r>
            <w:r/>
          </w:p>
          <w:p>
            <w:pPr>
              <w:ind w:left="0"/>
              <w:jc w:val="both"/>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cs="Times New Roman"/>
                <w:sz w:val="22"/>
                <w:szCs w:val="22"/>
                <w:lang w:eastAsia="zh-CN"/>
              </w:rPr>
              <w:t xml:space="preserve">（</w:t>
            </w:r>
            <w:r>
              <w:rPr>
                <w:rFonts w:hint="eastAsia" w:ascii="Times New Roman" w:hAnsi="Times New Roman" w:eastAsia="宋体" w:cs="Times New Roman"/>
                <w:sz w:val="22"/>
                <w:szCs w:val="22"/>
                <w:lang w:eastAsia="en-US"/>
              </w:rPr>
              <w:t xml:space="preserve">1</w:t>
            </w:r>
            <w:r>
              <w:rPr>
                <w:rFonts w:hint="eastAsia" w:cs="Times New Roman"/>
                <w:sz w:val="22"/>
                <w:szCs w:val="22"/>
                <w:lang w:val="en-US" w:eastAsia="zh-CN"/>
              </w:rPr>
              <w:t xml:space="preserve">8</w:t>
            </w:r>
            <w:r>
              <w:rPr>
                <w:rFonts w:hint="eastAsia" w:ascii="Times New Roman" w:hAnsi="Times New Roman" w:eastAsia="宋体" w:cs="Times New Roman"/>
                <w:sz w:val="22"/>
                <w:szCs w:val="22"/>
                <w:lang w:eastAsia="en-US"/>
              </w:rPr>
              <w:t xml:space="preserve">分）</w:t>
            </w:r>
            <w:r/>
          </w:p>
        </w:tc>
        <w:tc>
          <w:tcPr>
            <w:gridSpan w:val="2"/>
            <w:tcW w:w="6504" w:type="dxa"/>
            <w:vAlign w:val="center"/>
            <w:textDirection w:val="lrTb"/>
            <w:noWrap w:val="false"/>
          </w:tcPr>
          <w:p>
            <w:pPr>
              <w:ind w:left="0"/>
              <w:jc w:val="both"/>
              <w:keepLines w:val="0"/>
              <w:keepNext w:val="0"/>
              <w:pageBreakBefore w:val="0"/>
              <w:spacing w:line="360" w:lineRule="exact"/>
              <w:widowControl w:val="off"/>
              <w:rPr>
                <w:rFonts w:hint="eastAsia"/>
                <w:sz w:val="22"/>
                <w:szCs w:val="22"/>
              </w:rPr>
            </w:pPr>
            <w:r>
              <w:rPr>
                <w:rFonts w:hint="eastAsia"/>
                <w:sz w:val="22"/>
                <w:szCs w:val="22"/>
              </w:rPr>
              <w:t xml:space="preserve">自</w:t>
            </w:r>
            <w:r>
              <w:rPr>
                <w:rFonts w:hint="eastAsia"/>
                <w:sz w:val="22"/>
                <w:szCs w:val="22"/>
                <w:lang w:eastAsia="zh-CN"/>
              </w:rPr>
              <w:t xml:space="preserve">202</w:t>
            </w:r>
            <w:r>
              <w:rPr>
                <w:rFonts w:hint="eastAsia"/>
                <w:sz w:val="22"/>
                <w:szCs w:val="22"/>
                <w:lang w:val="en-US" w:eastAsia="zh-CN"/>
              </w:rPr>
              <w:t xml:space="preserve">3</w:t>
            </w:r>
            <w:r>
              <w:rPr>
                <w:rFonts w:hint="eastAsia"/>
                <w:sz w:val="22"/>
                <w:szCs w:val="22"/>
              </w:rPr>
              <w:t xml:space="preserve">年1月1日</w:t>
            </w:r>
            <w:r>
              <w:rPr>
                <w:rFonts w:hint="eastAsia"/>
                <w:sz w:val="22"/>
                <w:szCs w:val="22"/>
                <w:lang w:val="en-US" w:eastAsia="zh-CN"/>
              </w:rPr>
              <w:t xml:space="preserve">以来</w:t>
            </w:r>
            <w:r>
              <w:rPr>
                <w:rFonts w:hint="eastAsia"/>
                <w:sz w:val="22"/>
                <w:szCs w:val="22"/>
              </w:rPr>
              <w:t xml:space="preserve">，供应商承担过</w:t>
            </w:r>
            <w:r>
              <w:rPr>
                <w:rFonts w:hint="eastAsia"/>
                <w:b/>
                <w:bCs/>
                <w:sz w:val="22"/>
                <w:szCs w:val="22"/>
              </w:rPr>
              <w:t xml:space="preserve">高标准农田建设工程、农业综合开发工程或农田水利工程相关</w:t>
            </w:r>
            <w:r>
              <w:rPr>
                <w:rFonts w:hint="eastAsia"/>
                <w:sz w:val="22"/>
                <w:szCs w:val="22"/>
              </w:rPr>
              <w:t xml:space="preserve">类似业绩，有一个得</w:t>
            </w:r>
            <w:r>
              <w:rPr>
                <w:rFonts w:hint="eastAsia"/>
                <w:sz w:val="22"/>
                <w:szCs w:val="22"/>
                <w:lang w:val="en-US" w:eastAsia="zh-CN"/>
              </w:rPr>
              <w:t xml:space="preserve">6</w:t>
            </w:r>
            <w:r>
              <w:rPr>
                <w:rFonts w:hint="eastAsia"/>
                <w:sz w:val="22"/>
                <w:szCs w:val="22"/>
              </w:rPr>
              <w:t xml:space="preserve">分，最高得</w:t>
            </w:r>
            <w:r>
              <w:rPr>
                <w:rFonts w:hint="eastAsia"/>
                <w:sz w:val="22"/>
                <w:szCs w:val="22"/>
                <w:lang w:val="en-US" w:eastAsia="zh-CN"/>
              </w:rPr>
              <w:t xml:space="preserve">18</w:t>
            </w:r>
            <w:r>
              <w:rPr>
                <w:rFonts w:hint="eastAsia"/>
                <w:sz w:val="22"/>
                <w:szCs w:val="22"/>
              </w:rPr>
              <w:t xml:space="preserve">分；</w:t>
            </w:r>
            <w:r/>
          </w:p>
          <w:p>
            <w:pPr>
              <w:ind w:left="0"/>
              <w:jc w:val="both"/>
              <w:keepLines w:val="0"/>
              <w:keepNext w:val="0"/>
              <w:pageBreakBefore w:val="0"/>
              <w:spacing w:line="360" w:lineRule="exact"/>
              <w:widowControl w:val="off"/>
              <w:rPr>
                <w:rFonts w:hint="eastAsia"/>
                <w:sz w:val="22"/>
                <w:szCs w:val="22"/>
              </w:rPr>
            </w:pPr>
            <w:r>
              <w:rPr>
                <w:rFonts w:hint="eastAsia"/>
                <w:sz w:val="22"/>
                <w:szCs w:val="22"/>
              </w:rPr>
              <w:t xml:space="preserve">注：（1）业绩有效期自</w:t>
            </w:r>
            <w:r>
              <w:rPr>
                <w:rFonts w:hint="eastAsia"/>
                <w:sz w:val="22"/>
                <w:szCs w:val="22"/>
                <w:lang w:eastAsia="zh-CN"/>
              </w:rPr>
              <w:t xml:space="preserve">202</w:t>
            </w:r>
            <w:r>
              <w:rPr>
                <w:rFonts w:hint="eastAsia"/>
                <w:sz w:val="22"/>
                <w:szCs w:val="22"/>
                <w:lang w:val="en-US" w:eastAsia="zh-CN"/>
              </w:rPr>
              <w:t xml:space="preserve">3</w:t>
            </w:r>
            <w:r>
              <w:rPr>
                <w:rFonts w:hint="eastAsia"/>
                <w:sz w:val="22"/>
                <w:szCs w:val="22"/>
              </w:rPr>
              <w:t xml:space="preserve">年1月1日起至响应截止之日止。时间以交（竣）工验收合格时间为准。</w:t>
            </w:r>
            <w:r/>
          </w:p>
          <w:p>
            <w:pPr>
              <w:ind w:left="0"/>
              <w:jc w:val="both"/>
              <w:keepLines w:val="0"/>
              <w:keepNext w:val="0"/>
              <w:pageBreakBefore w:val="0"/>
              <w:spacing w:line="360" w:lineRule="exact"/>
              <w:widowControl w:val="off"/>
              <w:rPr>
                <w:rFonts w:hint="eastAsia"/>
                <w:sz w:val="22"/>
                <w:szCs w:val="22"/>
              </w:rPr>
            </w:pPr>
            <w:r>
              <w:rPr>
                <w:rFonts w:hint="eastAsia"/>
                <w:sz w:val="22"/>
                <w:szCs w:val="22"/>
              </w:rPr>
              <w:t xml:space="preserve">（2）业绩证明材料：①业绩证明材料须同时提供中标通知书或成交通知书（直接发包项目如没有中标通知书或成交通知书，须提供采购方出具的加盖单位公章的直接发包证明）、施工合同及竣工验收证明材料扫描件上传系统加盖公章，缺一不可，否则不得分。②如业绩证明材料中的内容不能体现业绩内容的，则须提供其他相关佐证材料，如：业绩工程的预算（或招标控制价）或图纸或业绩采购方出具的加盖单位公章的证明等。</w:t>
            </w:r>
            <w:r/>
          </w:p>
        </w:tc>
      </w:tr>
      <w:tr>
        <w:trPr>
          <w:cantSplit/>
          <w:jc w:val="center"/>
          <w:trHeight w:val="2572"/>
        </w:trPr>
        <w:tc>
          <w:tcPr>
            <w:tcW w:w="431" w:type="dxa"/>
            <w:vAlign w:val="center"/>
            <w:vMerge w:val="restart"/>
            <w:textDirection w:val="lrTb"/>
            <w:noWrap w:val="false"/>
          </w:tcPr>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ascii="Times New Roman" w:hAnsi="Times New Roman" w:eastAsia="宋体" w:cs="Times New Roman"/>
                <w:sz w:val="22"/>
                <w:szCs w:val="22"/>
                <w:lang w:eastAsia="en-US"/>
              </w:rPr>
              <w:t xml:space="preserve">3</w:t>
            </w:r>
            <w:r/>
          </w:p>
        </w:tc>
        <w:tc>
          <w:tcPr>
            <w:tcW w:w="1200" w:type="dxa"/>
            <w:vAlign w:val="center"/>
            <w:vMerge w:val="restart"/>
            <w:textDirection w:val="lrTb"/>
            <w:noWrap w:val="false"/>
          </w:tcPr>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zh-CN"/>
              </w:rPr>
            </w:pPr>
            <w:r>
              <w:rPr>
                <w:rFonts w:hint="eastAsia" w:ascii="Times New Roman" w:hAnsi="Times New Roman" w:eastAsia="宋体" w:cs="Times New Roman"/>
                <w:sz w:val="22"/>
                <w:szCs w:val="22"/>
                <w:lang w:eastAsia="en-US"/>
              </w:rPr>
              <w:t xml:space="preserve">技术部分</w:t>
            </w:r>
            <w:r/>
          </w:p>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zh-CN"/>
              </w:rPr>
            </w:pPr>
            <w:r>
              <w:rPr>
                <w:rFonts w:hint="eastAsia" w:ascii="Times New Roman" w:hAnsi="Times New Roman" w:eastAsia="宋体" w:cs="Times New Roman"/>
                <w:sz w:val="22"/>
                <w:szCs w:val="22"/>
                <w:lang w:eastAsia="zh-CN"/>
              </w:rPr>
              <w:t xml:space="preserve">（</w:t>
            </w:r>
            <w:r>
              <w:rPr>
                <w:rFonts w:hint="eastAsia" w:cs="Times New Roman"/>
                <w:sz w:val="22"/>
                <w:szCs w:val="22"/>
                <w:lang w:val="en-US" w:eastAsia="zh-CN"/>
              </w:rPr>
              <w:t xml:space="preserve">4</w:t>
            </w:r>
            <w:r>
              <w:rPr>
                <w:rFonts w:hint="eastAsia" w:ascii="Times New Roman" w:hAnsi="Times New Roman" w:eastAsia="宋体" w:cs="Times New Roman"/>
                <w:sz w:val="22"/>
                <w:szCs w:val="22"/>
                <w:lang w:val="en-US" w:eastAsia="zh-CN"/>
              </w:rPr>
              <w:t xml:space="preserve">0</w:t>
            </w:r>
            <w:r>
              <w:rPr>
                <w:rFonts w:hint="eastAsia" w:ascii="Times New Roman" w:hAnsi="Times New Roman" w:eastAsia="宋体" w:cs="Times New Roman"/>
                <w:sz w:val="22"/>
                <w:szCs w:val="22"/>
                <w:lang w:eastAsia="zh-CN"/>
              </w:rPr>
              <w:t xml:space="preserve">分）</w:t>
            </w:r>
            <w:r/>
          </w:p>
        </w:tc>
        <w:tc>
          <w:tcPr>
            <w:tcW w:w="1260" w:type="dxa"/>
            <w:vAlign w:val="center"/>
            <w:textDirection w:val="lrTb"/>
            <w:noWrap w:val="false"/>
          </w:tcPr>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zh-CN"/>
              </w:rPr>
            </w:pPr>
            <w:r>
              <w:rPr>
                <w:rFonts w:hint="eastAsia" w:ascii="Times New Roman" w:hAnsi="Times New Roman" w:eastAsia="宋体" w:cs="Times New Roman"/>
                <w:sz w:val="22"/>
                <w:szCs w:val="22"/>
                <w:lang w:eastAsia="zh-CN"/>
              </w:rPr>
              <w:t xml:space="preserve">工程概述、总体安排及施工部署等</w:t>
            </w:r>
            <w:r/>
          </w:p>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zh-CN"/>
              </w:rPr>
            </w:pPr>
            <w:r>
              <w:rPr>
                <w:rFonts w:hint="eastAsia" w:ascii="Times New Roman" w:hAnsi="Times New Roman" w:eastAsia="宋体" w:cs="Times New Roman"/>
                <w:sz w:val="22"/>
                <w:szCs w:val="22"/>
                <w:lang w:eastAsia="zh-CN"/>
              </w:rPr>
              <w:t xml:space="preserve">（</w:t>
            </w:r>
            <w:r>
              <w:rPr>
                <w:rFonts w:hint="eastAsia" w:cs="Times New Roman"/>
                <w:sz w:val="22"/>
                <w:szCs w:val="22"/>
                <w:lang w:val="en-US" w:eastAsia="zh-CN"/>
              </w:rPr>
              <w:t xml:space="preserve">6</w:t>
            </w:r>
            <w:r>
              <w:rPr>
                <w:rFonts w:hint="eastAsia" w:ascii="Times New Roman" w:hAnsi="Times New Roman" w:eastAsia="宋体" w:cs="Times New Roman"/>
                <w:sz w:val="22"/>
                <w:szCs w:val="22"/>
                <w:lang w:eastAsia="zh-CN"/>
              </w:rPr>
              <w:t xml:space="preserve">分）</w:t>
            </w:r>
            <w:r/>
          </w:p>
        </w:tc>
        <w:tc>
          <w:tcPr>
            <w:gridSpan w:val="2"/>
            <w:tcW w:w="6504" w:type="dxa"/>
            <w:vAlign w:val="center"/>
            <w:textDirection w:val="lrTb"/>
            <w:noWrap w:val="false"/>
          </w:tcPr>
          <w:p>
            <w:pPr>
              <w:ind w:left="0"/>
              <w:jc w:val="both"/>
              <w:keepLines w:val="0"/>
              <w:keepNext w:val="0"/>
              <w:pageBreakBefore w:val="0"/>
              <w:spacing w:line="360" w:lineRule="exact"/>
              <w:widowControl w:val="off"/>
              <w:rPr>
                <w:rFonts w:hint="eastAsia"/>
                <w:sz w:val="22"/>
                <w:szCs w:val="22"/>
                <w:lang w:eastAsia="zh-CN"/>
              </w:rPr>
            </w:pPr>
            <w:r>
              <w:rPr>
                <w:rFonts w:hint="eastAsia"/>
                <w:sz w:val="22"/>
                <w:szCs w:val="22"/>
                <w:lang w:eastAsia="zh-CN"/>
              </w:rPr>
              <w:t xml:space="preserve">方案包括工程概述、总体安排及施工部署及施工段划分等：</w:t>
            </w:r>
            <w:r/>
          </w:p>
          <w:p>
            <w:pPr>
              <w:ind w:left="0"/>
              <w:jc w:val="both"/>
              <w:keepLines w:val="0"/>
              <w:keepNext w:val="0"/>
              <w:pageBreakBefore w:val="0"/>
              <w:spacing w:line="360" w:lineRule="exact"/>
              <w:widowControl w:val="off"/>
              <w:rPr>
                <w:rFonts w:hint="eastAsia"/>
                <w:sz w:val="22"/>
                <w:szCs w:val="22"/>
                <w:lang w:eastAsia="zh-CN"/>
              </w:rPr>
            </w:pPr>
            <w:r>
              <w:rPr>
                <w:rFonts w:hint="eastAsia"/>
                <w:sz w:val="22"/>
                <w:szCs w:val="22"/>
                <w:lang w:eastAsia="zh-CN"/>
              </w:rPr>
              <w:t xml:space="preserve">①完全了解项目实际需求、方案科学可行性高、重点难点把握精确、技术服务方案切合当地实际、具有针对性、合理性、可行性、科学性，得</w:t>
            </w:r>
            <w:r>
              <w:rPr>
                <w:rFonts w:hint="eastAsia"/>
                <w:sz w:val="22"/>
                <w:szCs w:val="22"/>
                <w:lang w:val="en-US" w:eastAsia="zh-CN"/>
              </w:rPr>
              <w:t xml:space="preserve">6</w:t>
            </w:r>
            <w:r>
              <w:rPr>
                <w:rFonts w:hint="eastAsia"/>
                <w:sz w:val="22"/>
                <w:szCs w:val="22"/>
                <w:lang w:eastAsia="zh-CN"/>
              </w:rPr>
              <w:t xml:space="preserve">分；</w:t>
            </w:r>
            <w:r/>
          </w:p>
          <w:p>
            <w:pPr>
              <w:ind w:left="0"/>
              <w:jc w:val="both"/>
              <w:keepLines w:val="0"/>
              <w:keepNext w:val="0"/>
              <w:pageBreakBefore w:val="0"/>
              <w:spacing w:line="360" w:lineRule="exact"/>
              <w:widowControl w:val="off"/>
              <w:rPr>
                <w:rFonts w:hint="eastAsia"/>
                <w:sz w:val="22"/>
                <w:szCs w:val="22"/>
                <w:lang w:eastAsia="zh-CN"/>
              </w:rPr>
            </w:pPr>
            <w:r>
              <w:rPr>
                <w:rFonts w:hint="eastAsia"/>
                <w:sz w:val="22"/>
                <w:szCs w:val="22"/>
                <w:lang w:eastAsia="zh-CN"/>
              </w:rPr>
              <w:t xml:space="preserve">②比较了解项目实际需求，方案可行、重点难点把握比较准确、技术服务方案有一定的针对性、合理性、可行性、科学性不强，得</w:t>
            </w:r>
            <w:r>
              <w:rPr>
                <w:rFonts w:hint="eastAsia"/>
                <w:sz w:val="22"/>
                <w:szCs w:val="22"/>
                <w:lang w:val="en-US" w:eastAsia="zh-CN"/>
              </w:rPr>
              <w:t xml:space="preserve">4</w:t>
            </w:r>
            <w:r>
              <w:rPr>
                <w:rFonts w:hint="eastAsia"/>
                <w:sz w:val="22"/>
                <w:szCs w:val="22"/>
                <w:lang w:eastAsia="zh-CN"/>
              </w:rPr>
              <w:t xml:space="preserve">分；</w:t>
            </w:r>
            <w:r/>
          </w:p>
          <w:p>
            <w:pPr>
              <w:ind w:left="0"/>
              <w:jc w:val="both"/>
              <w:keepLines w:val="0"/>
              <w:keepNext w:val="0"/>
              <w:pageBreakBefore w:val="0"/>
              <w:spacing w:line="360" w:lineRule="exact"/>
              <w:widowControl w:val="off"/>
              <w:rPr>
                <w:rFonts w:hint="eastAsia"/>
                <w:sz w:val="22"/>
                <w:szCs w:val="22"/>
                <w:lang w:eastAsia="zh-CN"/>
              </w:rPr>
            </w:pPr>
            <w:r>
              <w:rPr>
                <w:rFonts w:hint="eastAsia"/>
                <w:sz w:val="22"/>
                <w:szCs w:val="22"/>
                <w:lang w:eastAsia="zh-CN"/>
              </w:rPr>
              <w:t xml:space="preserve">③不了解项目实际需求，方案可行性较差、重点难点把握不准确、技术服务方案不具有针对性、合理性、可行性、科学性，得2分；</w:t>
            </w:r>
            <w:r/>
          </w:p>
          <w:p>
            <w:pPr>
              <w:ind w:left="0"/>
              <w:jc w:val="both"/>
              <w:keepLines w:val="0"/>
              <w:keepNext w:val="0"/>
              <w:pageBreakBefore w:val="0"/>
              <w:spacing w:line="360" w:lineRule="exact"/>
              <w:widowControl w:val="off"/>
              <w:rPr>
                <w:rFonts w:hint="eastAsia"/>
                <w:sz w:val="22"/>
                <w:szCs w:val="22"/>
                <w:lang w:eastAsia="zh-CN"/>
              </w:rPr>
            </w:pPr>
            <w:r>
              <w:rPr>
                <w:rFonts w:hint="eastAsia"/>
                <w:sz w:val="22"/>
                <w:szCs w:val="22"/>
                <w:lang w:eastAsia="zh-CN"/>
              </w:rPr>
              <w:t xml:space="preserve">④未提供不得分。</w:t>
            </w:r>
            <w:r/>
          </w:p>
        </w:tc>
      </w:tr>
      <w:tr>
        <w:trPr>
          <w:cantSplit/>
          <w:jc w:val="center"/>
          <w:trHeight w:val="2805"/>
        </w:trPr>
        <w:tc>
          <w:tcPr>
            <w:tcW w:w="431" w:type="dxa"/>
            <w:vAlign w:val="center"/>
            <w:vMerge w:val="continue"/>
            <w:textDirection w:val="lrTb"/>
            <w:noWrap w:val="false"/>
          </w:tcPr>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ascii="Times New Roman" w:hAnsi="Times New Roman" w:eastAsia="宋体" w:cs="Times New Roman"/>
                <w:sz w:val="22"/>
                <w:szCs w:val="22"/>
                <w:lang w:eastAsia="en-US"/>
              </w:rPr>
            </w:r>
            <w:r/>
          </w:p>
        </w:tc>
        <w:tc>
          <w:tcPr>
            <w:tcW w:w="1200" w:type="dxa"/>
            <w:vAlign w:val="center"/>
            <w:vMerge w:val="continue"/>
            <w:textDirection w:val="lrTb"/>
            <w:noWrap w:val="false"/>
          </w:tcPr>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ascii="Times New Roman" w:hAnsi="Times New Roman" w:eastAsia="宋体" w:cs="Times New Roman"/>
                <w:sz w:val="22"/>
                <w:szCs w:val="22"/>
                <w:lang w:eastAsia="en-US"/>
              </w:rPr>
            </w:r>
            <w:r/>
          </w:p>
        </w:tc>
        <w:tc>
          <w:tcPr>
            <w:tcW w:w="1260" w:type="dxa"/>
            <w:vAlign w:val="center"/>
            <w:textDirection w:val="lrTb"/>
            <w:noWrap w:val="false"/>
          </w:tcPr>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zh-CN"/>
              </w:rPr>
            </w:pPr>
            <w:r>
              <w:rPr>
                <w:rFonts w:hint="eastAsia" w:ascii="Times New Roman" w:hAnsi="Times New Roman" w:eastAsia="宋体" w:cs="Times New Roman"/>
                <w:sz w:val="22"/>
                <w:szCs w:val="22"/>
                <w:lang w:eastAsia="zh-CN"/>
              </w:rPr>
              <w:t xml:space="preserve">施工进度计划和各阶段进度的保证措施</w:t>
            </w:r>
            <w:r/>
          </w:p>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zh-CN"/>
              </w:rPr>
            </w:pPr>
            <w:r>
              <w:rPr>
                <w:rFonts w:hint="eastAsia" w:ascii="Times New Roman" w:hAnsi="Times New Roman" w:eastAsia="宋体" w:cs="Times New Roman"/>
                <w:sz w:val="22"/>
                <w:szCs w:val="22"/>
                <w:lang w:eastAsia="zh-CN"/>
              </w:rPr>
              <w:t xml:space="preserve">（</w:t>
            </w:r>
            <w:r>
              <w:rPr>
                <w:rFonts w:hint="eastAsia" w:cs="Times New Roman"/>
                <w:sz w:val="22"/>
                <w:szCs w:val="22"/>
                <w:lang w:val="en-US" w:eastAsia="zh-CN"/>
              </w:rPr>
              <w:t xml:space="preserve">6</w:t>
            </w:r>
            <w:r>
              <w:rPr>
                <w:rFonts w:hint="eastAsia" w:ascii="Times New Roman" w:hAnsi="Times New Roman" w:eastAsia="宋体" w:cs="Times New Roman"/>
                <w:sz w:val="22"/>
                <w:szCs w:val="22"/>
                <w:lang w:eastAsia="zh-CN"/>
              </w:rPr>
              <w:t xml:space="preserve">分）</w:t>
            </w:r>
            <w:r/>
          </w:p>
        </w:tc>
        <w:tc>
          <w:tcPr>
            <w:gridSpan w:val="2"/>
            <w:tcW w:w="6504" w:type="dxa"/>
            <w:vAlign w:val="center"/>
            <w:textDirection w:val="lrTb"/>
            <w:noWrap w:val="false"/>
          </w:tcPr>
          <w:p>
            <w:pPr>
              <w:ind w:left="0"/>
              <w:jc w:val="both"/>
              <w:keepLines w:val="0"/>
              <w:keepNext w:val="0"/>
              <w:pageBreakBefore w:val="0"/>
              <w:spacing w:line="360" w:lineRule="exact"/>
              <w:widowControl w:val="off"/>
              <w:rPr>
                <w:rFonts w:hint="eastAsia"/>
                <w:sz w:val="22"/>
                <w:szCs w:val="22"/>
                <w:lang w:eastAsia="zh-CN"/>
              </w:rPr>
            </w:pPr>
            <w:r>
              <w:rPr>
                <w:rFonts w:hint="eastAsia"/>
                <w:sz w:val="22"/>
                <w:szCs w:val="22"/>
                <w:lang w:eastAsia="zh-CN"/>
              </w:rPr>
              <w:t xml:space="preserve">方案包括工程施工进度计划的描述，以及为完成该计划所定措施：</w:t>
            </w:r>
            <w:r/>
          </w:p>
          <w:p>
            <w:pPr>
              <w:ind w:left="0"/>
              <w:jc w:val="both"/>
              <w:keepLines w:val="0"/>
              <w:keepNext w:val="0"/>
              <w:pageBreakBefore w:val="0"/>
              <w:spacing w:line="360" w:lineRule="exact"/>
              <w:widowControl w:val="off"/>
              <w:rPr>
                <w:rFonts w:hint="eastAsia"/>
                <w:sz w:val="22"/>
                <w:szCs w:val="22"/>
                <w:lang w:eastAsia="zh-CN"/>
              </w:rPr>
            </w:pPr>
            <w:r>
              <w:rPr>
                <w:rFonts w:hint="eastAsia"/>
                <w:sz w:val="22"/>
                <w:szCs w:val="22"/>
                <w:lang w:eastAsia="zh-CN"/>
              </w:rPr>
              <w:t xml:space="preserve">①完全了解项目实际需求、方案科学可行性高、重点难点把握精确、技术服务方案切合当地实际、具有针对性、合理性、可行性、科学性，得</w:t>
            </w:r>
            <w:r>
              <w:rPr>
                <w:rFonts w:hint="eastAsia"/>
                <w:sz w:val="22"/>
                <w:szCs w:val="22"/>
                <w:lang w:val="en-US" w:eastAsia="zh-CN"/>
              </w:rPr>
              <w:t xml:space="preserve">6</w:t>
            </w:r>
            <w:r>
              <w:rPr>
                <w:rFonts w:hint="eastAsia"/>
                <w:sz w:val="22"/>
                <w:szCs w:val="22"/>
                <w:lang w:eastAsia="zh-CN"/>
              </w:rPr>
              <w:t xml:space="preserve">分；</w:t>
            </w:r>
            <w:r/>
          </w:p>
          <w:p>
            <w:pPr>
              <w:ind w:left="0"/>
              <w:jc w:val="both"/>
              <w:keepLines w:val="0"/>
              <w:keepNext w:val="0"/>
              <w:pageBreakBefore w:val="0"/>
              <w:spacing w:line="360" w:lineRule="exact"/>
              <w:widowControl w:val="off"/>
              <w:rPr>
                <w:rFonts w:hint="eastAsia"/>
                <w:sz w:val="22"/>
                <w:szCs w:val="22"/>
                <w:lang w:eastAsia="zh-CN"/>
              </w:rPr>
            </w:pPr>
            <w:r>
              <w:rPr>
                <w:rFonts w:hint="eastAsia"/>
                <w:sz w:val="22"/>
                <w:szCs w:val="22"/>
                <w:lang w:eastAsia="zh-CN"/>
              </w:rPr>
              <w:t xml:space="preserve">②比较了解项目实际需求，方案可行、重点难点把握比较准确、技术服务方案有一定的针对性、合理性、可行性、科学性不强，得</w:t>
            </w:r>
            <w:r>
              <w:rPr>
                <w:rFonts w:hint="eastAsia"/>
                <w:sz w:val="22"/>
                <w:szCs w:val="22"/>
                <w:lang w:val="en-US" w:eastAsia="zh-CN"/>
              </w:rPr>
              <w:t xml:space="preserve">4</w:t>
            </w:r>
            <w:r>
              <w:rPr>
                <w:rFonts w:hint="eastAsia"/>
                <w:sz w:val="22"/>
                <w:szCs w:val="22"/>
                <w:lang w:eastAsia="zh-CN"/>
              </w:rPr>
              <w:t xml:space="preserve">分；</w:t>
            </w:r>
            <w:r/>
          </w:p>
          <w:p>
            <w:pPr>
              <w:ind w:left="0"/>
              <w:jc w:val="both"/>
              <w:keepLines w:val="0"/>
              <w:keepNext w:val="0"/>
              <w:pageBreakBefore w:val="0"/>
              <w:spacing w:line="360" w:lineRule="exact"/>
              <w:widowControl w:val="off"/>
              <w:rPr>
                <w:rFonts w:hint="eastAsia"/>
                <w:sz w:val="22"/>
                <w:szCs w:val="22"/>
                <w:lang w:eastAsia="zh-CN"/>
              </w:rPr>
            </w:pPr>
            <w:r>
              <w:rPr>
                <w:rFonts w:hint="eastAsia"/>
                <w:sz w:val="22"/>
                <w:szCs w:val="22"/>
                <w:lang w:eastAsia="zh-CN"/>
              </w:rPr>
              <w:t xml:space="preserve">③不了解项目实际需求，方案可行性较差、重点难点把握不准确、技术服务方案不具有针对性、合理性、可行性、科学性，得2分；</w:t>
            </w:r>
            <w:r/>
          </w:p>
          <w:p>
            <w:pPr>
              <w:ind w:left="0"/>
              <w:jc w:val="both"/>
              <w:keepLines w:val="0"/>
              <w:keepNext w:val="0"/>
              <w:pageBreakBefore w:val="0"/>
              <w:spacing w:line="360" w:lineRule="exact"/>
              <w:widowControl w:val="off"/>
              <w:rPr>
                <w:rFonts w:hint="eastAsia"/>
                <w:sz w:val="22"/>
                <w:szCs w:val="22"/>
                <w:lang w:eastAsia="zh-CN"/>
              </w:rPr>
            </w:pPr>
            <w:r>
              <w:rPr>
                <w:rFonts w:hint="eastAsia"/>
                <w:sz w:val="22"/>
                <w:szCs w:val="22"/>
                <w:lang w:eastAsia="zh-CN"/>
              </w:rPr>
              <w:t xml:space="preserve">④未提供不得分。</w:t>
            </w:r>
            <w:r/>
          </w:p>
        </w:tc>
      </w:tr>
      <w:tr>
        <w:trPr>
          <w:cantSplit/>
          <w:jc w:val="center"/>
          <w:trHeight w:val="2805"/>
        </w:trPr>
        <w:tc>
          <w:tcPr>
            <w:tcW w:w="431" w:type="dxa"/>
            <w:vAlign w:val="center"/>
            <w:vMerge w:val="continue"/>
            <w:textDirection w:val="lrTb"/>
            <w:noWrap w:val="false"/>
          </w:tcPr>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en-US"/>
              </w:rPr>
            </w:pPr>
            <w:r/>
            <w:bookmarkStart w:id="463" w:name="_Hlk184665934"/>
            <w:r/>
            <w:bookmarkStart w:id="464" w:name="OLE_LINK14"/>
            <w:r/>
            <w:bookmarkStart w:id="465" w:name="OLE_LINK13"/>
            <w:r/>
            <w:r/>
          </w:p>
        </w:tc>
        <w:tc>
          <w:tcPr>
            <w:tcW w:w="1200" w:type="dxa"/>
            <w:vAlign w:val="center"/>
            <w:vMerge w:val="continue"/>
            <w:textDirection w:val="lrTb"/>
            <w:noWrap w:val="false"/>
          </w:tcPr>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ascii="Times New Roman" w:hAnsi="Times New Roman" w:eastAsia="宋体" w:cs="Times New Roman"/>
                <w:sz w:val="22"/>
                <w:szCs w:val="22"/>
                <w:lang w:eastAsia="en-US"/>
              </w:rPr>
            </w:r>
            <w:r/>
          </w:p>
        </w:tc>
        <w:tc>
          <w:tcPr>
            <w:tcW w:w="1260" w:type="dxa"/>
            <w:vAlign w:val="center"/>
            <w:textDirection w:val="lrTb"/>
            <w:noWrap w:val="false"/>
          </w:tcPr>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zh-CN"/>
              </w:rPr>
            </w:pPr>
            <w:r>
              <w:rPr>
                <w:rFonts w:hint="eastAsia" w:ascii="Times New Roman" w:hAnsi="Times New Roman" w:eastAsia="宋体" w:cs="Times New Roman"/>
                <w:sz w:val="22"/>
                <w:szCs w:val="22"/>
                <w:lang w:eastAsia="zh-CN"/>
              </w:rPr>
              <w:t xml:space="preserve">安全文明施工、施工现场扬尘污染防治措施、降噪措施及环境保护方面的措施</w:t>
            </w:r>
            <w:r/>
          </w:p>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zh-CN"/>
              </w:rPr>
            </w:pPr>
            <w:r>
              <w:rPr>
                <w:rFonts w:hint="eastAsia" w:ascii="Times New Roman" w:hAnsi="Times New Roman" w:eastAsia="宋体" w:cs="Times New Roman"/>
                <w:sz w:val="22"/>
                <w:szCs w:val="22"/>
                <w:lang w:eastAsia="zh-CN"/>
              </w:rPr>
              <w:t xml:space="preserve">（</w:t>
            </w:r>
            <w:r>
              <w:rPr>
                <w:rFonts w:hint="eastAsia" w:cs="Times New Roman"/>
                <w:sz w:val="22"/>
                <w:szCs w:val="22"/>
                <w:lang w:val="en-US" w:eastAsia="zh-CN"/>
              </w:rPr>
              <w:t xml:space="preserve">6</w:t>
            </w:r>
            <w:r>
              <w:rPr>
                <w:rFonts w:hint="eastAsia" w:ascii="Times New Roman" w:hAnsi="Times New Roman" w:eastAsia="宋体" w:cs="Times New Roman"/>
                <w:sz w:val="22"/>
                <w:szCs w:val="22"/>
                <w:lang w:eastAsia="zh-CN"/>
              </w:rPr>
              <w:t xml:space="preserve">分）</w:t>
            </w:r>
            <w:r/>
          </w:p>
        </w:tc>
        <w:tc>
          <w:tcPr>
            <w:gridSpan w:val="2"/>
            <w:tcW w:w="6504" w:type="dxa"/>
            <w:vAlign w:val="center"/>
            <w:textDirection w:val="lrTb"/>
            <w:noWrap w:val="false"/>
          </w:tcPr>
          <w:p>
            <w:pPr>
              <w:ind w:left="0"/>
              <w:jc w:val="both"/>
              <w:keepLines w:val="0"/>
              <w:keepNext w:val="0"/>
              <w:pageBreakBefore w:val="0"/>
              <w:spacing w:line="360" w:lineRule="exact"/>
              <w:widowControl w:val="off"/>
              <w:rPr>
                <w:rFonts w:hint="eastAsia"/>
                <w:sz w:val="22"/>
                <w:szCs w:val="22"/>
                <w:lang w:eastAsia="zh-CN"/>
              </w:rPr>
            </w:pPr>
            <w:r>
              <w:rPr>
                <w:rFonts w:hint="eastAsia"/>
                <w:sz w:val="22"/>
                <w:szCs w:val="22"/>
                <w:lang w:eastAsia="zh-CN"/>
              </w:rPr>
              <w:t xml:space="preserve">方案包括工程安全文明施工、施工现场扬尘污染防治、降噪措施及环境保护方面的措施：</w:t>
            </w:r>
            <w:r/>
          </w:p>
          <w:p>
            <w:pPr>
              <w:ind w:left="0"/>
              <w:jc w:val="both"/>
              <w:keepLines w:val="0"/>
              <w:keepNext w:val="0"/>
              <w:pageBreakBefore w:val="0"/>
              <w:spacing w:line="360" w:lineRule="exact"/>
              <w:widowControl w:val="off"/>
              <w:rPr>
                <w:rFonts w:hint="eastAsia"/>
                <w:sz w:val="22"/>
                <w:szCs w:val="22"/>
                <w:lang w:eastAsia="zh-CN"/>
              </w:rPr>
            </w:pPr>
            <w:r>
              <w:rPr>
                <w:rFonts w:hint="eastAsia"/>
                <w:sz w:val="22"/>
                <w:szCs w:val="22"/>
                <w:lang w:eastAsia="zh-CN"/>
              </w:rPr>
              <w:t xml:space="preserve">①完全了解项目实际需求、方案科学可行性高、重点难点把握精确、技术服务方案切合当地实际、具有针对性、合理性、可行性、科学性，得</w:t>
            </w:r>
            <w:r>
              <w:rPr>
                <w:rFonts w:hint="eastAsia"/>
                <w:sz w:val="22"/>
                <w:szCs w:val="22"/>
                <w:lang w:val="en-US" w:eastAsia="zh-CN"/>
              </w:rPr>
              <w:t xml:space="preserve">6</w:t>
            </w:r>
            <w:r>
              <w:rPr>
                <w:rFonts w:hint="eastAsia"/>
                <w:sz w:val="22"/>
                <w:szCs w:val="22"/>
                <w:lang w:eastAsia="zh-CN"/>
              </w:rPr>
              <w:t xml:space="preserve">分；</w:t>
            </w:r>
            <w:r/>
          </w:p>
          <w:p>
            <w:pPr>
              <w:ind w:left="0"/>
              <w:jc w:val="both"/>
              <w:keepLines w:val="0"/>
              <w:keepNext w:val="0"/>
              <w:pageBreakBefore w:val="0"/>
              <w:spacing w:line="360" w:lineRule="exact"/>
              <w:widowControl w:val="off"/>
              <w:rPr>
                <w:rFonts w:hint="eastAsia"/>
                <w:sz w:val="22"/>
                <w:szCs w:val="22"/>
                <w:lang w:eastAsia="zh-CN"/>
              </w:rPr>
            </w:pPr>
            <w:r>
              <w:rPr>
                <w:rFonts w:hint="eastAsia"/>
                <w:sz w:val="22"/>
                <w:szCs w:val="22"/>
                <w:lang w:eastAsia="zh-CN"/>
              </w:rPr>
              <w:t xml:space="preserve">②比较了解项目实际需求，方案可行、重点难点把握比较准确、技术服务方案有一定的针对性、合理性、可行性、科学性不强，得</w:t>
            </w:r>
            <w:r>
              <w:rPr>
                <w:rFonts w:hint="eastAsia"/>
                <w:sz w:val="22"/>
                <w:szCs w:val="22"/>
                <w:lang w:val="en-US" w:eastAsia="zh-CN"/>
              </w:rPr>
              <w:t xml:space="preserve">4</w:t>
            </w:r>
            <w:r>
              <w:rPr>
                <w:rFonts w:hint="eastAsia"/>
                <w:sz w:val="22"/>
                <w:szCs w:val="22"/>
                <w:lang w:eastAsia="zh-CN"/>
              </w:rPr>
              <w:t xml:space="preserve">分；</w:t>
            </w:r>
            <w:r/>
          </w:p>
          <w:p>
            <w:pPr>
              <w:ind w:left="0"/>
              <w:jc w:val="both"/>
              <w:keepLines w:val="0"/>
              <w:keepNext w:val="0"/>
              <w:pageBreakBefore w:val="0"/>
              <w:spacing w:line="360" w:lineRule="exact"/>
              <w:widowControl w:val="off"/>
              <w:rPr>
                <w:rFonts w:hint="eastAsia"/>
                <w:sz w:val="22"/>
                <w:szCs w:val="22"/>
                <w:lang w:eastAsia="zh-CN"/>
              </w:rPr>
            </w:pPr>
            <w:r>
              <w:rPr>
                <w:rFonts w:hint="eastAsia"/>
                <w:sz w:val="22"/>
                <w:szCs w:val="22"/>
                <w:lang w:eastAsia="zh-CN"/>
              </w:rPr>
              <w:t xml:space="preserve">③不了解项目实际需求，方案可行性较差、重点难点把握不准确、技术服务方案不具有针对性、合理性、可行性、科学性，得2分；</w:t>
            </w:r>
            <w:r/>
          </w:p>
          <w:p>
            <w:pPr>
              <w:ind w:left="0"/>
              <w:jc w:val="both"/>
              <w:keepLines w:val="0"/>
              <w:keepNext w:val="0"/>
              <w:pageBreakBefore w:val="0"/>
              <w:spacing w:line="360" w:lineRule="exact"/>
              <w:widowControl w:val="off"/>
              <w:rPr>
                <w:rFonts w:hint="eastAsia"/>
                <w:sz w:val="22"/>
                <w:szCs w:val="22"/>
                <w:lang w:eastAsia="zh-CN"/>
              </w:rPr>
            </w:pPr>
            <w:r>
              <w:rPr>
                <w:rFonts w:hint="eastAsia"/>
                <w:sz w:val="22"/>
                <w:szCs w:val="22"/>
                <w:lang w:eastAsia="zh-CN"/>
              </w:rPr>
              <w:t xml:space="preserve">④未提供不得分。</w:t>
            </w:r>
            <w:bookmarkEnd w:id="463"/>
            <w:r/>
            <w:bookmarkEnd w:id="464"/>
            <w:r/>
            <w:bookmarkEnd w:id="465"/>
            <w:r/>
            <w:r/>
          </w:p>
        </w:tc>
      </w:tr>
      <w:tr>
        <w:trPr>
          <w:cantSplit/>
          <w:jc w:val="center"/>
          <w:trHeight w:val="2572"/>
        </w:trPr>
        <w:tc>
          <w:tcPr>
            <w:tcW w:w="431"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lang w:eastAsia="en-US"/>
              </w:rPr>
            </w:pPr>
            <w:r/>
            <w:bookmarkStart w:id="466" w:name="OLE_LINK16"/>
            <w:r/>
            <w:bookmarkStart w:id="467" w:name="OLE_LINK15"/>
            <w:r/>
            <w:bookmarkStart w:id="468" w:name="_Hlk184665959"/>
            <w:r/>
            <w:r/>
          </w:p>
        </w:tc>
        <w:tc>
          <w:tcPr>
            <w:tcW w:w="1200"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lang w:eastAsia="en-US"/>
              </w:rPr>
            </w:pPr>
            <w:r>
              <w:rPr>
                <w:rFonts w:hint="eastAsia" w:ascii="宋体" w:hAnsi="宋体" w:eastAsia="宋体" w:cs="宋体"/>
                <w:sz w:val="22"/>
                <w:szCs w:val="22"/>
                <w:lang w:eastAsia="en-US"/>
              </w:rPr>
            </w:r>
            <w:r/>
          </w:p>
        </w:tc>
        <w:tc>
          <w:tcPr>
            <w:tcW w:w="1260" w:type="dxa"/>
            <w:vAlign w:val="center"/>
            <w:textDirection w:val="lrTb"/>
            <w:noWrap w:val="false"/>
          </w:tcPr>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ascii="Times New Roman" w:hAnsi="Times New Roman" w:eastAsia="宋体" w:cs="Times New Roman"/>
                <w:sz w:val="22"/>
                <w:szCs w:val="22"/>
                <w:lang w:eastAsia="en-US"/>
              </w:rPr>
              <w:t xml:space="preserve">质量管理体系与措施</w:t>
            </w:r>
            <w:r/>
          </w:p>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ascii="Times New Roman" w:hAnsi="Times New Roman" w:eastAsia="宋体" w:cs="Times New Roman"/>
                <w:sz w:val="22"/>
                <w:szCs w:val="22"/>
                <w:lang w:eastAsia="en-US"/>
              </w:rPr>
              <w:t xml:space="preserve">（</w:t>
            </w:r>
            <w:r>
              <w:rPr>
                <w:rFonts w:hint="eastAsia" w:cs="Times New Roman"/>
                <w:sz w:val="22"/>
                <w:szCs w:val="22"/>
                <w:lang w:val="en-US" w:eastAsia="zh-CN"/>
              </w:rPr>
              <w:t xml:space="preserve">6</w:t>
            </w:r>
            <w:r>
              <w:rPr>
                <w:rFonts w:hint="eastAsia" w:ascii="Times New Roman" w:hAnsi="Times New Roman" w:eastAsia="宋体" w:cs="Times New Roman"/>
                <w:sz w:val="22"/>
                <w:szCs w:val="22"/>
                <w:lang w:eastAsia="en-US"/>
              </w:rPr>
              <w:t xml:space="preserve">分）</w:t>
            </w:r>
            <w:r/>
          </w:p>
        </w:tc>
        <w:tc>
          <w:tcPr>
            <w:gridSpan w:val="2"/>
            <w:tcW w:w="6504" w:type="dxa"/>
            <w:vAlign w:val="center"/>
            <w:textDirection w:val="lrTb"/>
            <w:noWrap w:val="false"/>
          </w:tcPr>
          <w:p>
            <w:pPr>
              <w:ind w:left="0"/>
              <w:jc w:val="both"/>
              <w:keepLines w:val="0"/>
              <w:keepNext w:val="0"/>
              <w:pageBreakBefore w:val="0"/>
              <w:spacing w:line="360" w:lineRule="exact"/>
              <w:widowControl w:val="off"/>
              <w:rPr>
                <w:rFonts w:hint="eastAsia"/>
                <w:sz w:val="22"/>
                <w:szCs w:val="22"/>
                <w:lang w:eastAsia="en-US"/>
              </w:rPr>
            </w:pPr>
            <w:r>
              <w:rPr>
                <w:rFonts w:hint="eastAsia"/>
                <w:sz w:val="22"/>
                <w:szCs w:val="22"/>
                <w:lang w:eastAsia="en-US"/>
              </w:rPr>
              <w:t xml:space="preserve">方案包括工程质量管理的措施：</w:t>
            </w:r>
            <w:r/>
          </w:p>
          <w:p>
            <w:pPr>
              <w:ind w:left="0"/>
              <w:jc w:val="both"/>
              <w:keepLines w:val="0"/>
              <w:keepNext w:val="0"/>
              <w:pageBreakBefore w:val="0"/>
              <w:spacing w:line="360" w:lineRule="exact"/>
              <w:widowControl w:val="off"/>
              <w:rPr>
                <w:rFonts w:hint="eastAsia"/>
                <w:sz w:val="22"/>
                <w:szCs w:val="22"/>
                <w:lang w:eastAsia="en-US"/>
              </w:rPr>
            </w:pPr>
            <w:r>
              <w:rPr>
                <w:rFonts w:hint="eastAsia"/>
                <w:sz w:val="22"/>
                <w:szCs w:val="22"/>
                <w:lang w:eastAsia="en-US"/>
              </w:rPr>
              <w:t xml:space="preserve">①完全了解项目实际需求、方案科学可行性高、重点难点把握精确、技术服务方案切合当地实际、具有针对性、合理性、可行性、科学性，得</w:t>
            </w:r>
            <w:r>
              <w:rPr>
                <w:rFonts w:hint="eastAsia"/>
                <w:sz w:val="22"/>
                <w:szCs w:val="22"/>
                <w:lang w:val="en-US" w:eastAsia="zh-CN"/>
              </w:rPr>
              <w:t xml:space="preserve">6</w:t>
            </w:r>
            <w:r>
              <w:rPr>
                <w:rFonts w:hint="eastAsia"/>
                <w:sz w:val="22"/>
                <w:szCs w:val="22"/>
                <w:lang w:eastAsia="en-US"/>
              </w:rPr>
              <w:t xml:space="preserve">分；</w:t>
            </w:r>
            <w:r/>
          </w:p>
          <w:p>
            <w:pPr>
              <w:ind w:left="0"/>
              <w:jc w:val="both"/>
              <w:keepLines w:val="0"/>
              <w:keepNext w:val="0"/>
              <w:pageBreakBefore w:val="0"/>
              <w:spacing w:line="360" w:lineRule="exact"/>
              <w:widowControl w:val="off"/>
              <w:rPr>
                <w:rFonts w:hint="eastAsia"/>
                <w:sz w:val="22"/>
                <w:szCs w:val="22"/>
                <w:lang w:eastAsia="en-US"/>
              </w:rPr>
            </w:pPr>
            <w:r>
              <w:rPr>
                <w:rFonts w:hint="eastAsia"/>
                <w:sz w:val="22"/>
                <w:szCs w:val="22"/>
                <w:lang w:eastAsia="en-US"/>
              </w:rPr>
              <w:t xml:space="preserve">②比较了解项目实际需求，方案可行、重点难点把握比较准确、技术服务方案有一定的针对性、合理性、可行性、科学性不强，得</w:t>
            </w:r>
            <w:r>
              <w:rPr>
                <w:rFonts w:hint="eastAsia"/>
                <w:sz w:val="22"/>
                <w:szCs w:val="22"/>
                <w:lang w:val="en-US" w:eastAsia="zh-CN"/>
              </w:rPr>
              <w:t xml:space="preserve">4</w:t>
            </w:r>
            <w:r>
              <w:rPr>
                <w:rFonts w:hint="eastAsia"/>
                <w:sz w:val="22"/>
                <w:szCs w:val="22"/>
                <w:lang w:eastAsia="en-US"/>
              </w:rPr>
              <w:t xml:space="preserve">分；</w:t>
            </w:r>
            <w:r/>
          </w:p>
          <w:p>
            <w:pPr>
              <w:ind w:left="0"/>
              <w:jc w:val="both"/>
              <w:keepLines w:val="0"/>
              <w:keepNext w:val="0"/>
              <w:pageBreakBefore w:val="0"/>
              <w:spacing w:line="360" w:lineRule="exact"/>
              <w:widowControl w:val="off"/>
              <w:rPr>
                <w:rFonts w:hint="eastAsia"/>
                <w:sz w:val="22"/>
                <w:szCs w:val="22"/>
                <w:lang w:eastAsia="en-US"/>
              </w:rPr>
            </w:pPr>
            <w:r>
              <w:rPr>
                <w:rFonts w:hint="eastAsia"/>
                <w:sz w:val="22"/>
                <w:szCs w:val="22"/>
                <w:lang w:eastAsia="en-US"/>
              </w:rPr>
              <w:t xml:space="preserve">③不了解项目实际需求，方案可行性</w:t>
            </w:r>
            <w:r>
              <w:rPr>
                <w:rFonts w:hint="eastAsia"/>
                <w:sz w:val="22"/>
                <w:szCs w:val="22"/>
                <w:lang w:eastAsia="zh-CN"/>
              </w:rPr>
              <w:t xml:space="preserve">较差</w:t>
            </w:r>
            <w:r>
              <w:rPr>
                <w:rFonts w:hint="eastAsia"/>
                <w:sz w:val="22"/>
                <w:szCs w:val="22"/>
                <w:lang w:eastAsia="en-US"/>
              </w:rPr>
              <w:t xml:space="preserve">、重点难点把握不准确、技术服务方案不具有针对性、合理性、可行性、科学性，得2分；</w:t>
            </w:r>
            <w:r/>
          </w:p>
          <w:p>
            <w:pPr>
              <w:ind w:left="0"/>
              <w:jc w:val="both"/>
              <w:keepLines w:val="0"/>
              <w:keepNext w:val="0"/>
              <w:pageBreakBefore w:val="0"/>
              <w:spacing w:line="360" w:lineRule="exact"/>
              <w:widowControl w:val="off"/>
              <w:rPr>
                <w:rFonts w:hint="eastAsia"/>
                <w:sz w:val="22"/>
                <w:szCs w:val="22"/>
                <w:lang w:eastAsia="en-US"/>
              </w:rPr>
            </w:pPr>
            <w:r>
              <w:rPr>
                <w:rFonts w:hint="eastAsia"/>
                <w:sz w:val="22"/>
                <w:szCs w:val="22"/>
                <w:lang w:eastAsia="en-US"/>
              </w:rPr>
              <w:t xml:space="preserve">④未提供不得分。</w:t>
            </w:r>
            <w:bookmarkEnd w:id="466"/>
            <w:r/>
            <w:bookmarkEnd w:id="467"/>
            <w:r/>
            <w:bookmarkEnd w:id="468"/>
            <w:r/>
            <w:r/>
          </w:p>
        </w:tc>
      </w:tr>
      <w:tr>
        <w:trPr>
          <w:cantSplit/>
          <w:jc w:val="center"/>
          <w:trHeight w:val="2704"/>
        </w:trPr>
        <w:tc>
          <w:tcPr>
            <w:tcW w:w="431"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lang w:eastAsia="en-US"/>
              </w:rPr>
            </w:pPr>
            <w:r>
              <w:rPr>
                <w:rFonts w:hint="eastAsia" w:ascii="宋体" w:hAnsi="宋体" w:eastAsia="宋体" w:cs="宋体"/>
                <w:sz w:val="22"/>
                <w:szCs w:val="22"/>
                <w:lang w:eastAsia="en-US"/>
              </w:rPr>
            </w:r>
            <w:r/>
          </w:p>
        </w:tc>
        <w:tc>
          <w:tcPr>
            <w:tcW w:w="1200"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lang w:eastAsia="en-US"/>
              </w:rPr>
            </w:pPr>
            <w:r>
              <w:rPr>
                <w:rFonts w:hint="eastAsia" w:ascii="宋体" w:hAnsi="宋体" w:eastAsia="宋体" w:cs="宋体"/>
                <w:sz w:val="22"/>
                <w:szCs w:val="22"/>
                <w:lang w:eastAsia="en-US"/>
              </w:rPr>
            </w:r>
            <w:r/>
          </w:p>
        </w:tc>
        <w:tc>
          <w:tcPr>
            <w:tcW w:w="1260" w:type="dxa"/>
            <w:vAlign w:val="center"/>
            <w:textDirection w:val="lrTb"/>
            <w:noWrap w:val="false"/>
          </w:tcPr>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zh-CN"/>
              </w:rPr>
            </w:pPr>
            <w:r>
              <w:rPr>
                <w:rFonts w:hint="eastAsia" w:ascii="Times New Roman" w:hAnsi="Times New Roman" w:eastAsia="宋体" w:cs="Times New Roman"/>
                <w:sz w:val="22"/>
                <w:szCs w:val="22"/>
                <w:lang w:eastAsia="zh-CN"/>
              </w:rPr>
              <w:t xml:space="preserve">保证项目实施的技术设备和人力资源安排</w:t>
            </w:r>
            <w:r/>
          </w:p>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ascii="Times New Roman" w:hAnsi="Times New Roman" w:eastAsia="宋体" w:cs="Times New Roman"/>
                <w:sz w:val="22"/>
                <w:szCs w:val="22"/>
                <w:lang w:eastAsia="zh-CN"/>
              </w:rPr>
              <w:t xml:space="preserve">（</w:t>
            </w:r>
            <w:r>
              <w:rPr>
                <w:rFonts w:hint="eastAsia" w:cs="Times New Roman"/>
                <w:sz w:val="22"/>
                <w:szCs w:val="22"/>
                <w:lang w:val="en-US" w:eastAsia="zh-CN"/>
              </w:rPr>
              <w:t xml:space="preserve">6</w:t>
            </w:r>
            <w:r>
              <w:rPr>
                <w:rFonts w:hint="eastAsia" w:ascii="Times New Roman" w:hAnsi="Times New Roman" w:eastAsia="宋体" w:cs="Times New Roman"/>
                <w:sz w:val="22"/>
                <w:szCs w:val="22"/>
                <w:lang w:eastAsia="zh-CN"/>
              </w:rPr>
              <w:t xml:space="preserve">分）</w:t>
            </w:r>
            <w:r/>
          </w:p>
        </w:tc>
        <w:tc>
          <w:tcPr>
            <w:gridSpan w:val="2"/>
            <w:tcW w:w="6504" w:type="dxa"/>
            <w:vAlign w:val="center"/>
            <w:textDirection w:val="lrTb"/>
            <w:noWrap w:val="false"/>
          </w:tcPr>
          <w:p>
            <w:pPr>
              <w:ind w:left="0"/>
              <w:jc w:val="both"/>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ascii="Times New Roman" w:hAnsi="Times New Roman" w:eastAsia="宋体" w:cs="Times New Roman"/>
                <w:sz w:val="22"/>
                <w:szCs w:val="22"/>
                <w:lang w:eastAsia="en-US"/>
              </w:rPr>
              <w:t xml:space="preserve">方案包括为保证项目实施拟投入的技术设备和人力资源安排：</w:t>
            </w:r>
            <w:r/>
          </w:p>
          <w:p>
            <w:pPr>
              <w:ind w:left="0"/>
              <w:jc w:val="both"/>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ascii="Times New Roman" w:hAnsi="Times New Roman" w:eastAsia="宋体" w:cs="Times New Roman"/>
                <w:sz w:val="22"/>
                <w:szCs w:val="22"/>
                <w:lang w:eastAsia="en-US"/>
              </w:rPr>
              <w:t xml:space="preserve">①完全了解项目实际需求、方案科学可行性高、重点难点把握精确、技术服务方案切合当地实际、具有针对性、合理性、可行性、科学性，得</w:t>
            </w:r>
            <w:r>
              <w:rPr>
                <w:rFonts w:hint="eastAsia" w:cs="Times New Roman"/>
                <w:sz w:val="22"/>
                <w:szCs w:val="22"/>
                <w:lang w:val="en-US" w:eastAsia="zh-CN"/>
              </w:rPr>
              <w:t xml:space="preserve">6</w:t>
            </w:r>
            <w:r>
              <w:rPr>
                <w:rFonts w:hint="eastAsia" w:ascii="Times New Roman" w:hAnsi="Times New Roman" w:eastAsia="宋体" w:cs="Times New Roman"/>
                <w:sz w:val="22"/>
                <w:szCs w:val="22"/>
                <w:lang w:eastAsia="en-US"/>
              </w:rPr>
              <w:t xml:space="preserve">分；</w:t>
            </w:r>
            <w:r/>
          </w:p>
          <w:p>
            <w:pPr>
              <w:ind w:left="0"/>
              <w:jc w:val="both"/>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ascii="Times New Roman" w:hAnsi="Times New Roman" w:eastAsia="宋体" w:cs="Times New Roman"/>
                <w:sz w:val="22"/>
                <w:szCs w:val="22"/>
                <w:lang w:eastAsia="en-US"/>
              </w:rPr>
              <w:t xml:space="preserve">②比较了解项目实际需求，方案可行、重点难点把握比较准确、技术服务方案有一定的针对性、合理性、可行性、科学性不强，得</w:t>
            </w:r>
            <w:r>
              <w:rPr>
                <w:rFonts w:hint="eastAsia" w:cs="Times New Roman"/>
                <w:sz w:val="22"/>
                <w:szCs w:val="22"/>
                <w:lang w:val="en-US" w:eastAsia="zh-CN"/>
              </w:rPr>
              <w:t xml:space="preserve">4</w:t>
            </w:r>
            <w:r>
              <w:rPr>
                <w:rFonts w:hint="eastAsia" w:ascii="Times New Roman" w:hAnsi="Times New Roman" w:eastAsia="宋体" w:cs="Times New Roman"/>
                <w:sz w:val="22"/>
                <w:szCs w:val="22"/>
                <w:lang w:eastAsia="en-US"/>
              </w:rPr>
              <w:t xml:space="preserve">分；</w:t>
            </w:r>
            <w:r/>
          </w:p>
          <w:p>
            <w:pPr>
              <w:ind w:left="0"/>
              <w:jc w:val="both"/>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ascii="Times New Roman" w:hAnsi="Times New Roman" w:eastAsia="宋体" w:cs="Times New Roman"/>
                <w:sz w:val="22"/>
                <w:szCs w:val="22"/>
                <w:lang w:eastAsia="en-US"/>
              </w:rPr>
              <w:t xml:space="preserve">③不了解项目实际需求，方案可行性</w:t>
            </w:r>
            <w:r>
              <w:rPr>
                <w:rFonts w:hint="eastAsia" w:ascii="Times New Roman" w:hAnsi="Times New Roman" w:eastAsia="宋体" w:cs="Times New Roman"/>
                <w:sz w:val="22"/>
                <w:szCs w:val="22"/>
                <w:lang w:eastAsia="zh-CN"/>
              </w:rPr>
              <w:t xml:space="preserve">较差</w:t>
            </w:r>
            <w:r>
              <w:rPr>
                <w:rFonts w:hint="eastAsia" w:ascii="Times New Roman" w:hAnsi="Times New Roman" w:eastAsia="宋体" w:cs="Times New Roman"/>
                <w:sz w:val="22"/>
                <w:szCs w:val="22"/>
                <w:lang w:eastAsia="en-US"/>
              </w:rPr>
              <w:t xml:space="preserve">、重点难点把握不准确、技术服务方案不具有针对性、合理性、可行性、科学性，得2分；</w:t>
            </w:r>
            <w:r/>
          </w:p>
          <w:p>
            <w:pPr>
              <w:ind w:left="0"/>
              <w:jc w:val="both"/>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ascii="Times New Roman" w:hAnsi="Times New Roman" w:eastAsia="宋体" w:cs="Times New Roman"/>
                <w:sz w:val="22"/>
                <w:szCs w:val="22"/>
                <w:lang w:eastAsia="en-US"/>
              </w:rPr>
              <w:t xml:space="preserve">④未提供不得分。</w:t>
            </w:r>
            <w:r/>
          </w:p>
        </w:tc>
      </w:tr>
      <w:tr>
        <w:trPr>
          <w:cantSplit/>
          <w:jc w:val="center"/>
          <w:trHeight w:val="2712"/>
        </w:trPr>
        <w:tc>
          <w:tcPr>
            <w:tcW w:w="431"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r>
            <w:r/>
          </w:p>
        </w:tc>
        <w:tc>
          <w:tcPr>
            <w:tcW w:w="1200"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r>
            <w:r/>
          </w:p>
        </w:tc>
        <w:tc>
          <w:tcPr>
            <w:tcW w:w="1260" w:type="dxa"/>
            <w:vAlign w:val="center"/>
            <w:textDirection w:val="lrTb"/>
            <w:noWrap w:val="false"/>
          </w:tcPr>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zh-CN"/>
              </w:rPr>
            </w:pPr>
            <w:r>
              <w:rPr>
                <w:rFonts w:hint="eastAsia" w:ascii="Times New Roman" w:hAnsi="Times New Roman" w:eastAsia="宋体" w:cs="Times New Roman"/>
                <w:sz w:val="22"/>
                <w:szCs w:val="22"/>
                <w:lang w:eastAsia="zh-CN"/>
              </w:rPr>
              <w:t xml:space="preserve">工程项目实施的重点、难点和解决方案、具体施工技术措施</w:t>
            </w:r>
            <w:r/>
          </w:p>
          <w:p>
            <w:pPr>
              <w:ind w:left="0"/>
              <w:jc w:val="center"/>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ascii="Times New Roman" w:hAnsi="Times New Roman" w:eastAsia="宋体" w:cs="Times New Roman"/>
                <w:sz w:val="22"/>
                <w:szCs w:val="22"/>
                <w:lang w:eastAsia="zh-CN"/>
              </w:rPr>
              <w:t xml:space="preserve">（10分）</w:t>
            </w:r>
            <w:r/>
          </w:p>
        </w:tc>
        <w:tc>
          <w:tcPr>
            <w:gridSpan w:val="2"/>
            <w:tcW w:w="6504" w:type="dxa"/>
            <w:vAlign w:val="center"/>
            <w:textDirection w:val="lrTb"/>
            <w:noWrap w:val="false"/>
          </w:tcPr>
          <w:p>
            <w:pPr>
              <w:ind w:left="0"/>
              <w:jc w:val="both"/>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ascii="Times New Roman" w:hAnsi="Times New Roman" w:eastAsia="宋体" w:cs="Times New Roman"/>
                <w:sz w:val="22"/>
                <w:szCs w:val="22"/>
                <w:lang w:eastAsia="en-US"/>
              </w:rPr>
              <w:t xml:space="preserve">方案包括结合工程现场实际情况，工程实施的重点、难点和解决方案、具体施工技术措施</w:t>
            </w:r>
            <w:r/>
          </w:p>
          <w:p>
            <w:pPr>
              <w:ind w:left="0"/>
              <w:jc w:val="both"/>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ascii="Times New Roman" w:hAnsi="Times New Roman" w:eastAsia="宋体" w:cs="Times New Roman"/>
                <w:sz w:val="22"/>
                <w:szCs w:val="22"/>
                <w:lang w:eastAsia="en-US"/>
              </w:rPr>
              <w:t xml:space="preserve">①完全了解项目实际需求、方案科学可行性高、重点难点把握精确、技术服务方案切合当地实际、具有针对性、合理性、可行性、科学性，得10分；</w:t>
            </w:r>
            <w:r/>
          </w:p>
          <w:p>
            <w:pPr>
              <w:ind w:left="0"/>
              <w:jc w:val="both"/>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ascii="Times New Roman" w:hAnsi="Times New Roman" w:eastAsia="宋体" w:cs="Times New Roman"/>
                <w:sz w:val="22"/>
                <w:szCs w:val="22"/>
                <w:lang w:eastAsia="en-US"/>
              </w:rPr>
              <w:t xml:space="preserve">②比较了解项目实际需求，方案可行、重点难点把握比较准确、技术服务方案有一定的针对性、合理性、可行性、科学性不强，得7分；</w:t>
            </w:r>
            <w:r/>
          </w:p>
          <w:p>
            <w:pPr>
              <w:ind w:left="0"/>
              <w:jc w:val="both"/>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ascii="Times New Roman" w:hAnsi="Times New Roman" w:eastAsia="宋体" w:cs="Times New Roman"/>
                <w:sz w:val="22"/>
                <w:szCs w:val="22"/>
                <w:lang w:eastAsia="en-US"/>
              </w:rPr>
              <w:t xml:space="preserve">③不了解项目实际需求，方案可行性</w:t>
            </w:r>
            <w:r>
              <w:rPr>
                <w:rFonts w:hint="eastAsia" w:ascii="Times New Roman" w:hAnsi="Times New Roman" w:eastAsia="宋体" w:cs="Times New Roman"/>
                <w:sz w:val="22"/>
                <w:szCs w:val="22"/>
                <w:lang w:eastAsia="zh-CN"/>
              </w:rPr>
              <w:t xml:space="preserve">较差</w:t>
            </w:r>
            <w:r>
              <w:rPr>
                <w:rFonts w:hint="eastAsia" w:ascii="Times New Roman" w:hAnsi="Times New Roman" w:eastAsia="宋体" w:cs="Times New Roman"/>
                <w:sz w:val="22"/>
                <w:szCs w:val="22"/>
                <w:lang w:eastAsia="en-US"/>
              </w:rPr>
              <w:t xml:space="preserve">、重点难点把握不准确、技术服务方案不具有针对性、合理性、可行性、科学性，得3分；</w:t>
            </w:r>
            <w:r/>
          </w:p>
          <w:p>
            <w:pPr>
              <w:ind w:left="0"/>
              <w:jc w:val="both"/>
              <w:keepLines w:val="0"/>
              <w:keepNext w:val="0"/>
              <w:pageBreakBefore w:val="0"/>
              <w:spacing w:line="360" w:lineRule="exact"/>
              <w:widowControl w:val="off"/>
              <w:rPr>
                <w:rFonts w:hint="eastAsia" w:ascii="Times New Roman" w:hAnsi="Times New Roman" w:eastAsia="宋体" w:cs="Times New Roman"/>
                <w:sz w:val="22"/>
                <w:szCs w:val="22"/>
                <w:lang w:eastAsia="en-US"/>
              </w:rPr>
            </w:pPr>
            <w:r>
              <w:rPr>
                <w:rFonts w:hint="eastAsia" w:ascii="Times New Roman" w:hAnsi="Times New Roman" w:eastAsia="宋体" w:cs="Times New Roman"/>
                <w:sz w:val="22"/>
                <w:szCs w:val="22"/>
                <w:lang w:eastAsia="en-US"/>
              </w:rPr>
              <w:t xml:space="preserve">④未提供不得分。</w:t>
            </w:r>
            <w:r/>
          </w:p>
        </w:tc>
      </w:tr>
    </w:tbl>
    <w:p>
      <w:pPr>
        <w:ind w:left="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keepLines w:val="0"/>
        <w:keepNext w:val="0"/>
        <w:pageBreakBefore w:val="0"/>
        <w:spacing w:line="360" w:lineRule="auto"/>
        <w:widowControl w:val="off"/>
        <w:rPr>
          <w:rFonts w:ascii="宋体" w:hAnsi="宋体"/>
          <w:b/>
          <w:color w:val="0d0d0d"/>
          <w:sz w:val="22"/>
          <w:szCs w:val="22"/>
        </w:rPr>
        <w:outlineLvl w:val="1"/>
      </w:pPr>
      <w:r>
        <w:rPr>
          <w:rFonts w:hint="eastAsia" w:ascii="宋体" w:hAnsi="宋体"/>
          <w:b/>
          <w:color w:val="0d0d0d"/>
          <w:sz w:val="22"/>
          <w:szCs w:val="22"/>
        </w:rPr>
        <w:t xml:space="preserve">1.资格审查</w:t>
      </w:r>
      <w:r/>
    </w:p>
    <w:p>
      <w:pPr>
        <w:keepLines w:val="0"/>
        <w:keepNext w:val="0"/>
        <w:pageBreakBefore w:val="0"/>
        <w:spacing w:line="360" w:lineRule="auto"/>
        <w:widowControl w:val="off"/>
        <w:rPr>
          <w:rFonts w:ascii="宋体" w:hAnsi="宋体"/>
          <w:b/>
          <w:color w:val="0d0d0d"/>
          <w:sz w:val="22"/>
          <w:szCs w:val="22"/>
        </w:rPr>
        <w:outlineLvl w:val="2"/>
      </w:pPr>
      <w:r>
        <w:rPr>
          <w:rFonts w:hint="eastAsia" w:ascii="宋体" w:hAnsi="宋体"/>
          <w:b/>
          <w:color w:val="0d0d0d"/>
          <w:sz w:val="22"/>
          <w:szCs w:val="22"/>
        </w:rPr>
        <w:t xml:space="preserve">1.1资格审查</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1.1.1资格审查由竞争性磋商小组负责。</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1.1.2资格审查因素和标准：见竞争性磋商前附表</w:t>
      </w:r>
      <w:r/>
    </w:p>
    <w:p>
      <w:pPr>
        <w:keepLines w:val="0"/>
        <w:keepNext w:val="0"/>
        <w:pageBreakBefore w:val="0"/>
        <w:spacing w:line="360" w:lineRule="auto"/>
        <w:widowControl w:val="off"/>
        <w:rPr>
          <w:rFonts w:ascii="宋体" w:hAnsi="宋体"/>
          <w:b/>
          <w:color w:val="0d0d0d"/>
          <w:sz w:val="22"/>
          <w:szCs w:val="22"/>
        </w:rPr>
        <w:outlineLvl w:val="1"/>
      </w:pPr>
      <w:r>
        <w:rPr>
          <w:rFonts w:hint="eastAsia" w:ascii="宋体" w:hAnsi="宋体"/>
          <w:b/>
          <w:color w:val="0d0d0d"/>
          <w:sz w:val="22"/>
          <w:szCs w:val="22"/>
        </w:rPr>
        <w:t xml:space="preserve">2.磋商</w:t>
      </w:r>
      <w:r/>
    </w:p>
    <w:p>
      <w:pPr>
        <w:keepLines w:val="0"/>
        <w:keepNext w:val="0"/>
        <w:pageBreakBefore w:val="0"/>
        <w:spacing w:line="360" w:lineRule="auto"/>
        <w:widowControl w:val="off"/>
        <w:rPr>
          <w:rFonts w:ascii="宋体" w:hAnsi="宋体"/>
          <w:b/>
          <w:color w:val="0d0d0d"/>
          <w:sz w:val="22"/>
          <w:szCs w:val="22"/>
        </w:rPr>
        <w:outlineLvl w:val="2"/>
      </w:pPr>
      <w:r>
        <w:rPr>
          <w:rFonts w:hint="eastAsia" w:ascii="宋体" w:hAnsi="宋体"/>
          <w:b/>
          <w:color w:val="0d0d0d"/>
          <w:sz w:val="22"/>
          <w:szCs w:val="22"/>
        </w:rPr>
        <w:t xml:space="preserve">2.1确定磋商对象</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磋商小组邀请资格审查合格的供应商参加磋商。</w:t>
      </w:r>
      <w:r/>
    </w:p>
    <w:p>
      <w:pPr>
        <w:keepLines w:val="0"/>
        <w:keepNext w:val="0"/>
        <w:pageBreakBefore w:val="0"/>
        <w:spacing w:line="360" w:lineRule="auto"/>
        <w:widowControl w:val="off"/>
        <w:rPr>
          <w:rFonts w:ascii="宋体" w:hAnsi="宋体"/>
          <w:b/>
          <w:color w:val="0d0d0d"/>
          <w:sz w:val="22"/>
          <w:szCs w:val="22"/>
        </w:rPr>
        <w:outlineLvl w:val="2"/>
      </w:pPr>
      <w:r>
        <w:rPr>
          <w:rFonts w:hint="eastAsia" w:ascii="宋体" w:hAnsi="宋体"/>
          <w:b/>
          <w:color w:val="0d0d0d"/>
          <w:sz w:val="22"/>
          <w:szCs w:val="22"/>
        </w:rPr>
        <w:t xml:space="preserve">2.2磋商</w:t>
      </w:r>
      <w:r/>
    </w:p>
    <w:p>
      <w:pPr>
        <w:ind w:firstLine="480"/>
        <w:keepLines w:val="0"/>
        <w:keepNext w:val="0"/>
        <w:pageBreakBefore w:val="0"/>
        <w:spacing w:line="360" w:lineRule="auto"/>
        <w:widowControl w:val="off"/>
        <w:rPr>
          <w:rFonts w:ascii="宋体" w:hAnsi="宋体"/>
          <w:b w:val="0"/>
          <w:bCs/>
          <w:color w:val="ff0000"/>
          <w:sz w:val="22"/>
          <w:szCs w:val="22"/>
        </w:rPr>
        <w:outlineLvl w:val="3"/>
      </w:pPr>
      <w:r>
        <w:rPr>
          <w:rFonts w:hint="eastAsia" w:ascii="宋体" w:hAnsi="宋体"/>
          <w:color w:val="0d0d0d"/>
          <w:sz w:val="22"/>
          <w:szCs w:val="22"/>
        </w:rPr>
        <w:t xml:space="preserve">2.2.1磋商小组所有成员集中与单一供应商分别进行磋商，</w:t>
      </w:r>
      <w:r>
        <w:rPr>
          <w:rFonts w:hint="eastAsia" w:ascii="宋体" w:hAnsi="宋体"/>
          <w:b w:val="0"/>
          <w:bCs/>
          <w:color w:val="auto"/>
          <w:sz w:val="22"/>
          <w:szCs w:val="22"/>
        </w:rPr>
        <w:t xml:space="preserve">供应商在项目评审全过程中应保持通讯畅通，并安排</w:t>
      </w:r>
      <w:r>
        <w:rPr>
          <w:rFonts w:hint="eastAsia" w:ascii="宋体" w:hAnsi="宋体"/>
          <w:b w:val="0"/>
          <w:bCs/>
          <w:color w:val="auto"/>
          <w:sz w:val="22"/>
          <w:szCs w:val="22"/>
          <w:lang w:val="en-US" w:eastAsia="zh-CN"/>
        </w:rPr>
        <w:t xml:space="preserve">法定代表人或授权委托人</w:t>
      </w:r>
      <w:r>
        <w:rPr>
          <w:rFonts w:hint="eastAsia" w:ascii="宋体" w:hAnsi="宋体"/>
          <w:b w:val="0"/>
          <w:bCs/>
          <w:color w:val="auto"/>
          <w:sz w:val="22"/>
          <w:szCs w:val="22"/>
        </w:rPr>
        <w:t xml:space="preserve">与采购人及磋商小组联系。</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2.2.2磋商小组与供应商就采购需求中的技术、服务要求以及合同草案条款进行磋商。</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2.2.3磋商结束后，磋商小组依据磋商的情况，形成经磋商确定的磋商文件。</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2.2.4对磋商文件作出的实质性变动是磋商文件的有效组成部分，磋商小组将以书面形式同时通知所有参加磋商的供应商。</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2.2.5在提交最终报价之前，供应商可以根据磋商情况退出磋商。</w:t>
      </w:r>
      <w:r/>
    </w:p>
    <w:p>
      <w:pPr>
        <w:keepLines w:val="0"/>
        <w:keepNext w:val="0"/>
        <w:pageBreakBefore w:val="0"/>
        <w:spacing w:line="360" w:lineRule="auto"/>
        <w:widowControl w:val="off"/>
        <w:rPr>
          <w:rFonts w:ascii="宋体" w:hAnsi="宋体"/>
          <w:b/>
          <w:color w:val="0d0d0d"/>
          <w:sz w:val="22"/>
          <w:szCs w:val="22"/>
        </w:rPr>
        <w:outlineLvl w:val="1"/>
      </w:pPr>
      <w:r>
        <w:rPr>
          <w:rFonts w:hint="eastAsia" w:ascii="宋体" w:hAnsi="宋体"/>
          <w:b/>
          <w:color w:val="0d0d0d"/>
          <w:sz w:val="22"/>
          <w:szCs w:val="22"/>
        </w:rPr>
        <w:t xml:space="preserve">3.</w:t>
      </w:r>
      <w:r>
        <w:rPr>
          <w:rFonts w:hint="eastAsia"/>
          <w:sz w:val="22"/>
          <w:szCs w:val="22"/>
        </w:rPr>
        <w:t xml:space="preserve"> </w:t>
      </w:r>
      <w:r>
        <w:rPr>
          <w:rFonts w:hint="eastAsia" w:ascii="宋体" w:hAnsi="宋体"/>
          <w:b/>
          <w:color w:val="0d0d0d"/>
          <w:sz w:val="22"/>
          <w:szCs w:val="22"/>
        </w:rPr>
        <w:t xml:space="preserve">再次提交响应文件</w:t>
      </w:r>
      <w:r/>
    </w:p>
    <w:p>
      <w:pPr>
        <w:keepLines w:val="0"/>
        <w:keepNext w:val="0"/>
        <w:pageBreakBefore w:val="0"/>
        <w:spacing w:line="360" w:lineRule="auto"/>
        <w:widowControl w:val="off"/>
        <w:rPr>
          <w:rFonts w:ascii="宋体" w:hAnsi="宋体"/>
          <w:b/>
          <w:color w:val="0d0d0d"/>
          <w:sz w:val="22"/>
          <w:szCs w:val="22"/>
        </w:rPr>
        <w:outlineLvl w:val="2"/>
      </w:pPr>
      <w:r>
        <w:rPr>
          <w:rFonts w:hint="eastAsia" w:ascii="宋体" w:hAnsi="宋体"/>
          <w:b/>
          <w:color w:val="0d0d0d"/>
          <w:sz w:val="22"/>
          <w:szCs w:val="22"/>
        </w:rPr>
        <w:t xml:space="preserve">3.1技术、服务要求和合同草案条款响应</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供应商按照磋商文件的变动情况和磋商小组的要求，对采购需求中的技术、服务要求以及合同草案条款作出响应。</w:t>
      </w:r>
      <w:r/>
    </w:p>
    <w:p>
      <w:pPr>
        <w:keepLines w:val="0"/>
        <w:keepNext w:val="0"/>
        <w:pageBreakBefore w:val="0"/>
        <w:spacing w:line="360" w:lineRule="auto"/>
        <w:widowControl w:val="off"/>
        <w:rPr>
          <w:rFonts w:ascii="宋体" w:hAnsi="宋体"/>
          <w:b/>
          <w:color w:val="0d0d0d"/>
          <w:sz w:val="22"/>
          <w:szCs w:val="22"/>
        </w:rPr>
        <w:outlineLvl w:val="2"/>
      </w:pPr>
      <w:r>
        <w:rPr>
          <w:rFonts w:hint="eastAsia" w:ascii="宋体" w:hAnsi="宋体"/>
          <w:b/>
          <w:color w:val="0d0d0d"/>
          <w:sz w:val="22"/>
          <w:szCs w:val="22"/>
        </w:rPr>
        <w:t xml:space="preserve">3.2最终报价</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供应商按照磋商小组的要求，在规定的时间内，通过“苏采云”系统提交最终报价。供应商最后一次报价或最终报价应在工程数量、要求、服务等方面不降低的情况下，不得高于前一次报价</w:t>
      </w:r>
      <w:r>
        <w:rPr>
          <w:rFonts w:hint="eastAsia" w:ascii="宋体" w:hAnsi="宋体"/>
          <w:color w:val="0d0d0d"/>
          <w:sz w:val="22"/>
          <w:szCs w:val="22"/>
          <w:lang w:eastAsia="zh-CN"/>
        </w:rPr>
        <w:t xml:space="preserve">，</w:t>
      </w:r>
      <w:r>
        <w:rPr>
          <w:rFonts w:hint="eastAsia" w:ascii="宋体" w:hAnsi="宋体"/>
          <w:color w:val="0d0d0d"/>
          <w:sz w:val="22"/>
          <w:szCs w:val="22"/>
        </w:rPr>
        <w:t xml:space="preserve">否则，磋商小组有权拒绝该磋商报价并不再给予报价补救机会。</w:t>
      </w:r>
      <w:r/>
    </w:p>
    <w:p>
      <w:pPr>
        <w:keepLines w:val="0"/>
        <w:keepNext w:val="0"/>
        <w:pageBreakBefore w:val="0"/>
        <w:spacing w:line="360" w:lineRule="auto"/>
        <w:widowControl w:val="off"/>
        <w:rPr>
          <w:rFonts w:ascii="宋体" w:hAnsi="宋体"/>
          <w:b/>
          <w:color w:val="0d0d0d"/>
          <w:sz w:val="22"/>
          <w:szCs w:val="22"/>
        </w:rPr>
        <w:outlineLvl w:val="1"/>
      </w:pPr>
      <w:r>
        <w:rPr>
          <w:rFonts w:hint="eastAsia" w:ascii="宋体" w:hAnsi="宋体"/>
          <w:b/>
          <w:color w:val="0d0d0d"/>
          <w:sz w:val="22"/>
          <w:szCs w:val="22"/>
        </w:rPr>
        <w:t xml:space="preserve">4.响应性评审</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4.1响应性评审由竞争性磋商小组负责。</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4.2响应性评审因素和标准：见竞争性磋商前附表。</w:t>
      </w:r>
      <w:r/>
    </w:p>
    <w:p>
      <w:pPr>
        <w:keepLines w:val="0"/>
        <w:keepNext w:val="0"/>
        <w:pageBreakBefore w:val="0"/>
        <w:spacing w:line="360" w:lineRule="auto"/>
        <w:widowControl w:val="off"/>
        <w:rPr>
          <w:rFonts w:ascii="宋体" w:hAnsi="宋体"/>
          <w:b/>
          <w:color w:val="0d0d0d"/>
          <w:sz w:val="22"/>
          <w:szCs w:val="22"/>
        </w:rPr>
        <w:outlineLvl w:val="1"/>
      </w:pPr>
      <w:r>
        <w:rPr>
          <w:rFonts w:hint="eastAsia" w:ascii="宋体" w:hAnsi="宋体"/>
          <w:b/>
          <w:color w:val="0d0d0d"/>
          <w:sz w:val="22"/>
          <w:szCs w:val="22"/>
        </w:rPr>
        <w:t xml:space="preserve">5.详细评审</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5.1详细评审由竞争性磋商小组负责。</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5.2详细评审因素和标准：见竞争性磋商前附表。供应商的最终得分为磋商小组所有评委评分的算术平均值，保留小数点后两位。</w:t>
      </w:r>
      <w:r/>
    </w:p>
    <w:p>
      <w:pPr>
        <w:keepLines w:val="0"/>
        <w:keepNext w:val="0"/>
        <w:pageBreakBefore w:val="0"/>
        <w:spacing w:line="360" w:lineRule="auto"/>
        <w:widowControl w:val="off"/>
        <w:rPr>
          <w:rFonts w:ascii="宋体" w:hAnsi="宋体"/>
          <w:b/>
          <w:color w:val="0d0d0d"/>
          <w:sz w:val="22"/>
          <w:szCs w:val="22"/>
        </w:rPr>
        <w:outlineLvl w:val="1"/>
      </w:pPr>
      <w:r>
        <w:rPr>
          <w:rFonts w:hint="eastAsia" w:ascii="宋体" w:hAnsi="宋体"/>
          <w:b/>
          <w:color w:val="0d0d0d"/>
          <w:sz w:val="22"/>
          <w:szCs w:val="22"/>
        </w:rPr>
        <w:t xml:space="preserve">6.推荐成交候选人</w:t>
      </w:r>
      <w:r/>
    </w:p>
    <w:p>
      <w:pPr>
        <w:ind w:firstLine="480"/>
        <w:keepLines w:val="0"/>
        <w:keepNext w:val="0"/>
        <w:pageBreakBefore w:val="0"/>
        <w:spacing w:line="360" w:lineRule="auto"/>
        <w:widowControl w:val="off"/>
        <w:rPr>
          <w:b/>
          <w:bCs/>
          <w:color w:val="ff0000"/>
          <w:sz w:val="22"/>
          <w:szCs w:val="22"/>
        </w:rPr>
      </w:pPr>
      <w:r>
        <w:rPr>
          <w:rFonts w:hint="eastAsia" w:ascii="宋体" w:hAnsi="宋体"/>
          <w:color w:val="0d0d0d"/>
          <w:sz w:val="22"/>
          <w:szCs w:val="22"/>
        </w:rPr>
        <w:t xml:space="preserve">磋商小组采用综合评分法对供应商的响应文件和最终报价进行综合评分。磋商小组根据综合评分情况，按照评审得分由高到低顺序推荐3名及以上成交候选供应商，并编写评审报告。</w:t>
      </w:r>
      <w:r/>
    </w:p>
    <w:p>
      <w:pPr>
        <w:keepLines w:val="0"/>
        <w:keepNext w:val="0"/>
        <w:pageBreakBefore w:val="0"/>
        <w:spacing w:line="360" w:lineRule="auto"/>
        <w:widowControl w:val="off"/>
        <w:rPr>
          <w:rFonts w:ascii="宋体" w:hAnsi="宋体"/>
          <w:b/>
          <w:color w:val="0d0d0d"/>
          <w:sz w:val="22"/>
          <w:szCs w:val="22"/>
        </w:rPr>
        <w:outlineLvl w:val="1"/>
      </w:pPr>
      <w:r>
        <w:rPr>
          <w:rFonts w:hint="eastAsia" w:ascii="宋体" w:hAnsi="宋体"/>
          <w:b/>
          <w:color w:val="0d0d0d"/>
          <w:sz w:val="22"/>
          <w:szCs w:val="22"/>
        </w:rPr>
        <w:t xml:space="preserve">7.确定成交供应商</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采购人从磋商小组提出的成交候选人中根据符合采购需求且评审得分最高的原则确定成交供应商，并将结果通知所有参加磋商的未成交的供应商。</w:t>
      </w:r>
      <w:r/>
    </w:p>
    <w:p>
      <w:pPr>
        <w:keepLines w:val="0"/>
        <w:keepNext w:val="0"/>
        <w:pageBreakBefore w:val="0"/>
        <w:spacing w:line="360" w:lineRule="auto"/>
        <w:widowControl w:val="off"/>
        <w:rPr>
          <w:rFonts w:ascii="宋体" w:hAnsi="宋体"/>
          <w:b/>
          <w:color w:val="0d0d0d"/>
          <w:sz w:val="22"/>
          <w:szCs w:val="22"/>
        </w:rPr>
        <w:outlineLvl w:val="1"/>
      </w:pPr>
      <w:r>
        <w:rPr>
          <w:rFonts w:hint="eastAsia" w:ascii="宋体" w:hAnsi="宋体"/>
          <w:b/>
          <w:color w:val="0d0d0d"/>
          <w:sz w:val="22"/>
          <w:szCs w:val="22"/>
        </w:rPr>
        <w:t xml:space="preserve">8.澄清、说明或补正</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8.1磋商小组在评审过程中，可以要求供应商对响应文件中含义不明确、同类问题表述不一致或者有明显文字和计算错误的内容等作出必要的澄清、说明或者更正。</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8.2磋商小组要求供应商澄清、说明或者更正响应文件应当以书面形式作出。</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8.3供应商的澄清、说明或者更正应当由法定代表人或其授权代表签字或者加盖公章。由授权代表签字的，应当附法定代表人授权书。供应商的书面澄清材料作为响应文件的补充。</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8.4供应商的澄清、说明或者更正不得超出响应文件的范围或者改变响应文件的实质性内容。</w:t>
      </w:r>
      <w:r/>
    </w:p>
    <w:p>
      <w:pPr>
        <w:ind w:firstLine="480"/>
        <w:keepLines w:val="0"/>
        <w:keepNext w:val="0"/>
        <w:pageBreakBefore w:val="0"/>
        <w:spacing w:line="360" w:lineRule="auto"/>
        <w:widowControl w:val="off"/>
        <w:rPr>
          <w:rFonts w:hint="eastAsia" w:ascii="宋体" w:hAnsi="宋体"/>
          <w:color w:val="0d0d0d"/>
          <w:sz w:val="22"/>
          <w:szCs w:val="22"/>
        </w:rPr>
        <w:outlineLvl w:val="2"/>
      </w:pPr>
      <w:r>
        <w:rPr>
          <w:rFonts w:hint="eastAsia" w:ascii="宋体" w:hAnsi="宋体"/>
          <w:color w:val="0d0d0d"/>
          <w:sz w:val="22"/>
          <w:szCs w:val="22"/>
        </w:rPr>
        <w:t xml:space="preserve">8.5磋商小组不得接受供应商主动提出的澄清、说明或补正。</w:t>
      </w:r>
      <w:r/>
    </w:p>
    <w:p>
      <w:pPr>
        <w:ind w:firstLine="480"/>
        <w:keepLines w:val="0"/>
        <w:keepNext w:val="0"/>
        <w:pageBreakBefore w:val="0"/>
        <w:spacing w:line="360" w:lineRule="auto"/>
        <w:widowControl w:val="off"/>
        <w:rPr>
          <w:rFonts w:ascii="宋体" w:hAnsi="宋体" w:eastAsia="宋体" w:cs="Times New Roman"/>
          <w:color w:val="0d0d0d"/>
          <w:sz w:val="22"/>
          <w:szCs w:val="22"/>
          <w:lang w:val="en-US" w:eastAsia="zh-CN"/>
        </w:rPr>
        <w:outlineLvl w:val="2"/>
      </w:pPr>
      <w:r>
        <w:rPr>
          <w:rFonts w:hint="eastAsia" w:ascii="宋体" w:hAnsi="宋体" w:eastAsia="宋体" w:cs="Times New Roman"/>
          <w:b/>
          <w:bCs/>
          <w:color w:val="0d0d0d"/>
          <w:sz w:val="22"/>
          <w:szCs w:val="22"/>
          <w:lang w:val="en-US" w:eastAsia="zh-CN"/>
        </w:rPr>
        <w:t xml:space="preserve">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r/>
    </w:p>
    <w:p>
      <w:pPr>
        <w:keepLines w:val="0"/>
        <w:keepNext w:val="0"/>
        <w:pageBreakBefore w:val="0"/>
        <w:spacing w:line="360" w:lineRule="auto"/>
        <w:widowControl w:val="off"/>
        <w:rPr>
          <w:rFonts w:ascii="宋体" w:hAnsi="宋体"/>
          <w:b/>
          <w:color w:val="0d0d0d"/>
          <w:sz w:val="22"/>
          <w:szCs w:val="22"/>
        </w:rPr>
        <w:outlineLvl w:val="1"/>
      </w:pPr>
      <w:r>
        <w:rPr>
          <w:rFonts w:hint="eastAsia" w:ascii="宋体" w:hAnsi="宋体"/>
          <w:b/>
          <w:color w:val="0d0d0d"/>
          <w:sz w:val="22"/>
          <w:szCs w:val="22"/>
        </w:rPr>
        <w:t xml:space="preserve">9.评审过程中特殊情况的处理规定</w:t>
      </w:r>
      <w:r/>
    </w:p>
    <w:p>
      <w:pPr>
        <w:keepLines w:val="0"/>
        <w:keepNext w:val="0"/>
        <w:pageBreakBefore w:val="0"/>
        <w:spacing w:line="360" w:lineRule="auto"/>
        <w:widowControl w:val="off"/>
        <w:rPr>
          <w:rFonts w:ascii="宋体" w:hAnsi="宋体"/>
          <w:b/>
          <w:color w:val="0d0d0d"/>
          <w:sz w:val="22"/>
          <w:szCs w:val="22"/>
        </w:rPr>
        <w:outlineLvl w:val="2"/>
      </w:pPr>
      <w:r>
        <w:rPr>
          <w:rFonts w:hint="eastAsia" w:ascii="宋体" w:hAnsi="宋体"/>
          <w:b/>
          <w:color w:val="0d0d0d"/>
          <w:sz w:val="22"/>
          <w:szCs w:val="22"/>
        </w:rPr>
        <w:t xml:space="preserve">9.1磋商小组成员的更换</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（1）评审过程中，因磋商小组成员缺席、回避或者健康等特殊原因导致磋商小组组成不符合规定的，采购人将依法补足后继续评审。被更换的磋商小组成员所作出的评审意见无效。 </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（2）无法及时补足磋商小组成员的，采购人将停止评审活动，封存所有资料，依法重新组建磋商小组进行评审。原磋商小组所作出的评审意见无效。</w:t>
      </w:r>
      <w:r/>
    </w:p>
    <w:p>
      <w:pPr>
        <w:keepLines w:val="0"/>
        <w:keepNext w:val="0"/>
        <w:pageBreakBefore w:val="0"/>
        <w:spacing w:line="360" w:lineRule="auto"/>
        <w:widowControl w:val="off"/>
        <w:rPr>
          <w:rFonts w:ascii="宋体" w:hAnsi="宋体"/>
          <w:b/>
          <w:color w:val="0d0d0d"/>
          <w:sz w:val="22"/>
          <w:szCs w:val="22"/>
        </w:rPr>
        <w:outlineLvl w:val="2"/>
      </w:pPr>
      <w:r>
        <w:rPr>
          <w:rFonts w:hint="eastAsia" w:ascii="宋体" w:hAnsi="宋体"/>
          <w:b/>
          <w:color w:val="0d0d0d"/>
          <w:sz w:val="22"/>
          <w:szCs w:val="22"/>
        </w:rPr>
        <w:t xml:space="preserve">9.2异常低价的处理</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lang w:eastAsia="zh-CN"/>
        </w:rPr>
      </w:pPr>
      <w:r>
        <w:rPr>
          <w:rFonts w:hint="eastAsia" w:ascii="宋体" w:hAnsi="宋体" w:eastAsia="宋体" w:cs="宋体"/>
          <w:color w:val="0d0d0d"/>
          <w:sz w:val="22"/>
          <w:szCs w:val="22"/>
          <w:highlight w:val="none"/>
        </w:rPr>
        <w:t xml:space="preserve">磋商小组认为供应商的报价明显低于其他供应商的报价，有可能影响服务质量或者不能诚信履约的，应当要求其在评审现场</w:t>
      </w:r>
      <w:r>
        <w:rPr>
          <w:rFonts w:hint="eastAsia" w:ascii="宋体" w:hAnsi="宋体" w:eastAsia="宋体" w:cs="宋体"/>
          <w:color w:val="0d0d0d"/>
          <w:sz w:val="22"/>
          <w:szCs w:val="22"/>
          <w:highlight w:val="none"/>
          <w:lang w:val="en-US" w:eastAsia="zh-CN"/>
        </w:rPr>
        <w:t xml:space="preserve">规定</w:t>
      </w:r>
      <w:r>
        <w:rPr>
          <w:rFonts w:hint="eastAsia" w:ascii="宋体" w:hAnsi="宋体" w:eastAsia="宋体" w:cs="宋体"/>
          <w:color w:val="0d0d0d"/>
          <w:sz w:val="22"/>
          <w:szCs w:val="22"/>
          <w:highlight w:val="none"/>
        </w:rPr>
        <w:t xml:space="preserve">的时间内提供书面说明，必要时提交相关证明材料；供应商不能证明其报价合理性的，磋商小组应当将其作为无效报价处理。</w:t>
      </w:r>
      <w:r>
        <w:rPr>
          <w:rFonts w:hint="eastAsia" w:ascii="宋体" w:hAnsi="宋体" w:cs="宋体"/>
          <w:color w:val="0d0d0d"/>
          <w:sz w:val="22"/>
          <w:szCs w:val="22"/>
          <w:highlight w:val="none"/>
          <w:lang w:eastAsia="zh-CN"/>
        </w:rPr>
        <w:t xml:space="preserve">具体内容如下：</w:t>
      </w:r>
      <w:r/>
    </w:p>
    <w:p>
      <w:pPr>
        <w:ind w:firstLine="480"/>
        <w:keepLines w:val="0"/>
        <w:keepNext w:val="0"/>
        <w:pageBreakBefore w:val="0"/>
        <w:spacing w:line="360" w:lineRule="auto"/>
        <w:widowControl w:val="off"/>
        <w:rPr>
          <w:rFonts w:hint="eastAsia" w:ascii="宋体" w:hAnsi="宋体" w:eastAsia="宋体" w:cs="宋体"/>
          <w:b/>
          <w:bCs/>
          <w:color w:val="ff0000"/>
          <w:sz w:val="22"/>
          <w:szCs w:val="22"/>
          <w:highlight w:val="none"/>
        </w:rPr>
      </w:pPr>
      <w:r>
        <w:rPr>
          <w:rFonts w:hint="eastAsia" w:ascii="宋体" w:hAnsi="宋体" w:cs="宋体"/>
          <w:b/>
          <w:bCs/>
          <w:color w:val="ff0000"/>
          <w:sz w:val="22"/>
          <w:szCs w:val="22"/>
          <w:highlight w:val="none"/>
          <w:lang w:eastAsia="zh-CN"/>
        </w:rPr>
        <w:t xml:space="preserve">（</w:t>
      </w:r>
      <w:r>
        <w:rPr>
          <w:rFonts w:hint="eastAsia" w:ascii="宋体" w:hAnsi="宋体" w:cs="宋体"/>
          <w:b/>
          <w:bCs/>
          <w:color w:val="ff0000"/>
          <w:sz w:val="22"/>
          <w:szCs w:val="22"/>
          <w:highlight w:val="none"/>
          <w:lang w:val="en-US" w:eastAsia="zh-CN"/>
        </w:rPr>
        <w:t xml:space="preserve">1</w:t>
      </w:r>
      <w:r>
        <w:rPr>
          <w:rFonts w:hint="eastAsia" w:ascii="宋体" w:hAnsi="宋体" w:cs="宋体"/>
          <w:b/>
          <w:bCs/>
          <w:color w:val="ff0000"/>
          <w:sz w:val="22"/>
          <w:szCs w:val="22"/>
          <w:highlight w:val="none"/>
          <w:lang w:eastAsia="zh-CN"/>
        </w:rPr>
        <w:t xml:space="preserve">）</w:t>
      </w:r>
      <w:r>
        <w:rPr>
          <w:rFonts w:hint="eastAsia" w:ascii="宋体" w:hAnsi="宋体" w:eastAsia="宋体" w:cs="宋体"/>
          <w:b/>
          <w:bCs/>
          <w:color w:val="ff0000"/>
          <w:sz w:val="22"/>
          <w:szCs w:val="22"/>
          <w:highlight w:val="none"/>
        </w:rPr>
        <w:t xml:space="preserve">评审过程中出现下列情形之一的，评审委员会应当启动异常低价投标（响应）审查程序： </w:t>
      </w:r>
      <w:r/>
    </w:p>
    <w:p>
      <w:pPr>
        <w:ind w:firstLine="480"/>
        <w:keepLines w:val="0"/>
        <w:keepNext w:val="0"/>
        <w:pageBreakBefore w:val="0"/>
        <w:spacing w:line="360" w:lineRule="auto"/>
        <w:widowControl w:val="off"/>
        <w:rPr>
          <w:rFonts w:hint="eastAsia" w:ascii="宋体" w:hAnsi="宋体" w:eastAsia="宋体" w:cs="宋体"/>
          <w:b/>
          <w:bCs/>
          <w:color w:val="ff0000"/>
          <w:sz w:val="22"/>
          <w:szCs w:val="22"/>
          <w:highlight w:val="none"/>
          <w:lang w:eastAsia="zh-CN"/>
        </w:rPr>
      </w:pPr>
      <w:r>
        <w:rPr>
          <w:rFonts w:hint="eastAsia" w:ascii="宋体" w:hAnsi="宋体" w:eastAsia="宋体" w:cs="宋体"/>
          <w:b/>
          <w:bCs/>
          <w:color w:val="ff0000"/>
          <w:sz w:val="22"/>
          <w:szCs w:val="22"/>
          <w:highlight w:val="none"/>
        </w:rPr>
        <w:t xml:space="preserve">①投标(响应)报价低于全部通过符合性审查供应商投标(响应)报价平均值50%的，即投标(响应)报价</w:t>
      </w:r>
      <w:r>
        <w:rPr>
          <w:rFonts w:hint="eastAsia" w:ascii="宋体" w:hAnsi="宋体" w:cs="宋体"/>
          <w:b/>
          <w:bCs/>
          <w:color w:val="ff0000"/>
          <w:sz w:val="22"/>
          <w:szCs w:val="22"/>
          <w:highlight w:val="none"/>
          <w:lang w:eastAsia="zh-CN"/>
        </w:rPr>
        <w:t xml:space="preserve">＜</w:t>
      </w:r>
      <w:r>
        <w:rPr>
          <w:rFonts w:hint="eastAsia" w:ascii="宋体" w:hAnsi="宋体" w:eastAsia="宋体" w:cs="宋体"/>
          <w:b/>
          <w:bCs/>
          <w:color w:val="ff0000"/>
          <w:sz w:val="22"/>
          <w:szCs w:val="22"/>
          <w:highlight w:val="none"/>
        </w:rPr>
        <w:t xml:space="preserve">全部通过符合性审查供应商投标(响应)报价平均值×50%</w:t>
      </w:r>
      <w:r>
        <w:rPr>
          <w:rFonts w:hint="eastAsia" w:ascii="宋体" w:hAnsi="宋体" w:cs="宋体"/>
          <w:b/>
          <w:bCs/>
          <w:color w:val="ff0000"/>
          <w:sz w:val="22"/>
          <w:szCs w:val="22"/>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②投标(响应)报价低于通过符合性审查</w:t>
      </w:r>
      <w:r>
        <w:rPr>
          <w:rFonts w:hint="eastAsia" w:ascii="宋体" w:hAnsi="宋体" w:cs="宋体"/>
          <w:b/>
          <w:bCs/>
          <w:color w:val="ff0000"/>
          <w:sz w:val="22"/>
          <w:szCs w:val="22"/>
          <w:highlight w:val="none"/>
          <w:lang w:eastAsia="zh-CN"/>
        </w:rPr>
        <w:t xml:space="preserve">的次低报价供应</w:t>
      </w:r>
      <w:r>
        <w:rPr>
          <w:rFonts w:hint="eastAsia" w:ascii="宋体" w:hAnsi="宋体" w:eastAsia="宋体" w:cs="宋体"/>
          <w:b/>
          <w:bCs/>
          <w:color w:val="ff0000"/>
          <w:sz w:val="22"/>
          <w:szCs w:val="22"/>
          <w:highlight w:val="none"/>
        </w:rPr>
        <w:t xml:space="preserve">商投标(响应)报价50%的，即投标(响应)报价</w:t>
      </w:r>
      <w:r>
        <w:rPr>
          <w:rFonts w:hint="eastAsia" w:ascii="宋体" w:hAnsi="宋体" w:cs="宋体"/>
          <w:b/>
          <w:bCs/>
          <w:color w:val="ff0000"/>
          <w:sz w:val="22"/>
          <w:szCs w:val="22"/>
          <w:highlight w:val="none"/>
          <w:lang w:eastAsia="zh-CN"/>
        </w:rPr>
        <w:t xml:space="preserve">＜</w:t>
      </w:r>
      <w:r>
        <w:rPr>
          <w:rFonts w:hint="eastAsia" w:ascii="宋体" w:hAnsi="宋体" w:eastAsia="宋体" w:cs="宋体"/>
          <w:b/>
          <w:bCs/>
          <w:color w:val="ff0000"/>
          <w:sz w:val="22"/>
          <w:szCs w:val="22"/>
          <w:highlight w:val="none"/>
        </w:rPr>
        <w:t xml:space="preserve">通过符合性审查</w:t>
      </w:r>
      <w:r>
        <w:rPr>
          <w:rFonts w:hint="eastAsia" w:ascii="宋体" w:hAnsi="宋体" w:cs="宋体"/>
          <w:b/>
          <w:bCs/>
          <w:color w:val="ff0000"/>
          <w:sz w:val="22"/>
          <w:szCs w:val="22"/>
          <w:highlight w:val="none"/>
          <w:lang w:eastAsia="zh-CN"/>
        </w:rPr>
        <w:t xml:space="preserve">的次低报价供应</w:t>
      </w:r>
      <w:r>
        <w:rPr>
          <w:rFonts w:hint="eastAsia" w:ascii="宋体" w:hAnsi="宋体" w:eastAsia="宋体" w:cs="宋体"/>
          <w:b/>
          <w:bCs/>
          <w:color w:val="ff0000"/>
          <w:sz w:val="22"/>
          <w:szCs w:val="22"/>
          <w:highlight w:val="none"/>
        </w:rPr>
        <w:t xml:space="preserve">商投标(响应)报价×50%</w:t>
      </w:r>
      <w:r>
        <w:rPr>
          <w:rFonts w:hint="eastAsia" w:ascii="宋体" w:hAnsi="宋体" w:cs="宋体"/>
          <w:b/>
          <w:bCs/>
          <w:color w:val="ff0000"/>
          <w:sz w:val="22"/>
          <w:szCs w:val="22"/>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③投标（响应）报价低于采购项目最高限价45%的，即投标（响应）报价</w:t>
      </w:r>
      <w:r>
        <w:rPr>
          <w:rFonts w:hint="eastAsia" w:ascii="宋体" w:hAnsi="宋体" w:cs="宋体"/>
          <w:b/>
          <w:bCs/>
          <w:color w:val="ff0000"/>
          <w:sz w:val="22"/>
          <w:szCs w:val="22"/>
          <w:highlight w:val="none"/>
          <w:lang w:eastAsia="zh-CN"/>
        </w:rPr>
        <w:t xml:space="preserve">＜</w:t>
      </w:r>
      <w:r>
        <w:rPr>
          <w:rFonts w:hint="eastAsia" w:ascii="宋体" w:hAnsi="宋体" w:eastAsia="宋体" w:cs="宋体"/>
          <w:b/>
          <w:bCs/>
          <w:color w:val="ff0000"/>
          <w:sz w:val="22"/>
          <w:szCs w:val="22"/>
          <w:highlight w:val="none"/>
        </w:rPr>
        <w:t xml:space="preserve">采购项目最高限价×45% ； </w:t>
      </w:r>
      <w:r/>
    </w:p>
    <w:p>
      <w:pPr>
        <w:ind w:firstLine="480"/>
        <w:keepLines w:val="0"/>
        <w:keepNext w:val="0"/>
        <w:pageBreakBefore w:val="0"/>
        <w:spacing w:line="360" w:lineRule="auto"/>
        <w:widowControl w:val="off"/>
        <w:rPr>
          <w:rFonts w:hint="eastAsia" w:ascii="宋体" w:hAnsi="宋体" w:eastAsia="宋体" w:cs="宋体"/>
          <w:b/>
          <w:bCs/>
          <w:color w:val="ff0000"/>
          <w:sz w:val="22"/>
          <w:szCs w:val="22"/>
          <w:highlight w:val="none"/>
        </w:rPr>
      </w:pPr>
      <w:r>
        <w:rPr>
          <w:rFonts w:hint="eastAsia" w:ascii="宋体" w:hAnsi="宋体" w:cs="宋体"/>
          <w:b/>
          <w:bCs/>
          <w:color w:val="ff0000"/>
          <w:sz w:val="22"/>
          <w:szCs w:val="22"/>
          <w:highlight w:val="none"/>
          <w:lang w:eastAsia="zh-CN"/>
        </w:rPr>
        <w:t xml:space="preserve">④</w:t>
      </w:r>
      <w:r>
        <w:rPr>
          <w:rFonts w:hint="eastAsia" w:ascii="宋体" w:hAnsi="宋体" w:eastAsia="宋体" w:cs="宋体"/>
          <w:b/>
          <w:bCs/>
          <w:color w:val="ff0000"/>
          <w:sz w:val="22"/>
          <w:szCs w:val="22"/>
          <w:highlight w:val="none"/>
        </w:rPr>
        <w:t xml:space="preserve">评审委员会</w:t>
      </w:r>
      <w:r>
        <w:rPr>
          <w:rFonts w:hint="eastAsia" w:ascii="宋体" w:hAnsi="宋体" w:cs="宋体"/>
          <w:b/>
          <w:bCs/>
          <w:color w:val="ff0000"/>
          <w:sz w:val="22"/>
          <w:szCs w:val="22"/>
          <w:highlight w:val="none"/>
          <w:lang w:eastAsia="zh-CN"/>
        </w:rPr>
        <w:t xml:space="preserve">基于专业判断，认为</w:t>
      </w:r>
      <w:r>
        <w:rPr>
          <w:rFonts w:hint="eastAsia" w:ascii="宋体" w:hAnsi="宋体" w:eastAsia="宋体" w:cs="宋体"/>
          <w:b/>
          <w:bCs/>
          <w:color w:val="ff0000"/>
          <w:sz w:val="22"/>
          <w:szCs w:val="22"/>
          <w:highlight w:val="none"/>
        </w:rPr>
        <w:t xml:space="preserve">供应商报价过低、有可能影响产品质量或者不能诚信履约的其他情形。 </w:t>
      </w:r>
      <w:r/>
    </w:p>
    <w:p>
      <w:pPr>
        <w:numPr>
          <w:ilvl w:val="0"/>
          <w:numId w:val="2"/>
        </w:numPr>
        <w:ind w:firstLine="480"/>
        <w:keepLines w:val="0"/>
        <w:keepNext w:val="0"/>
        <w:pageBreakBefore w:val="0"/>
        <w:spacing w:line="360" w:lineRule="auto"/>
        <w:widowControl w:val="off"/>
        <w:rPr>
          <w:rFonts w:hint="eastAsia" w:ascii="宋体" w:hAnsi="宋体" w:eastAsia="宋体" w:cs="宋体"/>
          <w:b/>
          <w:bCs/>
          <w:color w:val="ff0000"/>
          <w:sz w:val="22"/>
          <w:szCs w:val="22"/>
          <w:highlight w:val="none"/>
        </w:rPr>
      </w:pPr>
      <w:r>
        <w:rPr>
          <w:rFonts w:hint="eastAsia" w:ascii="宋体" w:hAnsi="宋体" w:cs="宋体"/>
          <w:b/>
          <w:bCs/>
          <w:color w:val="ff0000"/>
          <w:sz w:val="22"/>
          <w:szCs w:val="22"/>
          <w:highlight w:val="none"/>
          <w:lang w:eastAsia="zh-CN"/>
        </w:rPr>
        <w:t xml:space="preserve">评审委员会启动</w:t>
      </w:r>
      <w:r>
        <w:rPr>
          <w:rFonts w:hint="eastAsia" w:ascii="宋体" w:hAnsi="宋体" w:eastAsia="宋体" w:cs="宋体"/>
          <w:b/>
          <w:bCs/>
          <w:color w:val="ff0000"/>
          <w:sz w:val="22"/>
          <w:szCs w:val="22"/>
          <w:highlight w:val="none"/>
        </w:rPr>
        <w:t xml:space="preserve">异常低价投标（响应）审查后，</w:t>
      </w:r>
      <w:r>
        <w:rPr>
          <w:rFonts w:hint="eastAsia" w:ascii="宋体" w:hAnsi="宋体" w:cs="宋体"/>
          <w:b/>
          <w:bCs/>
          <w:color w:val="ff0000"/>
          <w:sz w:val="22"/>
          <w:szCs w:val="22"/>
          <w:highlight w:val="none"/>
          <w:lang w:eastAsia="zh-CN"/>
        </w:rPr>
        <w:t xml:space="preserve">属于前述①</w:t>
      </w:r>
      <w:r>
        <w:rPr>
          <w:rFonts w:hint="eastAsia" w:ascii="宋体" w:hAnsi="宋体" w:cs="宋体"/>
          <w:b/>
          <w:bCs/>
          <w:color w:val="ff0000"/>
          <w:sz w:val="22"/>
          <w:szCs w:val="22"/>
          <w:highlight w:val="none"/>
          <w:lang w:val="en-US" w:eastAsia="zh-CN"/>
        </w:rPr>
        <w:t xml:space="preserve">~④情形的，</w:t>
      </w:r>
      <w:r>
        <w:rPr>
          <w:rFonts w:hint="eastAsia" w:ascii="宋体" w:hAnsi="宋体" w:eastAsia="宋体" w:cs="宋体"/>
          <w:b/>
          <w:bCs/>
          <w:color w:val="ff0000"/>
          <w:sz w:val="22"/>
          <w:szCs w:val="22"/>
          <w:highlight w:val="none"/>
        </w:rPr>
        <w:t xml:space="preserve">应当要求相关供应商在</w:t>
      </w:r>
      <w:r>
        <w:rPr>
          <w:rFonts w:hint="eastAsia" w:ascii="宋体" w:hAnsi="宋体" w:cs="宋体"/>
          <w:b/>
          <w:bCs/>
          <w:color w:val="ff0000"/>
          <w:sz w:val="22"/>
          <w:szCs w:val="22"/>
          <w:highlight w:val="none"/>
          <w:lang w:eastAsia="zh-CN"/>
        </w:rPr>
        <w:t xml:space="preserve">评审</w:t>
      </w:r>
      <w:r>
        <w:rPr>
          <w:rFonts w:hint="eastAsia" w:ascii="宋体" w:hAnsi="宋体" w:eastAsia="宋体" w:cs="宋体"/>
          <w:b/>
          <w:bCs/>
          <w:color w:val="ff0000"/>
          <w:sz w:val="22"/>
          <w:szCs w:val="22"/>
          <w:highlight w:val="none"/>
        </w:rPr>
        <w:t xml:space="preserve">现场合理的时间内，对投标（响应）价格作出解释，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eastAsia="宋体" w:cs="宋体"/>
          <w:b/>
          <w:bCs/>
          <w:color w:val="ff0000"/>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并在评审报告中进行记录。</w:t>
      </w:r>
      <w:r/>
    </w:p>
    <w:p>
      <w:pPr>
        <w:keepLines w:val="0"/>
        <w:keepNext w:val="0"/>
        <w:pageBreakBefore w:val="0"/>
        <w:spacing w:line="360" w:lineRule="auto"/>
        <w:widowControl w:val="off"/>
        <w:rPr>
          <w:rFonts w:ascii="宋体" w:hAnsi="宋体"/>
          <w:b/>
          <w:color w:val="0d0d0d"/>
          <w:sz w:val="22"/>
          <w:szCs w:val="22"/>
        </w:rPr>
        <w:outlineLvl w:val="2"/>
      </w:pPr>
      <w:r>
        <w:rPr>
          <w:rFonts w:hint="eastAsia" w:ascii="宋体" w:hAnsi="宋体"/>
          <w:b/>
          <w:color w:val="0d0d0d"/>
          <w:sz w:val="22"/>
          <w:szCs w:val="22"/>
        </w:rPr>
        <w:t xml:space="preserve">9.3争议解决</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磋商小组成员对需要共同认定的事项存在争议的，按照少数服从多数的原则作出结论。持不同意见的成员须在评审报告上签署不同意见及理由。</w:t>
      </w:r>
      <w:r/>
    </w:p>
    <w:p>
      <w:pPr>
        <w:keepLines w:val="0"/>
        <w:keepNext w:val="0"/>
        <w:pageBreakBefore w:val="0"/>
        <w:spacing w:line="360" w:lineRule="auto"/>
        <w:widowControl w:val="off"/>
        <w:rPr>
          <w:rFonts w:ascii="宋体" w:hAnsi="宋体"/>
          <w:b/>
          <w:color w:val="0d0d0d"/>
          <w:sz w:val="22"/>
          <w:szCs w:val="22"/>
        </w:rPr>
        <w:outlineLvl w:val="2"/>
      </w:pPr>
      <w:r>
        <w:rPr>
          <w:rFonts w:hint="eastAsia" w:ascii="宋体" w:hAnsi="宋体"/>
          <w:b/>
          <w:color w:val="0d0d0d"/>
          <w:sz w:val="22"/>
          <w:szCs w:val="22"/>
        </w:rPr>
        <w:t xml:space="preserve">9.4评审终止</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keepLines w:val="0"/>
        <w:keepNext w:val="0"/>
        <w:pageBreakBefore w:val="0"/>
        <w:spacing w:line="360" w:lineRule="auto"/>
        <w:widowControl w:val="off"/>
        <w:rPr>
          <w:rFonts w:ascii="宋体" w:hAnsi="宋体"/>
          <w:b/>
          <w:color w:val="0d0d0d"/>
          <w:sz w:val="22"/>
          <w:szCs w:val="22"/>
        </w:rPr>
        <w:outlineLvl w:val="2"/>
      </w:pPr>
      <w:r>
        <w:rPr>
          <w:rFonts w:hint="eastAsia" w:ascii="宋体" w:hAnsi="宋体"/>
          <w:b/>
          <w:color w:val="0d0d0d"/>
          <w:sz w:val="22"/>
          <w:szCs w:val="22"/>
        </w:rPr>
        <w:t xml:space="preserve">9.5得分相同</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评审得分相同的，最终报价低的优先；评审得分且最终报价相同的，技术指标得分高的优先；评审得分、最终报价和技术指标得分均相同的，采购人随机抽取方式确定。</w:t>
      </w:r>
      <w:r/>
    </w:p>
    <w:p>
      <w:pPr>
        <w:keepLines w:val="0"/>
        <w:keepNext w:val="0"/>
        <w:pageBreakBefore w:val="0"/>
        <w:spacing w:line="360" w:lineRule="auto"/>
        <w:widowControl w:val="off"/>
        <w:rPr>
          <w:rFonts w:ascii="宋体" w:hAnsi="宋体"/>
          <w:b/>
          <w:color w:val="0d0d0d"/>
          <w:sz w:val="22"/>
          <w:szCs w:val="22"/>
        </w:rPr>
        <w:outlineLvl w:val="2"/>
      </w:pPr>
      <w:r>
        <w:rPr>
          <w:rFonts w:hint="eastAsia" w:ascii="宋体" w:hAnsi="宋体"/>
          <w:b/>
          <w:color w:val="0d0d0d"/>
          <w:sz w:val="22"/>
          <w:szCs w:val="22"/>
        </w:rPr>
        <w:t xml:space="preserve">9.6评审报告签署</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keepLines w:val="0"/>
        <w:keepNext w:val="0"/>
        <w:pageBreakBefore w:val="0"/>
        <w:spacing w:line="360" w:lineRule="auto"/>
        <w:widowControl w:val="off"/>
        <w:rPr>
          <w:rFonts w:ascii="宋体" w:hAnsi="宋体"/>
          <w:b/>
          <w:color w:val="0d0d0d"/>
          <w:sz w:val="22"/>
          <w:szCs w:val="22"/>
        </w:rPr>
        <w:outlineLvl w:val="1"/>
      </w:pPr>
      <w:r>
        <w:rPr>
          <w:rFonts w:hint="eastAsia" w:ascii="宋体" w:hAnsi="宋体"/>
          <w:b/>
          <w:color w:val="0d0d0d"/>
          <w:sz w:val="22"/>
          <w:szCs w:val="22"/>
        </w:rPr>
        <w:t xml:space="preserve">10.判定无效响应的规定</w:t>
      </w:r>
      <w:r/>
    </w:p>
    <w:p>
      <w:pPr>
        <w:keepLines w:val="0"/>
        <w:keepNext w:val="0"/>
        <w:pageBreakBefore w:val="0"/>
        <w:spacing w:line="360" w:lineRule="auto"/>
        <w:widowControl w:val="off"/>
        <w:rPr>
          <w:rFonts w:ascii="宋体" w:hAnsi="宋体"/>
          <w:b/>
          <w:color w:val="0d0d0d"/>
          <w:sz w:val="22"/>
          <w:szCs w:val="22"/>
        </w:rPr>
      </w:pPr>
      <w:r>
        <w:rPr>
          <w:rFonts w:hint="eastAsia" w:ascii="宋体" w:hAnsi="宋体"/>
          <w:b/>
          <w:color w:val="0d0d0d"/>
          <w:sz w:val="22"/>
          <w:szCs w:val="22"/>
        </w:rPr>
        <w:t xml:space="preserve">10.1响应文件开启过程中，有下列情形之一的，作无效响应处理。</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（1）响应文件无法解密；</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（2）响应文件未在规定的时间内解密成功。</w:t>
      </w:r>
      <w:r/>
    </w:p>
    <w:p>
      <w:pPr>
        <w:keepLines w:val="0"/>
        <w:keepNext w:val="0"/>
        <w:pageBreakBefore w:val="0"/>
        <w:spacing w:line="360" w:lineRule="auto"/>
        <w:widowControl w:val="off"/>
        <w:rPr>
          <w:rFonts w:ascii="宋体" w:hAnsi="宋体"/>
          <w:b/>
          <w:color w:val="0d0d0d"/>
          <w:sz w:val="22"/>
          <w:szCs w:val="22"/>
        </w:rPr>
      </w:pPr>
      <w:r>
        <w:rPr>
          <w:rFonts w:hint="eastAsia" w:ascii="宋体" w:hAnsi="宋体"/>
          <w:b/>
          <w:color w:val="0d0d0d"/>
          <w:sz w:val="22"/>
          <w:szCs w:val="22"/>
        </w:rPr>
        <w:t xml:space="preserve">10.2资格审查结果为不合格的，作无效响应处理。</w:t>
      </w:r>
      <w:r/>
    </w:p>
    <w:p>
      <w:pPr>
        <w:keepLines w:val="0"/>
        <w:keepNext w:val="0"/>
        <w:pageBreakBefore w:val="0"/>
        <w:spacing w:line="360" w:lineRule="auto"/>
        <w:widowControl w:val="off"/>
        <w:rPr>
          <w:rFonts w:ascii="宋体" w:hAnsi="宋体"/>
          <w:b/>
          <w:color w:val="0d0d0d"/>
          <w:sz w:val="22"/>
          <w:szCs w:val="22"/>
        </w:rPr>
      </w:pPr>
      <w:r>
        <w:rPr>
          <w:rFonts w:hint="eastAsia" w:ascii="宋体" w:hAnsi="宋体"/>
          <w:b/>
          <w:color w:val="0d0d0d"/>
          <w:sz w:val="22"/>
          <w:szCs w:val="22"/>
        </w:rPr>
        <w:t xml:space="preserve">10.3评审过程中，有下列情形之一的，作无效响应处理。</w:t>
      </w:r>
      <w:r/>
    </w:p>
    <w:p>
      <w:pPr>
        <w:ind w:firstLine="480"/>
        <w:keepLines w:val="0"/>
        <w:keepNext w:val="0"/>
        <w:pageBreakBefore w:val="0"/>
        <w:spacing w:line="360" w:lineRule="auto"/>
        <w:widowControl w:val="off"/>
        <w:rPr>
          <w:rFonts w:ascii="宋体" w:hAnsi="宋体"/>
          <w:color w:val="0d0d0d"/>
          <w:sz w:val="22"/>
          <w:szCs w:val="22"/>
        </w:rPr>
      </w:pPr>
      <w:r>
        <w:rPr>
          <w:rFonts w:hint="eastAsia" w:ascii="宋体" w:hAnsi="宋体"/>
          <w:color w:val="0d0d0d"/>
          <w:sz w:val="22"/>
          <w:szCs w:val="22"/>
        </w:rPr>
        <w:t xml:space="preserve">（1）未按照磋商小组要求提供书面说明及相关证明材料证明其报价合理性的；</w:t>
      </w:r>
      <w:r/>
    </w:p>
    <w:p>
      <w:pPr>
        <w:ind w:firstLine="480"/>
        <w:keepLines w:val="0"/>
        <w:keepNext w:val="0"/>
        <w:pageBreakBefore w:val="0"/>
        <w:spacing w:line="360" w:lineRule="auto"/>
        <w:widowControl w:val="off"/>
        <w:rPr>
          <w:rFonts w:hint="eastAsia" w:ascii="宋体" w:hAnsi="宋体"/>
          <w:color w:val="0d0d0d"/>
          <w:sz w:val="22"/>
          <w:szCs w:val="22"/>
        </w:rPr>
        <w:outlineLvl w:val="2"/>
      </w:pPr>
      <w:r>
        <w:rPr>
          <w:rFonts w:hint="eastAsia" w:ascii="宋体" w:hAnsi="宋体"/>
          <w:color w:val="0d0d0d"/>
          <w:sz w:val="22"/>
          <w:szCs w:val="22"/>
        </w:rPr>
        <w:t xml:space="preserve">（2）响应文件含有采购人不能接受的附加条件的。</w:t>
      </w:r>
      <w:r/>
    </w:p>
    <w:p>
      <w:pPr>
        <w:keepLines w:val="0"/>
        <w:keepNext w:val="0"/>
        <w:pageBreakBefore w:val="0"/>
        <w:spacing w:line="360" w:lineRule="auto"/>
        <w:widowControl w:val="off"/>
        <w:rPr>
          <w:rFonts w:hint="eastAsia"/>
          <w:b/>
          <w:color w:val="0d0d0d"/>
          <w:sz w:val="22"/>
          <w:szCs w:val="22"/>
        </w:rPr>
      </w:pPr>
      <w:r>
        <w:rPr>
          <w:rFonts w:hint="eastAsia"/>
          <w:b/>
          <w:color w:val="0d0d0d"/>
          <w:sz w:val="22"/>
          <w:szCs w:val="22"/>
        </w:rPr>
        <w:t xml:space="preserve">10.4磋商环节及提交最终报价后如出现以下情况的，供应商的响应文件无效：</w:t>
      </w:r>
      <w:r/>
    </w:p>
    <w:p>
      <w:pPr>
        <w:ind w:firstLine="480"/>
        <w:keepLines w:val="0"/>
        <w:keepNext w:val="0"/>
        <w:pageBreakBefore w:val="0"/>
        <w:spacing w:line="360" w:lineRule="auto"/>
        <w:widowControl w:val="off"/>
        <w:rPr>
          <w:rFonts w:hint="eastAsia" w:ascii="宋体" w:hAnsi="宋体" w:eastAsia="宋体" w:cs="Times New Roman"/>
          <w:b/>
          <w:bCs/>
          <w:color w:val="ff0000"/>
          <w:sz w:val="22"/>
          <w:szCs w:val="22"/>
        </w:rPr>
      </w:pPr>
      <w:r>
        <w:rPr>
          <w:rFonts w:hint="eastAsia" w:ascii="宋体" w:hAnsi="宋体" w:eastAsia="宋体" w:cs="Times New Roman"/>
          <w:b/>
          <w:bCs/>
          <w:color w:val="ff0000"/>
          <w:sz w:val="22"/>
          <w:szCs w:val="22"/>
        </w:rPr>
        <w:t xml:space="preserve">（1）未按照磋商小组规定的时间、逾期提交最终报价的；</w:t>
      </w:r>
      <w:r/>
    </w:p>
    <w:p>
      <w:pPr>
        <w:ind w:firstLine="480"/>
        <w:keepLines w:val="0"/>
        <w:keepNext w:val="0"/>
        <w:pageBreakBefore w:val="0"/>
        <w:spacing w:line="360" w:lineRule="auto"/>
        <w:widowControl w:val="off"/>
        <w:rPr>
          <w:rFonts w:hint="eastAsia" w:ascii="宋体" w:hAnsi="宋体" w:eastAsia="宋体" w:cs="Times New Roman"/>
          <w:b/>
          <w:bCs/>
          <w:color w:val="ff0000"/>
          <w:sz w:val="22"/>
          <w:szCs w:val="22"/>
        </w:rPr>
      </w:pPr>
      <w:r>
        <w:rPr>
          <w:rFonts w:hint="eastAsia" w:ascii="宋体" w:hAnsi="宋体" w:eastAsia="宋体" w:cs="Times New Roman"/>
          <w:b/>
          <w:bCs/>
          <w:color w:val="ff0000"/>
          <w:sz w:val="22"/>
          <w:szCs w:val="22"/>
        </w:rPr>
        <w:t xml:space="preserve">（2）如供应商的最终报价超过竞争性磋商文件中规定的项目/采购包预算金额或者项目/采购包最高限价的；</w:t>
      </w:r>
      <w:r/>
    </w:p>
    <w:p>
      <w:pPr>
        <w:ind w:firstLine="480"/>
        <w:keepLines w:val="0"/>
        <w:keepNext w:val="0"/>
        <w:pageBreakBefore w:val="0"/>
        <w:spacing w:line="360" w:lineRule="auto"/>
        <w:widowControl w:val="off"/>
        <w:rPr>
          <w:rFonts w:hint="eastAsia" w:ascii="宋体" w:hAnsi="宋体" w:eastAsia="宋体" w:cs="Times New Roman"/>
          <w:b/>
          <w:bCs/>
          <w:color w:val="ff0000"/>
          <w:sz w:val="22"/>
          <w:szCs w:val="22"/>
        </w:rPr>
      </w:pPr>
      <w:r>
        <w:rPr>
          <w:rFonts w:hint="eastAsia" w:ascii="宋体" w:hAnsi="宋体" w:eastAsia="宋体" w:cs="Times New Roman"/>
          <w:b/>
          <w:bCs/>
          <w:color w:val="ff0000"/>
          <w:sz w:val="22"/>
          <w:szCs w:val="22"/>
        </w:rPr>
        <w:t xml:space="preserve">（3）供应商未按照磋商文件的变动情况和磋商小组的要求，对采购需求中的技术、服务要求以及合同草案条款作出响应。</w:t>
      </w:r>
      <w:r/>
    </w:p>
    <w:p>
      <w:pPr>
        <w:jc w:val="left"/>
        <w:keepLines w:val="0"/>
        <w:keepNext w:val="0"/>
        <w:pageBreakBefore w:val="0"/>
        <w:spacing w:line="360" w:lineRule="auto"/>
        <w:widowControl w:val="off"/>
        <w:rPr>
          <w:rFonts w:hint="eastAsia" w:ascii="宋体" w:hAnsi="宋体"/>
          <w:b/>
          <w:color w:val="0d0d0d"/>
          <w:sz w:val="21"/>
          <w:szCs w:val="21"/>
        </w:rPr>
      </w:pPr>
      <w:r>
        <w:rPr>
          <w:rFonts w:hint="eastAsia" w:ascii="宋体" w:hAnsi="宋体"/>
          <w:b/>
          <w:color w:val="0d0d0d"/>
          <w:sz w:val="22"/>
          <w:szCs w:val="22"/>
        </w:rPr>
        <w:t xml:space="preserve">10.5法律、法规规定的其他无效响应情形。</w:t>
      </w:r>
      <w:r/>
    </w:p>
    <w:p>
      <w:pPr>
        <w:pStyle w:val="1183"/>
      </w:pPr>
      <w:r/>
      <w:r/>
    </w:p>
    <w:p>
      <w:pPr>
        <w:jc w:val="center"/>
        <w:rPr>
          <w:b/>
          <w:sz w:val="32"/>
          <w:szCs w:val="32"/>
        </w:rPr>
        <w:sectPr>
          <w:footerReference w:type="default" r:id="rId16"/>
          <w:footnotePr/>
          <w:endnotePr/>
          <w:type w:val="nextPage"/>
          <w:pgSz w:w="11906" w:h="16838" w:orient="portrait"/>
          <w:pgMar w:top="1440" w:right="1474" w:bottom="1440" w:left="1474" w:header="851" w:footer="992" w:gutter="0"/>
          <w:cols w:num="1" w:sep="0" w:space="1701" w:equalWidth="1"/>
          <w:docGrid w:linePitch="360"/>
        </w:sectPr>
      </w:pPr>
      <w:r/>
      <w:bookmarkStart w:id="469" w:name="_Toc468783649"/>
      <w:r/>
      <w:r/>
    </w:p>
    <w:p>
      <w:pPr>
        <w:pStyle w:val="1084"/>
        <w:rPr>
          <w:rFonts w:hint="eastAsia" w:ascii="宋体" w:hAnsi="宋体" w:eastAsia="宋体" w:cs="宋体"/>
          <w:b/>
          <w:bCs/>
          <w:sz w:val="32"/>
          <w:szCs w:val="32"/>
        </w:rPr>
      </w:pPr>
      <w:r/>
      <w:bookmarkStart w:id="470" w:name="_Toc7552"/>
      <w:r/>
      <w:bookmarkStart w:id="471" w:name="_Toc29020"/>
      <w:r>
        <w:rPr>
          <w:rFonts w:hint="eastAsia" w:ascii="宋体" w:hAnsi="宋体" w:eastAsia="宋体" w:cs="宋体"/>
          <w:b/>
          <w:bCs/>
          <w:sz w:val="32"/>
          <w:szCs w:val="32"/>
        </w:rPr>
        <w:t xml:space="preserve">第四章</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9"/>
      <w:r/>
      <w:bookmarkStart w:id="472" w:name="_Toc288030358"/>
      <w:r/>
      <w:bookmarkStart w:id="473" w:name="_Toc49090575"/>
      <w:r/>
      <w:bookmarkStart w:id="474" w:name="_Toc282446330"/>
      <w:r/>
      <w:bookmarkStart w:id="475" w:name="_Toc26554093"/>
      <w:r/>
      <w:bookmarkStart w:id="476" w:name="_Toc120614281"/>
      <w:r/>
      <w:bookmarkStart w:id="477" w:name="_Toc390098914"/>
      <w:r/>
      <w:bookmarkStart w:id="478" w:name="_Toc468783656"/>
      <w:r/>
      <w:bookmarkStart w:id="479" w:name="_Toc383698721"/>
      <w:r/>
      <w:bookmarkStart w:id="480" w:name="_Toc426469931"/>
      <w:r/>
      <w:bookmarkStart w:id="481" w:name="_Toc390099110"/>
      <w:r/>
      <w:bookmarkStart w:id="482" w:name="_Toc383624020"/>
      <w:r/>
      <w:bookmarkStart w:id="483" w:name="_Toc383679821"/>
      <w:r/>
      <w:bookmarkStart w:id="484" w:name="_Toc382814037"/>
      <w:r/>
      <w:bookmarkStart w:id="485" w:name="_Toc382813956"/>
      <w:r/>
      <w:bookmarkStart w:id="486" w:name="_Toc382812506"/>
      <w:r/>
      <w:bookmarkStart w:id="487" w:name="_Toc383623748"/>
      <w:r/>
      <w:bookmarkStart w:id="488" w:name="_Toc383626068"/>
      <w:r/>
      <w:bookmarkStart w:id="489" w:name="_Toc383587528"/>
      <w:r/>
      <w:bookmarkStart w:id="490" w:name="_Toc390246997"/>
      <w:r/>
      <w:bookmarkStart w:id="491" w:name="_Toc479757211"/>
      <w:r/>
      <w:bookmarkStart w:id="492" w:name="_Toc462564139"/>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 xml:space="preserve">技术标准和要求</w:t>
      </w:r>
      <w:bookmarkEnd w:id="470"/>
      <w:r/>
      <w:bookmarkEnd w:id="471"/>
      <w:r/>
      <w:r/>
    </w:p>
    <w:p>
      <w:pPr>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sz w:val="21"/>
          <w:szCs w:val="21"/>
        </w:rPr>
      </w:pPr>
      <w:r>
        <w:rPr>
          <w:rFonts w:hint="eastAsia" w:ascii="宋体" w:hAnsi="宋体" w:eastAsia="宋体" w:cs="宋体"/>
          <w:b/>
          <w:sz w:val="21"/>
          <w:szCs w:val="21"/>
        </w:rPr>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
          <w:sz w:val="22"/>
          <w:szCs w:val="22"/>
        </w:rPr>
      </w:pPr>
      <w:r>
        <w:rPr>
          <w:rFonts w:hint="eastAsia" w:ascii="宋体" w:hAnsi="宋体" w:eastAsia="宋体" w:cs="宋体"/>
          <w:b/>
          <w:sz w:val="22"/>
          <w:szCs w:val="22"/>
        </w:rPr>
        <w:t xml:space="preserve">1</w:t>
      </w:r>
      <w:r>
        <w:rPr>
          <w:rFonts w:hint="eastAsia" w:ascii="宋体" w:hAnsi="宋体" w:eastAsia="宋体" w:cs="宋体"/>
          <w:b/>
          <w:sz w:val="22"/>
          <w:szCs w:val="22"/>
          <w:lang w:val="en-US" w:eastAsia="zh-CN"/>
        </w:rPr>
        <w:t xml:space="preserve">.</w:t>
      </w:r>
      <w:r>
        <w:rPr>
          <w:rFonts w:hint="eastAsia" w:ascii="宋体" w:hAnsi="宋体" w:eastAsia="宋体" w:cs="宋体"/>
          <w:b/>
          <w:sz w:val="22"/>
          <w:szCs w:val="22"/>
        </w:rPr>
        <w:t xml:space="preserve">工程概况</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Cs/>
          <w:sz w:val="22"/>
          <w:szCs w:val="22"/>
        </w:rPr>
      </w:pPr>
      <w:r>
        <w:rPr>
          <w:rFonts w:hint="eastAsia" w:ascii="宋体" w:hAnsi="宋体" w:eastAsia="宋体" w:cs="宋体"/>
          <w:bCs/>
          <w:sz w:val="22"/>
          <w:szCs w:val="22"/>
        </w:rPr>
        <w:t xml:space="preserve">1.1建设地点：</w:t>
      </w:r>
      <w:r>
        <w:rPr>
          <w:rFonts w:hint="eastAsia" w:ascii="宋体" w:hAnsi="宋体" w:cs="宋体"/>
          <w:bCs/>
          <w:sz w:val="22"/>
          <w:szCs w:val="22"/>
          <w:lang w:eastAsia="zh-CN"/>
        </w:rPr>
        <w:t xml:space="preserve">泰兴市张桥镇人民政府</w:t>
      </w:r>
      <w:r>
        <w:rPr>
          <w:rFonts w:hint="eastAsia" w:ascii="宋体" w:hAnsi="宋体" w:eastAsia="宋体" w:cs="宋体"/>
          <w:bCs/>
          <w:sz w:val="22"/>
          <w:szCs w:val="22"/>
        </w:rPr>
        <w:t xml:space="preserve">。</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Cs/>
          <w:sz w:val="22"/>
          <w:szCs w:val="22"/>
        </w:rPr>
      </w:pPr>
      <w:r>
        <w:rPr>
          <w:rFonts w:hint="eastAsia" w:ascii="宋体" w:hAnsi="宋体" w:eastAsia="宋体" w:cs="宋体"/>
          <w:bCs/>
          <w:sz w:val="22"/>
          <w:szCs w:val="22"/>
        </w:rPr>
        <w:t xml:space="preserve">1.2现场条件及周边环境情况：</w:t>
      </w:r>
      <w:r>
        <w:rPr>
          <w:rFonts w:hint="eastAsia" w:ascii="宋体" w:hAnsi="宋体" w:eastAsia="宋体" w:cs="宋体"/>
          <w:bCs/>
          <w:sz w:val="22"/>
          <w:szCs w:val="22"/>
          <w:lang w:val="en-US" w:eastAsia="zh-CN"/>
        </w:rPr>
        <w:t xml:space="preserve">供应商</w:t>
      </w:r>
      <w:r>
        <w:rPr>
          <w:rFonts w:hint="eastAsia" w:ascii="宋体" w:hAnsi="宋体" w:eastAsia="宋体" w:cs="宋体"/>
          <w:bCs/>
          <w:sz w:val="22"/>
          <w:szCs w:val="22"/>
        </w:rPr>
        <w:t xml:space="preserve">自行踏勘。</w:t>
      </w:r>
      <w:r/>
    </w:p>
    <w:p>
      <w:pPr>
        <w:ind w:firstLine="457"/>
        <w:keepLines w:val="0"/>
        <w:keepNext w:val="0"/>
        <w:pageBreakBefore w:val="0"/>
        <w:spacing w:line="360" w:lineRule="auto"/>
        <w:widowControl w:val="off"/>
        <w:tabs>
          <w:tab w:val="right" w:pos="735" w:leader="none"/>
          <w:tab w:val="left" w:pos="945" w:leader="none"/>
          <w:tab w:val="left" w:pos="1470" w:leader="none"/>
        </w:tabs>
        <w:rPr>
          <w:rFonts w:ascii="宋体" w:hAnsi="宋体" w:eastAsia="宋体" w:cs="宋体"/>
          <w:bCs/>
          <w:sz w:val="22"/>
          <w:szCs w:val="22"/>
          <w:lang w:val="en-US" w:eastAsia="zh-CN"/>
        </w:rPr>
      </w:pPr>
      <w:r>
        <w:rPr>
          <w:rFonts w:hint="eastAsia" w:ascii="宋体" w:hAnsi="宋体" w:eastAsia="宋体" w:cs="宋体"/>
          <w:bCs/>
          <w:sz w:val="22"/>
          <w:szCs w:val="22"/>
          <w:lang w:val="en-US" w:eastAsia="zh-CN"/>
        </w:rPr>
        <w:t xml:space="preserve">1.3建设内容：</w:t>
      </w:r>
      <w:r>
        <w:rPr>
          <w:rFonts w:hint="eastAsia"/>
          <w:sz w:val="22"/>
          <w:szCs w:val="22"/>
          <w:highlight w:val="none"/>
        </w:rPr>
        <w:t xml:space="preserve">图纸及清单中注明的</w:t>
      </w:r>
      <w:r>
        <w:rPr>
          <w:rFonts w:hint="eastAsia"/>
          <w:sz w:val="22"/>
          <w:szCs w:val="22"/>
          <w:highlight w:val="none"/>
          <w:lang w:eastAsia="zh-CN"/>
        </w:rPr>
        <w:t xml:space="preserve">张桥镇2025年度高标准农田补建项目</w:t>
      </w:r>
      <w:r>
        <w:rPr>
          <w:rFonts w:hint="eastAsia"/>
          <w:sz w:val="22"/>
          <w:szCs w:val="22"/>
          <w:highlight w:val="none"/>
        </w:rPr>
        <w:t xml:space="preserve">施工</w:t>
      </w:r>
      <w:r>
        <w:rPr>
          <w:rFonts w:hint="eastAsia" w:ascii="宋体" w:hAnsi="宋体" w:eastAsia="宋体" w:cs="宋体"/>
          <w:bCs/>
          <w:sz w:val="22"/>
          <w:szCs w:val="22"/>
          <w:lang w:val="en-US" w:eastAsia="zh-CN"/>
        </w:rPr>
        <w:t xml:space="preserve">。</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
          <w:sz w:val="22"/>
          <w:szCs w:val="22"/>
        </w:rPr>
      </w:pPr>
      <w:r>
        <w:rPr>
          <w:rFonts w:hint="eastAsia" w:ascii="宋体" w:hAnsi="宋体" w:eastAsia="宋体" w:cs="宋体"/>
          <w:b/>
          <w:sz w:val="22"/>
          <w:szCs w:val="22"/>
        </w:rPr>
        <w:t xml:space="preserve">2.工程量清单说明（具体内容详见投标最高限价清单及编制说明）</w:t>
      </w:r>
      <w:r/>
    </w:p>
    <w:p>
      <w:pPr>
        <w:ind w:firstLine="457"/>
        <w:keepLines w:val="0"/>
        <w:keepNext w:val="0"/>
        <w:pageBreakBefore w:val="0"/>
        <w:spacing w:line="360" w:lineRule="auto"/>
        <w:widowControl w:val="off"/>
        <w:tabs>
          <w:tab w:val="right" w:pos="735" w:leader="none"/>
          <w:tab w:val="left" w:pos="945" w:leader="none"/>
          <w:tab w:val="left" w:pos="1470" w:leader="none"/>
        </w:tabs>
        <w:rPr>
          <w:rFonts w:ascii="宋体" w:hAnsi="宋体" w:eastAsia="宋体" w:cs="宋体"/>
          <w:bCs/>
          <w:sz w:val="22"/>
          <w:szCs w:val="22"/>
          <w:lang w:val="en-US" w:eastAsia="zh-CN"/>
        </w:rPr>
      </w:pPr>
      <w:r>
        <w:rPr>
          <w:rFonts w:hint="eastAsia" w:ascii="宋体" w:hAnsi="宋体" w:eastAsia="宋体" w:cs="宋体"/>
          <w:bCs/>
          <w:sz w:val="22"/>
          <w:szCs w:val="22"/>
        </w:rPr>
        <w:t xml:space="preserve">2.1本工程量清单应与采购文件、通用合同条款、专用合同条款等章节内容及图纸</w:t>
      </w:r>
      <w:r>
        <w:rPr>
          <w:rFonts w:hint="eastAsia" w:ascii="宋体" w:hAnsi="宋体" w:eastAsia="宋体" w:cs="宋体"/>
          <w:bCs/>
          <w:sz w:val="22"/>
          <w:szCs w:val="22"/>
          <w:lang w:eastAsia="zh-CN"/>
        </w:rPr>
        <w:t xml:space="preserve">（</w:t>
      </w:r>
      <w:r>
        <w:rPr>
          <w:rFonts w:hint="eastAsia" w:ascii="宋体" w:hAnsi="宋体" w:eastAsia="宋体" w:cs="宋体"/>
          <w:bCs/>
          <w:sz w:val="22"/>
          <w:szCs w:val="22"/>
          <w:lang w:val="en-US" w:eastAsia="zh-CN"/>
        </w:rPr>
        <w:t xml:space="preserve">如有</w:t>
      </w:r>
      <w:r>
        <w:rPr>
          <w:rFonts w:hint="eastAsia" w:ascii="宋体" w:hAnsi="宋体" w:eastAsia="宋体" w:cs="宋体"/>
          <w:bCs/>
          <w:sz w:val="22"/>
          <w:szCs w:val="22"/>
          <w:lang w:eastAsia="zh-CN"/>
        </w:rPr>
        <w:t xml:space="preserve">）</w:t>
      </w:r>
      <w:r>
        <w:rPr>
          <w:rFonts w:hint="eastAsia" w:ascii="宋体" w:hAnsi="宋体" w:eastAsia="宋体" w:cs="宋体"/>
          <w:bCs/>
          <w:sz w:val="22"/>
          <w:szCs w:val="22"/>
        </w:rPr>
        <w:t xml:space="preserve">一起阅读和理解</w:t>
      </w:r>
      <w:r>
        <w:rPr>
          <w:rFonts w:hint="eastAsia" w:ascii="宋体" w:hAnsi="宋体" w:eastAsia="宋体" w:cs="宋体"/>
          <w:bCs/>
          <w:sz w:val="22"/>
          <w:szCs w:val="22"/>
          <w:lang w:eastAsia="zh-CN"/>
        </w:rPr>
        <w:t xml:space="preserve">，</w:t>
      </w:r>
      <w:r>
        <w:rPr>
          <w:rFonts w:hint="eastAsia" w:ascii="宋体" w:hAnsi="宋体" w:eastAsia="宋体" w:cs="宋体"/>
          <w:bCs/>
          <w:sz w:val="22"/>
          <w:szCs w:val="22"/>
          <w:lang w:val="en-US" w:eastAsia="zh-CN"/>
        </w:rPr>
        <w:t xml:space="preserve">相关资料请各供应商从江苏省政府采购网自行下载。</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Cs/>
          <w:sz w:val="22"/>
          <w:szCs w:val="22"/>
        </w:rPr>
      </w:pPr>
      <w:r>
        <w:rPr>
          <w:rFonts w:hint="eastAsia" w:ascii="宋体" w:hAnsi="宋体" w:eastAsia="宋体" w:cs="宋体"/>
          <w:bCs/>
          <w:sz w:val="22"/>
          <w:szCs w:val="22"/>
        </w:rPr>
        <w:t xml:space="preserve">2.</w:t>
      </w:r>
      <w:r>
        <w:rPr>
          <w:rFonts w:hint="eastAsia" w:ascii="宋体" w:hAnsi="宋体" w:eastAsia="宋体" w:cs="宋体"/>
          <w:bCs/>
          <w:sz w:val="22"/>
          <w:szCs w:val="22"/>
          <w:lang w:val="en-US" w:eastAsia="zh-CN"/>
        </w:rPr>
        <w:t xml:space="preserve">2</w:t>
      </w:r>
      <w:r>
        <w:rPr>
          <w:rFonts w:hint="eastAsia" w:ascii="宋体" w:hAnsi="宋体" w:eastAsia="宋体" w:cs="宋体"/>
          <w:bCs/>
          <w:sz w:val="22"/>
          <w:szCs w:val="22"/>
        </w:rPr>
        <w:t xml:space="preserve">本工程量清单仅是投标报价的共同基础，竣工结算的工程量按合同约定确定。合同价格的确定以及价款支付应遵循合同条款（包括通用合同条款和专用合同条款）以及竞争性磋商文件的有关约定。</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
          <w:sz w:val="22"/>
          <w:szCs w:val="22"/>
        </w:rPr>
      </w:pPr>
      <w:r>
        <w:rPr>
          <w:rFonts w:hint="eastAsia" w:ascii="宋体" w:hAnsi="宋体" w:eastAsia="宋体" w:cs="宋体"/>
          <w:b/>
          <w:sz w:val="22"/>
          <w:szCs w:val="22"/>
        </w:rPr>
        <w:t xml:space="preserve">3.投标报价说明</w:t>
      </w:r>
      <w:r/>
    </w:p>
    <w:p>
      <w:pPr>
        <w:ind w:firstLine="440"/>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Cs/>
          <w:color w:val="auto"/>
          <w:sz w:val="22"/>
          <w:szCs w:val="22"/>
          <w:lang w:eastAsia="zh-CN"/>
        </w:rPr>
      </w:pPr>
      <w:r>
        <w:rPr>
          <w:rFonts w:hint="eastAsia" w:ascii="宋体" w:hAnsi="宋体" w:cs="宋体"/>
          <w:bCs/>
          <w:color w:val="auto"/>
          <w:sz w:val="22"/>
          <w:szCs w:val="22"/>
          <w:lang w:eastAsia="zh-CN"/>
        </w:rPr>
        <w:t xml:space="preserve">供应商无需编制工程量清单报价文件，按照预算价下浮报总价，结算时各单价直接将预算价按照成交下浮率（特指实际下浮率，安全文明措施费、暂列金额、专业工程暂估价等不可竞争费用不下浮）同步下浮执行。结算时以审计后的实际工程量为准，按实结算。</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4.其他说明</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4.1.本工程质量要求：江苏省高标准农田建设项目有关工程质量检测与评定要求。</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4.2.</w:t>
      </w:r>
      <w:r>
        <w:rPr>
          <w:rFonts w:hint="eastAsia" w:ascii="宋体" w:hAnsi="宋体" w:eastAsia="宋体" w:cs="宋体"/>
          <w:b/>
          <w:bCs/>
          <w:color w:val="000000"/>
          <w:sz w:val="22"/>
          <w:szCs w:val="22"/>
          <w:lang w:val="en-US" w:eastAsia="zh-CN"/>
        </w:rPr>
        <w:t xml:space="preserve">项目实施中</w:t>
      </w:r>
      <w:r>
        <w:rPr>
          <w:rFonts w:hint="eastAsia" w:ascii="宋体" w:hAnsi="宋体" w:eastAsia="宋体" w:cs="宋体"/>
          <w:b/>
          <w:bCs/>
          <w:color w:val="000000"/>
          <w:sz w:val="22"/>
          <w:szCs w:val="22"/>
        </w:rPr>
        <w:t xml:space="preserve">，出现与</w:t>
      </w:r>
      <w:r>
        <w:rPr>
          <w:rFonts w:hint="eastAsia" w:ascii="宋体" w:hAnsi="宋体" w:eastAsia="宋体" w:cs="宋体"/>
          <w:b/>
          <w:bCs/>
          <w:color w:val="000000"/>
          <w:sz w:val="22"/>
          <w:szCs w:val="22"/>
          <w:lang w:val="en-US" w:eastAsia="zh-CN"/>
        </w:rPr>
        <w:t xml:space="preserve">地方行政主管部门</w:t>
      </w:r>
      <w:r>
        <w:rPr>
          <w:rFonts w:hint="eastAsia" w:ascii="宋体" w:hAnsi="宋体" w:eastAsia="宋体" w:cs="宋体"/>
          <w:b/>
          <w:bCs/>
          <w:color w:val="000000"/>
          <w:sz w:val="22"/>
          <w:szCs w:val="22"/>
        </w:rPr>
        <w:t xml:space="preserve">、</w:t>
      </w:r>
      <w:r>
        <w:rPr>
          <w:rFonts w:hint="eastAsia" w:ascii="宋体" w:hAnsi="宋体" w:eastAsia="宋体" w:cs="宋体"/>
          <w:b/>
          <w:bCs/>
          <w:color w:val="000000"/>
          <w:sz w:val="22"/>
          <w:szCs w:val="22"/>
          <w:lang w:val="en-US" w:eastAsia="zh-CN"/>
        </w:rPr>
        <w:t xml:space="preserve">地方</w:t>
      </w:r>
      <w:r>
        <w:rPr>
          <w:rFonts w:hint="eastAsia" w:ascii="宋体" w:hAnsi="宋体" w:eastAsia="宋体" w:cs="宋体"/>
          <w:b/>
          <w:bCs/>
          <w:color w:val="000000"/>
          <w:sz w:val="22"/>
          <w:szCs w:val="22"/>
        </w:rPr>
        <w:t xml:space="preserve">管理</w:t>
      </w:r>
      <w:r>
        <w:rPr>
          <w:rFonts w:hint="eastAsia" w:ascii="宋体" w:hAnsi="宋体" w:eastAsia="宋体" w:cs="宋体"/>
          <w:b/>
          <w:bCs/>
          <w:color w:val="000000"/>
          <w:sz w:val="22"/>
          <w:szCs w:val="22"/>
          <w:lang w:val="en-US" w:eastAsia="zh-CN"/>
        </w:rPr>
        <w:t xml:space="preserve">部门</w:t>
      </w:r>
      <w:r>
        <w:rPr>
          <w:rFonts w:hint="eastAsia" w:ascii="宋体" w:hAnsi="宋体" w:eastAsia="宋体" w:cs="宋体"/>
          <w:b/>
          <w:bCs/>
          <w:color w:val="000000"/>
          <w:sz w:val="22"/>
          <w:szCs w:val="22"/>
          <w:lang w:eastAsia="zh-CN"/>
        </w:rPr>
        <w:t xml:space="preserve">、</w:t>
      </w:r>
      <w:r>
        <w:rPr>
          <w:rFonts w:hint="eastAsia" w:ascii="宋体" w:hAnsi="宋体" w:eastAsia="宋体" w:cs="宋体"/>
          <w:b/>
          <w:bCs/>
          <w:color w:val="000000"/>
          <w:sz w:val="22"/>
          <w:szCs w:val="22"/>
          <w:lang w:val="en-US" w:eastAsia="zh-CN"/>
        </w:rPr>
        <w:t xml:space="preserve">居民</w:t>
      </w:r>
      <w:r>
        <w:rPr>
          <w:rFonts w:hint="eastAsia" w:ascii="宋体" w:hAnsi="宋体" w:eastAsia="宋体" w:cs="宋体"/>
          <w:b/>
          <w:bCs/>
          <w:color w:val="000000"/>
          <w:sz w:val="22"/>
          <w:szCs w:val="22"/>
        </w:rPr>
        <w:t xml:space="preserve">有关的矛盾由成交人自行解决，产生的任何费用由</w:t>
      </w:r>
      <w:r>
        <w:rPr>
          <w:rFonts w:hint="eastAsia" w:ascii="宋体" w:hAnsi="宋体" w:eastAsia="宋体" w:cs="宋体"/>
          <w:b/>
          <w:bCs/>
          <w:color w:val="000000"/>
          <w:sz w:val="22"/>
          <w:szCs w:val="22"/>
          <w:lang w:eastAsia="zh-CN"/>
        </w:rPr>
        <w:t xml:space="preserve">供应商</w:t>
      </w:r>
      <w:r>
        <w:rPr>
          <w:rFonts w:hint="eastAsia" w:ascii="宋体" w:hAnsi="宋体" w:eastAsia="宋体" w:cs="宋体"/>
          <w:b/>
          <w:bCs/>
          <w:color w:val="000000"/>
          <w:sz w:val="22"/>
          <w:szCs w:val="22"/>
        </w:rPr>
        <w:t xml:space="preserve">在投标报价时自行考虑；</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4.3.施工过程中不得污染周边环境（绿化、道路等），不得对周边环境造成影响，</w:t>
      </w:r>
      <w:r>
        <w:rPr>
          <w:rFonts w:hint="eastAsia" w:ascii="宋体" w:hAnsi="宋体" w:eastAsia="宋体" w:cs="宋体"/>
          <w:b/>
          <w:bCs/>
          <w:color w:val="000000"/>
          <w:sz w:val="22"/>
          <w:szCs w:val="22"/>
          <w:lang w:val="en-US" w:eastAsia="zh-CN"/>
        </w:rPr>
        <w:t xml:space="preserve">不得因施工损坏现状，</w:t>
      </w:r>
      <w:r>
        <w:rPr>
          <w:rFonts w:hint="eastAsia" w:ascii="宋体" w:hAnsi="宋体" w:eastAsia="宋体" w:cs="宋体"/>
          <w:b/>
          <w:bCs/>
          <w:color w:val="000000"/>
          <w:sz w:val="22"/>
          <w:szCs w:val="22"/>
        </w:rPr>
        <w:t xml:space="preserve">否则一切责任由承包人承担，由此造成的一切损失由成交人承担。</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rPr>
      </w:pPr>
      <w:r>
        <w:rPr>
          <w:rFonts w:hint="eastAsia" w:ascii="宋体" w:hAnsi="宋体" w:eastAsia="宋体" w:cs="宋体"/>
          <w:sz w:val="22"/>
          <w:szCs w:val="22"/>
        </w:rPr>
        <w:t xml:space="preserve">4.4.安全生产</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rPr>
      </w:pPr>
      <w:r>
        <w:rPr>
          <w:rFonts w:hint="eastAsia" w:ascii="宋体" w:hAnsi="宋体" w:eastAsia="宋体" w:cs="宋体"/>
          <w:sz w:val="22"/>
          <w:szCs w:val="22"/>
        </w:rPr>
        <w:t xml:space="preserve">4.4.1施工现场内及周边须设置</w:t>
      </w:r>
      <w:r>
        <w:rPr>
          <w:rFonts w:hint="eastAsia" w:ascii="宋体" w:hAnsi="宋体" w:eastAsia="宋体" w:cs="宋体"/>
          <w:sz w:val="22"/>
          <w:szCs w:val="22"/>
          <w:lang w:val="en-US" w:eastAsia="zh-CN"/>
        </w:rPr>
        <w:t xml:space="preserve">临时施工围挡、</w:t>
      </w:r>
      <w:r>
        <w:rPr>
          <w:rFonts w:hint="eastAsia" w:ascii="宋体" w:hAnsi="宋体" w:eastAsia="宋体" w:cs="宋体"/>
          <w:sz w:val="22"/>
          <w:szCs w:val="22"/>
        </w:rPr>
        <w:t xml:space="preserve">防护设施、临时警示标牌标志、警示灯、夜间照明、夜间交通指示灯（夜间必须正常显示）</w:t>
      </w:r>
      <w:r>
        <w:rPr>
          <w:rFonts w:hint="eastAsia" w:ascii="宋体" w:hAnsi="宋体" w:cs="宋体"/>
          <w:sz w:val="22"/>
          <w:szCs w:val="22"/>
          <w:lang w:eastAsia="zh-CN"/>
        </w:rPr>
        <w:t xml:space="preserve">、</w:t>
      </w:r>
      <w:r>
        <w:rPr>
          <w:rFonts w:hint="eastAsia" w:ascii="宋体" w:hAnsi="宋体" w:cs="宋体"/>
          <w:color w:val="auto"/>
          <w:sz w:val="22"/>
          <w:szCs w:val="22"/>
          <w:lang w:val="en-US" w:eastAsia="zh-CN"/>
        </w:rPr>
        <w:t xml:space="preserve">脚手架防护网</w:t>
      </w:r>
      <w:r>
        <w:rPr>
          <w:rFonts w:hint="eastAsia" w:ascii="宋体" w:hAnsi="宋体" w:eastAsia="宋体" w:cs="宋体"/>
          <w:sz w:val="22"/>
          <w:szCs w:val="22"/>
        </w:rPr>
        <w:t xml:space="preserve">以及施工现场内、外的临时交通安全设施等</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相关</w:t>
      </w:r>
      <w:r>
        <w:rPr>
          <w:rFonts w:hint="eastAsia" w:ascii="宋体" w:hAnsi="宋体" w:eastAsia="宋体" w:cs="宋体"/>
          <w:sz w:val="22"/>
          <w:szCs w:val="22"/>
        </w:rPr>
        <w:t xml:space="preserve">费用已包含在投标报价中。</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rPr>
      </w:pPr>
      <w:r>
        <w:rPr>
          <w:rFonts w:hint="eastAsia" w:ascii="宋体" w:hAnsi="宋体" w:eastAsia="宋体" w:cs="宋体"/>
          <w:sz w:val="22"/>
          <w:szCs w:val="22"/>
        </w:rPr>
        <w:t xml:space="preserve">4.4.2交通安全设施的设置方案须符合交警、城管部门、发包人的要求，施工车辆进出场地必须减速慢行，出入口必须有专人看护，确保出入口的交通安全。</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lang w:eastAsia="zh-CN"/>
        </w:rPr>
      </w:pPr>
      <w:r>
        <w:rPr>
          <w:rFonts w:hint="eastAsia" w:ascii="宋体" w:hAnsi="宋体" w:eastAsia="宋体" w:cs="宋体"/>
          <w:sz w:val="22"/>
          <w:szCs w:val="22"/>
        </w:rPr>
        <w:t xml:space="preserve">4.5承包人须做好现场环境保护，做好防尘、降噪等措施，费用已包含在投标报价中</w:t>
      </w:r>
      <w:r>
        <w:rPr>
          <w:rFonts w:hint="eastAsia" w:ascii="宋体" w:hAnsi="宋体" w:eastAsia="宋体" w:cs="宋体"/>
          <w:sz w:val="22"/>
          <w:szCs w:val="22"/>
          <w:lang w:eastAsia="zh-CN"/>
        </w:rPr>
        <w:t xml:space="preserve">。</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4.6</w:t>
      </w:r>
      <w:r>
        <w:rPr>
          <w:rFonts w:hint="eastAsia" w:ascii="宋体" w:hAnsi="宋体" w:eastAsia="宋体" w:cs="宋体"/>
          <w:sz w:val="22"/>
          <w:szCs w:val="22"/>
          <w:highlight w:val="none"/>
        </w:rPr>
        <w:t xml:space="preserve">施工排水（渗水、居民用水、雨水等）均包含在报价中，由施工单位响应时综合考虑。</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rPr>
      </w:pPr>
      <w:r>
        <w:rPr>
          <w:rFonts w:hint="eastAsia" w:ascii="宋体" w:hAnsi="宋体" w:eastAsia="宋体" w:cs="宋体"/>
          <w:sz w:val="22"/>
          <w:szCs w:val="22"/>
        </w:rPr>
        <w:t xml:space="preserve">4.</w:t>
      </w:r>
      <w:r>
        <w:rPr>
          <w:rFonts w:hint="eastAsia" w:ascii="宋体" w:hAnsi="宋体" w:eastAsia="宋体" w:cs="宋体"/>
          <w:sz w:val="22"/>
          <w:szCs w:val="22"/>
          <w:lang w:val="en-US" w:eastAsia="zh-CN"/>
        </w:rPr>
        <w:t xml:space="preserve">7</w:t>
      </w:r>
      <w:r>
        <w:rPr>
          <w:rFonts w:hint="eastAsia" w:ascii="宋体" w:hAnsi="宋体" w:eastAsia="宋体" w:cs="宋体"/>
          <w:sz w:val="22"/>
          <w:szCs w:val="22"/>
        </w:rPr>
        <w:t xml:space="preserve">承包人搭建的临时设施和材料堆场必须服从发包人和监理单位的统一安排。如承包人不服从，发包人有权根据项目管理规定对承包人进行处罚。</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rPr>
      </w:pPr>
      <w:r>
        <w:rPr>
          <w:rFonts w:hint="eastAsia" w:ascii="宋体" w:hAnsi="宋体" w:eastAsia="宋体" w:cs="宋体"/>
          <w:sz w:val="22"/>
          <w:szCs w:val="22"/>
        </w:rPr>
        <w:t xml:space="preserve">4.</w:t>
      </w:r>
      <w:r>
        <w:rPr>
          <w:rFonts w:hint="eastAsia" w:ascii="宋体" w:hAnsi="宋体" w:eastAsia="宋体" w:cs="宋体"/>
          <w:sz w:val="22"/>
          <w:szCs w:val="22"/>
          <w:lang w:val="en-US" w:eastAsia="zh-CN"/>
        </w:rPr>
        <w:t xml:space="preserve">8</w:t>
      </w:r>
      <w:r>
        <w:rPr>
          <w:rFonts w:hint="eastAsia" w:ascii="宋体" w:hAnsi="宋体" w:eastAsia="宋体" w:cs="宋体"/>
          <w:sz w:val="22"/>
          <w:szCs w:val="22"/>
        </w:rPr>
        <w:t xml:space="preserve">在国家规定的工程合理使用期限内，承包人确保该项目工程的质量。因承包人原因致使工程在合理使用期限内造成人身和财产损害的，承包人应承担损害赔偿责任。</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rPr>
      </w:pPr>
      <w:r>
        <w:rPr>
          <w:rFonts w:hint="eastAsia" w:ascii="宋体" w:hAnsi="宋体" w:eastAsia="宋体" w:cs="宋体"/>
          <w:sz w:val="22"/>
          <w:szCs w:val="22"/>
        </w:rPr>
        <w:t xml:space="preserve">4.</w:t>
      </w:r>
      <w:r>
        <w:rPr>
          <w:rFonts w:hint="eastAsia" w:ascii="宋体" w:hAnsi="宋体" w:eastAsia="宋体" w:cs="宋体"/>
          <w:sz w:val="22"/>
          <w:szCs w:val="22"/>
          <w:lang w:val="en-US" w:eastAsia="zh-CN"/>
        </w:rPr>
        <w:t xml:space="preserve">9</w:t>
      </w:r>
      <w:r>
        <w:rPr>
          <w:rFonts w:hint="eastAsia" w:ascii="宋体" w:hAnsi="宋体" w:eastAsia="宋体" w:cs="宋体"/>
          <w:sz w:val="22"/>
          <w:szCs w:val="22"/>
        </w:rPr>
        <w:t xml:space="preserve">发生须紧急抢修事故，承包人接到事故通知后，应立即到达事故现场抢修。</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rPr>
      </w:pPr>
      <w:r>
        <w:rPr>
          <w:rFonts w:hint="eastAsia" w:ascii="宋体" w:hAnsi="宋体" w:eastAsia="宋体" w:cs="宋体"/>
          <w:sz w:val="22"/>
          <w:szCs w:val="22"/>
        </w:rPr>
        <w:t xml:space="preserve">4.</w:t>
      </w: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本工程在施工中执行现行的国家、省级及工程所在地颁发的环保、节能、电器安装、防雷、安全、消防等有关规定。</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color w:val="auto"/>
          <w:sz w:val="22"/>
          <w:szCs w:val="22"/>
        </w:rPr>
      </w:pPr>
      <w:r>
        <w:rPr>
          <w:rFonts w:hint="eastAsia" w:ascii="宋体" w:hAnsi="宋体" w:eastAsia="宋体" w:cs="宋体"/>
          <w:sz w:val="22"/>
          <w:szCs w:val="22"/>
        </w:rPr>
        <w:t xml:space="preserve">4.1</w:t>
      </w: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承包人要对施工人员进行上岗安全培训和安全交底工作</w:t>
      </w:r>
      <w:r>
        <w:rPr>
          <w:rFonts w:hint="eastAsia" w:ascii="宋体" w:hAnsi="宋体" w:cs="宋体"/>
          <w:sz w:val="22"/>
          <w:szCs w:val="22"/>
          <w:lang w:eastAsia="zh-CN"/>
        </w:rPr>
        <w:t xml:space="preserve">，</w:t>
      </w:r>
      <w:r>
        <w:rPr>
          <w:rFonts w:hint="eastAsia" w:ascii="宋体" w:hAnsi="宋体" w:eastAsia="宋体" w:cs="宋体"/>
          <w:sz w:val="22"/>
          <w:szCs w:val="22"/>
        </w:rPr>
        <w:t xml:space="preserve">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w:t>
      </w:r>
      <w:r>
        <w:rPr>
          <w:rFonts w:hint="eastAsia" w:ascii="宋体" w:hAnsi="宋体" w:eastAsia="宋体" w:cs="宋体"/>
          <w:color w:val="auto"/>
          <w:sz w:val="22"/>
          <w:szCs w:val="22"/>
        </w:rPr>
        <w:t xml:space="preserve">所有工程施工过程均必须有专职安全管理人员在施工现场，实施安全监督。</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color w:val="auto"/>
          <w:sz w:val="22"/>
          <w:szCs w:val="22"/>
        </w:rPr>
      </w:pPr>
      <w:r>
        <w:rPr>
          <w:rFonts w:hint="eastAsia" w:ascii="宋体" w:hAnsi="宋体" w:eastAsia="宋体" w:cs="宋体"/>
          <w:color w:val="auto"/>
          <w:sz w:val="22"/>
          <w:szCs w:val="22"/>
        </w:rPr>
        <w:t xml:space="preserve">4.1</w:t>
      </w: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color w:val="auto"/>
          <w:sz w:val="22"/>
          <w:szCs w:val="22"/>
        </w:rPr>
      </w:pPr>
      <w:r>
        <w:rPr>
          <w:rFonts w:hint="eastAsia" w:ascii="宋体" w:hAnsi="宋体" w:eastAsia="宋体" w:cs="宋体"/>
          <w:color w:val="auto"/>
          <w:sz w:val="22"/>
          <w:szCs w:val="22"/>
        </w:rPr>
        <w:t xml:space="preserve">4.1</w:t>
      </w:r>
      <w:r>
        <w:rPr>
          <w:rFonts w:hint="eastAsia" w:ascii="宋体" w:hAnsi="宋体" w:eastAsia="宋体" w:cs="宋体"/>
          <w:color w:val="auto"/>
          <w:sz w:val="22"/>
          <w:szCs w:val="22"/>
          <w:lang w:val="en-US" w:eastAsia="zh-CN"/>
        </w:rPr>
        <w:t xml:space="preserve">3</w:t>
      </w:r>
      <w:r>
        <w:rPr>
          <w:rFonts w:hint="eastAsia" w:ascii="宋体" w:hAnsi="宋体" w:eastAsia="宋体" w:cs="宋体"/>
          <w:color w:val="auto"/>
          <w:sz w:val="22"/>
          <w:szCs w:val="22"/>
        </w:rPr>
        <w:t xml:space="preserve">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w:t>
      </w:r>
      <w:r>
        <w:rPr>
          <w:rFonts w:hint="eastAsia" w:ascii="宋体" w:hAnsi="宋体" w:cs="宋体"/>
          <w:color w:val="auto"/>
          <w:sz w:val="22"/>
          <w:szCs w:val="22"/>
          <w:lang w:val="en-US" w:eastAsia="zh-CN"/>
        </w:rPr>
        <w:t xml:space="preserve">5000</w:t>
      </w:r>
      <w:r>
        <w:rPr>
          <w:rFonts w:hint="eastAsia" w:ascii="宋体" w:hAnsi="宋体" w:eastAsia="宋体" w:cs="宋体"/>
          <w:color w:val="auto"/>
          <w:sz w:val="22"/>
          <w:szCs w:val="22"/>
        </w:rPr>
        <w:t xml:space="preserve">元，由承包人承担由此产生的一切后果。</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color w:val="auto"/>
          <w:sz w:val="22"/>
          <w:szCs w:val="22"/>
        </w:rPr>
      </w:pPr>
      <w:r>
        <w:rPr>
          <w:rFonts w:hint="eastAsia" w:ascii="宋体" w:hAnsi="宋体" w:eastAsia="宋体" w:cs="宋体"/>
          <w:color w:val="auto"/>
          <w:sz w:val="22"/>
          <w:szCs w:val="22"/>
        </w:rPr>
        <w:t xml:space="preserve">4.1</w:t>
      </w: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rPr>
        <w:t xml:space="preserve">承包人必须根据发包人的要求在发包人规定的时间内拆除临时设施、施工机械及其基础，并将其垃圾运离施工现场，所发生的费用由承包人承担，清理完成后承包人须报监理、</w:t>
      </w:r>
      <w:r>
        <w:rPr>
          <w:rFonts w:hint="eastAsia" w:ascii="宋体" w:hAnsi="宋体" w:eastAsia="宋体" w:cs="宋体"/>
          <w:color w:val="auto"/>
          <w:sz w:val="22"/>
          <w:szCs w:val="22"/>
          <w:lang w:eastAsia="zh-CN"/>
        </w:rPr>
        <w:t xml:space="preserve">采购人</w:t>
      </w:r>
      <w:r>
        <w:rPr>
          <w:rFonts w:hint="eastAsia" w:ascii="宋体" w:hAnsi="宋体" w:eastAsia="宋体" w:cs="宋体"/>
          <w:color w:val="auto"/>
          <w:sz w:val="22"/>
          <w:szCs w:val="22"/>
        </w:rPr>
        <w:t xml:space="preserve">验收确认；施工场地外围5米范围内必须与施工场地内一样整洁、干净、文明施工；若发包人安排人员完成上述工作，所发生的费用将双倍从工程款中扣除。</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color w:val="auto"/>
          <w:sz w:val="22"/>
          <w:szCs w:val="22"/>
        </w:rPr>
      </w:pPr>
      <w:r>
        <w:rPr>
          <w:rFonts w:hint="eastAsia" w:ascii="宋体" w:hAnsi="宋体" w:eastAsia="宋体" w:cs="宋体"/>
          <w:color w:val="auto"/>
          <w:sz w:val="22"/>
          <w:szCs w:val="22"/>
        </w:rPr>
        <w:t xml:space="preserve">4.1</w:t>
      </w:r>
      <w:r>
        <w:rPr>
          <w:rFonts w:hint="eastAsia" w:ascii="宋体" w:hAnsi="宋体" w:eastAsia="宋体" w:cs="宋体"/>
          <w:color w:val="auto"/>
          <w:sz w:val="22"/>
          <w:szCs w:val="22"/>
          <w:lang w:val="en-US" w:eastAsia="zh-CN"/>
        </w:rPr>
        <w:t xml:space="preserve">5</w:t>
      </w:r>
      <w:r>
        <w:rPr>
          <w:rFonts w:hint="eastAsia" w:ascii="宋体" w:hAnsi="宋体" w:eastAsia="宋体" w:cs="宋体"/>
          <w:color w:val="auto"/>
          <w:sz w:val="22"/>
          <w:szCs w:val="22"/>
        </w:rPr>
        <w:t xml:space="preserve">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color w:val="auto"/>
          <w:sz w:val="22"/>
          <w:szCs w:val="22"/>
        </w:rPr>
      </w:pPr>
      <w:r>
        <w:rPr>
          <w:rFonts w:hint="eastAsia" w:ascii="宋体" w:hAnsi="宋体" w:eastAsia="宋体" w:cs="宋体"/>
          <w:color w:val="auto"/>
          <w:sz w:val="22"/>
          <w:szCs w:val="22"/>
        </w:rPr>
        <w:t xml:space="preserve">4.1</w:t>
      </w:r>
      <w:r>
        <w:rPr>
          <w:rFonts w:hint="eastAsia" w:ascii="宋体" w:hAnsi="宋体" w:eastAsia="宋体" w:cs="宋体"/>
          <w:color w:val="auto"/>
          <w:sz w:val="22"/>
          <w:szCs w:val="22"/>
          <w:lang w:val="en-US" w:eastAsia="zh-CN"/>
        </w:rPr>
        <w:t xml:space="preserve">6</w:t>
      </w:r>
      <w:r>
        <w:rPr>
          <w:rFonts w:hint="eastAsia" w:ascii="宋体" w:hAnsi="宋体" w:eastAsia="宋体" w:cs="宋体"/>
          <w:color w:val="auto"/>
          <w:sz w:val="22"/>
          <w:szCs w:val="22"/>
        </w:rPr>
        <w:t xml:space="preserve">承包人应自行处理好材料供应、设备供应等矛盾，如引起施工中断，中断期间不计取任何费用，该风险由</w:t>
      </w:r>
      <w:r>
        <w:rPr>
          <w:rFonts w:hint="eastAsia" w:ascii="宋体" w:hAnsi="宋体" w:eastAsia="宋体" w:cs="宋体"/>
          <w:color w:val="auto"/>
          <w:sz w:val="22"/>
          <w:szCs w:val="22"/>
          <w:lang w:eastAsia="zh-CN"/>
        </w:rPr>
        <w:t xml:space="preserve">供应商</w:t>
      </w:r>
      <w:r>
        <w:rPr>
          <w:rFonts w:hint="eastAsia" w:ascii="宋体" w:hAnsi="宋体" w:eastAsia="宋体" w:cs="宋体"/>
          <w:color w:val="auto"/>
          <w:sz w:val="22"/>
          <w:szCs w:val="22"/>
        </w:rPr>
        <w:t xml:space="preserve">在投标报价时自行考虑。承包人须加强对场地周边城市、公建配套管网的保护，如发生破坏，由承包人负责赔偿，并承担全部责任。</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color w:val="auto"/>
          <w:sz w:val="22"/>
          <w:szCs w:val="22"/>
        </w:rPr>
      </w:pPr>
      <w:r>
        <w:rPr>
          <w:rFonts w:hint="eastAsia" w:ascii="宋体" w:hAnsi="宋体" w:eastAsia="宋体" w:cs="宋体"/>
          <w:color w:val="auto"/>
          <w:sz w:val="22"/>
          <w:szCs w:val="22"/>
        </w:rPr>
        <w:t xml:space="preserve">4.1</w:t>
      </w:r>
      <w:r>
        <w:rPr>
          <w:rFonts w:hint="eastAsia" w:ascii="宋体" w:hAnsi="宋体" w:eastAsia="宋体" w:cs="宋体"/>
          <w:color w:val="auto"/>
          <w:sz w:val="22"/>
          <w:szCs w:val="22"/>
          <w:lang w:val="en-US" w:eastAsia="zh-CN"/>
        </w:rPr>
        <w:t xml:space="preserve">7</w:t>
      </w:r>
      <w:r>
        <w:rPr>
          <w:rFonts w:hint="eastAsia" w:ascii="宋体" w:hAnsi="宋体" w:eastAsia="宋体" w:cs="宋体"/>
          <w:color w:val="auto"/>
          <w:sz w:val="22"/>
          <w:szCs w:val="22"/>
          <w:lang w:eastAsia="zh-CN"/>
        </w:rPr>
        <w:t xml:space="preserve">供应商</w:t>
      </w:r>
      <w:r>
        <w:rPr>
          <w:rFonts w:hint="eastAsia" w:ascii="宋体" w:hAnsi="宋体" w:eastAsia="宋体" w:cs="宋体"/>
          <w:color w:val="auto"/>
          <w:sz w:val="22"/>
          <w:szCs w:val="22"/>
        </w:rPr>
        <w:t xml:space="preserve">必须认真踏勘现场，考虑行人、行车干扰，相关费用已包含在</w:t>
      </w:r>
      <w:r>
        <w:rPr>
          <w:rFonts w:hint="eastAsia" w:ascii="宋体" w:hAnsi="宋体" w:eastAsia="宋体" w:cs="宋体"/>
          <w:color w:val="auto"/>
          <w:sz w:val="22"/>
          <w:szCs w:val="22"/>
          <w:lang w:eastAsia="zh-CN"/>
        </w:rPr>
        <w:t xml:space="preserve">供应商</w:t>
      </w:r>
      <w:r>
        <w:rPr>
          <w:rFonts w:hint="eastAsia" w:ascii="宋体" w:hAnsi="宋体" w:eastAsia="宋体" w:cs="宋体"/>
          <w:color w:val="auto"/>
          <w:sz w:val="22"/>
          <w:szCs w:val="22"/>
        </w:rPr>
        <w:t xml:space="preserve">投标报价中。</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color w:val="auto"/>
          <w:sz w:val="22"/>
          <w:szCs w:val="22"/>
        </w:rPr>
      </w:pPr>
      <w:r>
        <w:rPr>
          <w:rFonts w:hint="eastAsia" w:ascii="宋体" w:hAnsi="宋体" w:eastAsia="宋体" w:cs="宋体"/>
          <w:color w:val="auto"/>
          <w:sz w:val="22"/>
          <w:szCs w:val="22"/>
        </w:rPr>
        <w:t xml:space="preserve">4.1</w:t>
      </w:r>
      <w:r>
        <w:rPr>
          <w:rFonts w:hint="eastAsia" w:ascii="宋体" w:hAnsi="宋体" w:eastAsia="宋体" w:cs="宋体"/>
          <w:color w:val="auto"/>
          <w:sz w:val="22"/>
          <w:szCs w:val="22"/>
          <w:lang w:val="en-US" w:eastAsia="zh-CN"/>
        </w:rPr>
        <w:t xml:space="preserve">8</w:t>
      </w:r>
      <w:r>
        <w:rPr>
          <w:rFonts w:hint="eastAsia" w:ascii="宋体" w:hAnsi="宋体" w:eastAsia="宋体" w:cs="宋体"/>
          <w:color w:val="auto"/>
          <w:sz w:val="22"/>
          <w:szCs w:val="22"/>
        </w:rPr>
        <w:t xml:space="preserve">工程使用的所有材料、设备必须经建设单位认可后方可进场使用，如不经发包人和监理单位认可，承包人擅自进场使用的，发包人有权拒付该部分款项同时有权对承包人处违约金</w:t>
      </w:r>
      <w:r>
        <w:rPr>
          <w:rFonts w:hint="eastAsia" w:ascii="宋体" w:hAnsi="宋体" w:eastAsia="宋体" w:cs="宋体"/>
          <w:color w:val="auto"/>
          <w:sz w:val="22"/>
          <w:szCs w:val="22"/>
          <w:lang w:val="en-US" w:eastAsia="zh-CN"/>
        </w:rPr>
        <w:t xml:space="preserve">1</w:t>
      </w:r>
      <w:r>
        <w:rPr>
          <w:rFonts w:hint="eastAsia" w:ascii="宋体" w:hAnsi="宋体" w:eastAsia="宋体" w:cs="宋体"/>
          <w:color w:val="auto"/>
          <w:sz w:val="22"/>
          <w:szCs w:val="22"/>
        </w:rPr>
        <w:t xml:space="preserve">万元的处罚并终止合同，同时承包人还须赔偿建设单位实际损失。</w:t>
      </w:r>
      <w:r/>
    </w:p>
    <w:p>
      <w:pPr>
        <w:ind w:firstLine="457"/>
        <w:keepLines w:val="0"/>
        <w:keepNext w:val="0"/>
        <w:pageBreakBefore w:val="0"/>
        <w:spacing w:line="360" w:lineRule="auto"/>
        <w:widowControl w:val="off"/>
        <w:tabs>
          <w:tab w:val="right" w:pos="735" w:leader="none"/>
          <w:tab w:val="left" w:pos="945" w:leader="none"/>
          <w:tab w:val="left" w:pos="1470" w:leader="none"/>
        </w:tabs>
        <w:rPr>
          <w:rFonts w:ascii="宋体" w:hAnsi="宋体" w:eastAsia="宋体" w:cs="宋体"/>
          <w:color w:val="auto"/>
          <w:sz w:val="22"/>
          <w:szCs w:val="22"/>
          <w:lang w:val="en-US" w:eastAsia="zh-CN"/>
        </w:rPr>
      </w:pPr>
      <w:r>
        <w:rPr>
          <w:rFonts w:hint="eastAsia" w:ascii="宋体" w:hAnsi="宋体" w:eastAsia="宋体" w:cs="宋体"/>
          <w:color w:val="auto"/>
          <w:sz w:val="22"/>
          <w:szCs w:val="22"/>
        </w:rPr>
        <w:t xml:space="preserve">4.</w:t>
      </w:r>
      <w:r>
        <w:rPr>
          <w:rFonts w:hint="eastAsia" w:ascii="宋体" w:hAnsi="宋体" w:eastAsia="宋体" w:cs="宋体"/>
          <w:color w:val="auto"/>
          <w:sz w:val="22"/>
          <w:szCs w:val="22"/>
          <w:lang w:val="en-US" w:eastAsia="zh-CN"/>
        </w:rPr>
        <w:t xml:space="preserve">19</w:t>
      </w:r>
      <w:r>
        <w:rPr>
          <w:rFonts w:hint="eastAsia" w:ascii="宋体" w:hAnsi="宋体" w:eastAsia="宋体" w:cs="宋体"/>
          <w:color w:val="auto"/>
          <w:sz w:val="22"/>
          <w:szCs w:val="22"/>
        </w:rPr>
        <w:t xml:space="preserve">本工程发生工程变更或产生签证引起工程造价增减的，最终价格以“工程竣工结算核对并经发包人、承包人双方确认签字”的文件为准。</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color w:val="auto"/>
          <w:sz w:val="22"/>
          <w:szCs w:val="22"/>
        </w:rPr>
      </w:pPr>
      <w:r>
        <w:rPr>
          <w:rFonts w:hint="eastAsia" w:ascii="宋体" w:hAnsi="宋体" w:eastAsia="宋体" w:cs="宋体"/>
          <w:color w:val="auto"/>
          <w:sz w:val="22"/>
          <w:szCs w:val="22"/>
        </w:rPr>
        <w:t xml:space="preserve">4.2</w:t>
      </w:r>
      <w:r>
        <w:rPr>
          <w:rFonts w:hint="eastAsia" w:ascii="宋体" w:hAnsi="宋体" w:eastAsia="宋体" w:cs="宋体"/>
          <w:color w:val="auto"/>
          <w:sz w:val="22"/>
          <w:szCs w:val="22"/>
          <w:lang w:val="en-US" w:eastAsia="zh-CN"/>
        </w:rPr>
        <w:t xml:space="preserve">0</w:t>
      </w:r>
      <w:r>
        <w:rPr>
          <w:rFonts w:hint="eastAsia" w:ascii="宋体" w:hAnsi="宋体" w:eastAsia="宋体" w:cs="宋体"/>
          <w:color w:val="auto"/>
          <w:sz w:val="22"/>
          <w:szCs w:val="22"/>
        </w:rPr>
        <w:t xml:space="preserve">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color w:val="auto"/>
          <w:sz w:val="22"/>
          <w:szCs w:val="22"/>
        </w:rPr>
      </w:pPr>
      <w:r>
        <w:rPr>
          <w:rFonts w:hint="eastAsia" w:ascii="宋体" w:hAnsi="宋体" w:eastAsia="宋体" w:cs="宋体"/>
          <w:color w:val="auto"/>
          <w:sz w:val="22"/>
          <w:szCs w:val="22"/>
        </w:rPr>
        <w:t xml:space="preserve">4.2</w:t>
      </w:r>
      <w:r>
        <w:rPr>
          <w:rFonts w:hint="eastAsia" w:ascii="宋体" w:hAnsi="宋体" w:eastAsia="宋体" w:cs="宋体"/>
          <w:color w:val="auto"/>
          <w:sz w:val="22"/>
          <w:szCs w:val="22"/>
          <w:lang w:val="en-US" w:eastAsia="zh-CN"/>
        </w:rPr>
        <w:t xml:space="preserve">1</w:t>
      </w:r>
      <w:r>
        <w:rPr>
          <w:rFonts w:hint="eastAsia" w:ascii="宋体" w:hAnsi="宋体" w:eastAsia="宋体" w:cs="宋体"/>
          <w:color w:val="auto"/>
          <w:sz w:val="22"/>
          <w:szCs w:val="22"/>
          <w:lang w:eastAsia="zh-CN"/>
        </w:rPr>
        <w:t xml:space="preserve">供应商</w:t>
      </w:r>
      <w:r>
        <w:rPr>
          <w:rFonts w:hint="eastAsia" w:ascii="宋体" w:hAnsi="宋体" w:eastAsia="宋体" w:cs="宋体"/>
          <w:color w:val="auto"/>
          <w:sz w:val="22"/>
          <w:szCs w:val="22"/>
        </w:rPr>
        <w:t xml:space="preserve">要充分了解项目情况，对招标控制价（</w:t>
      </w:r>
      <w:r>
        <w:rPr>
          <w:rFonts w:hint="eastAsia" w:ascii="宋体" w:hAnsi="宋体" w:eastAsia="宋体" w:cs="宋体"/>
          <w:color w:val="auto"/>
          <w:sz w:val="22"/>
          <w:szCs w:val="22"/>
          <w:lang w:val="en-US" w:eastAsia="zh-CN"/>
        </w:rPr>
        <w:t xml:space="preserve">或</w:t>
      </w:r>
      <w:r>
        <w:rPr>
          <w:rFonts w:hint="eastAsia" w:ascii="宋体" w:hAnsi="宋体" w:eastAsia="宋体" w:cs="宋体"/>
          <w:bCs/>
          <w:color w:val="auto"/>
          <w:sz w:val="22"/>
          <w:szCs w:val="22"/>
        </w:rPr>
        <w:t xml:space="preserve">最高限价</w:t>
      </w:r>
      <w:r>
        <w:rPr>
          <w:rFonts w:hint="eastAsia" w:ascii="宋体" w:hAnsi="宋体" w:eastAsia="宋体" w:cs="宋体"/>
          <w:color w:val="auto"/>
          <w:sz w:val="22"/>
          <w:szCs w:val="22"/>
        </w:rPr>
        <w:t xml:space="preserve">）如有异议，</w:t>
      </w:r>
      <w:r>
        <w:rPr>
          <w:rFonts w:hint="eastAsia" w:ascii="宋体" w:hAnsi="宋体" w:eastAsia="宋体" w:cs="宋体"/>
          <w:color w:val="auto"/>
          <w:sz w:val="22"/>
          <w:szCs w:val="22"/>
          <w:lang w:eastAsia="zh-CN"/>
        </w:rPr>
        <w:t xml:space="preserve">供应商</w:t>
      </w:r>
      <w:r>
        <w:rPr>
          <w:rFonts w:hint="eastAsia" w:ascii="宋体" w:hAnsi="宋体" w:eastAsia="宋体" w:cs="宋体"/>
          <w:color w:val="auto"/>
          <w:sz w:val="22"/>
          <w:szCs w:val="22"/>
        </w:rPr>
        <w:t xml:space="preserve">需按采购文件约定的时间提出异议，如</w:t>
      </w:r>
      <w:r>
        <w:rPr>
          <w:rFonts w:hint="eastAsia" w:ascii="宋体" w:hAnsi="宋体" w:eastAsia="宋体" w:cs="宋体"/>
          <w:color w:val="auto"/>
          <w:sz w:val="22"/>
          <w:szCs w:val="22"/>
          <w:lang w:eastAsia="zh-CN"/>
        </w:rPr>
        <w:t xml:space="preserve">供应商</w:t>
      </w:r>
      <w:r>
        <w:rPr>
          <w:rFonts w:hint="eastAsia" w:ascii="宋体" w:hAnsi="宋体" w:eastAsia="宋体" w:cs="宋体"/>
          <w:color w:val="auto"/>
          <w:sz w:val="22"/>
          <w:szCs w:val="22"/>
        </w:rPr>
        <w:t xml:space="preserve">在</w:t>
      </w:r>
      <w:r>
        <w:rPr>
          <w:rFonts w:hint="eastAsia" w:ascii="宋体" w:hAnsi="宋体" w:eastAsia="宋体" w:cs="宋体"/>
          <w:color w:val="auto"/>
          <w:sz w:val="22"/>
          <w:szCs w:val="22"/>
          <w:lang w:val="en-US" w:eastAsia="zh-CN"/>
        </w:rPr>
        <w:t xml:space="preserve">磋商响应</w:t>
      </w:r>
      <w:r>
        <w:rPr>
          <w:rFonts w:hint="eastAsia" w:ascii="宋体" w:hAnsi="宋体" w:eastAsia="宋体" w:cs="宋体"/>
          <w:color w:val="auto"/>
          <w:sz w:val="22"/>
          <w:szCs w:val="22"/>
        </w:rPr>
        <w:t xml:space="preserve">期间无异议，那</w:t>
      </w:r>
      <w:r>
        <w:rPr>
          <w:rFonts w:hint="eastAsia" w:ascii="宋体" w:hAnsi="宋体" w:eastAsia="宋体" w:cs="宋体"/>
          <w:color w:val="auto"/>
          <w:sz w:val="22"/>
          <w:szCs w:val="22"/>
          <w:lang w:eastAsia="zh-CN"/>
        </w:rPr>
        <w:t xml:space="preserve">供应商</w:t>
      </w:r>
      <w:r>
        <w:rPr>
          <w:rFonts w:hint="eastAsia" w:ascii="宋体" w:hAnsi="宋体" w:eastAsia="宋体" w:cs="宋体"/>
          <w:color w:val="auto"/>
          <w:sz w:val="22"/>
          <w:szCs w:val="22"/>
        </w:rPr>
        <w:t xml:space="preserve">成交后不得再以任何理由向</w:t>
      </w:r>
      <w:r>
        <w:rPr>
          <w:rFonts w:hint="eastAsia" w:ascii="宋体" w:hAnsi="宋体" w:eastAsia="宋体" w:cs="宋体"/>
          <w:color w:val="auto"/>
          <w:sz w:val="22"/>
          <w:szCs w:val="22"/>
          <w:lang w:eastAsia="zh-CN"/>
        </w:rPr>
        <w:t xml:space="preserve">采购人</w:t>
      </w:r>
      <w:r>
        <w:rPr>
          <w:rFonts w:hint="eastAsia" w:ascii="宋体" w:hAnsi="宋体" w:eastAsia="宋体" w:cs="宋体"/>
          <w:color w:val="auto"/>
          <w:sz w:val="22"/>
          <w:szCs w:val="22"/>
        </w:rPr>
        <w:t xml:space="preserve">提出任何费用。</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color w:val="auto"/>
          <w:sz w:val="22"/>
          <w:szCs w:val="22"/>
        </w:rPr>
      </w:pPr>
      <w:r>
        <w:rPr>
          <w:rFonts w:hint="eastAsia" w:ascii="宋体" w:hAnsi="宋体" w:eastAsia="宋体" w:cs="宋体"/>
          <w:color w:val="auto"/>
          <w:sz w:val="22"/>
          <w:szCs w:val="22"/>
        </w:rPr>
        <w:t xml:space="preserve">4.2</w:t>
      </w: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农民工工资支付及担保按照国家、省市相关规定执行。</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color w:val="auto"/>
          <w:sz w:val="22"/>
          <w:szCs w:val="22"/>
        </w:rPr>
      </w:pPr>
      <w:r>
        <w:rPr>
          <w:rFonts w:hint="eastAsia" w:ascii="宋体" w:hAnsi="宋体" w:eastAsia="宋体" w:cs="宋体"/>
          <w:color w:val="auto"/>
          <w:sz w:val="22"/>
          <w:szCs w:val="22"/>
        </w:rPr>
        <w:t xml:space="preserve">4.2</w:t>
      </w:r>
      <w:r>
        <w:rPr>
          <w:rFonts w:hint="eastAsia" w:ascii="宋体" w:hAnsi="宋体" w:eastAsia="宋体" w:cs="宋体"/>
          <w:color w:val="auto"/>
          <w:sz w:val="22"/>
          <w:szCs w:val="22"/>
          <w:lang w:val="en-US" w:eastAsia="zh-CN"/>
        </w:rPr>
        <w:t xml:space="preserve">3</w:t>
      </w:r>
      <w:r>
        <w:rPr>
          <w:rFonts w:hint="eastAsia" w:ascii="宋体" w:hAnsi="宋体" w:eastAsia="宋体" w:cs="宋体"/>
          <w:color w:val="auto"/>
          <w:sz w:val="22"/>
          <w:szCs w:val="22"/>
        </w:rPr>
        <w:t xml:space="preserve">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p>
    <w:p>
      <w:pPr>
        <w:ind w:firstLine="420"/>
        <w:keepLines w:val="0"/>
        <w:keepNext w:val="0"/>
        <w:pageBreakBefore w:val="0"/>
        <w:spacing w:line="36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4.2</w:t>
      </w: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rPr>
        <w:t xml:space="preserve">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r/>
    </w:p>
    <w:p>
      <w:pPr>
        <w:ind w:firstLine="420"/>
        <w:keepLines w:val="0"/>
        <w:keepNext w:val="0"/>
        <w:pageBreakBefore w:val="0"/>
        <w:spacing w:line="360" w:lineRule="auto"/>
        <w:widowControl w:val="off"/>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rPr>
        <w:t xml:space="preserve">4.25采购人不组织踏勘现场，</w:t>
      </w:r>
      <w:r>
        <w:rPr>
          <w:rFonts w:hint="eastAsia" w:ascii="宋体" w:hAnsi="宋体" w:eastAsia="宋体" w:cs="宋体"/>
          <w:b/>
          <w:bCs/>
          <w:color w:val="auto"/>
          <w:sz w:val="22"/>
          <w:szCs w:val="22"/>
          <w:lang w:eastAsia="zh-CN"/>
        </w:rPr>
        <w:t xml:space="preserve">供应商</w:t>
      </w:r>
      <w:r>
        <w:rPr>
          <w:rFonts w:hint="eastAsia" w:ascii="宋体" w:hAnsi="宋体" w:eastAsia="宋体" w:cs="宋体"/>
          <w:b/>
          <w:bCs/>
          <w:color w:val="auto"/>
          <w:sz w:val="22"/>
          <w:szCs w:val="22"/>
          <w:lang w:val="en-US" w:eastAsia="zh-CN"/>
        </w:rPr>
        <w:t xml:space="preserve">应对照施工图纸</w:t>
      </w:r>
      <w:r>
        <w:rPr>
          <w:rFonts w:hint="eastAsia" w:ascii="宋体" w:hAnsi="宋体" w:eastAsia="宋体" w:cs="宋体"/>
          <w:b/>
          <w:bCs/>
          <w:color w:val="auto"/>
          <w:sz w:val="22"/>
          <w:szCs w:val="22"/>
        </w:rPr>
        <w:t xml:space="preserve">自行踏勘现场，充分了解本工程的施工现场条件及本工程的施工难度，根据现场情况及自身的施工方法自主报价，现场</w:t>
      </w:r>
      <w:r>
        <w:rPr>
          <w:rFonts w:hint="eastAsia" w:ascii="宋体" w:hAnsi="宋体" w:eastAsia="宋体" w:cs="宋体"/>
          <w:b/>
          <w:bCs/>
          <w:color w:val="auto"/>
          <w:sz w:val="22"/>
          <w:szCs w:val="22"/>
          <w:lang w:val="en-US" w:eastAsia="zh-CN"/>
        </w:rPr>
        <w:t xml:space="preserve">可能</w:t>
      </w:r>
      <w:r>
        <w:rPr>
          <w:rFonts w:hint="eastAsia" w:ascii="宋体" w:hAnsi="宋体" w:eastAsia="宋体" w:cs="宋体"/>
          <w:b/>
          <w:bCs/>
          <w:color w:val="auto"/>
          <w:sz w:val="22"/>
          <w:szCs w:val="22"/>
        </w:rPr>
        <w:t xml:space="preserve">涉及的零星工程施工由</w:t>
      </w:r>
      <w:r>
        <w:rPr>
          <w:rFonts w:hint="eastAsia" w:ascii="宋体" w:hAnsi="宋体" w:eastAsia="宋体" w:cs="宋体"/>
          <w:b/>
          <w:bCs/>
          <w:color w:val="auto"/>
          <w:sz w:val="22"/>
          <w:szCs w:val="22"/>
          <w:lang w:val="en-US" w:eastAsia="zh-CN"/>
        </w:rPr>
        <w:t xml:space="preserve">供应商</w:t>
      </w:r>
      <w:r>
        <w:rPr>
          <w:rFonts w:hint="eastAsia" w:ascii="宋体" w:hAnsi="宋体" w:eastAsia="宋体" w:cs="宋体"/>
          <w:b/>
          <w:bCs/>
          <w:color w:val="auto"/>
          <w:sz w:val="22"/>
          <w:szCs w:val="22"/>
        </w:rPr>
        <w:t xml:space="preserve">自行考虑在报价中。</w:t>
      </w:r>
      <w:r/>
    </w:p>
    <w:p>
      <w:pPr>
        <w:ind w:firstLine="420"/>
        <w:keepLines w:val="0"/>
        <w:keepNext w:val="0"/>
        <w:pageBreakBefore w:val="0"/>
        <w:spacing w:line="360" w:lineRule="auto"/>
        <w:widowControl w:val="off"/>
        <w:rPr>
          <w:rFonts w:hint="eastAsia" w:ascii="宋体" w:hAnsi="宋体" w:cs="宋体"/>
          <w:b/>
          <w:bCs/>
          <w:color w:val="ff0000"/>
          <w:sz w:val="24"/>
          <w:szCs w:val="24"/>
          <w:lang w:val="en-US" w:eastAsia="zh-CN" w:bidi="ar-SA"/>
        </w:rPr>
      </w:pPr>
      <w:r>
        <w:rPr>
          <w:rFonts w:hint="eastAsia" w:ascii="宋体" w:hAnsi="宋体" w:cs="宋体"/>
          <w:b/>
          <w:bCs/>
          <w:color w:val="ff0000"/>
          <w:sz w:val="24"/>
          <w:szCs w:val="24"/>
          <w:lang w:val="en-US" w:eastAsia="zh-CN" w:bidi="ar-SA"/>
        </w:rPr>
        <w:t xml:space="preserve">4.26因本项目的特殊性，供应商须自行勘察现场，应充分了解本工程的施工现场条件、工期、进度要求及本工程的施工难度，根据现场情况及自身的施工方法制定施工计划，谨慎报价。</w:t>
      </w:r>
      <w:r/>
    </w:p>
    <w:p>
      <w:pPr>
        <w:ind w:firstLine="420"/>
        <w:keepLines w:val="0"/>
        <w:keepNext w:val="0"/>
        <w:pageBreakBefore w:val="0"/>
        <w:spacing w:line="360" w:lineRule="auto"/>
        <w:widowControl w:val="off"/>
        <w:rPr>
          <w:rFonts w:hint="eastAsia" w:ascii="宋体" w:hAnsi="宋体" w:eastAsia="宋体" w:cs="宋体"/>
          <w:b/>
          <w:bCs/>
          <w:color w:val="ff0000"/>
          <w:sz w:val="24"/>
          <w:szCs w:val="24"/>
          <w:lang w:val="en-US" w:eastAsia="zh-CN" w:bidi="ar-SA"/>
        </w:rPr>
      </w:pPr>
      <w:r>
        <w:rPr>
          <w:rFonts w:hint="eastAsia" w:ascii="宋体" w:hAnsi="宋体" w:cs="宋体"/>
          <w:b/>
          <w:bCs/>
          <w:color w:val="ff0000"/>
          <w:sz w:val="24"/>
          <w:szCs w:val="24"/>
          <w:lang w:val="en-US" w:eastAsia="zh-CN" w:bidi="ar-SA"/>
        </w:rPr>
        <w:t xml:space="preserve">4.27施工现场拆除的建筑垃圾及施工废弃物外运（含合规处理）由成交供应商负责处理，费用自理，与采购人无关。</w:t>
      </w:r>
      <w:r/>
    </w:p>
    <w:p>
      <w:pPr>
        <w:ind w:firstLine="420"/>
        <w:keepLines w:val="0"/>
        <w:keepNext w:val="0"/>
        <w:pageBreakBefore w:val="0"/>
        <w:spacing w:line="360" w:lineRule="auto"/>
        <w:widowControl w:val="off"/>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 xml:space="preserve">5.商务要求</w:t>
      </w:r>
      <w:r/>
    </w:p>
    <w:p>
      <w:pPr>
        <w:ind w:firstLine="420"/>
        <w:keepLines w:val="0"/>
        <w:keepNext w:val="0"/>
        <w:pageBreakBefore w:val="0"/>
        <w:spacing w:line="36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5.1.工期要求：</w:t>
      </w:r>
      <w:r>
        <w:rPr>
          <w:rFonts w:hint="eastAsia" w:ascii="宋体" w:hAnsi="宋体" w:cs="宋体"/>
          <w:b/>
          <w:bCs/>
          <w:color w:val="auto"/>
          <w:sz w:val="22"/>
          <w:szCs w:val="22"/>
          <w:highlight w:val="none"/>
          <w:lang w:val="en-US" w:eastAsia="zh-CN"/>
        </w:rPr>
        <w:t xml:space="preserve">100日历天</w:t>
      </w:r>
      <w:r>
        <w:rPr>
          <w:rFonts w:hint="eastAsia" w:ascii="宋体" w:hAnsi="宋体" w:eastAsia="宋体" w:cs="宋体"/>
          <w:b/>
          <w:bCs/>
          <w:color w:val="auto"/>
          <w:sz w:val="22"/>
          <w:szCs w:val="22"/>
          <w:highlight w:val="none"/>
          <w:lang w:val="en-US" w:eastAsia="zh-CN"/>
        </w:rPr>
        <w:t xml:space="preserve">。</w:t>
      </w:r>
      <w:r/>
    </w:p>
    <w:p>
      <w:pPr>
        <w:ind w:firstLine="420"/>
        <w:jc w:val="left"/>
        <w:keepLines w:val="0"/>
        <w:keepNext w:val="0"/>
        <w:pageBreakBefore w:val="0"/>
        <w:spacing w:line="360" w:lineRule="auto"/>
        <w:widowControl w:val="off"/>
        <w:rPr>
          <w:rFonts w:hint="eastAsia" w:ascii="宋体" w:hAnsi="宋体" w:cs="宋体"/>
          <w:b w:val="0"/>
          <w:bCs w:val="0"/>
          <w:sz w:val="21"/>
          <w:szCs w:val="21"/>
        </w:rPr>
      </w:pPr>
      <w:r>
        <w:rPr>
          <w:rFonts w:hint="eastAsia" w:ascii="宋体" w:hAnsi="宋体" w:eastAsia="宋体" w:cs="宋体"/>
          <w:b/>
          <w:bCs/>
          <w:color w:val="auto"/>
          <w:sz w:val="22"/>
          <w:szCs w:val="22"/>
          <w:highlight w:val="none"/>
          <w:lang w:val="en-US" w:eastAsia="zh-CN"/>
        </w:rPr>
        <w:t xml:space="preserve">5.2.付款方式：合同签订进场施工后预付合同价的30%，工程竣工验收合格后付至合同价的80%，竣工验收合格并审计后付至审计价的97%，余款（3%的质保金）在工程竣工二年并经复验合格后付清（不计息）。</w:t>
      </w:r>
      <w:r>
        <w:rPr>
          <w:rFonts w:hint="eastAsia" w:ascii="宋体" w:hAnsi="宋体" w:cs="宋体"/>
          <w:b w:val="0"/>
          <w:bCs w:val="0"/>
          <w:sz w:val="21"/>
          <w:szCs w:val="21"/>
        </w:rPr>
        <w:br w:type="page" w:clear="all"/>
      </w:r>
      <w:bookmarkStart w:id="493" w:name="_Toc3533"/>
      <w:r/>
      <w:bookmarkStart w:id="494" w:name="_Toc26939"/>
      <w:r/>
      <w:r/>
    </w:p>
    <w:p>
      <w:pPr>
        <w:ind w:firstLine="420"/>
        <w:jc w:val="left"/>
        <w:keepLines w:val="0"/>
        <w:keepNext w:val="0"/>
        <w:pageBreakBefore w:val="0"/>
        <w:spacing w:line="360" w:lineRule="auto"/>
        <w:widowControl w:val="off"/>
        <w:rPr>
          <w:rFonts w:hint="eastAsia" w:ascii="宋体" w:hAnsi="宋体" w:cs="宋体"/>
          <w:b w:val="0"/>
          <w:bCs w:val="0"/>
          <w:sz w:val="21"/>
          <w:szCs w:val="21"/>
        </w:rPr>
      </w:pPr>
      <w:r>
        <w:rPr>
          <w:rFonts w:hint="eastAsia" w:ascii="宋体" w:hAnsi="宋体" w:cs="宋体"/>
          <w:b w:val="0"/>
          <w:bCs w:val="0"/>
          <w:sz w:val="21"/>
          <w:szCs w:val="21"/>
        </w:rPr>
      </w:r>
      <w:r/>
    </w:p>
    <w:p>
      <w:pPr>
        <w:ind w:firstLine="420"/>
        <w:jc w:val="center"/>
        <w:keepLines w:val="0"/>
        <w:keepNext w:val="0"/>
        <w:pageBreakBefore w:val="0"/>
        <w:spacing w:line="360" w:lineRule="auto"/>
        <w:widowControl w:val="off"/>
        <w:rPr>
          <w:rFonts w:hint="eastAsia" w:ascii="宋体" w:hAnsi="宋体" w:eastAsia="宋体" w:cs="宋体"/>
          <w:b/>
          <w:bCs/>
          <w:caps w:val="0"/>
          <w:sz w:val="32"/>
          <w:szCs w:val="32"/>
          <w:lang w:val="en-US" w:eastAsia="zh-CN" w:bidi="ar-SA"/>
        </w:rPr>
      </w:pPr>
      <w:r>
        <w:rPr>
          <w:rFonts w:hint="eastAsia" w:ascii="宋体" w:hAnsi="宋体" w:eastAsia="宋体" w:cs="宋体"/>
          <w:b/>
          <w:bCs/>
          <w:caps w:val="0"/>
          <w:sz w:val="32"/>
          <w:szCs w:val="32"/>
          <w:lang w:val="en-US" w:eastAsia="zh-CN" w:bidi="ar-SA"/>
        </w:rPr>
        <w:t xml:space="preserve">第五章 </w:t>
      </w:r>
      <w:bookmarkEnd w:id="472"/>
      <w:r/>
      <w:bookmarkEnd w:id="473"/>
      <w:r/>
      <w:bookmarkEnd w:id="474"/>
      <w:r/>
      <w:bookmarkEnd w:id="475"/>
      <w:r/>
      <w:bookmarkEnd w:id="476"/>
      <w:r>
        <w:rPr>
          <w:rFonts w:hint="eastAsia" w:ascii="宋体" w:hAnsi="宋体" w:eastAsia="宋体" w:cs="宋体"/>
          <w:b/>
          <w:bCs/>
          <w:caps w:val="0"/>
          <w:sz w:val="32"/>
          <w:szCs w:val="32"/>
          <w:lang w:val="en-US" w:eastAsia="zh-CN" w:bidi="ar-SA"/>
        </w:rPr>
        <w:t xml:space="preserve"> 响应文件的编制及格式</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Start w:id="495" w:name="_Hlt26955039"/>
      <w:r/>
      <w:bookmarkEnd w:id="495"/>
      <w:r/>
      <w:bookmarkStart w:id="496" w:name="_Hlt26671244"/>
      <w:r/>
      <w:bookmarkEnd w:id="496"/>
      <w:r/>
      <w:bookmarkStart w:id="497" w:name="_Toc120614282"/>
      <w:r/>
      <w:bookmarkStart w:id="498" w:name="_Toc282446331"/>
      <w:r/>
      <w:bookmarkStart w:id="499" w:name="_Toc49090576"/>
      <w:r/>
      <w:bookmarkStart w:id="500" w:name="_Toc288030359"/>
      <w:r/>
      <w:bookmarkStart w:id="501" w:name="_Toc26554094"/>
      <w:r/>
      <w:bookmarkEnd w:id="493"/>
      <w:r/>
      <w:bookmarkEnd w:id="494"/>
      <w:r/>
      <w:r/>
    </w:p>
    <w:p>
      <w:pPr>
        <w:spacing w:after="60" w:line="420" w:lineRule="exact"/>
        <w:rPr>
          <w:rFonts w:hint="eastAsia" w:ascii="宋体" w:hAnsi="宋体" w:cs="宋体"/>
          <w:b/>
          <w:sz w:val="21"/>
          <w:szCs w:val="21"/>
        </w:rPr>
      </w:pPr>
      <w:r>
        <w:rPr>
          <w:rFonts w:hint="eastAsia" w:ascii="宋体" w:hAnsi="宋体" w:cs="宋体"/>
          <w:b/>
          <w:sz w:val="21"/>
          <w:szCs w:val="21"/>
        </w:rPr>
      </w:r>
      <w:r/>
    </w:p>
    <w:p>
      <w:pPr>
        <w:ind w:firstLine="480"/>
        <w:keepLines w:val="0"/>
        <w:keepNext w:val="0"/>
        <w:pageBreakBefore w:val="0"/>
        <w:spacing w:line="360" w:lineRule="auto"/>
        <w:widowControl w:val="off"/>
        <w:rPr>
          <w:rFonts w:ascii="宋体" w:hAnsi="宋体" w:cs="宋体"/>
          <w:b/>
          <w:sz w:val="22"/>
          <w:szCs w:val="22"/>
        </w:rPr>
      </w:pPr>
      <w:r>
        <w:rPr>
          <w:rFonts w:hint="eastAsia" w:ascii="宋体" w:hAnsi="宋体" w:cs="宋体"/>
          <w:b/>
          <w:sz w:val="22"/>
          <w:szCs w:val="22"/>
        </w:rPr>
        <w:t xml:space="preserve">1.响应文件的构成</w:t>
      </w:r>
      <w:r/>
    </w:p>
    <w:p>
      <w:pPr>
        <w:ind w:firstLine="480"/>
        <w:keepLines w:val="0"/>
        <w:keepNext w:val="0"/>
        <w:pageBreakBefore w:val="0"/>
        <w:spacing w:line="360" w:lineRule="auto"/>
        <w:widowControl w:val="off"/>
        <w:rPr>
          <w:rFonts w:hint="eastAsia" w:ascii="宋体" w:hAnsi="宋体"/>
          <w:bCs/>
          <w:sz w:val="22"/>
          <w:szCs w:val="22"/>
        </w:rPr>
      </w:pPr>
      <w:r>
        <w:rPr>
          <w:rFonts w:hint="eastAsia" w:ascii="宋体" w:hAnsi="宋体"/>
          <w:bCs/>
          <w:sz w:val="22"/>
          <w:szCs w:val="22"/>
        </w:rPr>
        <w:t xml:space="preserve">（1）磋商报价表</w:t>
      </w:r>
      <w:r/>
    </w:p>
    <w:p>
      <w:pPr>
        <w:ind w:firstLine="480"/>
        <w:keepLines w:val="0"/>
        <w:keepNext w:val="0"/>
        <w:pageBreakBefore w:val="0"/>
        <w:spacing w:line="360" w:lineRule="auto"/>
        <w:widowControl w:val="off"/>
        <w:rPr>
          <w:rFonts w:ascii="宋体" w:hAnsi="宋体" w:eastAsia="宋体"/>
          <w:bCs/>
          <w:sz w:val="22"/>
          <w:szCs w:val="22"/>
          <w:lang w:val="en-US" w:eastAsia="zh-CN"/>
        </w:rPr>
      </w:pPr>
      <w:r>
        <w:rPr>
          <w:rFonts w:hint="eastAsia" w:ascii="宋体" w:hAnsi="宋体"/>
          <w:bCs/>
          <w:sz w:val="22"/>
          <w:szCs w:val="22"/>
        </w:rPr>
        <w:t xml:space="preserve">（2）响应函</w:t>
      </w:r>
      <w:r>
        <w:rPr>
          <w:rFonts w:hint="eastAsia" w:ascii="宋体" w:hAnsi="宋体"/>
          <w:bCs/>
          <w:sz w:val="22"/>
          <w:szCs w:val="22"/>
          <w:lang w:val="en-US" w:eastAsia="zh-CN"/>
        </w:rPr>
        <w:t xml:space="preserve">及附录</w:t>
      </w:r>
      <w:r/>
    </w:p>
    <w:p>
      <w:pPr>
        <w:ind w:firstLine="480"/>
        <w:keepLines w:val="0"/>
        <w:keepNext w:val="0"/>
        <w:pageBreakBefore w:val="0"/>
        <w:spacing w:line="360" w:lineRule="auto"/>
        <w:widowControl w:val="off"/>
        <w:rPr>
          <w:rFonts w:hint="eastAsia" w:ascii="宋体" w:hAnsi="宋体"/>
          <w:bCs/>
          <w:sz w:val="22"/>
          <w:szCs w:val="22"/>
        </w:rPr>
      </w:pPr>
      <w:r>
        <w:rPr>
          <w:rFonts w:hint="eastAsia" w:ascii="宋体" w:hAnsi="宋体"/>
          <w:bCs/>
          <w:sz w:val="22"/>
          <w:szCs w:val="22"/>
        </w:rPr>
        <w:t xml:space="preserve">（3）资格及资信证明文件</w:t>
      </w:r>
      <w:r/>
    </w:p>
    <w:p>
      <w:pPr>
        <w:ind w:firstLine="480"/>
        <w:keepLines w:val="0"/>
        <w:keepNext w:val="0"/>
        <w:pageBreakBefore w:val="0"/>
        <w:spacing w:line="360" w:lineRule="auto"/>
        <w:widowControl w:val="off"/>
        <w:rPr>
          <w:rFonts w:hint="eastAsia" w:ascii="宋体" w:hAnsi="宋体" w:eastAsia="宋体"/>
          <w:bCs/>
          <w:sz w:val="22"/>
          <w:szCs w:val="22"/>
          <w:lang w:eastAsia="zh-CN"/>
        </w:rPr>
      </w:pPr>
      <w:r>
        <w:rPr>
          <w:rFonts w:hint="eastAsia" w:ascii="宋体" w:hAnsi="宋体"/>
          <w:bCs/>
          <w:sz w:val="22"/>
          <w:szCs w:val="22"/>
        </w:rPr>
        <w:t xml:space="preserve">（4）技术标准和要求响应</w:t>
      </w:r>
      <w:r>
        <w:rPr>
          <w:rFonts w:hint="eastAsia" w:ascii="宋体" w:hAnsi="宋体"/>
          <w:bCs/>
          <w:sz w:val="22"/>
          <w:szCs w:val="22"/>
          <w:lang w:val="en-US" w:eastAsia="zh-CN"/>
        </w:rPr>
        <w:t xml:space="preserve">承诺</w:t>
      </w:r>
      <w:r/>
    </w:p>
    <w:p>
      <w:pPr>
        <w:ind w:firstLine="480"/>
        <w:keepLines w:val="0"/>
        <w:keepNext w:val="0"/>
        <w:pageBreakBefore w:val="0"/>
        <w:spacing w:line="360" w:lineRule="auto"/>
        <w:widowControl w:val="off"/>
        <w:rPr>
          <w:rFonts w:hint="eastAsia" w:ascii="宋体" w:hAnsi="宋体"/>
          <w:bCs/>
          <w:sz w:val="22"/>
          <w:szCs w:val="22"/>
        </w:rPr>
      </w:pPr>
      <w:r>
        <w:rPr>
          <w:rFonts w:hint="eastAsia" w:ascii="宋体" w:hAnsi="宋体"/>
          <w:bCs/>
          <w:sz w:val="22"/>
          <w:szCs w:val="22"/>
        </w:rPr>
        <w:t xml:space="preserve">（5）企业综合实力证明材料</w:t>
      </w:r>
      <w:r/>
    </w:p>
    <w:p>
      <w:pPr>
        <w:ind w:firstLine="480"/>
        <w:keepLines w:val="0"/>
        <w:keepNext w:val="0"/>
        <w:pageBreakBefore w:val="0"/>
        <w:spacing w:line="360" w:lineRule="auto"/>
        <w:widowControl w:val="off"/>
        <w:rPr>
          <w:rFonts w:ascii="宋体" w:hAnsi="宋体"/>
          <w:bCs/>
          <w:sz w:val="22"/>
          <w:szCs w:val="22"/>
        </w:rPr>
      </w:pPr>
      <w:r>
        <w:rPr>
          <w:rFonts w:hint="eastAsia" w:ascii="宋体" w:hAnsi="宋体"/>
          <w:bCs/>
          <w:sz w:val="22"/>
          <w:szCs w:val="22"/>
        </w:rPr>
        <w:t xml:space="preserve">（6）供应商认为应列入响应文件的其他材料</w:t>
      </w:r>
      <w:r/>
    </w:p>
    <w:p>
      <w:pPr>
        <w:ind w:firstLine="420"/>
        <w:keepLines w:val="0"/>
        <w:keepNext w:val="0"/>
        <w:pageBreakBefore w:val="0"/>
        <w:spacing w:line="360" w:lineRule="auto"/>
        <w:widowControl w:val="off"/>
        <w:rPr>
          <w:rFonts w:ascii="宋体" w:hAnsi="宋体" w:cs="宋体"/>
          <w:b/>
          <w:sz w:val="22"/>
          <w:szCs w:val="22"/>
        </w:rPr>
      </w:pPr>
      <w:r>
        <w:rPr>
          <w:rFonts w:hint="eastAsia" w:ascii="宋体" w:hAnsi="宋体" w:cs="宋体"/>
          <w:b/>
          <w:sz w:val="22"/>
          <w:szCs w:val="22"/>
        </w:rPr>
        <w:t xml:space="preserve">2.响应文件的编制内容及编制要求</w:t>
      </w:r>
      <w:r/>
    </w:p>
    <w:p>
      <w:pPr>
        <w:ind w:firstLine="420"/>
        <w:keepLines w:val="0"/>
        <w:keepNext w:val="0"/>
        <w:pageBreakBefore w:val="0"/>
        <w:spacing w:line="360" w:lineRule="auto"/>
        <w:widowControl w:val="off"/>
        <w:rPr>
          <w:rFonts w:ascii="宋体" w:hAnsi="宋体" w:cs="宋体"/>
          <w:b/>
          <w:sz w:val="22"/>
          <w:szCs w:val="22"/>
        </w:rPr>
      </w:pPr>
      <w:r>
        <w:rPr>
          <w:rFonts w:hint="eastAsia" w:ascii="宋体" w:hAnsi="宋体" w:cs="宋体"/>
          <w:b/>
          <w:sz w:val="22"/>
          <w:szCs w:val="22"/>
        </w:rPr>
        <w:t xml:space="preserve">2.</w:t>
      </w:r>
      <w:r>
        <w:rPr>
          <w:rFonts w:hint="eastAsia" w:ascii="宋体" w:hAnsi="宋体" w:cs="宋体"/>
          <w:b/>
          <w:sz w:val="22"/>
          <w:szCs w:val="22"/>
          <w:lang w:val="en-US" w:eastAsia="zh-CN"/>
        </w:rPr>
        <w:t xml:space="preserve">1</w:t>
      </w:r>
      <w:r>
        <w:rPr>
          <w:rFonts w:hint="eastAsia" w:ascii="宋体" w:hAnsi="宋体" w:cs="宋体"/>
          <w:b/>
          <w:sz w:val="22"/>
          <w:szCs w:val="22"/>
        </w:rPr>
        <w:t xml:space="preserve">磋商报价表</w:t>
      </w:r>
      <w:r/>
    </w:p>
    <w:p>
      <w:pPr>
        <w:ind w:firstLine="420"/>
        <w:keepLines w:val="0"/>
        <w:keepNext w:val="0"/>
        <w:pageBreakBefore w:val="0"/>
        <w:spacing w:line="360" w:lineRule="auto"/>
        <w:widowControl w:val="off"/>
        <w:rPr>
          <w:rFonts w:ascii="宋体" w:hAnsi="宋体"/>
          <w:bCs/>
          <w:sz w:val="22"/>
          <w:szCs w:val="22"/>
        </w:rPr>
      </w:pPr>
      <w:r>
        <w:rPr>
          <w:rFonts w:hint="eastAsia" w:ascii="宋体" w:hAnsi="宋体"/>
          <w:bCs/>
          <w:sz w:val="22"/>
          <w:szCs w:val="22"/>
        </w:rPr>
        <w:t xml:space="preserve">2.</w:t>
      </w:r>
      <w:r>
        <w:rPr>
          <w:rFonts w:hint="eastAsia" w:ascii="宋体" w:hAnsi="宋体"/>
          <w:bCs/>
          <w:sz w:val="22"/>
          <w:szCs w:val="22"/>
          <w:lang w:val="en-US" w:eastAsia="zh-CN"/>
        </w:rPr>
        <w:t xml:space="preserve">1</w:t>
      </w:r>
      <w:r>
        <w:rPr>
          <w:rFonts w:hint="eastAsia" w:ascii="宋体" w:hAnsi="宋体"/>
          <w:bCs/>
          <w:sz w:val="22"/>
          <w:szCs w:val="22"/>
        </w:rPr>
        <w:t xml:space="preserve">.1供应商必须按表中规定格式完整、清晰、正确填写；</w:t>
      </w:r>
      <w:r/>
    </w:p>
    <w:p>
      <w:pPr>
        <w:ind w:firstLine="420"/>
        <w:keepLines w:val="0"/>
        <w:keepNext w:val="0"/>
        <w:pageBreakBefore w:val="0"/>
        <w:spacing w:line="360" w:lineRule="auto"/>
        <w:widowControl w:val="off"/>
        <w:rPr>
          <w:rFonts w:ascii="宋体" w:hAnsi="宋体"/>
          <w:bCs/>
          <w:sz w:val="22"/>
          <w:szCs w:val="22"/>
        </w:rPr>
      </w:pPr>
      <w:r>
        <w:rPr>
          <w:rFonts w:hint="eastAsia" w:ascii="宋体" w:hAnsi="宋体"/>
          <w:bCs/>
          <w:sz w:val="22"/>
          <w:szCs w:val="22"/>
        </w:rPr>
        <w:t xml:space="preserve">2.</w:t>
      </w:r>
      <w:r>
        <w:rPr>
          <w:rFonts w:hint="eastAsia" w:ascii="宋体" w:hAnsi="宋体"/>
          <w:bCs/>
          <w:sz w:val="22"/>
          <w:szCs w:val="22"/>
          <w:lang w:val="en-US" w:eastAsia="zh-CN"/>
        </w:rPr>
        <w:t xml:space="preserve">1</w:t>
      </w:r>
      <w:r>
        <w:rPr>
          <w:rFonts w:hint="eastAsia" w:ascii="宋体" w:hAnsi="宋体"/>
          <w:bCs/>
          <w:sz w:val="22"/>
          <w:szCs w:val="22"/>
        </w:rPr>
        <w:t xml:space="preserve">.2磋商报价表中的价格应与响应文件中响应函中的价格一致。</w:t>
      </w:r>
      <w:r/>
    </w:p>
    <w:p>
      <w:pPr>
        <w:ind w:firstLine="420"/>
        <w:keepLines w:val="0"/>
        <w:keepNext w:val="0"/>
        <w:pageBreakBefore w:val="0"/>
        <w:spacing w:line="360" w:lineRule="auto"/>
        <w:widowControl w:val="off"/>
        <w:rPr>
          <w:rFonts w:ascii="宋体" w:hAnsi="宋体"/>
          <w:bCs/>
          <w:sz w:val="22"/>
          <w:szCs w:val="22"/>
        </w:rPr>
      </w:pPr>
      <w:r>
        <w:rPr>
          <w:rFonts w:hint="eastAsia" w:ascii="宋体" w:hAnsi="宋体"/>
          <w:bCs/>
          <w:sz w:val="22"/>
          <w:szCs w:val="22"/>
        </w:rPr>
        <w:t xml:space="preserve">2.</w:t>
      </w:r>
      <w:r>
        <w:rPr>
          <w:rFonts w:hint="eastAsia" w:ascii="宋体" w:hAnsi="宋体"/>
          <w:bCs/>
          <w:sz w:val="22"/>
          <w:szCs w:val="22"/>
          <w:lang w:val="en-US" w:eastAsia="zh-CN"/>
        </w:rPr>
        <w:t xml:space="preserve">1</w:t>
      </w:r>
      <w:r>
        <w:rPr>
          <w:rFonts w:hint="eastAsia" w:ascii="宋体" w:hAnsi="宋体"/>
          <w:bCs/>
          <w:sz w:val="22"/>
          <w:szCs w:val="22"/>
        </w:rPr>
        <w:t xml:space="preserve">.3磋商报价表格式见附件。</w:t>
      </w:r>
      <w:r/>
    </w:p>
    <w:p>
      <w:pPr>
        <w:ind w:firstLine="420"/>
        <w:keepLines w:val="0"/>
        <w:keepNext w:val="0"/>
        <w:pageBreakBefore w:val="0"/>
        <w:spacing w:line="360" w:lineRule="auto"/>
        <w:widowControl w:val="off"/>
        <w:rPr>
          <w:rFonts w:ascii="宋体" w:hAnsi="宋体" w:eastAsia="宋体" w:cs="宋体"/>
          <w:b/>
          <w:sz w:val="22"/>
          <w:szCs w:val="22"/>
          <w:lang w:val="en-US" w:eastAsia="zh-CN"/>
        </w:rPr>
      </w:pPr>
      <w:r>
        <w:rPr>
          <w:rFonts w:hint="eastAsia" w:ascii="宋体" w:hAnsi="宋体" w:cs="宋体"/>
          <w:b/>
          <w:sz w:val="22"/>
          <w:szCs w:val="22"/>
        </w:rPr>
        <w:t xml:space="preserve">2.</w:t>
      </w:r>
      <w:r>
        <w:rPr>
          <w:rFonts w:hint="eastAsia" w:ascii="宋体" w:hAnsi="宋体" w:cs="宋体"/>
          <w:b/>
          <w:sz w:val="22"/>
          <w:szCs w:val="22"/>
          <w:lang w:val="en-US" w:eastAsia="zh-CN"/>
        </w:rPr>
        <w:t xml:space="preserve">2</w:t>
      </w:r>
      <w:r>
        <w:rPr>
          <w:rFonts w:hint="eastAsia" w:ascii="宋体" w:hAnsi="宋体" w:cs="宋体"/>
          <w:b/>
          <w:sz w:val="22"/>
          <w:szCs w:val="22"/>
        </w:rPr>
        <w:t xml:space="preserve">响应函</w:t>
      </w:r>
      <w:r>
        <w:rPr>
          <w:rFonts w:hint="eastAsia" w:ascii="宋体" w:hAnsi="宋体" w:cs="宋体"/>
          <w:b/>
          <w:sz w:val="22"/>
          <w:szCs w:val="22"/>
          <w:lang w:val="en-US" w:eastAsia="zh-CN"/>
        </w:rPr>
        <w:t xml:space="preserve">及附录</w:t>
      </w:r>
      <w:r/>
    </w:p>
    <w:p>
      <w:pPr>
        <w:ind w:firstLine="420"/>
        <w:keepLines w:val="0"/>
        <w:keepNext w:val="0"/>
        <w:pageBreakBefore w:val="0"/>
        <w:spacing w:line="360" w:lineRule="auto"/>
        <w:widowControl w:val="off"/>
        <w:rPr>
          <w:rFonts w:ascii="宋体" w:hAnsi="宋体"/>
          <w:bCs/>
          <w:sz w:val="22"/>
          <w:szCs w:val="22"/>
        </w:rPr>
      </w:pPr>
      <w:r>
        <w:rPr>
          <w:rFonts w:hint="eastAsia" w:ascii="宋体" w:hAnsi="宋体"/>
          <w:bCs/>
          <w:sz w:val="22"/>
          <w:szCs w:val="22"/>
        </w:rPr>
        <w:t xml:space="preserve">2.</w:t>
      </w:r>
      <w:r>
        <w:rPr>
          <w:rFonts w:hint="eastAsia" w:ascii="宋体" w:hAnsi="宋体"/>
          <w:bCs/>
          <w:sz w:val="22"/>
          <w:szCs w:val="22"/>
          <w:lang w:val="en-US" w:eastAsia="zh-CN"/>
        </w:rPr>
        <w:t xml:space="preserve">2</w:t>
      </w:r>
      <w:r>
        <w:rPr>
          <w:rFonts w:hint="eastAsia" w:ascii="宋体" w:hAnsi="宋体"/>
          <w:bCs/>
          <w:sz w:val="22"/>
          <w:szCs w:val="22"/>
        </w:rPr>
        <w:t xml:space="preserve">.1供应商必须按表中规定格式完整、清晰、正确填写；</w:t>
      </w:r>
      <w:r/>
    </w:p>
    <w:p>
      <w:pPr>
        <w:ind w:firstLine="420"/>
        <w:keepLines w:val="0"/>
        <w:keepNext w:val="0"/>
        <w:pageBreakBefore w:val="0"/>
        <w:spacing w:line="360" w:lineRule="auto"/>
        <w:widowControl w:val="off"/>
        <w:rPr>
          <w:rFonts w:ascii="宋体" w:hAnsi="宋体"/>
          <w:bCs/>
          <w:sz w:val="22"/>
          <w:szCs w:val="22"/>
        </w:rPr>
      </w:pPr>
      <w:r>
        <w:rPr>
          <w:rFonts w:hint="eastAsia" w:ascii="宋体" w:hAnsi="宋体"/>
          <w:bCs/>
          <w:sz w:val="22"/>
          <w:szCs w:val="22"/>
        </w:rPr>
        <w:t xml:space="preserve">2.</w:t>
      </w:r>
      <w:r>
        <w:rPr>
          <w:rFonts w:hint="eastAsia" w:ascii="宋体" w:hAnsi="宋体"/>
          <w:bCs/>
          <w:sz w:val="22"/>
          <w:szCs w:val="22"/>
          <w:lang w:val="en-US" w:eastAsia="zh-CN"/>
        </w:rPr>
        <w:t xml:space="preserve">2</w:t>
      </w:r>
      <w:r>
        <w:rPr>
          <w:rFonts w:hint="eastAsia" w:ascii="宋体" w:hAnsi="宋体"/>
          <w:bCs/>
          <w:sz w:val="22"/>
          <w:szCs w:val="22"/>
        </w:rPr>
        <w:t xml:space="preserve">.2响应函</w:t>
      </w:r>
      <w:r>
        <w:rPr>
          <w:rFonts w:hint="eastAsia" w:ascii="宋体" w:hAnsi="宋体"/>
          <w:bCs/>
          <w:sz w:val="22"/>
          <w:szCs w:val="22"/>
          <w:lang w:val="en-US" w:eastAsia="zh-CN"/>
        </w:rPr>
        <w:t xml:space="preserve">及附录</w:t>
      </w:r>
      <w:r>
        <w:rPr>
          <w:rFonts w:hint="eastAsia" w:ascii="宋体" w:hAnsi="宋体"/>
          <w:bCs/>
          <w:sz w:val="22"/>
          <w:szCs w:val="22"/>
        </w:rPr>
        <w:t xml:space="preserve">应加盖供应商法人公章并经法定代表人或经其正式授权的代表签名或盖章。授权代表签名或盖章时，须将《法定代表人授权委托书》及其附件附在响应文件中。</w:t>
      </w:r>
      <w:r/>
    </w:p>
    <w:p>
      <w:pPr>
        <w:ind w:firstLine="420"/>
        <w:keepLines w:val="0"/>
        <w:keepNext w:val="0"/>
        <w:pageBreakBefore w:val="0"/>
        <w:spacing w:line="360" w:lineRule="auto"/>
        <w:widowControl w:val="off"/>
        <w:rPr>
          <w:rFonts w:ascii="宋体" w:hAnsi="宋体"/>
          <w:bCs/>
          <w:sz w:val="22"/>
          <w:szCs w:val="22"/>
        </w:rPr>
      </w:pPr>
      <w:r>
        <w:rPr>
          <w:rFonts w:hint="eastAsia" w:ascii="宋体" w:hAnsi="宋体"/>
          <w:bCs/>
          <w:sz w:val="22"/>
          <w:szCs w:val="22"/>
        </w:rPr>
        <w:t xml:space="preserve">2.</w:t>
      </w:r>
      <w:r>
        <w:rPr>
          <w:rFonts w:hint="eastAsia" w:ascii="宋体" w:hAnsi="宋体"/>
          <w:bCs/>
          <w:sz w:val="22"/>
          <w:szCs w:val="22"/>
          <w:lang w:val="en-US" w:eastAsia="zh-CN"/>
        </w:rPr>
        <w:t xml:space="preserve">2</w:t>
      </w:r>
      <w:r>
        <w:rPr>
          <w:rFonts w:hint="eastAsia" w:ascii="宋体" w:hAnsi="宋体"/>
          <w:bCs/>
          <w:sz w:val="22"/>
          <w:szCs w:val="22"/>
        </w:rPr>
        <w:t xml:space="preserve">.3响应函</w:t>
      </w:r>
      <w:r>
        <w:rPr>
          <w:rFonts w:hint="eastAsia" w:ascii="宋体" w:hAnsi="宋体"/>
          <w:bCs/>
          <w:sz w:val="22"/>
          <w:szCs w:val="22"/>
          <w:lang w:val="en-US" w:eastAsia="zh-CN"/>
        </w:rPr>
        <w:t xml:space="preserve">及附录</w:t>
      </w:r>
      <w:r>
        <w:rPr>
          <w:rFonts w:hint="eastAsia" w:ascii="宋体" w:hAnsi="宋体"/>
          <w:bCs/>
          <w:sz w:val="22"/>
          <w:szCs w:val="22"/>
        </w:rPr>
        <w:t xml:space="preserve">和法定代表人授权委托书的格式见附件。</w:t>
      </w:r>
      <w:r/>
    </w:p>
    <w:p>
      <w:pPr>
        <w:ind w:firstLine="420"/>
        <w:keepLines w:val="0"/>
        <w:keepNext w:val="0"/>
        <w:pageBreakBefore w:val="0"/>
        <w:spacing w:line="360" w:lineRule="auto"/>
        <w:widowControl w:val="off"/>
        <w:rPr>
          <w:rFonts w:ascii="宋体" w:hAnsi="宋体" w:cs="宋体"/>
          <w:b/>
          <w:sz w:val="22"/>
          <w:szCs w:val="22"/>
        </w:rPr>
      </w:pPr>
      <w:r>
        <w:rPr>
          <w:rFonts w:hint="eastAsia" w:ascii="宋体" w:hAnsi="宋体" w:cs="宋体"/>
          <w:b/>
          <w:sz w:val="22"/>
          <w:szCs w:val="22"/>
        </w:rPr>
        <w:t xml:space="preserve">2.</w:t>
      </w:r>
      <w:r>
        <w:rPr>
          <w:rFonts w:hint="eastAsia" w:ascii="宋体" w:hAnsi="宋体" w:cs="宋体"/>
          <w:b/>
          <w:sz w:val="22"/>
          <w:szCs w:val="22"/>
          <w:lang w:val="en-US" w:eastAsia="zh-CN"/>
        </w:rPr>
        <w:t xml:space="preserve">3</w:t>
      </w:r>
      <w:r>
        <w:rPr>
          <w:rFonts w:hint="eastAsia" w:ascii="宋体" w:hAnsi="宋体" w:cs="宋体"/>
          <w:b/>
          <w:sz w:val="22"/>
          <w:szCs w:val="22"/>
        </w:rPr>
        <w:t xml:space="preserve">资格及资信证明文件</w:t>
      </w:r>
      <w:r/>
    </w:p>
    <w:p>
      <w:pPr>
        <w:ind w:firstLine="420"/>
        <w:keepLines w:val="0"/>
        <w:keepNext w:val="0"/>
        <w:pageBreakBefore w:val="0"/>
        <w:spacing w:line="360" w:lineRule="auto"/>
        <w:widowControl w:val="off"/>
        <w:rPr>
          <w:rFonts w:ascii="宋体" w:hAnsi="宋体"/>
          <w:bCs/>
          <w:sz w:val="22"/>
          <w:szCs w:val="22"/>
        </w:rPr>
      </w:pPr>
      <w:r>
        <w:rPr>
          <w:rFonts w:hint="eastAsia" w:ascii="宋体" w:hAnsi="宋体"/>
          <w:bCs/>
          <w:sz w:val="22"/>
          <w:szCs w:val="22"/>
        </w:rPr>
        <w:t xml:space="preserve">2.</w:t>
      </w:r>
      <w:r>
        <w:rPr>
          <w:rFonts w:hint="eastAsia" w:ascii="宋体" w:hAnsi="宋体"/>
          <w:bCs/>
          <w:sz w:val="22"/>
          <w:szCs w:val="22"/>
          <w:lang w:val="en-US" w:eastAsia="zh-CN"/>
        </w:rPr>
        <w:t xml:space="preserve">3</w:t>
      </w:r>
      <w:r>
        <w:rPr>
          <w:rFonts w:hint="eastAsia" w:ascii="宋体" w:hAnsi="宋体"/>
          <w:bCs/>
          <w:sz w:val="22"/>
          <w:szCs w:val="22"/>
        </w:rPr>
        <w:t xml:space="preserve">.1该部分内容是资格性审查和综合评分的依据，供应商应根据第三章</w:t>
      </w:r>
      <w:r>
        <w:rPr>
          <w:rFonts w:hint="eastAsia" w:ascii="宋体" w:hAnsi="宋体"/>
          <w:bCs/>
          <w:sz w:val="22"/>
          <w:szCs w:val="22"/>
          <w:lang w:val="en-US" w:eastAsia="zh-CN"/>
        </w:rPr>
        <w:t xml:space="preserve">竞争性磋商</w:t>
      </w:r>
      <w:r>
        <w:rPr>
          <w:rFonts w:hint="eastAsia" w:ascii="宋体" w:hAnsi="宋体"/>
          <w:bCs/>
          <w:sz w:val="22"/>
          <w:szCs w:val="22"/>
        </w:rPr>
        <w:t xml:space="preserve">的评审内容和评审标准提供相应的材料。</w:t>
      </w:r>
      <w:r/>
    </w:p>
    <w:p>
      <w:pPr>
        <w:ind w:firstLine="420"/>
        <w:keepLines w:val="0"/>
        <w:keepNext w:val="0"/>
        <w:pageBreakBefore w:val="0"/>
        <w:spacing w:line="360" w:lineRule="auto"/>
        <w:widowControl w:val="off"/>
        <w:rPr>
          <w:rFonts w:ascii="宋体" w:hAnsi="宋体"/>
          <w:bCs/>
          <w:sz w:val="22"/>
          <w:szCs w:val="22"/>
        </w:rPr>
      </w:pPr>
      <w:r>
        <w:rPr>
          <w:rFonts w:hint="eastAsia" w:ascii="宋体" w:hAnsi="宋体"/>
          <w:bCs/>
          <w:sz w:val="22"/>
          <w:szCs w:val="22"/>
        </w:rPr>
        <w:t xml:space="preserve">2.</w:t>
      </w:r>
      <w:r>
        <w:rPr>
          <w:rFonts w:hint="eastAsia" w:ascii="宋体" w:hAnsi="宋体"/>
          <w:bCs/>
          <w:sz w:val="22"/>
          <w:szCs w:val="22"/>
          <w:lang w:val="en-US" w:eastAsia="zh-CN"/>
        </w:rPr>
        <w:t xml:space="preserve">3</w:t>
      </w:r>
      <w:r>
        <w:rPr>
          <w:rFonts w:hint="eastAsia" w:ascii="宋体" w:hAnsi="宋体"/>
          <w:bCs/>
          <w:sz w:val="22"/>
          <w:szCs w:val="22"/>
        </w:rPr>
        <w:t xml:space="preserve">.2资格及资信证明文件应包括而不限于以下内容：</w:t>
      </w:r>
      <w:r/>
    </w:p>
    <w:p>
      <w:pPr>
        <w:ind w:firstLine="420"/>
        <w:keepLines w:val="0"/>
        <w:keepNext w:val="0"/>
        <w:pageBreakBefore w:val="0"/>
        <w:spacing w:line="360" w:lineRule="auto"/>
        <w:widowControl w:val="off"/>
        <w:rPr>
          <w:rFonts w:hint="eastAsia" w:ascii="宋体" w:hAnsi="宋体"/>
          <w:bCs/>
          <w:sz w:val="22"/>
          <w:szCs w:val="22"/>
        </w:rPr>
      </w:pPr>
      <w:r>
        <w:rPr>
          <w:rFonts w:hint="eastAsia" w:ascii="宋体" w:hAnsi="宋体"/>
          <w:bCs/>
          <w:sz w:val="22"/>
          <w:szCs w:val="22"/>
        </w:rPr>
        <w:t xml:space="preserve">（1）供应商基本资格条件承诺书</w:t>
      </w:r>
      <w:r/>
    </w:p>
    <w:p>
      <w:pPr>
        <w:ind w:firstLine="420"/>
        <w:keepLines w:val="0"/>
        <w:keepNext w:val="0"/>
        <w:pageBreakBefore w:val="0"/>
        <w:spacing w:line="360" w:lineRule="auto"/>
        <w:widowControl w:val="off"/>
        <w:rPr>
          <w:rFonts w:hint="eastAsia" w:ascii="宋体" w:hAnsi="宋体" w:eastAsia="宋体" w:cs="Times New Roman"/>
          <w:bCs/>
          <w:sz w:val="22"/>
          <w:szCs w:val="22"/>
        </w:rPr>
      </w:pPr>
      <w:r>
        <w:rPr>
          <w:rFonts w:hint="eastAsia" w:ascii="宋体" w:hAnsi="宋体"/>
          <w:bCs/>
          <w:sz w:val="22"/>
          <w:szCs w:val="22"/>
        </w:rPr>
        <w:t xml:space="preserve">（</w:t>
      </w:r>
      <w:r>
        <w:rPr>
          <w:rFonts w:hint="eastAsia" w:ascii="宋体" w:hAnsi="宋体"/>
          <w:bCs/>
          <w:sz w:val="22"/>
          <w:szCs w:val="22"/>
          <w:lang w:val="en-US" w:eastAsia="zh-CN"/>
        </w:rPr>
        <w:t xml:space="preserve">2</w:t>
      </w:r>
      <w:r>
        <w:rPr>
          <w:rFonts w:hint="eastAsia" w:ascii="宋体" w:hAnsi="宋体"/>
          <w:bCs/>
          <w:sz w:val="22"/>
          <w:szCs w:val="22"/>
        </w:rPr>
        <w:t xml:space="preserve">）</w:t>
      </w:r>
      <w:r>
        <w:rPr>
          <w:rFonts w:hint="eastAsia" w:ascii="宋体" w:hAnsi="宋体" w:eastAsia="宋体" w:cs="Times New Roman"/>
          <w:bCs/>
          <w:sz w:val="22"/>
          <w:szCs w:val="22"/>
        </w:rPr>
        <w:t xml:space="preserve">法定代表人授权委托书原件（法定代表人参加投标的提供法定代表人身份证明书，格式附后）</w:t>
      </w:r>
      <w:r/>
    </w:p>
    <w:p>
      <w:pPr>
        <w:ind w:firstLine="420"/>
        <w:keepLines w:val="0"/>
        <w:keepNext w:val="0"/>
        <w:pageBreakBefore w:val="0"/>
        <w:spacing w:line="360" w:lineRule="auto"/>
        <w:widowControl w:val="off"/>
        <w:rPr>
          <w:rFonts w:hint="eastAsia" w:ascii="宋体" w:hAnsi="宋体" w:eastAsia="宋体" w:cs="Times New Roman"/>
          <w:bCs/>
          <w:sz w:val="22"/>
          <w:szCs w:val="22"/>
        </w:rPr>
      </w:pPr>
      <w:r>
        <w:rPr>
          <w:rFonts w:hint="eastAsia" w:ascii="宋体" w:hAnsi="宋体"/>
          <w:bCs/>
          <w:sz w:val="22"/>
          <w:szCs w:val="22"/>
        </w:rPr>
        <w:t xml:space="preserve">（</w:t>
      </w:r>
      <w:r>
        <w:rPr>
          <w:rFonts w:hint="eastAsia" w:ascii="宋体" w:hAnsi="宋体"/>
          <w:bCs/>
          <w:sz w:val="22"/>
          <w:szCs w:val="22"/>
          <w:lang w:val="en-US" w:eastAsia="zh-CN"/>
        </w:rPr>
        <w:t xml:space="preserve">3</w:t>
      </w:r>
      <w:r>
        <w:rPr>
          <w:rFonts w:hint="eastAsia" w:ascii="宋体" w:hAnsi="宋体"/>
          <w:bCs/>
          <w:sz w:val="22"/>
          <w:szCs w:val="22"/>
        </w:rPr>
        <w:t xml:space="preserve">）</w:t>
      </w:r>
      <w:r>
        <w:rPr>
          <w:rFonts w:hint="eastAsia" w:ascii="宋体" w:hAnsi="宋体" w:eastAsia="宋体" w:cs="Times New Roman"/>
          <w:bCs/>
          <w:sz w:val="22"/>
          <w:szCs w:val="22"/>
          <w:lang w:eastAsia="zh-CN"/>
        </w:rPr>
        <w:t xml:space="preserve">供应商</w:t>
      </w:r>
      <w:r>
        <w:rPr>
          <w:rFonts w:hint="eastAsia" w:ascii="宋体" w:hAnsi="宋体" w:eastAsia="宋体" w:cs="Times New Roman"/>
          <w:bCs/>
          <w:sz w:val="22"/>
          <w:szCs w:val="22"/>
        </w:rPr>
        <w:t xml:space="preserve">营业执照复印件加盖公章</w:t>
      </w:r>
      <w:r/>
    </w:p>
    <w:p>
      <w:pPr>
        <w:ind w:firstLine="420"/>
        <w:keepLines w:val="0"/>
        <w:keepNext w:val="0"/>
        <w:pageBreakBefore w:val="0"/>
        <w:spacing w:line="360" w:lineRule="auto"/>
        <w:widowControl w:val="off"/>
        <w:rPr>
          <w:rFonts w:hint="eastAsia" w:ascii="宋体" w:hAnsi="宋体" w:eastAsia="宋体" w:cs="Times New Roman"/>
          <w:bCs/>
          <w:sz w:val="22"/>
          <w:szCs w:val="22"/>
        </w:rPr>
      </w:pPr>
      <w:r>
        <w:rPr>
          <w:rFonts w:hint="eastAsia" w:ascii="宋体" w:hAnsi="宋体"/>
          <w:bCs/>
          <w:sz w:val="22"/>
          <w:szCs w:val="22"/>
        </w:rPr>
        <w:t xml:space="preserve">（</w:t>
      </w:r>
      <w:r>
        <w:rPr>
          <w:rFonts w:hint="eastAsia" w:ascii="宋体" w:hAnsi="宋体"/>
          <w:bCs/>
          <w:sz w:val="22"/>
          <w:szCs w:val="22"/>
          <w:lang w:val="en-US" w:eastAsia="zh-CN"/>
        </w:rPr>
        <w:t xml:space="preserve">4</w:t>
      </w:r>
      <w:r>
        <w:rPr>
          <w:rFonts w:hint="eastAsia" w:ascii="宋体" w:hAnsi="宋体"/>
          <w:bCs/>
          <w:sz w:val="22"/>
          <w:szCs w:val="22"/>
        </w:rPr>
        <w:t xml:space="preserve">）</w:t>
      </w:r>
      <w:r>
        <w:rPr>
          <w:rFonts w:hint="eastAsia" w:ascii="宋体" w:hAnsi="宋体" w:eastAsia="宋体" w:cs="Times New Roman"/>
          <w:bCs/>
          <w:sz w:val="22"/>
          <w:szCs w:val="22"/>
          <w:lang w:eastAsia="zh-CN"/>
        </w:rPr>
        <w:t xml:space="preserve">供应商</w:t>
      </w:r>
      <w:r>
        <w:rPr>
          <w:rFonts w:hint="eastAsia" w:ascii="宋体" w:hAnsi="宋体" w:eastAsia="宋体" w:cs="Times New Roman"/>
          <w:bCs/>
          <w:sz w:val="22"/>
          <w:szCs w:val="22"/>
        </w:rPr>
        <w:t xml:space="preserve">安全生产许可证复印件加盖公章</w:t>
      </w:r>
      <w:r/>
    </w:p>
    <w:p>
      <w:pPr>
        <w:ind w:firstLine="420"/>
        <w:keepLines w:val="0"/>
        <w:keepNext w:val="0"/>
        <w:pageBreakBefore w:val="0"/>
        <w:spacing w:line="360" w:lineRule="auto"/>
        <w:widowControl w:val="off"/>
        <w:rPr>
          <w:rFonts w:hint="eastAsia" w:ascii="宋体" w:hAnsi="宋体" w:eastAsia="宋体" w:cs="Times New Roman"/>
          <w:bCs/>
          <w:sz w:val="22"/>
          <w:szCs w:val="22"/>
        </w:rPr>
      </w:pPr>
      <w:r>
        <w:rPr>
          <w:rFonts w:hint="eastAsia" w:ascii="宋体" w:hAnsi="宋体"/>
          <w:bCs/>
          <w:sz w:val="22"/>
          <w:szCs w:val="22"/>
        </w:rPr>
        <w:t xml:space="preserve">（</w:t>
      </w:r>
      <w:r>
        <w:rPr>
          <w:rFonts w:hint="eastAsia" w:ascii="宋体" w:hAnsi="宋体"/>
          <w:bCs/>
          <w:sz w:val="22"/>
          <w:szCs w:val="22"/>
          <w:lang w:val="en-US" w:eastAsia="zh-CN"/>
        </w:rPr>
        <w:t xml:space="preserve">5</w:t>
      </w:r>
      <w:r>
        <w:rPr>
          <w:rFonts w:hint="eastAsia" w:ascii="宋体" w:hAnsi="宋体"/>
          <w:bCs/>
          <w:sz w:val="22"/>
          <w:szCs w:val="22"/>
        </w:rPr>
        <w:t xml:space="preserve">）</w:t>
      </w:r>
      <w:r>
        <w:rPr>
          <w:rFonts w:hint="eastAsia" w:ascii="宋体" w:hAnsi="宋体" w:eastAsia="宋体" w:cs="Times New Roman"/>
          <w:bCs/>
          <w:sz w:val="22"/>
          <w:szCs w:val="22"/>
        </w:rPr>
        <w:t xml:space="preserve">拟派项目负责人注册建造师证书复印件加盖公章</w:t>
      </w:r>
      <w:r/>
    </w:p>
    <w:p>
      <w:pPr>
        <w:ind w:firstLine="420"/>
        <w:keepLines w:val="0"/>
        <w:keepNext w:val="0"/>
        <w:pageBreakBefore w:val="0"/>
        <w:spacing w:line="360" w:lineRule="auto"/>
        <w:widowControl w:val="off"/>
        <w:rPr>
          <w:rFonts w:hint="eastAsia" w:ascii="宋体" w:hAnsi="宋体" w:eastAsia="宋体" w:cs="Times New Roman"/>
          <w:bCs/>
          <w:sz w:val="22"/>
          <w:szCs w:val="22"/>
        </w:rPr>
      </w:pPr>
      <w:r>
        <w:rPr>
          <w:rFonts w:hint="eastAsia" w:ascii="宋体" w:hAnsi="宋体"/>
          <w:bCs/>
          <w:sz w:val="22"/>
          <w:szCs w:val="22"/>
        </w:rPr>
        <w:t xml:space="preserve">（</w:t>
      </w:r>
      <w:r>
        <w:rPr>
          <w:rFonts w:hint="eastAsia" w:ascii="宋体" w:hAnsi="宋体"/>
          <w:bCs/>
          <w:sz w:val="22"/>
          <w:szCs w:val="22"/>
          <w:lang w:val="en-US" w:eastAsia="zh-CN"/>
        </w:rPr>
        <w:t xml:space="preserve">6</w:t>
      </w:r>
      <w:r>
        <w:rPr>
          <w:rFonts w:hint="eastAsia" w:ascii="宋体" w:hAnsi="宋体"/>
          <w:bCs/>
          <w:sz w:val="22"/>
          <w:szCs w:val="22"/>
        </w:rPr>
        <w:t xml:space="preserve">）</w:t>
      </w:r>
      <w:r>
        <w:rPr>
          <w:rFonts w:hint="eastAsia" w:ascii="宋体" w:hAnsi="宋体" w:eastAsia="宋体" w:cs="Times New Roman"/>
          <w:bCs/>
          <w:sz w:val="22"/>
          <w:szCs w:val="22"/>
        </w:rPr>
        <w:t xml:space="preserve">拟派项目负责人安全生产考核合格证书复印件加盖公章</w:t>
      </w:r>
      <w:r/>
    </w:p>
    <w:p>
      <w:pPr>
        <w:ind w:firstLine="420"/>
        <w:keepLines w:val="0"/>
        <w:keepNext w:val="0"/>
        <w:pageBreakBefore w:val="0"/>
        <w:spacing w:line="360" w:lineRule="auto"/>
        <w:widowControl w:val="off"/>
        <w:rPr>
          <w:rFonts w:hint="eastAsia" w:ascii="宋体" w:hAnsi="宋体" w:eastAsia="宋体" w:cs="Times New Roman"/>
          <w:bCs/>
          <w:sz w:val="22"/>
          <w:szCs w:val="22"/>
        </w:rPr>
      </w:pPr>
      <w:r>
        <w:rPr>
          <w:rFonts w:hint="eastAsia" w:ascii="宋体" w:hAnsi="宋体"/>
          <w:bCs/>
          <w:sz w:val="22"/>
          <w:szCs w:val="22"/>
        </w:rPr>
        <w:t xml:space="preserve">（</w:t>
      </w:r>
      <w:r>
        <w:rPr>
          <w:rFonts w:hint="eastAsia" w:ascii="宋体" w:hAnsi="宋体"/>
          <w:bCs/>
          <w:sz w:val="22"/>
          <w:szCs w:val="22"/>
          <w:lang w:val="en-US" w:eastAsia="zh-CN"/>
        </w:rPr>
        <w:t xml:space="preserve">7</w:t>
      </w:r>
      <w:r>
        <w:rPr>
          <w:rFonts w:hint="eastAsia" w:ascii="宋体" w:hAnsi="宋体"/>
          <w:bCs/>
          <w:sz w:val="22"/>
          <w:szCs w:val="22"/>
        </w:rPr>
        <w:t xml:space="preserve">）</w:t>
      </w:r>
      <w:r>
        <w:rPr>
          <w:rFonts w:hint="eastAsia" w:ascii="宋体" w:hAnsi="宋体" w:eastAsia="宋体" w:cs="Times New Roman"/>
          <w:bCs/>
          <w:sz w:val="22"/>
          <w:szCs w:val="22"/>
          <w:lang w:eastAsia="zh-CN"/>
        </w:rPr>
        <w:t xml:space="preserve">供应商</w:t>
      </w:r>
      <w:r>
        <w:rPr>
          <w:rFonts w:hint="eastAsia" w:ascii="宋体" w:hAnsi="宋体" w:eastAsia="宋体" w:cs="Times New Roman"/>
          <w:bCs/>
          <w:sz w:val="22"/>
          <w:szCs w:val="22"/>
        </w:rPr>
        <w:t xml:space="preserve">为项目负责人缴纳养老保险的复印件加盖公章（具体要求见</w:t>
      </w:r>
      <w:r>
        <w:rPr>
          <w:rFonts w:hint="eastAsia" w:ascii="宋体" w:hAnsi="宋体" w:eastAsia="宋体" w:cs="Times New Roman"/>
          <w:bCs/>
          <w:sz w:val="22"/>
          <w:szCs w:val="22"/>
          <w:lang w:val="en-US" w:eastAsia="zh-CN"/>
        </w:rPr>
        <w:t xml:space="preserve">竞争性磋商</w:t>
      </w:r>
      <w:r>
        <w:rPr>
          <w:rFonts w:hint="eastAsia" w:ascii="宋体" w:hAnsi="宋体" w:eastAsia="宋体" w:cs="Times New Roman"/>
          <w:bCs/>
          <w:sz w:val="22"/>
          <w:szCs w:val="22"/>
        </w:rPr>
        <w:t xml:space="preserve">公告）</w:t>
      </w:r>
      <w:r/>
    </w:p>
    <w:p>
      <w:pPr>
        <w:ind w:firstLine="420"/>
        <w:keepLines w:val="0"/>
        <w:keepNext w:val="0"/>
        <w:pageBreakBefore w:val="0"/>
        <w:spacing w:line="360" w:lineRule="auto"/>
        <w:widowControl w:val="off"/>
        <w:rPr>
          <w:rFonts w:hint="default" w:ascii="宋体" w:hAnsi="宋体" w:eastAsia="宋体"/>
          <w:bCs/>
          <w:sz w:val="22"/>
          <w:szCs w:val="22"/>
          <w:lang w:val="en-US" w:eastAsia="zh-CN"/>
        </w:rPr>
      </w:pPr>
      <w:r>
        <w:rPr>
          <w:rFonts w:hint="eastAsia" w:ascii="宋体" w:hAnsi="宋体"/>
          <w:bCs/>
          <w:sz w:val="22"/>
          <w:szCs w:val="22"/>
        </w:rPr>
        <w:t xml:space="preserve">（</w:t>
      </w:r>
      <w:r>
        <w:rPr>
          <w:rFonts w:hint="eastAsia" w:ascii="宋体" w:hAnsi="宋体"/>
          <w:bCs/>
          <w:sz w:val="22"/>
          <w:szCs w:val="22"/>
          <w:lang w:val="en-US" w:eastAsia="zh-CN"/>
        </w:rPr>
        <w:t xml:space="preserve">8</w:t>
      </w:r>
      <w:r>
        <w:rPr>
          <w:rFonts w:hint="eastAsia" w:ascii="宋体" w:hAnsi="宋体"/>
          <w:bCs/>
          <w:sz w:val="22"/>
          <w:szCs w:val="22"/>
        </w:rPr>
        <w:t xml:space="preserve">）</w:t>
      </w:r>
      <w:r>
        <w:rPr>
          <w:rFonts w:hint="eastAsia" w:ascii="宋体" w:hAnsi="宋体" w:eastAsia="宋体" w:cs="Times New Roman"/>
          <w:bCs/>
          <w:sz w:val="22"/>
          <w:szCs w:val="22"/>
        </w:rPr>
        <w:t xml:space="preserve">拟派项目负责人</w:t>
      </w:r>
      <w:r>
        <w:rPr>
          <w:rFonts w:hint="eastAsia" w:ascii="宋体" w:hAnsi="宋体" w:cs="Times New Roman"/>
          <w:bCs/>
          <w:sz w:val="22"/>
          <w:szCs w:val="22"/>
          <w:lang w:val="en-US" w:eastAsia="zh-CN"/>
        </w:rPr>
        <w:t xml:space="preserve">任职截图</w:t>
      </w:r>
      <w:r/>
    </w:p>
    <w:p>
      <w:pPr>
        <w:ind w:firstLine="420"/>
        <w:keepLines w:val="0"/>
        <w:keepNext w:val="0"/>
        <w:pageBreakBefore w:val="0"/>
        <w:spacing w:line="360" w:lineRule="auto"/>
        <w:widowControl w:val="off"/>
        <w:rPr>
          <w:rFonts w:hint="eastAsia" w:ascii="宋体" w:hAnsi="宋体" w:eastAsia="宋体" w:cs="Times New Roman"/>
          <w:bCs/>
          <w:sz w:val="22"/>
          <w:szCs w:val="22"/>
        </w:rPr>
      </w:pPr>
      <w:r>
        <w:rPr>
          <w:rFonts w:hint="eastAsia" w:ascii="宋体" w:hAnsi="宋体"/>
          <w:bCs/>
          <w:sz w:val="22"/>
          <w:szCs w:val="22"/>
        </w:rPr>
        <w:t xml:space="preserve">（</w:t>
      </w:r>
      <w:r>
        <w:rPr>
          <w:rFonts w:hint="eastAsia" w:ascii="宋体" w:hAnsi="宋体"/>
          <w:bCs/>
          <w:sz w:val="22"/>
          <w:szCs w:val="22"/>
          <w:lang w:val="en-US" w:eastAsia="zh-CN"/>
        </w:rPr>
        <w:t xml:space="preserve">9</w:t>
      </w:r>
      <w:r>
        <w:rPr>
          <w:rFonts w:hint="eastAsia" w:ascii="宋体" w:hAnsi="宋体"/>
          <w:bCs/>
          <w:sz w:val="22"/>
          <w:szCs w:val="22"/>
        </w:rPr>
        <w:t xml:space="preserve">）</w:t>
      </w:r>
      <w:r>
        <w:rPr>
          <w:rFonts w:hint="eastAsia" w:ascii="宋体" w:hAnsi="宋体" w:eastAsia="宋体" w:cs="Times New Roman"/>
          <w:bCs/>
          <w:sz w:val="22"/>
          <w:szCs w:val="22"/>
        </w:rPr>
        <w:t xml:space="preserve">诚信投标承诺书（格式附后）</w:t>
      </w:r>
      <w:r/>
    </w:p>
    <w:p>
      <w:pPr>
        <w:ind w:firstLine="420"/>
        <w:keepLines w:val="0"/>
        <w:keepNext w:val="0"/>
        <w:pageBreakBefore w:val="0"/>
        <w:spacing w:line="360" w:lineRule="auto"/>
        <w:widowControl w:val="off"/>
        <w:rPr>
          <w:rFonts w:hint="eastAsia" w:ascii="宋体" w:hAnsi="宋体" w:eastAsia="宋体" w:cs="Times New Roman"/>
          <w:bCs/>
          <w:sz w:val="22"/>
          <w:szCs w:val="22"/>
        </w:rPr>
      </w:pPr>
      <w:r>
        <w:rPr>
          <w:rFonts w:hint="eastAsia" w:ascii="宋体" w:hAnsi="宋体" w:eastAsia="宋体" w:cs="Times New Roman"/>
          <w:bCs/>
          <w:sz w:val="22"/>
          <w:szCs w:val="22"/>
          <w:lang w:eastAsia="zh-CN"/>
        </w:rPr>
        <w:t xml:space="preserve">（</w:t>
      </w:r>
      <w:r>
        <w:rPr>
          <w:rFonts w:hint="eastAsia" w:ascii="宋体" w:hAnsi="宋体" w:eastAsia="宋体" w:cs="Times New Roman"/>
          <w:bCs/>
          <w:sz w:val="22"/>
          <w:szCs w:val="22"/>
          <w:lang w:val="en-US" w:eastAsia="zh-CN"/>
        </w:rPr>
        <w:t xml:space="preserve">1</w:t>
      </w:r>
      <w:r>
        <w:rPr>
          <w:rFonts w:hint="eastAsia" w:ascii="宋体" w:hAnsi="宋体" w:cs="Times New Roman"/>
          <w:bCs/>
          <w:sz w:val="22"/>
          <w:szCs w:val="22"/>
          <w:lang w:val="en-US" w:eastAsia="zh-CN"/>
        </w:rPr>
        <w:t xml:space="preserve">0</w:t>
      </w:r>
      <w:r>
        <w:rPr>
          <w:rFonts w:hint="eastAsia" w:ascii="宋体" w:hAnsi="宋体" w:eastAsia="宋体" w:cs="Times New Roman"/>
          <w:bCs/>
          <w:sz w:val="22"/>
          <w:szCs w:val="22"/>
          <w:lang w:eastAsia="zh-CN"/>
        </w:rPr>
        <w:t xml:space="preserve">）</w:t>
      </w:r>
      <w:r>
        <w:rPr>
          <w:rFonts w:hint="eastAsia" w:ascii="宋体" w:hAnsi="宋体" w:eastAsia="宋体" w:cs="Times New Roman"/>
          <w:bCs/>
          <w:sz w:val="22"/>
          <w:szCs w:val="22"/>
        </w:rPr>
        <w:t xml:space="preserve">拟分包项目情况表（</w:t>
      </w:r>
      <w:r>
        <w:rPr>
          <w:rFonts w:hint="eastAsia" w:ascii="宋体" w:hAnsi="宋体" w:eastAsia="宋体" w:cs="Times New Roman"/>
          <w:bCs/>
          <w:sz w:val="22"/>
          <w:szCs w:val="22"/>
          <w:lang w:val="en-US" w:eastAsia="zh-CN"/>
        </w:rPr>
        <w:t xml:space="preserve">如有，</w:t>
      </w:r>
      <w:r>
        <w:rPr>
          <w:rFonts w:hint="eastAsia" w:ascii="宋体" w:hAnsi="宋体" w:eastAsia="宋体" w:cs="Times New Roman"/>
          <w:bCs/>
          <w:sz w:val="22"/>
          <w:szCs w:val="22"/>
        </w:rPr>
        <w:t xml:space="preserve">格式附后）</w:t>
      </w:r>
      <w:r/>
    </w:p>
    <w:p>
      <w:pPr>
        <w:ind w:firstLine="420"/>
        <w:keepLines w:val="0"/>
        <w:keepNext w:val="0"/>
        <w:pageBreakBefore w:val="0"/>
        <w:spacing w:line="360" w:lineRule="auto"/>
        <w:widowControl w:val="off"/>
        <w:rPr>
          <w:rFonts w:hint="eastAsia" w:ascii="宋体" w:hAnsi="宋体" w:eastAsia="宋体"/>
          <w:bCs/>
          <w:sz w:val="22"/>
          <w:szCs w:val="22"/>
          <w:lang w:eastAsia="zh-CN"/>
        </w:rPr>
      </w:pPr>
      <w:r>
        <w:rPr>
          <w:rFonts w:hint="eastAsia" w:ascii="宋体" w:hAnsi="宋体" w:eastAsia="宋体"/>
          <w:bCs/>
          <w:sz w:val="22"/>
          <w:szCs w:val="22"/>
          <w:lang w:eastAsia="zh-CN"/>
        </w:rPr>
        <w:t xml:space="preserve">（</w:t>
      </w:r>
      <w:r>
        <w:rPr>
          <w:rFonts w:hint="eastAsia" w:ascii="宋体" w:hAnsi="宋体" w:eastAsia="宋体"/>
          <w:bCs/>
          <w:sz w:val="22"/>
          <w:szCs w:val="22"/>
          <w:lang w:val="en-US" w:eastAsia="zh-CN"/>
        </w:rPr>
        <w:t xml:space="preserve">1</w:t>
      </w:r>
      <w:r>
        <w:rPr>
          <w:rFonts w:hint="eastAsia" w:ascii="宋体" w:hAnsi="宋体"/>
          <w:bCs/>
          <w:sz w:val="22"/>
          <w:szCs w:val="22"/>
          <w:lang w:val="en-US" w:eastAsia="zh-CN"/>
        </w:rPr>
        <w:t xml:space="preserve">1</w:t>
      </w:r>
      <w:r>
        <w:rPr>
          <w:rFonts w:hint="eastAsia" w:ascii="宋体" w:hAnsi="宋体" w:eastAsia="宋体"/>
          <w:bCs/>
          <w:sz w:val="22"/>
          <w:szCs w:val="22"/>
          <w:lang w:eastAsia="zh-CN"/>
        </w:rPr>
        <w:t xml:space="preserve">）</w:t>
      </w:r>
      <w:r>
        <w:rPr>
          <w:rFonts w:hint="eastAsia" w:ascii="宋体" w:hAnsi="宋体"/>
          <w:bCs/>
          <w:sz w:val="22"/>
          <w:szCs w:val="22"/>
        </w:rPr>
        <w:t xml:space="preserve">中小企业声明函、监狱企业证明、残疾人福利性单位声明函</w:t>
      </w:r>
      <w:r/>
    </w:p>
    <w:p>
      <w:pPr>
        <w:ind w:firstLine="420"/>
        <w:keepLines w:val="0"/>
        <w:keepNext w:val="0"/>
        <w:pageBreakBefore w:val="0"/>
        <w:spacing w:line="360" w:lineRule="auto"/>
        <w:widowControl w:val="off"/>
        <w:rPr>
          <w:rFonts w:hint="eastAsia" w:ascii="宋体" w:hAnsi="宋体" w:eastAsia="宋体" w:cs="Times New Roman"/>
          <w:bCs/>
          <w:sz w:val="22"/>
          <w:szCs w:val="22"/>
        </w:rPr>
      </w:pPr>
      <w:r>
        <w:rPr>
          <w:rFonts w:hint="eastAsia" w:ascii="宋体" w:hAnsi="宋体"/>
          <w:bCs/>
          <w:sz w:val="22"/>
          <w:szCs w:val="22"/>
          <w:lang w:eastAsia="zh-CN"/>
        </w:rPr>
        <w:t xml:space="preserve">（</w:t>
      </w:r>
      <w:r>
        <w:rPr>
          <w:rFonts w:hint="eastAsia" w:ascii="宋体" w:hAnsi="宋体"/>
          <w:bCs/>
          <w:sz w:val="22"/>
          <w:szCs w:val="22"/>
          <w:lang w:val="en-US" w:eastAsia="zh-CN"/>
        </w:rPr>
        <w:t xml:space="preserve">12</w:t>
      </w:r>
      <w:r>
        <w:rPr>
          <w:rFonts w:hint="eastAsia" w:ascii="宋体" w:hAnsi="宋体"/>
          <w:bCs/>
          <w:sz w:val="22"/>
          <w:szCs w:val="22"/>
          <w:lang w:eastAsia="zh-CN"/>
        </w:rPr>
        <w:t xml:space="preserve">）</w:t>
      </w:r>
      <w:r>
        <w:rPr>
          <w:rFonts w:hint="eastAsia" w:ascii="宋体" w:hAnsi="宋体" w:eastAsia="宋体" w:cs="Times New Roman"/>
          <w:bCs/>
          <w:sz w:val="22"/>
          <w:szCs w:val="22"/>
          <w:lang w:eastAsia="zh-CN"/>
        </w:rPr>
        <w:t xml:space="preserve">供应商</w:t>
      </w:r>
      <w:r>
        <w:rPr>
          <w:rFonts w:hint="eastAsia" w:ascii="宋体" w:hAnsi="宋体" w:eastAsia="宋体" w:cs="Times New Roman"/>
          <w:bCs/>
          <w:sz w:val="22"/>
          <w:szCs w:val="22"/>
        </w:rPr>
        <w:t xml:space="preserve">认为需要提供的其他资格及资信证明文件</w:t>
      </w:r>
      <w:r/>
    </w:p>
    <w:p>
      <w:pPr>
        <w:ind w:firstLine="420"/>
        <w:keepLines w:val="0"/>
        <w:keepNext w:val="0"/>
        <w:pageBreakBefore w:val="0"/>
        <w:spacing w:line="360" w:lineRule="auto"/>
        <w:widowControl w:val="off"/>
        <w:rPr>
          <w:rFonts w:hint="eastAsia" w:ascii="宋体" w:hAnsi="宋体" w:eastAsia="宋体" w:cs="宋体"/>
          <w:b/>
          <w:sz w:val="22"/>
          <w:szCs w:val="22"/>
          <w:lang w:eastAsia="zh-CN"/>
        </w:rPr>
      </w:pPr>
      <w:r>
        <w:rPr>
          <w:rFonts w:hint="eastAsia" w:ascii="宋体" w:hAnsi="宋体" w:cs="宋体"/>
          <w:b/>
          <w:sz w:val="22"/>
          <w:szCs w:val="22"/>
        </w:rPr>
        <w:t xml:space="preserve">2.</w:t>
      </w:r>
      <w:r>
        <w:rPr>
          <w:rFonts w:hint="eastAsia" w:ascii="宋体" w:hAnsi="宋体" w:cs="宋体"/>
          <w:b/>
          <w:sz w:val="22"/>
          <w:szCs w:val="22"/>
          <w:lang w:val="en-US" w:eastAsia="zh-CN"/>
        </w:rPr>
        <w:t xml:space="preserve">4</w:t>
      </w:r>
      <w:r>
        <w:rPr>
          <w:rFonts w:hint="eastAsia" w:ascii="宋体" w:hAnsi="宋体" w:cs="宋体"/>
          <w:b/>
          <w:sz w:val="22"/>
          <w:szCs w:val="22"/>
          <w:lang w:eastAsia="zh-CN"/>
        </w:rPr>
        <w:t xml:space="preserve">技术标准和要求</w:t>
      </w:r>
      <w:r>
        <w:rPr>
          <w:rFonts w:hint="eastAsia" w:ascii="宋体" w:hAnsi="宋体" w:cs="宋体"/>
          <w:b/>
          <w:sz w:val="22"/>
          <w:szCs w:val="22"/>
        </w:rPr>
        <w:t xml:space="preserve">响应</w:t>
      </w:r>
      <w:r>
        <w:rPr>
          <w:rFonts w:hint="eastAsia" w:ascii="宋体" w:hAnsi="宋体" w:cs="宋体"/>
          <w:b/>
          <w:sz w:val="22"/>
          <w:szCs w:val="22"/>
          <w:lang w:val="en-US" w:eastAsia="zh-CN"/>
        </w:rPr>
        <w:t xml:space="preserve">承诺</w:t>
      </w:r>
      <w:r/>
    </w:p>
    <w:p>
      <w:pPr>
        <w:ind w:firstLine="420"/>
        <w:keepLines w:val="0"/>
        <w:keepNext w:val="0"/>
        <w:pageBreakBefore w:val="0"/>
        <w:spacing w:line="360" w:lineRule="auto"/>
        <w:widowControl w:val="off"/>
        <w:rPr>
          <w:rFonts w:ascii="宋体" w:hAnsi="宋体" w:eastAsia="宋体"/>
          <w:bCs/>
          <w:sz w:val="22"/>
          <w:szCs w:val="22"/>
          <w:lang w:val="en-US" w:eastAsia="zh-CN"/>
        </w:rPr>
      </w:pPr>
      <w:r>
        <w:rPr>
          <w:rFonts w:hint="eastAsia" w:ascii="宋体" w:hAnsi="宋体"/>
          <w:bCs/>
          <w:sz w:val="22"/>
          <w:szCs w:val="22"/>
        </w:rPr>
        <w:t xml:space="preserve">根据磋商文件要求提供</w:t>
      </w:r>
      <w:r>
        <w:rPr>
          <w:rFonts w:hint="eastAsia" w:ascii="宋体" w:hAnsi="宋体" w:eastAsia="宋体" w:cs="Times New Roman"/>
          <w:bCs/>
          <w:sz w:val="22"/>
          <w:szCs w:val="22"/>
          <w:lang w:eastAsia="zh-CN"/>
        </w:rPr>
        <w:t xml:space="preserve">技术标准和要求响应承诺</w:t>
      </w:r>
      <w:r>
        <w:rPr>
          <w:rFonts w:hint="eastAsia" w:ascii="宋体" w:hAnsi="宋体" w:eastAsia="宋体" w:cs="Times New Roman"/>
          <w:bCs/>
          <w:sz w:val="22"/>
          <w:szCs w:val="22"/>
          <w:lang w:val="en-US" w:eastAsia="zh-CN"/>
        </w:rPr>
        <w:t xml:space="preserve">。</w:t>
      </w:r>
      <w:r/>
    </w:p>
    <w:p>
      <w:pPr>
        <w:ind w:firstLine="420"/>
        <w:keepLines w:val="0"/>
        <w:keepNext w:val="0"/>
        <w:pageBreakBefore w:val="0"/>
        <w:spacing w:line="360" w:lineRule="auto"/>
        <w:widowControl w:val="off"/>
        <w:rPr>
          <w:rFonts w:ascii="宋体" w:hAnsi="宋体" w:cs="宋体"/>
          <w:b/>
          <w:sz w:val="22"/>
          <w:szCs w:val="22"/>
        </w:rPr>
      </w:pPr>
      <w:r>
        <w:rPr>
          <w:rFonts w:hint="eastAsia" w:ascii="宋体" w:hAnsi="宋体" w:cs="宋体"/>
          <w:b/>
          <w:sz w:val="22"/>
          <w:szCs w:val="22"/>
        </w:rPr>
        <w:t xml:space="preserve">2.</w:t>
      </w:r>
      <w:r>
        <w:rPr>
          <w:rFonts w:hint="eastAsia" w:ascii="宋体" w:hAnsi="宋体" w:cs="宋体"/>
          <w:b/>
          <w:sz w:val="22"/>
          <w:szCs w:val="22"/>
          <w:lang w:val="en-US" w:eastAsia="zh-CN"/>
        </w:rPr>
        <w:t xml:space="preserve">5</w:t>
      </w:r>
      <w:r>
        <w:rPr>
          <w:rFonts w:hint="eastAsia" w:ascii="宋体" w:hAnsi="宋体" w:cs="宋体"/>
          <w:b/>
          <w:sz w:val="22"/>
          <w:szCs w:val="22"/>
        </w:rPr>
        <w:t xml:space="preserve">企业综合实力证明材料</w:t>
      </w:r>
      <w:r/>
    </w:p>
    <w:p>
      <w:pPr>
        <w:ind w:firstLine="420"/>
        <w:keepLines w:val="0"/>
        <w:keepNext w:val="0"/>
        <w:pageBreakBefore w:val="0"/>
        <w:spacing w:line="360" w:lineRule="auto"/>
        <w:widowControl w:val="off"/>
        <w:rPr>
          <w:rFonts w:ascii="宋体" w:hAnsi="宋体"/>
          <w:bCs/>
          <w:sz w:val="22"/>
          <w:szCs w:val="22"/>
        </w:rPr>
      </w:pPr>
      <w:r>
        <w:rPr>
          <w:rFonts w:hint="eastAsia" w:ascii="宋体" w:hAnsi="宋体"/>
          <w:bCs/>
          <w:sz w:val="22"/>
          <w:szCs w:val="22"/>
        </w:rPr>
        <w:t xml:space="preserve">对照第三章</w:t>
      </w:r>
      <w:r>
        <w:rPr>
          <w:rFonts w:hint="eastAsia" w:ascii="宋体" w:hAnsi="宋体"/>
          <w:bCs/>
          <w:sz w:val="22"/>
          <w:szCs w:val="22"/>
          <w:lang w:val="en-US" w:eastAsia="zh-CN"/>
        </w:rPr>
        <w:t xml:space="preserve">竞争性磋商</w:t>
      </w:r>
      <w:r>
        <w:rPr>
          <w:rFonts w:hint="eastAsia" w:ascii="宋体" w:hAnsi="宋体"/>
          <w:bCs/>
          <w:sz w:val="22"/>
          <w:szCs w:val="22"/>
        </w:rPr>
        <w:t xml:space="preserve">中的综合评分中的评审因素，针对本采购项目特点，自行编制。</w:t>
      </w:r>
      <w:r/>
    </w:p>
    <w:p>
      <w:pPr>
        <w:ind w:firstLine="420"/>
        <w:keepLines w:val="0"/>
        <w:keepNext w:val="0"/>
        <w:pageBreakBefore w:val="0"/>
        <w:spacing w:line="360" w:lineRule="auto"/>
        <w:widowControl w:val="off"/>
        <w:rPr>
          <w:rFonts w:hint="eastAsia" w:ascii="宋体" w:hAnsi="宋体" w:cs="宋体"/>
          <w:b/>
          <w:sz w:val="21"/>
          <w:szCs w:val="21"/>
        </w:rPr>
      </w:pPr>
      <w:r>
        <w:rPr>
          <w:rFonts w:hint="eastAsia" w:ascii="宋体" w:hAnsi="宋体" w:cs="宋体"/>
          <w:b/>
          <w:sz w:val="22"/>
          <w:szCs w:val="22"/>
        </w:rPr>
        <w:t xml:space="preserve">2.</w:t>
      </w:r>
      <w:r>
        <w:rPr>
          <w:rFonts w:hint="eastAsia" w:ascii="宋体" w:hAnsi="宋体" w:cs="宋体"/>
          <w:b/>
          <w:sz w:val="22"/>
          <w:szCs w:val="22"/>
          <w:lang w:val="en-US" w:eastAsia="zh-CN"/>
        </w:rPr>
        <w:t xml:space="preserve">6</w:t>
      </w:r>
      <w:r>
        <w:rPr>
          <w:rFonts w:hint="eastAsia" w:ascii="宋体" w:hAnsi="宋体" w:cs="宋体"/>
          <w:b/>
          <w:sz w:val="22"/>
          <w:szCs w:val="22"/>
        </w:rPr>
        <w:t xml:space="preserve">供应商认为应列入响应文件的其他材料</w:t>
      </w:r>
      <w:r/>
    </w:p>
    <w:p>
      <w:pPr>
        <w:spacing w:line="500" w:lineRule="exact"/>
        <w:rPr>
          <w:b/>
          <w:bCs/>
          <w:sz w:val="24"/>
          <w:highlight w:val="white"/>
        </w:rPr>
      </w:pPr>
      <w:r>
        <w:rPr>
          <w:b/>
          <w:bCs/>
          <w:sz w:val="24"/>
          <w:highlight w:val="white"/>
        </w:rPr>
      </w:r>
      <w:r/>
    </w:p>
    <w:p>
      <w:pPr>
        <w:pStyle w:val="1089"/>
        <w:ind w:firstLine="0"/>
        <w:sectPr>
          <w:footerReference w:type="default" r:id="rId17"/>
          <w:footnotePr/>
          <w:endnotePr/>
          <w:type w:val="nextPage"/>
          <w:pgSz w:w="11906" w:h="16838" w:orient="portrait"/>
          <w:pgMar w:top="1440" w:right="1531" w:bottom="1440" w:left="1531" w:header="851" w:footer="992" w:gutter="0"/>
          <w:cols w:num="1" w:sep="0" w:space="1701" w:equalWidth="1"/>
          <w:docGrid w:linePitch="360"/>
        </w:sectPr>
      </w:pPr>
      <w:r/>
      <w:bookmarkEnd w:id="497"/>
      <w:r/>
      <w:bookmarkEnd w:id="498"/>
      <w:r/>
      <w:bookmarkEnd w:id="499"/>
      <w:r/>
      <w:bookmarkEnd w:id="500"/>
      <w:r/>
      <w:bookmarkEnd w:id="501"/>
      <w:r/>
      <w:r/>
    </w:p>
    <w:p>
      <w:pPr>
        <w:spacing w:after="60" w:line="420" w:lineRule="exact"/>
        <w:rPr>
          <w:rFonts w:ascii="宋体" w:hAnsi="宋体" w:cs="宋体"/>
          <w:b/>
          <w:sz w:val="28"/>
          <w:szCs w:val="28"/>
        </w:rPr>
      </w:pPr>
      <w:r>
        <w:rPr>
          <w:rFonts w:hint="eastAsia" w:ascii="宋体" w:hAnsi="宋体" w:cs="宋体"/>
          <w:b/>
          <w:sz w:val="28"/>
          <w:szCs w:val="28"/>
        </w:rPr>
        <w:t xml:space="preserve">3.响应文件参考格式</w:t>
      </w:r>
      <w:r/>
    </w:p>
    <w:p>
      <w:pPr>
        <w:spacing w:after="60" w:line="420" w:lineRule="exact"/>
        <w:rPr>
          <w:rFonts w:ascii="宋体" w:hAnsi="宋体"/>
          <w:bCs/>
          <w:szCs w:val="21"/>
        </w:rPr>
      </w:pPr>
      <w:r>
        <w:rPr>
          <w:rFonts w:hint="eastAsia" w:ascii="宋体" w:hAnsi="宋体" w:cs="宋体"/>
          <w:bCs/>
          <w:sz w:val="28"/>
          <w:szCs w:val="28"/>
        </w:rPr>
        <w:t xml:space="preserve">3.</w:t>
      </w:r>
      <w:r>
        <w:rPr>
          <w:rFonts w:hint="eastAsia" w:ascii="宋体" w:hAnsi="宋体" w:cs="宋体"/>
          <w:bCs/>
          <w:sz w:val="28"/>
          <w:szCs w:val="28"/>
          <w:lang w:val="en-US" w:eastAsia="zh-CN"/>
        </w:rPr>
        <w:t xml:space="preserve">1</w:t>
      </w:r>
      <w:r>
        <w:rPr>
          <w:rFonts w:hint="eastAsia" w:ascii="宋体" w:hAnsi="宋体" w:cs="宋体"/>
          <w:bCs/>
          <w:sz w:val="28"/>
          <w:szCs w:val="28"/>
        </w:rPr>
        <w:t xml:space="preserve">响应文件封面格式</w:t>
      </w:r>
      <w:r/>
    </w:p>
    <w:p>
      <w:pPr>
        <w:spacing w:after="60" w:line="500" w:lineRule="exact"/>
        <w:rPr>
          <w:rFonts w:ascii="宋体" w:hAnsi="宋体"/>
          <w:bCs/>
          <w:szCs w:val="21"/>
        </w:rPr>
      </w:pPr>
      <w:r>
        <w:rPr>
          <w:rFonts w:ascii="宋体" w:hAnsi="宋体"/>
          <w:bCs/>
          <w:szCs w:val="21"/>
        </w:rPr>
      </w:r>
      <w:r/>
    </w:p>
    <w:p>
      <w:pPr>
        <w:pStyle w:val="1114"/>
      </w:pPr>
      <w:r/>
      <w:r/>
    </w:p>
    <w:p>
      <w:pPr>
        <w:jc w:val="center"/>
        <w:spacing w:after="60" w:line="500" w:lineRule="exact"/>
        <w:rPr>
          <w:rFonts w:ascii="宋体" w:hAnsi="宋体"/>
          <w:b/>
          <w:sz w:val="48"/>
          <w:szCs w:val="48"/>
        </w:rPr>
      </w:pPr>
      <w:r>
        <w:rPr>
          <w:rFonts w:ascii="宋体" w:hAnsi="宋体"/>
          <w:b/>
          <w:sz w:val="48"/>
          <w:szCs w:val="48"/>
        </w:rPr>
      </w:r>
      <w:r/>
    </w:p>
    <w:p>
      <w:pPr>
        <w:jc w:val="center"/>
        <w:spacing w:after="60" w:line="500" w:lineRule="exact"/>
        <w:rPr>
          <w:rFonts w:ascii="宋体" w:hAnsi="宋体"/>
          <w:b/>
          <w:sz w:val="48"/>
          <w:szCs w:val="48"/>
        </w:rPr>
      </w:pPr>
      <w:r>
        <w:rPr>
          <w:rFonts w:ascii="宋体" w:hAnsi="宋体"/>
          <w:b/>
          <w:sz w:val="48"/>
          <w:szCs w:val="48"/>
        </w:rPr>
      </w:r>
      <w:r/>
    </w:p>
    <w:p>
      <w:pPr>
        <w:jc w:val="center"/>
        <w:spacing w:after="60" w:line="500" w:lineRule="exact"/>
        <w:rPr>
          <w:rFonts w:ascii="宋体" w:hAnsi="宋体"/>
          <w:b/>
          <w:sz w:val="48"/>
          <w:szCs w:val="48"/>
        </w:rPr>
      </w:pPr>
      <w:r>
        <w:rPr>
          <w:rFonts w:hint="eastAsia" w:ascii="宋体" w:hAnsi="宋体"/>
          <w:b/>
          <w:sz w:val="48"/>
          <w:szCs w:val="48"/>
        </w:rPr>
        <w:t xml:space="preserve">响应文件</w:t>
      </w:r>
      <w:r/>
    </w:p>
    <w:p>
      <w:pPr>
        <w:spacing w:after="60" w:line="500" w:lineRule="exact"/>
        <w:rPr>
          <w:rFonts w:ascii="宋体" w:hAnsi="宋体"/>
          <w:bCs/>
          <w:szCs w:val="21"/>
        </w:rPr>
      </w:pPr>
      <w:r>
        <w:rPr>
          <w:rFonts w:ascii="宋体" w:hAnsi="宋体"/>
          <w:bCs/>
          <w:szCs w:val="21"/>
        </w:rPr>
      </w:r>
      <w:r/>
    </w:p>
    <w:p>
      <w:pPr>
        <w:spacing w:after="60" w:line="500" w:lineRule="exact"/>
        <w:rPr>
          <w:rFonts w:ascii="宋体" w:hAnsi="宋体"/>
          <w:bCs/>
          <w:szCs w:val="21"/>
        </w:rPr>
      </w:pPr>
      <w:r>
        <w:rPr>
          <w:rFonts w:ascii="宋体" w:hAnsi="宋体"/>
          <w:bCs/>
          <w:szCs w:val="21"/>
        </w:rPr>
      </w:r>
      <w:r/>
    </w:p>
    <w:p>
      <w:pPr>
        <w:ind w:firstLine="240"/>
        <w:spacing w:after="60" w:line="500" w:lineRule="exact"/>
        <w:rPr>
          <w:rFonts w:ascii="宋体" w:hAnsi="宋体"/>
          <w:bCs/>
          <w:sz w:val="24"/>
        </w:rPr>
      </w:pPr>
      <w:r>
        <w:rPr>
          <w:rFonts w:ascii="宋体" w:hAnsi="宋体"/>
          <w:bCs/>
          <w:sz w:val="24"/>
        </w:rPr>
      </w:r>
      <w:r/>
    </w:p>
    <w:p>
      <w:pPr>
        <w:ind w:firstLine="240"/>
        <w:spacing w:after="60" w:line="500" w:lineRule="exact"/>
        <w:rPr>
          <w:rFonts w:ascii="宋体" w:hAnsi="宋体"/>
          <w:bCs/>
          <w:sz w:val="24"/>
        </w:rPr>
      </w:pPr>
      <w:r>
        <w:rPr>
          <w:rFonts w:ascii="宋体" w:hAnsi="宋体"/>
          <w:bCs/>
          <w:sz w:val="24"/>
        </w:rPr>
      </w:r>
      <w:r/>
    </w:p>
    <w:p>
      <w:pPr>
        <w:ind w:firstLine="2520"/>
        <w:jc w:val="left"/>
        <w:spacing w:line="440" w:lineRule="exact"/>
        <w:rPr>
          <w:rFonts w:ascii="宋体" w:hAnsi="宋体"/>
          <w:sz w:val="28"/>
          <w:szCs w:val="28"/>
        </w:rPr>
      </w:pPr>
      <w:r>
        <w:rPr>
          <w:rFonts w:hint="eastAsia" w:ascii="宋体" w:hAnsi="宋体"/>
          <w:sz w:val="28"/>
          <w:szCs w:val="28"/>
        </w:rPr>
        <w:t xml:space="preserve">项目</w:t>
      </w:r>
      <w:r>
        <w:rPr>
          <w:rFonts w:hint="eastAsia" w:ascii="宋体" w:hAnsi="宋体"/>
          <w:sz w:val="28"/>
          <w:szCs w:val="28"/>
          <w:lang w:eastAsia="zh-CN"/>
        </w:rPr>
        <w:t xml:space="preserve">（</w:t>
      </w:r>
      <w:r>
        <w:rPr>
          <w:rFonts w:hint="eastAsia" w:ascii="宋体" w:hAnsi="宋体"/>
          <w:sz w:val="28"/>
          <w:szCs w:val="28"/>
          <w:lang w:val="en-US" w:eastAsia="zh-CN"/>
        </w:rPr>
        <w:t xml:space="preserve">标包</w:t>
      </w:r>
      <w:r>
        <w:rPr>
          <w:rFonts w:hint="eastAsia" w:ascii="宋体" w:hAnsi="宋体"/>
          <w:sz w:val="28"/>
          <w:szCs w:val="28"/>
          <w:lang w:eastAsia="zh-CN"/>
        </w:rPr>
        <w:t xml:space="preserve">）</w:t>
      </w:r>
      <w:r>
        <w:rPr>
          <w:rFonts w:hint="eastAsia" w:ascii="宋体" w:hAnsi="宋体"/>
          <w:sz w:val="28"/>
          <w:szCs w:val="28"/>
        </w:rPr>
        <w:t xml:space="preserve">名称：</w:t>
      </w:r>
      <w:r/>
    </w:p>
    <w:p>
      <w:pPr>
        <w:ind w:firstLine="2520"/>
        <w:jc w:val="left"/>
        <w:spacing w:line="440" w:lineRule="exact"/>
        <w:rPr>
          <w:rFonts w:hint="eastAsia" w:ascii="宋体" w:hAnsi="宋体" w:eastAsia="宋体" w:cs="Times New Roman"/>
          <w:sz w:val="28"/>
          <w:szCs w:val="28"/>
        </w:rPr>
      </w:pPr>
      <w:r>
        <w:rPr>
          <w:rFonts w:hint="eastAsia" w:ascii="宋体" w:hAnsi="宋体" w:eastAsia="宋体" w:cs="Times New Roman"/>
          <w:sz w:val="28"/>
          <w:szCs w:val="28"/>
        </w:rPr>
        <w:t xml:space="preserve">项目编号：</w:t>
      </w:r>
      <w:r/>
    </w:p>
    <w:p>
      <w:pPr>
        <w:spacing w:after="60" w:line="500" w:lineRule="exact"/>
        <w:rPr>
          <w:rFonts w:ascii="宋体" w:hAnsi="宋体"/>
          <w:bCs/>
          <w:sz w:val="24"/>
        </w:rPr>
      </w:pPr>
      <w:r>
        <w:rPr>
          <w:rFonts w:ascii="宋体" w:hAnsi="宋体"/>
          <w:bCs/>
          <w:sz w:val="24"/>
        </w:rPr>
      </w:r>
      <w:r/>
    </w:p>
    <w:p>
      <w:pPr>
        <w:spacing w:after="60" w:line="500" w:lineRule="exact"/>
        <w:rPr>
          <w:rFonts w:ascii="宋体" w:hAnsi="宋体"/>
          <w:bCs/>
          <w:sz w:val="24"/>
        </w:rPr>
      </w:pPr>
      <w:r>
        <w:rPr>
          <w:rFonts w:ascii="宋体" w:hAnsi="宋体"/>
          <w:bCs/>
          <w:sz w:val="24"/>
        </w:rPr>
      </w:r>
      <w:r/>
    </w:p>
    <w:p>
      <w:pPr>
        <w:spacing w:after="60" w:line="500" w:lineRule="exact"/>
        <w:rPr>
          <w:rFonts w:ascii="宋体" w:hAnsi="宋体"/>
          <w:bCs/>
          <w:sz w:val="24"/>
        </w:rPr>
      </w:pPr>
      <w:r>
        <w:rPr>
          <w:rFonts w:ascii="宋体" w:hAnsi="宋体"/>
          <w:bCs/>
          <w:sz w:val="24"/>
        </w:rPr>
      </w:r>
      <w:r/>
    </w:p>
    <w:p>
      <w:pPr>
        <w:ind w:firstLine="2160"/>
        <w:spacing w:after="60" w:line="700" w:lineRule="exact"/>
        <w:rPr>
          <w:rFonts w:ascii="宋体" w:hAnsi="宋体"/>
          <w:bCs/>
          <w:sz w:val="24"/>
          <w:u w:val="single"/>
        </w:rPr>
      </w:pPr>
      <w:r>
        <w:rPr>
          <w:rFonts w:hint="eastAsia" w:ascii="宋体" w:hAnsi="宋体"/>
          <w:bCs/>
          <w:sz w:val="24"/>
        </w:rPr>
        <w:t xml:space="preserve">供应商名称：</w:t>
      </w:r>
      <w:r>
        <w:rPr>
          <w:rFonts w:hint="eastAsia" w:ascii="宋体" w:hAnsi="宋体"/>
          <w:bCs/>
          <w:sz w:val="24"/>
          <w:u w:val="single"/>
        </w:rPr>
        <w:t xml:space="preserve">  （盖法人公章）    </w:t>
      </w:r>
      <w:r/>
    </w:p>
    <w:p>
      <w:pPr>
        <w:spacing w:after="60" w:line="700" w:lineRule="exact"/>
        <w:rPr>
          <w:rFonts w:ascii="宋体" w:hAnsi="宋体"/>
          <w:bCs/>
          <w:sz w:val="24"/>
          <w:u w:val="single"/>
        </w:rPr>
      </w:pPr>
      <w:r>
        <w:rPr>
          <w:rFonts w:hint="eastAsia" w:ascii="宋体" w:hAnsi="宋体"/>
          <w:bCs/>
          <w:sz w:val="24"/>
        </w:rPr>
        <w:t xml:space="preserve">                  联系人：</w:t>
      </w:r>
      <w:r/>
    </w:p>
    <w:p>
      <w:pPr>
        <w:spacing w:after="60" w:line="700" w:lineRule="exact"/>
        <w:rPr>
          <w:rFonts w:ascii="宋体" w:hAnsi="宋体"/>
          <w:bCs/>
          <w:sz w:val="24"/>
          <w:u w:val="single"/>
        </w:rPr>
      </w:pPr>
      <w:r>
        <w:rPr>
          <w:rFonts w:hint="eastAsia" w:ascii="宋体" w:hAnsi="宋体"/>
          <w:bCs/>
          <w:sz w:val="24"/>
        </w:rPr>
        <w:t xml:space="preserve">                  联系电话：</w:t>
      </w:r>
      <w:r/>
    </w:p>
    <w:p>
      <w:pPr>
        <w:spacing w:after="60" w:line="700" w:lineRule="exact"/>
        <w:rPr>
          <w:rFonts w:hint="eastAsia" w:ascii="宋体" w:hAnsi="宋体" w:eastAsia="宋体"/>
          <w:bCs/>
          <w:sz w:val="24"/>
          <w:lang w:val="en-US" w:eastAsia="zh-CN"/>
        </w:rPr>
      </w:pPr>
      <w:r>
        <w:rPr>
          <w:rFonts w:hint="eastAsia" w:ascii="宋体" w:hAnsi="宋体"/>
          <w:bCs/>
          <w:sz w:val="24"/>
        </w:rPr>
        <w:t xml:space="preserve">                  </w:t>
      </w:r>
      <w:r>
        <w:rPr>
          <w:rFonts w:hint="eastAsia" w:ascii="宋体" w:hAnsi="宋体"/>
          <w:bCs/>
          <w:sz w:val="24"/>
          <w:lang w:val="en-US" w:eastAsia="zh-CN"/>
        </w:rPr>
        <w:t xml:space="preserve">邮箱：</w:t>
      </w:r>
      <w:r/>
    </w:p>
    <w:p>
      <w:pPr>
        <w:spacing w:after="60" w:line="700" w:lineRule="exact"/>
        <w:rPr>
          <w:rFonts w:ascii="宋体" w:hAnsi="宋体"/>
          <w:bCs/>
          <w:sz w:val="24"/>
        </w:rPr>
      </w:pPr>
      <w:r>
        <w:rPr>
          <w:rFonts w:hint="eastAsia" w:ascii="宋体" w:hAnsi="宋体"/>
          <w:bCs/>
          <w:sz w:val="24"/>
        </w:rPr>
        <w:t xml:space="preserve">                  日 期：   年   月   日   </w:t>
      </w:r>
      <w:r/>
    </w:p>
    <w:p>
      <w:pPr>
        <w:spacing w:after="60"/>
        <w:rPr>
          <w:rFonts w:ascii="宋体" w:hAnsi="宋体"/>
          <w:bCs/>
          <w:sz w:val="24"/>
        </w:rPr>
      </w:pPr>
      <w:r>
        <w:rPr>
          <w:rFonts w:ascii="宋体" w:hAnsi="宋体"/>
          <w:bCs/>
          <w:sz w:val="24"/>
        </w:rPr>
      </w:r>
      <w:r/>
    </w:p>
    <w:p>
      <w:pPr>
        <w:spacing w:after="60"/>
        <w:rPr>
          <w:rFonts w:ascii="宋体" w:hAnsi="宋体"/>
          <w:bCs/>
          <w:szCs w:val="21"/>
        </w:rPr>
      </w:pPr>
      <w:r>
        <w:rPr>
          <w:rFonts w:ascii="宋体" w:hAnsi="宋体"/>
          <w:bCs/>
          <w:szCs w:val="21"/>
        </w:rPr>
      </w:r>
      <w:r/>
    </w:p>
    <w:p>
      <w:pPr>
        <w:jc w:val="left"/>
        <w:rPr>
          <w:rFonts w:ascii="宋体" w:hAnsi="宋体" w:cs="宋体"/>
          <w:sz w:val="24"/>
        </w:rPr>
      </w:pPr>
      <w:r>
        <w:rPr>
          <w:rFonts w:ascii="宋体" w:hAnsi="宋体" w:cs="宋体"/>
          <w:sz w:val="24"/>
        </w:rPr>
      </w:r>
      <w:r/>
    </w:p>
    <w:p>
      <w:pPr>
        <w:pStyle w:val="1116"/>
        <w:rPr>
          <w:rFonts w:ascii="宋体" w:hAnsi="宋体" w:cs="宋体"/>
          <w:sz w:val="24"/>
        </w:rPr>
      </w:pPr>
      <w:r>
        <w:rPr>
          <w:rFonts w:ascii="宋体" w:hAnsi="宋体" w:cs="宋体"/>
          <w:sz w:val="24"/>
        </w:rPr>
      </w:r>
      <w:r/>
    </w:p>
    <w:p>
      <w:pPr>
        <w:pStyle w:val="1117"/>
        <w:rPr>
          <w:rFonts w:ascii="宋体" w:hAnsi="宋体" w:cs="宋体"/>
          <w:sz w:val="24"/>
        </w:rPr>
      </w:pPr>
      <w:r>
        <w:rPr>
          <w:rFonts w:ascii="宋体" w:hAnsi="宋体" w:cs="宋体"/>
          <w:sz w:val="24"/>
        </w:rPr>
      </w:r>
      <w:r/>
    </w:p>
    <w:p>
      <w:pPr>
        <w:jc w:val="left"/>
        <w:rPr>
          <w:rFonts w:ascii="楷体_GB2312" w:hAnsi="楷体_GB2312" w:eastAsia="楷体_GB2312" w:cs="楷体_GB2312"/>
          <w:sz w:val="28"/>
          <w:szCs w:val="28"/>
        </w:rPr>
      </w:pPr>
      <w:r>
        <w:rPr>
          <w:rFonts w:hint="eastAsia" w:ascii="宋体" w:hAnsi="宋体" w:cs="宋体"/>
          <w:sz w:val="28"/>
          <w:szCs w:val="28"/>
        </w:rPr>
        <w:t xml:space="preserve">3.</w:t>
      </w:r>
      <w:r>
        <w:rPr>
          <w:rFonts w:hint="eastAsia" w:ascii="宋体" w:hAnsi="宋体" w:cs="宋体"/>
          <w:sz w:val="28"/>
          <w:szCs w:val="28"/>
          <w:lang w:val="en-US" w:eastAsia="zh-CN"/>
        </w:rPr>
        <w:t xml:space="preserve">2</w:t>
      </w:r>
      <w:r>
        <w:rPr>
          <w:rFonts w:hint="eastAsia" w:ascii="宋体" w:hAnsi="宋体" w:cs="宋体"/>
          <w:sz w:val="28"/>
          <w:szCs w:val="28"/>
        </w:rPr>
        <w:t xml:space="preserve">磋商报价表</w:t>
      </w:r>
      <w:r/>
    </w:p>
    <w:p>
      <w:pPr>
        <w:jc w:val="center"/>
        <w:spacing w:after="120"/>
        <w:rPr>
          <w:rFonts w:ascii="宋体" w:hAnsi="宋体"/>
          <w:b/>
          <w:bCs/>
          <w:color w:val="ff0000"/>
          <w:sz w:val="28"/>
          <w:szCs w:val="28"/>
        </w:rPr>
      </w:pPr>
      <w:r>
        <w:rPr>
          <w:rFonts w:hint="eastAsia" w:ascii="宋体" w:hAnsi="宋体"/>
          <w:b/>
          <w:bCs/>
          <w:color w:val="ff0000"/>
          <w:sz w:val="28"/>
          <w:szCs w:val="28"/>
        </w:rPr>
        <w:t xml:space="preserve">磋商报价表</w:t>
      </w:r>
      <w:r/>
    </w:p>
    <w:p>
      <w:pPr>
        <w:jc w:val="left"/>
        <w:spacing w:line="500" w:lineRule="exact"/>
        <w:rPr>
          <w:rFonts w:ascii="宋体" w:hAnsi="宋体" w:cs="宋体"/>
          <w:sz w:val="28"/>
          <w:szCs w:val="28"/>
        </w:rPr>
      </w:pPr>
      <w:r>
        <w:rPr>
          <w:rFonts w:hint="eastAsia" w:ascii="宋体" w:hAnsi="宋体"/>
          <w:b/>
          <w:bCs/>
          <w:color w:val="ff0000"/>
          <w:sz w:val="28"/>
          <w:szCs w:val="28"/>
        </w:rPr>
        <w:t xml:space="preserve">按“江苏省政府采购管理交易系统（苏采云）”中格式填写。</w:t>
      </w:r>
      <w:r/>
    </w:p>
    <w:p>
      <w:pPr>
        <w:spacing w:before="156" w:line="360" w:lineRule="auto"/>
        <w:rPr>
          <w:szCs w:val="21"/>
        </w:rPr>
      </w:pPr>
      <w:r>
        <w:rPr>
          <w:rFonts w:hint="eastAsia" w:ascii="宋体" w:hAnsi="宋体" w:cs="宋体"/>
          <w:sz w:val="28"/>
          <w:szCs w:val="28"/>
        </w:rPr>
        <w:br w:type="page" w:clear="all"/>
      </w:r>
      <w:r>
        <w:rPr>
          <w:rFonts w:hint="eastAsia" w:ascii="宋体" w:hAnsi="宋体" w:cs="宋体"/>
          <w:sz w:val="28"/>
          <w:szCs w:val="28"/>
        </w:rPr>
        <w:t xml:space="preserve">3.</w:t>
      </w:r>
      <w:r>
        <w:rPr>
          <w:rFonts w:hint="eastAsia" w:ascii="宋体" w:hAnsi="宋体" w:cs="宋体"/>
          <w:sz w:val="28"/>
          <w:szCs w:val="28"/>
          <w:lang w:val="en-US" w:eastAsia="zh-CN"/>
        </w:rPr>
        <w:t xml:space="preserve">3</w:t>
      </w:r>
      <w:r>
        <w:rPr>
          <w:rFonts w:hint="eastAsia" w:ascii="宋体" w:hAnsi="宋体" w:cs="宋体"/>
          <w:sz w:val="28"/>
          <w:szCs w:val="28"/>
        </w:rPr>
        <w:t xml:space="preserve">响应函</w:t>
      </w:r>
      <w:r/>
    </w:p>
    <w:p>
      <w:pPr>
        <w:jc w:val="center"/>
        <w:spacing w:line="500" w:lineRule="exact"/>
        <w:rPr>
          <w:rFonts w:ascii="宋体" w:hAnsi="宋体" w:cs="宋体"/>
          <w:sz w:val="32"/>
          <w:szCs w:val="32"/>
        </w:rPr>
      </w:pPr>
      <w:r>
        <w:rPr>
          <w:rFonts w:hint="eastAsia" w:ascii="宋体" w:hAnsi="宋体" w:cs="宋体"/>
          <w:sz w:val="32"/>
          <w:szCs w:val="32"/>
        </w:rPr>
        <w:t xml:space="preserve">响 应 函</w:t>
      </w:r>
      <w:r/>
    </w:p>
    <w:p>
      <w:pPr>
        <w:ind w:firstLine="560"/>
        <w:jc w:val="center"/>
        <w:spacing w:line="360" w:lineRule="exact"/>
        <w:rPr>
          <w:rFonts w:ascii="宋体" w:hAnsi="宋体" w:cs="宋体"/>
          <w:szCs w:val="21"/>
        </w:rPr>
      </w:pPr>
      <w:r>
        <w:rPr>
          <w:rFonts w:ascii="宋体" w:hAnsi="宋体" w:cs="宋体"/>
          <w:szCs w:val="21"/>
        </w:rPr>
      </w:r>
      <w:r/>
    </w:p>
    <w:p>
      <w:pPr>
        <w:spacing w:line="360" w:lineRule="auto"/>
        <w:rPr>
          <w:rFonts w:ascii="宋体" w:hAnsi="宋体"/>
          <w:bCs/>
          <w:sz w:val="24"/>
          <w:szCs w:val="24"/>
        </w:rPr>
      </w:pPr>
      <w:r>
        <w:rPr>
          <w:rFonts w:hint="eastAsia" w:ascii="宋体" w:hAnsi="宋体"/>
          <w:bCs/>
          <w:sz w:val="24"/>
          <w:szCs w:val="24"/>
        </w:rPr>
        <w:t xml:space="preserve">致</w:t>
      </w:r>
      <w:r>
        <w:rPr>
          <w:rFonts w:hint="eastAsia" w:ascii="宋体" w:hAnsi="宋体"/>
          <w:bCs/>
          <w:sz w:val="24"/>
          <w:szCs w:val="24"/>
          <w:lang w:eastAsia="zh-CN"/>
        </w:rPr>
        <w:t xml:space="preserve">泰兴市张桥镇人民政府</w:t>
      </w:r>
      <w:r>
        <w:rPr>
          <w:rFonts w:hint="eastAsia"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我方收到贵方编号</w:t>
      </w:r>
      <w:r>
        <w:rPr>
          <w:rFonts w:hint="eastAsia" w:ascii="宋体" w:hAnsi="宋体"/>
          <w:bCs/>
          <w:sz w:val="24"/>
          <w:szCs w:val="24"/>
          <w:u w:val="single"/>
          <w:lang w:val="en-US" w:eastAsia="zh-CN"/>
        </w:rPr>
        <w:t xml:space="preserve">                        </w:t>
      </w:r>
      <w:r>
        <w:rPr>
          <w:rFonts w:hint="eastAsia" w:ascii="宋体" w:hAnsi="宋体"/>
          <w:bCs/>
          <w:sz w:val="24"/>
          <w:szCs w:val="24"/>
        </w:rPr>
        <w:t xml:space="preserve">采购文件，经仔细阅读和研究，我方决定参加此项目的报价。</w:t>
      </w:r>
      <w:r/>
    </w:p>
    <w:p>
      <w:pPr>
        <w:numPr>
          <w:ilvl w:val="0"/>
          <w:numId w:val="3"/>
        </w:numPr>
        <w:ind w:left="0" w:firstLine="525"/>
        <w:spacing w:line="360" w:lineRule="auto"/>
        <w:tabs>
          <w:tab w:val="left" w:pos="315" w:leader="none"/>
          <w:tab w:val="left" w:pos="735" w:leader="none"/>
          <w:tab w:val="left" w:pos="840"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我方愿意按照采购文件的一切要求，提供本项目的报价，总报价见《磋商报价表》。</w:t>
      </w:r>
      <w:r/>
    </w:p>
    <w:p>
      <w:pPr>
        <w:numPr>
          <w:ilvl w:val="0"/>
          <w:numId w:val="3"/>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85"/>
          <w:bCs/>
          <w:sz w:val="24"/>
          <w:szCs w:val="24"/>
        </w:rPr>
      </w:pPr>
      <w:r>
        <w:rPr>
          <w:rFonts w:hint="eastAsia" w:ascii="宋体" w:hAnsi="宋体"/>
          <w:bCs/>
          <w:sz w:val="24"/>
          <w:szCs w:val="24"/>
        </w:rPr>
        <w:t xml:space="preserve">我方愿意提供</w:t>
      </w:r>
      <w:r>
        <w:rPr>
          <w:rFonts w:hint="eastAsia" w:ascii="宋体" w:hAnsi="宋体"/>
          <w:bCs/>
          <w:sz w:val="24"/>
          <w:szCs w:val="24"/>
          <w:lang w:eastAsia="zh-CN"/>
        </w:rPr>
        <w:t xml:space="preserve">泰州诚兴项目管理有限公司</w:t>
      </w:r>
      <w:r>
        <w:rPr>
          <w:rFonts w:hint="eastAsia" w:ascii="宋体" w:hAnsi="宋体"/>
          <w:bCs/>
          <w:sz w:val="24"/>
          <w:szCs w:val="24"/>
        </w:rPr>
        <w:t xml:space="preserve">在采购文件中要求的文件、资料。</w:t>
      </w:r>
      <w:r/>
    </w:p>
    <w:p>
      <w:pPr>
        <w:numPr>
          <w:ilvl w:val="0"/>
          <w:numId w:val="3"/>
        </w:numPr>
        <w:ind w:left="0" w:firstLine="523"/>
        <w:spacing w:line="360" w:lineRule="auto"/>
        <w:tabs>
          <w:tab w:val="left" w:pos="0" w:leader="none"/>
          <w:tab w:val="left" w:pos="315" w:leader="none"/>
          <w:tab w:val="left" w:pos="525" w:leader="none"/>
          <w:tab w:val="left" w:pos="630"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我方同意按采购文件中的规定，本响应文件报价的有效期限为报价截止之日起</w:t>
      </w:r>
      <w:r>
        <w:rPr>
          <w:rFonts w:hint="eastAsia" w:ascii="宋体" w:hAnsi="宋体"/>
          <w:bCs/>
          <w:sz w:val="24"/>
          <w:szCs w:val="24"/>
          <w:lang w:val="en-US" w:eastAsia="zh-CN"/>
        </w:rPr>
        <w:t xml:space="preserve">6</w:t>
      </w:r>
      <w:r>
        <w:rPr>
          <w:rFonts w:hint="eastAsia" w:ascii="宋体" w:hAnsi="宋体"/>
          <w:bCs/>
          <w:sz w:val="24"/>
          <w:szCs w:val="24"/>
        </w:rPr>
        <w:t xml:space="preserve">0天。</w:t>
      </w:r>
      <w:r/>
    </w:p>
    <w:p>
      <w:pPr>
        <w:numPr>
          <w:ilvl w:val="0"/>
          <w:numId w:val="3"/>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如果我方的响应文件被接受，我方将履行采购文件中规定的每一项要求，按期、按质、按量，完成采购文件要求的所有工作内容。</w:t>
      </w:r>
      <w:r/>
    </w:p>
    <w:p>
      <w:pPr>
        <w:numPr>
          <w:ilvl w:val="0"/>
          <w:numId w:val="3"/>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我方愿意遵守《中华人民共和国政府采购法》，并按《中华人民共和国民法典》和合同条款履行自己的全部责任。</w:t>
      </w:r>
      <w:r/>
    </w:p>
    <w:p>
      <w:pPr>
        <w:numPr>
          <w:ilvl w:val="0"/>
          <w:numId w:val="3"/>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我方认可并保证遵守采购文件的所有规定，放弃对采购文件提出质疑的权利。</w:t>
      </w:r>
      <w:r/>
    </w:p>
    <w:p>
      <w:pPr>
        <w:numPr>
          <w:ilvl w:val="0"/>
          <w:numId w:val="3"/>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如果我方被确定为成交供应商，我方愿意</w:t>
      </w:r>
      <w:r>
        <w:rPr>
          <w:rFonts w:hint="eastAsia" w:ascii="宋体" w:hAnsi="宋体"/>
          <w:sz w:val="24"/>
          <w:szCs w:val="24"/>
        </w:rPr>
        <w:t xml:space="preserve">按照要求缴纳履约保证金</w:t>
      </w:r>
      <w:r>
        <w:rPr>
          <w:rFonts w:hint="eastAsia" w:ascii="宋体" w:hAnsi="宋体"/>
          <w:bCs/>
          <w:sz w:val="24"/>
          <w:szCs w:val="24"/>
        </w:rPr>
        <w:t xml:space="preserve">。且我方如无不可抗力，又未履行采购文件、响应文件和合同条款的，一经查实，我方愿意赔偿由此而造成的一切损失，并同意接受按采购文件的相关要求对我方进行的处理。</w:t>
      </w:r>
      <w:r/>
    </w:p>
    <w:p>
      <w:pPr>
        <w:ind w:firstLine="720"/>
        <w:spacing w:line="360" w:lineRule="auto"/>
        <w:rPr>
          <w:rFonts w:ascii="宋体" w:hAnsi="宋体"/>
          <w:bCs/>
          <w:sz w:val="24"/>
          <w:szCs w:val="24"/>
        </w:rPr>
      </w:pPr>
      <w:r>
        <w:rPr>
          <w:rFonts w:ascii="宋体" w:hAnsi="宋体"/>
          <w:bCs/>
          <w:sz w:val="24"/>
          <w:szCs w:val="24"/>
        </w:rPr>
      </w:r>
      <w:r/>
    </w:p>
    <w:p>
      <w:pPr>
        <w:ind w:firstLine="480"/>
        <w:spacing w:line="400" w:lineRule="exact"/>
        <w:rPr>
          <w:rFonts w:ascii="宋体" w:hAnsi="宋体"/>
          <w:bCs/>
          <w:sz w:val="24"/>
          <w:szCs w:val="24"/>
        </w:rPr>
      </w:pPr>
      <w:r>
        <w:rPr>
          <w:rFonts w:hint="eastAsia" w:ascii="宋体" w:hAnsi="宋体"/>
          <w:bCs/>
          <w:sz w:val="24"/>
          <w:szCs w:val="24"/>
        </w:rPr>
        <w:t xml:space="preserve">供应商名称（盖章）：</w:t>
      </w:r>
      <w:r/>
    </w:p>
    <w:p>
      <w:pPr>
        <w:ind w:firstLine="480"/>
        <w:spacing w:line="400" w:lineRule="exact"/>
        <w:rPr>
          <w:rFonts w:ascii="宋体" w:hAnsi="宋体"/>
          <w:bCs/>
          <w:sz w:val="24"/>
          <w:szCs w:val="24"/>
        </w:rPr>
      </w:pPr>
      <w:r>
        <w:rPr>
          <w:rFonts w:hint="eastAsia" w:ascii="宋体" w:hAnsi="宋体"/>
          <w:bCs/>
          <w:sz w:val="24"/>
          <w:szCs w:val="24"/>
        </w:rPr>
        <w:t xml:space="preserve">法定代表人（签字或盖章）：</w:t>
      </w:r>
      <w:r/>
    </w:p>
    <w:p>
      <w:pPr>
        <w:ind w:firstLine="480"/>
        <w:spacing w:line="400" w:lineRule="exact"/>
        <w:rPr>
          <w:rFonts w:ascii="宋体" w:hAnsi="宋体"/>
          <w:bCs/>
          <w:sz w:val="24"/>
          <w:szCs w:val="24"/>
        </w:rPr>
      </w:pPr>
      <w:r>
        <w:rPr>
          <w:rFonts w:hint="eastAsia" w:ascii="宋体" w:hAnsi="宋体"/>
          <w:bCs/>
          <w:sz w:val="24"/>
          <w:szCs w:val="24"/>
        </w:rPr>
        <w:t xml:space="preserve">电话：                              传真：</w:t>
      </w:r>
      <w:r/>
    </w:p>
    <w:p>
      <w:pPr>
        <w:ind w:firstLine="480"/>
        <w:spacing w:line="400" w:lineRule="exact"/>
        <w:rPr>
          <w:rFonts w:ascii="宋体" w:hAnsi="宋体"/>
          <w:bCs/>
          <w:sz w:val="24"/>
          <w:szCs w:val="24"/>
        </w:rPr>
      </w:pPr>
      <w:r>
        <w:rPr>
          <w:rFonts w:hint="eastAsia" w:ascii="宋体" w:hAnsi="宋体"/>
          <w:bCs/>
          <w:sz w:val="24"/>
          <w:szCs w:val="24"/>
        </w:rPr>
        <w:t xml:space="preserve">通讯地址：                          邮编：</w:t>
      </w:r>
      <w:r/>
    </w:p>
    <w:p>
      <w:pPr>
        <w:ind w:firstLine="480"/>
        <w:spacing w:line="400" w:lineRule="exact"/>
        <w:rPr>
          <w:sz w:val="24"/>
          <w:szCs w:val="24"/>
        </w:rPr>
      </w:pPr>
      <w:r>
        <w:rPr>
          <w:sz w:val="24"/>
          <w:szCs w:val="24"/>
        </w:rPr>
        <w:t xml:space="preserve">邮箱：</w:t>
      </w:r>
      <w:r/>
    </w:p>
    <w:p>
      <w:pPr>
        <w:jc w:val="center"/>
        <w:rPr>
          <w:rFonts w:eastAsia="黑体"/>
        </w:rPr>
      </w:pPr>
      <w:r>
        <w:rPr>
          <w:rFonts w:ascii="宋体" w:hAnsi="宋体"/>
          <w:b/>
          <w:bCs/>
          <w:szCs w:val="21"/>
          <w:highlight w:val="yellow"/>
        </w:rPr>
        <w:br w:type="page" w:clear="all"/>
      </w:r>
      <w:r>
        <w:rPr>
          <w:rFonts w:hint="eastAsia" w:ascii="黑体" w:eastAsia="黑体"/>
          <w:bCs/>
          <w:sz w:val="28"/>
          <w:szCs w:val="28"/>
        </w:rPr>
        <w:t xml:space="preserve">响应函附录</w:t>
      </w:r>
      <w:r/>
    </w:p>
    <w:p>
      <w:pPr>
        <w:pStyle w:val="1376"/>
      </w:pPr>
      <w:r/>
      <w:r/>
    </w:p>
    <w:tbl>
      <w:tblPr>
        <w:tblStyle w:val="919"/>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521"/>
        <w:gridCol w:w="5589"/>
      </w:tblGrid>
      <w:tr>
        <w:trPr>
          <w:jc w:val="center"/>
          <w:trHeight w:val="966"/>
        </w:trPr>
        <w:tc>
          <w:tcPr>
            <w:tcW w:w="847"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2521"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项目</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标包</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名称</w:t>
            </w:r>
            <w:r/>
          </w:p>
        </w:tc>
        <w:tc>
          <w:tcPr>
            <w:tcW w:w="5589" w:type="dxa"/>
            <w:vAlign w:val="center"/>
            <w:textDirection w:val="lrTb"/>
            <w:noWrap w:val="false"/>
          </w:tcPr>
          <w:p>
            <w:pPr>
              <w:jc w:val="center"/>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cs="宋体"/>
                <w:sz w:val="24"/>
                <w:szCs w:val="24"/>
                <w:lang w:eastAsia="zh-CN"/>
              </w:rPr>
              <w:t xml:space="preserve">张桥镇2025年度高标准农田补建项目</w:t>
            </w:r>
            <w:r/>
          </w:p>
        </w:tc>
      </w:tr>
      <w:tr>
        <w:trPr>
          <w:jc w:val="center"/>
          <w:trHeight w:val="630"/>
        </w:trPr>
        <w:tc>
          <w:tcPr>
            <w:tcW w:w="847"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2</w:t>
            </w:r>
            <w:r/>
          </w:p>
        </w:tc>
        <w:tc>
          <w:tcPr>
            <w:tcW w:w="2521"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项目编号</w:t>
            </w:r>
            <w:r/>
          </w:p>
        </w:tc>
        <w:tc>
          <w:tcPr>
            <w:tcW w:w="5589" w:type="dxa"/>
            <w:vAlign w:val="center"/>
            <w:textDirection w:val="lrTb"/>
            <w:noWrap w:val="false"/>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jc w:val="center"/>
          <w:trHeight w:val="630"/>
        </w:trPr>
        <w:tc>
          <w:tcPr>
            <w:tcW w:w="847"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3</w:t>
            </w:r>
            <w:r/>
          </w:p>
        </w:tc>
        <w:tc>
          <w:tcPr>
            <w:tcW w:w="2521"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投标总报价</w:t>
            </w:r>
            <w:r/>
          </w:p>
        </w:tc>
        <w:tc>
          <w:tcPr>
            <w:tcW w:w="5589"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以苏采云系统中提交的最终报价为准</w:t>
            </w:r>
            <w:r/>
          </w:p>
        </w:tc>
      </w:tr>
      <w:tr>
        <w:trPr>
          <w:jc w:val="center"/>
          <w:trHeight w:val="630"/>
        </w:trPr>
        <w:tc>
          <w:tcPr>
            <w:tcW w:w="847"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4</w:t>
            </w:r>
            <w:r/>
          </w:p>
        </w:tc>
        <w:tc>
          <w:tcPr>
            <w:tcW w:w="2521"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拟派项目负责人</w:t>
            </w:r>
            <w:r/>
          </w:p>
        </w:tc>
        <w:tc>
          <w:tcPr>
            <w:tcW w:w="5589"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姓名：</w:t>
            </w:r>
            <w:r/>
          </w:p>
        </w:tc>
      </w:tr>
      <w:tr>
        <w:trPr>
          <w:jc w:val="center"/>
          <w:trHeight w:val="630"/>
        </w:trPr>
        <w:tc>
          <w:tcPr>
            <w:tcW w:w="847"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W w:w="2521"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sz w:val="24"/>
                <w:szCs w:val="24"/>
              </w:rPr>
              <w:t xml:space="preserve">合同履行期限</w:t>
            </w:r>
            <w:r/>
          </w:p>
        </w:tc>
        <w:tc>
          <w:tcPr>
            <w:tcW w:w="5589" w:type="dxa"/>
            <w:vAlign w:val="center"/>
            <w:textDirection w:val="lrTb"/>
            <w:noWrap w:val="false"/>
          </w:tcPr>
          <w:p>
            <w:pPr>
              <w:jc w:val="center"/>
              <w:spacing w:line="44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  日历天</w:t>
            </w:r>
            <w:r/>
          </w:p>
        </w:tc>
      </w:tr>
      <w:tr>
        <w:trPr>
          <w:jc w:val="center"/>
          <w:trHeight w:val="630"/>
        </w:trPr>
        <w:tc>
          <w:tcPr>
            <w:tcW w:w="847"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6</w:t>
            </w:r>
            <w:r/>
          </w:p>
        </w:tc>
        <w:tc>
          <w:tcPr>
            <w:tcW w:w="2521"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质量标准</w:t>
            </w:r>
            <w:r/>
          </w:p>
        </w:tc>
        <w:tc>
          <w:tcPr>
            <w:tcW w:w="5589" w:type="dxa"/>
            <w:vAlign w:val="center"/>
            <w:textDirection w:val="lrTb"/>
            <w:noWrap w:val="false"/>
          </w:tcPr>
          <w:p>
            <w:pPr>
              <w:jc w:val="center"/>
              <w:spacing w:line="4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合格</w:t>
            </w:r>
            <w:r/>
          </w:p>
        </w:tc>
      </w:tr>
    </w:tbl>
    <w:p>
      <w:pPr>
        <w:ind w:firstLine="480"/>
        <w:jc w:val="left"/>
        <w:spacing w:line="400" w:lineRule="exact"/>
        <w:rPr>
          <w:rFonts w:ascii="宋体" w:hAnsi="宋体"/>
          <w:color w:val="000000"/>
        </w:rPr>
      </w:pPr>
      <w:r>
        <w:rPr>
          <w:rFonts w:ascii="宋体" w:hAnsi="宋体"/>
          <w:color w:val="000000"/>
        </w:rPr>
      </w:r>
      <w:r/>
    </w:p>
    <w:p>
      <w:pPr>
        <w:ind w:firstLine="480"/>
        <w:jc w:val="left"/>
        <w:spacing w:line="400" w:lineRule="exact"/>
        <w:rPr>
          <w:rFonts w:ascii="宋体" w:hAnsi="宋体"/>
          <w:color w:val="000000"/>
        </w:rPr>
      </w:pPr>
      <w:r>
        <w:rPr>
          <w:rFonts w:ascii="宋体" w:hAnsi="宋体"/>
          <w:color w:val="000000"/>
        </w:rPr>
      </w:r>
      <w:r/>
    </w:p>
    <w:p>
      <w:pPr>
        <w:ind w:firstLine="480"/>
        <w:jc w:val="left"/>
        <w:spacing w:line="400" w:lineRule="exact"/>
        <w:rPr>
          <w:rFonts w:ascii="宋体" w:hAnsi="宋体"/>
          <w:color w:val="000000"/>
        </w:rPr>
      </w:pPr>
      <w:r>
        <w:rPr>
          <w:rFonts w:ascii="宋体" w:hAnsi="宋体"/>
          <w:color w:val="000000"/>
        </w:rPr>
      </w:r>
      <w:r/>
    </w:p>
    <w:p>
      <w:pPr>
        <w:ind w:firstLine="480"/>
        <w:jc w:val="left"/>
        <w:spacing w:line="400" w:lineRule="exact"/>
        <w:rPr>
          <w:rFonts w:ascii="宋体" w:hAnsi="宋体"/>
          <w:color w:val="000000"/>
        </w:rPr>
      </w:pPr>
      <w:r>
        <w:rPr>
          <w:rFonts w:ascii="宋体" w:hAnsi="宋体"/>
          <w:color w:val="000000"/>
        </w:rPr>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供应商名称：        （盖章）</w:t>
      </w:r>
      <w:r/>
    </w:p>
    <w:p>
      <w:pPr>
        <w:ind w:firstLine="480"/>
        <w:jc w:val="left"/>
        <w:spacing w:line="400" w:lineRule="exact"/>
        <w:rPr>
          <w:rFonts w:ascii="宋体" w:hAnsi="宋体"/>
          <w:color w:val="000000"/>
          <w:sz w:val="24"/>
          <w:szCs w:val="24"/>
        </w:rPr>
      </w:pPr>
      <w:r>
        <w:rPr>
          <w:rFonts w:ascii="宋体" w:hAnsi="宋体"/>
          <w:color w:val="000000"/>
          <w:sz w:val="24"/>
          <w:szCs w:val="24"/>
        </w:rPr>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法定代表人或授权代表（签字或盖章）：</w:t>
      </w:r>
      <w:r/>
    </w:p>
    <w:p>
      <w:pPr>
        <w:ind w:firstLine="480"/>
        <w:jc w:val="left"/>
        <w:spacing w:line="400" w:lineRule="exact"/>
        <w:rPr>
          <w:rFonts w:ascii="宋体" w:hAnsi="宋体"/>
          <w:color w:val="000000"/>
          <w:sz w:val="24"/>
          <w:szCs w:val="24"/>
        </w:rPr>
      </w:pPr>
      <w:r>
        <w:rPr>
          <w:rFonts w:ascii="宋体" w:hAnsi="宋体"/>
          <w:color w:val="000000"/>
          <w:sz w:val="24"/>
          <w:szCs w:val="24"/>
        </w:rPr>
      </w:r>
      <w:r/>
    </w:p>
    <w:p>
      <w:pPr>
        <w:ind w:firstLine="480"/>
        <w:jc w:val="left"/>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日期：</w:t>
      </w:r>
      <w:r/>
    </w:p>
    <w:p>
      <w:pPr>
        <w:jc w:val="left"/>
        <w:widowControl/>
        <w:rPr>
          <w:rFonts w:hint="eastAsia" w:ascii="宋体" w:hAnsi="宋体" w:eastAsia="宋体" w:cs="宋体"/>
          <w:sz w:val="28"/>
          <w:szCs w:val="28"/>
        </w:rPr>
        <w:outlineLvl w:val="2"/>
      </w:pPr>
      <w:r>
        <w:rPr>
          <w:rFonts w:ascii="宋体" w:hAnsi="宋体"/>
          <w:b/>
          <w:bCs/>
          <w:szCs w:val="21"/>
          <w:highlight w:val="yellow"/>
        </w:rPr>
        <w:br w:type="page" w:clear="all"/>
      </w:r>
      <w:r>
        <w:rPr>
          <w:rFonts w:hint="eastAsia" w:ascii="宋体" w:hAnsi="宋体" w:eastAsia="宋体" w:cs="宋体"/>
          <w:sz w:val="28"/>
          <w:szCs w:val="28"/>
        </w:rPr>
        <w:t xml:space="preserve">3.4供应商基本资格条件承诺书</w:t>
      </w:r>
      <w:r/>
    </w:p>
    <w:p>
      <w:pPr>
        <w:jc w:val="center"/>
        <w:rPr>
          <w:rFonts w:hint="eastAsia" w:ascii="宋体" w:hAnsi="宋体" w:cs="宋体"/>
          <w:b/>
          <w:color w:val="0d0d0d"/>
          <w:sz w:val="30"/>
          <w:szCs w:val="30"/>
        </w:rPr>
        <w:outlineLvl w:val="4"/>
      </w:pPr>
      <w:r>
        <w:rPr>
          <w:rFonts w:hint="eastAsia" w:ascii="宋体" w:hAnsi="宋体" w:cs="宋体"/>
          <w:b/>
          <w:color w:val="0d0d0d"/>
          <w:sz w:val="30"/>
          <w:szCs w:val="30"/>
        </w:rPr>
      </w:r>
      <w:r/>
    </w:p>
    <w:p>
      <w:pPr>
        <w:jc w:val="center"/>
        <w:rPr>
          <w:rFonts w:ascii="宋体" w:hAnsi="宋体" w:cs="宋体"/>
          <w:b/>
          <w:color w:val="0d0d0d"/>
          <w:sz w:val="30"/>
          <w:szCs w:val="30"/>
        </w:rPr>
        <w:outlineLvl w:val="4"/>
      </w:pPr>
      <w:r>
        <w:rPr>
          <w:rFonts w:hint="eastAsia" w:ascii="宋体" w:hAnsi="宋体" w:cs="宋体"/>
          <w:b/>
          <w:color w:val="0d0d0d"/>
          <w:sz w:val="30"/>
          <w:szCs w:val="30"/>
        </w:rPr>
        <w:t xml:space="preserve">供应商基本资格条件承诺书</w:t>
      </w:r>
      <w:r/>
    </w:p>
    <w:p>
      <w:pPr>
        <w:ind w:firstLine="560"/>
        <w:spacing w:line="560" w:lineRule="exact"/>
        <w:rPr>
          <w:rFonts w:ascii="宋体" w:hAnsi="宋体" w:cs="宋体"/>
          <w:color w:val="0d0d0d"/>
          <w:sz w:val="24"/>
          <w:szCs w:val="24"/>
        </w:rPr>
      </w:pPr>
      <w:r>
        <w:rPr>
          <w:rFonts w:hint="eastAsia" w:ascii="宋体" w:hAnsi="宋体" w:cs="宋体"/>
          <w:color w:val="0d0d0d"/>
          <w:sz w:val="24"/>
          <w:szCs w:val="24"/>
        </w:rPr>
        <w:t xml:space="preserve">一、按照《政府采购法》第二十二条规定的供应商基本资格条件，我公司郑重承诺如下：</w:t>
      </w:r>
      <w:r/>
    </w:p>
    <w:p>
      <w:pPr>
        <w:ind w:firstLine="560"/>
        <w:spacing w:line="560" w:lineRule="exact"/>
        <w:rPr>
          <w:rFonts w:ascii="宋体" w:hAnsi="宋体"/>
          <w:color w:val="0d0d0d"/>
          <w:sz w:val="24"/>
          <w:szCs w:val="24"/>
          <w:shd w:val="clear" w:color="auto" w:fill="ffffff"/>
        </w:rPr>
      </w:pPr>
      <w:r>
        <w:rPr>
          <w:rFonts w:hint="eastAsia" w:ascii="宋体" w:hAnsi="宋体"/>
          <w:color w:val="0d0d0d"/>
          <w:sz w:val="24"/>
          <w:szCs w:val="24"/>
        </w:rPr>
        <w:t xml:space="preserve">1.我公司具有</w:t>
      </w:r>
      <w:r>
        <w:rPr>
          <w:rFonts w:hint="eastAsia" w:ascii="宋体" w:hAnsi="宋体"/>
          <w:color w:val="0d0d0d"/>
          <w:sz w:val="24"/>
          <w:szCs w:val="24"/>
          <w:shd w:val="clear" w:color="auto" w:fill="ffffff"/>
        </w:rPr>
        <w:t xml:space="preserve">良好的商业信誉和健全的财务制度；</w:t>
      </w:r>
      <w:r/>
    </w:p>
    <w:p>
      <w:pPr>
        <w:ind w:firstLine="560"/>
        <w:spacing w:line="560" w:lineRule="exact"/>
        <w:rPr>
          <w:rFonts w:ascii="宋体" w:hAnsi="宋体"/>
          <w:color w:val="0d0d0d"/>
          <w:sz w:val="24"/>
          <w:szCs w:val="24"/>
          <w:shd w:val="clear" w:color="auto" w:fill="ffffff"/>
        </w:rPr>
      </w:pPr>
      <w:r>
        <w:rPr>
          <w:rFonts w:hint="eastAsia" w:ascii="宋体" w:hAnsi="宋体"/>
          <w:color w:val="0d0d0d"/>
          <w:sz w:val="24"/>
          <w:szCs w:val="24"/>
          <w:shd w:val="clear" w:color="auto" w:fill="ffffff"/>
        </w:rPr>
        <w:t xml:space="preserve">2.我公司具有履行合同所必须的设备和专业技术能力；</w:t>
      </w:r>
      <w:r/>
    </w:p>
    <w:p>
      <w:pPr>
        <w:ind w:firstLine="560"/>
        <w:spacing w:line="560" w:lineRule="exact"/>
        <w:rPr>
          <w:rFonts w:ascii="宋体" w:hAnsi="宋体"/>
          <w:color w:val="0d0d0d"/>
          <w:sz w:val="24"/>
          <w:szCs w:val="24"/>
          <w:shd w:val="clear" w:color="auto" w:fill="ffffff"/>
        </w:rPr>
      </w:pPr>
      <w:r>
        <w:rPr>
          <w:rFonts w:hint="eastAsia" w:ascii="宋体" w:hAnsi="宋体"/>
          <w:color w:val="0d0d0d"/>
          <w:sz w:val="24"/>
          <w:szCs w:val="24"/>
          <w:shd w:val="clear" w:color="auto" w:fill="ffffff"/>
        </w:rPr>
        <w:t xml:space="preserve">3.我公司具有依法缴纳税收和社会保障资金的良好记录；</w:t>
      </w:r>
      <w:r/>
    </w:p>
    <w:p>
      <w:pPr>
        <w:ind w:firstLine="560"/>
        <w:spacing w:line="560" w:lineRule="exact"/>
        <w:rPr>
          <w:rFonts w:ascii="宋体" w:hAnsi="宋体"/>
          <w:color w:val="0d0d0d"/>
          <w:sz w:val="24"/>
          <w:szCs w:val="24"/>
          <w:shd w:val="clear" w:color="auto" w:fill="ffffff"/>
        </w:rPr>
      </w:pPr>
      <w:r>
        <w:rPr>
          <w:rFonts w:hint="eastAsia" w:ascii="宋体" w:hAnsi="宋体"/>
          <w:color w:val="0d0d0d"/>
          <w:sz w:val="24"/>
          <w:szCs w:val="24"/>
          <w:shd w:val="clear" w:color="auto" w:fill="ffffff"/>
        </w:rPr>
        <w:t xml:space="preserve">4.我公司参加政府采购活动前三年内，在经营活动中没有重大违法记录；</w:t>
      </w:r>
      <w:r/>
    </w:p>
    <w:p>
      <w:pPr>
        <w:ind w:firstLine="560"/>
        <w:spacing w:line="560" w:lineRule="exact"/>
        <w:rPr>
          <w:rFonts w:hint="eastAsia" w:ascii="宋体" w:hAnsi="宋体"/>
          <w:color w:val="0d0d0d"/>
          <w:sz w:val="24"/>
          <w:szCs w:val="24"/>
        </w:rPr>
      </w:pPr>
      <w:r>
        <w:rPr>
          <w:rFonts w:hint="eastAsia" w:ascii="宋体" w:hAnsi="宋体"/>
          <w:color w:val="0d0d0d"/>
          <w:sz w:val="24"/>
          <w:szCs w:val="24"/>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宋体" w:hAnsi="宋体"/>
          <w:color w:val="0d0d0d"/>
          <w:sz w:val="24"/>
          <w:szCs w:val="24"/>
        </w:rPr>
        <w:t xml:space="preserve">。</w:t>
      </w:r>
      <w:r/>
    </w:p>
    <w:p>
      <w:pPr>
        <w:ind w:firstLine="560"/>
        <w:spacing w:line="560" w:lineRule="exact"/>
        <w:rPr>
          <w:rFonts w:ascii="宋体" w:hAnsi="宋体"/>
          <w:color w:val="0d0d0d"/>
          <w:sz w:val="24"/>
          <w:szCs w:val="24"/>
        </w:rPr>
      </w:pPr>
      <w:r>
        <w:rPr>
          <w:rFonts w:hint="eastAsia" w:ascii="宋体" w:hAnsi="宋体"/>
          <w:color w:val="0d0d0d"/>
          <w:sz w:val="24"/>
          <w:szCs w:val="24"/>
          <w:shd w:val="clear" w:color="auto" w:fill="ffffff"/>
        </w:rPr>
        <w:t xml:space="preserve">二、</w:t>
      </w:r>
      <w:r>
        <w:rPr>
          <w:rFonts w:hint="eastAsia" w:ascii="宋体" w:hAnsi="宋体"/>
          <w:color w:val="0d0d0d"/>
          <w:sz w:val="24"/>
          <w:szCs w:val="24"/>
        </w:rPr>
        <w:t xml:space="preserve">我公司承诺：在本次响应过程中，我公司不存在本项目采购文件第二章第1.4.</w:t>
      </w:r>
      <w:r>
        <w:rPr>
          <w:rFonts w:hint="eastAsia" w:ascii="宋体" w:hAnsi="宋体"/>
          <w:color w:val="0d0d0d"/>
          <w:sz w:val="24"/>
          <w:szCs w:val="24"/>
          <w:lang w:val="en-US" w:eastAsia="zh-CN"/>
        </w:rPr>
        <w:t xml:space="preserve">4</w:t>
      </w:r>
      <w:r>
        <w:rPr>
          <w:rFonts w:hint="eastAsia" w:ascii="宋体" w:hAnsi="宋体"/>
          <w:color w:val="0d0d0d"/>
          <w:sz w:val="24"/>
          <w:szCs w:val="24"/>
        </w:rPr>
        <w:t xml:space="preserve">条所列情形之一。</w:t>
      </w:r>
      <w:r/>
    </w:p>
    <w:p>
      <w:pPr>
        <w:ind w:firstLine="3920"/>
        <w:spacing w:before="163" w:line="560" w:lineRule="exact"/>
        <w:rPr>
          <w:rFonts w:ascii="宋体" w:hAnsi="宋体"/>
          <w:color w:val="0d0d0d"/>
          <w:sz w:val="24"/>
          <w:szCs w:val="24"/>
        </w:rPr>
      </w:pPr>
      <w:r>
        <w:rPr>
          <w:rFonts w:ascii="宋体" w:hAnsi="宋体"/>
          <w:color w:val="0d0d0d"/>
          <w:sz w:val="24"/>
          <w:szCs w:val="24"/>
        </w:rPr>
      </w:r>
      <w:r/>
    </w:p>
    <w:p>
      <w:pPr>
        <w:ind w:firstLine="3920"/>
        <w:spacing w:before="163" w:line="560" w:lineRule="exact"/>
        <w:rPr>
          <w:rFonts w:ascii="宋体" w:hAnsi="宋体"/>
          <w:color w:val="0d0d0d"/>
          <w:sz w:val="24"/>
          <w:szCs w:val="24"/>
        </w:rPr>
      </w:pPr>
      <w:r>
        <w:rPr>
          <w:rFonts w:hint="eastAsia" w:ascii="宋体" w:hAnsi="宋体"/>
          <w:color w:val="0d0d0d"/>
          <w:sz w:val="24"/>
          <w:szCs w:val="24"/>
        </w:rPr>
        <w:t xml:space="preserve">供应商名称(盖法人章)：</w:t>
      </w:r>
      <w:r/>
    </w:p>
    <w:p>
      <w:pPr>
        <w:ind w:firstLine="3920"/>
        <w:spacing w:before="163" w:line="560" w:lineRule="exact"/>
        <w:rPr>
          <w:rFonts w:ascii="宋体" w:hAnsi="宋体"/>
          <w:color w:val="0d0d0d"/>
          <w:sz w:val="24"/>
          <w:szCs w:val="24"/>
          <w:u w:val="single"/>
        </w:rPr>
      </w:pPr>
      <w:r>
        <w:rPr>
          <w:rFonts w:hint="eastAsia" w:ascii="宋体" w:hAnsi="宋体"/>
          <w:color w:val="0d0d0d"/>
          <w:sz w:val="24"/>
          <w:szCs w:val="24"/>
        </w:rPr>
        <w:t xml:space="preserve">法定代表人 (签字或签章)：</w:t>
      </w:r>
      <w:r/>
    </w:p>
    <w:p>
      <w:pPr>
        <w:ind w:firstLine="3920"/>
        <w:spacing w:before="163" w:line="560" w:lineRule="exact"/>
        <w:rPr>
          <w:rFonts w:ascii="宋体" w:hAnsi="宋体"/>
          <w:color w:val="0d0d0d"/>
          <w:sz w:val="24"/>
          <w:szCs w:val="24"/>
        </w:rPr>
      </w:pPr>
      <w:r>
        <w:rPr>
          <w:rFonts w:hint="eastAsia" w:ascii="宋体" w:hAnsi="宋体"/>
          <w:color w:val="0d0d0d"/>
          <w:sz w:val="24"/>
          <w:szCs w:val="24"/>
        </w:rPr>
        <w:t xml:space="preserve">日期： 年  月  日</w:t>
      </w:r>
      <w:r/>
    </w:p>
    <w:p>
      <w:pPr>
        <w:spacing w:before="156" w:line="360" w:lineRule="auto"/>
        <w:rPr>
          <w:rFonts w:ascii="宋体" w:hAnsi="宋体" w:cs="宋体"/>
          <w:sz w:val="28"/>
          <w:szCs w:val="28"/>
        </w:rPr>
      </w:pPr>
      <w:r>
        <w:rPr>
          <w:rFonts w:ascii="宋体" w:hAnsi="宋体"/>
          <w:b/>
          <w:bCs/>
          <w:sz w:val="24"/>
          <w:szCs w:val="24"/>
          <w:highlight w:val="yellow"/>
        </w:rPr>
        <w:br w:type="page" w:clear="all"/>
      </w:r>
      <w:r>
        <w:rPr>
          <w:rFonts w:hint="eastAsia" w:ascii="宋体" w:hAnsi="宋体" w:cs="宋体"/>
          <w:sz w:val="28"/>
          <w:szCs w:val="28"/>
        </w:rPr>
        <w:t xml:space="preserve">3.</w:t>
      </w:r>
      <w:r>
        <w:rPr>
          <w:rFonts w:hint="eastAsia" w:ascii="宋体" w:hAnsi="宋体" w:cs="宋体"/>
          <w:sz w:val="28"/>
          <w:szCs w:val="28"/>
          <w:lang w:val="en-US" w:eastAsia="zh-CN"/>
        </w:rPr>
        <w:t xml:space="preserve">5</w:t>
      </w:r>
      <w:r>
        <w:rPr>
          <w:rFonts w:hint="eastAsia" w:ascii="宋体" w:hAnsi="宋体" w:cs="宋体"/>
          <w:sz w:val="28"/>
          <w:szCs w:val="28"/>
        </w:rPr>
        <w:t xml:space="preserve">中小企业声明函、监狱企业证明、残疾人福利性单位声明函格式</w:t>
      </w:r>
      <w:r/>
    </w:p>
    <w:p>
      <w:pPr>
        <w:pStyle w:val="1210"/>
        <w:ind w:firstLine="602"/>
        <w:jc w:val="center"/>
        <w:spacing w:line="400" w:lineRule="exact"/>
        <w:rPr>
          <w:rFonts w:ascii="宋体" w:hAnsi="宋体" w:cs="宋体"/>
          <w:b/>
          <w:bCs/>
          <w:sz w:val="30"/>
          <w:szCs w:val="30"/>
        </w:rPr>
      </w:pPr>
      <w:r>
        <w:rPr>
          <w:rFonts w:hint="eastAsia" w:ascii="宋体" w:hAnsi="宋体" w:cs="宋体"/>
          <w:b/>
          <w:bCs/>
          <w:sz w:val="30"/>
          <w:szCs w:val="30"/>
        </w:rPr>
        <w:t xml:space="preserve">中小企业声明函（工程）</w:t>
      </w:r>
      <w:r/>
    </w:p>
    <w:p>
      <w:pPr>
        <w:pStyle w:val="1210"/>
        <w:ind w:firstLine="480"/>
        <w:jc w:val="center"/>
        <w:spacing w:line="400" w:lineRule="exact"/>
        <w:rPr>
          <w:rFonts w:ascii="宋体" w:hAnsi="宋体" w:cs="宋体"/>
          <w:sz w:val="24"/>
          <w:szCs w:val="24"/>
        </w:rPr>
      </w:pPr>
      <w:r>
        <w:rPr>
          <w:rFonts w:hint="eastAsia"/>
          <w:sz w:val="24"/>
          <w:szCs w:val="24"/>
        </w:rPr>
        <w:t xml:space="preserve">（注：符合条件的请提供本函，不符合的不提供本函）</w:t>
      </w:r>
      <w:r/>
    </w:p>
    <w:p>
      <w:pPr>
        <w:pStyle w:val="1210"/>
        <w:ind w:firstLine="420"/>
        <w:spacing w:line="400" w:lineRule="exact"/>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号）的规定，本公司（联合体）参加（单位名称）的（项目名称）采购活动，工程的施工单位全部为符合政策要求的中小</w:t>
      </w:r>
      <w:r>
        <w:rPr>
          <w:rFonts w:hint="eastAsia" w:ascii="宋体" w:hAnsi="宋体" w:cs="宋体"/>
          <w:sz w:val="24"/>
          <w:szCs w:val="24"/>
          <w:lang w:val="en-US" w:eastAsia="zh-CN"/>
        </w:rPr>
        <w:t xml:space="preserve">微</w:t>
      </w:r>
      <w:r>
        <w:rPr>
          <w:rFonts w:hint="eastAsia" w:ascii="宋体" w:hAnsi="宋体" w:cs="宋体"/>
          <w:sz w:val="24"/>
          <w:szCs w:val="24"/>
        </w:rPr>
        <w:t xml:space="preserve">企业（或者：服务全部由符合政策要求的中小</w:t>
      </w:r>
      <w:r>
        <w:rPr>
          <w:rFonts w:hint="eastAsia" w:ascii="宋体" w:hAnsi="宋体" w:cs="宋体"/>
          <w:sz w:val="24"/>
          <w:szCs w:val="24"/>
          <w:lang w:val="en-US" w:eastAsia="zh-CN"/>
        </w:rPr>
        <w:t xml:space="preserve">微</w:t>
      </w:r>
      <w:r>
        <w:rPr>
          <w:rFonts w:hint="eastAsia" w:ascii="宋体" w:hAnsi="宋体" w:cs="宋体"/>
          <w:sz w:val="24"/>
          <w:szCs w:val="24"/>
        </w:rPr>
        <w:t xml:space="preserve">企业承接）。相关企业（含联合体中的中小企业、签订分包意向协议的中小企业）的具体情况如下：</w:t>
      </w:r>
      <w:r/>
    </w:p>
    <w:p>
      <w:pPr>
        <w:pStyle w:val="1210"/>
        <w:ind w:firstLine="420"/>
        <w:spacing w:line="400" w:lineRule="exact"/>
        <w:rPr>
          <w:rFonts w:ascii="宋体" w:hAnsi="宋体" w:cs="宋体"/>
          <w:sz w:val="24"/>
          <w:szCs w:val="24"/>
        </w:rPr>
      </w:pPr>
      <w:r>
        <w:rPr>
          <w:rFonts w:hint="eastAsia" w:ascii="宋体" w:hAnsi="宋体" w:cs="宋体"/>
          <w:sz w:val="24"/>
          <w:szCs w:val="24"/>
        </w:rPr>
        <w:t xml:space="preserve">1. </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人，营业收入为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万元，资产总额为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pStyle w:val="1210"/>
        <w:ind w:firstLine="420"/>
        <w:spacing w:line="4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 （标的名称）</w:t>
      </w:r>
      <w:r>
        <w:rPr>
          <w:rFonts w:hint="eastAsia" w:ascii="宋体" w:hAnsi="宋体" w:cs="宋体"/>
          <w:sz w:val="24"/>
          <w:szCs w:val="24"/>
        </w:rPr>
        <w:t xml:space="preserve"> ，属于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人，营业收入为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万元，资产总额为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pStyle w:val="1210"/>
        <w:ind w:firstLine="420"/>
        <w:spacing w:line="400" w:lineRule="exact"/>
        <w:rPr>
          <w:rFonts w:ascii="宋体" w:hAnsi="宋体" w:cs="宋体"/>
          <w:sz w:val="24"/>
          <w:szCs w:val="24"/>
        </w:rPr>
      </w:pPr>
      <w:r>
        <w:rPr>
          <w:rFonts w:hint="eastAsia" w:ascii="宋体" w:hAnsi="宋体" w:cs="宋体"/>
          <w:sz w:val="24"/>
          <w:szCs w:val="24"/>
        </w:rPr>
        <w:t xml:space="preserve">……</w:t>
      </w:r>
      <w:r/>
    </w:p>
    <w:p>
      <w:pPr>
        <w:pStyle w:val="1210"/>
        <w:ind w:firstLine="420"/>
        <w:spacing w:line="400" w:lineRule="exact"/>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1210"/>
        <w:ind w:firstLine="420"/>
        <w:spacing w:line="400" w:lineRule="exact"/>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1210"/>
        <w:ind w:firstLine="420"/>
        <w:spacing w:line="400" w:lineRule="exact"/>
        <w:rPr>
          <w:rFonts w:ascii="宋体" w:hAnsi="宋体" w:cs="宋体"/>
          <w:sz w:val="24"/>
          <w:szCs w:val="24"/>
        </w:rPr>
      </w:pPr>
      <w:r>
        <w:rPr>
          <w:rFonts w:ascii="宋体" w:hAnsi="宋体" w:cs="宋体"/>
          <w:sz w:val="24"/>
          <w:szCs w:val="24"/>
        </w:rPr>
      </w:r>
      <w:r/>
    </w:p>
    <w:p>
      <w:pPr>
        <w:pStyle w:val="1210"/>
        <w:ind w:firstLine="420"/>
        <w:spacing w:line="400" w:lineRule="exact"/>
        <w:rPr>
          <w:rFonts w:ascii="宋体" w:hAnsi="宋体" w:cs="宋体"/>
          <w:sz w:val="24"/>
          <w:szCs w:val="24"/>
        </w:rPr>
      </w:pPr>
      <w:r>
        <w:rPr>
          <w:rFonts w:hint="eastAsia" w:ascii="宋体" w:hAnsi="宋体" w:cs="宋体"/>
          <w:sz w:val="24"/>
          <w:szCs w:val="24"/>
        </w:rPr>
        <w:t xml:space="preserve">企业名称（盖章）：</w:t>
      </w:r>
      <w:r/>
    </w:p>
    <w:p>
      <w:pPr>
        <w:pStyle w:val="1210"/>
        <w:ind w:firstLine="420"/>
        <w:spacing w:line="400" w:lineRule="exact"/>
        <w:rPr>
          <w:rFonts w:ascii="宋体" w:hAnsi="宋体" w:cs="宋体"/>
          <w:sz w:val="24"/>
          <w:szCs w:val="24"/>
        </w:rPr>
      </w:pPr>
      <w:r>
        <w:rPr>
          <w:rFonts w:hint="eastAsia" w:ascii="宋体" w:hAnsi="宋体" w:cs="宋体"/>
          <w:sz w:val="24"/>
          <w:szCs w:val="24"/>
        </w:rPr>
        <w:t xml:space="preserve">日期：</w:t>
      </w:r>
      <w:r/>
    </w:p>
    <w:p>
      <w:pPr>
        <w:pStyle w:val="1210"/>
        <w:ind w:firstLine="420"/>
        <w:spacing w:line="400" w:lineRule="exact"/>
        <w:rPr>
          <w:rFonts w:ascii="宋体" w:hAnsi="宋体" w:cs="宋体"/>
          <w:sz w:val="24"/>
          <w:szCs w:val="24"/>
        </w:rPr>
      </w:pPr>
      <w:r>
        <w:rPr>
          <w:rFonts w:ascii="宋体" w:hAnsi="宋体" w:cs="宋体"/>
          <w:sz w:val="24"/>
          <w:szCs w:val="24"/>
        </w:rPr>
      </w:r>
      <w:r/>
    </w:p>
    <w:p>
      <w:pPr>
        <w:pStyle w:val="1210"/>
        <w:spacing w:line="400" w:lineRule="exact"/>
        <w:rPr>
          <w:rFonts w:ascii="宋体" w:hAnsi="宋体" w:cs="宋体"/>
          <w:sz w:val="24"/>
          <w:szCs w:val="24"/>
        </w:rPr>
      </w:pPr>
      <w:r>
        <w:rPr>
          <w:rFonts w:hint="eastAsia" w:ascii="宋体" w:hAnsi="宋体" w:cs="宋体"/>
          <w:sz w:val="24"/>
          <w:szCs w:val="24"/>
          <w:lang w:val="en-US" w:eastAsia="zh-CN"/>
        </w:rPr>
        <w:t xml:space="preserve">注：</w:t>
      </w:r>
      <w:r>
        <w:rPr>
          <w:rFonts w:hint="eastAsia" w:ascii="宋体" w:hAnsi="宋体" w:cs="宋体"/>
          <w:sz w:val="24"/>
          <w:szCs w:val="24"/>
        </w:rPr>
        <w:t xml:space="preserve">1 从业人员、营业收入、资产总额填报上一年度数据，无上一年度数据的新成立企业可不填报。</w:t>
      </w:r>
      <w:r/>
    </w:p>
    <w:p>
      <w:pPr>
        <w:pStyle w:val="1210"/>
        <w:ind w:firstLine="400"/>
        <w:spacing w:line="400" w:lineRule="exact"/>
        <w:rPr>
          <w:rFonts w:ascii="宋体" w:hAnsi="宋体" w:cs="宋体"/>
          <w:sz w:val="24"/>
          <w:szCs w:val="24"/>
        </w:rPr>
      </w:pPr>
      <w:r>
        <w:rPr>
          <w:rFonts w:hint="eastAsia" w:ascii="宋体" w:hAnsi="宋体" w:cs="宋体"/>
          <w:sz w:val="24"/>
          <w:szCs w:val="24"/>
        </w:rPr>
        <w:t xml:space="preserve">2、中小企业划分标准详见“工信部联企业〔2011〕300号通知中的《中小企业划型标准规定》。</w:t>
      </w:r>
      <w:r/>
    </w:p>
    <w:p>
      <w:pPr>
        <w:ind w:firstLine="400"/>
        <w:spacing w:line="400" w:lineRule="exact"/>
        <w:rPr>
          <w:rFonts w:ascii="宋体" w:hAnsi="宋体" w:cs="宋体"/>
          <w:sz w:val="24"/>
          <w:szCs w:val="24"/>
        </w:rPr>
      </w:pPr>
      <w:r>
        <w:rPr>
          <w:rFonts w:hint="eastAsia" w:ascii="宋体" w:hAnsi="宋体" w:cs="宋体"/>
          <w:sz w:val="24"/>
          <w:szCs w:val="24"/>
        </w:rPr>
        <w:t xml:space="preserve">3、中标、成交供应商享受中小企业扶持政策的，采购人、采购代理机构应当随中标、成交结果公开中标、成交产品制造商的《中小企业声明函》。</w:t>
      </w:r>
      <w:r/>
    </w:p>
    <w:p>
      <w:pPr>
        <w:ind w:firstLine="400"/>
        <w:spacing w:line="500" w:lineRule="exact"/>
        <w:rPr>
          <w:rFonts w:ascii="宋体" w:hAnsi="宋体" w:cs="宋体"/>
          <w:sz w:val="24"/>
          <w:szCs w:val="24"/>
        </w:rPr>
      </w:pPr>
      <w:r>
        <w:rPr>
          <w:rFonts w:hint="eastAsia" w:ascii="宋体" w:hAnsi="宋体" w:cs="宋体"/>
          <w:sz w:val="24"/>
          <w:szCs w:val="24"/>
        </w:rPr>
        <w:t xml:space="preserve">4、供应商提供的声明函内容不实的，属于提供虚假材料谋取中标、成交，依照《中华人民共和国政府采购法》等国家有关规定追究相应责任。</w:t>
      </w:r>
      <w:r/>
    </w:p>
    <w:p>
      <w:pPr>
        <w:spacing w:line="400" w:lineRule="exact"/>
        <w:rPr>
          <w:rFonts w:hAnsi="宋体"/>
          <w:sz w:val="32"/>
          <w:szCs w:val="32"/>
        </w:rPr>
        <w:outlineLvl w:val="2"/>
      </w:pPr>
      <w:r>
        <w:rPr>
          <w:rFonts w:hAnsi="宋体"/>
          <w:sz w:val="32"/>
          <w:szCs w:val="32"/>
        </w:rPr>
      </w:r>
      <w:r/>
    </w:p>
    <w:p>
      <w:pPr>
        <w:pStyle w:val="1114"/>
        <w:rPr>
          <w:rFonts w:hAnsi="宋体"/>
          <w:sz w:val="32"/>
          <w:szCs w:val="32"/>
        </w:rPr>
      </w:pPr>
      <w:r>
        <w:rPr>
          <w:rFonts w:hAnsi="宋体"/>
          <w:sz w:val="32"/>
          <w:szCs w:val="32"/>
        </w:rPr>
      </w:r>
      <w:r/>
    </w:p>
    <w:p>
      <w:r/>
      <w:r/>
    </w:p>
    <w:p>
      <w:pPr>
        <w:pStyle w:val="1114"/>
      </w:pPr>
      <w:r/>
      <w:r/>
    </w:p>
    <w:p>
      <w:pPr>
        <w:jc w:val="center"/>
        <w:spacing w:line="400" w:lineRule="exact"/>
        <w:rPr>
          <w:rFonts w:hint="eastAsia" w:hAnsi="宋体" w:eastAsia="宋体"/>
          <w:b/>
          <w:bCs/>
          <w:sz w:val="32"/>
          <w:szCs w:val="32"/>
          <w:lang w:val="en-US" w:eastAsia="zh-CN"/>
        </w:rPr>
        <w:outlineLvl w:val="2"/>
      </w:pPr>
      <w:r>
        <w:rPr>
          <w:rFonts w:hint="eastAsia" w:hAnsi="宋体"/>
          <w:b/>
          <w:bCs/>
          <w:sz w:val="32"/>
          <w:szCs w:val="32"/>
        </w:rPr>
        <w:t xml:space="preserve">监狱和戒毒企业（监狱企业）</w:t>
      </w:r>
      <w:r>
        <w:rPr>
          <w:rFonts w:hint="eastAsia" w:hAnsi="宋体"/>
          <w:b/>
          <w:bCs/>
          <w:sz w:val="32"/>
          <w:szCs w:val="32"/>
          <w:lang w:val="en-US" w:eastAsia="zh-CN"/>
        </w:rPr>
        <w:t xml:space="preserve">证明</w:t>
      </w:r>
      <w:r/>
    </w:p>
    <w:p>
      <w:pPr>
        <w:jc w:val="center"/>
        <w:spacing w:line="400" w:lineRule="exact"/>
        <w:rPr>
          <w:sz w:val="24"/>
          <w:szCs w:val="24"/>
        </w:rPr>
      </w:pPr>
      <w:r>
        <w:rPr>
          <w:rFonts w:hint="eastAsia"/>
          <w:sz w:val="24"/>
          <w:szCs w:val="24"/>
        </w:rPr>
        <w:t xml:space="preserve">（注：符合条件的监狱企业请提供，不符合的不提供）</w:t>
      </w:r>
      <w:r/>
    </w:p>
    <w:p>
      <w:pPr>
        <w:pStyle w:val="1242"/>
        <w:spacing w:before="156" w:line="400" w:lineRule="exact"/>
        <w:rPr>
          <w:rFonts w:hint="eastAsia" w:hAnsi="宋体" w:eastAsia="宋体" w:cs="宋体"/>
          <w:b/>
          <w:bCs/>
          <w:sz w:val="24"/>
          <w:szCs w:val="24"/>
          <w:lang w:eastAsia="zh-CN"/>
        </w:rPr>
      </w:pPr>
      <w:r>
        <w:rPr>
          <w:rFonts w:hint="eastAsia" w:hAnsi="宋体" w:cs="宋体"/>
          <w:b/>
          <w:bCs/>
          <w:sz w:val="24"/>
          <w:szCs w:val="24"/>
        </w:rPr>
        <w:t xml:space="preserve">提供由省级以上监狱管理局、戒毒管理局（含新疆生产建设兵团）出具的属于监狱企业的证明文件</w:t>
      </w:r>
      <w:r>
        <w:rPr>
          <w:rFonts w:hint="eastAsia" w:hAnsi="宋体" w:cs="宋体"/>
          <w:b/>
          <w:bCs/>
          <w:sz w:val="24"/>
          <w:szCs w:val="24"/>
          <w:lang w:eastAsia="zh-CN"/>
        </w:rPr>
        <w:t xml:space="preserve">。</w:t>
      </w:r>
      <w:r/>
    </w:p>
    <w:p>
      <w:pPr>
        <w:spacing w:line="400" w:lineRule="exact"/>
        <w:rPr>
          <w:rFonts w:hAnsi="宋体"/>
          <w:sz w:val="24"/>
          <w:szCs w:val="24"/>
        </w:rPr>
        <w:outlineLvl w:val="2"/>
      </w:pPr>
      <w:r>
        <w:rPr>
          <w:rFonts w:hAnsi="宋体"/>
          <w:sz w:val="24"/>
          <w:szCs w:val="24"/>
        </w:rPr>
      </w:r>
      <w:r/>
    </w:p>
    <w:p>
      <w:pPr>
        <w:pStyle w:val="1114"/>
        <w:rPr>
          <w:rFonts w:hAnsi="宋体"/>
          <w:sz w:val="32"/>
          <w:szCs w:val="32"/>
        </w:rPr>
      </w:pPr>
      <w:r>
        <w:rPr>
          <w:rFonts w:hAnsi="宋体"/>
          <w:sz w:val="32"/>
          <w:szCs w:val="32"/>
        </w:rPr>
      </w:r>
      <w:r/>
    </w:p>
    <w:p>
      <w:r/>
      <w:r/>
    </w:p>
    <w:p>
      <w:pPr>
        <w:jc w:val="center"/>
        <w:spacing w:line="400" w:lineRule="exact"/>
        <w:rPr>
          <w:rFonts w:hAnsi="宋体"/>
          <w:b/>
          <w:bCs/>
          <w:sz w:val="32"/>
          <w:szCs w:val="32"/>
        </w:rPr>
        <w:outlineLvl w:val="2"/>
      </w:pPr>
      <w:r>
        <w:rPr>
          <w:rFonts w:hint="eastAsia" w:hAnsi="宋体"/>
          <w:b/>
          <w:bCs/>
          <w:sz w:val="32"/>
          <w:szCs w:val="32"/>
        </w:rPr>
        <w:t xml:space="preserve">残疾人福利性单位声明函</w:t>
      </w:r>
      <w:r/>
    </w:p>
    <w:p>
      <w:pPr>
        <w:jc w:val="center"/>
        <w:spacing w:line="400" w:lineRule="exact"/>
        <w:rPr>
          <w:sz w:val="24"/>
          <w:szCs w:val="24"/>
        </w:rPr>
      </w:pPr>
      <w:r>
        <w:rPr>
          <w:rFonts w:hint="eastAsia"/>
          <w:sz w:val="24"/>
          <w:szCs w:val="24"/>
        </w:rPr>
        <w:t xml:space="preserve">（注：符合条件的残疾人福利性单位请提供本函，不符合的不提供本函）</w:t>
      </w:r>
      <w:r/>
    </w:p>
    <w:p>
      <w:pPr>
        <w:spacing w:line="400" w:lineRule="exact"/>
        <w:rPr>
          <w:sz w:val="24"/>
          <w:szCs w:val="24"/>
        </w:rPr>
      </w:pPr>
      <w:r>
        <w:rPr>
          <w:sz w:val="24"/>
          <w:szCs w:val="24"/>
        </w:rPr>
      </w:r>
      <w:r/>
    </w:p>
    <w:p>
      <w:pPr>
        <w:spacing w:line="400" w:lineRule="exact"/>
        <w:rPr>
          <w:sz w:val="24"/>
          <w:szCs w:val="24"/>
        </w:rPr>
      </w:pPr>
      <w:r>
        <w:rPr>
          <w:sz w:val="24"/>
          <w:szCs w:val="24"/>
        </w:rPr>
      </w:r>
      <w:r/>
    </w:p>
    <w:p>
      <w:pPr>
        <w:ind w:firstLine="420"/>
        <w:spacing w:line="400" w:lineRule="exact"/>
        <w:rPr>
          <w:sz w:val="24"/>
          <w:szCs w:val="24"/>
        </w:rPr>
      </w:pPr>
      <w:r>
        <w:rPr>
          <w:rFonts w:hint="eastAsia"/>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sz w:val="24"/>
          <w:szCs w:val="24"/>
        </w:rPr>
      </w:pPr>
      <w:r>
        <w:rPr>
          <w:sz w:val="24"/>
          <w:szCs w:val="24"/>
        </w:rPr>
      </w:r>
      <w:r/>
    </w:p>
    <w:p>
      <w:pPr>
        <w:ind w:firstLine="420"/>
        <w:spacing w:line="400" w:lineRule="exact"/>
        <w:rPr>
          <w:sz w:val="24"/>
          <w:szCs w:val="24"/>
        </w:rPr>
      </w:pPr>
      <w:r>
        <w:rPr>
          <w:rFonts w:hint="eastAsia"/>
          <w:sz w:val="24"/>
          <w:szCs w:val="24"/>
        </w:rPr>
        <w:t xml:space="preserve">本单位对上述声明的真实性负责。如有虚假，将依法承担相应责任。</w:t>
      </w:r>
      <w:r/>
    </w:p>
    <w:p>
      <w:pPr>
        <w:ind w:firstLine="420"/>
        <w:spacing w:line="400" w:lineRule="exact"/>
        <w:rPr>
          <w:sz w:val="24"/>
          <w:szCs w:val="24"/>
        </w:rPr>
      </w:pPr>
      <w:r>
        <w:rPr>
          <w:sz w:val="24"/>
          <w:szCs w:val="24"/>
        </w:rPr>
      </w:r>
      <w:r/>
    </w:p>
    <w:p>
      <w:pPr>
        <w:ind w:firstLine="420"/>
        <w:spacing w:line="400" w:lineRule="exact"/>
        <w:rPr>
          <w:sz w:val="24"/>
          <w:szCs w:val="24"/>
        </w:rPr>
      </w:pPr>
      <w:r>
        <w:rPr>
          <w:sz w:val="24"/>
          <w:szCs w:val="24"/>
        </w:rPr>
      </w:r>
      <w:r/>
    </w:p>
    <w:p>
      <w:pPr>
        <w:spacing w:line="400" w:lineRule="exact"/>
        <w:rPr>
          <w:sz w:val="24"/>
          <w:szCs w:val="24"/>
        </w:rPr>
      </w:pPr>
      <w:r>
        <w:rPr>
          <w:sz w:val="24"/>
          <w:szCs w:val="24"/>
        </w:rPr>
      </w:r>
      <w:r/>
    </w:p>
    <w:p>
      <w:pPr>
        <w:ind w:firstLine="4620"/>
        <w:spacing w:line="400" w:lineRule="exact"/>
        <w:rPr>
          <w:sz w:val="24"/>
          <w:szCs w:val="24"/>
        </w:rPr>
      </w:pPr>
      <w:r>
        <w:rPr>
          <w:rFonts w:hint="eastAsia"/>
          <w:sz w:val="24"/>
          <w:szCs w:val="24"/>
        </w:rPr>
        <w:t xml:space="preserve">单位名称（盖章）：</w:t>
      </w:r>
      <w:r/>
    </w:p>
    <w:p>
      <w:pPr>
        <w:spacing w:line="400" w:lineRule="exact"/>
        <w:rPr>
          <w:sz w:val="24"/>
          <w:szCs w:val="24"/>
        </w:rPr>
      </w:pPr>
      <w:r>
        <w:rPr>
          <w:sz w:val="24"/>
          <w:szCs w:val="24"/>
        </w:rPr>
      </w:r>
      <w:r/>
    </w:p>
    <w:p>
      <w:pPr>
        <w:ind w:firstLine="4620"/>
        <w:spacing w:line="400" w:lineRule="exact"/>
        <w:rPr>
          <w:rFonts w:hint="eastAsia"/>
          <w:sz w:val="24"/>
          <w:szCs w:val="24"/>
        </w:rPr>
      </w:pPr>
      <w:r>
        <w:rPr>
          <w:rFonts w:hint="eastAsia"/>
          <w:sz w:val="24"/>
          <w:szCs w:val="24"/>
        </w:rPr>
        <w:t xml:space="preserve">日  期：</w:t>
      </w:r>
      <w:r/>
    </w:p>
    <w:p>
      <w:pPr>
        <w:jc w:val="left"/>
        <w:spacing w:line="400" w:lineRule="exact"/>
        <w:rPr>
          <w:rFonts w:ascii="宋体" w:hAnsi="宋体" w:cs="宋体"/>
          <w:sz w:val="24"/>
        </w:rPr>
      </w:pPr>
      <w:r>
        <w:rPr>
          <w:rFonts w:hint="eastAsia"/>
          <w:sz w:val="21"/>
          <w:szCs w:val="21"/>
        </w:rPr>
        <w:br w:type="page" w:clear="all"/>
      </w:r>
      <w:r>
        <w:rPr>
          <w:rFonts w:hint="eastAsia" w:ascii="宋体" w:hAnsi="宋体" w:cs="宋体"/>
          <w:sz w:val="28"/>
          <w:szCs w:val="28"/>
        </w:rPr>
        <w:t xml:space="preserve">3.</w:t>
      </w:r>
      <w:r>
        <w:rPr>
          <w:rFonts w:hint="eastAsia" w:ascii="宋体" w:hAnsi="宋体" w:cs="宋体"/>
          <w:sz w:val="28"/>
          <w:szCs w:val="28"/>
          <w:lang w:val="en-US" w:eastAsia="zh-CN"/>
        </w:rPr>
        <w:t xml:space="preserve">6</w:t>
      </w:r>
      <w:r>
        <w:rPr>
          <w:rFonts w:hint="eastAsia" w:ascii="宋体" w:hAnsi="宋体" w:cs="宋体"/>
          <w:sz w:val="28"/>
          <w:szCs w:val="28"/>
        </w:rPr>
        <w:t xml:space="preserve">法定代表人身份证明书</w:t>
      </w:r>
      <w:r/>
    </w:p>
    <w:p>
      <w:pPr>
        <w:jc w:val="left"/>
        <w:spacing w:before="156" w:after="156" w:line="420" w:lineRule="exact"/>
        <w:tabs>
          <w:tab w:val="left" w:pos="2783" w:leader="none"/>
          <w:tab w:val="center" w:pos="4932" w:leader="none"/>
        </w:tabs>
        <w:rPr>
          <w:rFonts w:ascii="宋体" w:hAnsi="宋体"/>
          <w:b/>
          <w:sz w:val="28"/>
          <w:szCs w:val="28"/>
        </w:rPr>
      </w:pPr>
      <w:r>
        <w:rPr>
          <w:rFonts w:hint="eastAsia" w:ascii="宋体" w:hAnsi="宋体"/>
          <w:b/>
          <w:sz w:val="28"/>
          <w:szCs w:val="28"/>
          <w:lang w:eastAsia="zh-CN"/>
        </w:rPr>
        <w:tab/>
      </w:r>
      <w:r>
        <w:rPr>
          <w:rFonts w:hint="eastAsia" w:ascii="宋体" w:hAnsi="宋体"/>
          <w:b/>
          <w:sz w:val="28"/>
          <w:szCs w:val="28"/>
        </w:rPr>
        <w:t xml:space="preserve">法定代表人身份证明书</w:t>
      </w:r>
      <w:r/>
    </w:p>
    <w:p>
      <w:pPr>
        <w:spacing w:line="420" w:lineRule="exact"/>
        <w:rPr>
          <w:rFonts w:ascii="宋体" w:hAnsi="宋体"/>
          <w:b/>
          <w:sz w:val="24"/>
        </w:rPr>
      </w:pPr>
      <w:r>
        <w:rPr>
          <w:rFonts w:ascii="宋体" w:hAnsi="宋体"/>
          <w:b/>
          <w:sz w:val="24"/>
        </w:rPr>
      </w:r>
      <w:r/>
    </w:p>
    <w:p>
      <w:pPr>
        <w:ind w:firstLine="612"/>
        <w:spacing w:line="420" w:lineRule="exact"/>
        <w:rPr>
          <w:rFonts w:ascii="宋体" w:hAnsi="宋体"/>
          <w:sz w:val="24"/>
        </w:rPr>
      </w:pPr>
      <w:r>
        <w:rPr>
          <w:rFonts w:hint="eastAsia" w:ascii="宋体" w:hAnsi="宋体"/>
          <w:sz w:val="24"/>
        </w:rPr>
        <w:t xml:space="preserve">单位名称：</w:t>
      </w:r>
      <w:r>
        <w:rPr>
          <w:rFonts w:hint="eastAsia" w:ascii="宋体" w:hAnsi="宋体"/>
          <w:sz w:val="24"/>
          <w:u w:val="single"/>
        </w:rPr>
        <w:t xml:space="preserve">                                 </w:t>
      </w:r>
      <w:r/>
    </w:p>
    <w:p>
      <w:pPr>
        <w:ind w:firstLine="610"/>
        <w:spacing w:line="420" w:lineRule="exact"/>
        <w:rPr>
          <w:rFonts w:ascii="宋体" w:hAnsi="宋体"/>
          <w:sz w:val="24"/>
          <w:u w:val="single"/>
        </w:rPr>
      </w:pPr>
      <w:r>
        <w:rPr>
          <w:rFonts w:hint="eastAsia" w:ascii="宋体" w:hAnsi="宋体"/>
          <w:sz w:val="24"/>
        </w:rPr>
        <w:t xml:space="preserve">单位性质：</w:t>
      </w:r>
      <w:r>
        <w:rPr>
          <w:rFonts w:hint="eastAsia" w:ascii="宋体" w:hAnsi="宋体"/>
          <w:sz w:val="24"/>
          <w:u w:val="single"/>
        </w:rPr>
        <w:t xml:space="preserve">                                 </w:t>
      </w:r>
      <w:r/>
    </w:p>
    <w:p>
      <w:pPr>
        <w:ind w:firstLine="610"/>
        <w:spacing w:line="420" w:lineRule="exact"/>
        <w:rPr>
          <w:rFonts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p>
    <w:p>
      <w:pPr>
        <w:ind w:firstLine="610"/>
        <w:spacing w:line="420" w:lineRule="exact"/>
        <w:rPr>
          <w:rFonts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610"/>
        <w:spacing w:line="420" w:lineRule="exact"/>
        <w:rPr>
          <w:rFonts w:ascii="宋体" w:hAnsi="宋体"/>
          <w:sz w:val="24"/>
          <w:u w:val="single"/>
        </w:rPr>
      </w:pPr>
      <w:r>
        <w:rPr>
          <w:rFonts w:hint="eastAsia" w:ascii="宋体" w:hAnsi="宋体"/>
          <w:sz w:val="24"/>
        </w:rPr>
        <w:t xml:space="preserve">经营期限：</w:t>
      </w:r>
      <w:r>
        <w:rPr>
          <w:rFonts w:hint="eastAsia" w:ascii="宋体" w:hAnsi="宋体"/>
          <w:sz w:val="24"/>
          <w:u w:val="single"/>
        </w:rPr>
        <w:tab/>
      </w:r>
      <w:r>
        <w:rPr>
          <w:rFonts w:hint="eastAsia" w:ascii="宋体" w:hAnsi="宋体"/>
          <w:sz w:val="24"/>
          <w:u w:val="single"/>
        </w:rPr>
        <w:t xml:space="preserve">                                                </w:t>
      </w:r>
      <w:r>
        <w:rPr>
          <w:rFonts w:hint="eastAsia" w:ascii="宋体" w:hAnsi="宋体"/>
          <w:sz w:val="24"/>
          <w:u w:val="single"/>
        </w:rPr>
        <w:tab/>
      </w:r>
      <w:r/>
    </w:p>
    <w:p>
      <w:pPr>
        <w:ind w:firstLine="610"/>
        <w:spacing w:line="420" w:lineRule="exact"/>
        <w:rPr>
          <w:rFonts w:ascii="宋体" w:hAnsi="宋体"/>
          <w:sz w:val="24"/>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年龄：</w:t>
      </w:r>
      <w:r>
        <w:rPr>
          <w:rFonts w:hint="eastAsia" w:ascii="宋体" w:hAnsi="宋体"/>
          <w:sz w:val="24"/>
          <w:u w:val="single"/>
        </w:rPr>
        <w:t xml:space="preserve">          </w:t>
      </w:r>
      <w:r>
        <w:rPr>
          <w:rFonts w:hint="eastAsia" w:ascii="宋体" w:hAnsi="宋体"/>
          <w:sz w:val="24"/>
        </w:rPr>
        <w:t xml:space="preserve"> </w:t>
      </w:r>
      <w:r/>
    </w:p>
    <w:p>
      <w:pPr>
        <w:ind w:firstLine="610"/>
        <w:spacing w:line="420" w:lineRule="exact"/>
        <w:rPr>
          <w:rFonts w:ascii="宋体" w:hAnsi="宋体"/>
          <w:sz w:val="24"/>
          <w:u w:val="single"/>
        </w:rPr>
      </w:pPr>
      <w:r>
        <w:rPr>
          <w:rFonts w:hint="eastAsia" w:ascii="宋体" w:hAnsi="宋体"/>
          <w:sz w:val="24"/>
        </w:rPr>
        <w:t xml:space="preserve">身份证号码</w:t>
      </w:r>
      <w:r>
        <w:rPr>
          <w:rFonts w:hint="eastAsia" w:ascii="宋体" w:hAnsi="宋体"/>
          <w:sz w:val="24"/>
          <w:lang w:eastAsia="zh-CN"/>
        </w:rPr>
        <w:t xml:space="preserve">：</w:t>
      </w:r>
      <w:r>
        <w:rPr>
          <w:rFonts w:hint="eastAsia" w:ascii="宋体" w:hAnsi="宋体"/>
          <w:sz w:val="24"/>
          <w:u w:val="single"/>
        </w:rPr>
        <w:t xml:space="preserve">                                 </w:t>
      </w:r>
      <w:r/>
    </w:p>
    <w:p>
      <w:pPr>
        <w:ind w:firstLine="610"/>
        <w:spacing w:line="42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          （</w:t>
      </w:r>
      <w:r>
        <w:rPr>
          <w:rFonts w:hint="eastAsia" w:ascii="宋体" w:hAnsi="宋体"/>
          <w:sz w:val="24"/>
          <w:u w:val="single"/>
          <w:lang w:eastAsia="zh-CN"/>
        </w:rPr>
        <w:t xml:space="preserve">供应商</w:t>
      </w:r>
      <w:r>
        <w:rPr>
          <w:rFonts w:hint="eastAsia" w:ascii="宋体" w:hAnsi="宋体"/>
          <w:sz w:val="24"/>
          <w:u w:val="single"/>
        </w:rPr>
        <w:t xml:space="preserve">单位名称）         </w:t>
      </w:r>
      <w:r>
        <w:rPr>
          <w:rFonts w:hint="eastAsia" w:ascii="宋体" w:hAnsi="宋体"/>
          <w:sz w:val="24"/>
        </w:rPr>
        <w:t xml:space="preserve">的法定代表人。</w:t>
      </w:r>
      <w:r/>
    </w:p>
    <w:p>
      <w:pPr>
        <w:ind w:firstLine="610"/>
        <w:spacing w:line="420" w:lineRule="exact"/>
        <w:rPr>
          <w:rFonts w:hint="eastAsia" w:ascii="宋体" w:hAnsi="宋体"/>
          <w:sz w:val="24"/>
        </w:rPr>
      </w:pPr>
      <w:r>
        <w:rPr>
          <w:rFonts w:hint="eastAsia" w:ascii="宋体" w:hAnsi="宋体"/>
          <w:sz w:val="24"/>
        </w:rPr>
      </w:r>
      <w:r/>
    </w:p>
    <w:p>
      <w:pPr>
        <w:ind w:firstLine="610"/>
        <w:spacing w:line="420" w:lineRule="exact"/>
        <w:rPr>
          <w:rFonts w:ascii="宋体" w:hAnsi="宋体"/>
          <w:sz w:val="24"/>
        </w:rPr>
      </w:pPr>
      <w:r>
        <w:rPr>
          <w:rFonts w:hint="eastAsia" w:ascii="宋体" w:hAnsi="宋体"/>
          <w:sz w:val="24"/>
        </w:rPr>
        <w:t xml:space="preserve">特此证明。</w:t>
      </w:r>
      <w:r/>
    </w:p>
    <w:p>
      <w:pPr>
        <w:ind w:firstLine="480"/>
        <w:spacing w:line="420" w:lineRule="exact"/>
        <w:tabs>
          <w:tab w:val="left" w:pos="720" w:leader="none"/>
          <w:tab w:val="left" w:pos="900" w:leader="none"/>
        </w:tabs>
        <w:rPr>
          <w:rFonts w:ascii="宋体" w:hAnsi="宋体"/>
          <w:sz w:val="24"/>
        </w:rPr>
      </w:pPr>
      <w:r>
        <w:rPr>
          <w:rFonts w:ascii="宋体" w:hAnsi="宋体"/>
          <w:sz w:val="24"/>
        </w:rPr>
      </w:r>
      <w:r/>
    </w:p>
    <w:p>
      <w:pPr>
        <w:ind w:firstLine="480"/>
        <w:spacing w:line="420" w:lineRule="exact"/>
        <w:tabs>
          <w:tab w:val="left" w:pos="720" w:leader="none"/>
          <w:tab w:val="left" w:pos="900" w:leader="none"/>
        </w:tabs>
        <w:rPr>
          <w:rFonts w:ascii="宋体" w:hAnsi="宋体"/>
          <w:sz w:val="24"/>
        </w:rPr>
      </w:pPr>
      <w:r>
        <w:rPr>
          <w:rFonts w:hint="eastAsia" w:ascii="宋体" w:hAnsi="宋体"/>
          <w:sz w:val="24"/>
          <w:u w:val="single"/>
        </w:rPr>
        <w:t xml:space="preserve">（须附身份证复印件）</w:t>
      </w:r>
      <w:r/>
    </w:p>
    <w:p>
      <w:pPr>
        <w:ind w:firstLine="480"/>
        <w:spacing w:line="420" w:lineRule="exact"/>
        <w:tabs>
          <w:tab w:val="left" w:pos="720" w:leader="none"/>
          <w:tab w:val="left" w:pos="900" w:leader="none"/>
        </w:tabs>
        <w:rPr>
          <w:rFonts w:ascii="宋体" w:hAnsi="宋体"/>
          <w:sz w:val="24"/>
        </w:rPr>
      </w:pPr>
      <w:r>
        <w:rPr>
          <w:rFonts w:ascii="宋体" w:hAnsi="宋体"/>
          <w:sz w:val="24"/>
        </w:rPr>
      </w:r>
      <w:r/>
    </w:p>
    <w:p>
      <w:pPr>
        <w:ind w:firstLine="4440"/>
        <w:spacing w:line="420" w:lineRule="exact"/>
        <w:tabs>
          <w:tab w:val="left" w:pos="720" w:leader="none"/>
          <w:tab w:val="left" w:pos="900" w:leader="none"/>
        </w:tabs>
        <w:rPr>
          <w:rFonts w:ascii="宋体" w:hAnsi="宋体"/>
          <w:sz w:val="24"/>
          <w:u w:val="single"/>
        </w:rPr>
      </w:pPr>
      <w:r>
        <w:rPr>
          <w:rFonts w:hint="eastAsia" w:ascii="宋体" w:hAnsi="宋体"/>
          <w:sz w:val="24"/>
          <w:lang w:val="en-US" w:eastAsia="zh-CN"/>
        </w:rPr>
        <w:t xml:space="preserve">供应商</w:t>
      </w:r>
      <w:r>
        <w:rPr>
          <w:rFonts w:hint="eastAsia" w:ascii="宋体" w:hAnsi="宋体"/>
          <w:sz w:val="24"/>
        </w:rPr>
        <w:t xml:space="preserve">：</w:t>
      </w:r>
      <w:r>
        <w:rPr>
          <w:rFonts w:hint="eastAsia" w:ascii="宋体" w:hAnsi="宋体"/>
          <w:sz w:val="24"/>
          <w:u w:val="single"/>
        </w:rPr>
        <w:t xml:space="preserve">             （盖公章）</w:t>
      </w:r>
      <w:r/>
    </w:p>
    <w:p>
      <w:pPr>
        <w:ind w:firstLine="4440"/>
        <w:spacing w:line="420" w:lineRule="exact"/>
        <w:tabs>
          <w:tab w:val="left" w:pos="720" w:leader="none"/>
          <w:tab w:val="left" w:pos="900" w:leader="none"/>
        </w:tabs>
        <w:rPr>
          <w:rFonts w:ascii="宋体" w:hAnsi="宋体"/>
          <w:sz w:val="24"/>
        </w:rPr>
      </w:pPr>
      <w:r>
        <w:rPr>
          <w:rFonts w:hint="eastAsia" w:ascii="宋体" w:hAnsi="宋体"/>
          <w:sz w:val="24"/>
        </w:rPr>
        <w:t xml:space="preserve">法定代表人签名</w:t>
      </w:r>
      <w:r>
        <w:rPr>
          <w:rFonts w:hint="eastAsia" w:ascii="宋体" w:hAnsi="宋体"/>
          <w:sz w:val="24"/>
          <w:u w:val="none"/>
        </w:rPr>
        <w:t xml:space="preserve">：</w:t>
      </w:r>
      <w:r>
        <w:rPr>
          <w:rFonts w:hint="eastAsia" w:ascii="宋体" w:hAnsi="宋体"/>
          <w:sz w:val="24"/>
          <w:u w:val="single"/>
        </w:rPr>
        <w:t xml:space="preserve">            </w:t>
      </w:r>
      <w:r/>
    </w:p>
    <w:p>
      <w:pPr>
        <w:ind w:right="0" w:firstLine="4440"/>
        <w:jc w:val="both"/>
        <w:keepLines w:val="0"/>
        <w:keepNext w:val="0"/>
        <w:pageBreakBefore w:val="0"/>
        <w:spacing w:line="440" w:lineRule="exact"/>
        <w:widowControl w:val="off"/>
        <w:rPr>
          <w:rFonts w:hint="eastAsia" w:ascii="宋体" w:hAnsi="宋体"/>
          <w:sz w:val="24"/>
        </w:rPr>
      </w:pPr>
      <w:r>
        <w:rPr>
          <w:rFonts w:hint="eastAsia" w:ascii="宋体" w:hAnsi="宋体"/>
          <w:sz w:val="24"/>
        </w:rPr>
        <w:t xml:space="preserve">日 </w:t>
      </w:r>
      <w:r>
        <w:rPr>
          <w:rFonts w:hint="eastAsia" w:ascii="宋体" w:hAnsi="宋体"/>
          <w:sz w:val="24"/>
          <w:lang w:val="en-US" w:eastAsia="zh-CN"/>
        </w:rPr>
        <w:t xml:space="preserve"> </w:t>
      </w:r>
      <w:r>
        <w:rPr>
          <w:rFonts w:hint="eastAsia" w:ascii="宋体" w:hAnsi="宋体"/>
          <w:sz w:val="24"/>
        </w:rPr>
        <w:t xml:space="preserve">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jc w:val="left"/>
        <w:spacing w:line="600" w:lineRule="exact"/>
        <w:rPr>
          <w:rFonts w:ascii="宋体" w:hAnsi="宋体" w:cs="宋体"/>
          <w:sz w:val="24"/>
        </w:rPr>
      </w:pPr>
      <w:r>
        <w:rPr>
          <w:b/>
          <w:sz w:val="32"/>
          <w:szCs w:val="32"/>
        </w:rPr>
        <w:br w:type="page" w:clear="all"/>
      </w:r>
      <w:r>
        <w:rPr>
          <w:rFonts w:hint="eastAsia" w:ascii="宋体" w:hAnsi="宋体" w:cs="宋体"/>
          <w:sz w:val="28"/>
          <w:szCs w:val="28"/>
        </w:rPr>
        <w:t xml:space="preserve">3.</w:t>
      </w:r>
      <w:r>
        <w:rPr>
          <w:rFonts w:hint="eastAsia" w:ascii="宋体" w:hAnsi="宋体" w:cs="宋体"/>
          <w:sz w:val="28"/>
          <w:szCs w:val="28"/>
          <w:lang w:val="en-US" w:eastAsia="zh-CN"/>
        </w:rPr>
        <w:t xml:space="preserve">7</w:t>
      </w:r>
      <w:r>
        <w:rPr>
          <w:rFonts w:hint="eastAsia" w:ascii="宋体" w:hAnsi="宋体" w:cs="宋体"/>
          <w:sz w:val="28"/>
          <w:szCs w:val="28"/>
        </w:rPr>
        <w:t xml:space="preserve">法定代表人授权委托书</w:t>
      </w:r>
      <w:r/>
    </w:p>
    <w:p>
      <w:pPr>
        <w:ind w:firstLine="560"/>
        <w:jc w:val="center"/>
        <w:spacing w:line="600" w:lineRule="exact"/>
        <w:rPr>
          <w:rFonts w:ascii="宋体" w:hAnsi="宋体" w:cs="宋体"/>
          <w:sz w:val="32"/>
          <w:szCs w:val="32"/>
        </w:rPr>
      </w:pPr>
      <w:r>
        <w:rPr>
          <w:rFonts w:hint="eastAsia" w:ascii="宋体" w:hAnsi="宋体" w:cs="宋体"/>
          <w:sz w:val="32"/>
          <w:szCs w:val="32"/>
        </w:rPr>
        <w:t xml:space="preserve">法定代表人授权委托书</w:t>
      </w:r>
      <w:r/>
    </w:p>
    <w:p>
      <w:pPr>
        <w:ind w:firstLine="560"/>
        <w:jc w:val="center"/>
        <w:spacing w:line="400" w:lineRule="exact"/>
        <w:rPr>
          <w:rFonts w:ascii="宋体" w:hAnsi="宋体" w:cs="宋体"/>
          <w:szCs w:val="21"/>
        </w:rPr>
      </w:pPr>
      <w:r>
        <w:rPr>
          <w:rFonts w:ascii="宋体" w:hAnsi="宋体" w:cs="宋体"/>
          <w:szCs w:val="21"/>
        </w:rPr>
      </w:r>
      <w:r/>
    </w:p>
    <w:p>
      <w:pPr>
        <w:ind w:firstLine="560"/>
        <w:jc w:val="left"/>
        <w:spacing w:line="500" w:lineRule="exact"/>
        <w:rPr>
          <w:rFonts w:ascii="宋体" w:hAnsi="宋体" w:cs="宋体"/>
          <w:sz w:val="24"/>
          <w:szCs w:val="24"/>
          <w:u w:val="single"/>
        </w:rPr>
      </w:pPr>
      <w:r>
        <w:rPr>
          <w:rFonts w:hint="eastAsia" w:ascii="宋体" w:hAnsi="宋体" w:cs="宋体"/>
          <w:sz w:val="24"/>
          <w:szCs w:val="24"/>
        </w:rPr>
        <w:t xml:space="preserve">委托人：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p>
    <w:p>
      <w:pPr>
        <w:ind w:firstLine="560"/>
        <w:jc w:val="left"/>
        <w:spacing w:line="500" w:lineRule="exact"/>
        <w:rPr>
          <w:rFonts w:ascii="宋体" w:hAnsi="宋体" w:cs="宋体"/>
          <w:sz w:val="24"/>
          <w:szCs w:val="24"/>
          <w:u w:val="single"/>
        </w:rPr>
      </w:pPr>
      <w:r>
        <w:rPr>
          <w:rFonts w:hint="eastAsia" w:ascii="宋体" w:hAnsi="宋体" w:cs="宋体"/>
          <w:sz w:val="24"/>
          <w:szCs w:val="24"/>
        </w:rPr>
        <w:t xml:space="preserve">地  址：</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p>
    <w:p>
      <w:pPr>
        <w:ind w:firstLine="560"/>
        <w:jc w:val="left"/>
        <w:spacing w:line="500" w:lineRule="exact"/>
        <w:rPr>
          <w:rFonts w:ascii="宋体" w:hAnsi="宋体" w:cs="宋体"/>
          <w:sz w:val="24"/>
          <w:szCs w:val="24"/>
          <w:u w:val="single"/>
        </w:rPr>
      </w:pPr>
      <w:r>
        <w:rPr>
          <w:rFonts w:hint="eastAsia" w:ascii="宋体" w:hAnsi="宋体" w:cs="宋体"/>
          <w:sz w:val="24"/>
          <w:szCs w:val="24"/>
        </w:rPr>
        <w:t xml:space="preserve">法定代表人：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p>
    <w:p>
      <w:pPr>
        <w:ind w:firstLine="560"/>
        <w:jc w:val="left"/>
        <w:spacing w:line="500" w:lineRule="exact"/>
        <w:rPr>
          <w:rFonts w:ascii="宋体" w:hAnsi="宋体" w:cs="宋体"/>
          <w:sz w:val="24"/>
          <w:szCs w:val="24"/>
          <w:u w:val="single"/>
        </w:rPr>
      </w:pPr>
      <w:r>
        <w:rPr>
          <w:rFonts w:hint="eastAsia" w:ascii="宋体" w:hAnsi="宋体" w:cs="宋体"/>
          <w:sz w:val="24"/>
          <w:szCs w:val="24"/>
        </w:rPr>
        <w:t xml:space="preserve">受委托人：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p>
    <w:p>
      <w:pPr>
        <w:ind w:firstLine="560"/>
        <w:jc w:val="left"/>
        <w:spacing w:line="500" w:lineRule="exact"/>
        <w:rPr>
          <w:rFonts w:ascii="宋体" w:hAnsi="宋体" w:cs="宋体"/>
          <w:sz w:val="24"/>
          <w:szCs w:val="24"/>
          <w:u w:val="single"/>
        </w:rPr>
      </w:pPr>
      <w:r>
        <w:rPr>
          <w:rFonts w:hint="eastAsia" w:ascii="宋体" w:hAnsi="宋体" w:cs="宋体"/>
          <w:sz w:val="24"/>
          <w:szCs w:val="24"/>
        </w:rPr>
        <w:t xml:space="preserve">受委托人居民身份证号码：</w:t>
      </w:r>
      <w:r>
        <w:rPr>
          <w:rFonts w:hint="eastAsia" w:ascii="宋体" w:hAnsi="宋体"/>
          <w:sz w:val="24"/>
          <w:szCs w:val="24"/>
          <w:u w:val="single"/>
        </w:rPr>
        <w:t xml:space="preserve">                                </w:t>
      </w:r>
      <w:r/>
    </w:p>
    <w:p>
      <w:pPr>
        <w:ind w:firstLine="560"/>
        <w:jc w:val="left"/>
        <w:spacing w:line="500" w:lineRule="exact"/>
        <w:rPr>
          <w:rFonts w:ascii="宋体" w:hAnsi="宋体" w:cs="宋体"/>
          <w:sz w:val="24"/>
          <w:szCs w:val="24"/>
          <w:u w:val="single"/>
        </w:rPr>
      </w:pPr>
      <w:r>
        <w:rPr>
          <w:rFonts w:hint="eastAsia" w:ascii="宋体" w:hAnsi="宋体" w:cs="宋体"/>
          <w:sz w:val="24"/>
          <w:szCs w:val="24"/>
        </w:rPr>
        <w:t xml:space="preserve">受委托人电话：</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p>
    <w:p>
      <w:pPr>
        <w:ind w:firstLine="560"/>
        <w:jc w:val="left"/>
        <w:spacing w:line="500" w:lineRule="exact"/>
        <w:rPr>
          <w:rFonts w:ascii="宋体" w:hAnsi="宋体" w:cs="宋体"/>
          <w:sz w:val="24"/>
          <w:szCs w:val="24"/>
        </w:rPr>
      </w:pPr>
      <w:r>
        <w:rPr>
          <w:rFonts w:hint="eastAsia" w:ascii="宋体" w:hAnsi="宋体" w:cs="宋体"/>
          <w:sz w:val="24"/>
          <w:szCs w:val="24"/>
        </w:rPr>
        <w:t xml:space="preserve">现委托上述受委托人在</w:t>
      </w:r>
      <w:r>
        <w:rPr>
          <w:rFonts w:hint="eastAsia" w:ascii="宋体" w:hAnsi="宋体" w:cs="宋体"/>
          <w:sz w:val="24"/>
          <w:szCs w:val="24"/>
          <w:u w:val="single"/>
        </w:rPr>
        <w:t xml:space="preserve">         （采购项目名称）         </w:t>
      </w:r>
      <w:r>
        <w:rPr>
          <w:rFonts w:hint="eastAsia" w:ascii="宋体" w:hAnsi="宋体" w:cs="宋体"/>
          <w:sz w:val="24"/>
          <w:szCs w:val="24"/>
        </w:rPr>
        <w:t xml:space="preserve">竞争性磋商活动中，作为委托人的授权委托人。</w:t>
      </w:r>
      <w:r/>
    </w:p>
    <w:p>
      <w:pPr>
        <w:ind w:firstLine="560"/>
        <w:jc w:val="left"/>
        <w:spacing w:line="500" w:lineRule="exact"/>
        <w:rPr>
          <w:rFonts w:ascii="宋体" w:hAnsi="宋体" w:cs="宋体"/>
          <w:sz w:val="24"/>
          <w:szCs w:val="24"/>
        </w:rPr>
      </w:pPr>
      <w:r>
        <w:rPr>
          <w:rFonts w:hint="eastAsia" w:ascii="宋体" w:hAnsi="宋体" w:cs="宋体"/>
          <w:sz w:val="24"/>
          <w:szCs w:val="24"/>
        </w:rPr>
        <w:t xml:space="preserve">委托权限：领取采购文件、与采购人（采购代理机构）接洽各项</w:t>
      </w:r>
      <w:r>
        <w:rPr>
          <w:rFonts w:hint="eastAsia" w:ascii="宋体" w:hAnsi="宋体" w:cs="宋体"/>
          <w:sz w:val="24"/>
          <w:szCs w:val="24"/>
          <w:lang w:val="en-US" w:eastAsia="zh-CN"/>
        </w:rPr>
        <w:t xml:space="preserve">磋商</w:t>
      </w:r>
      <w:r>
        <w:rPr>
          <w:rFonts w:hint="eastAsia" w:ascii="宋体" w:hAnsi="宋体" w:cs="宋体"/>
          <w:sz w:val="24"/>
          <w:szCs w:val="24"/>
        </w:rPr>
        <w:t xml:space="preserve">事宜，编制、签署、递交、澄清、说明、补正响应文件，参加</w:t>
      </w:r>
      <w:r>
        <w:rPr>
          <w:rFonts w:hint="eastAsia" w:ascii="宋体" w:hAnsi="宋体" w:cs="宋体"/>
          <w:sz w:val="24"/>
          <w:szCs w:val="24"/>
          <w:lang w:val="en-US" w:eastAsia="zh-CN"/>
        </w:rPr>
        <w:t xml:space="preserve">磋商</w:t>
      </w:r>
      <w:r>
        <w:rPr>
          <w:rFonts w:hint="eastAsia" w:ascii="宋体" w:hAnsi="宋体" w:cs="宋体"/>
          <w:sz w:val="24"/>
          <w:szCs w:val="24"/>
        </w:rPr>
        <w:t xml:space="preserve">，签订合同和处理有关事宜等特别授权。受委托人联合行使或独立行使的委托权限，其法律后果由委托人承担。</w:t>
      </w:r>
      <w:r/>
    </w:p>
    <w:p>
      <w:pPr>
        <w:ind w:firstLine="560"/>
        <w:jc w:val="left"/>
        <w:spacing w:line="500" w:lineRule="exact"/>
        <w:rPr>
          <w:rFonts w:ascii="宋体" w:hAnsi="宋体" w:cs="宋体"/>
          <w:sz w:val="24"/>
          <w:szCs w:val="24"/>
        </w:rPr>
      </w:pPr>
      <w:r>
        <w:rPr>
          <w:rFonts w:hint="eastAsia" w:ascii="宋体" w:hAnsi="宋体" w:cs="宋体"/>
          <w:sz w:val="24"/>
          <w:szCs w:val="24"/>
        </w:rPr>
        <w:t xml:space="preserve">授权委托人无转委托权。采购人（采购代理机构）有权拒绝其他任何代表委托人行使的投标事宜，以及超出本授权范围的其他事宜。</w:t>
      </w:r>
      <w:r/>
    </w:p>
    <w:p>
      <w:pPr>
        <w:ind w:firstLine="560"/>
        <w:jc w:val="left"/>
        <w:spacing w:line="500" w:lineRule="exact"/>
        <w:rPr>
          <w:rFonts w:ascii="宋体" w:hAnsi="宋体" w:cs="宋体"/>
          <w:sz w:val="24"/>
          <w:szCs w:val="24"/>
        </w:rPr>
      </w:pPr>
      <w:r>
        <w:rPr>
          <w:rFonts w:hint="eastAsia" w:ascii="宋体" w:hAnsi="宋体" w:cs="宋体"/>
          <w:sz w:val="24"/>
          <w:szCs w:val="24"/>
        </w:rPr>
        <w:t xml:space="preserve">委托期限自   年  月  日起，至    年  月  日止。</w:t>
      </w:r>
      <w:r/>
    </w:p>
    <w:p>
      <w:pPr>
        <w:ind w:firstLine="560"/>
        <w:jc w:val="left"/>
        <w:spacing w:line="500" w:lineRule="exact"/>
        <w:rPr>
          <w:rFonts w:ascii="宋体" w:hAnsi="宋体" w:cs="宋体"/>
          <w:sz w:val="24"/>
          <w:szCs w:val="24"/>
        </w:rPr>
      </w:pPr>
      <w:r>
        <w:rPr>
          <w:rFonts w:ascii="宋体" w:hAnsi="宋体" w:cs="宋体"/>
          <w:sz w:val="24"/>
          <w:szCs w:val="24"/>
        </w:rPr>
      </w:r>
      <w:r/>
    </w:p>
    <w:p>
      <w:pPr>
        <w:ind w:firstLine="560"/>
        <w:jc w:val="left"/>
        <w:spacing w:line="500" w:lineRule="exact"/>
        <w:rPr>
          <w:rFonts w:ascii="宋体" w:hAnsi="宋体" w:cs="宋体"/>
          <w:sz w:val="24"/>
          <w:szCs w:val="24"/>
        </w:rPr>
      </w:pPr>
      <w:r>
        <w:rPr>
          <w:rFonts w:ascii="宋体" w:hAnsi="宋体" w:cs="宋体"/>
          <w:sz w:val="24"/>
          <w:szCs w:val="24"/>
        </w:rPr>
      </w:r>
      <w:r/>
    </w:p>
    <w:p>
      <w:pPr>
        <w:ind w:firstLine="560"/>
        <w:jc w:val="left"/>
        <w:spacing w:line="500" w:lineRule="exact"/>
        <w:rPr>
          <w:rFonts w:ascii="宋体" w:hAnsi="宋体" w:cs="宋体"/>
          <w:sz w:val="24"/>
          <w:szCs w:val="24"/>
        </w:rPr>
      </w:pPr>
      <w:r>
        <w:rPr>
          <w:rFonts w:hint="eastAsia" w:ascii="宋体" w:hAnsi="宋体"/>
          <w:sz w:val="24"/>
          <w:szCs w:val="24"/>
          <w:u w:val="single"/>
        </w:rPr>
        <w:t xml:space="preserve">（须附法定代表人、受委托人身份证复印件</w:t>
      </w:r>
      <w:r>
        <w:rPr>
          <w:rFonts w:hint="eastAsia" w:ascii="宋体" w:hAnsi="宋体" w:cs="宋体"/>
          <w:sz w:val="24"/>
          <w:szCs w:val="24"/>
          <w:u w:val="single"/>
        </w:rPr>
        <w:t xml:space="preserve">）</w:t>
      </w:r>
      <w:r/>
    </w:p>
    <w:p>
      <w:pPr>
        <w:ind w:firstLine="560"/>
        <w:jc w:val="left"/>
        <w:spacing w:line="500" w:lineRule="exact"/>
        <w:rPr>
          <w:rFonts w:ascii="宋体" w:hAnsi="宋体" w:cs="宋体"/>
          <w:sz w:val="24"/>
          <w:szCs w:val="24"/>
        </w:rPr>
      </w:pPr>
      <w:r>
        <w:rPr>
          <w:rFonts w:hint="eastAsia" w:ascii="宋体" w:hAnsi="宋体" w:cs="宋体"/>
          <w:sz w:val="24"/>
          <w:szCs w:val="24"/>
        </w:rPr>
        <w:t xml:space="preserve">                             委托人（盖法人公章）：</w:t>
      </w:r>
      <w:r/>
    </w:p>
    <w:p>
      <w:pPr>
        <w:ind w:left="3635" w:hanging="3005"/>
        <w:jc w:val="left"/>
        <w:spacing w:line="500" w:lineRule="exact"/>
        <w:rPr>
          <w:rFonts w:ascii="宋体" w:hAnsi="宋体" w:cs="宋体"/>
          <w:sz w:val="24"/>
          <w:szCs w:val="24"/>
        </w:rPr>
      </w:pPr>
      <w:r>
        <w:rPr>
          <w:rFonts w:hint="eastAsia" w:ascii="宋体" w:hAnsi="宋体" w:cs="宋体"/>
          <w:sz w:val="24"/>
          <w:szCs w:val="24"/>
        </w:rPr>
        <w:t xml:space="preserve">                            法定代表人（签名或盖章）：</w:t>
      </w:r>
      <w:r/>
    </w:p>
    <w:p>
      <w:pPr>
        <w:ind w:left="3635" w:hanging="1745"/>
        <w:jc w:val="left"/>
        <w:spacing w:line="500" w:lineRule="exact"/>
        <w:rPr>
          <w:rFonts w:ascii="宋体" w:hAnsi="宋体" w:cs="宋体"/>
          <w:sz w:val="24"/>
          <w:szCs w:val="24"/>
        </w:rPr>
      </w:pPr>
      <w:r>
        <w:rPr>
          <w:rFonts w:hint="eastAsia" w:ascii="宋体" w:hAnsi="宋体" w:cs="宋体"/>
          <w:sz w:val="24"/>
          <w:szCs w:val="24"/>
        </w:rPr>
        <w:t xml:space="preserve">                受委托人（签名或盖章）：</w:t>
      </w:r>
      <w:r/>
    </w:p>
    <w:p>
      <w:pPr>
        <w:ind w:firstLine="3570"/>
        <w:jc w:val="left"/>
        <w:spacing w:line="500" w:lineRule="exact"/>
        <w:rPr>
          <w:rFonts w:ascii="宋体" w:hAnsi="宋体" w:cs="宋体"/>
          <w:sz w:val="24"/>
          <w:szCs w:val="24"/>
        </w:rPr>
      </w:pPr>
      <w:r>
        <w:rPr>
          <w:rFonts w:hint="eastAsia" w:ascii="宋体" w:hAnsi="宋体" w:cs="宋体"/>
          <w:sz w:val="24"/>
          <w:szCs w:val="24"/>
        </w:rPr>
        <w:t xml:space="preserve">日        期：    年  月  日</w:t>
      </w:r>
      <w:r/>
    </w:p>
    <w:p>
      <w:pPr>
        <w:jc w:val="left"/>
        <w:spacing w:line="600" w:lineRule="exact"/>
        <w:rPr>
          <w:rFonts w:ascii="宋体" w:hAnsi="宋体" w:cs="宋体"/>
          <w:sz w:val="24"/>
        </w:rPr>
      </w:pPr>
      <w:r>
        <w:rPr>
          <w:rFonts w:ascii="宋体" w:hAnsi="宋体" w:cs="宋体"/>
          <w:sz w:val="24"/>
        </w:rPr>
      </w:r>
      <w:r/>
    </w:p>
    <w:p>
      <w:pPr>
        <w:jc w:val="left"/>
        <w:spacing w:line="600" w:lineRule="exact"/>
        <w:rPr>
          <w:rFonts w:ascii="宋体" w:hAnsi="宋体" w:cs="宋体"/>
          <w:sz w:val="24"/>
        </w:rPr>
      </w:pPr>
      <w:r>
        <w:rPr>
          <w:rFonts w:ascii="宋体" w:hAnsi="宋体" w:cs="宋体"/>
          <w:sz w:val="24"/>
        </w:rPr>
      </w:r>
      <w:r/>
    </w:p>
    <w:p>
      <w:pPr>
        <w:jc w:val="left"/>
        <w:spacing w:line="600" w:lineRule="exact"/>
        <w:rPr>
          <w:rFonts w:ascii="宋体" w:hAnsi="宋体" w:cs="宋体"/>
          <w:sz w:val="28"/>
          <w:szCs w:val="28"/>
        </w:rPr>
      </w:pPr>
      <w:r>
        <w:rPr>
          <w:rFonts w:ascii="宋体" w:hAnsi="宋体" w:cs="宋体"/>
          <w:sz w:val="28"/>
          <w:szCs w:val="28"/>
        </w:rPr>
      </w:r>
      <w:r/>
    </w:p>
    <w:p>
      <w:pPr>
        <w:pStyle w:val="1114"/>
      </w:pPr>
      <w:r>
        <w:rPr>
          <w:rFonts w:hint="eastAsia" w:ascii="宋体" w:hAnsi="宋体" w:cs="宋体"/>
          <w:sz w:val="28"/>
          <w:szCs w:val="28"/>
        </w:rPr>
        <w:t xml:space="preserve">3.</w:t>
      </w:r>
      <w:r>
        <w:rPr>
          <w:rFonts w:hint="eastAsia" w:ascii="宋体" w:hAnsi="宋体" w:cs="宋体"/>
          <w:sz w:val="28"/>
          <w:szCs w:val="28"/>
          <w:lang w:val="en-US" w:eastAsia="zh-CN"/>
        </w:rPr>
        <w:t xml:space="preserve">8</w:t>
      </w:r>
      <w:r>
        <w:rPr>
          <w:rFonts w:hint="eastAsia" w:ascii="宋体" w:hAnsi="宋体" w:cs="宋体"/>
          <w:sz w:val="28"/>
          <w:szCs w:val="28"/>
        </w:rPr>
        <w:t xml:space="preserve">诚信投标承诺书</w:t>
      </w:r>
      <w:r/>
    </w:p>
    <w:p>
      <w:pPr>
        <w:pStyle w:val="1086"/>
        <w:jc w:val="center"/>
        <w:rPr>
          <w:b/>
          <w:bCs/>
        </w:rPr>
      </w:pPr>
      <w:r>
        <w:rPr>
          <w:rFonts w:hint="eastAsia"/>
          <w:b/>
          <w:bCs/>
        </w:rPr>
        <w:t xml:space="preserve">诚信投标承诺书</w:t>
      </w:r>
      <w:r/>
    </w:p>
    <w:p>
      <w:pPr>
        <w:jc w:val="left"/>
        <w:spacing w:line="360" w:lineRule="auto"/>
        <w:rPr>
          <w:rFonts w:ascii="宋体" w:hAnsi="宋体"/>
          <w:sz w:val="24"/>
          <w:szCs w:val="24"/>
          <w:highlight w:val="none"/>
        </w:rPr>
      </w:pPr>
      <w:r>
        <w:rPr>
          <w:rFonts w:hint="eastAsia" w:ascii="宋体" w:hAnsi="宋体"/>
          <w:sz w:val="24"/>
          <w:szCs w:val="24"/>
          <w:u w:val="single"/>
        </w:rPr>
        <w:t xml:space="preserve">     </w:t>
      </w:r>
      <w:r>
        <w:rPr>
          <w:rFonts w:hint="eastAsia" w:ascii="宋体" w:hAnsi="宋体"/>
          <w:sz w:val="24"/>
          <w:szCs w:val="24"/>
          <w:highlight w:val="none"/>
          <w:u w:val="single"/>
        </w:rPr>
        <w:t xml:space="preserve">（</w:t>
      </w:r>
      <w:r>
        <w:rPr>
          <w:rFonts w:hint="eastAsia"/>
          <w:sz w:val="24"/>
          <w:szCs w:val="24"/>
          <w:highlight w:val="none"/>
          <w:u w:val="single"/>
        </w:rPr>
        <w:t xml:space="preserve">采购人</w:t>
      </w:r>
      <w:r>
        <w:rPr>
          <w:rFonts w:hint="eastAsia" w:ascii="宋体" w:hAnsi="宋体"/>
          <w:sz w:val="24"/>
          <w:szCs w:val="24"/>
          <w:highlight w:val="none"/>
          <w:u w:val="single"/>
        </w:rPr>
        <w:t xml:space="preserve">）</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w:t>
      </w:r>
      <w:r/>
    </w:p>
    <w:p>
      <w:pPr>
        <w:ind w:firstLine="420"/>
        <w:spacing w:line="360" w:lineRule="auto"/>
        <w:rPr>
          <w:rFonts w:ascii="宋体" w:hAnsi="宋体"/>
          <w:sz w:val="24"/>
          <w:szCs w:val="24"/>
          <w:highlight w:val="none"/>
        </w:rPr>
      </w:pPr>
      <w:r>
        <w:rPr>
          <w:rFonts w:hint="eastAsia" w:ascii="宋体" w:hAnsi="宋体"/>
          <w:sz w:val="24"/>
          <w:szCs w:val="24"/>
          <w:highlight w:val="none"/>
          <w:u w:val="single"/>
        </w:rPr>
        <w:t xml:space="preserve">       （供应商名称）</w:t>
      </w:r>
      <w:r>
        <w:rPr>
          <w:rFonts w:hint="eastAsia" w:ascii="宋体" w:hAnsi="宋体"/>
          <w:sz w:val="24"/>
          <w:szCs w:val="24"/>
          <w:highlight w:val="none"/>
        </w:rPr>
        <w:t xml:space="preserve">自愿参加</w:t>
      </w:r>
      <w:r>
        <w:rPr>
          <w:rFonts w:hint="eastAsia" w:ascii="宋体" w:hAnsi="宋体"/>
          <w:sz w:val="24"/>
          <w:szCs w:val="24"/>
          <w:highlight w:val="none"/>
          <w:u w:val="single"/>
          <w:lang w:val="en-US" w:eastAsia="zh-CN"/>
        </w:rPr>
        <w:t xml:space="preserve">              （项目名称）</w:t>
      </w:r>
      <w:r>
        <w:rPr>
          <w:rFonts w:hint="eastAsia" w:ascii="宋体" w:hAnsi="宋体"/>
          <w:sz w:val="24"/>
          <w:szCs w:val="24"/>
          <w:highlight w:val="none"/>
        </w:rPr>
        <w:t xml:space="preserve">的竞争性磋商活动，并做如下承诺：</w:t>
      </w:r>
      <w:r/>
    </w:p>
    <w:p>
      <w:pPr>
        <w:ind w:firstLine="420"/>
        <w:spacing w:line="360" w:lineRule="auto"/>
        <w:rPr>
          <w:rFonts w:ascii="宋体" w:hAnsi="宋体"/>
          <w:sz w:val="24"/>
          <w:szCs w:val="24"/>
          <w:highlight w:val="none"/>
        </w:rPr>
      </w:pPr>
      <w:r>
        <w:rPr>
          <w:rFonts w:hint="eastAsia" w:ascii="宋体" w:hAnsi="宋体"/>
          <w:sz w:val="24"/>
          <w:szCs w:val="24"/>
          <w:highlight w:val="none"/>
        </w:rPr>
        <w:t xml:space="preserve">1.在本项目的竞争性磋商活动中，自觉遵守相关法律法规的规定，遵循诚实信用的原则。</w:t>
      </w:r>
      <w:r/>
    </w:p>
    <w:p>
      <w:pPr>
        <w:ind w:firstLine="420"/>
        <w:spacing w:line="360" w:lineRule="auto"/>
        <w:rPr>
          <w:rFonts w:ascii="宋体" w:hAnsi="宋体"/>
          <w:sz w:val="24"/>
          <w:szCs w:val="24"/>
          <w:highlight w:val="none"/>
        </w:rPr>
      </w:pPr>
      <w:r>
        <w:rPr>
          <w:rFonts w:hint="eastAsia" w:ascii="宋体" w:hAnsi="宋体"/>
          <w:sz w:val="24"/>
          <w:szCs w:val="24"/>
          <w:highlight w:val="none"/>
        </w:rPr>
        <w:t xml:space="preserve">2.响应文件中所有内容均为我单位真实意思表达，且均已核实并保证真实有效。</w:t>
      </w:r>
      <w:r/>
    </w:p>
    <w:p>
      <w:pPr>
        <w:ind w:firstLine="420"/>
        <w:spacing w:line="360" w:lineRule="auto"/>
        <w:rPr>
          <w:rFonts w:ascii="宋体" w:hAnsi="宋体"/>
          <w:sz w:val="24"/>
          <w:szCs w:val="24"/>
          <w:highlight w:val="none"/>
        </w:rPr>
      </w:pPr>
      <w:r>
        <w:rPr>
          <w:rFonts w:hint="eastAsia" w:ascii="宋体" w:hAnsi="宋体"/>
          <w:sz w:val="24"/>
          <w:szCs w:val="24"/>
          <w:highlight w:val="none"/>
        </w:rPr>
        <w:t xml:space="preserve">3.无法律、法规及磋商文件中规定的限制参加投标的行为。</w:t>
      </w:r>
      <w:r/>
    </w:p>
    <w:p>
      <w:pPr>
        <w:ind w:firstLine="420"/>
        <w:spacing w:line="360" w:lineRule="auto"/>
        <w:rPr>
          <w:rFonts w:ascii="宋体" w:hAnsi="宋体"/>
          <w:sz w:val="24"/>
          <w:szCs w:val="24"/>
          <w:highlight w:val="none"/>
        </w:rPr>
      </w:pPr>
      <w:r>
        <w:rPr>
          <w:rFonts w:hint="eastAsia" w:ascii="宋体" w:hAnsi="宋体"/>
          <w:sz w:val="24"/>
          <w:szCs w:val="24"/>
          <w:highlight w:val="none"/>
        </w:rPr>
        <w:t xml:space="preserve">4.不以他人名义投标或者以其他方式弄虚作假，骗取中标。</w:t>
      </w:r>
      <w:r/>
    </w:p>
    <w:p>
      <w:pPr>
        <w:ind w:firstLine="420"/>
        <w:spacing w:line="360" w:lineRule="auto"/>
        <w:rPr>
          <w:rFonts w:ascii="宋体" w:hAnsi="宋体"/>
          <w:sz w:val="24"/>
          <w:szCs w:val="24"/>
          <w:highlight w:val="none"/>
        </w:rPr>
      </w:pPr>
      <w:r>
        <w:rPr>
          <w:rFonts w:hint="eastAsia" w:ascii="宋体" w:hAnsi="宋体"/>
          <w:sz w:val="24"/>
          <w:szCs w:val="24"/>
          <w:highlight w:val="none"/>
        </w:rPr>
        <w:t xml:space="preserve">5.不与采购人（招标代理）或其他供应商相互串通投标，损害国家利益、社会公共利益或者他人的合法权益。</w:t>
      </w:r>
      <w:r/>
    </w:p>
    <w:p>
      <w:pPr>
        <w:ind w:firstLine="420"/>
        <w:spacing w:line="360" w:lineRule="auto"/>
        <w:rPr>
          <w:rFonts w:ascii="宋体" w:hAnsi="宋体"/>
          <w:sz w:val="24"/>
          <w:szCs w:val="24"/>
          <w:highlight w:val="none"/>
        </w:rPr>
      </w:pPr>
      <w:r>
        <w:rPr>
          <w:rFonts w:hint="eastAsia" w:ascii="宋体" w:hAnsi="宋体"/>
          <w:sz w:val="24"/>
          <w:szCs w:val="24"/>
          <w:highlight w:val="none"/>
        </w:rPr>
        <w:t xml:space="preserve">6.公平竞争，不背后搞小动作，无恶意投诉、诋毁、排挤其他供应商的行为。</w:t>
      </w:r>
      <w:r/>
    </w:p>
    <w:p>
      <w:pPr>
        <w:ind w:firstLine="420"/>
        <w:spacing w:line="360" w:lineRule="auto"/>
        <w:rPr>
          <w:rFonts w:ascii="宋体" w:hAnsi="宋体"/>
          <w:sz w:val="24"/>
          <w:szCs w:val="24"/>
          <w:highlight w:val="none"/>
        </w:rPr>
      </w:pPr>
      <w:r>
        <w:rPr>
          <w:rFonts w:hint="eastAsia" w:ascii="宋体" w:hAnsi="宋体"/>
          <w:sz w:val="24"/>
          <w:szCs w:val="24"/>
          <w:highlight w:val="none"/>
        </w:rPr>
        <w:t xml:space="preserve">7.不向采购人（招标代理）或者</w:t>
      </w:r>
      <w:r>
        <w:rPr>
          <w:rFonts w:hint="eastAsia" w:ascii="宋体" w:hAnsi="宋体"/>
          <w:sz w:val="24"/>
          <w:szCs w:val="24"/>
          <w:highlight w:val="none"/>
          <w:lang w:eastAsia="zh-CN"/>
        </w:rPr>
        <w:t xml:space="preserve">磋商小组</w:t>
      </w:r>
      <w:r>
        <w:rPr>
          <w:rFonts w:hint="eastAsia" w:ascii="宋体" w:hAnsi="宋体"/>
          <w:sz w:val="24"/>
          <w:szCs w:val="24"/>
          <w:highlight w:val="none"/>
        </w:rPr>
        <w:t xml:space="preserve">成员行贿、打招呼，以谋取中标。</w:t>
      </w:r>
      <w:r/>
    </w:p>
    <w:p>
      <w:pPr>
        <w:ind w:firstLine="420"/>
        <w:spacing w:line="360" w:lineRule="auto"/>
        <w:rPr>
          <w:rFonts w:ascii="宋体" w:hAnsi="宋体"/>
          <w:sz w:val="24"/>
          <w:szCs w:val="24"/>
          <w:highlight w:val="none"/>
        </w:rPr>
      </w:pPr>
      <w:r>
        <w:rPr>
          <w:rFonts w:hint="eastAsia" w:ascii="宋体" w:hAnsi="宋体"/>
          <w:sz w:val="24"/>
          <w:szCs w:val="24"/>
          <w:highlight w:val="none"/>
        </w:rPr>
        <w:t xml:space="preserve">8.中标后在响应文件规定的时间内依法与</w:t>
      </w:r>
      <w:r>
        <w:rPr>
          <w:rFonts w:hint="eastAsia"/>
          <w:sz w:val="24"/>
          <w:szCs w:val="24"/>
          <w:highlight w:val="none"/>
        </w:rPr>
        <w:t xml:space="preserve">采购人</w:t>
      </w:r>
      <w:r>
        <w:rPr>
          <w:rFonts w:hint="eastAsia" w:ascii="宋体" w:hAnsi="宋体"/>
          <w:sz w:val="24"/>
          <w:szCs w:val="24"/>
          <w:highlight w:val="none"/>
        </w:rPr>
        <w:t xml:space="preserve">签订合同。</w:t>
      </w:r>
      <w:r/>
    </w:p>
    <w:p>
      <w:pPr>
        <w:ind w:firstLine="420"/>
        <w:spacing w:line="360" w:lineRule="auto"/>
        <w:rPr>
          <w:rFonts w:ascii="宋体" w:hAnsi="宋体"/>
          <w:sz w:val="24"/>
          <w:szCs w:val="24"/>
          <w:highlight w:val="none"/>
        </w:rPr>
      </w:pPr>
      <w:r>
        <w:rPr>
          <w:rFonts w:hint="eastAsia" w:ascii="宋体" w:hAnsi="宋体"/>
          <w:sz w:val="24"/>
          <w:szCs w:val="24"/>
          <w:highlight w:val="none"/>
        </w:rPr>
        <w:t xml:space="preserve">9.不进行缺乏事实根据或法律依据的投诉。</w:t>
      </w:r>
      <w:r/>
    </w:p>
    <w:p>
      <w:pPr>
        <w:ind w:firstLine="420"/>
        <w:spacing w:line="360" w:lineRule="auto"/>
        <w:rPr>
          <w:rFonts w:ascii="宋体" w:hAnsi="宋体"/>
          <w:sz w:val="24"/>
          <w:szCs w:val="24"/>
          <w:highlight w:val="none"/>
        </w:rPr>
      </w:pPr>
      <w:r>
        <w:rPr>
          <w:rFonts w:hint="eastAsia" w:ascii="宋体" w:hAnsi="宋体"/>
          <w:sz w:val="24"/>
          <w:szCs w:val="24"/>
          <w:highlight w:val="none"/>
        </w:rPr>
        <w:t xml:space="preserve">10.本公司拟派往本工程的项目负责人现阶段没有担任其他在建工程项目的项目经理。</w:t>
      </w:r>
      <w:r/>
    </w:p>
    <w:p>
      <w:pPr>
        <w:ind w:firstLine="420"/>
        <w:spacing w:line="360" w:lineRule="auto"/>
        <w:rPr>
          <w:rFonts w:ascii="宋体" w:hAnsi="宋体"/>
          <w:sz w:val="24"/>
          <w:szCs w:val="24"/>
          <w:highlight w:val="none"/>
        </w:rPr>
      </w:pPr>
      <w:r>
        <w:rPr>
          <w:rFonts w:hint="eastAsia" w:ascii="宋体" w:hAnsi="宋体"/>
          <w:sz w:val="24"/>
          <w:szCs w:val="24"/>
          <w:highlight w:val="none"/>
        </w:rPr>
        <w:t xml:space="preserve">11.本公司拟派往本工程的项目负责人未同时在两个或者两个以上单位受聘或者执业。</w:t>
      </w:r>
      <w:r/>
    </w:p>
    <w:p>
      <w:pPr>
        <w:ind w:firstLine="420"/>
        <w:spacing w:line="360" w:lineRule="auto"/>
        <w:rPr>
          <w:rFonts w:ascii="宋体" w:hAnsi="宋体"/>
          <w:sz w:val="24"/>
          <w:szCs w:val="24"/>
          <w:highlight w:val="none"/>
        </w:rPr>
      </w:pPr>
      <w:r>
        <w:rPr>
          <w:rFonts w:hint="eastAsia" w:ascii="宋体" w:hAnsi="宋体"/>
          <w:sz w:val="24"/>
          <w:szCs w:val="24"/>
          <w:highlight w:val="none"/>
        </w:rPr>
        <w:t xml:space="preserve">12.无建筑市场不良行为在江苏建设工程招标网</w:t>
      </w:r>
      <w:bookmarkStart w:id="2031" w:name="_GoBack"/>
      <w:r/>
      <w:bookmarkEnd w:id="2031"/>
      <w:r>
        <w:rPr>
          <w:rFonts w:hint="eastAsia" w:ascii="宋体" w:hAnsi="宋体"/>
          <w:sz w:val="24"/>
          <w:szCs w:val="24"/>
          <w:highlight w:val="none"/>
        </w:rPr>
        <w:t xml:space="preserve">、泰州市住房和城乡建设局官网、泰州市公共资源交易平台上被曝光。</w:t>
      </w:r>
      <w:r/>
    </w:p>
    <w:p>
      <w:pPr>
        <w:ind w:firstLine="420"/>
        <w:spacing w:line="360" w:lineRule="auto"/>
        <w:rPr>
          <w:rFonts w:ascii="宋体" w:hAnsi="宋体"/>
          <w:sz w:val="24"/>
          <w:szCs w:val="24"/>
          <w:highlight w:val="none"/>
        </w:rPr>
      </w:pPr>
      <w:r>
        <w:rPr>
          <w:rFonts w:hint="eastAsia" w:ascii="宋体" w:hAnsi="宋体"/>
          <w:sz w:val="24"/>
          <w:szCs w:val="24"/>
          <w:highlight w:val="none"/>
        </w:rPr>
        <w:t xml:space="preserve">13.不存在竞争性磋商文件第二章供应商须知第1.4.</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项规定的情形。</w:t>
      </w:r>
      <w:r/>
    </w:p>
    <w:p>
      <w:pPr>
        <w:ind w:firstLine="420"/>
        <w:spacing w:line="360" w:lineRule="auto"/>
        <w:rPr>
          <w:rFonts w:ascii="宋体" w:hAnsi="宋体"/>
          <w:sz w:val="24"/>
          <w:szCs w:val="24"/>
          <w:highlight w:val="none"/>
        </w:rPr>
      </w:pPr>
      <w:r>
        <w:rPr>
          <w:rFonts w:hint="eastAsia" w:ascii="宋体" w:hAnsi="宋体"/>
          <w:sz w:val="24"/>
          <w:szCs w:val="24"/>
          <w:highlight w:val="none"/>
        </w:rPr>
        <w:t xml:space="preserve">14.符合竞争性磋商公告二.3.(4)、二.3.(5).①②的规定。</w:t>
      </w:r>
      <w:r/>
    </w:p>
    <w:p>
      <w:pPr>
        <w:ind w:firstLine="420"/>
        <w:spacing w:line="360" w:lineRule="auto"/>
        <w:rPr>
          <w:rFonts w:ascii="宋体" w:hAnsi="宋体"/>
          <w:sz w:val="24"/>
          <w:szCs w:val="24"/>
          <w:highlight w:val="none"/>
        </w:rPr>
      </w:pPr>
      <w:r>
        <w:rPr>
          <w:rFonts w:hint="eastAsia" w:ascii="宋体" w:hAnsi="宋体"/>
          <w:sz w:val="24"/>
          <w:szCs w:val="24"/>
          <w:highlight w:val="none"/>
        </w:rPr>
        <w:t xml:space="preserve">如我单位违反上述承诺内容，自愿接受采购人、主管部门调查处理，并承担由此引发的一切后果。</w:t>
      </w:r>
      <w:r/>
    </w:p>
    <w:p>
      <w:pPr>
        <w:ind w:firstLine="4515"/>
        <w:spacing w:line="360" w:lineRule="auto"/>
        <w:rPr>
          <w:rFonts w:ascii="宋体" w:hAnsi="宋体"/>
          <w:sz w:val="24"/>
          <w:szCs w:val="24"/>
          <w:highlight w:val="none"/>
        </w:rPr>
      </w:pPr>
      <w:r>
        <w:rPr>
          <w:rFonts w:ascii="宋体" w:hAnsi="宋体"/>
          <w:sz w:val="24"/>
          <w:szCs w:val="24"/>
          <w:highlight w:val="none"/>
        </w:rPr>
      </w:r>
      <w:r/>
    </w:p>
    <w:p>
      <w:pPr>
        <w:ind w:firstLine="420"/>
        <w:spacing w:line="360" w:lineRule="auto"/>
        <w:rPr>
          <w:rFonts w:ascii="宋体" w:hAnsi="宋体"/>
          <w:sz w:val="24"/>
          <w:szCs w:val="24"/>
          <w:highlight w:val="none"/>
        </w:rPr>
      </w:pPr>
      <w:r>
        <w:rPr>
          <w:rFonts w:hint="eastAsia" w:ascii="宋体" w:hAnsi="宋体" w:cs="宋体"/>
          <w:sz w:val="24"/>
          <w:szCs w:val="24"/>
          <w:highlight w:val="none"/>
          <w:lang w:val="en-US" w:eastAsia="zh-CN"/>
        </w:rPr>
        <w:t xml:space="preserve">承诺人</w:t>
      </w:r>
      <w:r>
        <w:rPr>
          <w:rFonts w:hint="eastAsia" w:ascii="宋体" w:hAnsi="宋体" w:cs="宋体"/>
          <w:sz w:val="24"/>
          <w:szCs w:val="24"/>
          <w:highlight w:val="none"/>
        </w:rPr>
        <w:t xml:space="preserve">（盖法人公章）</w:t>
      </w:r>
      <w:r>
        <w:rPr>
          <w:rFonts w:hint="eastAsia" w:ascii="宋体" w:hAnsi="宋体"/>
          <w:sz w:val="24"/>
          <w:szCs w:val="24"/>
          <w:highlight w:val="none"/>
        </w:rPr>
        <w:t xml:space="preserve">：</w:t>
      </w:r>
      <w:r/>
    </w:p>
    <w:p>
      <w:pPr>
        <w:ind w:firstLine="420"/>
        <w:spacing w:line="360" w:lineRule="auto"/>
        <w:rPr>
          <w:rFonts w:ascii="宋体" w:hAnsi="宋体"/>
          <w:sz w:val="24"/>
          <w:szCs w:val="24"/>
          <w:highlight w:val="none"/>
        </w:rPr>
      </w:pPr>
      <w:r>
        <w:rPr>
          <w:rFonts w:hint="eastAsia" w:ascii="宋体" w:hAnsi="宋体"/>
          <w:sz w:val="24"/>
          <w:szCs w:val="24"/>
          <w:highlight w:val="none"/>
        </w:rPr>
        <w:t xml:space="preserve">法定代表人或其委托代理人（签字或盖章）：</w:t>
      </w:r>
      <w:r/>
    </w:p>
    <w:p>
      <w:pPr>
        <w:spacing w:line="360" w:lineRule="auto"/>
        <w:rPr>
          <w:rFonts w:ascii="宋体" w:hAnsi="宋体"/>
          <w:sz w:val="24"/>
          <w:szCs w:val="24"/>
          <w:highlight w:val="none"/>
        </w:rPr>
      </w:pPr>
      <w:r>
        <w:rPr>
          <w:rFonts w:ascii="宋体" w:hAnsi="宋体"/>
          <w:sz w:val="24"/>
          <w:szCs w:val="24"/>
          <w:highlight w:val="none"/>
        </w:rPr>
      </w:r>
      <w:r/>
    </w:p>
    <w:p>
      <w:pPr>
        <w:ind w:left="3" w:right="1" w:firstLine="5040"/>
        <w:jc w:val="both"/>
        <w:spacing w:line="360" w:lineRule="auto"/>
        <w:rPr>
          <w:rFonts w:ascii="宋体" w:hAnsi="宋体"/>
          <w:sz w:val="24"/>
          <w:szCs w:val="24"/>
          <w:highlight w:val="none"/>
          <w:u w:val="single"/>
        </w:rPr>
      </w:pPr>
      <w:r>
        <w:rPr>
          <w:rFonts w:hint="eastAsia" w:ascii="宋体" w:hAnsi="宋体" w:cs="宋体"/>
          <w:sz w:val="24"/>
          <w:szCs w:val="24"/>
          <w:highlight w:val="none"/>
        </w:rPr>
        <w:t xml:space="preserve">年    月    日 </w:t>
      </w:r>
      <w:r/>
    </w:p>
    <w:p>
      <w:pPr>
        <w:rPr>
          <w:rFonts w:hint="eastAsia" w:ascii="宋体" w:hAnsi="宋体" w:eastAsia="宋体"/>
          <w:highlight w:val="white"/>
        </w:rPr>
      </w:pPr>
      <w:r>
        <w:rPr>
          <w:rFonts w:hint="eastAsia" w:ascii="宋体" w:hAnsi="宋体" w:eastAsia="宋体"/>
          <w:highlight w:val="white"/>
        </w:rPr>
      </w:r>
      <w:r/>
    </w:p>
    <w:p>
      <w:pPr>
        <w:jc w:val="left"/>
        <w:spacing w:line="600" w:lineRule="exact"/>
        <w:rPr>
          <w:rFonts w:hint="eastAsia" w:ascii="楷体_GB2312" w:hAnsi="楷体_GB2312" w:eastAsia="宋体" w:cs="楷体_GB2312"/>
          <w:sz w:val="24"/>
          <w:lang w:eastAsia="zh-CN"/>
        </w:rPr>
      </w:pPr>
      <w:r>
        <w:rPr>
          <w:rFonts w:hint="eastAsia" w:ascii="宋体" w:hAnsi="宋体" w:cs="宋体"/>
          <w:sz w:val="28"/>
          <w:szCs w:val="28"/>
        </w:rPr>
        <w:t xml:space="preserve">3.</w:t>
      </w:r>
      <w:r>
        <w:rPr>
          <w:rFonts w:hint="eastAsia" w:ascii="宋体" w:hAnsi="宋体" w:cs="宋体"/>
          <w:sz w:val="28"/>
          <w:szCs w:val="28"/>
          <w:lang w:val="en-US" w:eastAsia="zh-CN"/>
        </w:rPr>
        <w:t xml:space="preserve">9</w:t>
      </w:r>
      <w:r>
        <w:rPr>
          <w:rFonts w:hint="eastAsia" w:ascii="宋体" w:hAnsi="宋体" w:cs="宋体"/>
          <w:sz w:val="28"/>
          <w:szCs w:val="28"/>
          <w:lang w:eastAsia="zh-CN"/>
        </w:rPr>
        <w:t xml:space="preserve">技术标准和要求</w:t>
      </w:r>
      <w:r>
        <w:rPr>
          <w:rFonts w:hint="eastAsia" w:ascii="宋体" w:hAnsi="宋体" w:cs="宋体"/>
          <w:sz w:val="28"/>
          <w:szCs w:val="28"/>
        </w:rPr>
        <w:t xml:space="preserve">响应</w:t>
      </w:r>
      <w:r>
        <w:rPr>
          <w:rFonts w:hint="eastAsia" w:ascii="宋体" w:hAnsi="宋体" w:cs="宋体"/>
          <w:sz w:val="28"/>
          <w:szCs w:val="28"/>
          <w:lang w:val="en-US" w:eastAsia="zh-CN"/>
        </w:rPr>
        <w:t xml:space="preserve">承诺</w:t>
      </w:r>
      <w:r/>
    </w:p>
    <w:p>
      <w:pPr>
        <w:jc w:val="center"/>
        <w:spacing w:line="600" w:lineRule="exact"/>
        <w:rPr>
          <w:rFonts w:ascii="宋体" w:hAnsi="宋体" w:cs="宋体"/>
          <w:sz w:val="44"/>
          <w:szCs w:val="44"/>
        </w:rPr>
      </w:pPr>
      <w:r>
        <w:rPr>
          <w:rFonts w:hint="eastAsia" w:ascii="宋体" w:hAnsi="宋体" w:cs="宋体"/>
          <w:sz w:val="28"/>
          <w:szCs w:val="28"/>
        </w:rPr>
        <w:t xml:space="preserve">技术标准和要求响应</w:t>
      </w:r>
      <w:r>
        <w:rPr>
          <w:rFonts w:hint="eastAsia" w:ascii="宋体" w:hAnsi="宋体" w:cs="宋体"/>
          <w:sz w:val="28"/>
          <w:szCs w:val="28"/>
          <w:lang w:val="en-US" w:eastAsia="zh-CN"/>
        </w:rPr>
        <w:t xml:space="preserve">承诺</w:t>
      </w:r>
      <w:r/>
    </w:p>
    <w:p>
      <w:pPr>
        <w:ind w:firstLine="560"/>
        <w:spacing w:line="500" w:lineRule="exact"/>
        <w:rPr>
          <w:rFonts w:hint="eastAsia" w:ascii="宋体" w:hAnsi="宋体" w:cs="方正仿宋_GB2312"/>
          <w:sz w:val="24"/>
          <w:szCs w:val="24"/>
        </w:rPr>
      </w:pPr>
      <w:r>
        <w:rPr>
          <w:rFonts w:hint="eastAsia" w:ascii="宋体" w:hAnsi="宋体" w:cs="方正仿宋_GB2312"/>
          <w:sz w:val="24"/>
          <w:szCs w:val="24"/>
        </w:rPr>
        <w:t xml:space="preserve">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r/>
    </w:p>
    <w:p>
      <w:pPr>
        <w:ind w:firstLine="560"/>
        <w:spacing w:line="500" w:lineRule="exact"/>
        <w:rPr>
          <w:rFonts w:hint="eastAsia" w:ascii="宋体" w:hAnsi="宋体" w:cs="方正仿宋_GB2312"/>
          <w:sz w:val="24"/>
          <w:szCs w:val="24"/>
        </w:rPr>
      </w:pPr>
      <w:r>
        <w:rPr>
          <w:rFonts w:hint="eastAsia" w:ascii="宋体" w:hAnsi="宋体" w:cs="方正仿宋_GB2312"/>
          <w:sz w:val="24"/>
          <w:szCs w:val="24"/>
        </w:rPr>
        <w:t xml:space="preserve">二、技术要求完全响应，详细内容以竞争性磋商文件要求和磋商变动情况为准。</w:t>
      </w:r>
      <w:r/>
    </w:p>
    <w:p>
      <w:pPr>
        <w:ind w:firstLine="560"/>
        <w:spacing w:line="500" w:lineRule="exact"/>
        <w:rPr>
          <w:rFonts w:hint="eastAsia" w:ascii="宋体" w:hAnsi="宋体" w:cs="方正仿宋_GB2312"/>
          <w:sz w:val="24"/>
          <w:szCs w:val="24"/>
        </w:rPr>
      </w:pPr>
      <w:r>
        <w:rPr>
          <w:rFonts w:hint="eastAsia" w:ascii="宋体" w:hAnsi="宋体" w:cs="方正仿宋_GB2312"/>
          <w:sz w:val="24"/>
          <w:szCs w:val="24"/>
        </w:rPr>
        <w:t xml:space="preserve">三、商务要求完全响应，详细内容以竞争性磋商文件要求和磋商变动情况为准。</w:t>
      </w:r>
      <w:r/>
    </w:p>
    <w:p>
      <w:pPr>
        <w:ind w:firstLine="560"/>
        <w:spacing w:line="500" w:lineRule="exact"/>
        <w:rPr>
          <w:rFonts w:hint="eastAsia" w:ascii="宋体" w:hAnsi="宋体" w:cs="方正仿宋_GB2312"/>
          <w:sz w:val="24"/>
          <w:szCs w:val="24"/>
        </w:rPr>
      </w:pPr>
      <w:r>
        <w:rPr>
          <w:rFonts w:hint="eastAsia" w:ascii="宋体" w:hAnsi="宋体" w:cs="方正仿宋_GB2312"/>
          <w:sz w:val="24"/>
          <w:szCs w:val="24"/>
        </w:rPr>
        <w:t xml:space="preserve">四、合同草案条款完全响应，详细内容以竞争性磋商文件要求和磋商变动情况为准。</w:t>
      </w:r>
      <w:r/>
    </w:p>
    <w:p>
      <w:pPr>
        <w:ind w:firstLine="3920"/>
        <w:spacing w:before="163" w:line="560" w:lineRule="exact"/>
        <w:rPr>
          <w:rFonts w:hint="eastAsia" w:ascii="宋体" w:hAnsi="宋体" w:cs="方正仿宋_GB2312"/>
          <w:sz w:val="24"/>
          <w:szCs w:val="24"/>
        </w:rPr>
      </w:pPr>
      <w:r>
        <w:rPr>
          <w:rFonts w:hint="eastAsia" w:ascii="宋体" w:hAnsi="宋体" w:cs="方正仿宋_GB2312"/>
          <w:sz w:val="24"/>
          <w:szCs w:val="24"/>
        </w:rPr>
        <w:t xml:space="preserve">供应商名称(盖法人章)：</w:t>
      </w:r>
      <w:r/>
    </w:p>
    <w:p>
      <w:pPr>
        <w:ind w:firstLine="3920"/>
        <w:spacing w:before="163" w:line="560" w:lineRule="exact"/>
        <w:rPr>
          <w:rFonts w:hint="eastAsia" w:ascii="宋体" w:hAnsi="宋体" w:cs="方正仿宋_GB2312"/>
          <w:sz w:val="24"/>
          <w:szCs w:val="24"/>
        </w:rPr>
      </w:pPr>
      <w:r>
        <w:rPr>
          <w:rFonts w:hint="eastAsia" w:ascii="宋体" w:hAnsi="宋体" w:cs="方正仿宋_GB2312"/>
          <w:sz w:val="24"/>
          <w:szCs w:val="24"/>
        </w:rPr>
        <w:t xml:space="preserve">法定代表人 (签字或签章)：</w:t>
      </w:r>
      <w:r/>
    </w:p>
    <w:p>
      <w:pPr>
        <w:ind w:firstLine="3920"/>
        <w:spacing w:before="163" w:line="560" w:lineRule="exact"/>
        <w:rPr>
          <w:rFonts w:hint="eastAsia" w:ascii="宋体" w:hAnsi="宋体" w:eastAsia="宋体" w:cs="方正仿宋_GB2312"/>
          <w:sz w:val="24"/>
          <w:szCs w:val="24"/>
          <w:lang w:val="en-US" w:eastAsia="zh-CN"/>
        </w:rPr>
      </w:pPr>
      <w:r>
        <w:rPr>
          <w:rFonts w:hint="eastAsia" w:ascii="宋体" w:hAnsi="宋体" w:eastAsia="宋体" w:cs="方正仿宋_GB2312"/>
          <w:sz w:val="24"/>
          <w:szCs w:val="24"/>
        </w:rPr>
        <w:t xml:space="preserve">日期：   年  月   日</w:t>
      </w:r>
      <w:r/>
    </w:p>
    <w:p>
      <w:pPr>
        <w:ind w:firstLine="3920"/>
        <w:spacing w:before="163" w:line="560" w:lineRule="exact"/>
        <w:rPr>
          <w:rFonts w:ascii="宋体" w:hAnsi="宋体" w:cs="宋体"/>
          <w:szCs w:val="21"/>
        </w:rPr>
      </w:pPr>
      <w:r>
        <w:rPr>
          <w:rFonts w:ascii="宋体" w:hAnsi="宋体" w:cs="宋体"/>
          <w:szCs w:val="21"/>
        </w:rPr>
      </w:r>
      <w:r/>
    </w:p>
    <w:p>
      <w:pPr>
        <w:ind w:firstLine="3920"/>
        <w:spacing w:before="163" w:line="560" w:lineRule="exact"/>
        <w:rPr>
          <w:rFonts w:ascii="宋体" w:hAnsi="宋体" w:cs="宋体"/>
          <w:sz w:val="28"/>
          <w:szCs w:val="28"/>
        </w:rPr>
      </w:pPr>
      <w:r>
        <w:rPr>
          <w:rFonts w:ascii="宋体" w:hAnsi="宋体" w:cs="宋体"/>
          <w:sz w:val="28"/>
          <w:szCs w:val="28"/>
        </w:rPr>
      </w:r>
      <w:r/>
    </w:p>
    <w:p>
      <w:pPr>
        <w:jc w:val="left"/>
        <w:spacing w:line="500" w:lineRule="exact"/>
        <w:rPr>
          <w:rFonts w:ascii="宋体" w:hAnsi="宋体" w:cs="宋体"/>
          <w:sz w:val="24"/>
        </w:rPr>
      </w:pPr>
      <w:r>
        <w:rPr>
          <w:rFonts w:hint="eastAsia" w:ascii="宋体" w:hAnsi="宋体" w:cs="宋体"/>
          <w:sz w:val="28"/>
          <w:szCs w:val="28"/>
        </w:rPr>
        <w:t xml:space="preserve">3.1</w:t>
      </w:r>
      <w:r>
        <w:rPr>
          <w:rFonts w:hint="eastAsia" w:ascii="宋体" w:hAnsi="宋体" w:cs="宋体"/>
          <w:sz w:val="28"/>
          <w:szCs w:val="28"/>
          <w:lang w:val="en-US" w:eastAsia="zh-CN"/>
        </w:rPr>
        <w:t xml:space="preserve">0</w:t>
      </w:r>
      <w:r>
        <w:rPr>
          <w:rFonts w:hint="eastAsia" w:ascii="宋体" w:hAnsi="宋体" w:cs="宋体"/>
          <w:sz w:val="28"/>
          <w:szCs w:val="28"/>
        </w:rPr>
        <w:t xml:space="preserve">企业综合实力证明材料</w:t>
      </w:r>
      <w:r/>
    </w:p>
    <w:p>
      <w:pPr>
        <w:pStyle w:val="1212"/>
      </w:pPr>
      <w:r/>
      <w:r/>
    </w:p>
    <w:p>
      <w:pPr>
        <w:pStyle w:val="1212"/>
      </w:pPr>
      <w:r/>
      <w:r/>
    </w:p>
    <w:p>
      <w:pPr>
        <w:pStyle w:val="1212"/>
      </w:pPr>
      <w:r/>
      <w:r/>
    </w:p>
    <w:p>
      <w:pPr>
        <w:pStyle w:val="1212"/>
      </w:pPr>
      <w:r/>
      <w:r/>
    </w:p>
    <w:p>
      <w:pPr>
        <w:jc w:val="left"/>
        <w:spacing w:line="500" w:lineRule="exact"/>
        <w:rPr>
          <w:rFonts w:hint="eastAsia" w:ascii="宋体" w:hAnsi="宋体" w:eastAsia="宋体" w:cs="宋体"/>
          <w:sz w:val="28"/>
          <w:szCs w:val="28"/>
        </w:rPr>
      </w:pPr>
      <w:r>
        <w:rPr>
          <w:rFonts w:hint="eastAsia" w:ascii="宋体" w:hAnsi="宋体" w:eastAsia="宋体" w:cs="宋体"/>
          <w:sz w:val="28"/>
          <w:szCs w:val="28"/>
        </w:rPr>
        <w:t xml:space="preserve">3.1</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供应商认为应列入响应文件的其他材料</w:t>
      </w:r>
      <w:r/>
    </w:p>
    <w:p>
      <w:pPr>
        <w:pStyle w:val="1114"/>
      </w:pPr>
      <w:r/>
      <w:bookmarkEnd w:id="491"/>
      <w:r/>
      <w:bookmarkEnd w:id="492"/>
      <w:r/>
      <w:r/>
    </w:p>
    <w:p>
      <w:pPr>
        <w:pStyle w:val="1137"/>
        <w:jc w:val="center"/>
        <w:spacing w:before="0" w:after="0" w:line="460" w:lineRule="exact"/>
        <w:rPr>
          <w:rStyle w:val="1097"/>
          <w:rFonts w:hint="eastAsia" w:ascii="宋体" w:hAnsi="宋体" w:eastAsia="宋体" w:cs="宋体"/>
          <w:sz w:val="32"/>
          <w:szCs w:val="32"/>
          <w:lang w:val="en-US" w:eastAsia="zh-CN"/>
        </w:rPr>
        <w:sectPr>
          <w:headerReference w:type="default" r:id="rId10"/>
          <w:footerReference w:type="default" r:id="rId18"/>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sz w:val="32"/>
          <w:szCs w:val="32"/>
          <w:lang w:val="en-US" w:eastAsia="zh-CN"/>
        </w:rPr>
      </w:r>
      <w:r/>
    </w:p>
    <w:p>
      <w:pPr>
        <w:rPr>
          <w:rFonts w:hint="eastAsia"/>
          <w:lang w:val="en-US" w:eastAsia="zh-CN"/>
        </w:rPr>
      </w:pPr>
      <w:r>
        <w:rPr>
          <w:rFonts w:hint="eastAsia"/>
          <w:lang w:val="en-US" w:eastAsia="zh-CN"/>
        </w:rPr>
      </w:r>
      <w:r/>
    </w:p>
    <w:p>
      <w:pPr>
        <w:pStyle w:val="1137"/>
        <w:jc w:val="center"/>
        <w:spacing w:before="0" w:after="0" w:line="460" w:lineRule="exact"/>
        <w:rPr>
          <w:rStyle w:val="1097"/>
          <w:rFonts w:ascii="宋体" w:hAnsi="宋体" w:eastAsia="宋体" w:cs="宋体"/>
          <w:sz w:val="32"/>
          <w:szCs w:val="32"/>
          <w:lang w:val="en-US" w:eastAsia="zh-CN"/>
        </w:rPr>
      </w:pPr>
      <w:r/>
      <w:bookmarkStart w:id="502" w:name="_Toc12007"/>
      <w:r>
        <w:rPr>
          <w:rStyle w:val="1097"/>
          <w:rFonts w:hint="eastAsia" w:ascii="宋体" w:hAnsi="宋体" w:eastAsia="宋体" w:cs="宋体"/>
          <w:sz w:val="32"/>
          <w:szCs w:val="32"/>
          <w:lang w:val="en-US" w:eastAsia="zh-CN"/>
        </w:rPr>
        <w:t xml:space="preserve">第六章  合同条款及格式</w:t>
      </w:r>
      <w:bookmarkEnd w:id="502"/>
      <w:r/>
      <w:r/>
    </w:p>
    <w:p>
      <w:pPr>
        <w:pStyle w:val="922"/>
        <w:rPr>
          <w:rFonts w:ascii="Times New Roman" w:hAnsi="Times New Roman" w:eastAsia="仿宋_GB2312"/>
          <w:bCs/>
          <w:sz w:val="36"/>
          <w:szCs w:val="36"/>
        </w:rPr>
      </w:pPr>
      <w:r>
        <w:rPr>
          <w:rFonts w:ascii="Times New Roman" w:hAnsi="Times New Roman" w:eastAsia="仿宋_GB2312"/>
          <w:bCs/>
          <w:sz w:val="36"/>
          <w:szCs w:val="36"/>
        </w:rPr>
      </w:r>
      <w:r/>
    </w:p>
    <w:p>
      <w:pPr>
        <w:ind w:firstLine="561"/>
        <w:jc w:val="center"/>
        <w:spacing w:before="100" w:beforeAutospacing="1" w:after="100" w:afterAutospacing="1" w:line="320" w:lineRule="atLeast"/>
        <w:widowControl/>
        <w:rPr>
          <w:rFonts w:hint="eastAsia" w:ascii="方正小标宋_GBK" w:hAnsi="方正小标宋_GBK" w:eastAsia="方正小标宋_GBK" w:cs="方正小标宋_GBK"/>
          <w:bCs/>
          <w:sz w:val="40"/>
          <w:szCs w:val="40"/>
        </w:rPr>
      </w:pPr>
      <w:r/>
      <w:bookmarkStart w:id="503" w:name="_bookmark273"/>
      <w:r/>
      <w:bookmarkEnd w:id="503"/>
      <w:r>
        <w:rPr>
          <w:rFonts w:hint="eastAsia" w:ascii="宋体" w:hAnsi="宋体" w:cs="宋体"/>
          <w:bCs/>
          <w:sz w:val="40"/>
          <w:szCs w:val="40"/>
          <w:lang w:eastAsia="zh-CN"/>
        </w:rPr>
        <w:t xml:space="preserve">张桥镇2025年度高标准农田补建项目</w:t>
      </w:r>
      <w:r>
        <w:rPr>
          <w:rFonts w:hint="eastAsia" w:ascii="宋体" w:hAnsi="宋体" w:cs="宋体"/>
          <w:bCs/>
          <w:sz w:val="40"/>
          <w:szCs w:val="40"/>
        </w:rPr>
        <w:t xml:space="preserve">合同协议书</w:t>
      </w:r>
      <w:r/>
    </w:p>
    <w:p>
      <w:pPr>
        <w:ind w:firstLine="562"/>
        <w:jc w:val="center"/>
        <w:spacing w:before="100" w:beforeAutospacing="1" w:after="100" w:afterAutospacing="1" w:line="420" w:lineRule="atLeast"/>
        <w:widowControl/>
        <w:rPr>
          <w:rFonts w:hint="eastAsia" w:ascii="宋体" w:hAnsi="宋体" w:eastAsia="黑体" w:cs="宋体"/>
          <w:b/>
          <w:sz w:val="28"/>
          <w:szCs w:val="32"/>
        </w:rPr>
      </w:pPr>
      <w:r>
        <w:rPr>
          <w:rFonts w:hint="eastAsia" w:ascii="宋体" w:hAnsi="宋体" w:eastAsia="黑体" w:cs="宋体"/>
          <w:b/>
          <w:sz w:val="28"/>
          <w:szCs w:val="32"/>
        </w:rPr>
      </w:r>
      <w:r/>
    </w:p>
    <w:p>
      <w:pPr>
        <w:ind w:firstLine="562"/>
        <w:jc w:val="left"/>
        <w:spacing w:before="100" w:beforeAutospacing="1" w:after="100" w:afterAutospacing="1" w:line="420" w:lineRule="atLeast"/>
        <w:widowControl/>
        <w:rPr>
          <w:rFonts w:hint="eastAsia" w:ascii="宋体" w:hAnsi="宋体" w:eastAsia="黑体" w:cs="宋体"/>
          <w:b/>
          <w:sz w:val="28"/>
          <w:szCs w:val="32"/>
        </w:rPr>
      </w:pPr>
      <w:r>
        <w:rPr>
          <w:rFonts w:hint="eastAsia" w:ascii="宋体" w:hAnsi="宋体" w:eastAsia="黑体" w:cs="宋体"/>
          <w:b/>
          <w:sz w:val="28"/>
          <w:szCs w:val="32"/>
        </w:rPr>
      </w:r>
      <w:r/>
    </w:p>
    <w:p>
      <w:pPr>
        <w:ind w:firstLine="562"/>
        <w:jc w:val="left"/>
        <w:spacing w:before="100" w:beforeAutospacing="1" w:after="100" w:afterAutospacing="1" w:line="420" w:lineRule="atLeast"/>
        <w:widowControl/>
        <w:rPr>
          <w:rFonts w:hint="eastAsia" w:ascii="宋体" w:hAnsi="宋体" w:eastAsia="黑体" w:cs="宋体"/>
          <w:b/>
          <w:sz w:val="28"/>
          <w:szCs w:val="32"/>
        </w:rPr>
      </w:pPr>
      <w:r>
        <w:rPr>
          <w:rFonts w:hint="eastAsia" w:ascii="宋体" w:hAnsi="宋体" w:eastAsia="黑体" w:cs="宋体"/>
          <w:b/>
          <w:sz w:val="28"/>
          <w:szCs w:val="32"/>
        </w:rPr>
      </w:r>
      <w:r/>
    </w:p>
    <w:p>
      <w:pPr>
        <w:ind w:firstLine="562"/>
        <w:jc w:val="left"/>
        <w:spacing w:before="100" w:beforeAutospacing="1" w:after="100" w:afterAutospacing="1" w:line="420" w:lineRule="atLeast"/>
        <w:widowControl/>
        <w:rPr>
          <w:rFonts w:hint="eastAsia" w:ascii="宋体" w:hAnsi="宋体" w:eastAsia="黑体" w:cs="宋体"/>
          <w:b/>
          <w:sz w:val="28"/>
          <w:szCs w:val="32"/>
        </w:rPr>
      </w:pPr>
      <w:r>
        <w:rPr>
          <w:rFonts w:hint="eastAsia" w:ascii="宋体" w:hAnsi="宋体" w:eastAsia="黑体" w:cs="宋体"/>
          <w:b/>
          <w:sz w:val="28"/>
          <w:szCs w:val="32"/>
        </w:rPr>
      </w:r>
      <w:r/>
    </w:p>
    <w:p>
      <w:pPr>
        <w:spacing w:line="480" w:lineRule="auto"/>
        <w:rPr>
          <w:rFonts w:hint="eastAsia" w:ascii="黑体" w:hAnsi="黑体" w:eastAsia="黑体" w:cs="黑体"/>
          <w:sz w:val="24"/>
        </w:rPr>
      </w:pPr>
      <w:r>
        <w:rPr>
          <w:rFonts w:hint="eastAsia" w:ascii="黑体" w:hAnsi="黑体" w:eastAsia="黑体" w:cs="黑体"/>
          <w:sz w:val="24"/>
        </w:rPr>
        <w:t xml:space="preserve">建设单位（发包人）：</w:t>
      </w:r>
      <w:r/>
    </w:p>
    <w:p>
      <w:pPr>
        <w:spacing w:line="480" w:lineRule="auto"/>
        <w:rPr>
          <w:rFonts w:hint="eastAsia" w:ascii="黑体" w:hAnsi="黑体" w:eastAsia="黑体" w:cs="黑体"/>
          <w:sz w:val="24"/>
        </w:rPr>
      </w:pPr>
      <w:r>
        <w:rPr>
          <w:rFonts w:hint="eastAsia" w:ascii="黑体" w:hAnsi="黑体" w:eastAsia="黑体" w:cs="黑体"/>
          <w:sz w:val="24"/>
        </w:rPr>
        <w:t xml:space="preserve">施工单位（承包人）：</w:t>
      </w:r>
      <w:r/>
    </w:p>
    <w:p>
      <w:pPr>
        <w:spacing w:line="480" w:lineRule="auto"/>
        <w:rPr>
          <w:rFonts w:hint="eastAsia" w:ascii="黑体" w:hAnsi="黑体" w:eastAsia="黑体" w:cs="黑体"/>
          <w:sz w:val="24"/>
        </w:rPr>
      </w:pPr>
      <w:r>
        <w:rPr>
          <w:rFonts w:hint="eastAsia" w:ascii="黑体" w:hAnsi="黑体" w:eastAsia="黑体" w:cs="黑体"/>
          <w:sz w:val="24"/>
        </w:rPr>
        <w:t xml:space="preserve">签署日期：      年   月   日</w:t>
      </w:r>
      <w:r/>
    </w:p>
    <w:p>
      <w:pPr>
        <w:ind w:firstLine="562"/>
        <w:jc w:val="left"/>
        <w:spacing w:before="100" w:beforeAutospacing="1" w:after="100" w:afterAutospacing="1" w:line="360" w:lineRule="auto"/>
        <w:widowControl/>
        <w:rPr>
          <w:rFonts w:hint="eastAsia" w:ascii="宋体" w:hAnsi="宋体" w:eastAsia="黑体" w:cs="宋体"/>
          <w:b/>
          <w:sz w:val="28"/>
          <w:szCs w:val="32"/>
        </w:rPr>
      </w:pPr>
      <w:r>
        <w:rPr>
          <w:rFonts w:hint="eastAsia" w:ascii="宋体" w:hAnsi="宋体" w:eastAsia="黑体" w:cs="宋体"/>
          <w:b/>
          <w:sz w:val="28"/>
          <w:szCs w:val="32"/>
        </w:rPr>
      </w:r>
      <w:r/>
    </w:p>
    <w:p>
      <w:pPr>
        <w:ind w:firstLine="562"/>
        <w:jc w:val="left"/>
        <w:spacing w:before="100" w:beforeAutospacing="1" w:after="100" w:afterAutospacing="1" w:line="360" w:lineRule="auto"/>
        <w:widowControl/>
        <w:rPr>
          <w:rFonts w:hint="eastAsia" w:ascii="宋体" w:hAnsi="宋体" w:eastAsia="黑体" w:cs="宋体"/>
          <w:b/>
          <w:sz w:val="28"/>
          <w:szCs w:val="32"/>
        </w:rPr>
      </w:pPr>
      <w:r>
        <w:rPr>
          <w:rFonts w:hint="eastAsia" w:ascii="宋体" w:hAnsi="宋体" w:eastAsia="黑体" w:cs="宋体"/>
          <w:b/>
          <w:sz w:val="28"/>
          <w:szCs w:val="32"/>
        </w:rPr>
      </w:r>
      <w:r/>
    </w:p>
    <w:p>
      <w:pPr>
        <w:jc w:val="center"/>
        <w:spacing w:before="100" w:beforeAutospacing="1" w:after="100" w:afterAutospacing="1" w:line="360" w:lineRule="auto"/>
        <w:widowControl/>
        <w:rPr>
          <w:rFonts w:hint="eastAsia" w:ascii="宋体" w:hAnsi="宋体" w:eastAsia="黑体" w:cs="宋体"/>
          <w:b/>
          <w:sz w:val="28"/>
          <w:szCs w:val="32"/>
        </w:rPr>
      </w:pPr>
      <w:r>
        <w:rPr>
          <w:rFonts w:hint="eastAsia" w:ascii="宋体" w:hAnsi="宋体" w:eastAsia="黑体" w:cs="宋体"/>
          <w:b/>
          <w:sz w:val="28"/>
          <w:szCs w:val="32"/>
        </w:rPr>
      </w:r>
      <w:r/>
    </w:p>
    <w:p>
      <w:pPr>
        <w:jc w:val="center"/>
        <w:spacing w:before="100" w:beforeAutospacing="1" w:after="100" w:afterAutospacing="1" w:line="360" w:lineRule="auto"/>
        <w:widowControl/>
        <w:rPr>
          <w:rFonts w:hint="eastAsia" w:ascii="黑体" w:hAnsi="黑体" w:eastAsia="黑体" w:cs="黑体"/>
          <w:sz w:val="28"/>
          <w:szCs w:val="28"/>
        </w:rPr>
      </w:pPr>
      <w:r>
        <w:rPr>
          <w:rFonts w:hint="eastAsia" w:ascii="黑体" w:hAnsi="黑体" w:eastAsia="黑体" w:cs="黑体"/>
          <w:sz w:val="28"/>
          <w:szCs w:val="28"/>
        </w:rPr>
        <w:t xml:space="preserve">江苏省农业农村厅制</w:t>
      </w:r>
      <w:r/>
    </w:p>
    <w:p>
      <w:pPr>
        <w:jc w:val="center"/>
        <w:spacing w:line="360" w:lineRule="auto"/>
        <w:rPr>
          <w:rFonts w:hint="eastAsia" w:ascii="宋体" w:hAnsi="宋体"/>
          <w:b/>
          <w:bCs/>
          <w:sz w:val="32"/>
          <w:szCs w:val="32"/>
        </w:rPr>
        <w:outlineLvl w:val="1"/>
      </w:pPr>
      <w:r>
        <w:rPr>
          <w:rFonts w:ascii="宋体" w:hAnsi="宋体"/>
          <w:b/>
          <w:bCs/>
          <w:sz w:val="32"/>
          <w:szCs w:val="32"/>
        </w:rPr>
        <w:br w:type="page" w:clear="all"/>
      </w:r>
      <w:bookmarkStart w:id="504" w:name="_Toc197681693"/>
      <w:r>
        <w:rPr>
          <w:rFonts w:hint="eastAsia" w:ascii="宋体" w:hAnsi="宋体"/>
          <w:b/>
          <w:bCs/>
          <w:sz w:val="32"/>
          <w:szCs w:val="32"/>
        </w:rPr>
        <w:t xml:space="preserve">第1节</w:t>
      </w:r>
      <w:r>
        <w:rPr>
          <w:rFonts w:hint="eastAsia" w:ascii="宋体" w:hAnsi="宋体"/>
          <w:sz w:val="24"/>
        </w:rPr>
        <w:t xml:space="preserve">  </w:t>
      </w:r>
      <w:r>
        <w:rPr>
          <w:rFonts w:hint="eastAsia" w:ascii="宋体" w:hAnsi="宋体"/>
          <w:b/>
          <w:bCs/>
          <w:sz w:val="32"/>
          <w:szCs w:val="32"/>
        </w:rPr>
        <w:t xml:space="preserve">合同协议书</w:t>
      </w:r>
      <w:bookmarkEnd w:id="504"/>
      <w:r/>
      <w:r/>
    </w:p>
    <w:p>
      <w:pPr>
        <w:spacing w:line="440" w:lineRule="exact"/>
        <w:rPr>
          <w:rFonts w:hint="eastAsia" w:ascii="宋体" w:hAnsi="宋体"/>
          <w:sz w:val="24"/>
          <w:szCs w:val="21"/>
        </w:rPr>
      </w:pPr>
      <w:r>
        <w:rPr>
          <w:rFonts w:hint="eastAsia" w:ascii="宋体" w:hAnsi="宋体"/>
          <w:sz w:val="24"/>
          <w:szCs w:val="21"/>
        </w:rPr>
      </w:r>
      <w:r/>
    </w:p>
    <w:p>
      <w:pPr>
        <w:ind w:firstLine="440"/>
        <w:spacing w:line="500" w:lineRule="exact"/>
        <w:rPr>
          <w:rFonts w:hint="eastAsia" w:ascii="宋体" w:hAnsi="宋体"/>
          <w:sz w:val="22"/>
        </w:rPr>
      </w:pPr>
      <w:r>
        <w:rPr>
          <w:rFonts w:hint="eastAsia" w:ascii="宋体" w:hAnsi="宋体"/>
          <w:sz w:val="22"/>
          <w:u w:val="single"/>
        </w:rPr>
        <w:t xml:space="preserve">           </w:t>
      </w:r>
      <w:r>
        <w:rPr>
          <w:rFonts w:hint="eastAsia" w:ascii="宋体" w:hAnsi="宋体"/>
          <w:sz w:val="22"/>
        </w:rPr>
        <w:t xml:space="preserve">（发包人名称，以下简称“发包人”）为实施</w:t>
      </w:r>
      <w:r>
        <w:rPr>
          <w:rFonts w:hint="eastAsia" w:ascii="宋体" w:hAnsi="宋体"/>
          <w:sz w:val="22"/>
          <w:u w:val="single"/>
        </w:rPr>
        <w:t xml:space="preserve">              </w:t>
      </w:r>
      <w:r>
        <w:rPr>
          <w:rFonts w:hint="eastAsia" w:ascii="宋体" w:hAnsi="宋体"/>
          <w:sz w:val="22"/>
        </w:rPr>
        <w:t xml:space="preserve">（项目名称），已接受</w:t>
      </w:r>
      <w:r>
        <w:rPr>
          <w:rFonts w:hint="eastAsia" w:ascii="宋体" w:hAnsi="宋体"/>
          <w:sz w:val="22"/>
          <w:u w:val="single"/>
        </w:rPr>
        <w:t xml:space="preserve">              </w:t>
      </w:r>
      <w:r>
        <w:rPr>
          <w:rFonts w:hint="eastAsia" w:ascii="宋体" w:hAnsi="宋体"/>
          <w:sz w:val="22"/>
        </w:rPr>
        <w:t xml:space="preserve">（承包人名称，以下简称“承包人”）对</w:t>
      </w:r>
      <w:r>
        <w:rPr>
          <w:rFonts w:hint="eastAsia" w:ascii="宋体" w:hAnsi="宋体"/>
          <w:sz w:val="22"/>
          <w:u w:val="single"/>
        </w:rPr>
        <w:t xml:space="preserve">           </w:t>
      </w:r>
      <w:r>
        <w:rPr>
          <w:rFonts w:hint="eastAsia" w:ascii="宋体" w:hAnsi="宋体"/>
          <w:sz w:val="22"/>
        </w:rPr>
        <w:t xml:space="preserve">（项目名称）</w:t>
      </w:r>
      <w:r>
        <w:rPr>
          <w:rFonts w:hint="eastAsia" w:ascii="宋体" w:hAnsi="宋体"/>
          <w:sz w:val="22"/>
          <w:u w:val="single"/>
        </w:rPr>
        <w:t xml:space="preserve">      </w:t>
      </w:r>
      <w:r>
        <w:rPr>
          <w:rFonts w:hint="eastAsia" w:ascii="宋体" w:hAnsi="宋体"/>
          <w:sz w:val="22"/>
        </w:rPr>
        <w:t xml:space="preserve">（标段名称）的投标，并确定为中标人。发包人和承包人共同达成如下协议。</w:t>
      </w:r>
      <w:r/>
    </w:p>
    <w:p>
      <w:pPr>
        <w:ind w:firstLine="440"/>
        <w:spacing w:line="500" w:lineRule="exact"/>
        <w:rPr>
          <w:rFonts w:hint="eastAsia" w:ascii="宋体" w:hAnsi="宋体"/>
          <w:sz w:val="22"/>
        </w:rPr>
      </w:pPr>
      <w:r>
        <w:rPr>
          <w:rFonts w:hint="eastAsia" w:ascii="宋体" w:hAnsi="宋体"/>
          <w:sz w:val="22"/>
        </w:rPr>
        <w:t xml:space="preserve">1. 本协议书与下列文件一起构成合同文件：</w:t>
      </w:r>
      <w:r/>
    </w:p>
    <w:p>
      <w:pPr>
        <w:ind w:firstLine="440"/>
        <w:spacing w:line="500" w:lineRule="exact"/>
        <w:tabs>
          <w:tab w:val="left" w:pos="1117" w:leader="none"/>
        </w:tabs>
        <w:rPr>
          <w:rFonts w:hint="eastAsia" w:ascii="宋体" w:hAnsi="宋体"/>
          <w:bCs/>
          <w:sz w:val="22"/>
        </w:rPr>
      </w:pPr>
      <w:r>
        <w:rPr>
          <w:rFonts w:hint="eastAsia" w:ascii="宋体" w:hAnsi="宋体"/>
          <w:bCs/>
          <w:sz w:val="22"/>
        </w:rPr>
        <w:t xml:space="preserve">（1）合同协议书及补充合同协议书（含评标期间和合同谈判过程中的澄清文件和补充资料）；</w:t>
      </w:r>
      <w:r/>
    </w:p>
    <w:p>
      <w:pPr>
        <w:ind w:firstLine="440"/>
        <w:spacing w:line="500" w:lineRule="exact"/>
        <w:tabs>
          <w:tab w:val="left" w:pos="1117" w:leader="none"/>
        </w:tabs>
        <w:rPr>
          <w:rFonts w:hint="eastAsia" w:ascii="宋体" w:hAnsi="宋体"/>
          <w:bCs/>
          <w:sz w:val="22"/>
        </w:rPr>
      </w:pPr>
      <w:r>
        <w:rPr>
          <w:rFonts w:hint="eastAsia" w:ascii="宋体" w:hAnsi="宋体"/>
          <w:bCs/>
          <w:sz w:val="22"/>
        </w:rPr>
        <w:t xml:space="preserve">（2）中标通知书；</w:t>
      </w:r>
      <w:r/>
    </w:p>
    <w:p>
      <w:pPr>
        <w:ind w:firstLine="440"/>
        <w:spacing w:line="500" w:lineRule="exact"/>
        <w:tabs>
          <w:tab w:val="left" w:pos="1117" w:leader="none"/>
        </w:tabs>
        <w:rPr>
          <w:rFonts w:hint="eastAsia" w:ascii="宋体" w:hAnsi="宋体"/>
          <w:bCs/>
          <w:sz w:val="22"/>
        </w:rPr>
      </w:pPr>
      <w:r>
        <w:rPr>
          <w:rFonts w:hint="eastAsia" w:ascii="宋体" w:hAnsi="宋体"/>
          <w:bCs/>
          <w:sz w:val="22"/>
        </w:rPr>
        <w:t xml:space="preserve">（3）投标函及投标函附录、招标文件及招标文件修改通知；</w:t>
      </w:r>
      <w:r/>
    </w:p>
    <w:p>
      <w:pPr>
        <w:ind w:firstLine="440"/>
        <w:spacing w:line="500" w:lineRule="exact"/>
        <w:tabs>
          <w:tab w:val="left" w:pos="1117" w:leader="none"/>
        </w:tabs>
        <w:rPr>
          <w:rFonts w:hint="eastAsia" w:ascii="宋体" w:hAnsi="宋体"/>
          <w:bCs/>
          <w:sz w:val="22"/>
        </w:rPr>
      </w:pPr>
      <w:r>
        <w:rPr>
          <w:rFonts w:hint="eastAsia" w:ascii="宋体" w:hAnsi="宋体"/>
          <w:bCs/>
          <w:sz w:val="22"/>
        </w:rPr>
        <w:t xml:space="preserve">（4）通用合同条款；</w:t>
      </w:r>
      <w:r/>
    </w:p>
    <w:p>
      <w:pPr>
        <w:ind w:firstLine="440"/>
        <w:spacing w:line="500" w:lineRule="exact"/>
        <w:tabs>
          <w:tab w:val="left" w:pos="1117" w:leader="none"/>
        </w:tabs>
        <w:rPr>
          <w:rFonts w:hint="eastAsia" w:ascii="宋体" w:hAnsi="宋体"/>
          <w:bCs/>
          <w:sz w:val="22"/>
        </w:rPr>
      </w:pPr>
      <w:r>
        <w:rPr>
          <w:rFonts w:hint="eastAsia" w:ascii="宋体" w:hAnsi="宋体"/>
          <w:bCs/>
          <w:sz w:val="22"/>
        </w:rPr>
        <w:t xml:space="preserve">（5）专用合同条款；</w:t>
      </w:r>
      <w:r/>
    </w:p>
    <w:p>
      <w:pPr>
        <w:ind w:firstLine="440"/>
        <w:spacing w:line="500" w:lineRule="exact"/>
        <w:tabs>
          <w:tab w:val="left" w:pos="1117" w:leader="none"/>
        </w:tabs>
        <w:rPr>
          <w:rFonts w:hint="eastAsia" w:ascii="宋体" w:hAnsi="宋体"/>
          <w:bCs/>
          <w:sz w:val="22"/>
        </w:rPr>
      </w:pPr>
      <w:r>
        <w:rPr>
          <w:rFonts w:hint="eastAsia" w:ascii="宋体" w:hAnsi="宋体"/>
          <w:bCs/>
          <w:sz w:val="22"/>
        </w:rPr>
        <w:t xml:space="preserve">（6）技术标准和要求（合同技术条款）；</w:t>
      </w:r>
      <w:r/>
    </w:p>
    <w:p>
      <w:pPr>
        <w:ind w:firstLine="440"/>
        <w:spacing w:line="500" w:lineRule="exact"/>
        <w:tabs>
          <w:tab w:val="left" w:pos="1117" w:leader="none"/>
        </w:tabs>
        <w:rPr>
          <w:rFonts w:hint="eastAsia" w:ascii="宋体" w:hAnsi="宋体"/>
          <w:bCs/>
          <w:sz w:val="22"/>
        </w:rPr>
      </w:pPr>
      <w:r>
        <w:rPr>
          <w:rFonts w:hint="eastAsia" w:ascii="宋体" w:hAnsi="宋体"/>
          <w:bCs/>
          <w:sz w:val="22"/>
        </w:rPr>
        <w:t xml:space="preserve">（7）图纸；</w:t>
      </w:r>
      <w:r/>
    </w:p>
    <w:p>
      <w:pPr>
        <w:ind w:firstLine="440"/>
        <w:spacing w:line="500" w:lineRule="exact"/>
        <w:tabs>
          <w:tab w:val="left" w:pos="1117" w:leader="none"/>
        </w:tabs>
        <w:rPr>
          <w:rFonts w:hint="eastAsia" w:ascii="宋体" w:hAnsi="宋体"/>
          <w:bCs/>
          <w:sz w:val="22"/>
        </w:rPr>
      </w:pPr>
      <w:r>
        <w:rPr>
          <w:rFonts w:hint="eastAsia" w:ascii="宋体" w:hAnsi="宋体"/>
          <w:bCs/>
          <w:sz w:val="22"/>
        </w:rPr>
        <w:t xml:space="preserve">（8）已标价工程量清单；</w:t>
      </w:r>
      <w:r/>
    </w:p>
    <w:p>
      <w:pPr>
        <w:ind w:firstLine="440"/>
        <w:spacing w:line="500" w:lineRule="exact"/>
        <w:tabs>
          <w:tab w:val="left" w:pos="1117" w:leader="none"/>
        </w:tabs>
        <w:rPr>
          <w:rFonts w:hint="eastAsia" w:ascii="宋体" w:hAnsi="宋体"/>
          <w:bCs/>
          <w:sz w:val="22"/>
        </w:rPr>
      </w:pPr>
      <w:r>
        <w:rPr>
          <w:rFonts w:hint="eastAsia" w:ascii="宋体" w:hAnsi="宋体"/>
          <w:bCs/>
          <w:sz w:val="22"/>
        </w:rPr>
        <w:t xml:space="preserve">（9）承包人有关人员、设备投入的承诺；</w:t>
      </w:r>
      <w:r/>
    </w:p>
    <w:p>
      <w:pPr>
        <w:ind w:firstLine="440"/>
        <w:spacing w:line="500" w:lineRule="exact"/>
        <w:tabs>
          <w:tab w:val="left" w:pos="1117" w:leader="none"/>
        </w:tabs>
        <w:rPr>
          <w:rFonts w:hint="eastAsia" w:ascii="宋体" w:hAnsi="宋体"/>
          <w:sz w:val="22"/>
        </w:rPr>
      </w:pPr>
      <w:r>
        <w:rPr>
          <w:rFonts w:hint="eastAsia" w:ascii="宋体" w:hAnsi="宋体"/>
          <w:bCs/>
          <w:sz w:val="22"/>
        </w:rPr>
        <w:t xml:space="preserve">（10）构成本合同组成部分的其他文件，包括投标承诺书、安全生产合同、工程建设项目廉政责任书、江苏省农田建设项目工程建设项目从业单位法定代表人授权书、江苏省农田建设项目工程建设项目负责人质量终身责任承诺书及有关会议纪要和双方认可的文件等。</w:t>
      </w:r>
      <w:r/>
    </w:p>
    <w:p>
      <w:pPr>
        <w:ind w:firstLine="440"/>
        <w:spacing w:line="500" w:lineRule="exact"/>
        <w:rPr>
          <w:rFonts w:hint="eastAsia" w:ascii="宋体" w:hAnsi="宋体"/>
          <w:sz w:val="22"/>
        </w:rPr>
      </w:pPr>
      <w:r>
        <w:rPr>
          <w:rFonts w:hint="eastAsia" w:ascii="宋体" w:hAnsi="宋体"/>
          <w:sz w:val="22"/>
        </w:rPr>
        <w:t xml:space="preserve">2. 上述文件互相补充和解释，如有不明确或不一致之处，以专用合同约定次序在先者为准。</w:t>
      </w:r>
      <w:r/>
    </w:p>
    <w:p>
      <w:pPr>
        <w:ind w:firstLine="440"/>
        <w:spacing w:line="500" w:lineRule="exact"/>
        <w:rPr>
          <w:rFonts w:hint="eastAsia" w:ascii="宋体" w:hAnsi="宋体"/>
          <w:sz w:val="22"/>
        </w:rPr>
      </w:pPr>
      <w:r>
        <w:rPr>
          <w:rFonts w:hint="eastAsia" w:ascii="宋体" w:hAnsi="宋体"/>
          <w:sz w:val="22"/>
        </w:rPr>
        <w:t xml:space="preserve">3. 签约合同价：人民币（大写）</w:t>
      </w:r>
      <w:r>
        <w:rPr>
          <w:rFonts w:hint="eastAsia" w:ascii="宋体" w:hAnsi="宋体"/>
          <w:sz w:val="22"/>
          <w:u w:val="single"/>
        </w:rPr>
        <w:t xml:space="preserve">          </w:t>
      </w:r>
      <w:r>
        <w:rPr>
          <w:rFonts w:hint="eastAsia" w:ascii="宋体" w:hAnsi="宋体"/>
          <w:sz w:val="22"/>
        </w:rPr>
        <w:t xml:space="preserve">元（¥</w:t>
      </w:r>
      <w:r>
        <w:rPr>
          <w:rFonts w:hint="eastAsia" w:ascii="宋体" w:hAnsi="宋体"/>
          <w:sz w:val="22"/>
          <w:u w:val="single"/>
        </w:rPr>
        <w:t xml:space="preserve">         </w:t>
      </w:r>
      <w:r>
        <w:rPr>
          <w:rFonts w:hint="eastAsia" w:ascii="宋体" w:hAnsi="宋体"/>
          <w:sz w:val="22"/>
        </w:rPr>
        <w:t xml:space="preserve">）。</w:t>
      </w:r>
      <w:r/>
    </w:p>
    <w:p>
      <w:pPr>
        <w:ind w:firstLine="440"/>
        <w:spacing w:line="500" w:lineRule="exact"/>
        <w:rPr>
          <w:rFonts w:hint="eastAsia" w:ascii="宋体" w:hAnsi="宋体"/>
          <w:sz w:val="22"/>
          <w:u w:val="single"/>
        </w:rPr>
      </w:pPr>
      <w:r>
        <w:rPr>
          <w:rFonts w:hint="eastAsia" w:ascii="宋体" w:hAnsi="宋体"/>
          <w:sz w:val="22"/>
        </w:rPr>
        <w:t xml:space="preserve">4. 承包人项目负责人：</w:t>
      </w:r>
      <w:r>
        <w:rPr>
          <w:rFonts w:hint="eastAsia" w:ascii="宋体" w:hAnsi="宋体"/>
          <w:sz w:val="22"/>
          <w:u w:val="single"/>
        </w:rPr>
        <w:t xml:space="preserve">               </w:t>
      </w:r>
      <w:r>
        <w:rPr>
          <w:rFonts w:hint="eastAsia" w:ascii="宋体" w:hAnsi="宋体"/>
          <w:sz w:val="22"/>
        </w:rPr>
        <w:t xml:space="preserve">。</w:t>
      </w:r>
      <w:r/>
    </w:p>
    <w:p>
      <w:pPr>
        <w:ind w:firstLine="440"/>
        <w:spacing w:line="500" w:lineRule="exact"/>
        <w:rPr>
          <w:rFonts w:hint="eastAsia" w:ascii="宋体" w:hAnsi="宋体"/>
          <w:sz w:val="22"/>
        </w:rPr>
      </w:pPr>
      <w:r>
        <w:rPr>
          <w:rFonts w:hint="eastAsia" w:ascii="宋体" w:hAnsi="宋体"/>
          <w:sz w:val="22"/>
        </w:rPr>
        <w:t xml:space="preserve">5. 承包人开户银行：</w:t>
      </w:r>
      <w:r>
        <w:rPr>
          <w:rFonts w:hint="eastAsia" w:ascii="宋体" w:hAnsi="宋体"/>
          <w:sz w:val="22"/>
          <w:u w:val="single"/>
        </w:rPr>
        <w:t xml:space="preserve">             </w:t>
      </w:r>
      <w:r>
        <w:rPr>
          <w:rFonts w:hint="eastAsia" w:ascii="宋体" w:hAnsi="宋体"/>
          <w:sz w:val="22"/>
        </w:rPr>
        <w:t xml:space="preserve">，银行账号：</w:t>
      </w:r>
      <w:r>
        <w:rPr>
          <w:rFonts w:hint="eastAsia" w:ascii="宋体" w:hAnsi="宋体"/>
          <w:sz w:val="22"/>
          <w:u w:val="single"/>
        </w:rPr>
        <w:t xml:space="preserve">         </w:t>
      </w:r>
      <w:r>
        <w:rPr>
          <w:rFonts w:hint="eastAsia" w:ascii="宋体" w:hAnsi="宋体"/>
          <w:sz w:val="22"/>
        </w:rPr>
        <w:t xml:space="preserve">。</w:t>
      </w:r>
      <w:r/>
    </w:p>
    <w:p>
      <w:pPr>
        <w:ind w:firstLine="440"/>
        <w:spacing w:line="500" w:lineRule="exact"/>
        <w:rPr>
          <w:rFonts w:hint="eastAsia" w:ascii="宋体" w:hAnsi="宋体"/>
          <w:sz w:val="22"/>
        </w:rPr>
      </w:pPr>
      <w:r>
        <w:rPr>
          <w:rFonts w:hint="eastAsia" w:ascii="宋体" w:hAnsi="宋体"/>
          <w:sz w:val="22"/>
        </w:rPr>
        <w:t xml:space="preserve">6. 工程质量符合</w:t>
      </w:r>
      <w:r>
        <w:rPr>
          <w:rFonts w:hint="eastAsia" w:ascii="宋体" w:hAnsi="宋体"/>
          <w:sz w:val="22"/>
          <w:u w:val="single"/>
        </w:rPr>
        <w:t xml:space="preserve">江苏省高标准农田建设项目有关工程质量检测与评定要求</w:t>
      </w:r>
      <w:r>
        <w:rPr>
          <w:rFonts w:hint="eastAsia" w:ascii="宋体" w:hAnsi="宋体"/>
          <w:sz w:val="22"/>
        </w:rPr>
        <w:t xml:space="preserve">。</w:t>
      </w:r>
      <w:r/>
    </w:p>
    <w:p>
      <w:pPr>
        <w:ind w:firstLine="440"/>
        <w:spacing w:line="500" w:lineRule="exact"/>
        <w:rPr>
          <w:rFonts w:hint="eastAsia" w:ascii="宋体" w:hAnsi="宋体"/>
          <w:sz w:val="22"/>
        </w:rPr>
      </w:pPr>
      <w:r>
        <w:rPr>
          <w:rFonts w:hint="eastAsia" w:ascii="宋体" w:hAnsi="宋体"/>
          <w:sz w:val="22"/>
        </w:rPr>
        <w:t xml:space="preserve">7. 承包人承诺按合同约定承担工程的实施、完成及缺陷修复。</w:t>
      </w:r>
      <w:r/>
    </w:p>
    <w:p>
      <w:pPr>
        <w:ind w:firstLine="440"/>
        <w:spacing w:line="500" w:lineRule="exact"/>
        <w:rPr>
          <w:rFonts w:hint="eastAsia" w:ascii="宋体" w:hAnsi="宋体"/>
          <w:sz w:val="22"/>
        </w:rPr>
      </w:pPr>
      <w:r>
        <w:rPr>
          <w:rFonts w:hint="eastAsia" w:ascii="宋体" w:hAnsi="宋体"/>
          <w:sz w:val="22"/>
        </w:rPr>
        <w:t xml:space="preserve">8. 发包人承诺按合同约定的条件、时间和方式向承包人支付合同价款。</w:t>
      </w:r>
      <w:r/>
    </w:p>
    <w:p>
      <w:pPr>
        <w:ind w:firstLine="440"/>
        <w:spacing w:line="500" w:lineRule="exact"/>
        <w:rPr>
          <w:rFonts w:hint="eastAsia" w:ascii="宋体" w:hAnsi="宋体"/>
          <w:sz w:val="22"/>
        </w:rPr>
      </w:pPr>
      <w:r>
        <w:rPr>
          <w:rFonts w:hint="eastAsia" w:ascii="宋体" w:hAnsi="宋体"/>
          <w:sz w:val="22"/>
        </w:rPr>
        <w:t xml:space="preserve">9. 承包人承诺执行监理人开工通知，计划工期为</w:t>
      </w:r>
      <w:r>
        <w:rPr>
          <w:rFonts w:hint="eastAsia" w:ascii="宋体" w:hAnsi="宋体"/>
          <w:sz w:val="22"/>
          <w:u w:val="single"/>
        </w:rPr>
        <w:t xml:space="preserve">     </w:t>
      </w:r>
      <w:r>
        <w:rPr>
          <w:rFonts w:hint="eastAsia" w:ascii="宋体" w:hAnsi="宋体"/>
          <w:sz w:val="22"/>
        </w:rPr>
        <w:t xml:space="preserve">天。</w:t>
      </w:r>
      <w:r/>
    </w:p>
    <w:p>
      <w:pPr>
        <w:ind w:firstLine="440"/>
        <w:spacing w:line="500" w:lineRule="exact"/>
        <w:rPr>
          <w:rFonts w:hint="eastAsia" w:ascii="宋体" w:hAnsi="宋体"/>
          <w:sz w:val="22"/>
        </w:rPr>
      </w:pPr>
      <w:r>
        <w:rPr>
          <w:rFonts w:hint="eastAsia" w:ascii="宋体" w:hAnsi="宋体"/>
          <w:sz w:val="22"/>
        </w:rPr>
        <w:t xml:space="preserve">10. 本合同一式</w:t>
      </w:r>
      <w:r>
        <w:rPr>
          <w:rFonts w:hint="eastAsia" w:ascii="宋体" w:hAnsi="宋体"/>
          <w:sz w:val="22"/>
          <w:u w:val="single"/>
        </w:rPr>
        <w:t xml:space="preserve">     </w:t>
      </w:r>
      <w:r>
        <w:rPr>
          <w:rFonts w:hint="eastAsia" w:ascii="宋体" w:hAnsi="宋体"/>
          <w:sz w:val="22"/>
        </w:rPr>
        <w:t xml:space="preserve">份；其中正本</w:t>
      </w:r>
      <w:r>
        <w:rPr>
          <w:rFonts w:hint="eastAsia" w:ascii="宋体" w:hAnsi="宋体"/>
          <w:sz w:val="22"/>
          <w:u w:val="single"/>
        </w:rPr>
        <w:t xml:space="preserve">      </w:t>
      </w:r>
      <w:r>
        <w:rPr>
          <w:rFonts w:hint="eastAsia" w:ascii="宋体" w:hAnsi="宋体"/>
          <w:sz w:val="22"/>
        </w:rPr>
        <w:t xml:space="preserve">份，发包人、承包人各执</w:t>
      </w:r>
      <w:r>
        <w:rPr>
          <w:rFonts w:hint="eastAsia" w:ascii="宋体" w:hAnsi="宋体"/>
          <w:sz w:val="22"/>
          <w:u w:val="single"/>
        </w:rPr>
        <w:t xml:space="preserve">    </w:t>
      </w:r>
      <w:r>
        <w:rPr>
          <w:rFonts w:hint="eastAsia" w:ascii="宋体" w:hAnsi="宋体"/>
          <w:sz w:val="22"/>
        </w:rPr>
        <w:t xml:space="preserve">份；副本</w:t>
      </w:r>
      <w:r>
        <w:rPr>
          <w:rFonts w:hint="eastAsia" w:ascii="宋体" w:hAnsi="宋体"/>
          <w:sz w:val="22"/>
          <w:u w:val="single"/>
        </w:rPr>
        <w:t xml:space="preserve">    </w:t>
      </w:r>
      <w:r>
        <w:rPr>
          <w:rFonts w:hint="eastAsia" w:ascii="宋体" w:hAnsi="宋体"/>
          <w:sz w:val="22"/>
        </w:rPr>
        <w:t xml:space="preserve">份，发包人、承包人各执</w:t>
      </w:r>
      <w:r>
        <w:rPr>
          <w:rFonts w:hint="eastAsia" w:ascii="宋体" w:hAnsi="宋体"/>
          <w:sz w:val="22"/>
          <w:u w:val="single"/>
        </w:rPr>
        <w:t xml:space="preserve">     </w:t>
      </w:r>
      <w:r>
        <w:rPr>
          <w:rFonts w:hint="eastAsia" w:ascii="宋体" w:hAnsi="宋体"/>
          <w:sz w:val="22"/>
        </w:rPr>
        <w:t xml:space="preserve">份，其余副本由发包人分送各有关单位。</w:t>
      </w:r>
      <w:r/>
    </w:p>
    <w:p>
      <w:pPr>
        <w:ind w:firstLine="440"/>
        <w:spacing w:line="500" w:lineRule="exact"/>
        <w:rPr>
          <w:rFonts w:hint="eastAsia" w:ascii="宋体" w:hAnsi="宋体"/>
          <w:sz w:val="22"/>
        </w:rPr>
      </w:pPr>
      <w:r>
        <w:rPr>
          <w:rFonts w:hint="eastAsia" w:ascii="宋体" w:hAnsi="宋体"/>
          <w:sz w:val="22"/>
        </w:rPr>
        <w:t xml:space="preserve">11. 合同未尽事宜，双方另行签订补充协议。补充协议是合同的组成部分。</w:t>
      </w:r>
      <w:r/>
    </w:p>
    <w:p>
      <w:pPr>
        <w:spacing w:line="500" w:lineRule="exact"/>
        <w:rPr>
          <w:rFonts w:hint="eastAsia" w:ascii="宋体" w:hAnsi="宋体"/>
          <w:sz w:val="22"/>
        </w:rPr>
      </w:pPr>
      <w:r>
        <w:rPr>
          <w:rFonts w:hint="eastAsia" w:ascii="宋体" w:hAnsi="宋体"/>
          <w:sz w:val="22"/>
        </w:rPr>
      </w:r>
      <w:r/>
    </w:p>
    <w:p>
      <w:pPr>
        <w:spacing w:line="500" w:lineRule="exact"/>
        <w:rPr>
          <w:rFonts w:hint="eastAsia" w:ascii="宋体" w:hAnsi="宋体"/>
          <w:sz w:val="22"/>
        </w:rPr>
      </w:pPr>
      <w:r>
        <w:rPr>
          <w:rFonts w:hint="eastAsia" w:ascii="宋体" w:hAnsi="宋体"/>
          <w:sz w:val="22"/>
        </w:rPr>
      </w:r>
      <w:r/>
    </w:p>
    <w:p>
      <w:pPr>
        <w:spacing w:line="500" w:lineRule="exact"/>
        <w:rPr>
          <w:rFonts w:hint="eastAsia" w:ascii="宋体" w:hAnsi="宋体"/>
          <w:sz w:val="22"/>
        </w:rPr>
      </w:pPr>
      <w:r>
        <w:rPr>
          <w:rFonts w:hint="eastAsia" w:ascii="宋体" w:hAnsi="宋体"/>
          <w:sz w:val="22"/>
        </w:rPr>
      </w:r>
      <w:r/>
    </w:p>
    <w:p>
      <w:pPr>
        <w:spacing w:line="360" w:lineRule="auto"/>
        <w:rPr>
          <w:rFonts w:hint="eastAsia" w:ascii="宋体" w:hAnsi="宋体"/>
          <w:sz w:val="22"/>
        </w:rPr>
      </w:pPr>
      <w:r>
        <w:rPr>
          <w:rFonts w:hint="eastAsia" w:ascii="宋体" w:hAnsi="宋体"/>
          <w:sz w:val="22"/>
        </w:rPr>
        <w:t xml:space="preserve">发包人：</w:t>
      </w:r>
      <w:r>
        <w:rPr>
          <w:rFonts w:hint="eastAsia" w:ascii="宋体" w:hAnsi="宋体"/>
          <w:sz w:val="22"/>
          <w:u w:val="single"/>
        </w:rPr>
        <w:t xml:space="preserve">       </w:t>
      </w:r>
      <w:r>
        <w:rPr>
          <w:rFonts w:hint="eastAsia" w:ascii="宋体" w:hAnsi="宋体"/>
          <w:sz w:val="22"/>
        </w:rPr>
        <w:t xml:space="preserve">（盖单位公章）          承包人：</w:t>
      </w:r>
      <w:r>
        <w:rPr>
          <w:rFonts w:hint="eastAsia" w:ascii="宋体" w:hAnsi="宋体"/>
          <w:sz w:val="22"/>
          <w:u w:val="single"/>
        </w:rPr>
        <w:t xml:space="preserve">       </w:t>
      </w:r>
      <w:r>
        <w:rPr>
          <w:rFonts w:hint="eastAsia" w:ascii="宋体" w:hAnsi="宋体"/>
          <w:sz w:val="22"/>
        </w:rPr>
        <w:t xml:space="preserve">（盖单位公章）</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sz w:val="22"/>
        </w:rPr>
      </w:pPr>
      <w:r>
        <w:rPr>
          <w:rFonts w:hint="eastAsia" w:ascii="宋体" w:hAnsi="宋体"/>
          <w:sz w:val="22"/>
        </w:rPr>
        <w:t xml:space="preserve">法定代表人                             法定代表人</w:t>
      </w:r>
      <w:r/>
    </w:p>
    <w:p>
      <w:pPr>
        <w:spacing w:line="360" w:lineRule="auto"/>
        <w:rPr>
          <w:rFonts w:hint="eastAsia" w:ascii="宋体" w:hAnsi="宋体"/>
          <w:sz w:val="22"/>
        </w:rPr>
      </w:pPr>
      <w:r>
        <w:rPr>
          <w:rFonts w:hint="eastAsia" w:ascii="宋体" w:hAnsi="宋体"/>
          <w:sz w:val="22"/>
        </w:rPr>
        <w:t xml:space="preserve">或其委托代理人：</w:t>
      </w:r>
      <w:r>
        <w:rPr>
          <w:rFonts w:hint="eastAsia" w:ascii="宋体" w:hAnsi="宋体"/>
          <w:sz w:val="22"/>
          <w:u w:val="single"/>
        </w:rPr>
        <w:t xml:space="preserve">   （签字）  </w:t>
      </w:r>
      <w:r>
        <w:rPr>
          <w:rFonts w:hint="eastAsia" w:ascii="宋体" w:hAnsi="宋体"/>
          <w:sz w:val="22"/>
        </w:rPr>
        <w:t xml:space="preserve">          或其委托代理人：</w:t>
      </w:r>
      <w:r>
        <w:rPr>
          <w:rFonts w:hint="eastAsia" w:ascii="宋体" w:hAnsi="宋体"/>
          <w:sz w:val="22"/>
          <w:u w:val="single"/>
        </w:rPr>
        <w:t xml:space="preserve">   （签字）  </w:t>
      </w:r>
      <w:r/>
    </w:p>
    <w:p>
      <w:pPr>
        <w:spacing w:line="360" w:lineRule="auto"/>
        <w:rPr>
          <w:rFonts w:hint="eastAsia" w:ascii="宋体" w:hAnsi="宋体"/>
          <w:sz w:val="22"/>
        </w:rPr>
      </w:pPr>
      <w:r>
        <w:rPr>
          <w:rFonts w:hint="eastAsia" w:ascii="宋体" w:hAnsi="宋体"/>
          <w:sz w:val="22"/>
        </w:rPr>
      </w:r>
      <w:r/>
    </w:p>
    <w:p>
      <w:pPr>
        <w:spacing w:line="360" w:lineRule="auto"/>
        <w:rPr>
          <w:position w:val="2"/>
          <w:sz w:val="22"/>
        </w:rPr>
      </w:pPr>
      <w:r>
        <w:rPr>
          <w:rFonts w:hint="eastAsia" w:ascii="宋体" w:hAnsi="宋体"/>
          <w:sz w:val="22"/>
        </w:rPr>
        <w:t xml:space="preserve">            </w:t>
      </w:r>
      <w:r>
        <w:rPr>
          <w:rFonts w:hint="eastAsia" w:ascii="宋体" w:hAnsi="宋体"/>
          <w:sz w:val="22"/>
          <w:u w:val="single"/>
        </w:rPr>
        <w:t xml:space="preserve">     </w:t>
      </w:r>
      <w:r>
        <w:rPr>
          <w:rFonts w:hint="eastAsia" w:ascii="宋体" w:hAnsi="宋体"/>
          <w:sz w:val="22"/>
        </w:rPr>
        <w:t xml:space="preserve">年</w:t>
      </w:r>
      <w:r>
        <w:rPr>
          <w:rFonts w:hint="eastAsia" w:ascii="宋体" w:hAnsi="宋体"/>
          <w:sz w:val="22"/>
          <w:u w:val="single"/>
        </w:rPr>
        <w:t xml:space="preserve">   </w:t>
      </w:r>
      <w:r>
        <w:rPr>
          <w:rFonts w:hint="eastAsia" w:ascii="宋体" w:hAnsi="宋体"/>
          <w:sz w:val="22"/>
        </w:rPr>
        <w:t xml:space="preserve">月</w:t>
      </w:r>
      <w:r>
        <w:rPr>
          <w:rFonts w:hint="eastAsia" w:ascii="宋体" w:hAnsi="宋体"/>
          <w:sz w:val="22"/>
          <w:u w:val="single"/>
        </w:rPr>
        <w:t xml:space="preserve">   </w:t>
      </w:r>
      <w:r>
        <w:rPr>
          <w:rFonts w:hint="eastAsia" w:ascii="宋体" w:hAnsi="宋体"/>
          <w:sz w:val="22"/>
        </w:rPr>
        <w:t xml:space="preserve">日                       </w:t>
      </w:r>
      <w:r>
        <w:rPr>
          <w:rFonts w:hint="eastAsia" w:ascii="宋体" w:hAnsi="宋体"/>
          <w:sz w:val="22"/>
          <w:u w:val="single"/>
        </w:rPr>
        <w:t xml:space="preserve">    </w:t>
      </w:r>
      <w:r>
        <w:rPr>
          <w:rFonts w:hint="eastAsia" w:ascii="宋体" w:hAnsi="宋体"/>
          <w:sz w:val="22"/>
        </w:rPr>
        <w:t xml:space="preserve">年</w:t>
      </w:r>
      <w:r>
        <w:rPr>
          <w:rFonts w:hint="eastAsia" w:ascii="宋体" w:hAnsi="宋体"/>
          <w:sz w:val="22"/>
          <w:u w:val="single"/>
        </w:rPr>
        <w:t xml:space="preserve">   </w:t>
      </w:r>
      <w:r>
        <w:rPr>
          <w:rFonts w:hint="eastAsia" w:ascii="宋体" w:hAnsi="宋体"/>
          <w:sz w:val="22"/>
        </w:rPr>
        <w:t xml:space="preserve">月</w:t>
      </w:r>
      <w:r>
        <w:rPr>
          <w:rFonts w:hint="eastAsia" w:ascii="宋体" w:hAnsi="宋体"/>
          <w:sz w:val="22"/>
          <w:u w:val="single"/>
        </w:rPr>
        <w:t xml:space="preserve">   </w:t>
      </w:r>
      <w:r>
        <w:rPr>
          <w:rFonts w:hint="eastAsia" w:ascii="宋体" w:hAnsi="宋体"/>
          <w:sz w:val="22"/>
        </w:rPr>
        <w:t xml:space="preserve">日</w:t>
      </w:r>
      <w:r/>
    </w:p>
    <w:p>
      <w:pPr>
        <w:jc w:val="center"/>
        <w:keepLines/>
        <w:keepNext/>
        <w:spacing w:line="360" w:lineRule="exact"/>
        <w:rPr>
          <w:rFonts w:hint="eastAsia" w:ascii="宋体" w:hAnsi="宋体"/>
          <w:sz w:val="24"/>
        </w:rPr>
        <w:outlineLvl w:val="1"/>
      </w:pPr>
      <w:r>
        <w:rPr>
          <w:rFonts w:hint="eastAsia" w:ascii="宋体" w:hAnsi="宋体" w:eastAsia="黑体"/>
          <w:b/>
          <w:sz w:val="24"/>
        </w:rPr>
        <w:br w:type="page" w:clear="all"/>
      </w:r>
      <w:bookmarkStart w:id="505" w:name="_Toc20589"/>
      <w:r/>
      <w:bookmarkStart w:id="506" w:name="_Toc197681694"/>
      <w:r/>
      <w:bookmarkStart w:id="507" w:name="_Toc158"/>
      <w:r>
        <w:rPr>
          <w:rFonts w:hint="eastAsia" w:ascii="宋体" w:hAnsi="宋体"/>
          <w:b/>
          <w:bCs/>
          <w:sz w:val="32"/>
          <w:szCs w:val="32"/>
        </w:rPr>
        <w:t xml:space="preserve">第2节  通用合同条款</w:t>
      </w:r>
      <w:bookmarkEnd w:id="505"/>
      <w:r/>
      <w:bookmarkEnd w:id="506"/>
      <w:r/>
      <w:bookmarkEnd w:id="507"/>
      <w:r/>
      <w:r/>
    </w:p>
    <w:p>
      <w:pPr>
        <w:jc w:val="left"/>
        <w:spacing w:line="400" w:lineRule="exact"/>
        <w:rPr>
          <w:rFonts w:hint="eastAsia" w:ascii="宋体" w:hAnsi="宋体"/>
          <w:b/>
          <w:bCs/>
          <w:sz w:val="22"/>
        </w:rPr>
        <w:outlineLvl w:val="2"/>
      </w:pPr>
      <w:r/>
      <w:bookmarkStart w:id="508" w:name="_Toc256159898"/>
      <w:r/>
      <w:bookmarkStart w:id="509" w:name="_Toc222029502"/>
      <w:r/>
      <w:bookmarkStart w:id="510" w:name="_Toc257014398"/>
      <w:r/>
      <w:bookmarkStart w:id="511" w:name="_Toc48315762"/>
      <w:r/>
      <w:bookmarkStart w:id="512" w:name="_Toc229305362"/>
      <w:r/>
      <w:bookmarkStart w:id="513" w:name="_Toc221950662"/>
      <w:r/>
      <w:bookmarkStart w:id="514" w:name="_Toc197681695"/>
      <w:r/>
      <w:bookmarkStart w:id="515" w:name="_Toc222033853"/>
      <w:r/>
      <w:bookmarkStart w:id="516" w:name="_Toc222032671"/>
      <w:r/>
      <w:bookmarkStart w:id="517" w:name="_Toc9325"/>
      <w:r/>
      <w:bookmarkStart w:id="518" w:name="_Toc17300"/>
      <w:r/>
      <w:bookmarkStart w:id="519" w:name="_Toc222031004"/>
      <w:r>
        <w:rPr>
          <w:rFonts w:hint="eastAsia" w:ascii="宋体" w:hAnsi="宋体"/>
          <w:b/>
          <w:bCs/>
          <w:sz w:val="22"/>
        </w:rPr>
        <w:t xml:space="preserve">1 一般约定</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Start w:id="520" w:name="_Toc194486096"/>
      <w:r/>
      <w:bookmarkStart w:id="521" w:name="_Toc194486444"/>
      <w:r/>
      <w:bookmarkStart w:id="522" w:name="_Toc221950667"/>
      <w:r/>
      <w:r/>
    </w:p>
    <w:p>
      <w:pPr>
        <w:ind w:left="442" w:hanging="442"/>
        <w:jc w:val="left"/>
        <w:spacing w:line="400" w:lineRule="exact"/>
        <w:rPr>
          <w:rFonts w:hint="eastAsia" w:ascii="宋体" w:hAnsi="宋体"/>
          <w:b/>
          <w:bCs/>
          <w:sz w:val="22"/>
        </w:rPr>
      </w:pPr>
      <w:r/>
      <w:bookmarkStart w:id="523" w:name="_Toc256159899"/>
      <w:r>
        <w:rPr>
          <w:rFonts w:hint="eastAsia" w:ascii="宋体" w:hAnsi="宋体"/>
          <w:b/>
          <w:bCs/>
          <w:sz w:val="22"/>
        </w:rPr>
        <w:t xml:space="preserve">1.1词语定义</w:t>
      </w:r>
      <w:bookmarkEnd w:id="520"/>
      <w:r/>
      <w:bookmarkEnd w:id="521"/>
      <w:r/>
      <w:bookmarkEnd w:id="523"/>
      <w:r/>
      <w:r/>
    </w:p>
    <w:p>
      <w:pPr>
        <w:ind w:firstLine="440"/>
        <w:spacing w:line="400" w:lineRule="exact"/>
        <w:rPr>
          <w:rFonts w:hint="eastAsia" w:ascii="宋体" w:hAnsi="宋体"/>
          <w:sz w:val="22"/>
        </w:rPr>
      </w:pPr>
      <w:r>
        <w:rPr>
          <w:rFonts w:hint="eastAsia" w:ascii="宋体" w:hAnsi="宋体"/>
          <w:sz w:val="22"/>
        </w:rPr>
        <w:t xml:space="preserve">通用合同条款、专用合同条款中的下列词语应具有本款所赋予的含义。</w:t>
      </w:r>
      <w:r/>
    </w:p>
    <w:p>
      <w:pPr>
        <w:ind w:firstLine="442"/>
        <w:jc w:val="left"/>
        <w:spacing w:line="400" w:lineRule="exact"/>
        <w:rPr>
          <w:rFonts w:hint="eastAsia" w:ascii="宋体" w:hAnsi="宋体"/>
          <w:b/>
          <w:sz w:val="22"/>
        </w:rPr>
      </w:pPr>
      <w:r/>
      <w:bookmarkStart w:id="524" w:name="_Toc295295046"/>
      <w:r/>
      <w:bookmarkStart w:id="525" w:name="_Toc302297719"/>
      <w:r/>
      <w:bookmarkStart w:id="526" w:name="_Toc294601336"/>
      <w:r/>
      <w:bookmarkStart w:id="527" w:name="_Toc302324191"/>
      <w:r/>
      <w:bookmarkStart w:id="528" w:name="_Toc256159900"/>
      <w:r>
        <w:rPr>
          <w:rFonts w:hint="eastAsia" w:ascii="宋体" w:hAnsi="宋体"/>
          <w:b/>
          <w:sz w:val="22"/>
        </w:rPr>
        <w:t xml:space="preserve">1.1.1合同</w:t>
      </w:r>
      <w:bookmarkEnd w:id="522"/>
      <w:r/>
      <w:bookmarkEnd w:id="524"/>
      <w:r/>
      <w:bookmarkEnd w:id="525"/>
      <w:r/>
      <w:bookmarkEnd w:id="526"/>
      <w:r/>
      <w:bookmarkEnd w:id="527"/>
      <w:r/>
      <w:bookmarkEnd w:id="528"/>
      <w:r/>
      <w:r/>
    </w:p>
    <w:p>
      <w:pPr>
        <w:ind w:firstLine="440"/>
        <w:spacing w:line="400" w:lineRule="exact"/>
        <w:rPr>
          <w:rFonts w:hint="eastAsia" w:ascii="宋体" w:hAnsi="宋体"/>
          <w:sz w:val="22"/>
        </w:rPr>
      </w:pPr>
      <w:r>
        <w:rPr>
          <w:rFonts w:hint="eastAsia" w:ascii="宋体" w:hAnsi="宋体"/>
          <w:sz w:val="22"/>
        </w:rPr>
        <w:t xml:space="preserve">1.1.1.1 合同文件（或称合同）：指合同协议书、中标通知书、投标函及投标函附录、专用合同条款、通用合同条款、技术标准和要求、图纸、已标价工程量清单，以及其他合同文件。</w:t>
      </w:r>
      <w:r/>
    </w:p>
    <w:p>
      <w:pPr>
        <w:ind w:firstLine="440"/>
        <w:spacing w:line="400" w:lineRule="exact"/>
        <w:rPr>
          <w:rFonts w:hint="eastAsia" w:ascii="宋体" w:hAnsi="宋体"/>
          <w:sz w:val="22"/>
        </w:rPr>
      </w:pPr>
      <w:r>
        <w:rPr>
          <w:rFonts w:hint="eastAsia" w:ascii="宋体" w:hAnsi="宋体"/>
          <w:sz w:val="22"/>
        </w:rPr>
        <w:t xml:space="preserve">1.1.1.2 合同协议书：指第1.5款所指的合同协议书。</w:t>
      </w:r>
      <w:r/>
    </w:p>
    <w:p>
      <w:pPr>
        <w:ind w:firstLine="440"/>
        <w:spacing w:line="400" w:lineRule="exact"/>
        <w:rPr>
          <w:rFonts w:hint="eastAsia" w:ascii="宋体" w:hAnsi="宋体"/>
          <w:sz w:val="22"/>
        </w:rPr>
      </w:pPr>
      <w:r>
        <w:rPr>
          <w:rFonts w:hint="eastAsia" w:ascii="宋体" w:hAnsi="宋体"/>
          <w:sz w:val="22"/>
        </w:rPr>
        <w:t xml:space="preserve">1.1.1.3 中标通知书：指发包人通知承包人中标的函件。</w:t>
      </w:r>
      <w:r/>
    </w:p>
    <w:p>
      <w:pPr>
        <w:ind w:firstLine="440"/>
        <w:spacing w:line="400" w:lineRule="exact"/>
        <w:rPr>
          <w:rFonts w:hint="eastAsia" w:ascii="宋体" w:hAnsi="宋体"/>
          <w:sz w:val="22"/>
        </w:rPr>
      </w:pPr>
      <w:r>
        <w:rPr>
          <w:rFonts w:hint="eastAsia" w:ascii="宋体" w:hAnsi="宋体"/>
          <w:sz w:val="22"/>
        </w:rPr>
        <w:t xml:space="preserve">1.1.1.4 投标函：指构成合同文件组成部分的由承包人填写并签署的投标函。</w:t>
      </w:r>
      <w:r/>
    </w:p>
    <w:p>
      <w:pPr>
        <w:ind w:firstLine="440"/>
        <w:spacing w:line="400" w:lineRule="exact"/>
        <w:rPr>
          <w:rFonts w:hint="eastAsia" w:ascii="宋体" w:hAnsi="宋体"/>
          <w:sz w:val="22"/>
        </w:rPr>
      </w:pPr>
      <w:r>
        <w:rPr>
          <w:rFonts w:hint="eastAsia" w:ascii="宋体" w:hAnsi="宋体"/>
          <w:sz w:val="22"/>
        </w:rPr>
        <w:t xml:space="preserve">1.1.1.5 投标函附录：指附在投标函后构成合同文件的投标函附录。</w:t>
      </w:r>
      <w:r/>
    </w:p>
    <w:p>
      <w:pPr>
        <w:ind w:firstLine="440"/>
        <w:spacing w:line="400" w:lineRule="exact"/>
        <w:rPr>
          <w:rFonts w:hint="eastAsia" w:ascii="宋体" w:hAnsi="宋体"/>
          <w:sz w:val="22"/>
        </w:rPr>
      </w:pPr>
      <w:r>
        <w:rPr>
          <w:rFonts w:hint="eastAsia" w:ascii="宋体" w:hAnsi="宋体"/>
          <w:sz w:val="22"/>
        </w:rPr>
        <w:t xml:space="preserve">1.1.1.6 技术标准和要求：指构成合同文件组成部分的名为技术标准和要求（合同技术条款）的文件，包括合同双方当事人约定对其所作的修改或补充。</w:t>
      </w:r>
      <w:r/>
    </w:p>
    <w:p>
      <w:pPr>
        <w:ind w:firstLine="440"/>
        <w:spacing w:line="400" w:lineRule="exact"/>
        <w:rPr>
          <w:rFonts w:hint="eastAsia" w:ascii="宋体" w:hAnsi="宋体"/>
          <w:sz w:val="22"/>
        </w:rPr>
      </w:pPr>
      <w:r>
        <w:rPr>
          <w:rFonts w:hint="eastAsia" w:ascii="宋体" w:hAnsi="宋体"/>
          <w:sz w:val="22"/>
        </w:rPr>
        <w:t xml:space="preserve">1.1.1.7 图纸：指列入合同的招标图纸、投标图纸和发包人按合同约定向承包人提供的施工图纸和其它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r/>
    </w:p>
    <w:p>
      <w:pPr>
        <w:ind w:firstLine="440"/>
        <w:spacing w:line="400" w:lineRule="exact"/>
        <w:rPr>
          <w:rFonts w:hint="eastAsia" w:ascii="宋体" w:hAnsi="宋体"/>
          <w:sz w:val="22"/>
        </w:rPr>
      </w:pPr>
      <w:r>
        <w:rPr>
          <w:rFonts w:hint="eastAsia" w:ascii="宋体" w:hAnsi="宋体"/>
          <w:sz w:val="22"/>
        </w:rPr>
        <w:t xml:space="preserve">1.1.1.8 已标价工程量清单：指构成合同文件组成部分的由承包人按照规定的格式和要求填写并标明价格的工程量清单。</w:t>
      </w:r>
      <w:r/>
    </w:p>
    <w:p>
      <w:pPr>
        <w:ind w:firstLine="440"/>
        <w:spacing w:line="400" w:lineRule="exact"/>
        <w:rPr>
          <w:rFonts w:hint="eastAsia" w:ascii="宋体" w:hAnsi="宋体"/>
          <w:sz w:val="22"/>
        </w:rPr>
      </w:pPr>
      <w:r>
        <w:rPr>
          <w:rFonts w:hint="eastAsia" w:ascii="宋体" w:hAnsi="宋体"/>
          <w:sz w:val="22"/>
        </w:rPr>
        <w:t xml:space="preserve">1.1.1.9 其他合同文件：指经合同双方当事人确认构成合同文件的其他文件。</w:t>
      </w:r>
      <w:r/>
    </w:p>
    <w:p>
      <w:pPr>
        <w:ind w:firstLine="433"/>
        <w:spacing w:line="400" w:lineRule="exact"/>
        <w:rPr>
          <w:rFonts w:hint="eastAsia" w:ascii="宋体" w:hAnsi="宋体"/>
          <w:b/>
          <w:sz w:val="22"/>
        </w:rPr>
      </w:pPr>
      <w:r/>
      <w:bookmarkStart w:id="529" w:name="_Toc221950669"/>
      <w:r>
        <w:rPr>
          <w:rFonts w:hint="eastAsia" w:ascii="宋体" w:hAnsi="宋体"/>
          <w:b/>
          <w:sz w:val="22"/>
        </w:rPr>
        <w:t xml:space="preserve">1.1.2合同当事人和人员</w:t>
      </w:r>
      <w:bookmarkEnd w:id="529"/>
      <w:r/>
      <w:r/>
    </w:p>
    <w:p>
      <w:pPr>
        <w:ind w:firstLine="440"/>
        <w:spacing w:line="400" w:lineRule="exact"/>
        <w:rPr>
          <w:rFonts w:hint="eastAsia" w:ascii="宋体" w:hAnsi="宋体"/>
          <w:sz w:val="22"/>
        </w:rPr>
      </w:pPr>
      <w:r/>
      <w:bookmarkStart w:id="530" w:name="_Toc221950674"/>
      <w:r>
        <w:rPr>
          <w:rFonts w:hint="eastAsia" w:ascii="宋体" w:hAnsi="宋体"/>
          <w:sz w:val="22"/>
        </w:rPr>
        <w:t xml:space="preserve">1.1.2.1 合同当事人：指发包人和（或）承包人。</w:t>
      </w:r>
      <w:r/>
    </w:p>
    <w:p>
      <w:pPr>
        <w:ind w:firstLine="440"/>
        <w:spacing w:line="400" w:lineRule="exact"/>
        <w:rPr>
          <w:rFonts w:hint="eastAsia" w:ascii="宋体" w:hAnsi="宋体"/>
          <w:sz w:val="22"/>
        </w:rPr>
      </w:pPr>
      <w:r>
        <w:rPr>
          <w:rFonts w:hint="eastAsia" w:ascii="宋体" w:hAnsi="宋体"/>
          <w:sz w:val="22"/>
        </w:rPr>
        <w:t xml:space="preserve">1.1.2.2 发包人：指专用合同条款中指明并与承包人在合同协议书中签字的当事人。</w:t>
      </w:r>
      <w:r/>
    </w:p>
    <w:p>
      <w:pPr>
        <w:ind w:firstLine="440"/>
        <w:spacing w:line="400" w:lineRule="exact"/>
        <w:rPr>
          <w:rFonts w:hint="eastAsia" w:ascii="宋体" w:hAnsi="宋体"/>
          <w:sz w:val="22"/>
        </w:rPr>
      </w:pPr>
      <w:r>
        <w:rPr>
          <w:rFonts w:hint="eastAsia" w:ascii="宋体" w:hAnsi="宋体"/>
          <w:sz w:val="22"/>
        </w:rPr>
        <w:t xml:space="preserve">1.1.2.3 承包人：指专用合同条款中指明并与发包人在合同协议书中签字的当事人。</w:t>
      </w:r>
      <w:r/>
    </w:p>
    <w:p>
      <w:pPr>
        <w:ind w:firstLine="440"/>
        <w:spacing w:line="400" w:lineRule="exact"/>
        <w:rPr>
          <w:rFonts w:hint="eastAsia" w:ascii="宋体" w:hAnsi="宋体"/>
          <w:sz w:val="22"/>
        </w:rPr>
      </w:pPr>
      <w:r>
        <w:rPr>
          <w:rFonts w:hint="eastAsia" w:ascii="宋体" w:hAnsi="宋体"/>
          <w:sz w:val="22"/>
        </w:rPr>
        <w:t xml:space="preserve">1.1.2.4 承包人项目负责人：指承包人派驻施工场地的全权负责人。</w:t>
      </w:r>
      <w:r/>
    </w:p>
    <w:p>
      <w:pPr>
        <w:ind w:firstLine="440"/>
        <w:spacing w:line="400" w:lineRule="exact"/>
        <w:rPr>
          <w:rFonts w:hint="eastAsia" w:ascii="宋体" w:hAnsi="宋体"/>
          <w:sz w:val="22"/>
        </w:rPr>
      </w:pPr>
      <w:r>
        <w:rPr>
          <w:rFonts w:hint="eastAsia" w:ascii="宋体" w:hAnsi="宋体"/>
          <w:sz w:val="22"/>
        </w:rPr>
        <w:t xml:space="preserve">1.1.2.5 分包人：指专用合同条款中指明的，从承包人处分包合同中某一部分工程，并与其签订分包合同的分包人。</w:t>
      </w:r>
      <w:r/>
    </w:p>
    <w:p>
      <w:pPr>
        <w:ind w:firstLine="440"/>
        <w:spacing w:line="400" w:lineRule="exact"/>
        <w:rPr>
          <w:rFonts w:hint="eastAsia" w:ascii="宋体" w:hAnsi="宋体"/>
          <w:sz w:val="22"/>
        </w:rPr>
      </w:pPr>
      <w:r>
        <w:rPr>
          <w:rFonts w:hint="eastAsia" w:ascii="宋体" w:hAnsi="宋体"/>
          <w:sz w:val="22"/>
        </w:rPr>
        <w:t xml:space="preserve">1.1.2.6 监理人：指在专用合同条款中指明的，受发包人委托对合同履行实施管理的法人或其他组织。</w:t>
      </w:r>
      <w:r/>
    </w:p>
    <w:p>
      <w:pPr>
        <w:ind w:firstLine="440"/>
        <w:spacing w:line="400" w:lineRule="exact"/>
        <w:rPr>
          <w:rFonts w:hint="eastAsia" w:ascii="宋体" w:hAnsi="宋体"/>
          <w:sz w:val="22"/>
        </w:rPr>
      </w:pPr>
      <w:r>
        <w:rPr>
          <w:rFonts w:hint="eastAsia" w:ascii="宋体" w:hAnsi="宋体"/>
          <w:sz w:val="22"/>
        </w:rPr>
        <w:t xml:space="preserve">1.1.2.7 总监理工程师（总监）：指由监理人委派常驻施工场地对合同履行实施管理的全权负责人。</w:t>
      </w:r>
      <w:r/>
    </w:p>
    <w:p>
      <w:pPr>
        <w:ind w:firstLine="433"/>
        <w:spacing w:line="400" w:lineRule="exact"/>
        <w:rPr>
          <w:rFonts w:hint="eastAsia" w:ascii="宋体" w:hAnsi="宋体"/>
          <w:b/>
          <w:sz w:val="22"/>
        </w:rPr>
      </w:pPr>
      <w:r>
        <w:rPr>
          <w:rFonts w:hint="eastAsia" w:ascii="宋体" w:hAnsi="宋体"/>
          <w:b/>
          <w:sz w:val="22"/>
        </w:rPr>
        <w:t xml:space="preserve">1.1.3工程和设备</w:t>
      </w:r>
      <w:bookmarkEnd w:id="530"/>
      <w:r/>
      <w:r/>
    </w:p>
    <w:p>
      <w:pPr>
        <w:ind w:firstLine="440"/>
        <w:spacing w:line="400" w:lineRule="exact"/>
        <w:rPr>
          <w:rFonts w:hint="eastAsia" w:ascii="宋体" w:hAnsi="宋体"/>
          <w:sz w:val="22"/>
        </w:rPr>
      </w:pPr>
      <w:r>
        <w:rPr>
          <w:rFonts w:hint="eastAsia" w:ascii="宋体" w:hAnsi="宋体"/>
          <w:sz w:val="22"/>
        </w:rPr>
        <w:t xml:space="preserve">1.1.3.1 工程：指永久工程和（或）临时工程。</w:t>
      </w:r>
      <w:r/>
    </w:p>
    <w:p>
      <w:pPr>
        <w:ind w:firstLine="440"/>
        <w:spacing w:line="400" w:lineRule="exact"/>
        <w:rPr>
          <w:rFonts w:hint="eastAsia" w:ascii="宋体" w:hAnsi="宋体"/>
          <w:sz w:val="22"/>
        </w:rPr>
      </w:pPr>
      <w:r>
        <w:rPr>
          <w:rFonts w:hint="eastAsia" w:ascii="宋体" w:hAnsi="宋体"/>
          <w:sz w:val="22"/>
        </w:rPr>
        <w:t xml:space="preserve">1.1.3.2 永久工程：指按合同约定建造并移交给发包人的工程，包括工程设备。</w:t>
      </w:r>
      <w:r/>
    </w:p>
    <w:p>
      <w:pPr>
        <w:ind w:firstLine="440"/>
        <w:spacing w:line="400" w:lineRule="exact"/>
        <w:rPr>
          <w:rFonts w:hint="eastAsia" w:ascii="宋体" w:hAnsi="宋体"/>
          <w:sz w:val="22"/>
        </w:rPr>
      </w:pPr>
      <w:r>
        <w:rPr>
          <w:rFonts w:hint="eastAsia" w:ascii="宋体" w:hAnsi="宋体"/>
          <w:sz w:val="22"/>
        </w:rPr>
        <w:t xml:space="preserve">1.1.3.3 临时工程：指为完成合同约定的永久工程所修建的各类临时性工程，不包括施工设备。</w:t>
      </w:r>
      <w:r/>
    </w:p>
    <w:p>
      <w:pPr>
        <w:ind w:firstLine="440"/>
        <w:spacing w:line="400" w:lineRule="exact"/>
        <w:rPr>
          <w:rFonts w:hint="eastAsia" w:ascii="宋体" w:hAnsi="宋体"/>
          <w:sz w:val="22"/>
        </w:rPr>
      </w:pPr>
      <w:r>
        <w:rPr>
          <w:rFonts w:hint="eastAsia" w:ascii="宋体" w:hAnsi="宋体"/>
          <w:sz w:val="22"/>
        </w:rPr>
        <w:t xml:space="preserve">1.1.3.4 工程设备：指构成或计划构成永久工程一部分的机电设备、金属结构设备、仪器装置及其他类似的设备和装置。</w:t>
      </w:r>
      <w:r/>
    </w:p>
    <w:p>
      <w:pPr>
        <w:ind w:firstLine="440"/>
        <w:spacing w:line="400" w:lineRule="exact"/>
        <w:rPr>
          <w:rFonts w:hint="eastAsia" w:ascii="宋体" w:hAnsi="宋体"/>
          <w:sz w:val="22"/>
        </w:rPr>
      </w:pPr>
      <w:r>
        <w:rPr>
          <w:rFonts w:hint="eastAsia" w:ascii="宋体" w:hAnsi="宋体"/>
          <w:sz w:val="22"/>
        </w:rPr>
        <w:t xml:space="preserve">1.1.3.5 施工设备：指为完成合同约定的各项工作所需的设备、器具和其他物品，不包括临时工程和材料。</w:t>
      </w:r>
      <w:r/>
    </w:p>
    <w:p>
      <w:pPr>
        <w:ind w:firstLine="440"/>
        <w:spacing w:line="400" w:lineRule="exact"/>
        <w:rPr>
          <w:rFonts w:hint="eastAsia" w:ascii="宋体" w:hAnsi="宋体"/>
          <w:sz w:val="22"/>
        </w:rPr>
      </w:pPr>
      <w:r>
        <w:rPr>
          <w:rFonts w:hint="eastAsia" w:ascii="宋体" w:hAnsi="宋体"/>
          <w:sz w:val="22"/>
        </w:rPr>
        <w:t xml:space="preserve">1.1.3.6 临时设施：指为完成合同约定的各项工作所服务的临时性生产和生活设施。</w:t>
      </w:r>
      <w:r/>
    </w:p>
    <w:p>
      <w:pPr>
        <w:ind w:firstLine="440"/>
        <w:spacing w:line="400" w:lineRule="exact"/>
        <w:rPr>
          <w:rFonts w:hint="eastAsia" w:ascii="宋体" w:hAnsi="宋体"/>
          <w:sz w:val="22"/>
        </w:rPr>
      </w:pPr>
      <w:r>
        <w:rPr>
          <w:rFonts w:hint="eastAsia" w:ascii="宋体" w:hAnsi="宋体"/>
          <w:sz w:val="22"/>
        </w:rPr>
        <w:t xml:space="preserve">1.1.3.7 承包人设备：指承包人自带的施工设备。</w:t>
      </w:r>
      <w:r/>
    </w:p>
    <w:p>
      <w:pPr>
        <w:ind w:firstLine="440"/>
        <w:spacing w:line="400" w:lineRule="exact"/>
        <w:rPr>
          <w:rFonts w:hint="eastAsia" w:ascii="宋体" w:hAnsi="宋体"/>
          <w:sz w:val="22"/>
        </w:rPr>
      </w:pPr>
      <w:r>
        <w:rPr>
          <w:rFonts w:hint="eastAsia" w:ascii="宋体" w:hAnsi="宋体"/>
          <w:sz w:val="22"/>
        </w:rPr>
        <w:t xml:space="preserve">1.1.3.8 施工场地（或称工地、现场）：指用于合同工程施工的场所，以及在合同中指定作为施工场地组成部分的其他场所，包括永久占地和临时占地。</w:t>
      </w:r>
      <w:r/>
    </w:p>
    <w:p>
      <w:pPr>
        <w:ind w:firstLine="440"/>
        <w:spacing w:line="400" w:lineRule="exact"/>
        <w:rPr>
          <w:rFonts w:hint="eastAsia" w:ascii="宋体" w:hAnsi="宋体"/>
          <w:sz w:val="22"/>
        </w:rPr>
      </w:pPr>
      <w:r>
        <w:rPr>
          <w:rFonts w:hint="eastAsia" w:ascii="宋体" w:hAnsi="宋体"/>
          <w:sz w:val="22"/>
        </w:rPr>
        <w:t xml:space="preserve">1.1.3.9 永久占地：指发包人为建设本合同工程永久征用的场地。</w:t>
      </w:r>
      <w:r/>
    </w:p>
    <w:p>
      <w:pPr>
        <w:ind w:firstLine="440"/>
        <w:spacing w:line="400" w:lineRule="exact"/>
        <w:rPr>
          <w:rFonts w:hint="eastAsia" w:ascii="宋体" w:hAnsi="宋体"/>
          <w:sz w:val="22"/>
        </w:rPr>
      </w:pPr>
      <w:r>
        <w:rPr>
          <w:rFonts w:hint="eastAsia" w:ascii="宋体" w:hAnsi="宋体"/>
          <w:sz w:val="22"/>
        </w:rPr>
        <w:t xml:space="preserve">1.1.3.10 临时占地：指发包人为建设本合同工程临时征用，承包人在完工后须按合同要求退还的场地。</w:t>
      </w:r>
      <w:r/>
    </w:p>
    <w:p>
      <w:pPr>
        <w:ind w:firstLine="433"/>
        <w:spacing w:line="400" w:lineRule="exact"/>
        <w:rPr>
          <w:rFonts w:hint="eastAsia" w:ascii="宋体" w:hAnsi="宋体"/>
          <w:b/>
          <w:sz w:val="22"/>
        </w:rPr>
      </w:pPr>
      <w:r/>
      <w:bookmarkStart w:id="531" w:name="_Toc221950676"/>
      <w:r>
        <w:rPr>
          <w:rFonts w:hint="eastAsia" w:ascii="宋体" w:hAnsi="宋体"/>
          <w:b/>
          <w:sz w:val="22"/>
        </w:rPr>
        <w:t xml:space="preserve">1.1.4</w:t>
      </w:r>
      <w:bookmarkEnd w:id="531"/>
      <w:r>
        <w:rPr>
          <w:rFonts w:hint="eastAsia" w:ascii="宋体" w:hAnsi="宋体"/>
          <w:b/>
          <w:sz w:val="22"/>
        </w:rPr>
        <w:t xml:space="preserve">日期</w:t>
      </w:r>
      <w:r/>
    </w:p>
    <w:p>
      <w:pPr>
        <w:ind w:firstLine="440"/>
        <w:spacing w:line="400" w:lineRule="exact"/>
        <w:rPr>
          <w:rFonts w:hint="eastAsia" w:ascii="宋体" w:hAnsi="宋体"/>
          <w:sz w:val="22"/>
        </w:rPr>
      </w:pPr>
      <w:r>
        <w:rPr>
          <w:rFonts w:hint="eastAsia" w:ascii="宋体" w:hAnsi="宋体"/>
          <w:sz w:val="22"/>
        </w:rPr>
        <w:t xml:space="preserve">1.1.4.1 开工通知：指监理人按第11.1款通知承包人开工的函件。</w:t>
      </w:r>
      <w:r/>
    </w:p>
    <w:p>
      <w:pPr>
        <w:ind w:firstLine="440"/>
        <w:spacing w:line="400" w:lineRule="exact"/>
        <w:rPr>
          <w:rFonts w:hint="eastAsia" w:ascii="宋体" w:hAnsi="宋体"/>
          <w:sz w:val="22"/>
        </w:rPr>
      </w:pPr>
      <w:r>
        <w:rPr>
          <w:rFonts w:hint="eastAsia" w:ascii="宋体" w:hAnsi="宋体"/>
          <w:sz w:val="22"/>
        </w:rPr>
        <w:t xml:space="preserve">1.1.4.2 开工日期：指监理人按第11.1款发出的开工通知中写明的开工日期。</w:t>
      </w:r>
      <w:r/>
    </w:p>
    <w:p>
      <w:pPr>
        <w:ind w:firstLine="440"/>
        <w:spacing w:line="400" w:lineRule="exact"/>
        <w:rPr>
          <w:rFonts w:hint="eastAsia" w:ascii="宋体" w:hAnsi="宋体"/>
          <w:sz w:val="22"/>
        </w:rPr>
      </w:pPr>
      <w:r>
        <w:rPr>
          <w:rFonts w:hint="eastAsia" w:ascii="宋体" w:hAnsi="宋体"/>
          <w:sz w:val="22"/>
        </w:rPr>
        <w:t xml:space="preserve">1.1.4.3 工期：指承包人在投标函中承诺的完成合同工程所需的期限，包括按第11.3 款、第11.4款和第11.6款约定所作的变更。</w:t>
      </w:r>
      <w:r/>
    </w:p>
    <w:p>
      <w:pPr>
        <w:ind w:firstLine="440"/>
        <w:spacing w:line="400" w:lineRule="exact"/>
        <w:rPr>
          <w:rFonts w:hint="eastAsia" w:ascii="宋体" w:hAnsi="宋体"/>
          <w:sz w:val="22"/>
        </w:rPr>
      </w:pPr>
      <w:r>
        <w:rPr>
          <w:rFonts w:hint="eastAsia" w:ascii="宋体" w:hAnsi="宋体"/>
          <w:sz w:val="22"/>
        </w:rPr>
        <w:t xml:space="preserve">1.1.4.4 合同工程完工日期：指第1.1.4.3目约定工期届满时的日期。实际完工日期以发包人组织的合同工程验收日期为准。</w:t>
      </w:r>
      <w:r/>
    </w:p>
    <w:p>
      <w:pPr>
        <w:ind w:firstLine="440"/>
        <w:spacing w:line="400" w:lineRule="exact"/>
        <w:rPr>
          <w:rFonts w:hint="eastAsia" w:ascii="宋体" w:hAnsi="宋体"/>
          <w:sz w:val="22"/>
        </w:rPr>
      </w:pPr>
      <w:r>
        <w:rPr>
          <w:rFonts w:hint="eastAsia" w:ascii="宋体" w:hAnsi="宋体"/>
          <w:sz w:val="22"/>
        </w:rPr>
        <w:t xml:space="preserve">1.1.4.5 缺陷责任期、工程质量保修期，具体期限由专用合同条款约定。</w:t>
      </w:r>
      <w:r/>
    </w:p>
    <w:p>
      <w:pPr>
        <w:ind w:firstLine="440"/>
        <w:spacing w:line="400" w:lineRule="exact"/>
        <w:rPr>
          <w:rFonts w:hint="eastAsia" w:ascii="宋体" w:hAnsi="宋体"/>
          <w:sz w:val="22"/>
        </w:rPr>
      </w:pPr>
      <w:r>
        <w:rPr>
          <w:rFonts w:hint="eastAsia" w:ascii="宋体" w:hAnsi="宋体"/>
          <w:sz w:val="22"/>
        </w:rPr>
        <w:t xml:space="preserve">1.1.4.6 天：除特别指明外，指日历天。开始当天不计入，从次日开始计算。期限最后一天的截止时间为当天24:00。</w:t>
      </w:r>
      <w:r/>
    </w:p>
    <w:p>
      <w:pPr>
        <w:ind w:firstLine="433"/>
        <w:spacing w:line="400" w:lineRule="exact"/>
        <w:rPr>
          <w:rFonts w:hint="eastAsia" w:ascii="宋体" w:hAnsi="宋体"/>
          <w:b/>
          <w:sz w:val="22"/>
        </w:rPr>
      </w:pPr>
      <w:r>
        <w:rPr>
          <w:rFonts w:hint="eastAsia" w:ascii="宋体" w:hAnsi="宋体"/>
          <w:b/>
          <w:sz w:val="22"/>
        </w:rPr>
        <w:t xml:space="preserve">1.1.5合同价格和费用</w:t>
      </w:r>
      <w:r/>
    </w:p>
    <w:p>
      <w:pPr>
        <w:ind w:firstLine="440"/>
        <w:spacing w:line="400" w:lineRule="exact"/>
        <w:rPr>
          <w:rFonts w:hint="eastAsia" w:ascii="宋体" w:hAnsi="宋体"/>
          <w:sz w:val="22"/>
        </w:rPr>
      </w:pPr>
      <w:r>
        <w:rPr>
          <w:rFonts w:hint="eastAsia" w:ascii="宋体" w:hAnsi="宋体"/>
          <w:sz w:val="22"/>
        </w:rPr>
        <w:t xml:space="preserve">1.1.5.1 签约合同价：指签订合同时合同协议书中写明的，包括了暂列金额、暂估价的合同总金额。</w:t>
      </w:r>
      <w:r/>
    </w:p>
    <w:p>
      <w:pPr>
        <w:ind w:firstLine="440"/>
        <w:spacing w:line="400" w:lineRule="exact"/>
        <w:rPr>
          <w:rFonts w:hint="eastAsia" w:ascii="宋体" w:hAnsi="宋体"/>
          <w:sz w:val="22"/>
        </w:rPr>
      </w:pPr>
      <w:r>
        <w:rPr>
          <w:rFonts w:hint="eastAsia" w:ascii="宋体" w:hAnsi="宋体"/>
          <w:sz w:val="22"/>
        </w:rPr>
        <w:t xml:space="preserve">1.1.5.2 合同价格：指承包人按合同约定完成了包括缺陷责任期内的全部承包工作后，发包人应付给承包人的金额，包括在履行合同过程中按合同约定进行的变更和调整。</w:t>
      </w:r>
      <w:r/>
    </w:p>
    <w:p>
      <w:pPr>
        <w:ind w:firstLine="440"/>
        <w:spacing w:line="400" w:lineRule="exact"/>
        <w:rPr>
          <w:rFonts w:hint="eastAsia" w:ascii="宋体" w:hAnsi="宋体"/>
          <w:sz w:val="22"/>
        </w:rPr>
      </w:pPr>
      <w:r>
        <w:rPr>
          <w:rFonts w:hint="eastAsia" w:ascii="宋体" w:hAnsi="宋体"/>
          <w:sz w:val="22"/>
        </w:rPr>
        <w:t xml:space="preserve">1.1.5.3 费用：指为履行合同所发生的或将要发生的所有合理开支，包括管理费和应分摊的其他费用，但不包括利润。</w:t>
      </w:r>
      <w:r/>
    </w:p>
    <w:p>
      <w:pPr>
        <w:ind w:firstLine="440"/>
        <w:spacing w:line="400" w:lineRule="exact"/>
        <w:rPr>
          <w:rFonts w:hint="eastAsia" w:ascii="宋体" w:hAnsi="宋体"/>
          <w:sz w:val="22"/>
        </w:rPr>
      </w:pPr>
      <w:r>
        <w:rPr>
          <w:rFonts w:hint="eastAsia" w:ascii="宋体" w:hAnsi="宋体"/>
          <w:sz w:val="22"/>
        </w:rPr>
        <w:t xml:space="preserve">1.1.5.4 暂列金额：指已标价工程量清单中所列的暂列金额，用于在签订协议书时尚未确定或不可预见变更的施工及其所需材料、工程设备、服务等的金额，包括以计日工方式支付的金额。</w:t>
      </w:r>
      <w:r/>
    </w:p>
    <w:p>
      <w:pPr>
        <w:ind w:firstLine="440"/>
        <w:spacing w:line="400" w:lineRule="exact"/>
        <w:rPr>
          <w:rFonts w:hint="eastAsia" w:ascii="宋体" w:hAnsi="宋体"/>
          <w:sz w:val="22"/>
        </w:rPr>
      </w:pPr>
      <w:r>
        <w:rPr>
          <w:rFonts w:hint="eastAsia" w:ascii="宋体" w:hAnsi="宋体"/>
          <w:sz w:val="22"/>
        </w:rPr>
        <w:t xml:space="preserve">1.1.5.5 暂估价：指发包人在工程量清单中给定的用于支付必然发生但暂时不能确定价格的材料、设备以及专业工程的金额。</w:t>
      </w:r>
      <w:r/>
    </w:p>
    <w:p>
      <w:pPr>
        <w:ind w:firstLine="440"/>
        <w:spacing w:line="400" w:lineRule="exact"/>
        <w:rPr>
          <w:rFonts w:hint="eastAsia" w:ascii="宋体" w:hAnsi="宋体"/>
          <w:sz w:val="22"/>
        </w:rPr>
      </w:pPr>
      <w:r>
        <w:rPr>
          <w:rFonts w:hint="eastAsia" w:ascii="宋体" w:hAnsi="宋体"/>
          <w:sz w:val="22"/>
        </w:rPr>
        <w:t xml:space="preserve">1.1.5.6 计日工：指对零星工作采取的一种计价方式，按合同中的计日工子目及其单价计价付款。</w:t>
      </w:r>
      <w:r/>
    </w:p>
    <w:p>
      <w:pPr>
        <w:ind w:firstLine="440"/>
        <w:spacing w:line="400" w:lineRule="exact"/>
        <w:rPr>
          <w:rFonts w:hint="eastAsia" w:ascii="宋体" w:hAnsi="宋体"/>
          <w:sz w:val="22"/>
        </w:rPr>
      </w:pPr>
      <w:r>
        <w:rPr>
          <w:rFonts w:hint="eastAsia" w:ascii="宋体" w:hAnsi="宋体"/>
          <w:sz w:val="22"/>
        </w:rPr>
        <w:t xml:space="preserve">1.1.5.7 质量保证金（或称保留金）：指按第16.4款约定用于保证在缺陷责任期（工程质量保修期）内履行缺陷修复义务的金额。</w:t>
      </w:r>
      <w:r/>
    </w:p>
    <w:p>
      <w:pPr>
        <w:ind w:firstLine="433"/>
        <w:spacing w:line="400" w:lineRule="exact"/>
        <w:rPr>
          <w:rFonts w:hint="eastAsia" w:ascii="宋体" w:hAnsi="宋体"/>
          <w:b/>
          <w:sz w:val="22"/>
        </w:rPr>
      </w:pPr>
      <w:r>
        <w:rPr>
          <w:rFonts w:hint="eastAsia" w:ascii="宋体" w:hAnsi="宋体"/>
          <w:b/>
          <w:sz w:val="22"/>
        </w:rPr>
        <w:t xml:space="preserve">1.1.6其他</w:t>
      </w:r>
      <w:r/>
    </w:p>
    <w:p>
      <w:pPr>
        <w:ind w:firstLine="440"/>
        <w:spacing w:line="400" w:lineRule="exact"/>
        <w:rPr>
          <w:rFonts w:hint="eastAsia" w:ascii="宋体" w:hAnsi="宋体"/>
          <w:sz w:val="22"/>
        </w:rPr>
      </w:pPr>
      <w:r/>
      <w:bookmarkStart w:id="532" w:name="_Toc480795978"/>
      <w:r/>
      <w:bookmarkStart w:id="533" w:name="_Toc256159901"/>
      <w:r/>
      <w:bookmarkStart w:id="534" w:name="_Toc486160885"/>
      <w:r/>
      <w:bookmarkStart w:id="535" w:name="_Toc480795719"/>
      <w:r/>
      <w:bookmarkStart w:id="536" w:name="_Toc484015629"/>
      <w:r/>
      <w:bookmarkStart w:id="537" w:name="_Toc476582008"/>
      <w:r>
        <w:rPr>
          <w:rFonts w:hint="eastAsia" w:ascii="宋体" w:hAnsi="宋体"/>
          <w:sz w:val="22"/>
        </w:rPr>
        <w:t xml:space="preserve">1.1.6.1 书面形式：指合同文件、信函、电报、传真等可以有形地表现所载内容的形式。</w:t>
      </w:r>
      <w:bookmarkEnd w:id="532"/>
      <w:r/>
      <w:bookmarkEnd w:id="533"/>
      <w:r/>
      <w:bookmarkEnd w:id="534"/>
      <w:r/>
      <w:bookmarkEnd w:id="535"/>
      <w:r/>
      <w:bookmarkEnd w:id="536"/>
      <w:r/>
      <w:bookmarkEnd w:id="537"/>
      <w:r/>
      <w:r/>
    </w:p>
    <w:p>
      <w:pPr>
        <w:jc w:val="left"/>
        <w:spacing w:line="400" w:lineRule="exact"/>
        <w:rPr>
          <w:rFonts w:hint="eastAsia" w:ascii="宋体" w:hAnsi="宋体"/>
          <w:b/>
          <w:bCs/>
          <w:sz w:val="22"/>
        </w:rPr>
      </w:pPr>
      <w:r/>
      <w:bookmarkStart w:id="538" w:name="_Toc256159902"/>
      <w:r/>
      <w:bookmarkStart w:id="539" w:name="_Toc187824779"/>
      <w:r>
        <w:rPr>
          <w:rFonts w:hint="eastAsia" w:ascii="宋体" w:hAnsi="宋体"/>
          <w:b/>
          <w:bCs/>
          <w:sz w:val="22"/>
        </w:rPr>
        <w:t xml:space="preserve">1.2语言文字</w:t>
      </w:r>
      <w:bookmarkEnd w:id="538"/>
      <w:r/>
      <w:bookmarkEnd w:id="539"/>
      <w:r/>
      <w:r/>
    </w:p>
    <w:p>
      <w:pPr>
        <w:ind w:firstLine="440"/>
        <w:spacing w:line="400" w:lineRule="exact"/>
        <w:rPr>
          <w:rFonts w:hint="eastAsia" w:ascii="宋体" w:hAnsi="宋体"/>
          <w:sz w:val="22"/>
        </w:rPr>
      </w:pPr>
      <w:r>
        <w:rPr>
          <w:rFonts w:hint="eastAsia" w:ascii="宋体" w:hAnsi="宋体"/>
          <w:sz w:val="22"/>
        </w:rPr>
        <w:t xml:space="preserve">除专用术语外，合同使用的语言文字为中文。必要时专用术语应附有中文注释。</w:t>
      </w:r>
      <w:r/>
    </w:p>
    <w:p>
      <w:pPr>
        <w:jc w:val="left"/>
        <w:spacing w:line="400" w:lineRule="exact"/>
        <w:rPr>
          <w:rFonts w:hint="eastAsia" w:ascii="宋体" w:hAnsi="宋体"/>
          <w:b/>
          <w:bCs/>
          <w:sz w:val="22"/>
        </w:rPr>
      </w:pPr>
      <w:r/>
      <w:bookmarkStart w:id="540" w:name="_Toc480795979"/>
      <w:r/>
      <w:bookmarkStart w:id="541" w:name="_Toc187824780"/>
      <w:r/>
      <w:bookmarkStart w:id="542" w:name="_Toc294601337"/>
      <w:r/>
      <w:bookmarkStart w:id="543" w:name="_Toc476582009"/>
      <w:r/>
      <w:bookmarkStart w:id="544" w:name="_Toc302324192"/>
      <w:r/>
      <w:bookmarkStart w:id="545" w:name="_Toc256159903"/>
      <w:r/>
      <w:bookmarkStart w:id="546" w:name="_Toc486160886"/>
      <w:r/>
      <w:bookmarkStart w:id="547" w:name="_Toc484015630"/>
      <w:r/>
      <w:bookmarkStart w:id="548" w:name="_Toc295295047"/>
      <w:r/>
      <w:bookmarkStart w:id="549" w:name="_Toc302297720"/>
      <w:r/>
      <w:bookmarkStart w:id="550" w:name="_Toc480795720"/>
      <w:r>
        <w:rPr>
          <w:rFonts w:hint="eastAsia" w:ascii="宋体" w:hAnsi="宋体"/>
          <w:b/>
          <w:bCs/>
          <w:sz w:val="22"/>
        </w:rPr>
        <w:t xml:space="preserve">1.3法律</w:t>
      </w:r>
      <w:bookmarkEnd w:id="540"/>
      <w:r/>
      <w:bookmarkEnd w:id="541"/>
      <w:r/>
      <w:bookmarkEnd w:id="542"/>
      <w:r/>
      <w:bookmarkEnd w:id="543"/>
      <w:r/>
      <w:bookmarkEnd w:id="544"/>
      <w:r/>
      <w:bookmarkEnd w:id="545"/>
      <w:r/>
      <w:bookmarkEnd w:id="546"/>
      <w:r/>
      <w:bookmarkEnd w:id="547"/>
      <w:r/>
      <w:bookmarkEnd w:id="548"/>
      <w:r/>
      <w:bookmarkEnd w:id="549"/>
      <w:r/>
      <w:bookmarkEnd w:id="550"/>
      <w:r/>
      <w:r/>
    </w:p>
    <w:p>
      <w:pPr>
        <w:ind w:firstLine="440"/>
        <w:spacing w:line="400" w:lineRule="exact"/>
        <w:rPr>
          <w:rFonts w:hint="eastAsia" w:ascii="宋体" w:hAnsi="宋体"/>
          <w:sz w:val="22"/>
        </w:rPr>
      </w:pPr>
      <w:r>
        <w:rPr>
          <w:rFonts w:hint="eastAsia" w:ascii="宋体" w:hAnsi="宋体"/>
          <w:sz w:val="22"/>
        </w:rPr>
        <w:t xml:space="preserve">适用于合同的法律包括中华人民共和国法律、行政法规、部门规章，以及工程所在地的地方性法规、自治条例、单行条例和地方政府规章。</w:t>
      </w:r>
      <w:r/>
    </w:p>
    <w:p>
      <w:pPr>
        <w:jc w:val="left"/>
        <w:spacing w:line="400" w:lineRule="exact"/>
        <w:rPr>
          <w:rFonts w:hint="eastAsia" w:ascii="宋体" w:hAnsi="宋体"/>
          <w:b/>
          <w:bCs/>
          <w:sz w:val="22"/>
        </w:rPr>
      </w:pPr>
      <w:r/>
      <w:bookmarkStart w:id="551" w:name="_Toc484015631"/>
      <w:r/>
      <w:bookmarkStart w:id="552" w:name="_Toc302297721"/>
      <w:r/>
      <w:bookmarkStart w:id="553" w:name="_Toc294601338"/>
      <w:r/>
      <w:bookmarkStart w:id="554" w:name="_Toc256159904"/>
      <w:r/>
      <w:bookmarkStart w:id="555" w:name="_Toc476582010"/>
      <w:r/>
      <w:bookmarkStart w:id="556" w:name="_Toc486160887"/>
      <w:r/>
      <w:bookmarkStart w:id="557" w:name="_Toc480795980"/>
      <w:r/>
      <w:bookmarkStart w:id="558" w:name="_Toc302324193"/>
      <w:r/>
      <w:bookmarkStart w:id="559" w:name="_Toc187824781"/>
      <w:r/>
      <w:bookmarkStart w:id="560" w:name="_Toc295295048"/>
      <w:r/>
      <w:bookmarkStart w:id="561" w:name="_Toc480795721"/>
      <w:r>
        <w:rPr>
          <w:rFonts w:hint="eastAsia" w:ascii="宋体" w:hAnsi="宋体"/>
          <w:b/>
          <w:bCs/>
          <w:sz w:val="22"/>
        </w:rPr>
        <w:t xml:space="preserve">1.4合同文件的优先顺序</w:t>
      </w:r>
      <w:bookmarkEnd w:id="551"/>
      <w:r/>
      <w:bookmarkEnd w:id="552"/>
      <w:r/>
      <w:bookmarkEnd w:id="553"/>
      <w:r/>
      <w:bookmarkEnd w:id="554"/>
      <w:r/>
      <w:bookmarkEnd w:id="555"/>
      <w:r/>
      <w:bookmarkEnd w:id="556"/>
      <w:r/>
      <w:bookmarkEnd w:id="557"/>
      <w:r/>
      <w:bookmarkEnd w:id="558"/>
      <w:r/>
      <w:bookmarkEnd w:id="559"/>
      <w:r/>
      <w:bookmarkEnd w:id="560"/>
      <w:r/>
      <w:bookmarkEnd w:id="561"/>
      <w:r/>
      <w:r/>
    </w:p>
    <w:p>
      <w:pPr>
        <w:ind w:firstLine="440"/>
        <w:spacing w:line="400" w:lineRule="exact"/>
        <w:rPr>
          <w:rFonts w:hint="eastAsia" w:ascii="宋体" w:hAnsi="宋体"/>
          <w:sz w:val="22"/>
        </w:rPr>
      </w:pPr>
      <w:r>
        <w:rPr>
          <w:rFonts w:hint="eastAsia" w:ascii="宋体" w:hAnsi="宋体"/>
          <w:sz w:val="22"/>
        </w:rPr>
        <w:t xml:space="preserve">组成合同的各项文件应互相解释，互为说明。除专用合同条款另有约定外，解释合同文件的优先顺序如下：</w:t>
      </w:r>
      <w:r/>
    </w:p>
    <w:p>
      <w:pPr>
        <w:ind w:firstLine="440"/>
        <w:spacing w:line="400" w:lineRule="exact"/>
        <w:rPr>
          <w:rFonts w:hint="eastAsia" w:ascii="宋体" w:hAnsi="宋体"/>
          <w:sz w:val="22"/>
        </w:rPr>
      </w:pPr>
      <w:r>
        <w:rPr>
          <w:rFonts w:hint="eastAsia" w:ascii="宋体" w:hAnsi="宋体"/>
          <w:sz w:val="22"/>
        </w:rPr>
        <w:t xml:space="preserve">（1）合同协议书；</w:t>
      </w:r>
      <w:r/>
    </w:p>
    <w:p>
      <w:pPr>
        <w:ind w:firstLine="440"/>
        <w:spacing w:line="400" w:lineRule="exact"/>
        <w:rPr>
          <w:rFonts w:hint="eastAsia" w:ascii="宋体" w:hAnsi="宋体"/>
          <w:sz w:val="22"/>
        </w:rPr>
      </w:pPr>
      <w:r>
        <w:rPr>
          <w:rFonts w:hint="eastAsia" w:ascii="宋体" w:hAnsi="宋体"/>
          <w:sz w:val="22"/>
        </w:rPr>
        <w:t xml:space="preserve">（2）中标通知书；</w:t>
      </w:r>
      <w:r/>
    </w:p>
    <w:p>
      <w:pPr>
        <w:ind w:firstLine="440"/>
        <w:spacing w:line="400" w:lineRule="exact"/>
        <w:rPr>
          <w:rFonts w:hint="eastAsia" w:ascii="宋体" w:hAnsi="宋体"/>
          <w:sz w:val="22"/>
        </w:rPr>
      </w:pPr>
      <w:r>
        <w:rPr>
          <w:rFonts w:hint="eastAsia" w:ascii="宋体" w:hAnsi="宋体"/>
          <w:sz w:val="22"/>
        </w:rPr>
        <w:t xml:space="preserve">（3）投标函及投标函附录；</w:t>
      </w:r>
      <w:r/>
    </w:p>
    <w:p>
      <w:pPr>
        <w:ind w:firstLine="440"/>
        <w:spacing w:line="400" w:lineRule="exact"/>
        <w:rPr>
          <w:rFonts w:hint="eastAsia" w:ascii="宋体" w:hAnsi="宋体"/>
          <w:sz w:val="22"/>
        </w:rPr>
      </w:pPr>
      <w:r>
        <w:rPr>
          <w:rFonts w:hint="eastAsia" w:ascii="宋体" w:hAnsi="宋体"/>
          <w:sz w:val="22"/>
        </w:rPr>
        <w:t xml:space="preserve">（4）专用合同条款；</w:t>
      </w:r>
      <w:r/>
    </w:p>
    <w:p>
      <w:pPr>
        <w:ind w:firstLine="440"/>
        <w:spacing w:line="400" w:lineRule="exact"/>
        <w:rPr>
          <w:rFonts w:hint="eastAsia" w:ascii="宋体" w:hAnsi="宋体"/>
          <w:sz w:val="22"/>
        </w:rPr>
      </w:pPr>
      <w:r>
        <w:rPr>
          <w:rFonts w:hint="eastAsia" w:ascii="宋体" w:hAnsi="宋体"/>
          <w:sz w:val="22"/>
        </w:rPr>
        <w:t xml:space="preserve">（5）通用合同条款；</w:t>
      </w:r>
      <w:r/>
    </w:p>
    <w:p>
      <w:pPr>
        <w:ind w:firstLine="440"/>
        <w:spacing w:line="400" w:lineRule="exact"/>
        <w:rPr>
          <w:rFonts w:hint="eastAsia" w:ascii="宋体" w:hAnsi="宋体"/>
          <w:sz w:val="22"/>
        </w:rPr>
      </w:pPr>
      <w:r>
        <w:rPr>
          <w:rFonts w:hint="eastAsia" w:ascii="宋体" w:hAnsi="宋体"/>
          <w:sz w:val="22"/>
        </w:rPr>
        <w:t xml:space="preserve">（6）技术标准和要求；</w:t>
      </w:r>
      <w:r/>
    </w:p>
    <w:p>
      <w:pPr>
        <w:ind w:firstLine="440"/>
        <w:spacing w:line="400" w:lineRule="exact"/>
        <w:rPr>
          <w:rFonts w:hint="eastAsia" w:ascii="宋体" w:hAnsi="宋体"/>
          <w:sz w:val="22"/>
        </w:rPr>
      </w:pPr>
      <w:r>
        <w:rPr>
          <w:rFonts w:hint="eastAsia" w:ascii="宋体" w:hAnsi="宋体"/>
          <w:sz w:val="22"/>
        </w:rPr>
        <w:t xml:space="preserve">（7）图纸；</w:t>
      </w:r>
      <w:r/>
    </w:p>
    <w:p>
      <w:pPr>
        <w:ind w:firstLine="440"/>
        <w:spacing w:line="400" w:lineRule="exact"/>
        <w:rPr>
          <w:rFonts w:hint="eastAsia" w:ascii="宋体" w:hAnsi="宋体"/>
          <w:sz w:val="22"/>
        </w:rPr>
      </w:pPr>
      <w:r>
        <w:rPr>
          <w:rFonts w:hint="eastAsia" w:ascii="宋体" w:hAnsi="宋体"/>
          <w:sz w:val="22"/>
        </w:rPr>
        <w:t xml:space="preserve">（8）已标价工程量清单；</w:t>
      </w:r>
      <w:r/>
    </w:p>
    <w:p>
      <w:pPr>
        <w:ind w:firstLine="440"/>
        <w:spacing w:line="400" w:lineRule="exact"/>
        <w:rPr>
          <w:rFonts w:hint="eastAsia" w:ascii="宋体" w:hAnsi="宋体"/>
          <w:sz w:val="22"/>
        </w:rPr>
      </w:pPr>
      <w:r>
        <w:rPr>
          <w:rFonts w:hint="eastAsia" w:ascii="宋体" w:hAnsi="宋体"/>
          <w:sz w:val="22"/>
        </w:rPr>
        <w:t xml:space="preserve">（9）其他合同文件。</w:t>
      </w:r>
      <w:r/>
    </w:p>
    <w:p>
      <w:pPr>
        <w:jc w:val="left"/>
        <w:spacing w:line="400" w:lineRule="exact"/>
        <w:rPr>
          <w:rFonts w:hint="eastAsia" w:ascii="宋体" w:hAnsi="宋体"/>
          <w:b/>
          <w:bCs/>
          <w:sz w:val="22"/>
        </w:rPr>
      </w:pPr>
      <w:r/>
      <w:bookmarkStart w:id="562" w:name="_Toc256159905"/>
      <w:r/>
      <w:bookmarkStart w:id="563" w:name="_Toc187824782"/>
      <w:r>
        <w:rPr>
          <w:rFonts w:hint="eastAsia" w:ascii="宋体" w:hAnsi="宋体"/>
          <w:b/>
          <w:bCs/>
          <w:sz w:val="22"/>
        </w:rPr>
        <w:t xml:space="preserve">1.5合同协议书</w:t>
      </w:r>
      <w:bookmarkEnd w:id="562"/>
      <w:r/>
      <w:bookmarkEnd w:id="563"/>
      <w:r/>
      <w:r/>
    </w:p>
    <w:p>
      <w:pPr>
        <w:ind w:firstLine="440"/>
        <w:spacing w:line="400" w:lineRule="exact"/>
        <w:rPr>
          <w:rFonts w:hint="eastAsia" w:ascii="宋体" w:hAnsi="宋体"/>
          <w:sz w:val="22"/>
        </w:rPr>
      </w:pPr>
      <w:r>
        <w:rPr>
          <w:rFonts w:hint="eastAsia" w:ascii="宋体" w:hAnsi="宋体"/>
          <w:sz w:val="22"/>
        </w:rPr>
        <w:t xml:space="preserve">承包人按中标通知书规定的时间与发包人签订合同协议书。除法律另有规定或合同另有约定外，发包人和承包人的法定代表人或其委托代理人在合同协议书上签字并盖单位公章后，合同生效。</w:t>
      </w:r>
      <w:r/>
    </w:p>
    <w:p>
      <w:pPr>
        <w:jc w:val="left"/>
        <w:spacing w:line="400" w:lineRule="exact"/>
        <w:rPr>
          <w:rFonts w:hint="eastAsia" w:ascii="宋体" w:hAnsi="宋体"/>
          <w:b/>
          <w:bCs/>
          <w:sz w:val="22"/>
        </w:rPr>
      </w:pPr>
      <w:r/>
      <w:bookmarkStart w:id="564" w:name="_Toc302324194"/>
      <w:r/>
      <w:bookmarkStart w:id="565" w:name="_Toc480795722"/>
      <w:r/>
      <w:bookmarkStart w:id="566" w:name="_Toc480795981"/>
      <w:r/>
      <w:bookmarkStart w:id="567" w:name="_Toc295295049"/>
      <w:r/>
      <w:bookmarkStart w:id="568" w:name="_Toc486160888"/>
      <w:r/>
      <w:bookmarkStart w:id="569" w:name="_Toc302297722"/>
      <w:r/>
      <w:bookmarkStart w:id="570" w:name="_Toc256159906"/>
      <w:r/>
      <w:bookmarkStart w:id="571" w:name="_Toc294601339"/>
      <w:r/>
      <w:bookmarkStart w:id="572" w:name="_Toc476582011"/>
      <w:r/>
      <w:bookmarkStart w:id="573" w:name="_Toc484015632"/>
      <w:r/>
      <w:bookmarkStart w:id="574" w:name="_Toc221950693"/>
      <w:r>
        <w:rPr>
          <w:rFonts w:hint="eastAsia" w:ascii="宋体" w:hAnsi="宋体"/>
          <w:b/>
          <w:bCs/>
          <w:sz w:val="22"/>
        </w:rPr>
        <w:t xml:space="preserve">1.6图纸和承包人文件</w:t>
      </w:r>
      <w:bookmarkEnd w:id="564"/>
      <w:r/>
      <w:bookmarkEnd w:id="565"/>
      <w:r/>
      <w:bookmarkEnd w:id="566"/>
      <w:r/>
      <w:bookmarkEnd w:id="567"/>
      <w:r/>
      <w:bookmarkEnd w:id="568"/>
      <w:r/>
      <w:bookmarkEnd w:id="569"/>
      <w:r/>
      <w:bookmarkEnd w:id="570"/>
      <w:r/>
      <w:bookmarkEnd w:id="571"/>
      <w:r/>
      <w:bookmarkEnd w:id="572"/>
      <w:r/>
      <w:bookmarkEnd w:id="573"/>
      <w:r/>
      <w:r/>
    </w:p>
    <w:p>
      <w:pPr>
        <w:ind w:firstLine="433"/>
        <w:spacing w:line="400" w:lineRule="exact"/>
        <w:rPr>
          <w:rFonts w:hint="eastAsia" w:ascii="宋体" w:hAnsi="宋体"/>
          <w:b/>
          <w:sz w:val="22"/>
        </w:rPr>
      </w:pPr>
      <w:r>
        <w:rPr>
          <w:rFonts w:hint="eastAsia" w:ascii="宋体" w:hAnsi="宋体"/>
          <w:b/>
          <w:sz w:val="22"/>
        </w:rPr>
        <w:t xml:space="preserve">1.6.1</w:t>
      </w:r>
      <w:bookmarkEnd w:id="574"/>
      <w:r/>
      <w:bookmarkStart w:id="575" w:name="_Toc221950694"/>
      <w:r>
        <w:rPr>
          <w:rFonts w:hint="eastAsia" w:ascii="宋体" w:hAnsi="宋体"/>
          <w:b/>
          <w:sz w:val="22"/>
        </w:rPr>
        <w:t xml:space="preserve">图纸的提供</w:t>
      </w:r>
      <w:r/>
    </w:p>
    <w:p>
      <w:pPr>
        <w:ind w:firstLine="440"/>
        <w:spacing w:line="400" w:lineRule="exact"/>
        <w:rPr>
          <w:rFonts w:hint="eastAsia" w:ascii="宋体" w:hAnsi="宋体"/>
          <w:sz w:val="22"/>
        </w:rPr>
      </w:pPr>
      <w:r>
        <w:rPr>
          <w:rFonts w:hint="eastAsia" w:ascii="宋体" w:hAnsi="宋体"/>
          <w:sz w:val="22"/>
        </w:rPr>
        <w:t xml:space="preserve">发包人应按技术标准和要求（合同技术条款）约定的期限和数量将施工图纸以及其他图纸（包括配套说明和有关资料）提供给承包人。</w:t>
      </w:r>
      <w:bookmarkEnd w:id="575"/>
      <w:r>
        <w:rPr>
          <w:rFonts w:hint="eastAsia" w:ascii="宋体" w:hAnsi="宋体"/>
          <w:sz w:val="22"/>
        </w:rPr>
        <w:t xml:space="preserve">由于发包人未按时提供图纸造成工期延误的，按第11.3款的约定办理。</w:t>
      </w:r>
      <w:r/>
    </w:p>
    <w:p>
      <w:pPr>
        <w:ind w:firstLine="433"/>
        <w:jc w:val="left"/>
        <w:spacing w:line="400" w:lineRule="exact"/>
        <w:rPr>
          <w:rFonts w:hint="eastAsia" w:ascii="宋体" w:hAnsi="宋体"/>
          <w:b/>
          <w:sz w:val="22"/>
        </w:rPr>
      </w:pPr>
      <w:r/>
      <w:bookmarkStart w:id="576" w:name="_Toc221950695"/>
      <w:r/>
      <w:bookmarkStart w:id="577" w:name="_Toc476582012"/>
      <w:r/>
      <w:bookmarkStart w:id="578" w:name="_Toc486160889"/>
      <w:r/>
      <w:bookmarkStart w:id="579" w:name="_Toc256159907"/>
      <w:r/>
      <w:bookmarkStart w:id="580" w:name="_Toc302297723"/>
      <w:r/>
      <w:bookmarkStart w:id="581" w:name="_Toc480795982"/>
      <w:r/>
      <w:bookmarkStart w:id="582" w:name="_Toc295295050"/>
      <w:r/>
      <w:bookmarkStart w:id="583" w:name="_Toc484015633"/>
      <w:r/>
      <w:bookmarkStart w:id="584" w:name="_Toc302324195"/>
      <w:r/>
      <w:bookmarkStart w:id="585" w:name="_Toc294601340"/>
      <w:r/>
      <w:bookmarkStart w:id="586" w:name="_Toc480795723"/>
      <w:r>
        <w:rPr>
          <w:rFonts w:hint="eastAsia" w:ascii="宋体" w:hAnsi="宋体"/>
          <w:b/>
          <w:sz w:val="22"/>
        </w:rPr>
        <w:t xml:space="preserve">1.6.2</w:t>
      </w:r>
      <w:bookmarkEnd w:id="576"/>
      <w:r/>
      <w:bookmarkStart w:id="587" w:name="_Toc221950696"/>
      <w:r>
        <w:rPr>
          <w:rFonts w:hint="eastAsia" w:ascii="宋体" w:hAnsi="宋体"/>
          <w:b/>
          <w:sz w:val="22"/>
        </w:rPr>
        <w:t xml:space="preserve">承包人提供的文件</w:t>
      </w:r>
      <w:bookmarkEnd w:id="577"/>
      <w:r/>
      <w:bookmarkEnd w:id="578"/>
      <w:r/>
      <w:bookmarkEnd w:id="579"/>
      <w:r/>
      <w:bookmarkEnd w:id="580"/>
      <w:r/>
      <w:bookmarkEnd w:id="581"/>
      <w:r/>
      <w:bookmarkEnd w:id="582"/>
      <w:r/>
      <w:bookmarkEnd w:id="583"/>
      <w:r/>
      <w:bookmarkEnd w:id="584"/>
      <w:r/>
      <w:bookmarkEnd w:id="585"/>
      <w:r/>
      <w:bookmarkEnd w:id="586"/>
      <w:r/>
      <w:r/>
    </w:p>
    <w:p>
      <w:pPr>
        <w:ind w:firstLine="440"/>
        <w:spacing w:line="400" w:lineRule="exact"/>
        <w:rPr>
          <w:rFonts w:hint="eastAsia" w:ascii="宋体" w:hAnsi="宋体"/>
          <w:sz w:val="22"/>
        </w:rPr>
      </w:pPr>
      <w:r>
        <w:rPr>
          <w:rFonts w:hint="eastAsia" w:ascii="宋体" w:hAnsi="宋体"/>
          <w:sz w:val="22"/>
        </w:rPr>
        <w:t xml:space="preserve">承包人提供的文件应按技术标准和要求（合同技术条款）约定的期限和数量提供给监理人。监理人应按技术标准和要求（合同技术条款）约定的期限批复承包人。</w:t>
      </w:r>
      <w:bookmarkEnd w:id="587"/>
      <w:r/>
      <w:r/>
    </w:p>
    <w:p>
      <w:pPr>
        <w:ind w:firstLine="433"/>
        <w:jc w:val="left"/>
        <w:spacing w:line="400" w:lineRule="exact"/>
        <w:rPr>
          <w:rFonts w:hint="eastAsia" w:ascii="宋体" w:hAnsi="宋体"/>
          <w:b/>
          <w:sz w:val="22"/>
        </w:rPr>
      </w:pPr>
      <w:r/>
      <w:bookmarkStart w:id="588" w:name="_Toc484015634"/>
      <w:r/>
      <w:bookmarkStart w:id="589" w:name="_Toc302297724"/>
      <w:r/>
      <w:bookmarkStart w:id="590" w:name="_Toc221950697"/>
      <w:r/>
      <w:bookmarkStart w:id="591" w:name="_Toc295295051"/>
      <w:r/>
      <w:bookmarkStart w:id="592" w:name="_Toc480795983"/>
      <w:r/>
      <w:bookmarkStart w:id="593" w:name="_Toc480795724"/>
      <w:r/>
      <w:bookmarkStart w:id="594" w:name="_Toc294601341"/>
      <w:r/>
      <w:bookmarkStart w:id="595" w:name="_Toc486160890"/>
      <w:r/>
      <w:bookmarkStart w:id="596" w:name="_Toc302324196"/>
      <w:r/>
      <w:bookmarkStart w:id="597" w:name="_Toc256159908"/>
      <w:r/>
      <w:bookmarkStart w:id="598" w:name="_Toc476582013"/>
      <w:r>
        <w:rPr>
          <w:rFonts w:hint="eastAsia" w:ascii="宋体" w:hAnsi="宋体"/>
          <w:b/>
          <w:sz w:val="22"/>
        </w:rPr>
        <w:t xml:space="preserve">1.6.3图纸的修改</w:t>
      </w:r>
      <w:bookmarkEnd w:id="588"/>
      <w:r/>
      <w:bookmarkEnd w:id="589"/>
      <w:r/>
      <w:bookmarkEnd w:id="590"/>
      <w:r/>
      <w:bookmarkEnd w:id="591"/>
      <w:r/>
      <w:bookmarkEnd w:id="592"/>
      <w:r/>
      <w:bookmarkEnd w:id="593"/>
      <w:r/>
      <w:bookmarkEnd w:id="594"/>
      <w:r/>
      <w:bookmarkEnd w:id="595"/>
      <w:r/>
      <w:bookmarkEnd w:id="596"/>
      <w:r/>
      <w:bookmarkEnd w:id="597"/>
      <w:r/>
      <w:bookmarkEnd w:id="598"/>
      <w:r/>
      <w:bookmarkStart w:id="599" w:name="_Toc221950698"/>
      <w:r/>
      <w:r/>
    </w:p>
    <w:p>
      <w:pPr>
        <w:ind w:firstLine="440"/>
        <w:spacing w:line="400" w:lineRule="exact"/>
        <w:rPr>
          <w:rFonts w:hint="eastAsia" w:ascii="宋体" w:hAnsi="宋体"/>
          <w:sz w:val="22"/>
        </w:rPr>
      </w:pPr>
      <w:r>
        <w:rPr>
          <w:rFonts w:hint="eastAsia" w:ascii="宋体" w:hAnsi="宋体"/>
          <w:sz w:val="22"/>
        </w:rPr>
        <w:t xml:space="preserve">设计人需要对已发给承包人的施工图纸进行修改时，监理人应在技术标准和要求（合同技术条款）约定的期限内签发施工图纸的修改图给承包人。</w:t>
      </w:r>
      <w:bookmarkEnd w:id="599"/>
      <w:r>
        <w:rPr>
          <w:rFonts w:hint="eastAsia" w:ascii="宋体" w:hAnsi="宋体"/>
          <w:sz w:val="22"/>
        </w:rPr>
        <w:t xml:space="preserve">承包人应按技术标准和要求（合同技术条款）的约定编制一份承包人实施计划提交监理人批准后执行。</w:t>
      </w:r>
      <w:r/>
    </w:p>
    <w:p>
      <w:pPr>
        <w:ind w:firstLine="433"/>
        <w:jc w:val="left"/>
        <w:spacing w:line="400" w:lineRule="exact"/>
        <w:rPr>
          <w:rFonts w:hint="eastAsia" w:ascii="宋体" w:hAnsi="宋体"/>
          <w:b/>
          <w:sz w:val="22"/>
        </w:rPr>
      </w:pPr>
      <w:r/>
      <w:bookmarkStart w:id="600" w:name="_Toc256159909"/>
      <w:r/>
      <w:bookmarkStart w:id="601" w:name="_Toc484015635"/>
      <w:r/>
      <w:bookmarkStart w:id="602" w:name="_Toc302324197"/>
      <w:r/>
      <w:bookmarkStart w:id="603" w:name="_Toc302297725"/>
      <w:r/>
      <w:bookmarkStart w:id="604" w:name="_Toc480795725"/>
      <w:r/>
      <w:bookmarkStart w:id="605" w:name="_Toc294601342"/>
      <w:r/>
      <w:bookmarkStart w:id="606" w:name="_Toc476582014"/>
      <w:r/>
      <w:bookmarkStart w:id="607" w:name="_Toc295295052"/>
      <w:r/>
      <w:bookmarkStart w:id="608" w:name="_Toc480795984"/>
      <w:r/>
      <w:bookmarkStart w:id="609" w:name="_Toc486160891"/>
      <w:r>
        <w:rPr>
          <w:rFonts w:hint="eastAsia" w:ascii="宋体" w:hAnsi="宋体"/>
          <w:b/>
          <w:sz w:val="22"/>
        </w:rPr>
        <w:t xml:space="preserve">1.6.4图纸的错误</w:t>
      </w:r>
      <w:bookmarkEnd w:id="600"/>
      <w:r/>
      <w:bookmarkEnd w:id="601"/>
      <w:r/>
      <w:bookmarkEnd w:id="602"/>
      <w:r/>
      <w:bookmarkEnd w:id="603"/>
      <w:r/>
      <w:bookmarkEnd w:id="604"/>
      <w:r/>
      <w:bookmarkEnd w:id="605"/>
      <w:r/>
      <w:bookmarkEnd w:id="606"/>
      <w:r/>
      <w:bookmarkEnd w:id="607"/>
      <w:r/>
      <w:bookmarkEnd w:id="608"/>
      <w:r/>
      <w:bookmarkEnd w:id="609"/>
      <w:r/>
      <w:r/>
    </w:p>
    <w:p>
      <w:pPr>
        <w:ind w:firstLine="440"/>
        <w:spacing w:line="400" w:lineRule="exact"/>
        <w:rPr>
          <w:rFonts w:hint="eastAsia" w:ascii="宋体" w:hAnsi="宋体"/>
          <w:sz w:val="22"/>
        </w:rPr>
      </w:pPr>
      <w:r>
        <w:rPr>
          <w:rFonts w:hint="eastAsia" w:ascii="宋体" w:hAnsi="宋体"/>
          <w:sz w:val="22"/>
        </w:rPr>
        <w:t xml:space="preserve">承包人发现发包人提供的图纸存在明显错误或疏忽，应及时通知监理人。</w:t>
      </w:r>
      <w:r/>
    </w:p>
    <w:p>
      <w:pPr>
        <w:ind w:firstLine="433"/>
        <w:jc w:val="left"/>
        <w:spacing w:line="400" w:lineRule="exact"/>
        <w:rPr>
          <w:rFonts w:hint="eastAsia" w:ascii="宋体" w:hAnsi="宋体"/>
          <w:b/>
          <w:sz w:val="22"/>
        </w:rPr>
      </w:pPr>
      <w:r/>
      <w:bookmarkStart w:id="610" w:name="_Toc295295053"/>
      <w:r/>
      <w:bookmarkStart w:id="611" w:name="_Toc476582015"/>
      <w:r/>
      <w:bookmarkStart w:id="612" w:name="_Toc302324198"/>
      <w:r/>
      <w:bookmarkStart w:id="613" w:name="_Toc480795726"/>
      <w:r/>
      <w:bookmarkStart w:id="614" w:name="_Toc486160892"/>
      <w:r/>
      <w:bookmarkStart w:id="615" w:name="_Toc294601343"/>
      <w:r/>
      <w:bookmarkStart w:id="616" w:name="_Toc484015636"/>
      <w:r/>
      <w:bookmarkStart w:id="617" w:name="_Toc480795985"/>
      <w:r/>
      <w:bookmarkStart w:id="618" w:name="_Toc302297726"/>
      <w:r/>
      <w:bookmarkStart w:id="619" w:name="_Toc256159910"/>
      <w:r>
        <w:rPr>
          <w:rFonts w:hint="eastAsia" w:ascii="宋体" w:hAnsi="宋体"/>
          <w:b/>
          <w:sz w:val="22"/>
        </w:rPr>
        <w:t xml:space="preserve">1.6.5图纸和承包人文件的保管</w:t>
      </w:r>
      <w:bookmarkEnd w:id="610"/>
      <w:r/>
      <w:bookmarkEnd w:id="611"/>
      <w:r/>
      <w:bookmarkEnd w:id="612"/>
      <w:r/>
      <w:bookmarkEnd w:id="613"/>
      <w:r/>
      <w:bookmarkEnd w:id="614"/>
      <w:r/>
      <w:bookmarkEnd w:id="615"/>
      <w:r/>
      <w:bookmarkEnd w:id="616"/>
      <w:r/>
      <w:bookmarkEnd w:id="617"/>
      <w:r/>
      <w:bookmarkEnd w:id="618"/>
      <w:r/>
      <w:bookmarkEnd w:id="619"/>
      <w:r/>
      <w:r/>
    </w:p>
    <w:p>
      <w:pPr>
        <w:ind w:firstLine="440"/>
        <w:spacing w:line="400" w:lineRule="exact"/>
        <w:rPr>
          <w:rFonts w:hint="eastAsia" w:ascii="宋体" w:hAnsi="宋体"/>
          <w:sz w:val="22"/>
        </w:rPr>
      </w:pPr>
      <w:r>
        <w:rPr>
          <w:rFonts w:hint="eastAsia" w:ascii="宋体" w:hAnsi="宋体"/>
          <w:sz w:val="22"/>
        </w:rPr>
        <w:t xml:space="preserve">监理人和承包人均应在施工场地各保存一套完整的包含第1.6.1项、第1.6.2项、第1.6.3项约定内容的图纸和承包人文件。</w:t>
      </w:r>
      <w:r/>
    </w:p>
    <w:p>
      <w:pPr>
        <w:jc w:val="left"/>
        <w:spacing w:line="400" w:lineRule="exact"/>
        <w:rPr>
          <w:rFonts w:hint="eastAsia" w:ascii="宋体" w:hAnsi="宋体"/>
          <w:b/>
          <w:bCs/>
          <w:sz w:val="22"/>
        </w:rPr>
      </w:pPr>
      <w:r/>
      <w:bookmarkStart w:id="620" w:name="_Toc256159911"/>
      <w:r/>
      <w:bookmarkStart w:id="621" w:name="_Toc294601344"/>
      <w:r/>
      <w:bookmarkStart w:id="622" w:name="_Toc476582016"/>
      <w:r/>
      <w:bookmarkStart w:id="623" w:name="_Toc295295054"/>
      <w:r/>
      <w:bookmarkStart w:id="624" w:name="_Toc480795986"/>
      <w:r/>
      <w:bookmarkStart w:id="625" w:name="_Toc302324199"/>
      <w:r/>
      <w:bookmarkStart w:id="626" w:name="_Toc480795727"/>
      <w:r/>
      <w:bookmarkStart w:id="627" w:name="_Toc484015637"/>
      <w:r/>
      <w:bookmarkStart w:id="628" w:name="_Toc486160893"/>
      <w:r/>
      <w:bookmarkStart w:id="629" w:name="_Toc302297727"/>
      <w:r/>
      <w:bookmarkStart w:id="630" w:name="_Toc221950701"/>
      <w:r>
        <w:rPr>
          <w:rFonts w:hint="eastAsia" w:ascii="宋体" w:hAnsi="宋体"/>
          <w:b/>
          <w:bCs/>
          <w:sz w:val="22"/>
        </w:rPr>
        <w:t xml:space="preserve">1.7联络</w:t>
      </w:r>
      <w:bookmarkEnd w:id="620"/>
      <w:r/>
      <w:bookmarkEnd w:id="621"/>
      <w:r/>
      <w:bookmarkEnd w:id="622"/>
      <w:r/>
      <w:bookmarkEnd w:id="623"/>
      <w:r/>
      <w:bookmarkEnd w:id="624"/>
      <w:r/>
      <w:bookmarkEnd w:id="625"/>
      <w:r/>
      <w:bookmarkEnd w:id="626"/>
      <w:r/>
      <w:bookmarkEnd w:id="627"/>
      <w:r/>
      <w:bookmarkEnd w:id="628"/>
      <w:r/>
      <w:bookmarkEnd w:id="629"/>
      <w:r/>
      <w:r/>
    </w:p>
    <w:p>
      <w:pPr>
        <w:ind w:firstLine="440"/>
        <w:spacing w:line="400" w:lineRule="exact"/>
        <w:rPr>
          <w:rFonts w:hint="eastAsia" w:ascii="宋体" w:hAnsi="宋体"/>
          <w:sz w:val="22"/>
        </w:rPr>
      </w:pPr>
      <w:r>
        <w:rPr>
          <w:rFonts w:hint="eastAsia" w:ascii="宋体" w:hAnsi="宋体"/>
          <w:sz w:val="22"/>
        </w:rPr>
        <w:t xml:space="preserve">1.7.1 与合同有关的通知、批准、证明、证书、指示、要求、请求、同意、意见、确定和决定等，均应采用书面形式。</w:t>
      </w:r>
      <w:r/>
    </w:p>
    <w:p>
      <w:pPr>
        <w:ind w:firstLine="440"/>
        <w:spacing w:line="400" w:lineRule="exact"/>
        <w:rPr>
          <w:rFonts w:hint="eastAsia" w:ascii="宋体" w:hAnsi="宋体"/>
          <w:sz w:val="22"/>
        </w:rPr>
      </w:pPr>
      <w:r>
        <w:rPr>
          <w:rFonts w:hint="eastAsia" w:ascii="宋体" w:hAnsi="宋体"/>
          <w:sz w:val="22"/>
        </w:rPr>
        <w:t xml:space="preserve">1.7.2 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ind w:firstLine="440"/>
        <w:spacing w:line="400" w:lineRule="exact"/>
        <w:rPr>
          <w:rFonts w:hint="eastAsia" w:ascii="宋体" w:hAnsi="宋体"/>
          <w:sz w:val="22"/>
        </w:rPr>
      </w:pPr>
      <w:r>
        <w:rPr>
          <w:rFonts w:hint="eastAsia" w:ascii="宋体" w:hAnsi="宋体"/>
          <w:sz w:val="22"/>
        </w:rPr>
        <w:t xml:space="preserve">1.7.3 来往函件均应按合同约定的期限及时发出和答复，不得无故扣压和拖延，亦不得拒收。否则，由此造成的后果由责任方负责。</w:t>
      </w:r>
      <w:bookmarkEnd w:id="630"/>
      <w:r/>
      <w:r/>
    </w:p>
    <w:p>
      <w:pPr>
        <w:jc w:val="left"/>
        <w:spacing w:line="400" w:lineRule="exact"/>
        <w:rPr>
          <w:rFonts w:hint="eastAsia" w:ascii="宋体" w:hAnsi="宋体"/>
          <w:b/>
          <w:bCs/>
          <w:sz w:val="22"/>
        </w:rPr>
      </w:pPr>
      <w:r/>
      <w:bookmarkStart w:id="631" w:name="_Toc187824785"/>
      <w:r/>
      <w:bookmarkStart w:id="632" w:name="_Toc256159912"/>
      <w:r>
        <w:rPr>
          <w:rFonts w:hint="eastAsia" w:ascii="宋体" w:hAnsi="宋体"/>
          <w:b/>
          <w:bCs/>
          <w:sz w:val="22"/>
        </w:rPr>
        <w:t xml:space="preserve">1.8转让</w:t>
      </w:r>
      <w:bookmarkEnd w:id="631"/>
      <w:r/>
      <w:bookmarkEnd w:id="632"/>
      <w:r/>
      <w:r/>
    </w:p>
    <w:p>
      <w:pPr>
        <w:ind w:firstLine="440"/>
        <w:spacing w:line="400" w:lineRule="exact"/>
        <w:rPr>
          <w:rFonts w:hint="eastAsia" w:ascii="宋体" w:hAnsi="宋体"/>
          <w:sz w:val="22"/>
        </w:rPr>
      </w:pPr>
      <w:r>
        <w:rPr>
          <w:rFonts w:hint="eastAsia" w:ascii="宋体" w:hAnsi="宋体"/>
          <w:sz w:val="22"/>
        </w:rPr>
        <w:t xml:space="preserve">除合同另有约定外，未经对方当事人同意，一方当事人不得将合同权利全部或部分转让给第三人，也不得全部或部分转移合同义务。</w:t>
      </w:r>
      <w:r/>
    </w:p>
    <w:p>
      <w:pPr>
        <w:jc w:val="left"/>
        <w:spacing w:line="400" w:lineRule="exact"/>
        <w:rPr>
          <w:rFonts w:hint="eastAsia" w:ascii="宋体" w:hAnsi="宋体"/>
          <w:b/>
          <w:bCs/>
          <w:sz w:val="22"/>
        </w:rPr>
      </w:pPr>
      <w:r/>
      <w:bookmarkStart w:id="633" w:name="_Toc480795728"/>
      <w:r/>
      <w:bookmarkStart w:id="634" w:name="_Toc294601345"/>
      <w:r/>
      <w:bookmarkStart w:id="635" w:name="_Toc187824786"/>
      <w:r/>
      <w:bookmarkStart w:id="636" w:name="_Toc476582017"/>
      <w:r/>
      <w:bookmarkStart w:id="637" w:name="_Toc295295055"/>
      <w:r/>
      <w:bookmarkStart w:id="638" w:name="_Toc302297728"/>
      <w:r/>
      <w:bookmarkStart w:id="639" w:name="_Toc486160894"/>
      <w:r/>
      <w:bookmarkStart w:id="640" w:name="_Toc484015638"/>
      <w:r/>
      <w:bookmarkStart w:id="641" w:name="_Toc302324200"/>
      <w:r/>
      <w:bookmarkStart w:id="642" w:name="_Toc256159913"/>
      <w:r/>
      <w:bookmarkStart w:id="643" w:name="_Toc480795987"/>
      <w:r>
        <w:rPr>
          <w:rFonts w:hint="eastAsia" w:ascii="宋体" w:hAnsi="宋体"/>
          <w:b/>
          <w:bCs/>
          <w:sz w:val="22"/>
        </w:rPr>
        <w:t xml:space="preserve">1.9严禁贿赂</w:t>
      </w:r>
      <w:bookmarkEnd w:id="633"/>
      <w:r/>
      <w:bookmarkEnd w:id="634"/>
      <w:r/>
      <w:bookmarkEnd w:id="635"/>
      <w:r/>
      <w:bookmarkEnd w:id="636"/>
      <w:r/>
      <w:bookmarkEnd w:id="637"/>
      <w:r/>
      <w:bookmarkEnd w:id="638"/>
      <w:r/>
      <w:bookmarkEnd w:id="639"/>
      <w:r/>
      <w:bookmarkEnd w:id="640"/>
      <w:r/>
      <w:bookmarkEnd w:id="641"/>
      <w:r/>
      <w:bookmarkEnd w:id="642"/>
      <w:r/>
      <w:bookmarkEnd w:id="643"/>
      <w:r/>
      <w:r/>
    </w:p>
    <w:p>
      <w:pPr>
        <w:ind w:firstLine="440"/>
        <w:spacing w:line="400" w:lineRule="exact"/>
        <w:rPr>
          <w:rFonts w:hint="eastAsia" w:ascii="宋体" w:hAnsi="宋体"/>
          <w:sz w:val="22"/>
        </w:rPr>
      </w:pPr>
      <w:r>
        <w:rPr>
          <w:rFonts w:hint="eastAsia" w:ascii="宋体" w:hAnsi="宋体"/>
          <w:sz w:val="22"/>
        </w:rPr>
        <w:t xml:space="preserve">合同双方当事人不得以贿赂或变相贿赂的方式，谋取不当利益或损害对方权益。因贿赂造成对方损失的，行为人应赔偿损失，并承担相应的法律责任。</w:t>
      </w:r>
      <w:r/>
    </w:p>
    <w:p>
      <w:pPr>
        <w:jc w:val="left"/>
        <w:spacing w:line="400" w:lineRule="exact"/>
        <w:rPr>
          <w:rFonts w:hint="eastAsia" w:ascii="宋体" w:hAnsi="宋体"/>
          <w:b/>
          <w:bCs/>
          <w:sz w:val="22"/>
        </w:rPr>
      </w:pPr>
      <w:r/>
      <w:bookmarkStart w:id="644" w:name="_Toc256159914"/>
      <w:r/>
      <w:bookmarkStart w:id="645" w:name="_Toc480795988"/>
      <w:r/>
      <w:bookmarkStart w:id="646" w:name="_Toc295295056"/>
      <w:r/>
      <w:bookmarkStart w:id="647" w:name="_Toc486160895"/>
      <w:r/>
      <w:bookmarkStart w:id="648" w:name="_Toc294601346"/>
      <w:r/>
      <w:bookmarkStart w:id="649" w:name="_Toc476582018"/>
      <w:r/>
      <w:bookmarkStart w:id="650" w:name="_Toc480795729"/>
      <w:r/>
      <w:bookmarkStart w:id="651" w:name="_Toc302297729"/>
      <w:r/>
      <w:bookmarkStart w:id="652" w:name="_Toc302324201"/>
      <w:r/>
      <w:bookmarkStart w:id="653" w:name="_Toc187824787"/>
      <w:r/>
      <w:bookmarkStart w:id="654" w:name="_Toc484015639"/>
      <w:r>
        <w:rPr>
          <w:rFonts w:hint="eastAsia" w:ascii="宋体" w:hAnsi="宋体"/>
          <w:b/>
          <w:bCs/>
          <w:sz w:val="22"/>
        </w:rPr>
        <w:t xml:space="preserve">1.10化石、文物</w:t>
      </w:r>
      <w:bookmarkEnd w:id="644"/>
      <w:r/>
      <w:bookmarkEnd w:id="645"/>
      <w:r/>
      <w:bookmarkEnd w:id="646"/>
      <w:r/>
      <w:bookmarkEnd w:id="647"/>
      <w:r/>
      <w:bookmarkEnd w:id="648"/>
      <w:r/>
      <w:bookmarkEnd w:id="649"/>
      <w:r/>
      <w:bookmarkEnd w:id="650"/>
      <w:r/>
      <w:bookmarkEnd w:id="651"/>
      <w:r/>
      <w:bookmarkEnd w:id="652"/>
      <w:r/>
      <w:bookmarkEnd w:id="653"/>
      <w:r/>
      <w:bookmarkEnd w:id="654"/>
      <w:r/>
      <w:r/>
    </w:p>
    <w:p>
      <w:pPr>
        <w:ind w:firstLine="440"/>
        <w:spacing w:line="400" w:lineRule="exact"/>
        <w:rPr>
          <w:rFonts w:hint="eastAsia" w:ascii="宋体" w:hAnsi="宋体"/>
          <w:sz w:val="22"/>
        </w:rPr>
      </w:pPr>
      <w:r>
        <w:rPr>
          <w:rFonts w:hint="eastAsia" w:ascii="宋体" w:hAnsi="宋体"/>
          <w:sz w:val="22"/>
        </w:rPr>
        <w:t xml:space="preserve">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ind w:firstLine="440"/>
        <w:spacing w:line="400" w:lineRule="exact"/>
        <w:rPr>
          <w:rFonts w:hint="eastAsia" w:ascii="宋体" w:hAnsi="宋体"/>
          <w:sz w:val="22"/>
        </w:rPr>
      </w:pPr>
      <w:r>
        <w:rPr>
          <w:rFonts w:hint="eastAsia" w:ascii="宋体" w:hAnsi="宋体"/>
          <w:sz w:val="22"/>
        </w:rPr>
        <w:t xml:space="preserve">1.10.2 承包人发现文物后不及时报告或隐瞒不报，致使文物丢失或损坏的，应赔偿损失，并承担相应的法律责任。</w:t>
      </w:r>
      <w:r/>
    </w:p>
    <w:p>
      <w:pPr>
        <w:jc w:val="left"/>
        <w:spacing w:line="400" w:lineRule="exact"/>
        <w:rPr>
          <w:rFonts w:hint="eastAsia" w:ascii="宋体" w:hAnsi="宋体"/>
          <w:b/>
          <w:bCs/>
          <w:sz w:val="22"/>
        </w:rPr>
      </w:pPr>
      <w:r/>
      <w:bookmarkStart w:id="655" w:name="_Toc256159915"/>
      <w:r>
        <w:rPr>
          <w:rFonts w:hint="eastAsia" w:ascii="宋体" w:hAnsi="宋体"/>
          <w:b/>
          <w:bCs/>
          <w:sz w:val="22"/>
        </w:rPr>
        <w:t xml:space="preserve">1.11专利技术</w:t>
      </w:r>
      <w:bookmarkEnd w:id="655"/>
      <w:r/>
      <w:r/>
    </w:p>
    <w:p>
      <w:pPr>
        <w:ind w:firstLine="440"/>
        <w:spacing w:line="400" w:lineRule="exact"/>
        <w:rPr>
          <w:rFonts w:hint="eastAsia" w:ascii="宋体" w:hAnsi="宋体"/>
          <w:sz w:val="22"/>
        </w:rPr>
      </w:pPr>
      <w:r>
        <w:rPr>
          <w:rFonts w:hint="eastAsia" w:ascii="宋体" w:hAnsi="宋体"/>
          <w:sz w:val="22"/>
        </w:rPr>
        <w:t xml:space="preserve">1.11.1 承包人在使用任何材料、承包人设备、工程设备或采用施工工艺时，因侵犯专利权或其他知识产权所引起的责任，由承包人承担，但由于遵照发包人提供的设计或技术标准和要求引起的除外。</w:t>
      </w:r>
      <w:r/>
    </w:p>
    <w:p>
      <w:pPr>
        <w:ind w:firstLine="440"/>
        <w:spacing w:line="400" w:lineRule="exact"/>
        <w:rPr>
          <w:rFonts w:hint="eastAsia" w:ascii="宋体" w:hAnsi="宋体"/>
          <w:sz w:val="22"/>
        </w:rPr>
      </w:pPr>
      <w:r>
        <w:rPr>
          <w:rFonts w:hint="eastAsia" w:ascii="宋体" w:hAnsi="宋体"/>
          <w:sz w:val="22"/>
        </w:rPr>
        <w:t xml:space="preserve">1.11.2 承包人在投标文件中采用专利技术的，专利技术的使用费包含在投标报价内。</w:t>
      </w:r>
      <w:r/>
    </w:p>
    <w:p>
      <w:pPr>
        <w:ind w:firstLine="440"/>
        <w:spacing w:line="400" w:lineRule="exact"/>
        <w:rPr>
          <w:rFonts w:hint="eastAsia" w:ascii="宋体" w:hAnsi="宋体"/>
          <w:sz w:val="22"/>
        </w:rPr>
      </w:pPr>
      <w:r>
        <w:rPr>
          <w:rFonts w:hint="eastAsia" w:ascii="宋体" w:hAnsi="宋体"/>
          <w:sz w:val="22"/>
        </w:rPr>
        <w:t xml:space="preserve">1.11.3 承包人的技术秘密和声明需要保密的资料和信息，发包人和监理人不得为合同以外的目的泄露给他人或公开发表与引用。</w:t>
      </w:r>
      <w:r/>
    </w:p>
    <w:p>
      <w:pPr>
        <w:ind w:firstLine="440"/>
        <w:spacing w:line="400" w:lineRule="exact"/>
        <w:rPr>
          <w:rFonts w:hint="eastAsia" w:ascii="宋体" w:hAnsi="宋体"/>
          <w:sz w:val="22"/>
        </w:rPr>
      </w:pPr>
      <w:r>
        <w:rPr>
          <w:rFonts w:hint="eastAsia" w:ascii="宋体" w:hAnsi="宋体"/>
          <w:sz w:val="22"/>
        </w:rPr>
        <w:t xml:space="preserve">1.11.4 合同实施过程中，发包人要求承包人采用专利技术的，发包人应办理相应的使用手续，承包人应按发包人约定的条件使用，并承担使用专利技术的相关试验工作，所需费用由发包人承担。</w:t>
      </w:r>
      <w:r/>
    </w:p>
    <w:p>
      <w:pPr>
        <w:jc w:val="left"/>
        <w:spacing w:line="400" w:lineRule="exact"/>
        <w:rPr>
          <w:rFonts w:hint="eastAsia" w:ascii="宋体" w:hAnsi="宋体"/>
          <w:b/>
          <w:bCs/>
          <w:sz w:val="22"/>
        </w:rPr>
      </w:pPr>
      <w:r/>
      <w:bookmarkStart w:id="656" w:name="_Toc187824789"/>
      <w:r/>
      <w:bookmarkStart w:id="657" w:name="_Toc256159916"/>
      <w:r>
        <w:rPr>
          <w:rFonts w:hint="eastAsia" w:ascii="宋体" w:hAnsi="宋体"/>
          <w:b/>
          <w:bCs/>
          <w:sz w:val="22"/>
        </w:rPr>
        <w:t xml:space="preserve">1.12图纸和文件的保密</w:t>
      </w:r>
      <w:bookmarkEnd w:id="656"/>
      <w:r/>
      <w:bookmarkEnd w:id="657"/>
      <w:r/>
      <w:r/>
    </w:p>
    <w:p>
      <w:pPr>
        <w:ind w:firstLine="440"/>
        <w:spacing w:line="400" w:lineRule="exact"/>
        <w:rPr>
          <w:rFonts w:hint="eastAsia" w:ascii="宋体" w:hAnsi="宋体"/>
          <w:sz w:val="22"/>
        </w:rPr>
      </w:pPr>
      <w:r>
        <w:rPr>
          <w:rFonts w:hint="eastAsia" w:ascii="宋体" w:hAnsi="宋体"/>
          <w:sz w:val="22"/>
        </w:rPr>
        <w:t xml:space="preserve">1.12.1发包人提供的图纸和文件，未经发包人同意，承包人不得为合同以外的目的泄露给他人或公开发表与引用。</w:t>
      </w:r>
      <w:r/>
    </w:p>
    <w:p>
      <w:pPr>
        <w:ind w:firstLine="440"/>
        <w:spacing w:line="400" w:lineRule="exact"/>
        <w:rPr>
          <w:rFonts w:hint="eastAsia" w:ascii="宋体" w:hAnsi="宋体"/>
          <w:sz w:val="22"/>
        </w:rPr>
      </w:pPr>
      <w:r>
        <w:rPr>
          <w:rFonts w:hint="eastAsia" w:ascii="宋体" w:hAnsi="宋体"/>
          <w:sz w:val="22"/>
        </w:rPr>
        <w:t xml:space="preserve">1.12.2承包人提供的文件，未经承包人同意，发包人和监理人不得为合同以外的目的泄露给他人或公开发表与引用。</w:t>
      </w:r>
      <w:r/>
    </w:p>
    <w:p>
      <w:pPr>
        <w:jc w:val="left"/>
        <w:spacing w:line="400" w:lineRule="exact"/>
        <w:rPr>
          <w:rFonts w:hint="eastAsia" w:ascii="宋体" w:hAnsi="宋体"/>
          <w:b/>
          <w:bCs/>
          <w:sz w:val="22"/>
        </w:rPr>
        <w:outlineLvl w:val="2"/>
      </w:pPr>
      <w:r/>
      <w:bookmarkStart w:id="658" w:name="_Toc221950713"/>
      <w:r/>
      <w:bookmarkStart w:id="659" w:name="_Toc197681696"/>
      <w:r/>
      <w:bookmarkStart w:id="660" w:name="_Toc222031005"/>
      <w:r/>
      <w:bookmarkStart w:id="661" w:name="_Toc22842"/>
      <w:r/>
      <w:bookmarkStart w:id="662" w:name="_Toc257014399"/>
      <w:r/>
      <w:bookmarkStart w:id="663" w:name="_Toc222032672"/>
      <w:r/>
      <w:bookmarkStart w:id="664" w:name="_Toc222029503"/>
      <w:r/>
      <w:bookmarkStart w:id="665" w:name="_Toc25579"/>
      <w:r/>
      <w:bookmarkStart w:id="666" w:name="_Toc48315763"/>
      <w:r/>
      <w:bookmarkStart w:id="667" w:name="_Toc222033854"/>
      <w:r/>
      <w:bookmarkStart w:id="668" w:name="_Toc229305363"/>
      <w:r>
        <w:rPr>
          <w:rFonts w:hint="eastAsia" w:ascii="宋体" w:hAnsi="宋体"/>
          <w:b/>
          <w:bCs/>
          <w:sz w:val="22"/>
        </w:rPr>
        <w:t xml:space="preserve">2 发包人义务</w:t>
      </w:r>
      <w:bookmarkEnd w:id="658"/>
      <w:r/>
      <w:bookmarkEnd w:id="659"/>
      <w:r/>
      <w:bookmarkEnd w:id="660"/>
      <w:r/>
      <w:bookmarkEnd w:id="661"/>
      <w:r/>
      <w:bookmarkEnd w:id="662"/>
      <w:r/>
      <w:bookmarkEnd w:id="663"/>
      <w:r/>
      <w:bookmarkEnd w:id="664"/>
      <w:r/>
      <w:bookmarkEnd w:id="665"/>
      <w:r/>
      <w:bookmarkEnd w:id="666"/>
      <w:r/>
      <w:bookmarkEnd w:id="667"/>
      <w:r/>
      <w:bookmarkEnd w:id="668"/>
      <w:r/>
      <w:bookmarkStart w:id="669" w:name="_Toc221950720"/>
      <w:r/>
      <w:r/>
    </w:p>
    <w:p>
      <w:pPr>
        <w:jc w:val="left"/>
        <w:spacing w:line="400" w:lineRule="exact"/>
        <w:rPr>
          <w:rFonts w:hint="eastAsia" w:ascii="宋体" w:hAnsi="宋体"/>
          <w:b/>
          <w:bCs/>
          <w:sz w:val="22"/>
        </w:rPr>
      </w:pPr>
      <w:r/>
      <w:bookmarkStart w:id="670" w:name="_Toc256159918"/>
      <w:r/>
      <w:bookmarkStart w:id="671" w:name="_Toc187824791"/>
      <w:r>
        <w:rPr>
          <w:rFonts w:hint="eastAsia" w:ascii="宋体" w:hAnsi="宋体"/>
          <w:b/>
          <w:bCs/>
          <w:sz w:val="22"/>
        </w:rPr>
        <w:t xml:space="preserve">2.1遵守法律</w:t>
      </w:r>
      <w:bookmarkEnd w:id="670"/>
      <w:r/>
      <w:bookmarkEnd w:id="671"/>
      <w:r/>
      <w:r/>
    </w:p>
    <w:p>
      <w:pPr>
        <w:ind w:firstLine="440"/>
        <w:spacing w:line="400" w:lineRule="exact"/>
        <w:rPr>
          <w:rFonts w:hint="eastAsia" w:ascii="宋体" w:hAnsi="宋体"/>
          <w:sz w:val="22"/>
        </w:rPr>
      </w:pPr>
      <w:r>
        <w:rPr>
          <w:rFonts w:hint="eastAsia" w:ascii="宋体" w:hAnsi="宋体"/>
          <w:sz w:val="22"/>
        </w:rPr>
        <w:t xml:space="preserve">发包人在履行合同过程中应遵守法律，并保证承包人免于承担因发包人违反法律而引起的任何责任。</w:t>
      </w:r>
      <w:r/>
    </w:p>
    <w:p>
      <w:pPr>
        <w:jc w:val="left"/>
        <w:spacing w:line="400" w:lineRule="exact"/>
        <w:rPr>
          <w:rFonts w:hint="eastAsia" w:ascii="宋体" w:hAnsi="宋体"/>
          <w:b/>
          <w:bCs/>
          <w:sz w:val="22"/>
        </w:rPr>
      </w:pPr>
      <w:r/>
      <w:bookmarkStart w:id="672" w:name="_Toc256159919"/>
      <w:r/>
      <w:bookmarkStart w:id="673" w:name="_Toc484015641"/>
      <w:r/>
      <w:bookmarkStart w:id="674" w:name="_Toc302297731"/>
      <w:r/>
      <w:bookmarkStart w:id="675" w:name="_Toc295295058"/>
      <w:r/>
      <w:bookmarkStart w:id="676" w:name="_Toc476582020"/>
      <w:r/>
      <w:bookmarkStart w:id="677" w:name="_Toc486160897"/>
      <w:r/>
      <w:bookmarkStart w:id="678" w:name="_Toc187824792"/>
      <w:r/>
      <w:bookmarkStart w:id="679" w:name="_Toc294601348"/>
      <w:r/>
      <w:bookmarkStart w:id="680" w:name="_Toc480795731"/>
      <w:r/>
      <w:bookmarkStart w:id="681" w:name="_Toc480795990"/>
      <w:r/>
      <w:bookmarkStart w:id="682" w:name="_Toc302324203"/>
      <w:r>
        <w:rPr>
          <w:rFonts w:hint="eastAsia" w:ascii="宋体" w:hAnsi="宋体"/>
          <w:b/>
          <w:bCs/>
          <w:sz w:val="22"/>
        </w:rPr>
        <w:t xml:space="preserve">2.2发出开工通知</w:t>
      </w:r>
      <w:bookmarkEnd w:id="672"/>
      <w:r/>
      <w:bookmarkEnd w:id="673"/>
      <w:r/>
      <w:bookmarkEnd w:id="674"/>
      <w:r/>
      <w:bookmarkEnd w:id="675"/>
      <w:r/>
      <w:bookmarkEnd w:id="676"/>
      <w:r/>
      <w:bookmarkEnd w:id="677"/>
      <w:r/>
      <w:bookmarkEnd w:id="678"/>
      <w:r/>
      <w:bookmarkEnd w:id="679"/>
      <w:r/>
      <w:bookmarkEnd w:id="680"/>
      <w:r/>
      <w:bookmarkEnd w:id="681"/>
      <w:r/>
      <w:bookmarkEnd w:id="682"/>
      <w:r/>
      <w:r/>
    </w:p>
    <w:p>
      <w:pPr>
        <w:ind w:firstLine="440"/>
        <w:spacing w:line="400" w:lineRule="exact"/>
        <w:rPr>
          <w:rFonts w:hint="eastAsia" w:ascii="宋体" w:hAnsi="宋体"/>
          <w:sz w:val="22"/>
        </w:rPr>
      </w:pPr>
      <w:r>
        <w:rPr>
          <w:rFonts w:hint="eastAsia" w:ascii="宋体" w:hAnsi="宋体"/>
          <w:sz w:val="22"/>
        </w:rPr>
        <w:t xml:space="preserve">发包人应委托监理人按第11.1款的约定向承包人发出开工通知。</w:t>
      </w:r>
      <w:r/>
    </w:p>
    <w:p>
      <w:pPr>
        <w:jc w:val="left"/>
        <w:spacing w:line="400" w:lineRule="exact"/>
        <w:rPr>
          <w:rFonts w:hint="eastAsia" w:ascii="宋体" w:hAnsi="宋体"/>
          <w:b/>
          <w:bCs/>
          <w:sz w:val="22"/>
        </w:rPr>
      </w:pPr>
      <w:r/>
      <w:bookmarkStart w:id="683" w:name="_Toc294601349"/>
      <w:r/>
      <w:bookmarkStart w:id="684" w:name="_Toc484015642"/>
      <w:r/>
      <w:bookmarkStart w:id="685" w:name="_Toc295295059"/>
      <w:r/>
      <w:bookmarkStart w:id="686" w:name="_Toc302297732"/>
      <w:r/>
      <w:bookmarkStart w:id="687" w:name="_Toc480795991"/>
      <w:r/>
      <w:bookmarkStart w:id="688" w:name="_Toc256159920"/>
      <w:r/>
      <w:bookmarkStart w:id="689" w:name="_Toc476582021"/>
      <w:r/>
      <w:bookmarkStart w:id="690" w:name="_Toc486160898"/>
      <w:r/>
      <w:bookmarkStart w:id="691" w:name="_Toc302324204"/>
      <w:r/>
      <w:bookmarkStart w:id="692" w:name="_Toc480795732"/>
      <w:r>
        <w:rPr>
          <w:rFonts w:hint="eastAsia" w:ascii="宋体" w:hAnsi="宋体"/>
          <w:b/>
          <w:bCs/>
          <w:sz w:val="22"/>
        </w:rPr>
        <w:t xml:space="preserve">2.3提供施工场地</w:t>
      </w:r>
      <w:bookmarkEnd w:id="669"/>
      <w:r/>
      <w:bookmarkEnd w:id="683"/>
      <w:r/>
      <w:bookmarkEnd w:id="684"/>
      <w:r/>
      <w:bookmarkEnd w:id="685"/>
      <w:r/>
      <w:bookmarkEnd w:id="686"/>
      <w:r/>
      <w:bookmarkEnd w:id="687"/>
      <w:r/>
      <w:bookmarkEnd w:id="688"/>
      <w:r/>
      <w:bookmarkEnd w:id="689"/>
      <w:r/>
      <w:bookmarkEnd w:id="690"/>
      <w:r/>
      <w:bookmarkEnd w:id="691"/>
      <w:r/>
      <w:bookmarkEnd w:id="692"/>
      <w:r/>
      <w:r/>
    </w:p>
    <w:p>
      <w:pPr>
        <w:ind w:firstLine="440"/>
        <w:spacing w:line="400" w:lineRule="exact"/>
        <w:rPr>
          <w:rFonts w:hint="eastAsia" w:ascii="宋体" w:hAnsi="宋体"/>
          <w:sz w:val="22"/>
        </w:rPr>
      </w:pPr>
      <w:r>
        <w:rPr>
          <w:rFonts w:hint="eastAsia" w:ascii="宋体" w:hAnsi="宋体"/>
          <w:sz w:val="22"/>
        </w:rPr>
        <w:t xml:space="preserve">2.3.1 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r/>
    </w:p>
    <w:p>
      <w:pPr>
        <w:ind w:firstLine="440"/>
        <w:spacing w:line="400" w:lineRule="exact"/>
        <w:rPr>
          <w:rFonts w:hint="eastAsia" w:ascii="宋体" w:hAnsi="宋体"/>
          <w:sz w:val="22"/>
        </w:rPr>
      </w:pPr>
      <w:r>
        <w:rPr>
          <w:rFonts w:hint="eastAsia" w:ascii="宋体" w:hAnsi="宋体"/>
          <w:sz w:val="22"/>
        </w:rPr>
        <w:t xml:space="preserve">2.3.2 发包人提供的施工用地范围在专用合同条款中约定。</w:t>
      </w:r>
      <w:r/>
    </w:p>
    <w:p>
      <w:pPr>
        <w:ind w:firstLine="440"/>
        <w:spacing w:line="400" w:lineRule="exact"/>
        <w:rPr>
          <w:rFonts w:hint="eastAsia" w:ascii="宋体" w:hAnsi="宋体"/>
          <w:sz w:val="22"/>
        </w:rPr>
      </w:pPr>
      <w:r>
        <w:rPr>
          <w:rFonts w:hint="eastAsia" w:ascii="宋体" w:hAnsi="宋体"/>
          <w:sz w:val="22"/>
        </w:rPr>
        <w:t xml:space="preserve">2.3.3 除专用合同条款另有约定外，发包人应按技术标准和要求（合同技术条款）的约定，向承包人提供施工场地内的工程地质图纸和报告，以及地下障碍物图纸等施工场地有关资料，并保证资料的真实、准确、完整。</w:t>
      </w:r>
      <w:r/>
    </w:p>
    <w:p>
      <w:pPr>
        <w:jc w:val="left"/>
        <w:spacing w:line="400" w:lineRule="exact"/>
        <w:rPr>
          <w:rFonts w:hint="eastAsia" w:ascii="宋体" w:hAnsi="宋体"/>
          <w:b/>
          <w:bCs/>
          <w:sz w:val="22"/>
        </w:rPr>
      </w:pPr>
      <w:r/>
      <w:bookmarkStart w:id="693" w:name="_Toc476582022"/>
      <w:r/>
      <w:bookmarkStart w:id="694" w:name="_Toc480795733"/>
      <w:r/>
      <w:bookmarkStart w:id="695" w:name="_Toc302324205"/>
      <w:r/>
      <w:bookmarkStart w:id="696" w:name="_Toc294601350"/>
      <w:r/>
      <w:bookmarkStart w:id="697" w:name="_Toc295295060"/>
      <w:r/>
      <w:bookmarkStart w:id="698" w:name="_Toc486160899"/>
      <w:r/>
      <w:bookmarkStart w:id="699" w:name="_Toc484015643"/>
      <w:r/>
      <w:bookmarkStart w:id="700" w:name="_Toc302297733"/>
      <w:r/>
      <w:bookmarkStart w:id="701" w:name="_Toc187824794"/>
      <w:r/>
      <w:bookmarkStart w:id="702" w:name="_Toc480795992"/>
      <w:r/>
      <w:bookmarkStart w:id="703" w:name="_Toc256159921"/>
      <w:r>
        <w:rPr>
          <w:rFonts w:hint="eastAsia" w:ascii="宋体" w:hAnsi="宋体"/>
          <w:b/>
          <w:bCs/>
          <w:sz w:val="22"/>
        </w:rPr>
        <w:t xml:space="preserve">2.4协助承包人办理证件和批件</w:t>
      </w:r>
      <w:bookmarkEnd w:id="693"/>
      <w:r/>
      <w:bookmarkEnd w:id="694"/>
      <w:r/>
      <w:bookmarkEnd w:id="695"/>
      <w:r/>
      <w:bookmarkEnd w:id="696"/>
      <w:r/>
      <w:bookmarkEnd w:id="697"/>
      <w:r/>
      <w:bookmarkEnd w:id="698"/>
      <w:r/>
      <w:bookmarkEnd w:id="699"/>
      <w:r/>
      <w:bookmarkEnd w:id="700"/>
      <w:r/>
      <w:bookmarkEnd w:id="701"/>
      <w:r/>
      <w:bookmarkEnd w:id="702"/>
      <w:r/>
      <w:bookmarkEnd w:id="703"/>
      <w:r/>
      <w:r/>
    </w:p>
    <w:p>
      <w:pPr>
        <w:ind w:firstLine="440"/>
        <w:spacing w:line="400" w:lineRule="exact"/>
        <w:rPr>
          <w:rFonts w:hint="eastAsia" w:ascii="宋体" w:hAnsi="宋体"/>
          <w:sz w:val="22"/>
        </w:rPr>
      </w:pPr>
      <w:r>
        <w:rPr>
          <w:rFonts w:hint="eastAsia" w:ascii="宋体" w:hAnsi="宋体"/>
          <w:sz w:val="22"/>
        </w:rPr>
        <w:t xml:space="preserve">发包人应协助承包人办理法律规定的有关施工证件和批件。</w:t>
      </w:r>
      <w:r/>
    </w:p>
    <w:p>
      <w:pPr>
        <w:jc w:val="left"/>
        <w:spacing w:line="400" w:lineRule="exact"/>
        <w:rPr>
          <w:rFonts w:hint="eastAsia" w:ascii="宋体" w:hAnsi="宋体"/>
          <w:b/>
          <w:bCs/>
          <w:sz w:val="22"/>
        </w:rPr>
      </w:pPr>
      <w:r/>
      <w:bookmarkStart w:id="704" w:name="_Toc476582023"/>
      <w:r/>
      <w:bookmarkStart w:id="705" w:name="_Toc484015644"/>
      <w:r/>
      <w:bookmarkStart w:id="706" w:name="_Toc256159922"/>
      <w:r/>
      <w:bookmarkStart w:id="707" w:name="_Toc187824795"/>
      <w:r/>
      <w:bookmarkStart w:id="708" w:name="_Toc486160900"/>
      <w:r/>
      <w:bookmarkStart w:id="709" w:name="_Toc295295061"/>
      <w:r/>
      <w:bookmarkStart w:id="710" w:name="_Toc480795993"/>
      <w:r/>
      <w:bookmarkStart w:id="711" w:name="_Toc294601351"/>
      <w:r/>
      <w:bookmarkStart w:id="712" w:name="_Toc302297734"/>
      <w:r/>
      <w:bookmarkStart w:id="713" w:name="_Toc480795734"/>
      <w:r/>
      <w:bookmarkStart w:id="714" w:name="_Toc302324206"/>
      <w:r>
        <w:rPr>
          <w:rFonts w:hint="eastAsia" w:ascii="宋体" w:hAnsi="宋体"/>
          <w:b/>
          <w:bCs/>
          <w:sz w:val="22"/>
        </w:rPr>
        <w:t xml:space="preserve">2.5组织设计交底</w:t>
      </w:r>
      <w:bookmarkEnd w:id="704"/>
      <w:r/>
      <w:bookmarkEnd w:id="705"/>
      <w:r/>
      <w:bookmarkEnd w:id="706"/>
      <w:r/>
      <w:bookmarkEnd w:id="707"/>
      <w:r/>
      <w:bookmarkEnd w:id="708"/>
      <w:r/>
      <w:bookmarkEnd w:id="709"/>
      <w:r/>
      <w:bookmarkEnd w:id="710"/>
      <w:r/>
      <w:bookmarkEnd w:id="711"/>
      <w:r/>
      <w:bookmarkEnd w:id="712"/>
      <w:r/>
      <w:bookmarkEnd w:id="713"/>
      <w:r/>
      <w:bookmarkEnd w:id="714"/>
      <w:r/>
      <w:r/>
    </w:p>
    <w:p>
      <w:pPr>
        <w:ind w:firstLine="440"/>
        <w:spacing w:line="400" w:lineRule="exact"/>
        <w:rPr>
          <w:rFonts w:hint="eastAsia" w:ascii="宋体" w:hAnsi="宋体"/>
          <w:sz w:val="22"/>
        </w:rPr>
      </w:pPr>
      <w:r>
        <w:rPr>
          <w:rFonts w:hint="eastAsia" w:ascii="宋体" w:hAnsi="宋体"/>
          <w:sz w:val="22"/>
        </w:rPr>
        <w:t xml:space="preserve">发包人应根据合同进度计划，组织设计单位向承包人进行设计交底。</w:t>
      </w:r>
      <w:r/>
    </w:p>
    <w:p>
      <w:pPr>
        <w:jc w:val="left"/>
        <w:spacing w:line="400" w:lineRule="exact"/>
        <w:rPr>
          <w:rFonts w:hint="eastAsia" w:ascii="宋体" w:hAnsi="宋体"/>
          <w:b/>
          <w:bCs/>
          <w:sz w:val="22"/>
        </w:rPr>
      </w:pPr>
      <w:r/>
      <w:bookmarkStart w:id="715" w:name="_Toc302297735"/>
      <w:r/>
      <w:bookmarkStart w:id="716" w:name="_Toc295295062"/>
      <w:r/>
      <w:bookmarkStart w:id="717" w:name="_Toc256159923"/>
      <w:r/>
      <w:bookmarkStart w:id="718" w:name="_Toc480795735"/>
      <w:r/>
      <w:bookmarkStart w:id="719" w:name="_Toc484015645"/>
      <w:r/>
      <w:bookmarkStart w:id="720" w:name="_Toc302324207"/>
      <w:r/>
      <w:bookmarkStart w:id="721" w:name="_Toc476582024"/>
      <w:r/>
      <w:bookmarkStart w:id="722" w:name="_Toc480795994"/>
      <w:r/>
      <w:bookmarkStart w:id="723" w:name="_Toc187824796"/>
      <w:r/>
      <w:bookmarkStart w:id="724" w:name="_Toc294601352"/>
      <w:r/>
      <w:bookmarkStart w:id="725" w:name="_Toc486160901"/>
      <w:r>
        <w:rPr>
          <w:rFonts w:hint="eastAsia" w:ascii="宋体" w:hAnsi="宋体"/>
          <w:b/>
          <w:bCs/>
          <w:sz w:val="22"/>
        </w:rPr>
        <w:t xml:space="preserve">2.6支付合同价款</w:t>
      </w:r>
      <w:bookmarkEnd w:id="715"/>
      <w:r/>
      <w:bookmarkEnd w:id="716"/>
      <w:r/>
      <w:bookmarkEnd w:id="717"/>
      <w:r/>
      <w:bookmarkEnd w:id="718"/>
      <w:r/>
      <w:bookmarkEnd w:id="719"/>
      <w:r/>
      <w:bookmarkEnd w:id="720"/>
      <w:r/>
      <w:bookmarkEnd w:id="721"/>
      <w:r/>
      <w:bookmarkEnd w:id="722"/>
      <w:r/>
      <w:bookmarkEnd w:id="723"/>
      <w:r/>
      <w:bookmarkEnd w:id="724"/>
      <w:r/>
      <w:bookmarkEnd w:id="725"/>
      <w:r/>
      <w:r/>
    </w:p>
    <w:p>
      <w:pPr>
        <w:ind w:firstLine="440"/>
        <w:spacing w:line="400" w:lineRule="exact"/>
        <w:rPr>
          <w:rFonts w:hint="eastAsia" w:ascii="宋体" w:hAnsi="宋体"/>
          <w:sz w:val="22"/>
        </w:rPr>
      </w:pPr>
      <w:r>
        <w:rPr>
          <w:rFonts w:hint="eastAsia" w:ascii="宋体" w:hAnsi="宋体"/>
          <w:sz w:val="22"/>
        </w:rPr>
        <w:t xml:space="preserve">发包人应按合同约定向承包人及时支付合同价款。</w:t>
      </w:r>
      <w:r/>
    </w:p>
    <w:p>
      <w:pPr>
        <w:jc w:val="left"/>
        <w:spacing w:line="400" w:lineRule="exact"/>
        <w:rPr>
          <w:rFonts w:hint="eastAsia" w:ascii="宋体" w:hAnsi="宋体"/>
          <w:b/>
          <w:bCs/>
          <w:sz w:val="22"/>
        </w:rPr>
      </w:pPr>
      <w:r/>
      <w:bookmarkStart w:id="726" w:name="_Toc256159924"/>
      <w:r/>
      <w:bookmarkStart w:id="727" w:name="_Toc484015646"/>
      <w:r/>
      <w:bookmarkStart w:id="728" w:name="_Toc486160902"/>
      <w:r/>
      <w:bookmarkStart w:id="729" w:name="_Toc294601353"/>
      <w:r/>
      <w:bookmarkStart w:id="730" w:name="_Toc476582025"/>
      <w:r/>
      <w:bookmarkStart w:id="731" w:name="_Toc480795995"/>
      <w:r/>
      <w:bookmarkStart w:id="732" w:name="_Toc302297736"/>
      <w:r/>
      <w:bookmarkStart w:id="733" w:name="_Toc295295063"/>
      <w:r/>
      <w:bookmarkStart w:id="734" w:name="_Toc302324208"/>
      <w:r/>
      <w:bookmarkStart w:id="735" w:name="_Toc480795736"/>
      <w:r>
        <w:rPr>
          <w:rFonts w:hint="eastAsia" w:ascii="宋体" w:hAnsi="宋体"/>
          <w:b/>
          <w:bCs/>
          <w:sz w:val="22"/>
        </w:rPr>
        <w:t xml:space="preserve">2.7组织法人验收</w:t>
      </w:r>
      <w:bookmarkEnd w:id="726"/>
      <w:r/>
      <w:bookmarkEnd w:id="727"/>
      <w:r/>
      <w:bookmarkEnd w:id="728"/>
      <w:r/>
      <w:bookmarkEnd w:id="729"/>
      <w:r/>
      <w:bookmarkEnd w:id="730"/>
      <w:r/>
      <w:bookmarkEnd w:id="731"/>
      <w:r/>
      <w:bookmarkEnd w:id="732"/>
      <w:r/>
      <w:bookmarkEnd w:id="733"/>
      <w:r/>
      <w:bookmarkEnd w:id="734"/>
      <w:r/>
      <w:bookmarkEnd w:id="735"/>
      <w:r/>
      <w:r/>
    </w:p>
    <w:p>
      <w:pPr>
        <w:ind w:firstLine="440"/>
        <w:spacing w:line="400" w:lineRule="exact"/>
        <w:rPr>
          <w:rFonts w:hint="eastAsia" w:ascii="宋体" w:hAnsi="宋体"/>
          <w:sz w:val="22"/>
        </w:rPr>
      </w:pPr>
      <w:r>
        <w:rPr>
          <w:rFonts w:hint="eastAsia" w:ascii="宋体" w:hAnsi="宋体"/>
          <w:sz w:val="22"/>
        </w:rPr>
        <w:t xml:space="preserve">发包人应按合同约定及时组织法人验收。</w:t>
      </w:r>
      <w:r/>
    </w:p>
    <w:p>
      <w:pPr>
        <w:jc w:val="left"/>
        <w:spacing w:line="400" w:lineRule="exact"/>
        <w:rPr>
          <w:rFonts w:hint="eastAsia" w:ascii="宋体" w:hAnsi="宋体"/>
          <w:b/>
          <w:bCs/>
          <w:sz w:val="22"/>
        </w:rPr>
      </w:pPr>
      <w:r/>
      <w:bookmarkStart w:id="736" w:name="_Toc486160903"/>
      <w:r/>
      <w:bookmarkStart w:id="737" w:name="_Toc295295064"/>
      <w:r/>
      <w:bookmarkStart w:id="738" w:name="_Toc302324209"/>
      <w:r/>
      <w:bookmarkStart w:id="739" w:name="_Toc256159925"/>
      <w:r/>
      <w:bookmarkStart w:id="740" w:name="_Toc480795737"/>
      <w:r/>
      <w:bookmarkStart w:id="741" w:name="_Toc484015647"/>
      <w:r/>
      <w:bookmarkStart w:id="742" w:name="_Toc302297737"/>
      <w:r/>
      <w:bookmarkStart w:id="743" w:name="_Toc480795996"/>
      <w:r/>
      <w:bookmarkStart w:id="744" w:name="_Toc476582026"/>
      <w:r/>
      <w:bookmarkStart w:id="745" w:name="_Toc294601354"/>
      <w:r>
        <w:rPr>
          <w:rFonts w:hint="eastAsia" w:ascii="宋体" w:hAnsi="宋体"/>
          <w:b/>
          <w:bCs/>
          <w:sz w:val="22"/>
        </w:rPr>
        <w:t xml:space="preserve">2.8其他义务</w:t>
      </w:r>
      <w:bookmarkEnd w:id="736"/>
      <w:r/>
      <w:bookmarkEnd w:id="737"/>
      <w:r/>
      <w:bookmarkEnd w:id="738"/>
      <w:r/>
      <w:bookmarkEnd w:id="739"/>
      <w:r/>
      <w:bookmarkEnd w:id="740"/>
      <w:r/>
      <w:bookmarkEnd w:id="741"/>
      <w:r/>
      <w:bookmarkEnd w:id="742"/>
      <w:r/>
      <w:bookmarkEnd w:id="743"/>
      <w:r/>
      <w:bookmarkEnd w:id="744"/>
      <w:r/>
      <w:bookmarkEnd w:id="745"/>
      <w:r/>
      <w:r/>
    </w:p>
    <w:p>
      <w:pPr>
        <w:ind w:firstLine="440"/>
        <w:spacing w:line="400" w:lineRule="exact"/>
        <w:rPr>
          <w:rFonts w:hint="eastAsia" w:ascii="宋体" w:hAnsi="宋体"/>
          <w:sz w:val="22"/>
        </w:rPr>
      </w:pPr>
      <w:r>
        <w:rPr>
          <w:rFonts w:hint="eastAsia" w:ascii="宋体" w:hAnsi="宋体"/>
          <w:sz w:val="22"/>
        </w:rPr>
        <w:t xml:space="preserve">其他义务在专用合同条款中补充约定。</w:t>
      </w:r>
      <w:r/>
    </w:p>
    <w:p>
      <w:pPr>
        <w:jc w:val="left"/>
        <w:spacing w:line="400" w:lineRule="exact"/>
        <w:rPr>
          <w:rFonts w:hint="eastAsia" w:ascii="宋体" w:hAnsi="宋体"/>
          <w:b/>
          <w:bCs/>
          <w:sz w:val="22"/>
        </w:rPr>
        <w:outlineLvl w:val="2"/>
      </w:pPr>
      <w:r/>
      <w:bookmarkStart w:id="746" w:name="_Toc187824799"/>
      <w:r/>
      <w:bookmarkStart w:id="747" w:name="_Toc48315764"/>
      <w:r/>
      <w:bookmarkStart w:id="748" w:name="_Toc1773"/>
      <w:r/>
      <w:bookmarkStart w:id="749" w:name="_Toc6929"/>
      <w:r/>
      <w:bookmarkStart w:id="750" w:name="_Toc257014400"/>
      <w:r/>
      <w:bookmarkStart w:id="751" w:name="_Toc197681697"/>
      <w:r>
        <w:rPr>
          <w:rFonts w:hint="eastAsia" w:ascii="宋体" w:hAnsi="宋体"/>
          <w:b/>
          <w:bCs/>
          <w:sz w:val="22"/>
        </w:rPr>
        <w:t xml:space="preserve">3 监理人</w:t>
      </w:r>
      <w:bookmarkEnd w:id="746"/>
      <w:r/>
      <w:bookmarkEnd w:id="747"/>
      <w:r/>
      <w:bookmarkEnd w:id="748"/>
      <w:r/>
      <w:bookmarkEnd w:id="749"/>
      <w:r/>
      <w:bookmarkEnd w:id="750"/>
      <w:r/>
      <w:bookmarkEnd w:id="751"/>
      <w:r/>
      <w:r/>
    </w:p>
    <w:p>
      <w:pPr>
        <w:jc w:val="left"/>
        <w:spacing w:line="400" w:lineRule="exact"/>
        <w:rPr>
          <w:rFonts w:hint="eastAsia" w:ascii="宋体" w:hAnsi="宋体"/>
          <w:b/>
          <w:bCs/>
          <w:sz w:val="22"/>
        </w:rPr>
      </w:pPr>
      <w:r/>
      <w:bookmarkStart w:id="752" w:name="_Toc256159927"/>
      <w:r/>
      <w:bookmarkStart w:id="753" w:name="_Toc187824800"/>
      <w:r>
        <w:rPr>
          <w:rFonts w:hint="eastAsia" w:ascii="宋体" w:hAnsi="宋体"/>
          <w:b/>
          <w:bCs/>
          <w:sz w:val="22"/>
        </w:rPr>
        <w:t xml:space="preserve">3.1监理人的职责和权力</w:t>
      </w:r>
      <w:bookmarkEnd w:id="752"/>
      <w:r/>
      <w:bookmarkEnd w:id="753"/>
      <w:r/>
      <w:r/>
    </w:p>
    <w:p>
      <w:pPr>
        <w:ind w:firstLine="440"/>
        <w:spacing w:line="400" w:lineRule="exact"/>
        <w:rPr>
          <w:rFonts w:hint="eastAsia" w:ascii="宋体" w:hAnsi="宋体"/>
          <w:sz w:val="22"/>
        </w:rPr>
      </w:pPr>
      <w:r>
        <w:rPr>
          <w:rFonts w:hint="eastAsia" w:ascii="宋体" w:hAnsi="宋体"/>
          <w:sz w:val="22"/>
        </w:rPr>
        <w:t xml:space="preserve">3.1.1 监理人受发包人的委托，享有合同约定的权利。监理人的权利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p>
    <w:p>
      <w:pPr>
        <w:ind w:firstLine="440"/>
        <w:spacing w:line="400" w:lineRule="exact"/>
        <w:rPr>
          <w:rFonts w:hint="eastAsia" w:ascii="宋体" w:hAnsi="宋体"/>
          <w:sz w:val="22"/>
        </w:rPr>
      </w:pPr>
      <w:r>
        <w:rPr>
          <w:rFonts w:hint="eastAsia" w:ascii="宋体" w:hAnsi="宋体"/>
          <w:sz w:val="22"/>
        </w:rPr>
        <w:t xml:space="preserve">3.1.2 监理人发出的任何指示应视为已得到发包人的批准，但监理人无权免除或变更合同约定的发包人和承包人的权利、义务和责任。</w:t>
      </w:r>
      <w:r/>
    </w:p>
    <w:p>
      <w:pPr>
        <w:ind w:firstLine="440"/>
        <w:spacing w:line="400" w:lineRule="exact"/>
        <w:rPr>
          <w:rFonts w:hint="eastAsia" w:ascii="宋体" w:hAnsi="宋体"/>
          <w:sz w:val="22"/>
        </w:rPr>
      </w:pPr>
      <w:r>
        <w:rPr>
          <w:rFonts w:hint="eastAsia" w:ascii="宋体" w:hAnsi="宋体"/>
          <w:sz w:val="22"/>
        </w:rPr>
        <w:t xml:space="preserve">3.1.3 合同约定应由承包人承担的义务和责任，不因监理人对承包人提交文件的审查或批准，对工程、材料和设备的检查和检验，以及为实施监理作出的指示等职务行为而减轻或解除。</w:t>
      </w:r>
      <w:r/>
    </w:p>
    <w:p>
      <w:pPr>
        <w:jc w:val="left"/>
        <w:spacing w:line="400" w:lineRule="exact"/>
        <w:rPr>
          <w:rFonts w:hint="eastAsia" w:ascii="宋体" w:hAnsi="宋体"/>
          <w:b/>
          <w:bCs/>
          <w:sz w:val="22"/>
        </w:rPr>
      </w:pPr>
      <w:r/>
      <w:bookmarkStart w:id="754" w:name="_Toc187824801"/>
      <w:r/>
      <w:bookmarkStart w:id="755" w:name="_Toc256159928"/>
      <w:r>
        <w:rPr>
          <w:rFonts w:hint="eastAsia" w:ascii="宋体" w:hAnsi="宋体"/>
          <w:b/>
          <w:bCs/>
          <w:sz w:val="22"/>
        </w:rPr>
        <w:t xml:space="preserve">3.2总监理工程师</w:t>
      </w:r>
      <w:bookmarkEnd w:id="754"/>
      <w:r/>
      <w:bookmarkEnd w:id="755"/>
      <w:r/>
      <w:r/>
    </w:p>
    <w:p>
      <w:pPr>
        <w:ind w:firstLine="440"/>
        <w:spacing w:line="400" w:lineRule="exact"/>
        <w:rPr>
          <w:rFonts w:hint="eastAsia" w:ascii="宋体" w:hAnsi="宋体"/>
          <w:sz w:val="22"/>
        </w:rPr>
      </w:pPr>
      <w:r>
        <w:rPr>
          <w:rFonts w:hint="eastAsia" w:ascii="宋体" w:hAnsi="宋体"/>
          <w:sz w:val="22"/>
        </w:rPr>
        <w:t xml:space="preserve">发包人应在发出开工通知前将总监理工程师的任命通知承包人。总监理工程师更换时，应在调离14天前通知承包人。总监理工程师短期离开施工场地的，应委派代表代行其职责，并通知承包人。</w:t>
      </w:r>
      <w:r/>
    </w:p>
    <w:p>
      <w:pPr>
        <w:jc w:val="left"/>
        <w:spacing w:line="400" w:lineRule="exact"/>
        <w:rPr>
          <w:rFonts w:hint="eastAsia" w:ascii="宋体" w:hAnsi="宋体"/>
          <w:b/>
          <w:bCs/>
          <w:sz w:val="22"/>
        </w:rPr>
      </w:pPr>
      <w:r/>
      <w:bookmarkStart w:id="756" w:name="_Toc480795739"/>
      <w:r/>
      <w:bookmarkStart w:id="757" w:name="_Toc486160905"/>
      <w:r/>
      <w:bookmarkStart w:id="758" w:name="_Toc476582028"/>
      <w:r/>
      <w:bookmarkStart w:id="759" w:name="_Toc187824802"/>
      <w:r/>
      <w:bookmarkStart w:id="760" w:name="_Toc302297739"/>
      <w:r/>
      <w:bookmarkStart w:id="761" w:name="_Toc295295066"/>
      <w:r/>
      <w:bookmarkStart w:id="762" w:name="_Toc484015649"/>
      <w:r/>
      <w:bookmarkStart w:id="763" w:name="_Toc256159929"/>
      <w:r/>
      <w:bookmarkStart w:id="764" w:name="_Toc302324211"/>
      <w:r/>
      <w:bookmarkStart w:id="765" w:name="_Toc480795998"/>
      <w:r/>
      <w:bookmarkStart w:id="766" w:name="_Toc294601356"/>
      <w:r>
        <w:rPr>
          <w:rFonts w:hint="eastAsia" w:ascii="宋体" w:hAnsi="宋体"/>
          <w:b/>
          <w:bCs/>
          <w:sz w:val="22"/>
        </w:rPr>
        <w:t xml:space="preserve">3.3监理人员</w:t>
      </w:r>
      <w:bookmarkEnd w:id="756"/>
      <w:r/>
      <w:bookmarkEnd w:id="757"/>
      <w:r/>
      <w:bookmarkEnd w:id="758"/>
      <w:r/>
      <w:bookmarkEnd w:id="759"/>
      <w:r/>
      <w:bookmarkEnd w:id="760"/>
      <w:r/>
      <w:bookmarkEnd w:id="761"/>
      <w:r/>
      <w:bookmarkEnd w:id="762"/>
      <w:r/>
      <w:bookmarkEnd w:id="763"/>
      <w:r/>
      <w:bookmarkEnd w:id="764"/>
      <w:r/>
      <w:bookmarkEnd w:id="765"/>
      <w:r/>
      <w:bookmarkEnd w:id="766"/>
      <w:r/>
      <w:r/>
    </w:p>
    <w:p>
      <w:pPr>
        <w:ind w:firstLine="440"/>
        <w:spacing w:line="400" w:lineRule="exact"/>
        <w:rPr>
          <w:rFonts w:hint="eastAsia" w:ascii="宋体" w:hAnsi="宋体"/>
          <w:sz w:val="22"/>
        </w:rPr>
      </w:pPr>
      <w:r>
        <w:rPr>
          <w:rFonts w:hint="eastAsia" w:ascii="宋体" w:hAnsi="宋体"/>
          <w:sz w:val="22"/>
        </w:rPr>
        <w:t xml:space="preserve">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firstLine="440"/>
        <w:spacing w:line="400" w:lineRule="exact"/>
        <w:rPr>
          <w:rFonts w:hint="eastAsia" w:ascii="宋体" w:hAnsi="宋体"/>
          <w:sz w:val="22"/>
        </w:rPr>
      </w:pPr>
      <w:r>
        <w:rPr>
          <w:rFonts w:hint="eastAsia" w:ascii="宋体" w:hAnsi="宋体"/>
          <w:sz w:val="22"/>
        </w:rPr>
        <w:t xml:space="preserve">3.3.2 监理人员对承包人的任何工作、工程或其采用的材料和工程设备未在约定的或合理的期限内提出否定意见的，视为已获批准，但不影响监理人在以后拒绝该项工作、工程、材料或工程设备的权利。</w:t>
      </w:r>
      <w:r/>
    </w:p>
    <w:p>
      <w:pPr>
        <w:ind w:firstLine="440"/>
        <w:spacing w:line="400" w:lineRule="exact"/>
        <w:rPr>
          <w:rFonts w:hint="eastAsia" w:ascii="宋体" w:hAnsi="宋体"/>
          <w:sz w:val="22"/>
        </w:rPr>
      </w:pPr>
      <w:r>
        <w:rPr>
          <w:rFonts w:hint="eastAsia" w:ascii="宋体" w:hAnsi="宋体"/>
          <w:sz w:val="22"/>
        </w:rPr>
        <w:t xml:space="preserve">3.3.3 承包人对总监理工程师授权的监理人员发出的指示有疑问的，可向总监理工程师提出书面异议，总监理工程师应在48小时内对该指示予以确认、更改或撤销。</w:t>
      </w:r>
      <w:r/>
    </w:p>
    <w:p>
      <w:pPr>
        <w:ind w:firstLine="440"/>
        <w:spacing w:line="400" w:lineRule="exact"/>
        <w:rPr>
          <w:rFonts w:hint="eastAsia" w:ascii="宋体" w:hAnsi="宋体"/>
          <w:sz w:val="22"/>
        </w:rPr>
      </w:pPr>
      <w:r>
        <w:rPr>
          <w:rFonts w:hint="eastAsia" w:ascii="宋体" w:hAnsi="宋体"/>
          <w:sz w:val="22"/>
        </w:rPr>
        <w:t xml:space="preserve">3.3.4 除专用合同条款另有约定外，总监理工程师不应将第3.5款约定应由总监理工程师作出确定的权利授权或委托给其他监理人员。</w:t>
      </w:r>
      <w:r/>
    </w:p>
    <w:p>
      <w:pPr>
        <w:jc w:val="left"/>
        <w:spacing w:line="400" w:lineRule="exact"/>
        <w:rPr>
          <w:rFonts w:hint="eastAsia" w:ascii="宋体" w:hAnsi="宋体"/>
          <w:b/>
          <w:bCs/>
          <w:sz w:val="22"/>
        </w:rPr>
      </w:pPr>
      <w:r/>
      <w:bookmarkStart w:id="767" w:name="_Toc187824803"/>
      <w:r/>
      <w:bookmarkStart w:id="768" w:name="_Toc256159930"/>
      <w:r>
        <w:rPr>
          <w:rFonts w:hint="eastAsia" w:ascii="宋体" w:hAnsi="宋体"/>
          <w:b/>
          <w:bCs/>
          <w:sz w:val="22"/>
        </w:rPr>
        <w:t xml:space="preserve">3.4监理人的指示</w:t>
      </w:r>
      <w:bookmarkEnd w:id="767"/>
      <w:r/>
      <w:bookmarkEnd w:id="768"/>
      <w:r/>
      <w:r/>
    </w:p>
    <w:p>
      <w:pPr>
        <w:ind w:firstLine="440"/>
        <w:spacing w:line="400" w:lineRule="exact"/>
        <w:rPr>
          <w:rFonts w:hint="eastAsia" w:ascii="宋体" w:hAnsi="宋体"/>
          <w:sz w:val="22"/>
        </w:rPr>
      </w:pPr>
      <w:r>
        <w:rPr>
          <w:rFonts w:hint="eastAsia" w:ascii="宋体" w:hAnsi="宋体"/>
          <w:sz w:val="22"/>
        </w:rPr>
        <w:t xml:space="preserve">3.4.1 监理人应按第3.1款的约定向承包人发出指示，监理人的指示应盖有监理人授权的施工场地机构章，并由总监理工程师或总监理工程师按第3.3.1项约定授权的监理人员签字。</w:t>
      </w:r>
      <w:r/>
    </w:p>
    <w:p>
      <w:pPr>
        <w:ind w:firstLine="440"/>
        <w:spacing w:line="400" w:lineRule="exact"/>
        <w:rPr>
          <w:rFonts w:hint="eastAsia" w:ascii="宋体" w:hAnsi="宋体"/>
          <w:sz w:val="22"/>
        </w:rPr>
      </w:pPr>
      <w:r>
        <w:rPr>
          <w:rFonts w:hint="eastAsia" w:ascii="宋体" w:hAnsi="宋体"/>
          <w:sz w:val="22"/>
        </w:rPr>
        <w:t xml:space="preserve">3.4.2 承包人收到监理人按第3.4.1 项作出的指示后应遵照执行。指示构成变更的，应按第15 条处理。</w:t>
      </w:r>
      <w:r/>
    </w:p>
    <w:p>
      <w:pPr>
        <w:ind w:firstLine="440"/>
        <w:spacing w:line="400" w:lineRule="exact"/>
        <w:rPr>
          <w:rFonts w:hint="eastAsia" w:ascii="宋体" w:hAnsi="宋体"/>
          <w:sz w:val="22"/>
        </w:rPr>
      </w:pPr>
      <w:r>
        <w:rPr>
          <w:rFonts w:hint="eastAsia" w:ascii="宋体" w:hAnsi="宋体"/>
          <w:sz w:val="22"/>
        </w:rPr>
        <w:t xml:space="preserve">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ind w:firstLine="440"/>
        <w:spacing w:line="400" w:lineRule="exact"/>
        <w:rPr>
          <w:rFonts w:hint="eastAsia" w:ascii="宋体" w:hAnsi="宋体"/>
          <w:sz w:val="22"/>
        </w:rPr>
      </w:pPr>
      <w:r>
        <w:rPr>
          <w:rFonts w:hint="eastAsia" w:ascii="宋体" w:hAnsi="宋体"/>
          <w:sz w:val="22"/>
        </w:rPr>
        <w:t xml:space="preserve">3.4.4 除合同另有约定外，承包人只从总监理工程师或按第3.3.1 项被授权的监理人员处取得指示。</w:t>
      </w:r>
      <w:r/>
    </w:p>
    <w:p>
      <w:pPr>
        <w:ind w:firstLine="440"/>
        <w:spacing w:line="400" w:lineRule="exact"/>
        <w:rPr>
          <w:rFonts w:hint="eastAsia" w:ascii="宋体" w:hAnsi="宋体"/>
          <w:sz w:val="22"/>
        </w:rPr>
      </w:pPr>
      <w:r>
        <w:rPr>
          <w:rFonts w:hint="eastAsia" w:ascii="宋体" w:hAnsi="宋体"/>
          <w:sz w:val="22"/>
        </w:rPr>
        <w:t xml:space="preserve">3.4.5 由于监理人未能按合同约定发出指示、指示延误或指示错误而导致承包人费用增加和（或）工期延误的，由发包人承担赔偿责任，发包人承担责任后有权向监理公司主张索赔。</w:t>
      </w:r>
      <w:r/>
    </w:p>
    <w:p>
      <w:pPr>
        <w:jc w:val="left"/>
        <w:spacing w:line="400" w:lineRule="exact"/>
        <w:rPr>
          <w:rFonts w:hint="eastAsia" w:ascii="宋体" w:hAnsi="宋体"/>
          <w:b/>
          <w:bCs/>
          <w:sz w:val="22"/>
        </w:rPr>
      </w:pPr>
      <w:r/>
      <w:bookmarkStart w:id="769" w:name="_Toc256159931"/>
      <w:r/>
      <w:bookmarkStart w:id="770" w:name="_Toc187824804"/>
      <w:r>
        <w:rPr>
          <w:rFonts w:hint="eastAsia" w:ascii="宋体" w:hAnsi="宋体"/>
          <w:b/>
          <w:bCs/>
          <w:sz w:val="22"/>
        </w:rPr>
        <w:t xml:space="preserve">3.5商定或确定</w:t>
      </w:r>
      <w:bookmarkEnd w:id="769"/>
      <w:r/>
      <w:bookmarkEnd w:id="770"/>
      <w:r/>
      <w:r/>
    </w:p>
    <w:p>
      <w:pPr>
        <w:ind w:firstLine="440"/>
        <w:spacing w:line="400" w:lineRule="exact"/>
        <w:rPr>
          <w:rFonts w:hint="eastAsia" w:ascii="宋体" w:hAnsi="宋体"/>
          <w:sz w:val="22"/>
        </w:rPr>
      </w:pPr>
      <w:r>
        <w:rPr>
          <w:rFonts w:hint="eastAsia" w:ascii="宋体" w:hAnsi="宋体"/>
          <w:sz w:val="22"/>
        </w:rPr>
        <w:t xml:space="preserve">3.5.1 合同约定总监理工程师应按照本款对任何事项进行商定或确定时，总监理工程师应与合同当事人协商，尽量达成一致。不能达成一致的，总监理工程师应认真研究后审慎确定。</w:t>
      </w:r>
      <w:r/>
    </w:p>
    <w:p>
      <w:pPr>
        <w:ind w:firstLine="440"/>
        <w:spacing w:line="400" w:lineRule="exact"/>
        <w:rPr>
          <w:rFonts w:hint="eastAsia" w:ascii="宋体" w:hAnsi="宋体"/>
          <w:sz w:val="22"/>
        </w:rPr>
      </w:pPr>
      <w:r>
        <w:rPr>
          <w:rFonts w:hint="eastAsia" w:ascii="宋体" w:hAnsi="宋体"/>
          <w:sz w:val="22"/>
        </w:rPr>
        <w:t xml:space="preserve">3.5.2 总监理工程师应将商定或确定的事项通知合同当事人，并附详细依据。对总监理工程师的确定有异议的，构成争议，按照第23条的约定处理。在争议解决前，双方应暂按总监理工程师的确定执行，按照第23条的约定对总监理工程师的确定作出修改的，按修改后的结果执行。</w:t>
      </w:r>
      <w:r/>
    </w:p>
    <w:p>
      <w:pPr>
        <w:jc w:val="left"/>
        <w:spacing w:line="400" w:lineRule="exact"/>
        <w:rPr>
          <w:rFonts w:hint="eastAsia" w:ascii="宋体" w:hAnsi="宋体"/>
          <w:b/>
          <w:bCs/>
          <w:sz w:val="22"/>
        </w:rPr>
        <w:outlineLvl w:val="2"/>
      </w:pPr>
      <w:r/>
      <w:bookmarkStart w:id="771" w:name="_Toc187824805"/>
      <w:r/>
      <w:bookmarkStart w:id="772" w:name="_Toc197681698"/>
      <w:r/>
      <w:bookmarkStart w:id="773" w:name="_Toc257014401"/>
      <w:r/>
      <w:bookmarkStart w:id="774" w:name="_Toc32130"/>
      <w:r/>
      <w:bookmarkStart w:id="775" w:name="_Toc48315765"/>
      <w:r/>
      <w:bookmarkStart w:id="776" w:name="_Toc12804"/>
      <w:r>
        <w:rPr>
          <w:rFonts w:hint="eastAsia" w:ascii="宋体" w:hAnsi="宋体"/>
          <w:b/>
          <w:bCs/>
          <w:sz w:val="22"/>
        </w:rPr>
        <w:t xml:space="preserve">4 承包人</w:t>
      </w:r>
      <w:bookmarkEnd w:id="771"/>
      <w:r/>
      <w:bookmarkEnd w:id="772"/>
      <w:r/>
      <w:bookmarkEnd w:id="773"/>
      <w:r/>
      <w:bookmarkEnd w:id="774"/>
      <w:r/>
      <w:bookmarkEnd w:id="775"/>
      <w:r/>
      <w:bookmarkEnd w:id="776"/>
      <w:r/>
      <w:r/>
    </w:p>
    <w:p>
      <w:pPr>
        <w:jc w:val="left"/>
        <w:spacing w:line="400" w:lineRule="exact"/>
        <w:rPr>
          <w:rFonts w:hint="eastAsia" w:ascii="宋体" w:hAnsi="宋体"/>
          <w:b/>
          <w:bCs/>
          <w:sz w:val="22"/>
        </w:rPr>
      </w:pPr>
      <w:r/>
      <w:bookmarkStart w:id="777" w:name="_Toc256159933"/>
      <w:r/>
      <w:bookmarkStart w:id="778" w:name="_Toc187824806"/>
      <w:r>
        <w:rPr>
          <w:rFonts w:hint="eastAsia" w:ascii="宋体" w:hAnsi="宋体"/>
          <w:b/>
          <w:bCs/>
          <w:sz w:val="22"/>
        </w:rPr>
        <w:t xml:space="preserve">4.1承包人的一般义务</w:t>
      </w:r>
      <w:bookmarkEnd w:id="777"/>
      <w:r/>
      <w:bookmarkEnd w:id="778"/>
      <w:r/>
      <w:r/>
    </w:p>
    <w:p>
      <w:pPr>
        <w:ind w:firstLine="433"/>
        <w:jc w:val="left"/>
        <w:spacing w:line="400" w:lineRule="exact"/>
        <w:rPr>
          <w:rFonts w:hint="eastAsia" w:ascii="宋体" w:hAnsi="宋体"/>
          <w:b/>
          <w:sz w:val="22"/>
        </w:rPr>
      </w:pPr>
      <w:r/>
      <w:bookmarkStart w:id="779" w:name="_Toc256159934"/>
      <w:r>
        <w:rPr>
          <w:rFonts w:hint="eastAsia" w:ascii="宋体" w:hAnsi="宋体"/>
          <w:b/>
          <w:sz w:val="22"/>
        </w:rPr>
        <w:t xml:space="preserve">4.1.1遵守法律</w:t>
      </w:r>
      <w:bookmarkEnd w:id="779"/>
      <w:r/>
      <w:r/>
    </w:p>
    <w:p>
      <w:pPr>
        <w:ind w:firstLine="440"/>
        <w:spacing w:line="400" w:lineRule="exact"/>
        <w:rPr>
          <w:rFonts w:hint="eastAsia" w:ascii="宋体" w:hAnsi="宋体"/>
          <w:sz w:val="22"/>
        </w:rPr>
      </w:pPr>
      <w:r>
        <w:rPr>
          <w:rFonts w:hint="eastAsia" w:ascii="宋体" w:hAnsi="宋体"/>
          <w:sz w:val="22"/>
        </w:rPr>
        <w:t xml:space="preserve">承包人在履行合同过程中应遵守法律，并保证发包人免于承担因承包人违反法律而引起的任何责任。</w:t>
      </w:r>
      <w:r/>
    </w:p>
    <w:p>
      <w:pPr>
        <w:ind w:firstLine="433"/>
        <w:jc w:val="left"/>
        <w:spacing w:line="400" w:lineRule="exact"/>
        <w:rPr>
          <w:rFonts w:hint="eastAsia" w:ascii="宋体" w:hAnsi="宋体"/>
          <w:b/>
          <w:sz w:val="22"/>
        </w:rPr>
      </w:pPr>
      <w:r/>
      <w:bookmarkStart w:id="780" w:name="_Toc295295068"/>
      <w:r/>
      <w:bookmarkStart w:id="781" w:name="_Toc294601358"/>
      <w:r/>
      <w:bookmarkStart w:id="782" w:name="_Toc302324213"/>
      <w:r/>
      <w:bookmarkStart w:id="783" w:name="_Toc302297741"/>
      <w:r/>
      <w:bookmarkStart w:id="784" w:name="_Toc256159935"/>
      <w:r>
        <w:rPr>
          <w:rFonts w:hint="eastAsia" w:ascii="宋体" w:hAnsi="宋体"/>
          <w:b/>
          <w:sz w:val="22"/>
        </w:rPr>
        <w:t xml:space="preserve">4.1.2依法纳税</w:t>
      </w:r>
      <w:bookmarkEnd w:id="780"/>
      <w:r/>
      <w:bookmarkEnd w:id="781"/>
      <w:r/>
      <w:bookmarkEnd w:id="782"/>
      <w:r/>
      <w:bookmarkEnd w:id="783"/>
      <w:r/>
      <w:bookmarkEnd w:id="784"/>
      <w:r/>
      <w:r/>
    </w:p>
    <w:p>
      <w:pPr>
        <w:ind w:firstLine="440"/>
        <w:spacing w:line="400" w:lineRule="exact"/>
        <w:rPr>
          <w:rFonts w:hint="eastAsia" w:ascii="宋体" w:hAnsi="宋体"/>
          <w:sz w:val="22"/>
        </w:rPr>
      </w:pPr>
      <w:r>
        <w:rPr>
          <w:rFonts w:hint="eastAsia" w:ascii="宋体" w:hAnsi="宋体"/>
          <w:sz w:val="22"/>
        </w:rPr>
        <w:t xml:space="preserve">承包人应按有关法律规定纳税，应缴纳的税金包括在合同价格内。</w:t>
      </w:r>
      <w:r/>
    </w:p>
    <w:p>
      <w:pPr>
        <w:ind w:firstLine="433"/>
        <w:jc w:val="left"/>
        <w:spacing w:line="400" w:lineRule="exact"/>
        <w:rPr>
          <w:rFonts w:hint="eastAsia" w:ascii="宋体" w:hAnsi="宋体"/>
          <w:b/>
          <w:sz w:val="22"/>
        </w:rPr>
      </w:pPr>
      <w:r/>
      <w:bookmarkStart w:id="785" w:name="_Toc256159936"/>
      <w:r/>
      <w:bookmarkStart w:id="786" w:name="_Toc302324214"/>
      <w:r/>
      <w:bookmarkStart w:id="787" w:name="_Toc294601359"/>
      <w:r/>
      <w:bookmarkStart w:id="788" w:name="_Toc302297742"/>
      <w:r/>
      <w:bookmarkStart w:id="789" w:name="_Toc295295069"/>
      <w:r>
        <w:rPr>
          <w:rFonts w:hint="eastAsia" w:ascii="宋体" w:hAnsi="宋体"/>
          <w:b/>
          <w:sz w:val="22"/>
        </w:rPr>
        <w:t xml:space="preserve">4.1.3完成各项承包工作</w:t>
      </w:r>
      <w:bookmarkEnd w:id="785"/>
      <w:r/>
      <w:bookmarkEnd w:id="786"/>
      <w:r/>
      <w:bookmarkEnd w:id="787"/>
      <w:r/>
      <w:bookmarkEnd w:id="788"/>
      <w:r/>
      <w:bookmarkEnd w:id="789"/>
      <w:r/>
      <w:r/>
    </w:p>
    <w:p>
      <w:pPr>
        <w:ind w:firstLine="440"/>
        <w:spacing w:line="400" w:lineRule="exact"/>
        <w:rPr>
          <w:rFonts w:hint="eastAsia" w:ascii="宋体" w:hAnsi="宋体"/>
          <w:sz w:val="22"/>
        </w:rPr>
      </w:pPr>
      <w:r>
        <w:rPr>
          <w:rFonts w:hint="eastAsia" w:ascii="宋体" w:hAnsi="宋体"/>
          <w:sz w:val="22"/>
        </w:rPr>
        <w:t xml:space="preserve">承包人应按合同约定以及监理人根据第3.4款作出的指示，实施、完成全部工程，并修补工程中的任何缺陷。除第5.2款、第6.2款另有约定外，承包人应提供为完成合同工作所需的劳务、材料、施工设备、工程设备和其它物品，并按合同约定负责临时设施的设计、建造、运行、维护、管理和拆除。</w:t>
      </w:r>
      <w:r/>
    </w:p>
    <w:p>
      <w:pPr>
        <w:ind w:firstLine="433"/>
        <w:jc w:val="left"/>
        <w:spacing w:line="400" w:lineRule="exact"/>
        <w:rPr>
          <w:rFonts w:hint="eastAsia" w:ascii="宋体" w:hAnsi="宋体"/>
          <w:b/>
          <w:sz w:val="22"/>
        </w:rPr>
      </w:pPr>
      <w:r/>
      <w:bookmarkStart w:id="790" w:name="_Toc256159937"/>
      <w:r/>
      <w:bookmarkStart w:id="791" w:name="_Toc294601360"/>
      <w:r/>
      <w:bookmarkStart w:id="792" w:name="_Toc295295070"/>
      <w:r/>
      <w:bookmarkStart w:id="793" w:name="_Toc302297743"/>
      <w:r/>
      <w:bookmarkStart w:id="794" w:name="_Toc302324215"/>
      <w:r>
        <w:rPr>
          <w:rFonts w:hint="eastAsia" w:ascii="宋体" w:hAnsi="宋体"/>
          <w:b/>
          <w:sz w:val="22"/>
        </w:rPr>
        <w:t xml:space="preserve">4.1.4对施工作业和施工方法的完备性负责</w:t>
      </w:r>
      <w:bookmarkEnd w:id="790"/>
      <w:r/>
      <w:bookmarkEnd w:id="791"/>
      <w:r/>
      <w:bookmarkEnd w:id="792"/>
      <w:r/>
      <w:bookmarkEnd w:id="793"/>
      <w:r/>
      <w:bookmarkEnd w:id="794"/>
      <w:r/>
      <w:r/>
    </w:p>
    <w:p>
      <w:pPr>
        <w:ind w:firstLine="440"/>
        <w:spacing w:line="400" w:lineRule="exact"/>
        <w:rPr>
          <w:rFonts w:hint="eastAsia" w:ascii="宋体" w:hAnsi="宋体"/>
          <w:sz w:val="22"/>
        </w:rPr>
      </w:pPr>
      <w:r>
        <w:rPr>
          <w:rFonts w:hint="eastAsia" w:ascii="宋体" w:hAnsi="宋体"/>
          <w:sz w:val="22"/>
        </w:rPr>
        <w:t xml:space="preserve">承包人应按合同约定的工作内容和施工进度要求，编制施工组织设计和施工措施计划，并对所有施工作业和施工方法的完备性和安全可靠性负责。</w:t>
      </w:r>
      <w:r/>
    </w:p>
    <w:p>
      <w:pPr>
        <w:ind w:firstLine="433"/>
        <w:jc w:val="left"/>
        <w:spacing w:line="400" w:lineRule="exact"/>
        <w:rPr>
          <w:rFonts w:hint="eastAsia" w:ascii="宋体" w:hAnsi="宋体"/>
          <w:b/>
          <w:sz w:val="22"/>
        </w:rPr>
      </w:pPr>
      <w:r/>
      <w:bookmarkStart w:id="795" w:name="_Toc294601361"/>
      <w:r/>
      <w:bookmarkStart w:id="796" w:name="_Toc256159938"/>
      <w:r/>
      <w:bookmarkStart w:id="797" w:name="_Toc302324216"/>
      <w:r/>
      <w:bookmarkStart w:id="798" w:name="_Toc295295071"/>
      <w:r/>
      <w:bookmarkStart w:id="799" w:name="_Toc302297744"/>
      <w:r>
        <w:rPr>
          <w:rFonts w:hint="eastAsia" w:ascii="宋体" w:hAnsi="宋体"/>
          <w:b/>
          <w:sz w:val="22"/>
        </w:rPr>
        <w:t xml:space="preserve">4.1.5保证工程施工和人员的安全</w:t>
      </w:r>
      <w:bookmarkEnd w:id="795"/>
      <w:r/>
      <w:bookmarkEnd w:id="796"/>
      <w:r/>
      <w:bookmarkEnd w:id="797"/>
      <w:r/>
      <w:bookmarkEnd w:id="798"/>
      <w:r/>
      <w:bookmarkEnd w:id="799"/>
      <w:r/>
      <w:r/>
    </w:p>
    <w:p>
      <w:pPr>
        <w:ind w:firstLine="440"/>
        <w:spacing w:line="400" w:lineRule="exact"/>
        <w:rPr>
          <w:rFonts w:hint="eastAsia" w:ascii="宋体" w:hAnsi="宋体"/>
          <w:sz w:val="22"/>
        </w:rPr>
      </w:pPr>
      <w:r>
        <w:rPr>
          <w:rFonts w:hint="eastAsia" w:ascii="宋体" w:hAnsi="宋体"/>
          <w:sz w:val="22"/>
        </w:rPr>
        <w:t xml:space="preserve">承包人应按第9.2款约定及法律法规、部门规章的规定采取施工安全措施，确保工程及其人员、材料、设备和设施的安全，防止因工程施工造成的人身伤害和财产损失。</w:t>
      </w:r>
      <w:r/>
    </w:p>
    <w:p>
      <w:pPr>
        <w:ind w:firstLine="433"/>
        <w:jc w:val="left"/>
        <w:spacing w:line="400" w:lineRule="exact"/>
        <w:rPr>
          <w:rFonts w:hint="eastAsia" w:ascii="宋体" w:hAnsi="宋体"/>
          <w:b/>
          <w:sz w:val="22"/>
        </w:rPr>
      </w:pPr>
      <w:r/>
      <w:bookmarkStart w:id="800" w:name="_Toc295295072"/>
      <w:r/>
      <w:bookmarkStart w:id="801" w:name="_Toc302324217"/>
      <w:r/>
      <w:bookmarkStart w:id="802" w:name="_Toc302297745"/>
      <w:r/>
      <w:bookmarkStart w:id="803" w:name="_Toc256159939"/>
      <w:r/>
      <w:bookmarkStart w:id="804" w:name="_Toc294601362"/>
      <w:r>
        <w:rPr>
          <w:rFonts w:hint="eastAsia" w:ascii="宋体" w:hAnsi="宋体"/>
          <w:b/>
          <w:sz w:val="22"/>
        </w:rPr>
        <w:t xml:space="preserve">4.1.6负责施工场地及其周边环境与生态的保护工作</w:t>
      </w:r>
      <w:bookmarkEnd w:id="800"/>
      <w:r/>
      <w:bookmarkEnd w:id="801"/>
      <w:r/>
      <w:bookmarkEnd w:id="802"/>
      <w:r/>
      <w:bookmarkEnd w:id="803"/>
      <w:r/>
      <w:bookmarkEnd w:id="804"/>
      <w:r/>
      <w:r/>
    </w:p>
    <w:p>
      <w:pPr>
        <w:ind w:firstLine="440"/>
        <w:spacing w:line="400" w:lineRule="exact"/>
        <w:rPr>
          <w:rFonts w:hint="eastAsia" w:ascii="宋体" w:hAnsi="宋体"/>
          <w:sz w:val="22"/>
        </w:rPr>
      </w:pPr>
      <w:r>
        <w:rPr>
          <w:rFonts w:hint="eastAsia" w:ascii="宋体" w:hAnsi="宋体"/>
          <w:sz w:val="22"/>
        </w:rPr>
        <w:t xml:space="preserve">承包人应按照第9.4款约定及法律法规、部门规章的规定负责施工场地及其周边环境与生态的保护工作。</w:t>
      </w:r>
      <w:r/>
    </w:p>
    <w:p>
      <w:pPr>
        <w:ind w:firstLine="433"/>
        <w:jc w:val="left"/>
        <w:spacing w:line="400" w:lineRule="exact"/>
        <w:rPr>
          <w:rFonts w:hint="eastAsia" w:ascii="宋体" w:hAnsi="宋体"/>
          <w:b/>
          <w:sz w:val="22"/>
        </w:rPr>
      </w:pPr>
      <w:r/>
      <w:bookmarkStart w:id="805" w:name="_Toc294601363"/>
      <w:r/>
      <w:bookmarkStart w:id="806" w:name="_Toc256159940"/>
      <w:r/>
      <w:bookmarkStart w:id="807" w:name="_Toc295295073"/>
      <w:r/>
      <w:bookmarkStart w:id="808" w:name="_Toc302297746"/>
      <w:r/>
      <w:bookmarkStart w:id="809" w:name="_Toc302324218"/>
      <w:r>
        <w:rPr>
          <w:rFonts w:hint="eastAsia" w:ascii="宋体" w:hAnsi="宋体"/>
          <w:b/>
          <w:sz w:val="22"/>
        </w:rPr>
        <w:t xml:space="preserve">4.1.7避免施工对公众与他人的利益造成损害</w:t>
      </w:r>
      <w:bookmarkEnd w:id="805"/>
      <w:r/>
      <w:bookmarkEnd w:id="806"/>
      <w:r/>
      <w:bookmarkEnd w:id="807"/>
      <w:r/>
      <w:bookmarkEnd w:id="808"/>
      <w:r/>
      <w:bookmarkEnd w:id="809"/>
      <w:r/>
      <w:r/>
    </w:p>
    <w:p>
      <w:pPr>
        <w:ind w:firstLine="440"/>
        <w:spacing w:line="400" w:lineRule="exact"/>
        <w:rPr>
          <w:rFonts w:hint="eastAsia" w:ascii="宋体" w:hAnsi="宋体"/>
          <w:sz w:val="22"/>
        </w:rPr>
      </w:pPr>
      <w:r>
        <w:rPr>
          <w:rFonts w:hint="eastAsia" w:ascii="宋体" w:hAnsi="宋体"/>
          <w:sz w:val="22"/>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33"/>
        <w:jc w:val="left"/>
        <w:spacing w:line="400" w:lineRule="exact"/>
        <w:rPr>
          <w:rFonts w:hint="eastAsia" w:ascii="宋体" w:hAnsi="宋体"/>
          <w:b/>
          <w:sz w:val="22"/>
        </w:rPr>
      </w:pPr>
      <w:r/>
      <w:bookmarkStart w:id="810" w:name="_Toc256159941"/>
      <w:r/>
      <w:bookmarkStart w:id="811" w:name="_Toc302324219"/>
      <w:r/>
      <w:bookmarkStart w:id="812" w:name="_Toc302297747"/>
      <w:r/>
      <w:bookmarkStart w:id="813" w:name="_Toc295295074"/>
      <w:r/>
      <w:bookmarkStart w:id="814" w:name="_Toc294601364"/>
      <w:r>
        <w:rPr>
          <w:rFonts w:hint="eastAsia" w:ascii="宋体" w:hAnsi="宋体"/>
          <w:b/>
          <w:sz w:val="22"/>
        </w:rPr>
        <w:t xml:space="preserve">4.1.8为他人提供方便</w:t>
      </w:r>
      <w:bookmarkEnd w:id="810"/>
      <w:r/>
      <w:bookmarkEnd w:id="811"/>
      <w:r/>
      <w:bookmarkEnd w:id="812"/>
      <w:r/>
      <w:bookmarkEnd w:id="813"/>
      <w:r/>
      <w:bookmarkEnd w:id="814"/>
      <w:r/>
      <w:r/>
    </w:p>
    <w:p>
      <w:pPr>
        <w:ind w:firstLine="440"/>
        <w:spacing w:line="400" w:lineRule="exact"/>
        <w:rPr>
          <w:rFonts w:hint="eastAsia" w:ascii="宋体" w:hAnsi="宋体"/>
          <w:sz w:val="22"/>
        </w:rPr>
      </w:pPr>
      <w:r>
        <w:rPr>
          <w:rFonts w:hint="eastAsia" w:ascii="宋体" w:hAnsi="宋体"/>
          <w:sz w:val="22"/>
        </w:rPr>
        <w:t xml:space="preserve">承包人应按监理人的指示为他人在施工场地或附近实施与工程有关的其他各项工作提供可能的条件。除合同另有约定外，提供有关条件的内容和可能发生的费用，由监理人根据发包人的书面授权按第3.5 款商定或确定。</w:t>
      </w:r>
      <w:r/>
    </w:p>
    <w:p>
      <w:pPr>
        <w:ind w:firstLine="433"/>
        <w:jc w:val="left"/>
        <w:spacing w:line="400" w:lineRule="exact"/>
        <w:rPr>
          <w:rFonts w:hint="eastAsia" w:ascii="宋体" w:hAnsi="宋体"/>
          <w:b/>
          <w:sz w:val="22"/>
        </w:rPr>
      </w:pPr>
      <w:r/>
      <w:bookmarkStart w:id="815" w:name="_Toc302324220"/>
      <w:r/>
      <w:bookmarkStart w:id="816" w:name="_Toc294601365"/>
      <w:r/>
      <w:bookmarkStart w:id="817" w:name="_Toc256159942"/>
      <w:r/>
      <w:bookmarkStart w:id="818" w:name="_Toc302297748"/>
      <w:r/>
      <w:bookmarkStart w:id="819" w:name="_Toc295295075"/>
      <w:r>
        <w:rPr>
          <w:rFonts w:hint="eastAsia" w:ascii="宋体" w:hAnsi="宋体"/>
          <w:b/>
          <w:sz w:val="22"/>
        </w:rPr>
        <w:t xml:space="preserve">4.1.9工</w:t>
      </w:r>
      <w:bookmarkEnd w:id="815"/>
      <w:r/>
      <w:bookmarkEnd w:id="816"/>
      <w:r/>
      <w:bookmarkEnd w:id="817"/>
      <w:r/>
      <w:bookmarkEnd w:id="818"/>
      <w:r/>
      <w:bookmarkEnd w:id="819"/>
      <w:r>
        <w:rPr>
          <w:rFonts w:hint="eastAsia" w:ascii="宋体" w:hAnsi="宋体"/>
          <w:b/>
          <w:sz w:val="22"/>
        </w:rPr>
        <w:t xml:space="preserve">工程的维护和管护</w:t>
      </w:r>
      <w:r/>
    </w:p>
    <w:p>
      <w:pPr>
        <w:ind w:firstLine="440"/>
        <w:spacing w:line="400" w:lineRule="exact"/>
        <w:rPr>
          <w:rFonts w:hint="eastAsia" w:ascii="宋体" w:hAnsi="宋体"/>
          <w:sz w:val="22"/>
        </w:rPr>
      </w:pPr>
      <w:r>
        <w:rPr>
          <w:rFonts w:hint="eastAsia" w:ascii="宋体" w:hAnsi="宋体"/>
          <w:sz w:val="22"/>
        </w:rPr>
        <w:t xml:space="preserve">除合同另有约定外，合同工程招标人竣工验收合格证书颁发前，承包人应负责照管和维护工程。</w:t>
      </w:r>
      <w:r/>
    </w:p>
    <w:p>
      <w:pPr>
        <w:ind w:firstLine="433"/>
        <w:jc w:val="left"/>
        <w:spacing w:line="400" w:lineRule="exact"/>
        <w:rPr>
          <w:rFonts w:hint="eastAsia" w:ascii="宋体" w:hAnsi="宋体"/>
          <w:b/>
          <w:sz w:val="22"/>
        </w:rPr>
      </w:pPr>
      <w:r/>
      <w:bookmarkStart w:id="820" w:name="_Toc302297749"/>
      <w:r/>
      <w:bookmarkStart w:id="821" w:name="_Toc256159943"/>
      <w:r/>
      <w:bookmarkStart w:id="822" w:name="_Toc302324221"/>
      <w:r/>
      <w:bookmarkStart w:id="823" w:name="_Toc294601366"/>
      <w:r/>
      <w:bookmarkStart w:id="824" w:name="_Toc295295076"/>
      <w:r/>
      <w:bookmarkStart w:id="825" w:name="_Toc187824807"/>
      <w:r>
        <w:rPr>
          <w:rFonts w:hint="eastAsia" w:ascii="宋体" w:hAnsi="宋体"/>
          <w:b/>
          <w:sz w:val="22"/>
        </w:rPr>
        <w:t xml:space="preserve">4.1.10其他义务</w:t>
      </w:r>
      <w:bookmarkEnd w:id="820"/>
      <w:r/>
      <w:bookmarkEnd w:id="821"/>
      <w:r/>
      <w:bookmarkEnd w:id="822"/>
      <w:r/>
      <w:bookmarkEnd w:id="823"/>
      <w:r/>
      <w:bookmarkEnd w:id="824"/>
      <w:r/>
      <w:r/>
    </w:p>
    <w:p>
      <w:pPr>
        <w:ind w:firstLine="440"/>
        <w:spacing w:line="400" w:lineRule="exact"/>
        <w:rPr>
          <w:rFonts w:hint="eastAsia" w:ascii="宋体" w:hAnsi="宋体"/>
          <w:sz w:val="22"/>
        </w:rPr>
      </w:pPr>
      <w:r/>
      <w:bookmarkStart w:id="826" w:name="_Toc256159944"/>
      <w:r>
        <w:rPr>
          <w:rFonts w:hint="eastAsia" w:ascii="宋体" w:hAnsi="宋体"/>
          <w:sz w:val="22"/>
        </w:rPr>
        <w:t xml:space="preserve">其他义务在专用合同条款中补充约定。</w:t>
      </w:r>
      <w:bookmarkEnd w:id="826"/>
      <w:r/>
      <w:r/>
    </w:p>
    <w:p>
      <w:pPr>
        <w:jc w:val="left"/>
        <w:spacing w:line="400" w:lineRule="exact"/>
        <w:rPr>
          <w:rFonts w:hint="eastAsia" w:ascii="宋体" w:hAnsi="宋体"/>
          <w:b/>
          <w:bCs/>
          <w:sz w:val="22"/>
        </w:rPr>
      </w:pPr>
      <w:r/>
      <w:bookmarkStart w:id="827" w:name="_Toc295295077"/>
      <w:r/>
      <w:bookmarkStart w:id="828" w:name="_Toc302297750"/>
      <w:r/>
      <w:bookmarkStart w:id="829" w:name="_Toc476582030"/>
      <w:r/>
      <w:bookmarkStart w:id="830" w:name="_Toc486160907"/>
      <w:r/>
      <w:bookmarkStart w:id="831" w:name="_Toc256159945"/>
      <w:r/>
      <w:bookmarkStart w:id="832" w:name="_Toc480795741"/>
      <w:r/>
      <w:bookmarkStart w:id="833" w:name="_Toc480796000"/>
      <w:r/>
      <w:bookmarkStart w:id="834" w:name="_Toc294601367"/>
      <w:r/>
      <w:bookmarkStart w:id="835" w:name="_Toc302324222"/>
      <w:r/>
      <w:bookmarkStart w:id="836" w:name="_Toc484015651"/>
      <w:r>
        <w:rPr>
          <w:rFonts w:hint="eastAsia" w:ascii="宋体" w:hAnsi="宋体"/>
          <w:b/>
          <w:bCs/>
          <w:sz w:val="22"/>
        </w:rPr>
        <w:t xml:space="preserve">4.2履约担保</w:t>
      </w:r>
      <w:bookmarkEnd w:id="825"/>
      <w:r/>
      <w:bookmarkEnd w:id="827"/>
      <w:r/>
      <w:bookmarkEnd w:id="828"/>
      <w:r/>
      <w:bookmarkEnd w:id="829"/>
      <w:r/>
      <w:bookmarkEnd w:id="830"/>
      <w:r/>
      <w:bookmarkEnd w:id="831"/>
      <w:r/>
      <w:bookmarkEnd w:id="832"/>
      <w:r/>
      <w:bookmarkEnd w:id="833"/>
      <w:r/>
      <w:bookmarkEnd w:id="834"/>
      <w:r/>
      <w:bookmarkEnd w:id="835"/>
      <w:r/>
      <w:bookmarkEnd w:id="836"/>
      <w:r/>
      <w:r/>
    </w:p>
    <w:p>
      <w:pPr>
        <w:ind w:firstLine="440"/>
        <w:spacing w:line="400" w:lineRule="exact"/>
        <w:rPr>
          <w:rFonts w:hint="eastAsia" w:ascii="宋体" w:hAnsi="宋体"/>
          <w:sz w:val="22"/>
        </w:rPr>
      </w:pPr>
      <w:r>
        <w:rPr>
          <w:rFonts w:hint="eastAsia" w:ascii="宋体" w:hAnsi="宋体"/>
          <w:sz w:val="22"/>
        </w:rPr>
        <w:t xml:space="preserve">承包人应保证其履约担保在合同工程招标人竣工验收合格证书颁发前一直有效。发包人应在工程竣工验收合格后凭工程竣工验收合格证书和收据将履约担保无息退还给承包人。</w:t>
      </w:r>
      <w:r/>
    </w:p>
    <w:p>
      <w:pPr>
        <w:jc w:val="left"/>
        <w:spacing w:line="400" w:lineRule="exact"/>
        <w:rPr>
          <w:rFonts w:hint="eastAsia" w:ascii="宋体" w:hAnsi="宋体"/>
          <w:b/>
          <w:bCs/>
          <w:sz w:val="22"/>
        </w:rPr>
      </w:pPr>
      <w:r/>
      <w:bookmarkStart w:id="837" w:name="_Toc480796001"/>
      <w:r/>
      <w:bookmarkStart w:id="838" w:name="_Toc302297751"/>
      <w:r/>
      <w:bookmarkStart w:id="839" w:name="_Toc480795742"/>
      <w:r/>
      <w:bookmarkStart w:id="840" w:name="_Toc256159946"/>
      <w:r/>
      <w:bookmarkStart w:id="841" w:name="_Toc294601368"/>
      <w:r/>
      <w:bookmarkStart w:id="842" w:name="_Toc295295078"/>
      <w:r/>
      <w:bookmarkStart w:id="843" w:name="_Toc484015652"/>
      <w:r/>
      <w:bookmarkStart w:id="844" w:name="_Toc302324223"/>
      <w:r/>
      <w:bookmarkStart w:id="845" w:name="_Toc486160908"/>
      <w:r/>
      <w:bookmarkStart w:id="846" w:name="_Toc187824808"/>
      <w:r/>
      <w:bookmarkStart w:id="847" w:name="_Toc476582031"/>
      <w:r>
        <w:rPr>
          <w:rFonts w:hint="eastAsia" w:ascii="宋体" w:hAnsi="宋体"/>
          <w:b/>
          <w:bCs/>
          <w:sz w:val="22"/>
        </w:rPr>
        <w:t xml:space="preserve">4.3分包</w:t>
      </w:r>
      <w:bookmarkEnd w:id="837"/>
      <w:r/>
      <w:bookmarkEnd w:id="838"/>
      <w:r/>
      <w:bookmarkEnd w:id="839"/>
      <w:r/>
      <w:bookmarkEnd w:id="840"/>
      <w:r/>
      <w:bookmarkEnd w:id="841"/>
      <w:r/>
      <w:bookmarkEnd w:id="842"/>
      <w:r/>
      <w:bookmarkEnd w:id="843"/>
      <w:r/>
      <w:bookmarkEnd w:id="844"/>
      <w:r/>
      <w:bookmarkEnd w:id="845"/>
      <w:r/>
      <w:bookmarkEnd w:id="846"/>
      <w:r/>
      <w:bookmarkEnd w:id="847"/>
      <w:r/>
      <w:r/>
    </w:p>
    <w:p>
      <w:pPr>
        <w:ind w:firstLine="440"/>
        <w:spacing w:line="400" w:lineRule="exact"/>
        <w:rPr>
          <w:rFonts w:hint="eastAsia" w:ascii="宋体" w:hAnsi="宋体"/>
          <w:sz w:val="22"/>
        </w:rPr>
      </w:pPr>
      <w:r>
        <w:rPr>
          <w:rFonts w:hint="eastAsia" w:ascii="宋体" w:hAnsi="宋体"/>
          <w:sz w:val="22"/>
        </w:rPr>
        <w:t xml:space="preserve">4.3.1 承包人不得将其承包的全部工程转包给第三人，或将其承包的全部工程肢解后以分包的名义转包给第三人。</w:t>
      </w:r>
      <w:r/>
    </w:p>
    <w:p>
      <w:pPr>
        <w:ind w:firstLine="440"/>
        <w:spacing w:line="400" w:lineRule="exact"/>
        <w:rPr>
          <w:rFonts w:hint="eastAsia" w:ascii="宋体" w:hAnsi="宋体"/>
          <w:sz w:val="22"/>
        </w:rPr>
      </w:pPr>
      <w:r>
        <w:rPr>
          <w:rFonts w:hint="eastAsia" w:ascii="宋体" w:hAnsi="宋体"/>
          <w:sz w:val="22"/>
        </w:rPr>
        <w:t xml:space="preserve">4.3.2 承包人不得将工程主体、关键性工作分包给第三人。除专用合同条款另有约定外，未经发包人同意，承包人不得将工程的其他部分或工作分包给第三人。</w:t>
      </w:r>
      <w:r/>
    </w:p>
    <w:p>
      <w:pPr>
        <w:ind w:firstLine="440"/>
        <w:spacing w:line="400" w:lineRule="exact"/>
        <w:rPr>
          <w:rFonts w:hint="eastAsia" w:ascii="宋体" w:hAnsi="宋体"/>
          <w:sz w:val="22"/>
        </w:rPr>
      </w:pPr>
      <w:r>
        <w:rPr>
          <w:rFonts w:hint="eastAsia" w:ascii="宋体" w:hAnsi="宋体"/>
          <w:sz w:val="22"/>
        </w:rPr>
        <w:t xml:space="preserve">4.3.3 分包人的资格能力应与其分包工程的标准和规模相适应。</w:t>
      </w:r>
      <w:r/>
    </w:p>
    <w:p>
      <w:pPr>
        <w:ind w:firstLine="440"/>
        <w:spacing w:line="400" w:lineRule="exact"/>
        <w:rPr>
          <w:rFonts w:hint="eastAsia" w:ascii="宋体" w:hAnsi="宋体"/>
          <w:sz w:val="22"/>
        </w:rPr>
      </w:pPr>
      <w:r>
        <w:rPr>
          <w:rFonts w:hint="eastAsia" w:ascii="宋体" w:hAnsi="宋体"/>
          <w:sz w:val="22"/>
        </w:rPr>
        <w:t xml:space="preserve">4.3.4 按投标函附录约定分包工程的，承包人应向发包人和监理人提交分包合同副本。</w:t>
      </w:r>
      <w:r/>
    </w:p>
    <w:p>
      <w:pPr>
        <w:ind w:firstLine="440"/>
        <w:spacing w:line="400" w:lineRule="exact"/>
        <w:rPr>
          <w:rFonts w:hint="eastAsia" w:ascii="宋体" w:hAnsi="宋体"/>
          <w:sz w:val="22"/>
        </w:rPr>
      </w:pPr>
      <w:r>
        <w:rPr>
          <w:rFonts w:hint="eastAsia" w:ascii="宋体" w:hAnsi="宋体"/>
          <w:sz w:val="22"/>
        </w:rPr>
        <w:t xml:space="preserve">4.3.5 承包人应与分包人就分包工程向发包人承担连带责任。</w:t>
      </w:r>
      <w:r/>
    </w:p>
    <w:p>
      <w:pPr>
        <w:ind w:firstLine="440"/>
        <w:spacing w:line="400" w:lineRule="exact"/>
        <w:rPr>
          <w:rFonts w:hint="eastAsia" w:ascii="宋体" w:hAnsi="宋体"/>
          <w:sz w:val="22"/>
        </w:rPr>
      </w:pPr>
      <w:r>
        <w:rPr>
          <w:rFonts w:hint="eastAsia" w:ascii="宋体" w:hAnsi="宋体"/>
          <w:sz w:val="22"/>
        </w:rPr>
        <w:t xml:space="preserve">4.3.6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ind w:firstLine="440"/>
        <w:spacing w:line="400" w:lineRule="exact"/>
        <w:rPr>
          <w:rFonts w:hint="eastAsia" w:ascii="宋体" w:hAnsi="宋体"/>
          <w:sz w:val="22"/>
        </w:rPr>
      </w:pPr>
      <w:r>
        <w:rPr>
          <w:rFonts w:hint="eastAsia" w:ascii="宋体" w:hAnsi="宋体"/>
          <w:sz w:val="22"/>
        </w:rPr>
        <w:t xml:space="preserve">4.3.7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pPr>
        <w:ind w:firstLine="440"/>
        <w:spacing w:line="400" w:lineRule="exact"/>
        <w:rPr>
          <w:rFonts w:hint="eastAsia" w:ascii="宋体" w:hAnsi="宋体"/>
          <w:sz w:val="22"/>
        </w:rPr>
      </w:pPr>
      <w:r>
        <w:rPr>
          <w:rFonts w:hint="eastAsia" w:ascii="宋体" w:hAnsi="宋体"/>
          <w:sz w:val="22"/>
        </w:rPr>
        <w:t xml:space="preserve">4.3.8 承包人对其分包项目的实施以及分包人的行为向发包人负全部责任。承包人应对分包项目的工程进度、质量、安全、计量和验收等实施监督和管理。</w:t>
      </w:r>
      <w:r/>
    </w:p>
    <w:p>
      <w:pPr>
        <w:ind w:firstLine="440"/>
        <w:spacing w:line="400" w:lineRule="exact"/>
        <w:rPr>
          <w:rFonts w:hint="eastAsia" w:ascii="宋体" w:hAnsi="宋体"/>
          <w:sz w:val="22"/>
        </w:rPr>
      </w:pPr>
      <w:r>
        <w:rPr>
          <w:rFonts w:hint="eastAsia" w:ascii="宋体" w:hAnsi="宋体"/>
          <w:sz w:val="22"/>
        </w:rPr>
        <w:t xml:space="preserve">4.3.9 分包人应按专用合同条款的约定设立项目管理机构组织管理分包工程的施工活动。</w:t>
      </w:r>
      <w:r/>
    </w:p>
    <w:p>
      <w:pPr>
        <w:ind w:firstLine="440"/>
        <w:spacing w:line="400" w:lineRule="exact"/>
        <w:rPr>
          <w:rFonts w:hint="eastAsia" w:ascii="宋体" w:hAnsi="宋体"/>
          <w:sz w:val="22"/>
        </w:rPr>
      </w:pPr>
      <w:r>
        <w:rPr>
          <w:rFonts w:hint="eastAsia" w:ascii="宋体" w:hAnsi="宋体"/>
          <w:sz w:val="22"/>
        </w:rPr>
        <w:t xml:space="preserve">4.3.10 因承包人将工程违法分包（转包或挂靠）而发生实际施工人通过诉讼、仲裁（或信访）向发包人主张工程款（或劳务报酬）的，承包人应按实际施工人主张工程款（或劳务报酬）数额的50%承担违约金并承担发包人因应诉而发生的包括但不限于诉讼费、律师费等一切费用。</w:t>
      </w:r>
      <w:r/>
    </w:p>
    <w:p>
      <w:pPr>
        <w:jc w:val="left"/>
        <w:spacing w:line="400" w:lineRule="exact"/>
        <w:rPr>
          <w:rFonts w:hint="eastAsia" w:ascii="宋体" w:hAnsi="宋体"/>
          <w:b/>
          <w:bCs/>
          <w:sz w:val="22"/>
        </w:rPr>
      </w:pPr>
      <w:r/>
      <w:bookmarkStart w:id="848" w:name="_Toc187824810"/>
      <w:r/>
      <w:bookmarkStart w:id="849" w:name="_Toc256159948"/>
      <w:r>
        <w:rPr>
          <w:rFonts w:hint="eastAsia" w:ascii="宋体" w:hAnsi="宋体"/>
          <w:b/>
          <w:bCs/>
          <w:sz w:val="22"/>
        </w:rPr>
        <w:t xml:space="preserve">4.4</w:t>
      </w:r>
      <w:bookmarkEnd w:id="848"/>
      <w:r/>
      <w:bookmarkEnd w:id="849"/>
      <w:r>
        <w:rPr>
          <w:rFonts w:hint="eastAsia" w:ascii="宋体" w:hAnsi="宋体"/>
          <w:b/>
          <w:bCs/>
          <w:sz w:val="22"/>
        </w:rPr>
        <w:t xml:space="preserve">承包人项目负责人</w:t>
      </w:r>
      <w:r/>
    </w:p>
    <w:p>
      <w:pPr>
        <w:ind w:firstLine="440"/>
        <w:spacing w:line="400" w:lineRule="exact"/>
        <w:rPr>
          <w:rFonts w:hint="eastAsia" w:ascii="宋体" w:hAnsi="宋体"/>
          <w:sz w:val="22"/>
        </w:rPr>
      </w:pPr>
      <w:r>
        <w:rPr>
          <w:rFonts w:hint="eastAsia" w:ascii="宋体" w:hAnsi="宋体"/>
          <w:sz w:val="22"/>
        </w:rPr>
        <w:t xml:space="preserve">4.4.1 承包人应按合同约定指派项目负责人，并在约定的期限内到职。承包人更换项目负责人应事先征得发包人同意，并应在更换14 天前通知发包人和监理人。承包人项目负责人短期离开施工场地，应事先征得监理人同意，并委派代表代行其职责。</w:t>
      </w:r>
      <w:r/>
    </w:p>
    <w:p>
      <w:pPr>
        <w:ind w:firstLine="440"/>
        <w:spacing w:line="400" w:lineRule="exact"/>
        <w:rPr>
          <w:rFonts w:hint="eastAsia" w:ascii="宋体" w:hAnsi="宋体"/>
          <w:sz w:val="22"/>
        </w:rPr>
      </w:pPr>
      <w:r>
        <w:rPr>
          <w:rFonts w:hint="eastAsia" w:ascii="宋体" w:hAnsi="宋体"/>
          <w:sz w:val="22"/>
        </w:rPr>
        <w:t xml:space="preserve">4.4.2 承包人项目负责人应按合同约定以及监理人按第3.4 款作出的指示，负责组织合同工程的实施。在情况紧急且无法与监理人取得联系时，可采取保证工程和人员生命财产安全的紧急措施，并在采取措施后24 小时内向监理人提交书面报告。</w:t>
      </w:r>
      <w:r/>
    </w:p>
    <w:p>
      <w:pPr>
        <w:ind w:firstLine="440"/>
        <w:spacing w:line="400" w:lineRule="exact"/>
        <w:rPr>
          <w:rFonts w:hint="eastAsia" w:ascii="宋体" w:hAnsi="宋体"/>
          <w:sz w:val="22"/>
        </w:rPr>
      </w:pPr>
      <w:r>
        <w:rPr>
          <w:rFonts w:hint="eastAsia" w:ascii="宋体" w:hAnsi="宋体"/>
          <w:sz w:val="22"/>
        </w:rPr>
        <w:t xml:space="preserve">4.4.3 承包人为履行合同发出的一切函件均应盖有承包人授权的施工场地管理机构章，并由承包人项目负责人或其授权代表签字。</w:t>
      </w:r>
      <w:r/>
    </w:p>
    <w:p>
      <w:pPr>
        <w:ind w:firstLine="440"/>
        <w:spacing w:line="400" w:lineRule="exact"/>
        <w:rPr>
          <w:rFonts w:hint="eastAsia" w:ascii="宋体" w:hAnsi="宋体"/>
          <w:sz w:val="22"/>
        </w:rPr>
      </w:pPr>
      <w:r>
        <w:rPr>
          <w:rFonts w:hint="eastAsia" w:ascii="宋体" w:hAnsi="宋体"/>
          <w:sz w:val="22"/>
        </w:rPr>
        <w:t xml:space="preserve">4.4.4 承包人项目负责人可以授权其下属人员履行其某项职责，但事先应将这些人员的姓名和授权范围以书面形式通知监理人。</w:t>
      </w:r>
      <w:r/>
    </w:p>
    <w:p>
      <w:pPr>
        <w:jc w:val="left"/>
        <w:spacing w:line="400" w:lineRule="exact"/>
        <w:rPr>
          <w:rFonts w:hint="eastAsia" w:ascii="宋体" w:hAnsi="宋体"/>
          <w:b/>
          <w:bCs/>
          <w:sz w:val="22"/>
        </w:rPr>
      </w:pPr>
      <w:r/>
      <w:bookmarkStart w:id="850" w:name="_Toc187824811"/>
      <w:r/>
      <w:bookmarkStart w:id="851" w:name="_Toc256159949"/>
      <w:r>
        <w:rPr>
          <w:rFonts w:hint="eastAsia" w:ascii="宋体" w:hAnsi="宋体"/>
          <w:b/>
          <w:bCs/>
          <w:sz w:val="22"/>
        </w:rPr>
        <w:t xml:space="preserve">4.5承包人人员的管理</w:t>
      </w:r>
      <w:bookmarkEnd w:id="850"/>
      <w:r/>
      <w:bookmarkEnd w:id="851"/>
      <w:r/>
      <w:r/>
    </w:p>
    <w:p>
      <w:pPr>
        <w:ind w:firstLine="440"/>
        <w:spacing w:line="400" w:lineRule="exact"/>
        <w:rPr>
          <w:rFonts w:hint="eastAsia" w:ascii="宋体" w:hAnsi="宋体"/>
          <w:sz w:val="22"/>
        </w:rPr>
      </w:pPr>
      <w:r>
        <w:rPr>
          <w:rFonts w:hint="eastAsia" w:ascii="宋体" w:hAnsi="宋体"/>
          <w:sz w:val="22"/>
        </w:rPr>
        <w:t xml:space="preserve">4.5.1 承包人应在接到开工通知后28 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firstLine="440"/>
        <w:spacing w:line="400" w:lineRule="exact"/>
        <w:rPr>
          <w:rFonts w:hint="eastAsia" w:ascii="宋体" w:hAnsi="宋体"/>
          <w:sz w:val="22"/>
        </w:rPr>
      </w:pPr>
      <w:r>
        <w:rPr>
          <w:rFonts w:hint="eastAsia" w:ascii="宋体" w:hAnsi="宋体"/>
          <w:sz w:val="22"/>
        </w:rPr>
        <w:t xml:space="preserve">4.5.2 为完成合同约定的各项工作，承包人应向施工场地派遣或雇佣足够数量的下列人员：</w:t>
      </w:r>
      <w:r/>
    </w:p>
    <w:p>
      <w:pPr>
        <w:ind w:firstLine="440"/>
        <w:spacing w:line="400" w:lineRule="exact"/>
        <w:rPr>
          <w:rFonts w:hint="eastAsia" w:ascii="宋体" w:hAnsi="宋体"/>
          <w:sz w:val="22"/>
        </w:rPr>
      </w:pPr>
      <w:r>
        <w:rPr>
          <w:rFonts w:hint="eastAsia" w:ascii="宋体" w:hAnsi="宋体"/>
          <w:sz w:val="22"/>
        </w:rPr>
        <w:t xml:space="preserve">（1）具有相应资格的专业技工和合格的普工；</w:t>
      </w:r>
      <w:r/>
    </w:p>
    <w:p>
      <w:pPr>
        <w:ind w:firstLine="440"/>
        <w:spacing w:line="400" w:lineRule="exact"/>
        <w:rPr>
          <w:rFonts w:hint="eastAsia" w:ascii="宋体" w:hAnsi="宋体"/>
          <w:sz w:val="22"/>
        </w:rPr>
      </w:pPr>
      <w:r>
        <w:rPr>
          <w:rFonts w:hint="eastAsia" w:ascii="宋体" w:hAnsi="宋体"/>
          <w:sz w:val="22"/>
        </w:rPr>
        <w:t xml:space="preserve">（2）具有相应施工经验的技术人员；</w:t>
      </w:r>
      <w:r/>
    </w:p>
    <w:p>
      <w:pPr>
        <w:ind w:firstLine="440"/>
        <w:spacing w:line="400" w:lineRule="exact"/>
        <w:rPr>
          <w:rFonts w:hint="eastAsia" w:ascii="宋体" w:hAnsi="宋体"/>
          <w:sz w:val="22"/>
        </w:rPr>
      </w:pPr>
      <w:r>
        <w:rPr>
          <w:rFonts w:hint="eastAsia" w:ascii="宋体" w:hAnsi="宋体"/>
          <w:sz w:val="22"/>
        </w:rPr>
        <w:t xml:space="preserve">（3）具有相应岗位资格的各级管理人员。</w:t>
      </w:r>
      <w:r/>
    </w:p>
    <w:p>
      <w:pPr>
        <w:ind w:firstLine="440"/>
        <w:spacing w:line="400" w:lineRule="exact"/>
        <w:rPr>
          <w:rFonts w:hint="eastAsia" w:ascii="宋体" w:hAnsi="宋体"/>
          <w:sz w:val="22"/>
        </w:rPr>
      </w:pPr>
      <w:r>
        <w:rPr>
          <w:rFonts w:hint="eastAsia" w:ascii="宋体" w:hAnsi="宋体"/>
          <w:sz w:val="22"/>
        </w:rPr>
        <w:t xml:space="preserve">4.5.3 承包人安排在施工场地的主要管理人员和技术骨干应相对稳定。承包人更换主要管理人员和技术骨干时，应取得监理人的同意。</w:t>
      </w:r>
      <w:r/>
    </w:p>
    <w:p>
      <w:pPr>
        <w:ind w:firstLine="440"/>
        <w:spacing w:line="400" w:lineRule="exact"/>
        <w:rPr>
          <w:rFonts w:hint="eastAsia" w:ascii="宋体" w:hAnsi="宋体"/>
          <w:sz w:val="22"/>
        </w:rPr>
      </w:pPr>
      <w:r>
        <w:rPr>
          <w:rFonts w:hint="eastAsia" w:ascii="宋体" w:hAnsi="宋体"/>
          <w:sz w:val="22"/>
        </w:rPr>
        <w:t xml:space="preserve">4.5.4 特殊岗位的工作人员均应持有相应的资格证明，监理人有权随时检查。监理人认为有必要时，可进行现场考核。</w:t>
      </w:r>
      <w:r/>
    </w:p>
    <w:p>
      <w:pPr>
        <w:jc w:val="left"/>
        <w:spacing w:line="400" w:lineRule="exact"/>
        <w:rPr>
          <w:rFonts w:hint="eastAsia" w:ascii="宋体" w:hAnsi="宋体"/>
          <w:b/>
          <w:bCs/>
          <w:sz w:val="22"/>
        </w:rPr>
      </w:pPr>
      <w:r/>
      <w:bookmarkStart w:id="852" w:name="_Toc256159950"/>
      <w:r/>
      <w:bookmarkStart w:id="853" w:name="_Toc187824812"/>
      <w:r>
        <w:rPr>
          <w:rFonts w:hint="eastAsia" w:ascii="宋体" w:hAnsi="宋体"/>
          <w:b/>
          <w:bCs/>
          <w:sz w:val="22"/>
        </w:rPr>
        <w:t xml:space="preserve">4.6撤换承包人项目经理和其他人员</w:t>
      </w:r>
      <w:bookmarkEnd w:id="852"/>
      <w:r/>
      <w:bookmarkEnd w:id="853"/>
      <w:r/>
      <w:r/>
    </w:p>
    <w:p>
      <w:pPr>
        <w:ind w:firstLine="440"/>
        <w:spacing w:line="400" w:lineRule="exact"/>
        <w:rPr>
          <w:rFonts w:hint="eastAsia" w:ascii="宋体" w:hAnsi="宋体"/>
          <w:sz w:val="22"/>
        </w:rPr>
      </w:pPr>
      <w:r>
        <w:rPr>
          <w:rFonts w:hint="eastAsia" w:ascii="宋体" w:hAnsi="宋体"/>
          <w:sz w:val="22"/>
        </w:rPr>
        <w:t xml:space="preserve">承包人应对其项目负责人和其他人员进行有效管理。监理人要求撤换不能胜任本职工作、行为不端或玩忽职守的承包人项目负责人和其他人员的，承包人应予以撤换。</w:t>
      </w:r>
      <w:r/>
    </w:p>
    <w:p>
      <w:pPr>
        <w:jc w:val="left"/>
        <w:spacing w:line="400" w:lineRule="exact"/>
        <w:rPr>
          <w:rFonts w:hint="eastAsia" w:ascii="宋体" w:hAnsi="宋体"/>
          <w:b/>
          <w:bCs/>
          <w:sz w:val="22"/>
        </w:rPr>
      </w:pPr>
      <w:r/>
      <w:bookmarkStart w:id="854" w:name="_Toc294601369"/>
      <w:r/>
      <w:bookmarkStart w:id="855" w:name="_Toc484015653"/>
      <w:r/>
      <w:bookmarkStart w:id="856" w:name="_Toc302297752"/>
      <w:r/>
      <w:bookmarkStart w:id="857" w:name="_Toc256159951"/>
      <w:r/>
      <w:bookmarkStart w:id="858" w:name="_Toc302324224"/>
      <w:r/>
      <w:bookmarkStart w:id="859" w:name="_Toc187824813"/>
      <w:r/>
      <w:bookmarkStart w:id="860" w:name="_Toc295295079"/>
      <w:r/>
      <w:bookmarkStart w:id="861" w:name="_Toc486160909"/>
      <w:r/>
      <w:bookmarkStart w:id="862" w:name="_Toc476582032"/>
      <w:r/>
      <w:bookmarkStart w:id="863" w:name="_Toc480795743"/>
      <w:r/>
      <w:bookmarkStart w:id="864" w:name="_Toc480796002"/>
      <w:r>
        <w:rPr>
          <w:rFonts w:hint="eastAsia" w:ascii="宋体" w:hAnsi="宋体"/>
          <w:b/>
          <w:bCs/>
          <w:sz w:val="22"/>
        </w:rPr>
        <w:t xml:space="preserve">4.7保障承包人人员的合法权益</w:t>
      </w:r>
      <w:bookmarkEnd w:id="854"/>
      <w:r/>
      <w:bookmarkEnd w:id="855"/>
      <w:r/>
      <w:bookmarkEnd w:id="856"/>
      <w:r/>
      <w:bookmarkEnd w:id="857"/>
      <w:r/>
      <w:bookmarkEnd w:id="858"/>
      <w:r/>
      <w:bookmarkEnd w:id="859"/>
      <w:r/>
      <w:bookmarkEnd w:id="860"/>
      <w:r/>
      <w:bookmarkEnd w:id="861"/>
      <w:r/>
      <w:bookmarkEnd w:id="862"/>
      <w:r/>
      <w:bookmarkEnd w:id="863"/>
      <w:r/>
      <w:bookmarkEnd w:id="864"/>
      <w:r/>
      <w:r/>
    </w:p>
    <w:p>
      <w:pPr>
        <w:ind w:firstLine="440"/>
        <w:spacing w:line="400" w:lineRule="exact"/>
        <w:rPr>
          <w:rFonts w:hint="eastAsia" w:ascii="宋体" w:hAnsi="宋体"/>
          <w:sz w:val="22"/>
        </w:rPr>
      </w:pPr>
      <w:r>
        <w:rPr>
          <w:rFonts w:hint="eastAsia" w:ascii="宋体" w:hAnsi="宋体"/>
          <w:sz w:val="22"/>
        </w:rPr>
        <w:t xml:space="preserve">4.7.1 承包人应与其雇佣的人员签订劳动合同，并按时发放工资。</w:t>
      </w:r>
      <w:r/>
    </w:p>
    <w:p>
      <w:pPr>
        <w:ind w:firstLine="440"/>
        <w:spacing w:line="400" w:lineRule="exact"/>
        <w:rPr>
          <w:rFonts w:hint="eastAsia" w:ascii="宋体" w:hAnsi="宋体"/>
          <w:sz w:val="22"/>
        </w:rPr>
      </w:pPr>
      <w:r>
        <w:rPr>
          <w:rFonts w:hint="eastAsia" w:ascii="宋体" w:hAnsi="宋体"/>
          <w:sz w:val="22"/>
        </w:rPr>
        <w:t xml:space="preserve">4.7.2 承包人应按劳动法的规定安排工作时间，保证其雇佣人员享有休息和休假的权利。因工程施工的特殊需要占用休假日或延长工作时间的，应不超过法律规定的限度，并按法律规定给予补休或付酬。</w:t>
      </w:r>
      <w:r/>
    </w:p>
    <w:p>
      <w:pPr>
        <w:ind w:firstLine="440"/>
        <w:spacing w:line="400" w:lineRule="exact"/>
        <w:rPr>
          <w:rFonts w:hint="eastAsia" w:ascii="宋体" w:hAnsi="宋体"/>
          <w:sz w:val="22"/>
        </w:rPr>
      </w:pPr>
      <w:r>
        <w:rPr>
          <w:rFonts w:hint="eastAsia" w:ascii="宋体" w:hAnsi="宋体"/>
          <w:sz w:val="22"/>
        </w:rPr>
        <w:t xml:space="preserve">4.7.3 承包人应为其雇佣人员提供必要的食宿条件，以及符合环境保护和卫生要求的生活环境，在远离城镇的施工场地，还应配备必要的伤病防治和急救的医务人员与医疗设施。</w:t>
      </w:r>
      <w:r/>
    </w:p>
    <w:p>
      <w:pPr>
        <w:ind w:firstLine="440"/>
        <w:spacing w:line="400" w:lineRule="exact"/>
        <w:rPr>
          <w:rFonts w:hint="eastAsia" w:ascii="宋体" w:hAnsi="宋体"/>
          <w:sz w:val="22"/>
        </w:rPr>
      </w:pPr>
      <w:r>
        <w:rPr>
          <w:rFonts w:hint="eastAsia" w:ascii="宋体" w:hAnsi="宋体"/>
          <w:sz w:val="22"/>
        </w:rPr>
        <w:t xml:space="preserve">4.7.4 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ind w:firstLine="440"/>
        <w:spacing w:line="400" w:lineRule="exact"/>
        <w:rPr>
          <w:rFonts w:hint="eastAsia" w:ascii="宋体" w:hAnsi="宋体"/>
          <w:sz w:val="22"/>
        </w:rPr>
      </w:pPr>
      <w:r>
        <w:rPr>
          <w:rFonts w:hint="eastAsia" w:ascii="宋体" w:hAnsi="宋体"/>
          <w:sz w:val="22"/>
        </w:rPr>
        <w:t xml:space="preserve">4.7.5 承包人应按有关法律规定和合同约定，为其雇佣人员办理保险。</w:t>
      </w:r>
      <w:r/>
    </w:p>
    <w:p>
      <w:pPr>
        <w:ind w:firstLine="440"/>
        <w:spacing w:line="400" w:lineRule="exact"/>
        <w:rPr>
          <w:rFonts w:hint="eastAsia" w:ascii="宋体" w:hAnsi="宋体"/>
          <w:sz w:val="22"/>
        </w:rPr>
      </w:pPr>
      <w:r>
        <w:rPr>
          <w:rFonts w:hint="eastAsia" w:ascii="宋体" w:hAnsi="宋体"/>
          <w:sz w:val="22"/>
        </w:rPr>
        <w:t xml:space="preserve">4.7.6 承包人应负责处理其雇佣人员因工伤亡事故的善后事宜。</w:t>
      </w:r>
      <w:r/>
    </w:p>
    <w:p>
      <w:pPr>
        <w:jc w:val="left"/>
        <w:spacing w:line="400" w:lineRule="exact"/>
        <w:rPr>
          <w:rFonts w:hint="eastAsia" w:ascii="宋体" w:hAnsi="宋体"/>
          <w:b/>
          <w:bCs/>
          <w:sz w:val="22"/>
        </w:rPr>
      </w:pPr>
      <w:r/>
      <w:bookmarkStart w:id="865" w:name="_Toc187824814"/>
      <w:r/>
      <w:bookmarkStart w:id="866" w:name="_Toc256159952"/>
      <w:r>
        <w:rPr>
          <w:rFonts w:hint="eastAsia" w:ascii="宋体" w:hAnsi="宋体"/>
          <w:b/>
          <w:bCs/>
          <w:sz w:val="22"/>
        </w:rPr>
        <w:t xml:space="preserve">4.8工程价款应专款专用</w:t>
      </w:r>
      <w:bookmarkEnd w:id="865"/>
      <w:r/>
      <w:bookmarkEnd w:id="866"/>
      <w:r/>
      <w:r/>
    </w:p>
    <w:p>
      <w:pPr>
        <w:ind w:firstLine="440"/>
        <w:spacing w:line="400" w:lineRule="exact"/>
        <w:rPr>
          <w:rFonts w:hint="eastAsia" w:ascii="宋体" w:hAnsi="宋体"/>
          <w:sz w:val="22"/>
        </w:rPr>
      </w:pPr>
      <w:r>
        <w:rPr>
          <w:rFonts w:hint="eastAsia" w:ascii="宋体" w:hAnsi="宋体"/>
          <w:sz w:val="22"/>
        </w:rPr>
        <w:t xml:space="preserve">发包人按合同约定支付给承包人的各项价款应专用于合同工程。</w:t>
      </w:r>
      <w:r/>
    </w:p>
    <w:p>
      <w:pPr>
        <w:jc w:val="left"/>
        <w:spacing w:line="400" w:lineRule="exact"/>
        <w:rPr>
          <w:rFonts w:hint="eastAsia" w:ascii="宋体" w:hAnsi="宋体"/>
          <w:b/>
          <w:bCs/>
          <w:sz w:val="22"/>
        </w:rPr>
      </w:pPr>
      <w:r/>
      <w:bookmarkStart w:id="867" w:name="_Toc476582033"/>
      <w:r/>
      <w:bookmarkStart w:id="868" w:name="_Toc302297753"/>
      <w:r/>
      <w:bookmarkStart w:id="869" w:name="_Toc256159953"/>
      <w:r/>
      <w:bookmarkStart w:id="870" w:name="_Toc480795744"/>
      <w:r/>
      <w:bookmarkStart w:id="871" w:name="_Toc302324225"/>
      <w:r/>
      <w:bookmarkStart w:id="872" w:name="_Toc294601370"/>
      <w:r/>
      <w:bookmarkStart w:id="873" w:name="_Toc295295080"/>
      <w:r/>
      <w:bookmarkStart w:id="874" w:name="_Toc484015654"/>
      <w:r/>
      <w:bookmarkStart w:id="875" w:name="_Toc187824815"/>
      <w:r/>
      <w:bookmarkStart w:id="876" w:name="_Toc486160910"/>
      <w:r/>
      <w:bookmarkStart w:id="877" w:name="_Toc480796003"/>
      <w:r>
        <w:rPr>
          <w:rFonts w:hint="eastAsia" w:ascii="宋体" w:hAnsi="宋体"/>
          <w:b/>
          <w:bCs/>
          <w:sz w:val="22"/>
        </w:rPr>
        <w:t xml:space="preserve">4.9承包人现场查勘</w:t>
      </w:r>
      <w:bookmarkEnd w:id="867"/>
      <w:r/>
      <w:bookmarkEnd w:id="868"/>
      <w:r/>
      <w:bookmarkEnd w:id="869"/>
      <w:r/>
      <w:bookmarkEnd w:id="870"/>
      <w:r/>
      <w:bookmarkEnd w:id="871"/>
      <w:r/>
      <w:bookmarkEnd w:id="872"/>
      <w:r/>
      <w:bookmarkEnd w:id="873"/>
      <w:r/>
      <w:bookmarkEnd w:id="874"/>
      <w:r/>
      <w:bookmarkEnd w:id="875"/>
      <w:r/>
      <w:bookmarkEnd w:id="876"/>
      <w:r/>
      <w:bookmarkEnd w:id="877"/>
      <w:r/>
      <w:r/>
    </w:p>
    <w:p>
      <w:pPr>
        <w:ind w:firstLine="440"/>
        <w:spacing w:line="400" w:lineRule="exact"/>
        <w:rPr>
          <w:rFonts w:hint="eastAsia" w:ascii="宋体" w:hAnsi="宋体"/>
          <w:sz w:val="22"/>
        </w:rPr>
      </w:pPr>
      <w:r>
        <w:rPr>
          <w:rFonts w:hint="eastAsia" w:ascii="宋体" w:hAnsi="宋体"/>
          <w:sz w:val="22"/>
        </w:rPr>
        <w:t xml:space="preserve">4.9.1 发包人应将其持有的现场地质勘探资料、水文气象资料提供给承包人，并对其准确性负责。但承包人应对其阅读上述有关资料后所作出的解释和推断负责。</w:t>
      </w:r>
      <w:r/>
    </w:p>
    <w:p>
      <w:pPr>
        <w:ind w:firstLine="440"/>
        <w:spacing w:line="400" w:lineRule="exact"/>
        <w:rPr>
          <w:rFonts w:hint="eastAsia" w:ascii="宋体" w:hAnsi="宋体"/>
          <w:sz w:val="22"/>
        </w:rPr>
      </w:pPr>
      <w:r>
        <w:rPr>
          <w:rFonts w:hint="eastAsia" w:ascii="宋体" w:hAnsi="宋体"/>
          <w:sz w:val="22"/>
        </w:rPr>
        <w:t xml:space="preserve">4.9.2 承包人应对施工场地和周围环境进行查勘，并收集有关地质、水文、气象条件、交通条件、风俗习惯以及其他为完成合同工作有关的当地资料。在全部合同工作中，应视为承包人已充分估计了应承担的责任和风险。</w:t>
      </w:r>
      <w:r/>
    </w:p>
    <w:p>
      <w:pPr>
        <w:jc w:val="left"/>
        <w:spacing w:line="400" w:lineRule="exact"/>
        <w:rPr>
          <w:rFonts w:hint="eastAsia" w:ascii="宋体" w:hAnsi="宋体"/>
          <w:b/>
          <w:bCs/>
          <w:sz w:val="22"/>
        </w:rPr>
      </w:pPr>
      <w:r/>
      <w:bookmarkStart w:id="878" w:name="_Toc256159954"/>
      <w:r/>
      <w:bookmarkStart w:id="879" w:name="_Toc187824816"/>
      <w:r>
        <w:rPr>
          <w:rFonts w:hint="eastAsia" w:ascii="宋体" w:hAnsi="宋体"/>
          <w:b/>
          <w:bCs/>
          <w:sz w:val="22"/>
        </w:rPr>
        <w:t xml:space="preserve">4.10不利物质条件</w:t>
      </w:r>
      <w:bookmarkEnd w:id="878"/>
      <w:r/>
      <w:bookmarkEnd w:id="879"/>
      <w:r/>
      <w:r/>
    </w:p>
    <w:p>
      <w:pPr>
        <w:ind w:firstLine="440"/>
        <w:spacing w:line="400" w:lineRule="exact"/>
        <w:rPr>
          <w:rFonts w:hint="eastAsia" w:ascii="宋体" w:hAnsi="宋体"/>
          <w:sz w:val="22"/>
        </w:rPr>
      </w:pPr>
      <w:r>
        <w:rPr>
          <w:rFonts w:hint="eastAsia" w:ascii="宋体" w:hAnsi="宋体"/>
          <w:sz w:val="22"/>
        </w:rPr>
        <w:t xml:space="preserve">4.10.1 除专用合同条款另有约定外，不利物质条件是指在施工中遭遇不可预见的外界障碍或自然条件造成施工受阻。</w:t>
      </w:r>
      <w:r/>
    </w:p>
    <w:p>
      <w:pPr>
        <w:ind w:firstLine="440"/>
        <w:spacing w:line="400" w:lineRule="exact"/>
        <w:rPr>
          <w:rFonts w:hint="eastAsia" w:ascii="宋体" w:hAnsi="宋体"/>
          <w:sz w:val="22"/>
        </w:rPr>
      </w:pPr>
      <w:r>
        <w:rPr>
          <w:rFonts w:hint="eastAsia" w:ascii="宋体" w:hAnsi="宋体"/>
          <w:sz w:val="22"/>
        </w:rPr>
        <w:t xml:space="preserve">4.10.2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并经发包人同意，方可按照通用合同条款第15条的约定办理。</w:t>
      </w:r>
      <w:r/>
    </w:p>
    <w:p>
      <w:pPr>
        <w:jc w:val="left"/>
        <w:spacing w:line="400" w:lineRule="exact"/>
        <w:rPr>
          <w:rFonts w:hint="eastAsia" w:ascii="宋体" w:hAnsi="宋体"/>
          <w:b/>
          <w:bCs/>
          <w:sz w:val="22"/>
        </w:rPr>
        <w:outlineLvl w:val="2"/>
      </w:pPr>
      <w:r/>
      <w:bookmarkStart w:id="880" w:name="_Toc8244"/>
      <w:r/>
      <w:bookmarkStart w:id="881" w:name="_Toc48315766"/>
      <w:r/>
      <w:bookmarkStart w:id="882" w:name="_Toc30692"/>
      <w:r/>
      <w:bookmarkStart w:id="883" w:name="_Toc197681699"/>
      <w:r/>
      <w:bookmarkStart w:id="884" w:name="_Toc187824817"/>
      <w:r/>
      <w:bookmarkStart w:id="885" w:name="_Toc257014402"/>
      <w:r>
        <w:rPr>
          <w:rFonts w:hint="eastAsia" w:ascii="宋体" w:hAnsi="宋体"/>
          <w:b/>
          <w:bCs/>
          <w:sz w:val="22"/>
        </w:rPr>
        <w:t xml:space="preserve">5 材料和工程设备</w:t>
      </w:r>
      <w:bookmarkEnd w:id="880"/>
      <w:r/>
      <w:bookmarkEnd w:id="881"/>
      <w:r/>
      <w:bookmarkEnd w:id="882"/>
      <w:r/>
      <w:bookmarkEnd w:id="883"/>
      <w:r/>
      <w:bookmarkEnd w:id="884"/>
      <w:r/>
      <w:bookmarkEnd w:id="885"/>
      <w:r/>
      <w:r/>
    </w:p>
    <w:p>
      <w:pPr>
        <w:jc w:val="left"/>
        <w:spacing w:line="400" w:lineRule="exact"/>
        <w:rPr>
          <w:rFonts w:hint="eastAsia" w:ascii="宋体" w:hAnsi="宋体"/>
          <w:b/>
          <w:bCs/>
          <w:sz w:val="22"/>
        </w:rPr>
      </w:pPr>
      <w:r/>
      <w:bookmarkStart w:id="886" w:name="_Toc256159956"/>
      <w:r/>
      <w:bookmarkStart w:id="887" w:name="_Toc187824818"/>
      <w:r>
        <w:rPr>
          <w:rFonts w:hint="eastAsia" w:ascii="宋体" w:hAnsi="宋体"/>
          <w:b/>
          <w:bCs/>
          <w:sz w:val="22"/>
        </w:rPr>
        <w:t xml:space="preserve">5.1承包人提供的材料和工程设备</w:t>
      </w:r>
      <w:bookmarkEnd w:id="886"/>
      <w:r/>
      <w:bookmarkEnd w:id="887"/>
      <w:r/>
      <w:r/>
    </w:p>
    <w:p>
      <w:pPr>
        <w:ind w:firstLine="440"/>
        <w:spacing w:line="400" w:lineRule="exact"/>
        <w:rPr>
          <w:rFonts w:hint="eastAsia" w:ascii="宋体" w:hAnsi="宋体"/>
          <w:sz w:val="22"/>
        </w:rPr>
      </w:pPr>
      <w:r>
        <w:rPr>
          <w:rFonts w:hint="eastAsia" w:ascii="宋体" w:hAnsi="宋体"/>
          <w:sz w:val="22"/>
        </w:rPr>
        <w:t xml:space="preserve">5.1.1 除第5.2款约定由发包人提供的材料和工程设备外，承包人负责采购、运输和保管完成本合同工作所需的材料和工程设备。承包人应对其采购的材料和工程设备负责。</w:t>
      </w:r>
      <w:r/>
    </w:p>
    <w:p>
      <w:pPr>
        <w:ind w:firstLine="440"/>
        <w:spacing w:line="400" w:lineRule="exact"/>
        <w:rPr>
          <w:rFonts w:hint="eastAsia" w:ascii="宋体" w:hAnsi="宋体"/>
          <w:sz w:val="22"/>
        </w:rPr>
      </w:pPr>
      <w:r>
        <w:rPr>
          <w:rFonts w:hint="eastAsia" w:ascii="宋体" w:hAnsi="宋体"/>
          <w:sz w:val="22"/>
        </w:rPr>
        <w:t xml:space="preserve">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p>
    <w:p>
      <w:pPr>
        <w:ind w:firstLine="440"/>
        <w:spacing w:line="400" w:lineRule="exact"/>
        <w:rPr>
          <w:rFonts w:hint="eastAsia" w:ascii="宋体" w:hAnsi="宋体"/>
          <w:sz w:val="22"/>
        </w:rPr>
      </w:pPr>
      <w:r>
        <w:rPr>
          <w:rFonts w:hint="eastAsia" w:ascii="宋体" w:hAnsi="宋体"/>
          <w:sz w:val="22"/>
        </w:rPr>
        <w:t xml:space="preserve">5.1.3 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jc w:val="left"/>
        <w:spacing w:line="400" w:lineRule="exact"/>
        <w:rPr>
          <w:rFonts w:hint="eastAsia" w:ascii="宋体" w:hAnsi="宋体"/>
          <w:b/>
          <w:bCs/>
          <w:sz w:val="22"/>
        </w:rPr>
      </w:pPr>
      <w:r/>
      <w:bookmarkStart w:id="888" w:name="_Toc256159957"/>
      <w:r/>
      <w:bookmarkStart w:id="889" w:name="_Toc187824819"/>
      <w:r>
        <w:rPr>
          <w:rFonts w:hint="eastAsia" w:ascii="宋体" w:hAnsi="宋体"/>
          <w:b/>
          <w:bCs/>
          <w:sz w:val="22"/>
        </w:rPr>
        <w:t xml:space="preserve">5.2发包人提供的材料和工程设备</w:t>
      </w:r>
      <w:bookmarkEnd w:id="888"/>
      <w:r/>
      <w:bookmarkEnd w:id="889"/>
      <w:r/>
      <w:r/>
    </w:p>
    <w:p>
      <w:pPr>
        <w:ind w:firstLine="440"/>
        <w:spacing w:line="400" w:lineRule="exact"/>
        <w:rPr>
          <w:rFonts w:hint="eastAsia" w:ascii="宋体" w:hAnsi="宋体"/>
          <w:sz w:val="22"/>
        </w:rPr>
      </w:pPr>
      <w:r>
        <w:rPr>
          <w:rFonts w:hint="eastAsia" w:ascii="宋体" w:hAnsi="宋体"/>
          <w:sz w:val="22"/>
        </w:rPr>
        <w:t xml:space="preserve">5.2.1 发包人提供的材料和工程设备，应在专用合同条款中写明材料和工程设备的名称、规格、数量、价格、交货方式、交货地点和计划交货日期等。</w:t>
      </w:r>
      <w:r/>
    </w:p>
    <w:p>
      <w:pPr>
        <w:ind w:firstLine="440"/>
        <w:spacing w:line="400" w:lineRule="exact"/>
        <w:rPr>
          <w:rFonts w:hint="eastAsia" w:ascii="宋体" w:hAnsi="宋体"/>
          <w:sz w:val="22"/>
        </w:rPr>
      </w:pPr>
      <w:r>
        <w:rPr>
          <w:rFonts w:hint="eastAsia" w:ascii="宋体" w:hAnsi="宋体"/>
          <w:sz w:val="22"/>
        </w:rPr>
        <w:t xml:space="preserve">5.2.2 承包人应根据合同进度计划的安排，向监理人报送要求发包人交货的日期计划。发包人应按照监理人与合同双方当事人商定的交货日期，向承包人提交材料和工程设备。</w:t>
      </w:r>
      <w:r/>
    </w:p>
    <w:p>
      <w:pPr>
        <w:ind w:firstLine="440"/>
        <w:spacing w:line="400" w:lineRule="exact"/>
        <w:rPr>
          <w:rFonts w:hint="eastAsia" w:ascii="宋体" w:hAnsi="宋体"/>
          <w:sz w:val="22"/>
        </w:rPr>
      </w:pPr>
      <w:r>
        <w:rPr>
          <w:rFonts w:hint="eastAsia" w:ascii="宋体" w:hAnsi="宋体"/>
          <w:sz w:val="22"/>
        </w:rPr>
        <w:t xml:space="preserve">5.2.3 发包人应在材料和工程设备到货7天前通知承包人，承包人应会同监理人在约定的时间内，赴交货地点共同进行验收。发包人提供的材料和工程设备运至交货地点验收后，由承包人负责接收、卸货、运输和保管。</w:t>
      </w:r>
      <w:r/>
    </w:p>
    <w:p>
      <w:pPr>
        <w:ind w:firstLine="440"/>
        <w:spacing w:line="400" w:lineRule="exact"/>
        <w:rPr>
          <w:rFonts w:hint="eastAsia" w:ascii="宋体" w:hAnsi="宋体"/>
          <w:sz w:val="22"/>
        </w:rPr>
      </w:pPr>
      <w:r>
        <w:rPr>
          <w:rFonts w:hint="eastAsia" w:ascii="宋体" w:hAnsi="宋体"/>
          <w:sz w:val="22"/>
        </w:rPr>
        <w:t xml:space="preserve">5.2.4 发包人要求向承包人提前交货的，承包人不得拒绝，但发包人应承担承包人由此增加的费用。</w:t>
      </w:r>
      <w:r/>
    </w:p>
    <w:p>
      <w:pPr>
        <w:ind w:firstLine="440"/>
        <w:spacing w:line="400" w:lineRule="exact"/>
        <w:rPr>
          <w:rFonts w:hint="eastAsia" w:ascii="宋体" w:hAnsi="宋体"/>
          <w:sz w:val="22"/>
        </w:rPr>
      </w:pPr>
      <w:r>
        <w:rPr>
          <w:rFonts w:hint="eastAsia" w:ascii="宋体" w:hAnsi="宋体"/>
          <w:sz w:val="22"/>
        </w:rPr>
        <w:t xml:space="preserve">5.2.5 承包人要求更改交货日期或地点的，应事先报请监理人批准。由于承包人要求更改交货时间或地点所增加的费用和（或）工期延误由承包人承担。</w:t>
      </w:r>
      <w:r/>
    </w:p>
    <w:p>
      <w:pPr>
        <w:ind w:firstLine="440"/>
        <w:spacing w:line="400" w:lineRule="exact"/>
        <w:rPr>
          <w:rFonts w:hint="eastAsia" w:ascii="宋体" w:hAnsi="宋体"/>
          <w:sz w:val="22"/>
        </w:rPr>
      </w:pPr>
      <w:r>
        <w:rPr>
          <w:rFonts w:hint="eastAsia" w:ascii="宋体" w:hAnsi="宋体"/>
          <w:sz w:val="22"/>
        </w:rPr>
        <w:t xml:space="preserve">5.2.6 发包人提供的材料和工程设备的规格、数量或质量不符合合同要求，或由于发包人原因发生交货日期延误及交货地点变更等情况的，发包人应承担由此增加的费用和（或）工期延误，并向承包人支付合理利润。</w:t>
      </w:r>
      <w:r/>
    </w:p>
    <w:p>
      <w:pPr>
        <w:jc w:val="left"/>
        <w:spacing w:line="400" w:lineRule="exact"/>
        <w:rPr>
          <w:rFonts w:hint="eastAsia" w:ascii="宋体" w:hAnsi="宋体"/>
          <w:b/>
          <w:bCs/>
          <w:sz w:val="22"/>
        </w:rPr>
      </w:pPr>
      <w:r/>
      <w:bookmarkStart w:id="890" w:name="_Toc256159958"/>
      <w:r/>
      <w:bookmarkStart w:id="891" w:name="_Toc187824820"/>
      <w:r>
        <w:rPr>
          <w:rFonts w:hint="eastAsia" w:ascii="宋体" w:hAnsi="宋体"/>
          <w:b/>
          <w:bCs/>
          <w:sz w:val="22"/>
        </w:rPr>
        <w:t xml:space="preserve">5.3材料和工程设备专用于合同工程</w:t>
      </w:r>
      <w:bookmarkEnd w:id="890"/>
      <w:r/>
      <w:bookmarkEnd w:id="891"/>
      <w:r/>
      <w:r/>
    </w:p>
    <w:p>
      <w:pPr>
        <w:ind w:firstLine="440"/>
        <w:spacing w:line="400" w:lineRule="exact"/>
        <w:rPr>
          <w:rFonts w:hint="eastAsia" w:ascii="宋体" w:hAnsi="宋体"/>
          <w:sz w:val="22"/>
        </w:rPr>
      </w:pPr>
      <w:r>
        <w:rPr>
          <w:rFonts w:hint="eastAsia" w:ascii="宋体" w:hAnsi="宋体"/>
          <w:sz w:val="22"/>
        </w:rPr>
        <w:t xml:space="preserve">5.3.1 运入施工场地的材料、工程设备，包括备品备件、安装专用工器具与随机资料，必须专用于合同工程，未经监理人和发包人同意，承包人不得运出施工场地或挪作他用。</w:t>
      </w:r>
      <w:r/>
    </w:p>
    <w:p>
      <w:pPr>
        <w:ind w:firstLine="440"/>
        <w:spacing w:line="400" w:lineRule="exact"/>
        <w:rPr>
          <w:rFonts w:hint="eastAsia" w:ascii="宋体" w:hAnsi="宋体"/>
          <w:sz w:val="22"/>
        </w:rPr>
      </w:pPr>
      <w:r>
        <w:rPr>
          <w:rFonts w:hint="eastAsia" w:ascii="宋体" w:hAnsi="宋体"/>
          <w:sz w:val="22"/>
        </w:rPr>
        <w:t xml:space="preserve">5.3.2 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jc w:val="left"/>
        <w:spacing w:line="400" w:lineRule="exact"/>
        <w:rPr>
          <w:rFonts w:hint="eastAsia" w:ascii="宋体" w:hAnsi="宋体"/>
          <w:b/>
          <w:bCs/>
          <w:sz w:val="22"/>
        </w:rPr>
      </w:pPr>
      <w:r/>
      <w:bookmarkStart w:id="892" w:name="_Toc187824821"/>
      <w:r/>
      <w:bookmarkStart w:id="893" w:name="_Toc256159959"/>
      <w:r>
        <w:rPr>
          <w:rFonts w:hint="eastAsia" w:ascii="宋体" w:hAnsi="宋体"/>
          <w:b/>
          <w:bCs/>
          <w:sz w:val="22"/>
        </w:rPr>
        <w:t xml:space="preserve">5.4禁止使用不合格的材料和工程设备</w:t>
      </w:r>
      <w:bookmarkEnd w:id="892"/>
      <w:r/>
      <w:bookmarkEnd w:id="893"/>
      <w:r/>
      <w:r/>
    </w:p>
    <w:p>
      <w:pPr>
        <w:ind w:firstLine="440"/>
        <w:spacing w:line="400" w:lineRule="exact"/>
        <w:rPr>
          <w:rFonts w:hint="eastAsia" w:ascii="宋体" w:hAnsi="宋体"/>
          <w:sz w:val="22"/>
        </w:rPr>
      </w:pPr>
      <w:r>
        <w:rPr>
          <w:rFonts w:hint="eastAsia" w:ascii="宋体" w:hAnsi="宋体"/>
          <w:sz w:val="22"/>
        </w:rPr>
        <w:t xml:space="preserve">5.4.1 监理人有权拒绝承包人提供的不合格材料或工程设备，并要求承包人立即进行更换。监理人应在更换后再次进行检查和检验，由此增加的费用和（或）工期延误由承包人承担。</w:t>
      </w:r>
      <w:r/>
    </w:p>
    <w:p>
      <w:pPr>
        <w:ind w:firstLine="440"/>
        <w:spacing w:line="400" w:lineRule="exact"/>
        <w:rPr>
          <w:rFonts w:hint="eastAsia" w:ascii="宋体" w:hAnsi="宋体"/>
          <w:sz w:val="22"/>
        </w:rPr>
      </w:pPr>
      <w:r>
        <w:rPr>
          <w:rFonts w:hint="eastAsia" w:ascii="宋体" w:hAnsi="宋体"/>
          <w:sz w:val="22"/>
        </w:rPr>
        <w:t xml:space="preserve">5.4.2 监理人发现承包人使用了不合格的材料和工程设备，应及时发出指示要求承包人立即改正，并禁止在工程中继续使用不合格的材料和工程设备。</w:t>
      </w:r>
      <w:r/>
    </w:p>
    <w:p>
      <w:pPr>
        <w:ind w:firstLine="440"/>
        <w:spacing w:line="400" w:lineRule="exact"/>
        <w:rPr>
          <w:rFonts w:hint="eastAsia" w:ascii="宋体" w:hAnsi="宋体"/>
          <w:sz w:val="22"/>
        </w:rPr>
      </w:pPr>
      <w:r>
        <w:rPr>
          <w:rFonts w:hint="eastAsia" w:ascii="宋体" w:hAnsi="宋体"/>
          <w:sz w:val="22"/>
        </w:rPr>
        <w:t xml:space="preserve">5.4.3 发包人提供的材料或工程设备不符合合同要求的，承包人有权拒绝，并可要求发包人更换，由此增加的费用和（或）工期延误由发包人承担。</w:t>
      </w:r>
      <w:r/>
    </w:p>
    <w:p>
      <w:pPr>
        <w:jc w:val="left"/>
        <w:spacing w:line="400" w:lineRule="exact"/>
        <w:rPr>
          <w:rFonts w:hint="eastAsia" w:ascii="宋体" w:hAnsi="宋体"/>
          <w:b/>
          <w:bCs/>
          <w:sz w:val="22"/>
        </w:rPr>
        <w:outlineLvl w:val="2"/>
      </w:pPr>
      <w:r/>
      <w:bookmarkStart w:id="894" w:name="_Toc197681700"/>
      <w:r/>
      <w:bookmarkStart w:id="895" w:name="_Toc257014403"/>
      <w:r/>
      <w:bookmarkStart w:id="896" w:name="_Toc14222"/>
      <w:r/>
      <w:bookmarkStart w:id="897" w:name="_Toc187824822"/>
      <w:r/>
      <w:bookmarkStart w:id="898" w:name="_Toc9016"/>
      <w:r/>
      <w:bookmarkStart w:id="899" w:name="_Toc48315767"/>
      <w:r>
        <w:rPr>
          <w:rFonts w:hint="eastAsia" w:ascii="宋体" w:hAnsi="宋体"/>
          <w:b/>
          <w:bCs/>
          <w:sz w:val="22"/>
        </w:rPr>
        <w:t xml:space="preserve">6 施工设备和临时设施</w:t>
      </w:r>
      <w:bookmarkEnd w:id="894"/>
      <w:r/>
      <w:bookmarkEnd w:id="895"/>
      <w:r/>
      <w:bookmarkEnd w:id="896"/>
      <w:r/>
      <w:bookmarkEnd w:id="897"/>
      <w:r/>
      <w:bookmarkEnd w:id="898"/>
      <w:r/>
      <w:bookmarkEnd w:id="899"/>
      <w:r/>
      <w:r/>
    </w:p>
    <w:p>
      <w:pPr>
        <w:jc w:val="left"/>
        <w:spacing w:line="400" w:lineRule="exact"/>
        <w:rPr>
          <w:rFonts w:hint="eastAsia" w:ascii="宋体" w:hAnsi="宋体"/>
          <w:b/>
          <w:bCs/>
          <w:sz w:val="22"/>
        </w:rPr>
      </w:pPr>
      <w:r/>
      <w:bookmarkStart w:id="900" w:name="_Toc187824823"/>
      <w:r/>
      <w:bookmarkStart w:id="901" w:name="_Toc256159961"/>
      <w:r>
        <w:rPr>
          <w:rFonts w:hint="eastAsia" w:ascii="宋体" w:hAnsi="宋体"/>
          <w:b/>
          <w:bCs/>
          <w:sz w:val="22"/>
        </w:rPr>
        <w:t xml:space="preserve">6.1承包人提供的施工设备和临时设施</w:t>
      </w:r>
      <w:bookmarkEnd w:id="900"/>
      <w:r/>
      <w:bookmarkEnd w:id="901"/>
      <w:r/>
      <w:r/>
    </w:p>
    <w:p>
      <w:pPr>
        <w:ind w:firstLine="440"/>
        <w:spacing w:line="400" w:lineRule="exact"/>
        <w:rPr>
          <w:rFonts w:hint="eastAsia" w:ascii="宋体" w:hAnsi="宋体"/>
          <w:sz w:val="22"/>
        </w:rPr>
      </w:pPr>
      <w:r>
        <w:rPr>
          <w:rFonts w:hint="eastAsia" w:ascii="宋体" w:hAnsi="宋体"/>
          <w:sz w:val="22"/>
        </w:rPr>
        <w:t xml:space="preserve">6.1.1 承包人应按合同进度计划的要求，及时配置施工设备和修建临时设施。进入施工场地的承包人设备需经监理人核查后才能投入使用。承包人更换合同约定的承包人设备的，应报监理人批准。</w:t>
      </w:r>
      <w:r/>
    </w:p>
    <w:p>
      <w:pPr>
        <w:ind w:firstLine="440"/>
        <w:spacing w:line="400" w:lineRule="exact"/>
        <w:rPr>
          <w:rFonts w:hint="eastAsia" w:ascii="宋体" w:hAnsi="宋体"/>
          <w:sz w:val="22"/>
        </w:rPr>
      </w:pPr>
      <w:r>
        <w:rPr>
          <w:rFonts w:hint="eastAsia" w:ascii="宋体" w:hAnsi="宋体"/>
          <w:sz w:val="22"/>
        </w:rPr>
        <w:t xml:space="preserve">6.1.2 除专用合同条款另有约定外，承包人应自行承担修建临时设施的费用，需要临时占地的，应由发包人办理申请手续并承担相应费用。</w:t>
      </w:r>
      <w:r/>
    </w:p>
    <w:p>
      <w:pPr>
        <w:jc w:val="left"/>
        <w:spacing w:line="400" w:lineRule="exact"/>
        <w:rPr>
          <w:rFonts w:hint="eastAsia" w:ascii="宋体" w:hAnsi="宋体"/>
          <w:b/>
          <w:bCs/>
          <w:sz w:val="22"/>
        </w:rPr>
      </w:pPr>
      <w:r/>
      <w:bookmarkStart w:id="902" w:name="_Toc256159962"/>
      <w:r/>
      <w:bookmarkStart w:id="903" w:name="_Toc187824824"/>
      <w:r>
        <w:rPr>
          <w:rFonts w:hint="eastAsia" w:ascii="宋体" w:hAnsi="宋体"/>
          <w:b/>
          <w:bCs/>
          <w:sz w:val="22"/>
        </w:rPr>
        <w:t xml:space="preserve">6.2发包人提供的施工设备和临时设施</w:t>
      </w:r>
      <w:bookmarkEnd w:id="902"/>
      <w:r/>
      <w:bookmarkEnd w:id="903"/>
      <w:r/>
      <w:r/>
    </w:p>
    <w:p>
      <w:pPr>
        <w:ind w:firstLine="440"/>
        <w:spacing w:line="400" w:lineRule="exact"/>
        <w:rPr>
          <w:rFonts w:hint="eastAsia" w:ascii="宋体" w:hAnsi="宋体"/>
          <w:sz w:val="22"/>
        </w:rPr>
      </w:pPr>
      <w:r>
        <w:rPr>
          <w:rFonts w:hint="eastAsia" w:ascii="宋体" w:hAnsi="宋体"/>
          <w:sz w:val="22"/>
        </w:rPr>
        <w:t xml:space="preserve">发包人提供的施工设备或临时设施在专用合同条款中约定。</w:t>
      </w:r>
      <w:r/>
    </w:p>
    <w:p>
      <w:pPr>
        <w:jc w:val="left"/>
        <w:spacing w:line="400" w:lineRule="exact"/>
        <w:rPr>
          <w:rFonts w:hint="eastAsia" w:ascii="宋体" w:hAnsi="宋体"/>
          <w:b/>
          <w:bCs/>
          <w:sz w:val="22"/>
        </w:rPr>
      </w:pPr>
      <w:r/>
      <w:bookmarkStart w:id="904" w:name="_Toc476582036"/>
      <w:r/>
      <w:bookmarkStart w:id="905" w:name="_Toc302297756"/>
      <w:r/>
      <w:bookmarkStart w:id="906" w:name="_Toc484015657"/>
      <w:r/>
      <w:bookmarkStart w:id="907" w:name="_Toc295295083"/>
      <w:r/>
      <w:bookmarkStart w:id="908" w:name="_Toc480796006"/>
      <w:r/>
      <w:bookmarkStart w:id="909" w:name="_Toc187824825"/>
      <w:r/>
      <w:bookmarkStart w:id="910" w:name="_Toc256159963"/>
      <w:r/>
      <w:bookmarkStart w:id="911" w:name="_Toc294601373"/>
      <w:r/>
      <w:bookmarkStart w:id="912" w:name="_Toc302324228"/>
      <w:r/>
      <w:bookmarkStart w:id="913" w:name="_Toc480795747"/>
      <w:r/>
      <w:bookmarkStart w:id="914" w:name="_Toc486160913"/>
      <w:r>
        <w:rPr>
          <w:rFonts w:hint="eastAsia" w:ascii="宋体" w:hAnsi="宋体"/>
          <w:b/>
          <w:bCs/>
          <w:sz w:val="22"/>
        </w:rPr>
        <w:t xml:space="preserve">6.3要求承包人增加或更换施工设备</w:t>
      </w:r>
      <w:bookmarkEnd w:id="904"/>
      <w:r/>
      <w:bookmarkEnd w:id="905"/>
      <w:r/>
      <w:bookmarkEnd w:id="906"/>
      <w:r/>
      <w:bookmarkEnd w:id="907"/>
      <w:r/>
      <w:bookmarkEnd w:id="908"/>
      <w:r/>
      <w:bookmarkEnd w:id="909"/>
      <w:r/>
      <w:bookmarkEnd w:id="910"/>
      <w:r/>
      <w:bookmarkEnd w:id="911"/>
      <w:r/>
      <w:bookmarkEnd w:id="912"/>
      <w:r/>
      <w:bookmarkEnd w:id="913"/>
      <w:r/>
      <w:bookmarkEnd w:id="914"/>
      <w:r/>
      <w:r/>
    </w:p>
    <w:p>
      <w:pPr>
        <w:ind w:firstLine="440"/>
        <w:spacing w:line="400" w:lineRule="exact"/>
        <w:rPr>
          <w:rFonts w:hint="eastAsia" w:ascii="宋体" w:hAnsi="宋体"/>
          <w:sz w:val="22"/>
        </w:rPr>
      </w:pPr>
      <w:r>
        <w:rPr>
          <w:rFonts w:hint="eastAsia" w:ascii="宋体" w:hAnsi="宋体"/>
          <w:sz w:val="22"/>
        </w:rPr>
        <w:t xml:space="preserve">承包人使用的施工设备不能满足合同进度计划和（或）质量要求时，监理人有权要求承包人增加或更换施工设备，承包人应及时增加或更换，由此增加的费用和（或）工期延误由承包人承担。</w:t>
      </w:r>
      <w:r/>
    </w:p>
    <w:p>
      <w:pPr>
        <w:jc w:val="left"/>
        <w:spacing w:line="400" w:lineRule="exact"/>
        <w:rPr>
          <w:rFonts w:hint="eastAsia" w:ascii="宋体" w:hAnsi="宋体"/>
          <w:b/>
          <w:bCs/>
          <w:sz w:val="22"/>
        </w:rPr>
      </w:pPr>
      <w:r/>
      <w:bookmarkStart w:id="915" w:name="_Toc295295084"/>
      <w:r/>
      <w:bookmarkStart w:id="916" w:name="_Toc480795748"/>
      <w:r/>
      <w:bookmarkStart w:id="917" w:name="_Toc302297757"/>
      <w:r/>
      <w:bookmarkStart w:id="918" w:name="_Toc302324229"/>
      <w:r/>
      <w:bookmarkStart w:id="919" w:name="_Toc476582037"/>
      <w:r/>
      <w:bookmarkStart w:id="920" w:name="_Toc256159964"/>
      <w:r/>
      <w:bookmarkStart w:id="921" w:name="_Toc294601374"/>
      <w:r/>
      <w:bookmarkStart w:id="922" w:name="_Toc480796007"/>
      <w:r/>
      <w:bookmarkStart w:id="923" w:name="_Toc187824826"/>
      <w:r/>
      <w:bookmarkStart w:id="924" w:name="_Toc484015658"/>
      <w:r/>
      <w:bookmarkStart w:id="925" w:name="_Toc486160914"/>
      <w:r>
        <w:rPr>
          <w:rFonts w:hint="eastAsia" w:ascii="宋体" w:hAnsi="宋体"/>
          <w:b/>
          <w:bCs/>
          <w:sz w:val="22"/>
        </w:rPr>
        <w:t xml:space="preserve">6.4施工设备和临时设施专用于合同工程</w:t>
      </w:r>
      <w:bookmarkEnd w:id="915"/>
      <w:r/>
      <w:bookmarkEnd w:id="916"/>
      <w:r/>
      <w:bookmarkEnd w:id="917"/>
      <w:r/>
      <w:bookmarkEnd w:id="918"/>
      <w:r/>
      <w:bookmarkEnd w:id="919"/>
      <w:r/>
      <w:bookmarkEnd w:id="920"/>
      <w:r/>
      <w:bookmarkEnd w:id="921"/>
      <w:r/>
      <w:bookmarkEnd w:id="922"/>
      <w:r/>
      <w:bookmarkEnd w:id="923"/>
      <w:r/>
      <w:bookmarkEnd w:id="924"/>
      <w:r/>
      <w:bookmarkEnd w:id="925"/>
      <w:r/>
      <w:r/>
    </w:p>
    <w:p>
      <w:pPr>
        <w:ind w:firstLine="440"/>
        <w:spacing w:line="400" w:lineRule="exact"/>
        <w:rPr>
          <w:rFonts w:hint="eastAsia" w:ascii="宋体" w:hAnsi="宋体"/>
          <w:sz w:val="22"/>
        </w:rPr>
      </w:pPr>
      <w:r>
        <w:rPr>
          <w:rFonts w:hint="eastAsia" w:ascii="宋体" w:hAnsi="宋体"/>
          <w:sz w:val="22"/>
        </w:rPr>
        <w:t xml:space="preserve">6.4.1 除合同另有约定外，运入施工场地的所有施工设备以及在施工场地建设的临时设施应专用于合同工程。未经监理人同意，不得将上述施工设备和临时设施中的任何部分运出施工场地或挪作他用。</w:t>
      </w:r>
      <w:r/>
    </w:p>
    <w:p>
      <w:pPr>
        <w:ind w:firstLine="440"/>
        <w:spacing w:line="400" w:lineRule="exact"/>
        <w:rPr>
          <w:rFonts w:hint="eastAsia" w:ascii="宋体" w:hAnsi="宋体"/>
          <w:sz w:val="22"/>
        </w:rPr>
      </w:pPr>
      <w:r>
        <w:rPr>
          <w:rFonts w:hint="eastAsia" w:ascii="宋体" w:hAnsi="宋体"/>
          <w:sz w:val="22"/>
        </w:rPr>
        <w:t xml:space="preserve">6.4.2 经监理人同意，承包人可根据合同进度计划撤走闲置的施工设备。</w:t>
      </w:r>
      <w:r/>
    </w:p>
    <w:p>
      <w:pPr>
        <w:jc w:val="left"/>
        <w:spacing w:line="400" w:lineRule="exact"/>
        <w:rPr>
          <w:rFonts w:hint="eastAsia" w:ascii="宋体" w:hAnsi="宋体"/>
          <w:b/>
          <w:bCs/>
          <w:sz w:val="22"/>
        </w:rPr>
        <w:outlineLvl w:val="2"/>
      </w:pPr>
      <w:r/>
      <w:bookmarkStart w:id="926" w:name="_Toc197681701"/>
      <w:r/>
      <w:bookmarkStart w:id="927" w:name="_Toc48315768"/>
      <w:r/>
      <w:bookmarkStart w:id="928" w:name="_Toc15717"/>
      <w:r/>
      <w:bookmarkStart w:id="929" w:name="_Toc20627"/>
      <w:r/>
      <w:bookmarkStart w:id="930" w:name="_Toc187824827"/>
      <w:r/>
      <w:bookmarkStart w:id="931" w:name="_Toc257014404"/>
      <w:r>
        <w:rPr>
          <w:rFonts w:hint="eastAsia" w:ascii="宋体" w:hAnsi="宋体"/>
          <w:b/>
          <w:bCs/>
          <w:sz w:val="22"/>
        </w:rPr>
        <w:t xml:space="preserve">7 交通运输</w:t>
      </w:r>
      <w:bookmarkEnd w:id="926"/>
      <w:r/>
      <w:bookmarkEnd w:id="927"/>
      <w:r/>
      <w:bookmarkEnd w:id="928"/>
      <w:r/>
      <w:bookmarkEnd w:id="929"/>
      <w:r/>
      <w:bookmarkEnd w:id="930"/>
      <w:r/>
      <w:bookmarkEnd w:id="931"/>
      <w:r/>
      <w:r/>
    </w:p>
    <w:p>
      <w:pPr>
        <w:jc w:val="left"/>
        <w:spacing w:line="400" w:lineRule="exact"/>
        <w:rPr>
          <w:rFonts w:hint="eastAsia" w:ascii="宋体" w:hAnsi="宋体"/>
          <w:b/>
          <w:bCs/>
          <w:sz w:val="22"/>
        </w:rPr>
      </w:pPr>
      <w:r/>
      <w:bookmarkStart w:id="932" w:name="_Toc256159966"/>
      <w:r/>
      <w:bookmarkStart w:id="933" w:name="_Toc187824828"/>
      <w:r>
        <w:rPr>
          <w:rFonts w:hint="eastAsia" w:ascii="宋体" w:hAnsi="宋体"/>
          <w:b/>
          <w:bCs/>
          <w:sz w:val="22"/>
        </w:rPr>
        <w:t xml:space="preserve">7.1道路通行权和场外设施</w:t>
      </w:r>
      <w:bookmarkEnd w:id="932"/>
      <w:r/>
      <w:bookmarkEnd w:id="933"/>
      <w:r/>
      <w:r/>
    </w:p>
    <w:p>
      <w:pPr>
        <w:ind w:firstLine="440"/>
        <w:spacing w:line="400" w:lineRule="exact"/>
        <w:rPr>
          <w:rFonts w:hint="eastAsia" w:ascii="宋体" w:hAnsi="宋体"/>
          <w:sz w:val="22"/>
        </w:rPr>
      </w:pPr>
      <w:r>
        <w:rPr>
          <w:rFonts w:hint="eastAsia" w:ascii="宋体" w:hAnsi="宋体"/>
          <w:sz w:val="22"/>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p>
    <w:p>
      <w:pPr>
        <w:jc w:val="left"/>
        <w:spacing w:line="400" w:lineRule="exact"/>
        <w:rPr>
          <w:rFonts w:hint="eastAsia" w:ascii="宋体" w:hAnsi="宋体"/>
          <w:b/>
          <w:bCs/>
          <w:sz w:val="22"/>
        </w:rPr>
      </w:pPr>
      <w:r/>
      <w:bookmarkStart w:id="934" w:name="_Toc486160916"/>
      <w:r/>
      <w:bookmarkStart w:id="935" w:name="_Toc302297759"/>
      <w:r/>
      <w:bookmarkStart w:id="936" w:name="_Toc187824829"/>
      <w:r/>
      <w:bookmarkStart w:id="937" w:name="_Toc256159967"/>
      <w:r/>
      <w:bookmarkStart w:id="938" w:name="_Toc484015660"/>
      <w:r/>
      <w:bookmarkStart w:id="939" w:name="_Toc302324231"/>
      <w:r/>
      <w:bookmarkStart w:id="940" w:name="_Toc476582039"/>
      <w:r/>
      <w:bookmarkStart w:id="941" w:name="_Toc480796009"/>
      <w:r/>
      <w:bookmarkStart w:id="942" w:name="_Toc295295086"/>
      <w:r/>
      <w:bookmarkStart w:id="943" w:name="_Toc480795750"/>
      <w:r/>
      <w:bookmarkStart w:id="944" w:name="_Toc294601376"/>
      <w:r>
        <w:rPr>
          <w:rFonts w:hint="eastAsia" w:ascii="宋体" w:hAnsi="宋体"/>
          <w:b/>
          <w:bCs/>
          <w:sz w:val="22"/>
        </w:rPr>
        <w:t xml:space="preserve">7.2场内施工道路</w:t>
      </w:r>
      <w:bookmarkEnd w:id="934"/>
      <w:r/>
      <w:bookmarkEnd w:id="935"/>
      <w:r/>
      <w:bookmarkEnd w:id="936"/>
      <w:r/>
      <w:bookmarkEnd w:id="937"/>
      <w:r/>
      <w:bookmarkEnd w:id="938"/>
      <w:r/>
      <w:bookmarkEnd w:id="939"/>
      <w:r/>
      <w:bookmarkEnd w:id="940"/>
      <w:r/>
      <w:bookmarkEnd w:id="941"/>
      <w:r/>
      <w:bookmarkEnd w:id="942"/>
      <w:r/>
      <w:bookmarkEnd w:id="943"/>
      <w:r/>
      <w:bookmarkEnd w:id="944"/>
      <w:r/>
      <w:r/>
    </w:p>
    <w:p>
      <w:pPr>
        <w:ind w:firstLine="440"/>
        <w:spacing w:line="400" w:lineRule="exact"/>
        <w:rPr>
          <w:rFonts w:hint="eastAsia" w:ascii="宋体" w:hAnsi="宋体"/>
          <w:sz w:val="22"/>
        </w:rPr>
      </w:pPr>
      <w:r>
        <w:rPr>
          <w:rFonts w:hint="eastAsia" w:ascii="宋体" w:hAnsi="宋体"/>
          <w:sz w:val="22"/>
        </w:rPr>
        <w:t xml:space="preserve">7.2.1 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ind w:firstLine="440"/>
        <w:spacing w:line="400" w:lineRule="exact"/>
        <w:rPr>
          <w:rFonts w:hint="eastAsia" w:ascii="宋体" w:hAnsi="宋体"/>
          <w:sz w:val="22"/>
        </w:rPr>
      </w:pPr>
      <w:r>
        <w:rPr>
          <w:rFonts w:hint="eastAsia" w:ascii="宋体" w:hAnsi="宋体"/>
          <w:sz w:val="22"/>
        </w:rPr>
        <w:t xml:space="preserve">7.2.2 承包人修建的临时道路和交通设施，应免费提供发包人、监理人以及与本合同有关的其他承包人使用。</w:t>
      </w:r>
      <w:r/>
    </w:p>
    <w:p>
      <w:pPr>
        <w:jc w:val="left"/>
        <w:spacing w:line="400" w:lineRule="exact"/>
        <w:rPr>
          <w:rFonts w:hint="eastAsia" w:ascii="宋体" w:hAnsi="宋体"/>
          <w:b/>
          <w:bCs/>
          <w:sz w:val="22"/>
        </w:rPr>
      </w:pPr>
      <w:r/>
      <w:bookmarkStart w:id="945" w:name="_Toc256159968"/>
      <w:r/>
      <w:bookmarkStart w:id="946" w:name="_Toc187824830"/>
      <w:r>
        <w:rPr>
          <w:rFonts w:hint="eastAsia" w:ascii="宋体" w:hAnsi="宋体"/>
          <w:b/>
          <w:bCs/>
          <w:sz w:val="22"/>
        </w:rPr>
        <w:t xml:space="preserve">7.3场外交通</w:t>
      </w:r>
      <w:bookmarkEnd w:id="945"/>
      <w:r/>
      <w:bookmarkEnd w:id="946"/>
      <w:r/>
      <w:r/>
    </w:p>
    <w:p>
      <w:pPr>
        <w:ind w:firstLine="440"/>
        <w:spacing w:line="400" w:lineRule="exact"/>
        <w:rPr>
          <w:rFonts w:hint="eastAsia" w:ascii="宋体" w:hAnsi="宋体"/>
          <w:sz w:val="22"/>
        </w:rPr>
      </w:pPr>
      <w:r>
        <w:rPr>
          <w:rFonts w:hint="eastAsia" w:ascii="宋体" w:hAnsi="宋体"/>
          <w:sz w:val="22"/>
        </w:rPr>
        <w:t xml:space="preserve">7.3.1 承包人车辆外出行驶所需的场外公共道路的通行费、养路费和税款等由承包人承担。</w:t>
      </w:r>
      <w:r/>
    </w:p>
    <w:p>
      <w:pPr>
        <w:ind w:firstLine="440"/>
        <w:spacing w:line="400" w:lineRule="exact"/>
        <w:rPr>
          <w:rFonts w:hint="eastAsia" w:ascii="宋体" w:hAnsi="宋体"/>
          <w:sz w:val="22"/>
        </w:rPr>
      </w:pPr>
      <w:r>
        <w:rPr>
          <w:rFonts w:hint="eastAsia" w:ascii="宋体" w:hAnsi="宋体"/>
          <w:sz w:val="22"/>
        </w:rPr>
        <w:t xml:space="preserve">7.3.2 承包人应遵守有关交通法规，严格按照道路和桥梁的限制荷重安全行驶，并服从交通管理部门的检查和监督。</w:t>
      </w:r>
      <w:r/>
    </w:p>
    <w:p>
      <w:pPr>
        <w:jc w:val="left"/>
        <w:spacing w:line="400" w:lineRule="exact"/>
        <w:rPr>
          <w:rFonts w:hint="eastAsia" w:ascii="宋体" w:hAnsi="宋体"/>
          <w:b/>
          <w:bCs/>
          <w:sz w:val="22"/>
        </w:rPr>
      </w:pPr>
      <w:r/>
      <w:bookmarkStart w:id="947" w:name="_Toc187824831"/>
      <w:r/>
      <w:bookmarkStart w:id="948" w:name="_Toc256159969"/>
      <w:r>
        <w:rPr>
          <w:rFonts w:hint="eastAsia" w:ascii="宋体" w:hAnsi="宋体"/>
          <w:b/>
          <w:bCs/>
          <w:sz w:val="22"/>
        </w:rPr>
        <w:t xml:space="preserve">7.4超大件和超重件的运输</w:t>
      </w:r>
      <w:bookmarkEnd w:id="947"/>
      <w:r/>
      <w:bookmarkEnd w:id="948"/>
      <w:r/>
      <w:r/>
    </w:p>
    <w:p>
      <w:pPr>
        <w:ind w:firstLine="440"/>
        <w:spacing w:line="400" w:lineRule="exact"/>
        <w:rPr>
          <w:rFonts w:hint="eastAsia" w:ascii="宋体" w:hAnsi="宋体"/>
          <w:sz w:val="22"/>
        </w:rPr>
      </w:pPr>
      <w:r>
        <w:rPr>
          <w:rFonts w:hint="eastAsia" w:ascii="宋体" w:hAnsi="宋体"/>
          <w:sz w:val="22"/>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jc w:val="left"/>
        <w:spacing w:line="400" w:lineRule="exact"/>
        <w:rPr>
          <w:rFonts w:hint="eastAsia" w:ascii="宋体" w:hAnsi="宋体"/>
          <w:b/>
          <w:bCs/>
          <w:sz w:val="22"/>
        </w:rPr>
      </w:pPr>
      <w:r/>
      <w:bookmarkStart w:id="949" w:name="_Toc486160917"/>
      <w:r/>
      <w:bookmarkStart w:id="950" w:name="_Toc302297760"/>
      <w:r/>
      <w:bookmarkStart w:id="951" w:name="_Toc302324232"/>
      <w:r/>
      <w:bookmarkStart w:id="952" w:name="_Toc480795751"/>
      <w:r/>
      <w:bookmarkStart w:id="953" w:name="_Toc294601377"/>
      <w:r/>
      <w:bookmarkStart w:id="954" w:name="_Toc480796010"/>
      <w:r/>
      <w:bookmarkStart w:id="955" w:name="_Toc295295087"/>
      <w:r/>
      <w:bookmarkStart w:id="956" w:name="_Toc256159970"/>
      <w:r/>
      <w:bookmarkStart w:id="957" w:name="_Toc484015661"/>
      <w:r/>
      <w:bookmarkStart w:id="958" w:name="_Toc187824832"/>
      <w:r/>
      <w:bookmarkStart w:id="959" w:name="_Toc476582040"/>
      <w:r>
        <w:rPr>
          <w:rFonts w:hint="eastAsia" w:ascii="宋体" w:hAnsi="宋体"/>
          <w:b/>
          <w:bCs/>
          <w:sz w:val="22"/>
        </w:rPr>
        <w:t xml:space="preserve">7.5道路和桥梁的损坏责任</w:t>
      </w:r>
      <w:bookmarkEnd w:id="949"/>
      <w:r/>
      <w:bookmarkEnd w:id="950"/>
      <w:r/>
      <w:bookmarkEnd w:id="951"/>
      <w:r/>
      <w:bookmarkEnd w:id="952"/>
      <w:r/>
      <w:bookmarkEnd w:id="953"/>
      <w:r/>
      <w:bookmarkEnd w:id="954"/>
      <w:r/>
      <w:bookmarkEnd w:id="955"/>
      <w:r/>
      <w:bookmarkEnd w:id="956"/>
      <w:r/>
      <w:bookmarkEnd w:id="957"/>
      <w:r/>
      <w:bookmarkEnd w:id="958"/>
      <w:r/>
      <w:bookmarkEnd w:id="959"/>
      <w:r/>
      <w:r/>
    </w:p>
    <w:p>
      <w:pPr>
        <w:ind w:firstLine="440"/>
        <w:spacing w:line="400" w:lineRule="exact"/>
        <w:rPr>
          <w:rFonts w:hint="eastAsia" w:ascii="宋体" w:hAnsi="宋体"/>
          <w:sz w:val="22"/>
        </w:rPr>
      </w:pPr>
      <w:r>
        <w:rPr>
          <w:rFonts w:hint="eastAsia" w:ascii="宋体" w:hAnsi="宋体"/>
          <w:sz w:val="22"/>
        </w:rPr>
        <w:t xml:space="preserve">因承包人运输造成施工场地内外公共道路和桥梁损坏的，由承包人承担修复损坏的全部费用和可能引起的赔偿。</w:t>
      </w:r>
      <w:r/>
    </w:p>
    <w:p>
      <w:pPr>
        <w:jc w:val="left"/>
        <w:spacing w:line="400" w:lineRule="exact"/>
        <w:rPr>
          <w:rFonts w:hint="eastAsia" w:ascii="宋体" w:hAnsi="宋体"/>
          <w:b/>
          <w:bCs/>
          <w:sz w:val="22"/>
        </w:rPr>
      </w:pPr>
      <w:r/>
      <w:bookmarkStart w:id="960" w:name="_Toc302297761"/>
      <w:r/>
      <w:bookmarkStart w:id="961" w:name="_Toc187824833"/>
      <w:r/>
      <w:bookmarkStart w:id="962" w:name="_Toc295295088"/>
      <w:r/>
      <w:bookmarkStart w:id="963" w:name="_Toc302324233"/>
      <w:r/>
      <w:bookmarkStart w:id="964" w:name="_Toc486160918"/>
      <w:r/>
      <w:bookmarkStart w:id="965" w:name="_Toc480796011"/>
      <w:r/>
      <w:bookmarkStart w:id="966" w:name="_Toc480795752"/>
      <w:r/>
      <w:bookmarkStart w:id="967" w:name="_Toc294601378"/>
      <w:r/>
      <w:bookmarkStart w:id="968" w:name="_Toc484015662"/>
      <w:r/>
      <w:bookmarkStart w:id="969" w:name="_Toc476582041"/>
      <w:r/>
      <w:bookmarkStart w:id="970" w:name="_Toc256159971"/>
      <w:r>
        <w:rPr>
          <w:rFonts w:hint="eastAsia" w:ascii="宋体" w:hAnsi="宋体"/>
          <w:b/>
          <w:bCs/>
          <w:sz w:val="22"/>
        </w:rPr>
        <w:t xml:space="preserve">7.6水路和航空运输</w:t>
      </w:r>
      <w:bookmarkEnd w:id="960"/>
      <w:r/>
      <w:bookmarkEnd w:id="961"/>
      <w:r/>
      <w:bookmarkEnd w:id="962"/>
      <w:r/>
      <w:bookmarkEnd w:id="963"/>
      <w:r/>
      <w:bookmarkEnd w:id="964"/>
      <w:r/>
      <w:bookmarkEnd w:id="965"/>
      <w:r/>
      <w:bookmarkEnd w:id="966"/>
      <w:r/>
      <w:bookmarkEnd w:id="967"/>
      <w:r/>
      <w:bookmarkEnd w:id="968"/>
      <w:r/>
      <w:bookmarkEnd w:id="969"/>
      <w:r/>
      <w:bookmarkEnd w:id="970"/>
      <w:r/>
      <w:r/>
    </w:p>
    <w:p>
      <w:pPr>
        <w:ind w:firstLine="440"/>
        <w:spacing w:line="400" w:lineRule="exact"/>
        <w:rPr>
          <w:rFonts w:hint="eastAsia" w:ascii="宋体" w:hAnsi="宋体"/>
          <w:sz w:val="22"/>
        </w:rPr>
      </w:pPr>
      <w:r>
        <w:rPr>
          <w:rFonts w:hint="eastAsia" w:ascii="宋体" w:hAnsi="宋体"/>
          <w:sz w:val="22"/>
        </w:rPr>
        <w:t xml:space="preserve">本条上述各款的内容适用于水路运输和航空运输，其中“道路”一词的含义包括河道、航线、船闸、机场、码头、堤防以及水路或航空运输中其他相似结构物；“车辆”一词的含义包括船舶和飞机等。</w:t>
      </w:r>
      <w:r/>
    </w:p>
    <w:p>
      <w:pPr>
        <w:jc w:val="left"/>
        <w:spacing w:line="400" w:lineRule="exact"/>
        <w:rPr>
          <w:rFonts w:hint="eastAsia" w:ascii="宋体" w:hAnsi="宋体"/>
          <w:b/>
          <w:bCs/>
          <w:sz w:val="22"/>
        </w:rPr>
        <w:outlineLvl w:val="2"/>
      </w:pPr>
      <w:r/>
      <w:bookmarkStart w:id="971" w:name="_Toc257014405"/>
      <w:r/>
      <w:bookmarkStart w:id="972" w:name="_Toc187824834"/>
      <w:r/>
      <w:bookmarkStart w:id="973" w:name="_Toc4133"/>
      <w:r/>
      <w:bookmarkStart w:id="974" w:name="_Toc48315769"/>
      <w:r/>
      <w:bookmarkStart w:id="975" w:name="_Toc197681702"/>
      <w:r/>
      <w:bookmarkStart w:id="976" w:name="_Toc8546"/>
      <w:r>
        <w:rPr>
          <w:rFonts w:hint="eastAsia" w:ascii="宋体" w:hAnsi="宋体"/>
          <w:b/>
          <w:bCs/>
          <w:sz w:val="22"/>
        </w:rPr>
        <w:t xml:space="preserve">8 测量放线</w:t>
      </w:r>
      <w:bookmarkEnd w:id="971"/>
      <w:r/>
      <w:bookmarkEnd w:id="972"/>
      <w:r/>
      <w:bookmarkEnd w:id="973"/>
      <w:r/>
      <w:bookmarkEnd w:id="974"/>
      <w:r/>
      <w:bookmarkEnd w:id="975"/>
      <w:r/>
      <w:bookmarkEnd w:id="976"/>
      <w:r/>
      <w:r/>
    </w:p>
    <w:p>
      <w:pPr>
        <w:jc w:val="left"/>
        <w:spacing w:line="400" w:lineRule="exact"/>
        <w:rPr>
          <w:rFonts w:hint="eastAsia" w:ascii="宋体" w:hAnsi="宋体"/>
          <w:b/>
          <w:bCs/>
          <w:sz w:val="22"/>
        </w:rPr>
      </w:pPr>
      <w:r/>
      <w:bookmarkStart w:id="977" w:name="_Toc256159973"/>
      <w:r/>
      <w:bookmarkStart w:id="978" w:name="_Toc187824835"/>
      <w:r>
        <w:rPr>
          <w:rFonts w:hint="eastAsia" w:ascii="宋体" w:hAnsi="宋体"/>
          <w:b/>
          <w:bCs/>
          <w:sz w:val="22"/>
        </w:rPr>
        <w:t xml:space="preserve">8.1施工控制网</w:t>
      </w:r>
      <w:bookmarkEnd w:id="977"/>
      <w:r/>
      <w:bookmarkEnd w:id="978"/>
      <w:r/>
      <w:r/>
    </w:p>
    <w:p>
      <w:pPr>
        <w:ind w:firstLine="440"/>
        <w:spacing w:line="400" w:lineRule="exact"/>
        <w:rPr>
          <w:rFonts w:hint="eastAsia" w:ascii="宋体" w:hAnsi="宋体"/>
          <w:sz w:val="22"/>
        </w:rPr>
      </w:pPr>
      <w:r>
        <w:rPr>
          <w:rFonts w:hint="eastAsia" w:ascii="宋体" w:hAnsi="宋体"/>
          <w:sz w:val="22"/>
        </w:rPr>
        <w:t xml:space="preserve">8.1.1 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ind w:firstLine="440"/>
        <w:spacing w:line="400" w:lineRule="exact"/>
        <w:rPr>
          <w:rFonts w:hint="eastAsia" w:ascii="宋体" w:hAnsi="宋体"/>
          <w:sz w:val="22"/>
        </w:rPr>
      </w:pPr>
      <w:r>
        <w:rPr>
          <w:rFonts w:hint="eastAsia" w:ascii="宋体" w:hAnsi="宋体"/>
          <w:sz w:val="22"/>
        </w:rPr>
        <w:t xml:space="preserve">8.1.2 承包人应负责管理施工控制网点。施工控制网点丢失或损坏的，承包人应及时修复。承包人应承担施工控制网点的管理与修复费用，并在工程竣工后将施工控制网点移交发包人。</w:t>
      </w:r>
      <w:r/>
    </w:p>
    <w:p>
      <w:pPr>
        <w:jc w:val="left"/>
        <w:spacing w:line="400" w:lineRule="exact"/>
        <w:rPr>
          <w:rFonts w:hint="eastAsia" w:ascii="宋体" w:hAnsi="宋体"/>
          <w:b/>
          <w:bCs/>
          <w:sz w:val="22"/>
        </w:rPr>
      </w:pPr>
      <w:r/>
      <w:bookmarkStart w:id="979" w:name="_Toc256159974"/>
      <w:r/>
      <w:bookmarkStart w:id="980" w:name="_Toc187824836"/>
      <w:r>
        <w:rPr>
          <w:rFonts w:hint="eastAsia" w:ascii="宋体" w:hAnsi="宋体"/>
          <w:b/>
          <w:bCs/>
          <w:sz w:val="22"/>
        </w:rPr>
        <w:t xml:space="preserve">8.2施工测量</w:t>
      </w:r>
      <w:bookmarkEnd w:id="979"/>
      <w:r/>
      <w:bookmarkEnd w:id="980"/>
      <w:r/>
      <w:r/>
    </w:p>
    <w:p>
      <w:pPr>
        <w:ind w:firstLine="440"/>
        <w:spacing w:line="400" w:lineRule="exact"/>
        <w:rPr>
          <w:rFonts w:hint="eastAsia" w:ascii="宋体" w:hAnsi="宋体"/>
          <w:sz w:val="22"/>
        </w:rPr>
      </w:pPr>
      <w:r>
        <w:rPr>
          <w:rFonts w:hint="eastAsia" w:ascii="宋体" w:hAnsi="宋体"/>
          <w:sz w:val="22"/>
        </w:rPr>
        <w:t xml:space="preserve">8.2.1 承包人应负责施工过程中的全部施工测量放线工作，并配置合格的人员、仪器、设备和其他物品。</w:t>
      </w:r>
      <w:r/>
    </w:p>
    <w:p>
      <w:pPr>
        <w:ind w:firstLine="440"/>
        <w:spacing w:line="400" w:lineRule="exact"/>
        <w:rPr>
          <w:rFonts w:hint="eastAsia" w:ascii="宋体" w:hAnsi="宋体"/>
          <w:sz w:val="22"/>
        </w:rPr>
      </w:pPr>
      <w:r>
        <w:rPr>
          <w:rFonts w:hint="eastAsia" w:ascii="宋体" w:hAnsi="宋体"/>
          <w:sz w:val="22"/>
        </w:rPr>
        <w:t xml:space="preserve">8.2.2 监理人可以指示承包人进行抽样复测，当复测中发现错误或出现超过合同约定的误差时，承包人应按监理人指示进行修正或补测，并承担相应的复测费用。</w:t>
      </w:r>
      <w:r/>
    </w:p>
    <w:p>
      <w:pPr>
        <w:jc w:val="left"/>
        <w:spacing w:line="400" w:lineRule="exact"/>
        <w:rPr>
          <w:rFonts w:hint="eastAsia" w:ascii="宋体" w:hAnsi="宋体"/>
          <w:b/>
          <w:bCs/>
          <w:sz w:val="22"/>
        </w:rPr>
      </w:pPr>
      <w:r/>
      <w:bookmarkStart w:id="981" w:name="_Toc256159975"/>
      <w:r/>
      <w:bookmarkStart w:id="982" w:name="_Toc187824837"/>
      <w:r>
        <w:rPr>
          <w:rFonts w:hint="eastAsia" w:ascii="宋体" w:hAnsi="宋体"/>
          <w:b/>
          <w:bCs/>
          <w:sz w:val="22"/>
        </w:rPr>
        <w:t xml:space="preserve">8.3基准资料错误的责任</w:t>
      </w:r>
      <w:bookmarkEnd w:id="981"/>
      <w:r/>
      <w:bookmarkEnd w:id="982"/>
      <w:r/>
      <w:r/>
    </w:p>
    <w:p>
      <w:pPr>
        <w:ind w:firstLine="440"/>
        <w:spacing w:line="400" w:lineRule="exact"/>
        <w:rPr>
          <w:rFonts w:hint="eastAsia" w:ascii="宋体" w:hAnsi="宋体"/>
          <w:sz w:val="22"/>
        </w:rPr>
      </w:pPr>
      <w:r>
        <w:rPr>
          <w:rFonts w:hint="eastAsia" w:ascii="宋体" w:hAnsi="宋体"/>
          <w:sz w:val="22"/>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jc w:val="left"/>
        <w:spacing w:line="400" w:lineRule="exact"/>
        <w:rPr>
          <w:rFonts w:hint="eastAsia" w:ascii="宋体" w:hAnsi="宋体"/>
          <w:b/>
          <w:bCs/>
          <w:sz w:val="22"/>
        </w:rPr>
      </w:pPr>
      <w:r/>
      <w:bookmarkStart w:id="983" w:name="_Toc294601380"/>
      <w:r/>
      <w:bookmarkStart w:id="984" w:name="_Toc480795754"/>
      <w:r/>
      <w:bookmarkStart w:id="985" w:name="_Toc256159976"/>
      <w:r/>
      <w:bookmarkStart w:id="986" w:name="_Toc187824838"/>
      <w:r/>
      <w:bookmarkStart w:id="987" w:name="_Toc302324235"/>
      <w:r/>
      <w:bookmarkStart w:id="988" w:name="_Toc480796013"/>
      <w:r/>
      <w:bookmarkStart w:id="989" w:name="_Toc484015664"/>
      <w:r/>
      <w:bookmarkStart w:id="990" w:name="_Toc302297763"/>
      <w:r/>
      <w:bookmarkStart w:id="991" w:name="_Toc476582043"/>
      <w:r/>
      <w:bookmarkStart w:id="992" w:name="_Toc486160920"/>
      <w:r/>
      <w:bookmarkStart w:id="993" w:name="_Toc295295090"/>
      <w:r>
        <w:rPr>
          <w:rFonts w:hint="eastAsia" w:ascii="宋体" w:hAnsi="宋体"/>
          <w:b/>
          <w:bCs/>
          <w:sz w:val="22"/>
        </w:rPr>
        <w:t xml:space="preserve">8.4监理人使用施工控制网</w:t>
      </w:r>
      <w:bookmarkEnd w:id="983"/>
      <w:r/>
      <w:bookmarkEnd w:id="984"/>
      <w:r/>
      <w:bookmarkEnd w:id="985"/>
      <w:r/>
      <w:bookmarkEnd w:id="986"/>
      <w:r/>
      <w:bookmarkEnd w:id="987"/>
      <w:r/>
      <w:bookmarkEnd w:id="988"/>
      <w:r/>
      <w:bookmarkEnd w:id="989"/>
      <w:r/>
      <w:bookmarkEnd w:id="990"/>
      <w:r/>
      <w:bookmarkEnd w:id="991"/>
      <w:r/>
      <w:bookmarkEnd w:id="992"/>
      <w:r/>
      <w:bookmarkEnd w:id="993"/>
      <w:r/>
      <w:r/>
    </w:p>
    <w:p>
      <w:pPr>
        <w:ind w:firstLine="440"/>
        <w:spacing w:line="400" w:lineRule="exact"/>
        <w:rPr>
          <w:rFonts w:hint="eastAsia" w:ascii="宋体" w:hAnsi="宋体"/>
          <w:sz w:val="22"/>
        </w:rPr>
      </w:pPr>
      <w:r>
        <w:rPr>
          <w:rFonts w:hint="eastAsia" w:ascii="宋体" w:hAnsi="宋体"/>
          <w:sz w:val="22"/>
        </w:rPr>
        <w:t xml:space="preserve">监理人需要使用施工控制网的，承包人应提供必要的协助，发包人不再为此支付费用。</w:t>
      </w:r>
      <w:r/>
    </w:p>
    <w:p>
      <w:pPr>
        <w:jc w:val="left"/>
        <w:spacing w:line="400" w:lineRule="exact"/>
        <w:rPr>
          <w:rFonts w:hint="eastAsia" w:ascii="宋体" w:hAnsi="宋体"/>
          <w:b/>
          <w:bCs/>
          <w:sz w:val="22"/>
        </w:rPr>
      </w:pPr>
      <w:r/>
      <w:bookmarkStart w:id="994" w:name="_Toc476582044"/>
      <w:r/>
      <w:bookmarkStart w:id="995" w:name="_Toc484015665"/>
      <w:r/>
      <w:bookmarkStart w:id="996" w:name="_Toc480795755"/>
      <w:r/>
      <w:bookmarkStart w:id="997" w:name="_Toc295295091"/>
      <w:r/>
      <w:bookmarkStart w:id="998" w:name="_Toc294601381"/>
      <w:r/>
      <w:bookmarkStart w:id="999" w:name="_Toc302297764"/>
      <w:r/>
      <w:bookmarkStart w:id="1000" w:name="_Toc302324236"/>
      <w:r/>
      <w:bookmarkStart w:id="1001" w:name="_Toc486160921"/>
      <w:r/>
      <w:bookmarkStart w:id="1002" w:name="_Toc480796014"/>
      <w:r/>
      <w:bookmarkStart w:id="1003" w:name="_Toc221950821"/>
      <w:r/>
      <w:bookmarkStart w:id="1004" w:name="_Toc256159977"/>
      <w:r>
        <w:rPr>
          <w:rFonts w:hint="eastAsia" w:ascii="宋体" w:hAnsi="宋体"/>
          <w:b/>
          <w:bCs/>
          <w:sz w:val="22"/>
        </w:rPr>
        <w:t xml:space="preserve">8.5补充地质勘探</w:t>
      </w:r>
      <w:bookmarkEnd w:id="994"/>
      <w:r/>
      <w:bookmarkEnd w:id="995"/>
      <w:r/>
      <w:bookmarkEnd w:id="996"/>
      <w:r/>
      <w:bookmarkEnd w:id="997"/>
      <w:r/>
      <w:bookmarkEnd w:id="998"/>
      <w:r/>
      <w:bookmarkEnd w:id="999"/>
      <w:r/>
      <w:bookmarkEnd w:id="1000"/>
      <w:r/>
      <w:bookmarkEnd w:id="1001"/>
      <w:r/>
      <w:bookmarkEnd w:id="1002"/>
      <w:r/>
      <w:bookmarkEnd w:id="1003"/>
      <w:r/>
      <w:bookmarkEnd w:id="1004"/>
      <w:r/>
      <w:r/>
    </w:p>
    <w:p>
      <w:pPr>
        <w:ind w:firstLine="440"/>
        <w:spacing w:line="400" w:lineRule="exact"/>
        <w:rPr>
          <w:rFonts w:hint="eastAsia" w:ascii="宋体" w:hAnsi="宋体"/>
          <w:sz w:val="22"/>
        </w:rPr>
      </w:pPr>
      <w:r/>
      <w:bookmarkStart w:id="1005" w:name="_Toc221950822"/>
      <w:r>
        <w:rPr>
          <w:rFonts w:hint="eastAsia" w:ascii="宋体" w:hAnsi="宋体"/>
          <w:sz w:val="22"/>
        </w:rPr>
        <w:t xml:space="preserve">在合同实施期间，监理人在得到发包人同意的前提下，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bookmarkEnd w:id="1005"/>
      <w:r/>
      <w:r/>
    </w:p>
    <w:p>
      <w:pPr>
        <w:jc w:val="left"/>
        <w:spacing w:line="400" w:lineRule="exact"/>
        <w:rPr>
          <w:rFonts w:hint="eastAsia" w:ascii="宋体" w:hAnsi="宋体"/>
          <w:b/>
          <w:bCs/>
          <w:sz w:val="22"/>
        </w:rPr>
        <w:outlineLvl w:val="2"/>
      </w:pPr>
      <w:r/>
      <w:bookmarkStart w:id="1006" w:name="_Toc48315770"/>
      <w:r/>
      <w:bookmarkStart w:id="1007" w:name="_Toc14717"/>
      <w:r/>
      <w:bookmarkStart w:id="1008" w:name="_Toc187824839"/>
      <w:r/>
      <w:bookmarkStart w:id="1009" w:name="_Toc257014406"/>
      <w:r/>
      <w:bookmarkStart w:id="1010" w:name="_Toc197681703"/>
      <w:r/>
      <w:bookmarkStart w:id="1011" w:name="_Toc18768"/>
      <w:r>
        <w:rPr>
          <w:rFonts w:hint="eastAsia" w:ascii="宋体" w:hAnsi="宋体"/>
          <w:b/>
          <w:bCs/>
          <w:sz w:val="22"/>
        </w:rPr>
        <w:t xml:space="preserve">9 施工安全、治安保卫和环境保护</w:t>
      </w:r>
      <w:bookmarkEnd w:id="1006"/>
      <w:r/>
      <w:bookmarkEnd w:id="1007"/>
      <w:r/>
      <w:bookmarkEnd w:id="1008"/>
      <w:r/>
      <w:bookmarkEnd w:id="1009"/>
      <w:r/>
      <w:bookmarkEnd w:id="1010"/>
      <w:r/>
      <w:bookmarkEnd w:id="1011"/>
      <w:r/>
      <w:r/>
    </w:p>
    <w:p>
      <w:pPr>
        <w:jc w:val="left"/>
        <w:spacing w:line="400" w:lineRule="exact"/>
        <w:rPr>
          <w:rFonts w:hint="eastAsia" w:ascii="宋体" w:hAnsi="宋体"/>
          <w:b/>
          <w:bCs/>
          <w:sz w:val="22"/>
        </w:rPr>
      </w:pPr>
      <w:r/>
      <w:bookmarkStart w:id="1012" w:name="_Toc256159979"/>
      <w:r/>
      <w:bookmarkStart w:id="1013" w:name="_Toc187824840"/>
      <w:r>
        <w:rPr>
          <w:rFonts w:hint="eastAsia" w:ascii="宋体" w:hAnsi="宋体"/>
          <w:b/>
          <w:bCs/>
          <w:sz w:val="22"/>
        </w:rPr>
        <w:t xml:space="preserve">9.1发包人的施工安全责任</w:t>
      </w:r>
      <w:bookmarkEnd w:id="1012"/>
      <w:r/>
      <w:bookmarkEnd w:id="1013"/>
      <w:r/>
      <w:r/>
    </w:p>
    <w:p>
      <w:pPr>
        <w:ind w:firstLine="440"/>
        <w:spacing w:line="400" w:lineRule="exact"/>
        <w:rPr>
          <w:rFonts w:hint="eastAsia" w:ascii="宋体" w:hAnsi="宋体"/>
          <w:sz w:val="22"/>
        </w:rPr>
      </w:pPr>
      <w:r>
        <w:rPr>
          <w:rFonts w:hint="eastAsia" w:ascii="宋体" w:hAnsi="宋体"/>
          <w:sz w:val="22"/>
        </w:rPr>
        <w:t xml:space="preserve">9.1.1 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ind w:firstLine="440"/>
        <w:spacing w:line="400" w:lineRule="exact"/>
        <w:rPr>
          <w:rFonts w:hint="eastAsia" w:ascii="宋体" w:hAnsi="宋体"/>
          <w:sz w:val="22"/>
        </w:rPr>
      </w:pPr>
      <w:r>
        <w:rPr>
          <w:rFonts w:hint="eastAsia" w:ascii="宋体" w:hAnsi="宋体"/>
          <w:sz w:val="22"/>
        </w:rPr>
        <w:t xml:space="preserve">9.1.2 发包人应对其现场机构雇佣的全部人员的工伤事故承担责任，但由于承包人原因造成发包人人员工伤的，应由承包人承担责任。</w:t>
      </w:r>
      <w:r/>
    </w:p>
    <w:p>
      <w:pPr>
        <w:ind w:firstLine="440"/>
        <w:spacing w:line="400" w:lineRule="exact"/>
        <w:rPr>
          <w:rFonts w:hint="eastAsia" w:ascii="宋体" w:hAnsi="宋体"/>
          <w:sz w:val="22"/>
        </w:rPr>
      </w:pPr>
      <w:r>
        <w:rPr>
          <w:rFonts w:hint="eastAsia" w:ascii="宋体" w:hAnsi="宋体"/>
          <w:sz w:val="22"/>
        </w:rPr>
        <w:t xml:space="preserve">9.1.3 发包人应负责赔偿以下各种情况造成的第三者人身伤亡和财产损失：</w:t>
      </w:r>
      <w:r/>
    </w:p>
    <w:p>
      <w:pPr>
        <w:ind w:firstLine="440"/>
        <w:spacing w:line="400" w:lineRule="exact"/>
        <w:rPr>
          <w:rFonts w:hint="eastAsia" w:ascii="宋体" w:hAnsi="宋体"/>
          <w:sz w:val="22"/>
        </w:rPr>
      </w:pPr>
      <w:r>
        <w:rPr>
          <w:rFonts w:hint="eastAsia" w:ascii="宋体" w:hAnsi="宋体"/>
          <w:sz w:val="22"/>
        </w:rPr>
        <w:t xml:space="preserve">（1）工程或工程的任何部分对土地的占用所造成的第三者财产损失；</w:t>
      </w:r>
      <w:r/>
    </w:p>
    <w:p>
      <w:pPr>
        <w:ind w:firstLine="440"/>
        <w:spacing w:line="400" w:lineRule="exact"/>
        <w:rPr>
          <w:rFonts w:hint="eastAsia" w:ascii="宋体" w:hAnsi="宋体"/>
          <w:sz w:val="22"/>
        </w:rPr>
      </w:pPr>
      <w:r>
        <w:rPr>
          <w:rFonts w:hint="eastAsia" w:ascii="宋体" w:hAnsi="宋体"/>
          <w:sz w:val="22"/>
        </w:rPr>
        <w:t xml:space="preserve">（2）由于发包人原因在施工场地及其毗邻地带造成的第三者人身伤亡和财产损失。</w:t>
      </w:r>
      <w:r/>
    </w:p>
    <w:p>
      <w:pPr>
        <w:ind w:firstLine="440"/>
        <w:spacing w:line="400" w:lineRule="exact"/>
        <w:rPr>
          <w:rFonts w:hint="eastAsia" w:ascii="宋体" w:hAnsi="宋体"/>
          <w:sz w:val="22"/>
        </w:rPr>
      </w:pPr>
      <w:r>
        <w:rPr>
          <w:rFonts w:hint="eastAsia" w:ascii="宋体" w:hAnsi="宋体"/>
          <w:sz w:val="22"/>
        </w:rPr>
        <w:t xml:space="preserve">9.1.4  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w:t>
      </w:r>
      <w:r/>
    </w:p>
    <w:p>
      <w:pPr>
        <w:ind w:firstLine="440"/>
        <w:spacing w:line="400" w:lineRule="exact"/>
        <w:rPr>
          <w:rFonts w:hint="eastAsia" w:ascii="宋体" w:hAnsi="宋体"/>
          <w:sz w:val="22"/>
        </w:rPr>
      </w:pPr>
      <w:r>
        <w:rPr>
          <w:rFonts w:hint="eastAsia" w:ascii="宋体" w:hAnsi="宋体"/>
          <w:sz w:val="22"/>
        </w:rPr>
        <w:t xml:space="preserve">9.1.5 发包人按照已标价工程量清单所列金额和合同约定的计量支付规定，支付安全作业环境及安全施工措施所需费用。</w:t>
      </w:r>
      <w:r/>
    </w:p>
    <w:p>
      <w:pPr>
        <w:ind w:firstLine="440"/>
        <w:spacing w:line="400" w:lineRule="exact"/>
        <w:rPr>
          <w:rFonts w:hint="eastAsia" w:ascii="宋体" w:hAnsi="宋体"/>
          <w:sz w:val="22"/>
        </w:rPr>
      </w:pPr>
      <w:r>
        <w:rPr>
          <w:rFonts w:hint="eastAsia" w:ascii="宋体" w:hAnsi="宋体"/>
          <w:sz w:val="22"/>
        </w:rPr>
        <w:t xml:space="preserve">9.1.6 发包人负责组织工程参建单位编制保证安全生产的措施方案。工程开工前，就落实保证安全生产的措施进行全面系统的布置，进一步明确承包人的安全生产责任。</w:t>
      </w:r>
      <w:r/>
    </w:p>
    <w:p>
      <w:pPr>
        <w:ind w:firstLine="440"/>
        <w:spacing w:line="400" w:lineRule="exact"/>
        <w:rPr>
          <w:rFonts w:hint="eastAsia" w:ascii="宋体" w:hAnsi="宋体"/>
          <w:sz w:val="22"/>
        </w:rPr>
      </w:pPr>
      <w:r>
        <w:rPr>
          <w:rFonts w:hint="eastAsia" w:ascii="宋体" w:hAnsi="宋体"/>
          <w:sz w:val="22"/>
        </w:rPr>
        <w:t xml:space="preserve">9.1.7 发包人负责在拆除工程和爆破工程施工14天前向有关部门或机构报送相关备案资料。</w:t>
      </w:r>
      <w:r/>
    </w:p>
    <w:p>
      <w:pPr>
        <w:jc w:val="left"/>
        <w:spacing w:line="400" w:lineRule="exact"/>
        <w:rPr>
          <w:rFonts w:hint="eastAsia" w:ascii="宋体" w:hAnsi="宋体"/>
          <w:b/>
          <w:bCs/>
          <w:sz w:val="22"/>
        </w:rPr>
      </w:pPr>
      <w:r/>
      <w:bookmarkStart w:id="1014" w:name="_Toc187824841"/>
      <w:r/>
      <w:bookmarkStart w:id="1015" w:name="_Toc256159980"/>
      <w:r>
        <w:rPr>
          <w:rFonts w:hint="eastAsia" w:ascii="宋体" w:hAnsi="宋体"/>
          <w:b/>
          <w:bCs/>
          <w:sz w:val="22"/>
        </w:rPr>
        <w:t xml:space="preserve">9.2承包人的施工安全责任</w:t>
      </w:r>
      <w:bookmarkEnd w:id="1014"/>
      <w:r/>
      <w:bookmarkEnd w:id="1015"/>
      <w:r/>
      <w:r/>
    </w:p>
    <w:p>
      <w:pPr>
        <w:ind w:firstLine="440"/>
        <w:spacing w:line="400" w:lineRule="exact"/>
        <w:rPr>
          <w:rFonts w:hint="eastAsia" w:ascii="宋体" w:hAnsi="宋体"/>
          <w:sz w:val="22"/>
        </w:rPr>
      </w:pPr>
      <w:r>
        <w:rPr>
          <w:rFonts w:hint="eastAsia" w:ascii="宋体" w:hAnsi="宋体"/>
          <w:sz w:val="22"/>
        </w:rPr>
        <w:t xml:space="preserve">9.2.1 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p>
    <w:p>
      <w:pPr>
        <w:ind w:firstLine="440"/>
        <w:spacing w:line="400" w:lineRule="exact"/>
        <w:rPr>
          <w:rFonts w:hint="eastAsia" w:ascii="宋体" w:hAnsi="宋体"/>
          <w:sz w:val="22"/>
        </w:rPr>
      </w:pPr>
      <w:r>
        <w:rPr>
          <w:rFonts w:hint="eastAsia" w:ascii="宋体" w:hAnsi="宋体"/>
          <w:sz w:val="22"/>
        </w:rPr>
        <w:t xml:space="preserve">9.2.2 承包人应加强施工作业安全管理，特别应加强易燃、易爆材料、火工器材、有毒与腐蚀性材料和其他危险品的管理，以及对爆破作业和地下工程施工等危险作业的管理。</w:t>
      </w:r>
      <w:r/>
    </w:p>
    <w:p>
      <w:pPr>
        <w:ind w:firstLine="440"/>
        <w:spacing w:line="400" w:lineRule="exact"/>
        <w:rPr>
          <w:rFonts w:hint="eastAsia" w:ascii="宋体" w:hAnsi="宋体"/>
          <w:sz w:val="22"/>
        </w:rPr>
      </w:pPr>
      <w:r>
        <w:rPr>
          <w:rFonts w:hint="eastAsia" w:ascii="宋体" w:hAnsi="宋体"/>
          <w:sz w:val="22"/>
        </w:rPr>
        <w:t xml:space="preserve">9.2.3 承包人应严格按照国家安全标准制定施工安全操作规程，配备必要的安全生产和劳动保护设施，加强对承包人人员的安全教育，并发放安全工作手册和劳动保护用具。</w:t>
      </w:r>
      <w:r/>
    </w:p>
    <w:p>
      <w:pPr>
        <w:ind w:firstLine="440"/>
        <w:spacing w:line="400" w:lineRule="exact"/>
        <w:rPr>
          <w:rFonts w:hint="eastAsia" w:ascii="宋体" w:hAnsi="宋体"/>
          <w:sz w:val="22"/>
        </w:rPr>
      </w:pPr>
      <w:r>
        <w:rPr>
          <w:rFonts w:hint="eastAsia" w:ascii="宋体" w:hAnsi="宋体"/>
          <w:sz w:val="22"/>
        </w:rPr>
        <w:t xml:space="preserve">9.2.4 承包人应按监理人的指示制定应对灾害的紧急预案，报送监理人审批。承包人还应按预案做好安全检查，配置必要的救助物资和器材，切实保护好有关人员的人身和财产安全。</w:t>
      </w:r>
      <w:r/>
    </w:p>
    <w:p>
      <w:pPr>
        <w:ind w:firstLine="440"/>
        <w:spacing w:line="400" w:lineRule="exact"/>
        <w:rPr>
          <w:rFonts w:hint="eastAsia" w:ascii="宋体" w:hAnsi="宋体"/>
          <w:sz w:val="22"/>
        </w:rPr>
      </w:pPr>
      <w:r>
        <w:rPr>
          <w:rFonts w:hint="eastAsia" w:ascii="宋体" w:hAnsi="宋体"/>
          <w:sz w:val="22"/>
        </w:rPr>
        <w:t xml:space="preserve">9.2.5 合同约定的安全作业环境及安全施工措施所需费用应遵守有关规定，并包括在相关工作的合同价格中。因采取合同未约定的安全作业环境及安全施工措施增加的费用，由监理人按第3.5款商定或确定。</w:t>
      </w:r>
      <w:r/>
    </w:p>
    <w:p>
      <w:pPr>
        <w:ind w:firstLine="440"/>
        <w:spacing w:line="400" w:lineRule="exact"/>
        <w:rPr>
          <w:rFonts w:hint="eastAsia" w:ascii="宋体" w:hAnsi="宋体"/>
          <w:sz w:val="22"/>
        </w:rPr>
      </w:pPr>
      <w:r>
        <w:rPr>
          <w:rFonts w:hint="eastAsia" w:ascii="宋体" w:hAnsi="宋体"/>
          <w:sz w:val="22"/>
        </w:rPr>
        <w:t xml:space="preserve">9.2.6 承包人应对其履行合同所雇佣的全部人员，包括分包人人员的工伤事故承担责任，但由于发包人原因造成承包人人员工伤事故的，应由发包人承担责任。</w:t>
      </w:r>
      <w:r/>
    </w:p>
    <w:p>
      <w:pPr>
        <w:ind w:firstLine="440"/>
        <w:spacing w:line="400" w:lineRule="exact"/>
        <w:rPr>
          <w:rFonts w:hint="eastAsia" w:ascii="宋体" w:hAnsi="宋体"/>
          <w:sz w:val="22"/>
        </w:rPr>
      </w:pPr>
      <w:r>
        <w:rPr>
          <w:rFonts w:hint="eastAsia" w:ascii="宋体" w:hAnsi="宋体"/>
          <w:sz w:val="22"/>
        </w:rPr>
        <w:t xml:space="preserve">9.2.7 由于承包人原因在施工场地内及其毗邻地带造成的第三者人员伤亡和财产损失，由承包人负责赔偿。</w:t>
      </w:r>
      <w:r/>
    </w:p>
    <w:p>
      <w:pPr>
        <w:ind w:firstLine="440"/>
        <w:spacing w:line="400" w:lineRule="exact"/>
        <w:rPr>
          <w:rFonts w:hint="eastAsia" w:ascii="宋体" w:hAnsi="宋体"/>
          <w:sz w:val="22"/>
        </w:rPr>
      </w:pPr>
      <w:r>
        <w:rPr>
          <w:rFonts w:hint="eastAsia" w:ascii="宋体" w:hAnsi="宋体"/>
          <w:sz w:val="22"/>
        </w:rPr>
        <w:t xml:space="preserve">9.2.8 承包人已标价工程量清单应包含工程安全作业环境及安全施工措施所需费用。</w:t>
      </w:r>
      <w:r/>
    </w:p>
    <w:p>
      <w:pPr>
        <w:ind w:firstLine="440"/>
        <w:spacing w:line="400" w:lineRule="exact"/>
        <w:rPr>
          <w:rFonts w:hint="eastAsia" w:ascii="宋体" w:hAnsi="宋体"/>
          <w:sz w:val="22"/>
        </w:rPr>
      </w:pPr>
      <w:r>
        <w:rPr>
          <w:rFonts w:hint="eastAsia" w:ascii="宋体" w:hAnsi="宋体"/>
          <w:sz w:val="22"/>
        </w:rPr>
        <w:t xml:space="preserve">9.2.9 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ind w:firstLine="440"/>
        <w:spacing w:line="400" w:lineRule="exact"/>
        <w:rPr>
          <w:rFonts w:hint="eastAsia" w:ascii="宋体" w:hAnsi="宋体"/>
          <w:sz w:val="22"/>
        </w:rPr>
      </w:pPr>
      <w:r>
        <w:rPr>
          <w:rFonts w:hint="eastAsia" w:ascii="宋体" w:hAnsi="宋体"/>
          <w:sz w:val="22"/>
        </w:rPr>
        <w:t xml:space="preserve">9.2.10 承包人应设立安全生产管理机构，施工现场应有专职安全生产管理人员。</w:t>
      </w:r>
      <w:r/>
    </w:p>
    <w:p>
      <w:pPr>
        <w:ind w:firstLine="440"/>
        <w:spacing w:line="400" w:lineRule="exact"/>
        <w:rPr>
          <w:rFonts w:hint="eastAsia" w:ascii="宋体" w:hAnsi="宋体"/>
          <w:sz w:val="22"/>
        </w:rPr>
      </w:pPr>
      <w:r>
        <w:rPr>
          <w:rFonts w:hint="eastAsia" w:ascii="宋体" w:hAnsi="宋体"/>
          <w:sz w:val="22"/>
        </w:rPr>
        <w:t xml:space="preserve">9.2.11 承包人应负责对特种作业人员进行专门的安全作业培训，并保证特种作业人员持证上岗。</w:t>
      </w:r>
      <w:r/>
    </w:p>
    <w:p>
      <w:pPr>
        <w:ind w:firstLine="440"/>
        <w:spacing w:line="400" w:lineRule="exact"/>
        <w:rPr>
          <w:rFonts w:hint="eastAsia" w:ascii="宋体" w:hAnsi="宋体"/>
          <w:sz w:val="22"/>
        </w:rPr>
      </w:pPr>
      <w:r>
        <w:rPr>
          <w:rFonts w:hint="eastAsia" w:ascii="宋体" w:hAnsi="宋体"/>
          <w:sz w:val="22"/>
        </w:rPr>
        <w:t xml:space="preserve">9.2.12 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p>
    <w:p>
      <w:pPr>
        <w:ind w:firstLine="440"/>
        <w:spacing w:line="400" w:lineRule="exact"/>
        <w:rPr>
          <w:rFonts w:hint="eastAsia" w:ascii="宋体" w:hAnsi="宋体"/>
          <w:sz w:val="22"/>
        </w:rPr>
      </w:pPr>
      <w:r>
        <w:rPr>
          <w:rFonts w:hint="eastAsia" w:ascii="宋体" w:hAnsi="宋体"/>
          <w:sz w:val="22"/>
        </w:rPr>
        <w:t xml:space="preserve">9.2.13 承包人在使用施工起重机械和整体提升脚手架、模板等自升式架设设施前，应组织有关单位进行验收。</w:t>
      </w:r>
      <w:r/>
    </w:p>
    <w:p>
      <w:pPr>
        <w:jc w:val="left"/>
        <w:spacing w:line="400" w:lineRule="exact"/>
        <w:rPr>
          <w:rFonts w:hint="eastAsia" w:ascii="宋体" w:hAnsi="宋体"/>
          <w:b/>
          <w:bCs/>
          <w:sz w:val="22"/>
        </w:rPr>
      </w:pPr>
      <w:r/>
      <w:bookmarkStart w:id="1016" w:name="_Toc187824842"/>
      <w:r/>
      <w:bookmarkStart w:id="1017" w:name="_Toc256159981"/>
      <w:r>
        <w:rPr>
          <w:rFonts w:hint="eastAsia" w:ascii="宋体" w:hAnsi="宋体"/>
          <w:b/>
          <w:bCs/>
          <w:sz w:val="22"/>
        </w:rPr>
        <w:t xml:space="preserve">9.3治安保卫</w:t>
      </w:r>
      <w:bookmarkEnd w:id="1016"/>
      <w:r/>
      <w:bookmarkEnd w:id="1017"/>
      <w:r/>
      <w:r/>
    </w:p>
    <w:p>
      <w:pPr>
        <w:ind w:firstLine="440"/>
        <w:spacing w:line="400" w:lineRule="exact"/>
        <w:rPr>
          <w:rFonts w:hint="eastAsia" w:ascii="宋体" w:hAnsi="宋体"/>
          <w:sz w:val="22"/>
        </w:rPr>
      </w:pPr>
      <w:r>
        <w:rPr>
          <w:rFonts w:hint="eastAsia" w:ascii="宋体" w:hAnsi="宋体"/>
          <w:sz w:val="22"/>
        </w:rPr>
        <w:t xml:space="preserve">9.3.1 除合同另有约定外，发包人应与当地公安部门协商，在现场建立治安管理机构或联防组织，统一管理施工场地的治安保卫事项，履行合同工程的治安保卫职责。</w:t>
      </w:r>
      <w:r/>
    </w:p>
    <w:p>
      <w:pPr>
        <w:ind w:firstLine="440"/>
        <w:spacing w:line="400" w:lineRule="exact"/>
        <w:rPr>
          <w:rFonts w:hint="eastAsia" w:ascii="宋体" w:hAnsi="宋体"/>
          <w:sz w:val="22"/>
        </w:rPr>
      </w:pPr>
      <w:r>
        <w:rPr>
          <w:rFonts w:hint="eastAsia" w:ascii="宋体" w:hAnsi="宋体"/>
          <w:sz w:val="22"/>
        </w:rPr>
        <w:t xml:space="preserve">9.3.2 发包人和承包人除应协助现场治安管理机构或联防组织维护施工场地的社会治安外，还应做好包括生活区在内的各自管辖区的治安保卫工作。</w:t>
      </w:r>
      <w:r/>
    </w:p>
    <w:p>
      <w:pPr>
        <w:ind w:firstLine="440"/>
        <w:spacing w:line="400" w:lineRule="exact"/>
        <w:rPr>
          <w:rFonts w:hint="eastAsia" w:ascii="宋体" w:hAnsi="宋体"/>
          <w:sz w:val="22"/>
        </w:rPr>
      </w:pPr>
      <w:r>
        <w:rPr>
          <w:rFonts w:hint="eastAsia" w:ascii="宋体" w:hAnsi="宋体"/>
          <w:sz w:val="22"/>
        </w:rPr>
        <w:t xml:space="preserve">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jc w:val="left"/>
        <w:spacing w:line="400" w:lineRule="exact"/>
        <w:rPr>
          <w:rFonts w:hint="eastAsia" w:ascii="宋体" w:hAnsi="宋体"/>
          <w:b/>
          <w:bCs/>
          <w:sz w:val="22"/>
        </w:rPr>
      </w:pPr>
      <w:r/>
      <w:bookmarkStart w:id="1018" w:name="_Toc256159982"/>
      <w:r/>
      <w:bookmarkStart w:id="1019" w:name="_Toc187824843"/>
      <w:r>
        <w:rPr>
          <w:rFonts w:hint="eastAsia" w:ascii="宋体" w:hAnsi="宋体"/>
          <w:b/>
          <w:bCs/>
          <w:sz w:val="22"/>
        </w:rPr>
        <w:t xml:space="preserve">9.4环境保护</w:t>
      </w:r>
      <w:bookmarkEnd w:id="1018"/>
      <w:r/>
      <w:bookmarkEnd w:id="1019"/>
      <w:r/>
      <w:r/>
    </w:p>
    <w:p>
      <w:pPr>
        <w:ind w:firstLine="440"/>
        <w:spacing w:line="400" w:lineRule="exact"/>
        <w:rPr>
          <w:rFonts w:hint="eastAsia" w:ascii="宋体" w:hAnsi="宋体"/>
          <w:sz w:val="22"/>
        </w:rPr>
      </w:pPr>
      <w:r>
        <w:rPr>
          <w:rFonts w:hint="eastAsia" w:ascii="宋体" w:hAnsi="宋体"/>
          <w:sz w:val="22"/>
        </w:rPr>
        <w:t xml:space="preserve">9.4.1 承包人在施工过程中，应遵守有关环境保护的法律，履行合同约定的环境保护义务，并对违反法律和合同约定义务所造成的环境破坏、人身伤害和财产损失负责。</w:t>
      </w:r>
      <w:r/>
    </w:p>
    <w:p>
      <w:pPr>
        <w:ind w:firstLine="440"/>
        <w:spacing w:line="400" w:lineRule="exact"/>
        <w:rPr>
          <w:rFonts w:hint="eastAsia" w:ascii="宋体" w:hAnsi="宋体"/>
          <w:sz w:val="22"/>
        </w:rPr>
      </w:pPr>
      <w:r>
        <w:rPr>
          <w:rFonts w:hint="eastAsia" w:ascii="宋体" w:hAnsi="宋体"/>
          <w:sz w:val="22"/>
        </w:rPr>
        <w:t xml:space="preserve">9.4.2 承包人应按合同约定的环保工作内容，编制施工环保措施计划，报送监理人审批。</w:t>
      </w:r>
      <w:r/>
    </w:p>
    <w:p>
      <w:pPr>
        <w:ind w:firstLine="440"/>
        <w:spacing w:line="400" w:lineRule="exact"/>
        <w:rPr>
          <w:rFonts w:hint="eastAsia" w:ascii="宋体" w:hAnsi="宋体"/>
          <w:sz w:val="22"/>
        </w:rPr>
      </w:pPr>
      <w:r>
        <w:rPr>
          <w:rFonts w:hint="eastAsia" w:ascii="宋体" w:hAnsi="宋体"/>
          <w:sz w:val="22"/>
        </w:rPr>
        <w:t xml:space="preserve">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firstLine="440"/>
        <w:spacing w:line="400" w:lineRule="exact"/>
        <w:rPr>
          <w:rFonts w:hint="eastAsia" w:ascii="宋体" w:hAnsi="宋体"/>
          <w:sz w:val="22"/>
        </w:rPr>
      </w:pPr>
      <w:r>
        <w:rPr>
          <w:rFonts w:hint="eastAsia" w:ascii="宋体" w:hAnsi="宋体"/>
          <w:sz w:val="22"/>
        </w:rPr>
        <w:t xml:space="preserve">9.4.4 承包人应按合同约定采取有效措施，对施工开挖的边坡及时进行支护，维护排水设施，并进行水土保护，避免因施工造成的地质灾害。</w:t>
      </w:r>
      <w:r/>
    </w:p>
    <w:p>
      <w:pPr>
        <w:ind w:firstLine="440"/>
        <w:spacing w:line="400" w:lineRule="exact"/>
        <w:rPr>
          <w:rFonts w:hint="eastAsia" w:ascii="宋体" w:hAnsi="宋体"/>
          <w:sz w:val="22"/>
        </w:rPr>
      </w:pPr>
      <w:r>
        <w:rPr>
          <w:rFonts w:hint="eastAsia" w:ascii="宋体" w:hAnsi="宋体"/>
          <w:sz w:val="22"/>
        </w:rPr>
        <w:t xml:space="preserve">9.4.5 承包人应按国家饮用水管理标准定期对饮用水源进行监测，防止施工活动污染饮用水源。</w:t>
      </w:r>
      <w:r/>
    </w:p>
    <w:p>
      <w:pPr>
        <w:ind w:firstLine="440"/>
        <w:spacing w:line="400" w:lineRule="exact"/>
        <w:rPr>
          <w:rFonts w:hint="eastAsia" w:ascii="宋体" w:hAnsi="宋体"/>
          <w:sz w:val="22"/>
        </w:rPr>
      </w:pPr>
      <w:r>
        <w:rPr>
          <w:rFonts w:hint="eastAsia" w:ascii="宋体" w:hAnsi="宋体"/>
          <w:sz w:val="22"/>
        </w:rPr>
        <w:t xml:space="preserve">9.4.6 承包人应按合同约定，加强对噪声、粉尘、废气、废水和废油的控制，努力降低噪声，控制粉尘和废气浓度，做好废水和废油的治理和排放。</w:t>
      </w:r>
      <w:r/>
    </w:p>
    <w:p>
      <w:pPr>
        <w:jc w:val="left"/>
        <w:spacing w:line="400" w:lineRule="exact"/>
        <w:rPr>
          <w:rFonts w:hint="eastAsia" w:ascii="宋体" w:hAnsi="宋体"/>
          <w:b/>
          <w:bCs/>
          <w:sz w:val="22"/>
        </w:rPr>
      </w:pPr>
      <w:r/>
      <w:bookmarkStart w:id="1020" w:name="_Toc256159983"/>
      <w:r/>
      <w:bookmarkStart w:id="1021" w:name="_Toc187824845"/>
      <w:r>
        <w:rPr>
          <w:rFonts w:hint="eastAsia" w:ascii="宋体" w:hAnsi="宋体"/>
          <w:b/>
          <w:bCs/>
          <w:sz w:val="22"/>
        </w:rPr>
        <w:t xml:space="preserve">9.5事故处理</w:t>
      </w:r>
      <w:bookmarkEnd w:id="1020"/>
      <w:r/>
      <w:r/>
    </w:p>
    <w:p>
      <w:pPr>
        <w:ind w:firstLine="440"/>
        <w:spacing w:line="400" w:lineRule="exact"/>
        <w:rPr>
          <w:rFonts w:hint="eastAsia" w:ascii="宋体" w:hAnsi="宋体"/>
          <w:sz w:val="22"/>
        </w:rPr>
      </w:pPr>
      <w:r>
        <w:rPr>
          <w:rFonts w:hint="eastAsia" w:ascii="宋体" w:hAnsi="宋体"/>
          <w:sz w:val="22"/>
        </w:rPr>
        <w:t xml:space="preserve">9.5.1 发包人负责组织参建单位制定本工程的质量与安全事故应急预案，建立质量与安全事故应急处置指挥部。</w:t>
      </w:r>
      <w:r/>
    </w:p>
    <w:p>
      <w:pPr>
        <w:ind w:firstLine="440"/>
        <w:spacing w:line="400" w:lineRule="exact"/>
        <w:rPr>
          <w:rFonts w:hint="eastAsia" w:ascii="宋体" w:hAnsi="宋体"/>
          <w:sz w:val="22"/>
        </w:rPr>
      </w:pPr>
      <w:r>
        <w:rPr>
          <w:rFonts w:hint="eastAsia" w:ascii="宋体" w:hAnsi="宋体"/>
          <w:sz w:val="22"/>
        </w:rPr>
        <w:t xml:space="preserve">9.5.2 承包人应对施工现场易发生重大事故的部位、环节进行监控，配备救援器材、设备，并定期组织演练。</w:t>
      </w:r>
      <w:r/>
    </w:p>
    <w:p>
      <w:pPr>
        <w:ind w:firstLine="440"/>
        <w:spacing w:line="400" w:lineRule="exact"/>
        <w:rPr>
          <w:rFonts w:hint="eastAsia" w:ascii="宋体" w:hAnsi="宋体"/>
          <w:sz w:val="22"/>
        </w:rPr>
      </w:pPr>
      <w:r>
        <w:rPr>
          <w:rFonts w:hint="eastAsia" w:ascii="宋体" w:hAnsi="宋体"/>
          <w:sz w:val="22"/>
        </w:rPr>
        <w:t xml:space="preserve">9.5.3 工程开工前，承包人应根据本工程的特点制定施工现场施工质量与安全事故应急预案，并报发包人备案。</w:t>
      </w:r>
      <w:r/>
    </w:p>
    <w:p>
      <w:pPr>
        <w:ind w:firstLine="440"/>
        <w:spacing w:line="400" w:lineRule="exact"/>
        <w:rPr>
          <w:rFonts w:hint="eastAsia" w:ascii="宋体" w:hAnsi="宋体"/>
          <w:sz w:val="22"/>
        </w:rPr>
      </w:pPr>
      <w:r>
        <w:rPr>
          <w:rFonts w:hint="eastAsia" w:ascii="宋体" w:hAnsi="宋体"/>
          <w:sz w:val="22"/>
        </w:rPr>
        <w:t xml:space="preserve">9.5.4 施工过程中发生事故时，发包人、承包人应立即启动应急预案。</w:t>
      </w:r>
      <w:r/>
    </w:p>
    <w:p>
      <w:pPr>
        <w:ind w:firstLine="440"/>
        <w:spacing w:line="400" w:lineRule="exact"/>
        <w:rPr>
          <w:rFonts w:hint="eastAsia" w:ascii="宋体" w:hAnsi="宋体"/>
          <w:sz w:val="22"/>
        </w:rPr>
      </w:pPr>
      <w:r>
        <w:rPr>
          <w:rFonts w:hint="eastAsia" w:ascii="宋体" w:hAnsi="宋体"/>
          <w:sz w:val="22"/>
        </w:rPr>
        <w:t xml:space="preserve">9.5.5 事故调查处理由发包人按相关规定履行手续，承包人应配合。</w:t>
      </w:r>
      <w:r/>
    </w:p>
    <w:p>
      <w:pPr>
        <w:jc w:val="left"/>
        <w:spacing w:line="400" w:lineRule="exact"/>
        <w:rPr>
          <w:rFonts w:hint="eastAsia" w:ascii="宋体" w:hAnsi="宋体"/>
          <w:b/>
          <w:bCs/>
          <w:sz w:val="22"/>
        </w:rPr>
      </w:pPr>
      <w:r/>
      <w:bookmarkStart w:id="1022" w:name="_Toc256159984"/>
      <w:r>
        <w:rPr>
          <w:rFonts w:hint="eastAsia" w:ascii="宋体" w:hAnsi="宋体"/>
          <w:b/>
          <w:bCs/>
          <w:sz w:val="22"/>
        </w:rPr>
        <w:t xml:space="preserve">9.6水土保持</w:t>
      </w:r>
      <w:bookmarkEnd w:id="1022"/>
      <w:r/>
      <w:r/>
    </w:p>
    <w:p>
      <w:pPr>
        <w:ind w:firstLine="440"/>
        <w:spacing w:line="400" w:lineRule="exact"/>
        <w:rPr>
          <w:rFonts w:hint="eastAsia" w:ascii="宋体" w:hAnsi="宋体"/>
          <w:sz w:val="22"/>
        </w:rPr>
      </w:pPr>
      <w:r>
        <w:rPr>
          <w:rFonts w:hint="eastAsia" w:ascii="宋体" w:hAnsi="宋体"/>
          <w:sz w:val="22"/>
        </w:rPr>
        <w:t xml:space="preserve">按专用合同条款的约定。</w:t>
      </w:r>
      <w:r/>
    </w:p>
    <w:p>
      <w:pPr>
        <w:jc w:val="left"/>
        <w:spacing w:line="400" w:lineRule="exact"/>
        <w:rPr>
          <w:rFonts w:hint="eastAsia" w:ascii="宋体" w:hAnsi="宋体"/>
          <w:b/>
          <w:bCs/>
          <w:sz w:val="22"/>
        </w:rPr>
      </w:pPr>
      <w:r/>
      <w:bookmarkStart w:id="1023" w:name="_Toc256159985"/>
      <w:r>
        <w:rPr>
          <w:rFonts w:hint="eastAsia" w:ascii="宋体" w:hAnsi="宋体"/>
          <w:b/>
          <w:bCs/>
          <w:sz w:val="22"/>
        </w:rPr>
        <w:t xml:space="preserve">9.7文明工地</w:t>
      </w:r>
      <w:bookmarkEnd w:id="1023"/>
      <w:r/>
      <w:r/>
    </w:p>
    <w:p>
      <w:pPr>
        <w:ind w:firstLine="440"/>
        <w:spacing w:line="400" w:lineRule="exact"/>
        <w:rPr>
          <w:rFonts w:hint="eastAsia" w:ascii="宋体" w:hAnsi="宋体"/>
          <w:sz w:val="22"/>
        </w:rPr>
      </w:pPr>
      <w:r>
        <w:rPr>
          <w:rFonts w:hint="eastAsia" w:ascii="宋体" w:hAnsi="宋体"/>
          <w:sz w:val="22"/>
        </w:rPr>
        <w:t xml:space="preserve">按专用合同条款的约定。</w:t>
      </w:r>
      <w:r/>
    </w:p>
    <w:p>
      <w:pPr>
        <w:jc w:val="left"/>
        <w:spacing w:line="400" w:lineRule="exact"/>
        <w:rPr>
          <w:rFonts w:hint="eastAsia" w:ascii="宋体" w:hAnsi="宋体"/>
          <w:b/>
          <w:bCs/>
          <w:sz w:val="22"/>
        </w:rPr>
      </w:pPr>
      <w:r/>
      <w:bookmarkStart w:id="1024" w:name="_Toc256159986"/>
      <w:r>
        <w:rPr>
          <w:rFonts w:hint="eastAsia" w:ascii="宋体" w:hAnsi="宋体"/>
          <w:b/>
          <w:bCs/>
          <w:sz w:val="22"/>
        </w:rPr>
        <w:t xml:space="preserve">9.8防汛度汛</w:t>
      </w:r>
      <w:bookmarkEnd w:id="1024"/>
      <w:r/>
      <w:r/>
    </w:p>
    <w:p>
      <w:pPr>
        <w:ind w:firstLine="440"/>
        <w:spacing w:line="400" w:lineRule="exact"/>
        <w:rPr>
          <w:rFonts w:hint="eastAsia" w:ascii="宋体" w:hAnsi="宋体"/>
          <w:sz w:val="22"/>
        </w:rPr>
      </w:pPr>
      <w:r>
        <w:rPr>
          <w:rFonts w:hint="eastAsia" w:ascii="宋体" w:hAnsi="宋体"/>
          <w:sz w:val="22"/>
        </w:rPr>
        <w:t xml:space="preserve">按专用合同条款的约定。</w:t>
      </w:r>
      <w:r/>
    </w:p>
    <w:p>
      <w:pPr>
        <w:jc w:val="left"/>
        <w:spacing w:line="400" w:lineRule="exact"/>
        <w:rPr>
          <w:rFonts w:hint="eastAsia" w:ascii="宋体" w:hAnsi="宋体"/>
          <w:b/>
          <w:bCs/>
          <w:sz w:val="22"/>
        </w:rPr>
        <w:outlineLvl w:val="2"/>
      </w:pPr>
      <w:r/>
      <w:bookmarkStart w:id="1025" w:name="_Toc197681704"/>
      <w:r/>
      <w:bookmarkStart w:id="1026" w:name="_Toc11646"/>
      <w:r/>
      <w:bookmarkStart w:id="1027" w:name="_Toc48315771"/>
      <w:r/>
      <w:bookmarkStart w:id="1028" w:name="_Toc21386"/>
      <w:r/>
      <w:bookmarkStart w:id="1029" w:name="_Toc257014407"/>
      <w:r>
        <w:rPr>
          <w:rFonts w:hint="eastAsia" w:ascii="宋体" w:hAnsi="宋体"/>
          <w:b/>
          <w:bCs/>
          <w:sz w:val="22"/>
        </w:rPr>
        <w:t xml:space="preserve">10 进度计划</w:t>
      </w:r>
      <w:bookmarkEnd w:id="1021"/>
      <w:r/>
      <w:bookmarkEnd w:id="1025"/>
      <w:r/>
      <w:bookmarkEnd w:id="1026"/>
      <w:r/>
      <w:bookmarkEnd w:id="1027"/>
      <w:r/>
      <w:bookmarkEnd w:id="1028"/>
      <w:r/>
      <w:bookmarkEnd w:id="1029"/>
      <w:r/>
      <w:r/>
    </w:p>
    <w:p>
      <w:pPr>
        <w:jc w:val="left"/>
        <w:spacing w:line="400" w:lineRule="exact"/>
        <w:rPr>
          <w:rFonts w:hint="eastAsia" w:ascii="宋体" w:hAnsi="宋体"/>
          <w:b/>
          <w:bCs/>
          <w:sz w:val="22"/>
        </w:rPr>
      </w:pPr>
      <w:r/>
      <w:bookmarkStart w:id="1030" w:name="_Toc256159988"/>
      <w:r/>
      <w:bookmarkStart w:id="1031" w:name="_Toc187824846"/>
      <w:r>
        <w:rPr>
          <w:rFonts w:hint="eastAsia" w:ascii="宋体" w:hAnsi="宋体"/>
          <w:b/>
          <w:bCs/>
          <w:sz w:val="22"/>
        </w:rPr>
        <w:t xml:space="preserve">10.1合同进度计划</w:t>
      </w:r>
      <w:bookmarkEnd w:id="1030"/>
      <w:r/>
      <w:bookmarkEnd w:id="1031"/>
      <w:r/>
      <w:r/>
    </w:p>
    <w:p>
      <w:pPr>
        <w:ind w:firstLine="440"/>
        <w:spacing w:line="400" w:lineRule="exact"/>
        <w:rPr>
          <w:rFonts w:hint="eastAsia" w:ascii="宋体" w:hAnsi="宋体"/>
          <w:sz w:val="22"/>
        </w:rPr>
      </w:pPr>
      <w:r>
        <w:rPr>
          <w:rFonts w:hint="eastAsia" w:ascii="宋体" w:hAnsi="宋体"/>
          <w:sz w:val="22"/>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分工程进度计划，报监理人审批。</w:t>
      </w:r>
      <w:r/>
    </w:p>
    <w:p>
      <w:pPr>
        <w:jc w:val="left"/>
        <w:spacing w:line="400" w:lineRule="exact"/>
        <w:rPr>
          <w:rFonts w:hint="eastAsia" w:ascii="宋体" w:hAnsi="宋体"/>
          <w:b/>
          <w:bCs/>
          <w:sz w:val="22"/>
        </w:rPr>
      </w:pPr>
      <w:r/>
      <w:bookmarkStart w:id="1032" w:name="_Toc302297767"/>
      <w:r/>
      <w:bookmarkStart w:id="1033" w:name="_Toc484015668"/>
      <w:r/>
      <w:bookmarkStart w:id="1034" w:name="_Toc256159989"/>
      <w:r/>
      <w:bookmarkStart w:id="1035" w:name="_Toc302324239"/>
      <w:r/>
      <w:bookmarkStart w:id="1036" w:name="_Toc294601384"/>
      <w:r/>
      <w:bookmarkStart w:id="1037" w:name="_Toc295295094"/>
      <w:r/>
      <w:bookmarkStart w:id="1038" w:name="_Toc187824847"/>
      <w:r/>
      <w:bookmarkStart w:id="1039" w:name="_Toc480795758"/>
      <w:r/>
      <w:bookmarkStart w:id="1040" w:name="_Toc480796017"/>
      <w:r/>
      <w:bookmarkStart w:id="1041" w:name="_Toc486160924"/>
      <w:r/>
      <w:bookmarkStart w:id="1042" w:name="_Toc476582047"/>
      <w:r>
        <w:rPr>
          <w:rFonts w:hint="eastAsia" w:ascii="宋体" w:hAnsi="宋体"/>
          <w:b/>
          <w:bCs/>
          <w:sz w:val="22"/>
        </w:rPr>
        <w:t xml:space="preserve">10.2合同进度计划的修订</w:t>
      </w:r>
      <w:bookmarkEnd w:id="1032"/>
      <w:r/>
      <w:bookmarkEnd w:id="1033"/>
      <w:r/>
      <w:bookmarkEnd w:id="1034"/>
      <w:r/>
      <w:bookmarkEnd w:id="1035"/>
      <w:r/>
      <w:bookmarkEnd w:id="1036"/>
      <w:r/>
      <w:bookmarkEnd w:id="1037"/>
      <w:r/>
      <w:bookmarkEnd w:id="1038"/>
      <w:r/>
      <w:bookmarkEnd w:id="1039"/>
      <w:r/>
      <w:bookmarkEnd w:id="1040"/>
      <w:r/>
      <w:bookmarkEnd w:id="1041"/>
      <w:r/>
      <w:bookmarkEnd w:id="1042"/>
      <w:r/>
      <w:r/>
    </w:p>
    <w:p>
      <w:pPr>
        <w:ind w:firstLine="440"/>
        <w:spacing w:line="400" w:lineRule="exact"/>
        <w:rPr>
          <w:rFonts w:hint="eastAsia" w:ascii="宋体" w:hAnsi="宋体"/>
          <w:sz w:val="22"/>
        </w:rPr>
      </w:pPr>
      <w:r>
        <w:rPr>
          <w:rFonts w:hint="eastAsia" w:ascii="宋体" w:hAnsi="宋体"/>
          <w:sz w:val="22"/>
        </w:rPr>
        <w:t xml:space="preserve">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ind w:firstLine="440"/>
        <w:spacing w:line="400" w:lineRule="exact"/>
        <w:rPr>
          <w:rFonts w:hint="eastAsia" w:ascii="宋体" w:hAnsi="宋体"/>
          <w:sz w:val="22"/>
        </w:rPr>
      </w:pPr>
      <w:r>
        <w:rPr>
          <w:rFonts w:hint="eastAsia" w:ascii="宋体" w:hAnsi="宋体"/>
          <w:sz w:val="22"/>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jc w:val="left"/>
        <w:spacing w:line="400" w:lineRule="exact"/>
        <w:rPr>
          <w:rFonts w:hint="eastAsia" w:ascii="宋体" w:hAnsi="宋体"/>
          <w:b/>
          <w:bCs/>
          <w:sz w:val="22"/>
        </w:rPr>
        <w:outlineLvl w:val="2"/>
      </w:pPr>
      <w:r/>
      <w:bookmarkStart w:id="1043" w:name="_Toc48315772"/>
      <w:r/>
      <w:bookmarkStart w:id="1044" w:name="_Toc257014408"/>
      <w:r/>
      <w:bookmarkStart w:id="1045" w:name="_Toc187824848"/>
      <w:r/>
      <w:bookmarkStart w:id="1046" w:name="_Toc197681705"/>
      <w:r/>
      <w:bookmarkStart w:id="1047" w:name="_Toc18636"/>
      <w:r/>
      <w:bookmarkStart w:id="1048" w:name="_Toc30141"/>
      <w:r>
        <w:rPr>
          <w:rFonts w:hint="eastAsia" w:ascii="宋体" w:hAnsi="宋体"/>
          <w:b/>
          <w:bCs/>
          <w:sz w:val="22"/>
        </w:rPr>
        <w:t xml:space="preserve">11 开工和合同完工</w:t>
      </w:r>
      <w:bookmarkEnd w:id="1043"/>
      <w:r/>
      <w:bookmarkEnd w:id="1044"/>
      <w:r/>
      <w:bookmarkEnd w:id="1045"/>
      <w:r/>
      <w:bookmarkEnd w:id="1046"/>
      <w:r/>
      <w:bookmarkEnd w:id="1047"/>
      <w:r/>
      <w:bookmarkEnd w:id="1048"/>
      <w:r/>
      <w:r/>
    </w:p>
    <w:p>
      <w:pPr>
        <w:jc w:val="left"/>
        <w:spacing w:line="400" w:lineRule="exact"/>
        <w:rPr>
          <w:rFonts w:hint="eastAsia" w:ascii="宋体" w:hAnsi="宋体"/>
          <w:b/>
          <w:bCs/>
          <w:sz w:val="22"/>
        </w:rPr>
      </w:pPr>
      <w:r/>
      <w:bookmarkStart w:id="1049" w:name="_Toc256159993"/>
      <w:r/>
      <w:bookmarkStart w:id="1050" w:name="_Toc187824849"/>
      <w:r>
        <w:rPr>
          <w:rFonts w:hint="eastAsia" w:ascii="宋体" w:hAnsi="宋体"/>
          <w:b/>
          <w:bCs/>
          <w:sz w:val="22"/>
        </w:rPr>
        <w:t xml:space="preserve">11.1开工</w:t>
      </w:r>
      <w:bookmarkEnd w:id="1049"/>
      <w:r/>
      <w:bookmarkEnd w:id="1050"/>
      <w:r/>
      <w:r/>
    </w:p>
    <w:p>
      <w:pPr>
        <w:ind w:firstLine="440"/>
        <w:spacing w:line="400" w:lineRule="exact"/>
        <w:rPr>
          <w:rFonts w:hint="eastAsia" w:ascii="宋体" w:hAnsi="宋体"/>
          <w:sz w:val="22"/>
        </w:rPr>
      </w:pPr>
      <w:r/>
      <w:bookmarkStart w:id="1051" w:name="_Toc221950870"/>
      <w:r>
        <w:rPr>
          <w:rFonts w:hint="eastAsia" w:ascii="宋体" w:hAnsi="宋体"/>
          <w:sz w:val="22"/>
        </w:rPr>
        <w:t xml:space="preserve">11.1.1 监理人应在开工日期7天前向承包人发出开工通知。监理人在发出开工通知前应获得发包人同意。工期自监理人发出的开工通知中载明的开工日期起计算。承包人应在开工日期后尽快施工。</w:t>
      </w:r>
      <w:r/>
    </w:p>
    <w:p>
      <w:pPr>
        <w:ind w:firstLine="440"/>
        <w:spacing w:line="400" w:lineRule="exact"/>
        <w:rPr>
          <w:rFonts w:hint="eastAsia" w:ascii="宋体" w:hAnsi="宋体"/>
          <w:sz w:val="22"/>
        </w:rPr>
      </w:pPr>
      <w:r>
        <w:rPr>
          <w:rFonts w:hint="eastAsia" w:ascii="宋体" w:hAnsi="宋体"/>
          <w:sz w:val="22"/>
        </w:rPr>
        <w:t xml:space="preserve">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ind w:firstLine="440"/>
        <w:spacing w:line="400" w:lineRule="exact"/>
        <w:rPr>
          <w:rFonts w:hint="eastAsia" w:ascii="宋体" w:hAnsi="宋体"/>
          <w:sz w:val="22"/>
        </w:rPr>
      </w:pPr>
      <w:r>
        <w:rPr>
          <w:rFonts w:hint="eastAsia" w:ascii="宋体" w:hAnsi="宋体"/>
          <w:sz w:val="22"/>
        </w:rPr>
        <w:t xml:space="preserve">11.1.3 若发包人未能按合同约定向承包人提供开工的必要条件，承包人有权要求延长工期。监理人应在收到承包人的书面要求后，按第3.5款的约定，与合同双方商定或确定增加的费用和延长的工期。</w:t>
      </w:r>
      <w:r/>
    </w:p>
    <w:p>
      <w:pPr>
        <w:ind w:firstLine="440"/>
        <w:spacing w:line="400" w:lineRule="exact"/>
        <w:rPr>
          <w:rFonts w:hint="eastAsia" w:ascii="宋体" w:hAnsi="宋体"/>
          <w:sz w:val="22"/>
        </w:rPr>
      </w:pPr>
      <w:r>
        <w:rPr>
          <w:rFonts w:hint="eastAsia" w:ascii="宋体" w:hAnsi="宋体"/>
          <w:sz w:val="22"/>
        </w:rPr>
        <w:t xml:space="preserve">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bookmarkEnd w:id="1051"/>
      <w:r/>
      <w:r/>
    </w:p>
    <w:p>
      <w:pPr>
        <w:jc w:val="left"/>
        <w:spacing w:line="400" w:lineRule="exact"/>
        <w:rPr>
          <w:rFonts w:hint="eastAsia" w:ascii="宋体" w:hAnsi="宋体"/>
          <w:b/>
          <w:bCs/>
          <w:sz w:val="22"/>
        </w:rPr>
      </w:pPr>
      <w:r/>
      <w:bookmarkStart w:id="1052" w:name="_Toc480796021"/>
      <w:r/>
      <w:bookmarkStart w:id="1053" w:name="_Toc480795762"/>
      <w:r/>
      <w:bookmarkStart w:id="1054" w:name="_Toc179632702"/>
      <w:r/>
      <w:bookmarkStart w:id="1055" w:name="_Toc302324243"/>
      <w:r/>
      <w:bookmarkStart w:id="1056" w:name="_Toc152042462"/>
      <w:r/>
      <w:bookmarkStart w:id="1057" w:name="_Toc476582051"/>
      <w:r/>
      <w:bookmarkStart w:id="1058" w:name="_Toc484015672"/>
      <w:r/>
      <w:bookmarkStart w:id="1059" w:name="_Toc144974652"/>
      <w:r/>
      <w:bookmarkStart w:id="1060" w:name="_Toc152045684"/>
      <w:r/>
      <w:bookmarkStart w:id="1061" w:name="_Toc294601388"/>
      <w:r/>
      <w:bookmarkStart w:id="1062" w:name="_Toc295295098"/>
      <w:r/>
      <w:bookmarkStart w:id="1063" w:name="_Toc256159994"/>
      <w:r/>
      <w:bookmarkStart w:id="1064" w:name="_Toc302297771"/>
      <w:r/>
      <w:bookmarkStart w:id="1065" w:name="_Toc486160928"/>
      <w:r>
        <w:rPr>
          <w:rFonts w:hint="eastAsia" w:ascii="宋体" w:hAnsi="宋体"/>
          <w:b/>
          <w:bCs/>
          <w:sz w:val="22"/>
        </w:rPr>
        <w:t xml:space="preserve">11.2</w:t>
      </w:r>
      <w:bookmarkEnd w:id="1052"/>
      <w:r/>
      <w:bookmarkEnd w:id="1053"/>
      <w:r/>
      <w:bookmarkEnd w:id="1054"/>
      <w:r/>
      <w:bookmarkEnd w:id="1055"/>
      <w:r/>
      <w:bookmarkEnd w:id="1056"/>
      <w:r/>
      <w:bookmarkEnd w:id="1057"/>
      <w:r/>
      <w:bookmarkEnd w:id="1058"/>
      <w:r/>
      <w:bookmarkEnd w:id="1059"/>
      <w:r/>
      <w:bookmarkEnd w:id="1060"/>
      <w:r/>
      <w:bookmarkEnd w:id="1061"/>
      <w:r/>
      <w:bookmarkEnd w:id="1062"/>
      <w:r/>
      <w:bookmarkEnd w:id="1063"/>
      <w:r/>
      <w:bookmarkEnd w:id="1064"/>
      <w:r/>
      <w:bookmarkEnd w:id="1065"/>
      <w:r>
        <w:rPr>
          <w:rFonts w:hint="eastAsia" w:ascii="宋体" w:hAnsi="宋体"/>
          <w:b/>
          <w:bCs/>
          <w:sz w:val="22"/>
        </w:rPr>
        <w:t xml:space="preserve">合同完工</w:t>
      </w:r>
      <w:r/>
    </w:p>
    <w:p>
      <w:pPr>
        <w:ind w:firstLine="440"/>
        <w:spacing w:line="400" w:lineRule="exact"/>
        <w:rPr>
          <w:rFonts w:hint="eastAsia" w:ascii="宋体" w:hAnsi="宋体"/>
          <w:sz w:val="22"/>
        </w:rPr>
      </w:pPr>
      <w:r>
        <w:rPr>
          <w:rFonts w:hint="eastAsia" w:ascii="宋体" w:hAnsi="宋体"/>
          <w:sz w:val="22"/>
        </w:rPr>
        <w:t xml:space="preserve">承包人应在第1.1.4.3目约定的期限内完成合同工程。</w:t>
      </w:r>
      <w:r/>
    </w:p>
    <w:p>
      <w:pPr>
        <w:jc w:val="left"/>
        <w:spacing w:line="400" w:lineRule="exact"/>
        <w:rPr>
          <w:rFonts w:hint="eastAsia" w:ascii="宋体" w:hAnsi="宋体"/>
          <w:b/>
          <w:bCs/>
          <w:sz w:val="22"/>
        </w:rPr>
      </w:pPr>
      <w:r/>
      <w:bookmarkStart w:id="1066" w:name="_Toc187824851"/>
      <w:r/>
      <w:bookmarkStart w:id="1067" w:name="_Toc256159995"/>
      <w:r>
        <w:rPr>
          <w:rFonts w:hint="eastAsia" w:ascii="宋体" w:hAnsi="宋体"/>
          <w:b/>
          <w:bCs/>
          <w:sz w:val="22"/>
        </w:rPr>
        <w:t xml:space="preserve">11.3发包人的工期延误</w:t>
      </w:r>
      <w:bookmarkEnd w:id="1066"/>
      <w:r/>
      <w:bookmarkEnd w:id="1067"/>
      <w:r/>
      <w:r/>
    </w:p>
    <w:p>
      <w:pPr>
        <w:ind w:firstLine="440"/>
        <w:spacing w:line="400" w:lineRule="exact"/>
        <w:rPr>
          <w:rFonts w:hint="eastAsia" w:ascii="宋体" w:hAnsi="宋体"/>
          <w:sz w:val="22"/>
        </w:rPr>
      </w:pPr>
      <w:r>
        <w:rPr>
          <w:rFonts w:hint="eastAsia" w:ascii="宋体" w:hAnsi="宋体"/>
          <w:sz w:val="22"/>
        </w:rPr>
        <w:t xml:space="preserve">在履行合同过程中，由于发包人的下列原因造成工期延误的，承包人有权要求发包人延长工期和（或）增加费用，并支付合理利润。需要修订合同进度计划的，按照第10.2款的约定办理。</w:t>
      </w:r>
      <w:r/>
    </w:p>
    <w:p>
      <w:pPr>
        <w:ind w:firstLine="440"/>
        <w:spacing w:line="400" w:lineRule="exact"/>
        <w:rPr>
          <w:rFonts w:hint="eastAsia" w:ascii="宋体" w:hAnsi="宋体"/>
          <w:sz w:val="22"/>
        </w:rPr>
      </w:pPr>
      <w:r>
        <w:rPr>
          <w:rFonts w:hint="eastAsia" w:ascii="宋体" w:hAnsi="宋体"/>
          <w:sz w:val="22"/>
        </w:rPr>
        <w:t xml:space="preserve">（1）增加合同工作内容；</w:t>
      </w:r>
      <w:r/>
    </w:p>
    <w:p>
      <w:pPr>
        <w:ind w:firstLine="440"/>
        <w:spacing w:line="400" w:lineRule="exact"/>
        <w:rPr>
          <w:rFonts w:hint="eastAsia" w:ascii="宋体" w:hAnsi="宋体"/>
          <w:sz w:val="22"/>
        </w:rPr>
      </w:pPr>
      <w:r>
        <w:rPr>
          <w:rFonts w:hint="eastAsia" w:ascii="宋体" w:hAnsi="宋体"/>
          <w:sz w:val="22"/>
        </w:rPr>
        <w:t xml:space="preserve">（2）改变合同中任何一项工作的质量要求或其他特性；</w:t>
      </w:r>
      <w:r/>
    </w:p>
    <w:p>
      <w:pPr>
        <w:ind w:firstLine="440"/>
        <w:spacing w:line="400" w:lineRule="exact"/>
        <w:rPr>
          <w:rFonts w:hint="eastAsia" w:ascii="宋体" w:hAnsi="宋体"/>
          <w:sz w:val="22"/>
        </w:rPr>
      </w:pPr>
      <w:r>
        <w:rPr>
          <w:rFonts w:hint="eastAsia" w:ascii="宋体" w:hAnsi="宋体"/>
          <w:sz w:val="22"/>
        </w:rPr>
        <w:t xml:space="preserve">（3）发包人迟延提供材料、工程设备或变更交货地点的；</w:t>
      </w:r>
      <w:r/>
    </w:p>
    <w:p>
      <w:pPr>
        <w:ind w:firstLine="440"/>
        <w:spacing w:line="400" w:lineRule="exact"/>
        <w:rPr>
          <w:rFonts w:hint="eastAsia" w:ascii="宋体" w:hAnsi="宋体"/>
          <w:sz w:val="22"/>
        </w:rPr>
      </w:pPr>
      <w:r>
        <w:rPr>
          <w:rFonts w:hint="eastAsia" w:ascii="宋体" w:hAnsi="宋体"/>
          <w:sz w:val="22"/>
        </w:rPr>
        <w:t xml:space="preserve">（4）因发包人原因导致的暂停施工；</w:t>
      </w:r>
      <w:r/>
    </w:p>
    <w:p>
      <w:pPr>
        <w:ind w:firstLine="440"/>
        <w:spacing w:line="400" w:lineRule="exact"/>
        <w:rPr>
          <w:rFonts w:hint="eastAsia" w:ascii="宋体" w:hAnsi="宋体"/>
          <w:sz w:val="22"/>
        </w:rPr>
      </w:pPr>
      <w:r>
        <w:rPr>
          <w:rFonts w:hint="eastAsia" w:ascii="宋体" w:hAnsi="宋体"/>
          <w:sz w:val="22"/>
        </w:rPr>
        <w:t xml:space="preserve">（5）提供图纸延误；</w:t>
      </w:r>
      <w:r/>
    </w:p>
    <w:p>
      <w:pPr>
        <w:ind w:firstLine="440"/>
        <w:spacing w:line="400" w:lineRule="exact"/>
        <w:rPr>
          <w:rFonts w:hint="eastAsia" w:ascii="宋体" w:hAnsi="宋体"/>
          <w:sz w:val="22"/>
        </w:rPr>
      </w:pPr>
      <w:r>
        <w:rPr>
          <w:rFonts w:hint="eastAsia" w:ascii="宋体" w:hAnsi="宋体"/>
          <w:sz w:val="22"/>
        </w:rPr>
        <w:t xml:space="preserve">（6）未按合同约定及时支付预付款、进度款；</w:t>
      </w:r>
      <w:r/>
    </w:p>
    <w:p>
      <w:pPr>
        <w:ind w:firstLine="440"/>
        <w:spacing w:line="400" w:lineRule="exact"/>
        <w:rPr>
          <w:rFonts w:hint="eastAsia" w:ascii="宋体" w:hAnsi="宋体"/>
          <w:sz w:val="22"/>
        </w:rPr>
      </w:pPr>
      <w:r>
        <w:rPr>
          <w:rFonts w:hint="eastAsia" w:ascii="宋体" w:hAnsi="宋体"/>
          <w:sz w:val="22"/>
        </w:rPr>
        <w:t xml:space="preserve">（7）发包人造成工期延误的其他原因。</w:t>
      </w:r>
      <w:r/>
    </w:p>
    <w:p>
      <w:pPr>
        <w:jc w:val="left"/>
        <w:spacing w:line="400" w:lineRule="exact"/>
        <w:rPr>
          <w:rFonts w:hint="eastAsia" w:ascii="宋体" w:hAnsi="宋体"/>
          <w:b/>
          <w:bCs/>
          <w:sz w:val="22"/>
        </w:rPr>
      </w:pPr>
      <w:r/>
      <w:bookmarkStart w:id="1068" w:name="_Toc187824852"/>
      <w:r/>
      <w:bookmarkStart w:id="1069" w:name="_Toc256159996"/>
      <w:r>
        <w:rPr>
          <w:rFonts w:hint="eastAsia" w:ascii="宋体" w:hAnsi="宋体"/>
          <w:b/>
          <w:bCs/>
          <w:sz w:val="22"/>
        </w:rPr>
        <w:t xml:space="preserve">11.4异常恶劣的气候条件</w:t>
      </w:r>
      <w:bookmarkEnd w:id="1068"/>
      <w:r/>
      <w:bookmarkEnd w:id="1069"/>
      <w:r/>
      <w:r/>
    </w:p>
    <w:p>
      <w:pPr>
        <w:ind w:firstLine="440"/>
        <w:spacing w:line="400" w:lineRule="exact"/>
        <w:rPr>
          <w:rFonts w:hint="eastAsia" w:ascii="宋体" w:hAnsi="宋体"/>
          <w:sz w:val="22"/>
        </w:rPr>
      </w:pPr>
      <w:r>
        <w:rPr>
          <w:rFonts w:hint="eastAsia" w:ascii="宋体" w:hAnsi="宋体"/>
          <w:sz w:val="22"/>
        </w:rPr>
        <w:t xml:space="preserve">11.4.1 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r/>
    </w:p>
    <w:p>
      <w:pPr>
        <w:ind w:firstLine="440"/>
        <w:spacing w:line="400" w:lineRule="exact"/>
        <w:rPr>
          <w:rFonts w:hint="eastAsia" w:ascii="宋体" w:hAnsi="宋体"/>
          <w:sz w:val="22"/>
        </w:rPr>
      </w:pPr>
      <w:r>
        <w:rPr>
          <w:rFonts w:hint="eastAsia" w:ascii="宋体" w:hAnsi="宋体"/>
          <w:sz w:val="22"/>
        </w:rPr>
        <w:t xml:space="preserve">11.4.2 当工程所在地发生危及施工安全的异常恶劣气候时，发包人和承包人应按本合同通用合同条款第12条的约定，及时采取暂停施工或部分暂停施工措施。异常恶劣气候条件解除后，承包人应及时安排复工。</w:t>
      </w:r>
      <w:r/>
    </w:p>
    <w:p>
      <w:pPr>
        <w:ind w:firstLine="440"/>
        <w:spacing w:line="400" w:lineRule="exact"/>
        <w:rPr>
          <w:rFonts w:hint="eastAsia" w:ascii="宋体" w:hAnsi="宋体"/>
          <w:sz w:val="22"/>
        </w:rPr>
      </w:pPr>
      <w:r>
        <w:rPr>
          <w:rFonts w:hint="eastAsia" w:ascii="宋体" w:hAnsi="宋体"/>
          <w:sz w:val="22"/>
        </w:rPr>
        <w:t xml:space="preserve">11.4.3 异常恶劣气候条件造成的工期延误予以顺延，造成的经济损失则由双方协商解决。</w:t>
      </w:r>
      <w:r/>
    </w:p>
    <w:p>
      <w:pPr>
        <w:ind w:firstLine="440"/>
        <w:spacing w:line="400" w:lineRule="exact"/>
        <w:rPr>
          <w:rFonts w:hint="eastAsia" w:ascii="宋体" w:hAnsi="宋体"/>
          <w:sz w:val="22"/>
        </w:rPr>
      </w:pPr>
      <w:r>
        <w:rPr>
          <w:rFonts w:hint="eastAsia" w:ascii="宋体" w:hAnsi="宋体"/>
          <w:sz w:val="22"/>
        </w:rPr>
        <w:t xml:space="preserve">11.4.4 本合同工程界定异常恶劣气候条件的范围在专用合同条款中约定。</w:t>
      </w:r>
      <w:r/>
    </w:p>
    <w:p>
      <w:pPr>
        <w:jc w:val="left"/>
        <w:spacing w:line="400" w:lineRule="exact"/>
        <w:rPr>
          <w:rFonts w:hint="eastAsia" w:ascii="宋体" w:hAnsi="宋体"/>
          <w:b/>
          <w:bCs/>
          <w:sz w:val="22"/>
        </w:rPr>
      </w:pPr>
      <w:r/>
      <w:bookmarkStart w:id="1070" w:name="_Toc256159997"/>
      <w:r/>
      <w:bookmarkStart w:id="1071" w:name="_Toc187824853"/>
      <w:r>
        <w:rPr>
          <w:rFonts w:hint="eastAsia" w:ascii="宋体" w:hAnsi="宋体"/>
          <w:b/>
          <w:bCs/>
          <w:sz w:val="22"/>
        </w:rPr>
        <w:t xml:space="preserve">11.5承包人的工期延误</w:t>
      </w:r>
      <w:bookmarkEnd w:id="1070"/>
      <w:r/>
      <w:bookmarkEnd w:id="1071"/>
      <w:r/>
      <w:r/>
    </w:p>
    <w:p>
      <w:pPr>
        <w:ind w:firstLine="440"/>
        <w:spacing w:line="400" w:lineRule="exact"/>
        <w:rPr>
          <w:rFonts w:hint="eastAsia" w:ascii="宋体" w:hAnsi="宋体"/>
          <w:sz w:val="22"/>
        </w:rPr>
      </w:pPr>
      <w:r>
        <w:rPr>
          <w:rFonts w:hint="eastAsia" w:ascii="宋体" w:hAnsi="宋体"/>
          <w:sz w:val="22"/>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jc w:val="left"/>
        <w:spacing w:line="400" w:lineRule="exact"/>
        <w:rPr>
          <w:rFonts w:hint="eastAsia" w:ascii="宋体" w:hAnsi="宋体"/>
          <w:b/>
          <w:bCs/>
          <w:sz w:val="22"/>
        </w:rPr>
      </w:pPr>
      <w:r/>
      <w:bookmarkStart w:id="1072" w:name="_Toc302297772"/>
      <w:r/>
      <w:bookmarkStart w:id="1073" w:name="_Toc187824854"/>
      <w:r/>
      <w:bookmarkStart w:id="1074" w:name="_Toc302324244"/>
      <w:r/>
      <w:bookmarkStart w:id="1075" w:name="_Toc486160929"/>
      <w:r/>
      <w:bookmarkStart w:id="1076" w:name="_Toc295295099"/>
      <w:r/>
      <w:bookmarkStart w:id="1077" w:name="_Toc480796022"/>
      <w:r/>
      <w:bookmarkStart w:id="1078" w:name="_Toc480795763"/>
      <w:r/>
      <w:bookmarkStart w:id="1079" w:name="_Toc484015673"/>
      <w:r/>
      <w:bookmarkStart w:id="1080" w:name="_Toc294601389"/>
      <w:r/>
      <w:bookmarkStart w:id="1081" w:name="_Toc256159998"/>
      <w:r/>
      <w:bookmarkStart w:id="1082" w:name="_Toc476582052"/>
      <w:r>
        <w:rPr>
          <w:rFonts w:hint="eastAsia" w:ascii="宋体" w:hAnsi="宋体"/>
          <w:b/>
          <w:bCs/>
          <w:sz w:val="22"/>
        </w:rPr>
        <w:t xml:space="preserve">11.6工期提前</w:t>
      </w:r>
      <w:bookmarkEnd w:id="1072"/>
      <w:r/>
      <w:bookmarkEnd w:id="1073"/>
      <w:r/>
      <w:bookmarkEnd w:id="1074"/>
      <w:r/>
      <w:bookmarkEnd w:id="1075"/>
      <w:r/>
      <w:bookmarkEnd w:id="1076"/>
      <w:r/>
      <w:bookmarkEnd w:id="1077"/>
      <w:r/>
      <w:bookmarkEnd w:id="1078"/>
      <w:r/>
      <w:bookmarkEnd w:id="1079"/>
      <w:r/>
      <w:bookmarkEnd w:id="1080"/>
      <w:r/>
      <w:bookmarkEnd w:id="1081"/>
      <w:r/>
      <w:bookmarkEnd w:id="1082"/>
      <w:r/>
      <w:r/>
    </w:p>
    <w:p>
      <w:pPr>
        <w:ind w:firstLine="440"/>
        <w:spacing w:line="400" w:lineRule="exact"/>
        <w:rPr>
          <w:rFonts w:hint="eastAsia" w:ascii="宋体" w:hAnsi="宋体"/>
          <w:sz w:val="22"/>
        </w:rPr>
      </w:pPr>
      <w:r>
        <w:rPr>
          <w:rFonts w:hint="eastAsia" w:ascii="宋体" w:hAnsi="宋体"/>
          <w:sz w:val="22"/>
        </w:rPr>
        <w:t xml:space="preserve">发包人要求承包人提前完工，或承包人提出提前完工的建议能够给发包人带来效益的，应由监理人与承包人共同协商采取加快工程进度的措施和修订合同进度计划，并经发包人同意。发包人应承担承包人由此增加的费用，并可在专用合同条款中约定相应的奖金。</w:t>
      </w:r>
      <w:r/>
    </w:p>
    <w:p>
      <w:pPr>
        <w:ind w:firstLine="440"/>
        <w:spacing w:line="400" w:lineRule="exact"/>
        <w:rPr>
          <w:rFonts w:hint="eastAsia" w:ascii="宋体" w:hAnsi="宋体"/>
          <w:sz w:val="22"/>
        </w:rPr>
      </w:pPr>
      <w:r>
        <w:rPr>
          <w:rFonts w:hint="eastAsia" w:ascii="宋体" w:hAnsi="宋体"/>
          <w:sz w:val="22"/>
        </w:rPr>
        <w:t xml:space="preserve">发包人要求提前完工的，双方协商一致后应签订提前完工协议，协议内容包括：</w:t>
      </w:r>
      <w:r/>
    </w:p>
    <w:p>
      <w:pPr>
        <w:ind w:firstLine="440"/>
        <w:spacing w:line="400" w:lineRule="exact"/>
        <w:rPr>
          <w:rFonts w:hint="eastAsia" w:ascii="宋体" w:hAnsi="宋体"/>
          <w:sz w:val="22"/>
        </w:rPr>
      </w:pPr>
      <w:r>
        <w:rPr>
          <w:rFonts w:hint="eastAsia" w:ascii="宋体" w:hAnsi="宋体"/>
          <w:sz w:val="22"/>
        </w:rPr>
        <w:t xml:space="preserve">（1）提前的时间和修订后的进度计划；</w:t>
      </w:r>
      <w:r/>
    </w:p>
    <w:p>
      <w:pPr>
        <w:ind w:firstLine="440"/>
        <w:spacing w:line="400" w:lineRule="exact"/>
        <w:rPr>
          <w:rFonts w:hint="eastAsia" w:ascii="宋体" w:hAnsi="宋体"/>
          <w:sz w:val="22"/>
        </w:rPr>
      </w:pPr>
      <w:r>
        <w:rPr>
          <w:rFonts w:hint="eastAsia" w:ascii="宋体" w:hAnsi="宋体"/>
          <w:sz w:val="22"/>
        </w:rPr>
        <w:t xml:space="preserve">（2）承包人的赶工措施；</w:t>
      </w:r>
      <w:r/>
    </w:p>
    <w:p>
      <w:pPr>
        <w:ind w:firstLine="440"/>
        <w:spacing w:line="400" w:lineRule="exact"/>
        <w:rPr>
          <w:rFonts w:hint="eastAsia" w:ascii="宋体" w:hAnsi="宋体"/>
          <w:sz w:val="22"/>
        </w:rPr>
      </w:pPr>
      <w:r>
        <w:rPr>
          <w:rFonts w:hint="eastAsia" w:ascii="宋体" w:hAnsi="宋体"/>
          <w:sz w:val="22"/>
        </w:rPr>
        <w:t xml:space="preserve">（3）发包人为赶工提供的条件；</w:t>
      </w:r>
      <w:r/>
    </w:p>
    <w:p>
      <w:pPr>
        <w:ind w:firstLine="440"/>
        <w:spacing w:line="400" w:lineRule="exact"/>
        <w:rPr>
          <w:rFonts w:hint="eastAsia" w:ascii="宋体" w:hAnsi="宋体"/>
          <w:sz w:val="22"/>
        </w:rPr>
      </w:pPr>
      <w:r>
        <w:rPr>
          <w:rFonts w:hint="eastAsia" w:ascii="宋体" w:hAnsi="宋体"/>
          <w:sz w:val="22"/>
        </w:rPr>
        <w:t xml:space="preserve">（4）赶工费用（包括利润和奖金）。</w:t>
      </w:r>
      <w:r/>
    </w:p>
    <w:p>
      <w:pPr>
        <w:jc w:val="left"/>
        <w:spacing w:line="400" w:lineRule="exact"/>
        <w:rPr>
          <w:rFonts w:hint="eastAsia" w:ascii="宋体" w:hAnsi="宋体"/>
          <w:b/>
          <w:bCs/>
          <w:sz w:val="22"/>
        </w:rPr>
        <w:outlineLvl w:val="2"/>
      </w:pPr>
      <w:r/>
      <w:bookmarkStart w:id="1083" w:name="_Toc48315773"/>
      <w:r/>
      <w:bookmarkStart w:id="1084" w:name="_Toc14255"/>
      <w:r/>
      <w:bookmarkStart w:id="1085" w:name="_Toc257014409"/>
      <w:r/>
      <w:bookmarkStart w:id="1086" w:name="_Toc31398"/>
      <w:r/>
      <w:bookmarkStart w:id="1087" w:name="_Toc187824855"/>
      <w:r/>
      <w:bookmarkStart w:id="1088" w:name="_Toc197681706"/>
      <w:r>
        <w:rPr>
          <w:rFonts w:hint="eastAsia" w:ascii="宋体" w:hAnsi="宋体"/>
          <w:b/>
          <w:bCs/>
          <w:sz w:val="22"/>
        </w:rPr>
        <w:t xml:space="preserve">12 暂停施工</w:t>
      </w:r>
      <w:bookmarkEnd w:id="1083"/>
      <w:r/>
      <w:bookmarkEnd w:id="1084"/>
      <w:r/>
      <w:bookmarkEnd w:id="1085"/>
      <w:r/>
      <w:bookmarkEnd w:id="1086"/>
      <w:r/>
      <w:bookmarkEnd w:id="1087"/>
      <w:r/>
      <w:bookmarkEnd w:id="1088"/>
      <w:r/>
      <w:r/>
    </w:p>
    <w:p>
      <w:pPr>
        <w:jc w:val="left"/>
        <w:spacing w:line="400" w:lineRule="exact"/>
        <w:rPr>
          <w:rFonts w:hint="eastAsia" w:ascii="宋体" w:hAnsi="宋体"/>
          <w:b/>
          <w:bCs/>
          <w:sz w:val="22"/>
        </w:rPr>
      </w:pPr>
      <w:r/>
      <w:bookmarkStart w:id="1089" w:name="_Toc187824856"/>
      <w:r/>
      <w:bookmarkStart w:id="1090" w:name="_Toc256160000"/>
      <w:r>
        <w:rPr>
          <w:rFonts w:hint="eastAsia" w:ascii="宋体" w:hAnsi="宋体"/>
          <w:b/>
          <w:bCs/>
          <w:sz w:val="22"/>
        </w:rPr>
        <w:t xml:space="preserve">12.1承包人暂停施工的责任</w:t>
      </w:r>
      <w:bookmarkEnd w:id="1089"/>
      <w:r/>
      <w:bookmarkEnd w:id="1090"/>
      <w:r/>
      <w:r/>
    </w:p>
    <w:p>
      <w:pPr>
        <w:ind w:firstLine="440"/>
        <w:spacing w:line="400" w:lineRule="exact"/>
        <w:rPr>
          <w:rFonts w:hint="eastAsia" w:ascii="宋体" w:hAnsi="宋体"/>
          <w:sz w:val="22"/>
        </w:rPr>
      </w:pPr>
      <w:r>
        <w:rPr>
          <w:rFonts w:hint="eastAsia" w:ascii="宋体" w:hAnsi="宋体"/>
          <w:sz w:val="22"/>
        </w:rPr>
        <w:t xml:space="preserve">因下列暂停施工增加的费用和（或）工期延误由承包人承担：</w:t>
      </w:r>
      <w:r/>
    </w:p>
    <w:p>
      <w:pPr>
        <w:ind w:firstLine="440"/>
        <w:spacing w:line="400" w:lineRule="exact"/>
        <w:rPr>
          <w:rFonts w:hint="eastAsia" w:ascii="宋体" w:hAnsi="宋体"/>
          <w:sz w:val="22"/>
        </w:rPr>
      </w:pPr>
      <w:r>
        <w:rPr>
          <w:rFonts w:hint="eastAsia" w:ascii="宋体" w:hAnsi="宋体"/>
          <w:sz w:val="22"/>
        </w:rPr>
        <w:t xml:space="preserve">（1）承包人违约引起的暂停施工；</w:t>
      </w:r>
      <w:r/>
    </w:p>
    <w:p>
      <w:pPr>
        <w:ind w:firstLine="440"/>
        <w:spacing w:line="400" w:lineRule="exact"/>
        <w:rPr>
          <w:rFonts w:hint="eastAsia" w:ascii="宋体" w:hAnsi="宋体"/>
          <w:sz w:val="22"/>
        </w:rPr>
      </w:pPr>
      <w:r>
        <w:rPr>
          <w:rFonts w:hint="eastAsia" w:ascii="宋体" w:hAnsi="宋体"/>
          <w:sz w:val="22"/>
        </w:rPr>
        <w:t xml:space="preserve">（2）由于承包人原因为工程合理施工和安全保障所必需的暂停施工；</w:t>
      </w:r>
      <w:r/>
    </w:p>
    <w:p>
      <w:pPr>
        <w:ind w:firstLine="440"/>
        <w:spacing w:line="400" w:lineRule="exact"/>
        <w:rPr>
          <w:rFonts w:hint="eastAsia" w:ascii="宋体" w:hAnsi="宋体"/>
          <w:sz w:val="22"/>
        </w:rPr>
      </w:pPr>
      <w:r>
        <w:rPr>
          <w:rFonts w:hint="eastAsia" w:ascii="宋体" w:hAnsi="宋体"/>
          <w:sz w:val="22"/>
        </w:rPr>
        <w:t xml:space="preserve">（3）承包人擅自暂停施工；</w:t>
      </w:r>
      <w:r/>
    </w:p>
    <w:p>
      <w:pPr>
        <w:ind w:firstLine="440"/>
        <w:spacing w:line="400" w:lineRule="exact"/>
        <w:rPr>
          <w:rFonts w:hint="eastAsia" w:ascii="宋体" w:hAnsi="宋体"/>
          <w:sz w:val="22"/>
        </w:rPr>
      </w:pPr>
      <w:r>
        <w:rPr>
          <w:rFonts w:hint="eastAsia" w:ascii="宋体" w:hAnsi="宋体"/>
          <w:sz w:val="22"/>
        </w:rPr>
        <w:t xml:space="preserve">（4）承包人其他原因引起的暂停施工；</w:t>
      </w:r>
      <w:r/>
    </w:p>
    <w:p>
      <w:pPr>
        <w:ind w:firstLine="440"/>
        <w:spacing w:line="400" w:lineRule="exact"/>
        <w:rPr>
          <w:rFonts w:hint="eastAsia" w:ascii="宋体" w:hAnsi="宋体"/>
          <w:sz w:val="22"/>
        </w:rPr>
      </w:pPr>
      <w:r>
        <w:rPr>
          <w:rFonts w:hint="eastAsia" w:ascii="宋体" w:hAnsi="宋体"/>
          <w:sz w:val="22"/>
        </w:rPr>
        <w:t xml:space="preserve">（5）专用合同条款约定由承包人承担的其他暂停施工。</w:t>
      </w:r>
      <w:r/>
    </w:p>
    <w:p>
      <w:pPr>
        <w:jc w:val="left"/>
        <w:spacing w:line="400" w:lineRule="exact"/>
        <w:rPr>
          <w:rFonts w:hint="eastAsia" w:ascii="宋体" w:hAnsi="宋体"/>
          <w:b/>
          <w:bCs/>
          <w:sz w:val="22"/>
        </w:rPr>
      </w:pPr>
      <w:r/>
      <w:bookmarkStart w:id="1091" w:name="_Toc256160001"/>
      <w:r/>
      <w:bookmarkStart w:id="1092" w:name="_Toc187824857"/>
      <w:r>
        <w:rPr>
          <w:rFonts w:hint="eastAsia" w:ascii="宋体" w:hAnsi="宋体"/>
          <w:b/>
          <w:bCs/>
          <w:sz w:val="22"/>
        </w:rPr>
        <w:t xml:space="preserve">12.2发包人暂停施工的责任</w:t>
      </w:r>
      <w:bookmarkEnd w:id="1091"/>
      <w:r/>
      <w:bookmarkEnd w:id="1092"/>
      <w:r/>
      <w:r/>
    </w:p>
    <w:p>
      <w:pPr>
        <w:ind w:firstLine="440"/>
        <w:spacing w:line="400" w:lineRule="exact"/>
        <w:rPr>
          <w:rFonts w:hint="eastAsia" w:ascii="宋体" w:hAnsi="宋体"/>
          <w:sz w:val="22"/>
        </w:rPr>
      </w:pPr>
      <w:r>
        <w:rPr>
          <w:rFonts w:hint="eastAsia" w:ascii="宋体" w:hAnsi="宋体"/>
          <w:sz w:val="22"/>
        </w:rPr>
        <w:t xml:space="preserve">由于发包人原因引起的暂停施工造成工期延误的，承包人有权要求发包人延长工期和（或）增加费用，并支付合理利润。</w:t>
      </w:r>
      <w:r/>
    </w:p>
    <w:p>
      <w:pPr>
        <w:ind w:firstLine="440"/>
        <w:spacing w:line="400" w:lineRule="exact"/>
        <w:rPr>
          <w:rFonts w:hint="eastAsia" w:ascii="宋体" w:hAnsi="宋体"/>
          <w:sz w:val="22"/>
        </w:rPr>
      </w:pPr>
      <w:r>
        <w:rPr>
          <w:rFonts w:hint="eastAsia" w:ascii="宋体" w:hAnsi="宋体"/>
          <w:sz w:val="22"/>
        </w:rPr>
        <w:t xml:space="preserve">属于下列任何一种情况引起的暂停施工，均为发包人的责任：</w:t>
      </w:r>
      <w:r/>
    </w:p>
    <w:p>
      <w:pPr>
        <w:ind w:firstLine="440"/>
        <w:spacing w:line="400" w:lineRule="exact"/>
        <w:rPr>
          <w:rFonts w:hint="eastAsia" w:ascii="宋体" w:hAnsi="宋体"/>
          <w:sz w:val="22"/>
        </w:rPr>
      </w:pPr>
      <w:r>
        <w:rPr>
          <w:rFonts w:hint="eastAsia" w:ascii="宋体" w:hAnsi="宋体"/>
          <w:sz w:val="22"/>
        </w:rPr>
        <w:t xml:space="preserve">（1）由于发包人违约引起的暂停施工；</w:t>
      </w:r>
      <w:r/>
    </w:p>
    <w:p>
      <w:pPr>
        <w:ind w:firstLine="440"/>
        <w:spacing w:line="400" w:lineRule="exact"/>
        <w:rPr>
          <w:rFonts w:hint="eastAsia" w:ascii="宋体" w:hAnsi="宋体"/>
          <w:sz w:val="22"/>
        </w:rPr>
      </w:pPr>
      <w:r>
        <w:rPr>
          <w:rFonts w:hint="eastAsia" w:ascii="宋体" w:hAnsi="宋体"/>
          <w:sz w:val="22"/>
        </w:rPr>
        <w:t xml:space="preserve">（2）由于不可抗力的自然或社会因素引起的暂停施工；</w:t>
      </w:r>
      <w:r/>
    </w:p>
    <w:p>
      <w:pPr>
        <w:ind w:firstLine="440"/>
        <w:spacing w:line="400" w:lineRule="exact"/>
        <w:rPr>
          <w:rFonts w:hint="eastAsia" w:ascii="宋体" w:hAnsi="宋体"/>
          <w:sz w:val="22"/>
        </w:rPr>
      </w:pPr>
      <w:r>
        <w:rPr>
          <w:rFonts w:hint="eastAsia" w:ascii="宋体" w:hAnsi="宋体"/>
          <w:sz w:val="22"/>
        </w:rPr>
        <w:t xml:space="preserve">（3）专用合同条款中约定的其它由于发包人原因引起的暂停施工。</w:t>
      </w:r>
      <w:r/>
    </w:p>
    <w:p>
      <w:pPr>
        <w:jc w:val="left"/>
        <w:spacing w:line="400" w:lineRule="exact"/>
        <w:rPr>
          <w:rFonts w:hint="eastAsia" w:ascii="宋体" w:hAnsi="宋体"/>
          <w:b/>
          <w:bCs/>
          <w:sz w:val="22"/>
        </w:rPr>
      </w:pPr>
      <w:r/>
      <w:bookmarkStart w:id="1093" w:name="_Toc256160002"/>
      <w:r/>
      <w:bookmarkStart w:id="1094" w:name="_Toc187824858"/>
      <w:r>
        <w:rPr>
          <w:rFonts w:hint="eastAsia" w:ascii="宋体" w:hAnsi="宋体"/>
          <w:b/>
          <w:bCs/>
          <w:sz w:val="22"/>
        </w:rPr>
        <w:t xml:space="preserve">12.3监理人暂停施工指示</w:t>
      </w:r>
      <w:bookmarkEnd w:id="1093"/>
      <w:r/>
      <w:bookmarkEnd w:id="1094"/>
      <w:r/>
      <w:r/>
    </w:p>
    <w:p>
      <w:pPr>
        <w:ind w:firstLine="440"/>
        <w:spacing w:line="400" w:lineRule="exact"/>
        <w:rPr>
          <w:rFonts w:hint="eastAsia" w:ascii="宋体" w:hAnsi="宋体"/>
          <w:sz w:val="22"/>
        </w:rPr>
      </w:pPr>
      <w:r>
        <w:rPr>
          <w:rFonts w:hint="eastAsia" w:ascii="宋体" w:hAnsi="宋体"/>
          <w:sz w:val="22"/>
        </w:rPr>
        <w:t xml:space="preserve">12.3.1 监理人认为有必要且经发包人同意，可向承包人作出暂停施工的指示，承包人应按监理人指示暂停施工。不论由于何种原因引起的暂停施工，暂停施工期间承包人应负责妥善保护工程并提供安全保障。</w:t>
      </w:r>
      <w:r/>
    </w:p>
    <w:p>
      <w:pPr>
        <w:ind w:firstLine="440"/>
        <w:spacing w:line="400" w:lineRule="exact"/>
        <w:rPr>
          <w:rFonts w:hint="eastAsia" w:ascii="宋体" w:hAnsi="宋体"/>
          <w:sz w:val="22"/>
        </w:rPr>
      </w:pPr>
      <w:r>
        <w:rPr>
          <w:rFonts w:hint="eastAsia" w:ascii="宋体" w:hAnsi="宋体"/>
          <w:sz w:val="22"/>
        </w:rPr>
        <w:t xml:space="preserve">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jc w:val="left"/>
        <w:spacing w:line="400" w:lineRule="exact"/>
        <w:rPr>
          <w:rFonts w:hint="eastAsia" w:ascii="宋体" w:hAnsi="宋体"/>
          <w:b/>
          <w:bCs/>
          <w:sz w:val="22"/>
        </w:rPr>
      </w:pPr>
      <w:r/>
      <w:bookmarkStart w:id="1095" w:name="_Toc187824859"/>
      <w:r/>
      <w:bookmarkStart w:id="1096" w:name="_Toc256160003"/>
      <w:r>
        <w:rPr>
          <w:rFonts w:hint="eastAsia" w:ascii="宋体" w:hAnsi="宋体"/>
          <w:b/>
          <w:bCs/>
          <w:sz w:val="22"/>
        </w:rPr>
        <w:t xml:space="preserve">12.4暂停施工后的复工</w:t>
      </w:r>
      <w:bookmarkEnd w:id="1095"/>
      <w:r/>
      <w:bookmarkEnd w:id="1096"/>
      <w:r/>
      <w:r/>
    </w:p>
    <w:p>
      <w:pPr>
        <w:ind w:firstLine="440"/>
        <w:spacing w:line="400" w:lineRule="exact"/>
        <w:rPr>
          <w:rFonts w:hint="eastAsia" w:ascii="宋体" w:hAnsi="宋体"/>
          <w:sz w:val="22"/>
        </w:rPr>
      </w:pPr>
      <w:r>
        <w:rPr>
          <w:rFonts w:hint="eastAsia" w:ascii="宋体" w:hAnsi="宋体"/>
          <w:sz w:val="22"/>
        </w:rPr>
        <w:t xml:space="preserve">12.4.1 暂停施工后，监理人应与发包人和承包人协商，采取有效措施积极消除暂停施工的影响。当工程具备复工条件时，监理人应立即向承包人发出复工通知。承包人收到复工通知后，应在监理人指定的期限内复工。</w:t>
      </w:r>
      <w:r/>
    </w:p>
    <w:p>
      <w:pPr>
        <w:ind w:firstLine="440"/>
        <w:spacing w:line="400" w:lineRule="exact"/>
        <w:rPr>
          <w:rFonts w:hint="eastAsia" w:ascii="宋体" w:hAnsi="宋体"/>
          <w:sz w:val="22"/>
        </w:rPr>
      </w:pPr>
      <w:r>
        <w:rPr>
          <w:rFonts w:hint="eastAsia" w:ascii="宋体" w:hAnsi="宋体"/>
          <w:sz w:val="22"/>
        </w:rPr>
        <w:t xml:space="preserve">12.4.2 承包人无故拖延和拒绝复工的，由此增加的费用和工期延误由承包人承担；因发包人原因无法按时复工的，承包人有权要求发包人延长工期和（或）增加费用，并支付合理利润。</w:t>
      </w:r>
      <w:r/>
    </w:p>
    <w:p>
      <w:pPr>
        <w:jc w:val="left"/>
        <w:spacing w:line="400" w:lineRule="exact"/>
        <w:rPr>
          <w:rFonts w:hint="eastAsia" w:ascii="宋体" w:hAnsi="宋体"/>
          <w:b/>
          <w:bCs/>
          <w:sz w:val="22"/>
        </w:rPr>
      </w:pPr>
      <w:r/>
      <w:bookmarkStart w:id="1097" w:name="_Toc187824860"/>
      <w:r/>
      <w:bookmarkStart w:id="1098" w:name="_Toc256160004"/>
      <w:r>
        <w:rPr>
          <w:rFonts w:hint="eastAsia" w:ascii="宋体" w:hAnsi="宋体"/>
          <w:b/>
          <w:bCs/>
          <w:sz w:val="22"/>
        </w:rPr>
        <w:t xml:space="preserve">12.5暂停施工持续56天以上</w:t>
      </w:r>
      <w:bookmarkEnd w:id="1097"/>
      <w:r/>
      <w:bookmarkEnd w:id="1098"/>
      <w:r/>
      <w:r/>
    </w:p>
    <w:p>
      <w:pPr>
        <w:ind w:firstLine="440"/>
        <w:spacing w:line="400" w:lineRule="exact"/>
        <w:rPr>
          <w:rFonts w:hint="eastAsia" w:ascii="宋体" w:hAnsi="宋体"/>
          <w:sz w:val="22"/>
        </w:rPr>
      </w:pPr>
      <w:r>
        <w:rPr>
          <w:rFonts w:hint="eastAsia" w:ascii="宋体" w:hAnsi="宋体"/>
          <w:sz w:val="22"/>
        </w:rPr>
        <w:t xml:space="preserve">12.5.1 监理人发出暂停施工指示后56天内未向承包人发出复工通知。</w:t>
      </w:r>
      <w:r/>
    </w:p>
    <w:p>
      <w:pPr>
        <w:ind w:firstLine="440"/>
        <w:spacing w:line="400" w:lineRule="exact"/>
        <w:rPr>
          <w:rFonts w:hint="eastAsia" w:ascii="宋体" w:hAnsi="宋体"/>
          <w:sz w:val="22"/>
        </w:rPr>
      </w:pPr>
      <w:r>
        <w:rPr>
          <w:rFonts w:hint="eastAsia" w:ascii="宋体" w:hAnsi="宋体"/>
          <w:sz w:val="22"/>
        </w:rPr>
        <w:t xml:space="preserve">除该项停工属于第11.4款（异常恶劣的气候条件）第12.1款〔承包人暂停施工的责任〕及第20项（不可抗力）约定的情形外，承包人可向发包人提交书面通知，要求发包人在收到书面通知后28天内准许已暂停施工的部分或全部工程继续施工。发包人逾期不予批准的，则承包人可以通知发包人，将工程受影响的部分视为可取消工作。</w:t>
      </w:r>
      <w:r/>
    </w:p>
    <w:p>
      <w:pPr>
        <w:ind w:firstLine="440"/>
        <w:spacing w:line="400" w:lineRule="exact"/>
        <w:rPr>
          <w:rFonts w:hint="eastAsia" w:ascii="宋体" w:hAnsi="宋体"/>
          <w:sz w:val="22"/>
        </w:rPr>
      </w:pPr>
      <w:r>
        <w:rPr>
          <w:rFonts w:hint="eastAsia" w:ascii="宋体" w:hAnsi="宋体"/>
          <w:sz w:val="22"/>
        </w:rPr>
        <w:t xml:space="preserve">12.5.2 暂停施工持续84天以上不复工的，且不属于承包人原因引起的暂停施工、异常恶劣的气候条件引起的情形及不可抗力引起的情形，并影响到整个工程以及合同目的实现的，承包人有权提出价格调整要求，或者解除合同。解除合同的，按照第21.2.3 款（发包人违约解除合同）执行。</w:t>
      </w:r>
      <w:r/>
    </w:p>
    <w:p>
      <w:pPr>
        <w:jc w:val="left"/>
        <w:spacing w:line="400" w:lineRule="exact"/>
        <w:rPr>
          <w:rFonts w:hint="eastAsia" w:ascii="宋体" w:hAnsi="宋体"/>
          <w:b/>
          <w:bCs/>
          <w:sz w:val="22"/>
        </w:rPr>
        <w:outlineLvl w:val="2"/>
      </w:pPr>
      <w:r/>
      <w:bookmarkStart w:id="1099" w:name="_Toc257014410"/>
      <w:r/>
      <w:bookmarkStart w:id="1100" w:name="_Toc30371"/>
      <w:r/>
      <w:bookmarkStart w:id="1101" w:name="_Toc23738"/>
      <w:r/>
      <w:bookmarkStart w:id="1102" w:name="_Toc197681707"/>
      <w:r/>
      <w:bookmarkStart w:id="1103" w:name="_Toc48315774"/>
      <w:r/>
      <w:bookmarkStart w:id="1104" w:name="_Toc187824861"/>
      <w:r>
        <w:rPr>
          <w:rFonts w:hint="eastAsia" w:ascii="宋体" w:hAnsi="宋体"/>
          <w:b/>
          <w:bCs/>
          <w:sz w:val="22"/>
        </w:rPr>
        <w:t xml:space="preserve">13 工程质量</w:t>
      </w:r>
      <w:bookmarkEnd w:id="1099"/>
      <w:r/>
      <w:bookmarkEnd w:id="1100"/>
      <w:r/>
      <w:bookmarkEnd w:id="1101"/>
      <w:r/>
      <w:bookmarkEnd w:id="1102"/>
      <w:r/>
      <w:bookmarkEnd w:id="1103"/>
      <w:r/>
      <w:bookmarkEnd w:id="1104"/>
      <w:r/>
      <w:r/>
    </w:p>
    <w:p>
      <w:pPr>
        <w:jc w:val="left"/>
        <w:spacing w:line="400" w:lineRule="exact"/>
        <w:rPr>
          <w:rFonts w:hint="eastAsia" w:ascii="宋体" w:hAnsi="宋体"/>
          <w:b/>
          <w:bCs/>
          <w:sz w:val="22"/>
        </w:rPr>
      </w:pPr>
      <w:r/>
      <w:bookmarkStart w:id="1105" w:name="_Toc256160006"/>
      <w:r/>
      <w:bookmarkStart w:id="1106" w:name="_Toc187824862"/>
      <w:r>
        <w:rPr>
          <w:rFonts w:hint="eastAsia" w:ascii="宋体" w:hAnsi="宋体"/>
          <w:b/>
          <w:bCs/>
          <w:sz w:val="22"/>
        </w:rPr>
        <w:t xml:space="preserve">13.1工程质量要求</w:t>
      </w:r>
      <w:bookmarkEnd w:id="1105"/>
      <w:r/>
      <w:bookmarkEnd w:id="1106"/>
      <w:r/>
      <w:r/>
    </w:p>
    <w:p>
      <w:pPr>
        <w:ind w:firstLine="440"/>
        <w:spacing w:line="400" w:lineRule="exact"/>
        <w:rPr>
          <w:rFonts w:hint="eastAsia" w:ascii="宋体" w:hAnsi="宋体"/>
          <w:sz w:val="22"/>
        </w:rPr>
      </w:pPr>
      <w:r>
        <w:rPr>
          <w:rFonts w:hint="eastAsia" w:ascii="宋体" w:hAnsi="宋体"/>
          <w:sz w:val="22"/>
        </w:rPr>
        <w:t xml:space="preserve">13.1.1 工程质量验收按合同约定验收标准执行。</w:t>
      </w:r>
      <w:r/>
    </w:p>
    <w:p>
      <w:pPr>
        <w:ind w:firstLine="440"/>
        <w:spacing w:line="400" w:lineRule="exact"/>
        <w:rPr>
          <w:rFonts w:hint="eastAsia" w:ascii="宋体" w:hAnsi="宋体"/>
          <w:sz w:val="22"/>
        </w:rPr>
      </w:pPr>
      <w:r>
        <w:rPr>
          <w:rFonts w:hint="eastAsia" w:ascii="宋体" w:hAnsi="宋体"/>
          <w:sz w:val="22"/>
        </w:rPr>
        <w:t xml:space="preserve">13.1.2 因承包人原因造成工程质量达不到合同约定验收标准的，监理人有权要求承包人返工直至符合合同要求为止，由此造成的费用增加和（或）工期延误由承包人承担。</w:t>
      </w:r>
      <w:r/>
    </w:p>
    <w:p>
      <w:pPr>
        <w:ind w:firstLine="440"/>
        <w:spacing w:line="400" w:lineRule="exact"/>
        <w:rPr>
          <w:rFonts w:hint="eastAsia" w:ascii="宋体" w:hAnsi="宋体"/>
          <w:sz w:val="22"/>
        </w:rPr>
      </w:pPr>
      <w:r>
        <w:rPr>
          <w:rFonts w:hint="eastAsia" w:ascii="宋体" w:hAnsi="宋体"/>
          <w:sz w:val="22"/>
        </w:rPr>
        <w:t xml:space="preserve">13.1.3 因发包人原因造成工程质量达不到合同约定验收标准的，发包人应承担由于承包人返工造成的费用增加和（或）工期延误，并支付承包人合理利润。</w:t>
      </w:r>
      <w:r/>
    </w:p>
    <w:p>
      <w:pPr>
        <w:jc w:val="left"/>
        <w:spacing w:line="400" w:lineRule="exact"/>
        <w:rPr>
          <w:rFonts w:hint="eastAsia" w:ascii="宋体" w:hAnsi="宋体"/>
          <w:b/>
          <w:bCs/>
          <w:sz w:val="22"/>
        </w:rPr>
      </w:pPr>
      <w:r/>
      <w:bookmarkStart w:id="1107" w:name="_Toc187824863"/>
      <w:r/>
      <w:bookmarkStart w:id="1108" w:name="_Toc256160007"/>
      <w:r>
        <w:rPr>
          <w:rFonts w:hint="eastAsia" w:ascii="宋体" w:hAnsi="宋体"/>
          <w:b/>
          <w:bCs/>
          <w:sz w:val="22"/>
        </w:rPr>
        <w:t xml:space="preserve">13.2承包人的质量管理</w:t>
      </w:r>
      <w:bookmarkEnd w:id="1107"/>
      <w:r/>
      <w:bookmarkEnd w:id="1108"/>
      <w:r/>
      <w:r/>
    </w:p>
    <w:p>
      <w:pPr>
        <w:ind w:firstLine="440"/>
        <w:spacing w:line="400" w:lineRule="exact"/>
        <w:rPr>
          <w:rFonts w:hint="eastAsia" w:ascii="宋体" w:hAnsi="宋体"/>
          <w:sz w:val="22"/>
        </w:rPr>
      </w:pPr>
      <w:r>
        <w:rPr>
          <w:rFonts w:hint="eastAsia" w:ascii="宋体" w:hAnsi="宋体"/>
          <w:sz w:val="22"/>
        </w:rPr>
        <w:t xml:space="preserve">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ind w:firstLine="440"/>
        <w:spacing w:line="400" w:lineRule="exact"/>
        <w:rPr>
          <w:rFonts w:hint="eastAsia" w:ascii="宋体" w:hAnsi="宋体"/>
          <w:sz w:val="22"/>
        </w:rPr>
      </w:pPr>
      <w:r>
        <w:rPr>
          <w:rFonts w:hint="eastAsia" w:ascii="宋体" w:hAnsi="宋体"/>
          <w:sz w:val="22"/>
        </w:rPr>
        <w:t xml:space="preserve">13.2.2 承包人应加强对施工人员的质量教育和技术培训，定期考核施工人员的劳动技能，严格执行规范和操作规程。</w:t>
      </w:r>
      <w:r/>
    </w:p>
    <w:p>
      <w:pPr>
        <w:jc w:val="left"/>
        <w:spacing w:line="400" w:lineRule="exact"/>
        <w:rPr>
          <w:rFonts w:hint="eastAsia" w:ascii="宋体" w:hAnsi="宋体"/>
          <w:b/>
          <w:bCs/>
          <w:sz w:val="22"/>
        </w:rPr>
      </w:pPr>
      <w:r/>
      <w:bookmarkStart w:id="1109" w:name="_Toc256160008"/>
      <w:r/>
      <w:bookmarkStart w:id="1110" w:name="_Toc187824864"/>
      <w:r>
        <w:rPr>
          <w:rFonts w:hint="eastAsia" w:ascii="宋体" w:hAnsi="宋体"/>
          <w:b/>
          <w:bCs/>
          <w:sz w:val="22"/>
        </w:rPr>
        <w:t xml:space="preserve">13.3承包人的质量检查</w:t>
      </w:r>
      <w:bookmarkEnd w:id="1109"/>
      <w:r/>
      <w:bookmarkEnd w:id="1110"/>
      <w:r/>
      <w:r/>
    </w:p>
    <w:p>
      <w:pPr>
        <w:ind w:firstLine="440"/>
        <w:spacing w:line="400" w:lineRule="exact"/>
        <w:rPr>
          <w:rFonts w:hint="eastAsia" w:ascii="宋体" w:hAnsi="宋体"/>
          <w:sz w:val="22"/>
        </w:rPr>
      </w:pPr>
      <w:r>
        <w:rPr>
          <w:rFonts w:hint="eastAsia" w:ascii="宋体" w:hAnsi="宋体"/>
          <w:sz w:val="22"/>
        </w:rPr>
        <w:t xml:space="preserve">承包人应按合同约定对材料、工程设备以及工程的所有部位及其施工工艺进行全过程的质量检查和检验，并作详细记录，编制工程质量报表，报送监理人审查。</w:t>
      </w:r>
      <w:r/>
    </w:p>
    <w:p>
      <w:pPr>
        <w:jc w:val="left"/>
        <w:spacing w:line="400" w:lineRule="exact"/>
        <w:rPr>
          <w:rFonts w:hint="eastAsia" w:ascii="宋体" w:hAnsi="宋体"/>
          <w:b/>
          <w:bCs/>
          <w:sz w:val="22"/>
        </w:rPr>
      </w:pPr>
      <w:r/>
      <w:bookmarkStart w:id="1111" w:name="_Toc294601392"/>
      <w:r/>
      <w:bookmarkStart w:id="1112" w:name="_Toc486160932"/>
      <w:r/>
      <w:bookmarkStart w:id="1113" w:name="_Toc484015676"/>
      <w:r/>
      <w:bookmarkStart w:id="1114" w:name="_Toc295295102"/>
      <w:r/>
      <w:bookmarkStart w:id="1115" w:name="_Toc480796025"/>
      <w:r/>
      <w:bookmarkStart w:id="1116" w:name="_Toc302324247"/>
      <w:r/>
      <w:bookmarkStart w:id="1117" w:name="_Toc302297775"/>
      <w:r/>
      <w:bookmarkStart w:id="1118" w:name="_Toc476582055"/>
      <w:r/>
      <w:bookmarkStart w:id="1119" w:name="_Toc480795766"/>
      <w:r/>
      <w:bookmarkStart w:id="1120" w:name="_Toc187824865"/>
      <w:r/>
      <w:bookmarkStart w:id="1121" w:name="_Toc256160009"/>
      <w:r>
        <w:rPr>
          <w:rFonts w:hint="eastAsia" w:ascii="宋体" w:hAnsi="宋体"/>
          <w:b/>
          <w:bCs/>
          <w:sz w:val="22"/>
        </w:rPr>
        <w:t xml:space="preserve">13.4监理人的质量检查</w:t>
      </w:r>
      <w:bookmarkEnd w:id="1111"/>
      <w:r/>
      <w:bookmarkEnd w:id="1112"/>
      <w:r/>
      <w:bookmarkEnd w:id="1113"/>
      <w:r/>
      <w:bookmarkEnd w:id="1114"/>
      <w:r/>
      <w:bookmarkEnd w:id="1115"/>
      <w:r/>
      <w:bookmarkEnd w:id="1116"/>
      <w:r/>
      <w:bookmarkEnd w:id="1117"/>
      <w:r/>
      <w:bookmarkEnd w:id="1118"/>
      <w:r/>
      <w:bookmarkEnd w:id="1119"/>
      <w:r/>
      <w:bookmarkEnd w:id="1120"/>
      <w:r/>
      <w:bookmarkEnd w:id="1121"/>
      <w:r/>
      <w:r/>
    </w:p>
    <w:p>
      <w:pPr>
        <w:ind w:firstLine="440"/>
        <w:spacing w:line="400" w:lineRule="exact"/>
        <w:rPr>
          <w:rFonts w:hint="eastAsia" w:ascii="宋体" w:hAnsi="宋体"/>
          <w:sz w:val="22"/>
        </w:rPr>
      </w:pPr>
      <w:r>
        <w:rPr>
          <w:rFonts w:hint="eastAsia" w:ascii="宋体" w:hAnsi="宋体"/>
          <w:sz w:val="22"/>
        </w:rPr>
        <w:t xml:space="preserve">监理人有权对工程的所有部位及其施工工艺、材料和工程设备进行检查和检验。承包人应为监理人的检查和检验提供方便，包括监理人到施工场地，或制造、加工地点，或合同约定的其他地方进行查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jc w:val="left"/>
        <w:spacing w:line="400" w:lineRule="exact"/>
        <w:rPr>
          <w:rFonts w:hint="eastAsia" w:ascii="宋体" w:hAnsi="宋体"/>
          <w:b/>
          <w:bCs/>
          <w:sz w:val="22"/>
        </w:rPr>
      </w:pPr>
      <w:r/>
      <w:bookmarkStart w:id="1122" w:name="_Toc294601393"/>
      <w:r/>
      <w:bookmarkStart w:id="1123" w:name="_Toc486160933"/>
      <w:r/>
      <w:bookmarkStart w:id="1124" w:name="_Toc302297776"/>
      <w:r/>
      <w:bookmarkStart w:id="1125" w:name="_Toc302324248"/>
      <w:r/>
      <w:bookmarkStart w:id="1126" w:name="_Toc476582056"/>
      <w:r/>
      <w:bookmarkStart w:id="1127" w:name="_Toc187824866"/>
      <w:r/>
      <w:bookmarkStart w:id="1128" w:name="_Toc480795767"/>
      <w:r/>
      <w:bookmarkStart w:id="1129" w:name="_Toc484015677"/>
      <w:r/>
      <w:bookmarkStart w:id="1130" w:name="_Toc295295103"/>
      <w:r/>
      <w:bookmarkStart w:id="1131" w:name="_Toc256160010"/>
      <w:r/>
      <w:bookmarkStart w:id="1132" w:name="_Toc480796026"/>
      <w:r>
        <w:rPr>
          <w:rFonts w:hint="eastAsia" w:ascii="宋体" w:hAnsi="宋体"/>
          <w:b/>
          <w:bCs/>
          <w:sz w:val="22"/>
        </w:rPr>
        <w:t xml:space="preserve">13.5工程隐蔽部位覆盖前的检查</w:t>
      </w:r>
      <w:bookmarkEnd w:id="1122"/>
      <w:r/>
      <w:bookmarkEnd w:id="1123"/>
      <w:r/>
      <w:bookmarkEnd w:id="1124"/>
      <w:r/>
      <w:bookmarkEnd w:id="1125"/>
      <w:r/>
      <w:bookmarkEnd w:id="1126"/>
      <w:r/>
      <w:bookmarkEnd w:id="1127"/>
      <w:r/>
      <w:bookmarkEnd w:id="1128"/>
      <w:r/>
      <w:bookmarkEnd w:id="1129"/>
      <w:r/>
      <w:bookmarkEnd w:id="1130"/>
      <w:r/>
      <w:bookmarkEnd w:id="1131"/>
      <w:r/>
      <w:bookmarkEnd w:id="1132"/>
      <w:r/>
      <w:r/>
    </w:p>
    <w:p>
      <w:pPr>
        <w:ind w:firstLine="433"/>
        <w:jc w:val="left"/>
        <w:spacing w:line="400" w:lineRule="exact"/>
        <w:rPr>
          <w:rFonts w:hint="eastAsia" w:ascii="宋体" w:hAnsi="宋体"/>
          <w:b/>
          <w:sz w:val="22"/>
        </w:rPr>
      </w:pPr>
      <w:r/>
      <w:bookmarkStart w:id="1133" w:name="_Toc256160011"/>
      <w:r>
        <w:rPr>
          <w:rFonts w:hint="eastAsia" w:ascii="宋体" w:hAnsi="宋体"/>
          <w:b/>
          <w:sz w:val="22"/>
        </w:rPr>
        <w:t xml:space="preserve">13.5.1 通知监理人检查</w:t>
      </w:r>
      <w:bookmarkEnd w:id="1133"/>
      <w:r>
        <w:rPr>
          <w:rFonts w:hint="eastAsia" w:ascii="宋体" w:hAnsi="宋体"/>
          <w:b/>
          <w:sz w:val="22"/>
        </w:rPr>
        <w:t xml:space="preserve">验收</w:t>
      </w:r>
      <w:r/>
    </w:p>
    <w:p>
      <w:pPr>
        <w:ind w:firstLine="440"/>
        <w:spacing w:line="400" w:lineRule="exact"/>
        <w:rPr>
          <w:rFonts w:hint="eastAsia" w:ascii="宋体" w:hAnsi="宋体"/>
          <w:sz w:val="22"/>
        </w:rPr>
      </w:pPr>
      <w:r>
        <w:rPr>
          <w:rFonts w:hint="eastAsia" w:ascii="宋体" w:hAnsi="宋体"/>
          <w:sz w:val="22"/>
        </w:rPr>
        <w:t xml:space="preserve">经承包人自检确认的工程隐蔽部位具备覆盖条件后，承包人应通知监理人在约定的期限内检查和隐蔽工程验收。承包人的通知应附有自检记录和必要的检查资料。监理人应按时到场检查并组织进行举牌验收，现场视频、照片记录隐蔽工程验收关键信息。经隐蔽工程验收人员检查确认质量符合隐蔽要求，并在检查记录上签字后，承包人才能进行覆盖。隐蔽工程验收人员检查确认质量不合格的，承包人应在监理人指示的时间内修整返工后，由监理人重新检查并组织进行举牌验收，由此增加的费用和（或）工期延误由承包人承担。</w:t>
      </w:r>
      <w:r/>
    </w:p>
    <w:p>
      <w:pPr>
        <w:ind w:firstLine="433"/>
        <w:jc w:val="left"/>
        <w:spacing w:line="400" w:lineRule="exact"/>
        <w:rPr>
          <w:rFonts w:hint="eastAsia" w:ascii="宋体" w:hAnsi="宋体"/>
          <w:b/>
          <w:sz w:val="22"/>
        </w:rPr>
      </w:pPr>
      <w:r>
        <w:rPr>
          <w:rFonts w:hint="eastAsia" w:ascii="宋体" w:hAnsi="宋体"/>
          <w:b/>
          <w:sz w:val="22"/>
        </w:rPr>
        <w:t xml:space="preserve">13.5.2 监理人未按时检查验收</w:t>
      </w:r>
      <w:r/>
    </w:p>
    <w:p>
      <w:pPr>
        <w:ind w:firstLine="440"/>
        <w:spacing w:line="400" w:lineRule="exact"/>
        <w:rPr>
          <w:rFonts w:hint="eastAsia" w:ascii="宋体" w:hAnsi="宋体"/>
          <w:sz w:val="22"/>
        </w:rPr>
      </w:pPr>
      <w:r>
        <w:rPr>
          <w:rFonts w:hint="eastAsia" w:ascii="宋体" w:hAnsi="宋体"/>
          <w:sz w:val="22"/>
        </w:rPr>
        <w:t xml:space="preserve">监理人未按第13.5.1项约定的时间组织进行隐蔽工程验收的，由此增加的费用和（或）工期延误由监理人承担。</w:t>
      </w:r>
      <w:r/>
    </w:p>
    <w:p>
      <w:pPr>
        <w:ind w:firstLine="433"/>
        <w:jc w:val="left"/>
        <w:spacing w:line="400" w:lineRule="exact"/>
        <w:rPr>
          <w:rFonts w:hint="eastAsia" w:ascii="宋体" w:hAnsi="宋体"/>
          <w:b/>
          <w:sz w:val="22"/>
        </w:rPr>
      </w:pPr>
      <w:r/>
      <w:bookmarkStart w:id="1134" w:name="_Toc256160012"/>
      <w:r>
        <w:rPr>
          <w:rFonts w:hint="eastAsia" w:ascii="宋体" w:hAnsi="宋体"/>
          <w:b/>
          <w:sz w:val="22"/>
        </w:rPr>
        <w:t xml:space="preserve">13.5.3 监理人重新检查验收</w:t>
      </w:r>
      <w:bookmarkEnd w:id="1134"/>
      <w:r/>
      <w:r/>
    </w:p>
    <w:p>
      <w:pPr>
        <w:ind w:firstLine="440"/>
        <w:spacing w:line="400" w:lineRule="exact"/>
        <w:rPr>
          <w:rFonts w:hint="eastAsia" w:ascii="宋体" w:hAnsi="宋体"/>
          <w:sz w:val="22"/>
        </w:rPr>
      </w:pPr>
      <w:r>
        <w:rPr>
          <w:rFonts w:hint="eastAsia" w:ascii="宋体" w:hAnsi="宋体"/>
          <w:sz w:val="22"/>
        </w:rPr>
        <w:t xml:space="preserve">承包人覆盖工程隐蔽部位后，发包人或监理人对质量有疑问的，监理人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firstLine="433"/>
        <w:jc w:val="left"/>
        <w:spacing w:line="400" w:lineRule="exact"/>
        <w:rPr>
          <w:rFonts w:hint="eastAsia" w:ascii="宋体" w:hAnsi="宋体"/>
          <w:b/>
          <w:sz w:val="22"/>
        </w:rPr>
      </w:pPr>
      <w:r/>
      <w:bookmarkStart w:id="1135" w:name="_Toc256160013"/>
      <w:r>
        <w:rPr>
          <w:rFonts w:hint="eastAsia" w:ascii="宋体" w:hAnsi="宋体"/>
          <w:b/>
          <w:sz w:val="22"/>
        </w:rPr>
        <w:t xml:space="preserve">13.5.4 承包人私自覆盖</w:t>
      </w:r>
      <w:bookmarkEnd w:id="1135"/>
      <w:r/>
      <w:r/>
    </w:p>
    <w:p>
      <w:pPr>
        <w:ind w:firstLine="440"/>
        <w:spacing w:line="400" w:lineRule="exact"/>
        <w:rPr>
          <w:rFonts w:hint="eastAsia" w:ascii="宋体" w:hAnsi="宋体"/>
          <w:sz w:val="22"/>
        </w:rPr>
      </w:pPr>
      <w:r>
        <w:rPr>
          <w:rFonts w:hint="eastAsia" w:ascii="宋体" w:hAnsi="宋体"/>
          <w:sz w:val="22"/>
        </w:rPr>
        <w:t xml:space="preserve">承包人未通知监理人到场检查验收，私自将工程隐蔽部位覆盖的，监理人有权指示承包人钻孔探测或揭开检查或拆除重建，并组织隐蔽工程举牌验收，由此增加的费用和（或）工期延误由承包人承担。</w:t>
      </w:r>
      <w:r/>
    </w:p>
    <w:p>
      <w:pPr>
        <w:jc w:val="left"/>
        <w:spacing w:line="400" w:lineRule="exact"/>
        <w:rPr>
          <w:rFonts w:hint="eastAsia" w:ascii="宋体" w:hAnsi="宋体"/>
          <w:b/>
          <w:bCs/>
          <w:sz w:val="22"/>
        </w:rPr>
      </w:pPr>
      <w:r/>
      <w:bookmarkStart w:id="1136" w:name="_Toc187824867"/>
      <w:r/>
      <w:bookmarkStart w:id="1137" w:name="_Toc480796027"/>
      <w:r/>
      <w:bookmarkStart w:id="1138" w:name="_Toc302297777"/>
      <w:r/>
      <w:bookmarkStart w:id="1139" w:name="_Toc484015678"/>
      <w:r/>
      <w:bookmarkStart w:id="1140" w:name="_Toc256160014"/>
      <w:r/>
      <w:bookmarkStart w:id="1141" w:name="_Toc295295104"/>
      <w:r/>
      <w:bookmarkStart w:id="1142" w:name="_Toc302324249"/>
      <w:r/>
      <w:bookmarkStart w:id="1143" w:name="_Toc294601394"/>
      <w:r/>
      <w:bookmarkStart w:id="1144" w:name="_Toc480795768"/>
      <w:r/>
      <w:bookmarkStart w:id="1145" w:name="_Toc476582057"/>
      <w:r/>
      <w:bookmarkStart w:id="1146" w:name="_Toc486160934"/>
      <w:r>
        <w:rPr>
          <w:rFonts w:hint="eastAsia" w:ascii="宋体" w:hAnsi="宋体"/>
          <w:b/>
          <w:bCs/>
          <w:sz w:val="22"/>
        </w:rPr>
        <w:t xml:space="preserve">13.6清除不合格工程</w:t>
      </w:r>
      <w:bookmarkEnd w:id="1136"/>
      <w:r/>
      <w:bookmarkEnd w:id="1137"/>
      <w:r/>
      <w:bookmarkEnd w:id="1138"/>
      <w:r/>
      <w:bookmarkEnd w:id="1139"/>
      <w:r/>
      <w:bookmarkEnd w:id="1140"/>
      <w:r/>
      <w:bookmarkEnd w:id="1141"/>
      <w:r/>
      <w:bookmarkEnd w:id="1142"/>
      <w:r/>
      <w:bookmarkEnd w:id="1143"/>
      <w:r/>
      <w:bookmarkEnd w:id="1144"/>
      <w:r/>
      <w:bookmarkEnd w:id="1145"/>
      <w:r/>
      <w:bookmarkEnd w:id="1146"/>
      <w:r/>
      <w:r/>
    </w:p>
    <w:p>
      <w:pPr>
        <w:ind w:firstLine="440"/>
        <w:spacing w:line="400" w:lineRule="exact"/>
        <w:rPr>
          <w:rFonts w:hint="eastAsia" w:ascii="宋体" w:hAnsi="宋体"/>
          <w:sz w:val="22"/>
        </w:rPr>
      </w:pPr>
      <w:r>
        <w:rPr>
          <w:rFonts w:hint="eastAsia" w:ascii="宋体" w:hAnsi="宋体"/>
          <w:sz w:val="22"/>
        </w:rPr>
        <w:t xml:space="preserve">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ind w:firstLine="440"/>
        <w:spacing w:line="400" w:lineRule="exact"/>
        <w:rPr>
          <w:rFonts w:hint="eastAsia" w:ascii="宋体" w:hAnsi="宋体"/>
          <w:sz w:val="22"/>
        </w:rPr>
      </w:pPr>
      <w:r>
        <w:rPr>
          <w:rFonts w:hint="eastAsia" w:ascii="宋体" w:hAnsi="宋体"/>
          <w:sz w:val="22"/>
        </w:rPr>
        <w:t xml:space="preserve">13.6.2 由于发包人提供的材料或工程设备不合格造成的工程不合格，需要承包人采取措施补救的，发包人应承担由此增加的费用和（或）工期延误，并支付承包人合理利润。</w:t>
      </w:r>
      <w:r/>
    </w:p>
    <w:p>
      <w:pPr>
        <w:jc w:val="left"/>
        <w:spacing w:line="400" w:lineRule="exact"/>
        <w:rPr>
          <w:rFonts w:hint="eastAsia" w:ascii="宋体" w:hAnsi="宋体"/>
          <w:b/>
          <w:bCs/>
          <w:sz w:val="22"/>
        </w:rPr>
      </w:pPr>
      <w:r/>
      <w:bookmarkStart w:id="1147" w:name="_Toc256160015"/>
      <w:r>
        <w:rPr>
          <w:rFonts w:hint="eastAsia" w:ascii="宋体" w:hAnsi="宋体"/>
          <w:b/>
          <w:bCs/>
          <w:sz w:val="22"/>
        </w:rPr>
        <w:t xml:space="preserve">13.7质量评定</w:t>
      </w:r>
      <w:bookmarkEnd w:id="1147"/>
      <w:r/>
      <w:r/>
    </w:p>
    <w:p>
      <w:pPr>
        <w:ind w:firstLine="440"/>
        <w:spacing w:line="400" w:lineRule="exact"/>
        <w:rPr>
          <w:rFonts w:hint="eastAsia" w:ascii="宋体" w:hAnsi="宋体"/>
          <w:sz w:val="22"/>
        </w:rPr>
      </w:pPr>
      <w:r>
        <w:rPr>
          <w:rFonts w:hint="eastAsia" w:ascii="宋体" w:hAnsi="宋体"/>
          <w:sz w:val="22"/>
        </w:rPr>
        <w:t xml:space="preserve">13.7.1 承包人应在工程质量自评合格后，报监理人复核和发包人认定。</w:t>
      </w:r>
      <w:r/>
    </w:p>
    <w:p>
      <w:pPr>
        <w:ind w:firstLine="440"/>
        <w:spacing w:line="400" w:lineRule="exact"/>
        <w:rPr>
          <w:rFonts w:hint="eastAsia" w:ascii="宋体" w:hAnsi="宋体"/>
          <w:sz w:val="22"/>
        </w:rPr>
      </w:pPr>
      <w:r>
        <w:rPr>
          <w:rFonts w:hint="eastAsia" w:ascii="宋体" w:hAnsi="宋体"/>
          <w:sz w:val="22"/>
        </w:rPr>
        <w:t xml:space="preserve">13.7.2 发包人负责按有关规定完成工程质量结论。</w:t>
      </w:r>
      <w:r/>
    </w:p>
    <w:p>
      <w:pPr>
        <w:ind w:firstLine="440"/>
        <w:spacing w:line="400" w:lineRule="exact"/>
        <w:rPr>
          <w:rFonts w:hint="eastAsia" w:ascii="宋体" w:hAnsi="宋体"/>
          <w:sz w:val="22"/>
        </w:rPr>
      </w:pPr>
      <w:r>
        <w:rPr>
          <w:rFonts w:hint="eastAsia" w:ascii="宋体" w:hAnsi="宋体"/>
          <w:sz w:val="22"/>
        </w:rPr>
        <w:t xml:space="preserve">13.7.3 除专用合同条款另有约定外，工程质量等级分为合格和优良，应分别达到约定的标准。</w:t>
      </w:r>
      <w:r/>
    </w:p>
    <w:p>
      <w:pPr>
        <w:jc w:val="left"/>
        <w:spacing w:line="400" w:lineRule="exact"/>
        <w:rPr>
          <w:rFonts w:hint="eastAsia" w:ascii="宋体" w:hAnsi="宋体"/>
          <w:b/>
          <w:bCs/>
          <w:sz w:val="22"/>
        </w:rPr>
      </w:pPr>
      <w:r/>
      <w:bookmarkStart w:id="1148" w:name="_Toc256160016"/>
      <w:r>
        <w:rPr>
          <w:rFonts w:hint="eastAsia" w:ascii="宋体" w:hAnsi="宋体"/>
          <w:b/>
          <w:bCs/>
          <w:sz w:val="22"/>
        </w:rPr>
        <w:t xml:space="preserve">13.8质量事故处理</w:t>
      </w:r>
      <w:bookmarkEnd w:id="1148"/>
      <w:r/>
      <w:r/>
    </w:p>
    <w:p>
      <w:pPr>
        <w:ind w:firstLine="440"/>
        <w:spacing w:line="400" w:lineRule="exact"/>
        <w:rPr>
          <w:rFonts w:hint="eastAsia" w:ascii="宋体" w:hAnsi="宋体"/>
          <w:sz w:val="22"/>
        </w:rPr>
      </w:pPr>
      <w:r>
        <w:rPr>
          <w:rFonts w:hint="eastAsia" w:ascii="宋体" w:hAnsi="宋体"/>
          <w:sz w:val="22"/>
        </w:rPr>
        <w:t xml:space="preserve">13.8.1 发生质量事故时，承包人应及时向发包人和监理人报告。</w:t>
      </w:r>
      <w:r/>
    </w:p>
    <w:p>
      <w:pPr>
        <w:ind w:firstLine="440"/>
        <w:spacing w:line="400" w:lineRule="exact"/>
        <w:rPr>
          <w:rFonts w:hint="eastAsia" w:ascii="宋体" w:hAnsi="宋体"/>
          <w:sz w:val="22"/>
        </w:rPr>
      </w:pPr>
      <w:r>
        <w:rPr>
          <w:rFonts w:hint="eastAsia" w:ascii="宋体" w:hAnsi="宋体"/>
          <w:sz w:val="22"/>
        </w:rPr>
        <w:t xml:space="preserve">13.8.2 质量事故调查处理由发包人按相关规定履行手续，承包人应配合。</w:t>
      </w:r>
      <w:r/>
    </w:p>
    <w:p>
      <w:pPr>
        <w:ind w:firstLine="440"/>
        <w:spacing w:line="400" w:lineRule="exact"/>
        <w:rPr>
          <w:rFonts w:hint="eastAsia" w:ascii="宋体" w:hAnsi="宋体"/>
          <w:sz w:val="22"/>
        </w:rPr>
      </w:pPr>
      <w:r>
        <w:rPr>
          <w:rFonts w:hint="eastAsia" w:ascii="宋体" w:hAnsi="宋体"/>
          <w:sz w:val="22"/>
        </w:rPr>
        <w:t xml:space="preserve">13.8.3 承包人应对质量缺陷进行备案。发包人委托监理人对质量缺陷备案情况进行监督检查并履行相关手续。</w:t>
      </w:r>
      <w:r/>
    </w:p>
    <w:p>
      <w:pPr>
        <w:ind w:firstLine="440"/>
        <w:spacing w:line="400" w:lineRule="exact"/>
        <w:rPr>
          <w:rFonts w:hint="eastAsia" w:ascii="宋体" w:hAnsi="宋体"/>
          <w:sz w:val="22"/>
        </w:rPr>
      </w:pPr>
      <w:r>
        <w:rPr>
          <w:rFonts w:hint="eastAsia" w:ascii="宋体" w:hAnsi="宋体"/>
          <w:sz w:val="22"/>
        </w:rPr>
        <w:t xml:space="preserve">13.8.4 除专用合同条款另有约定外，工程验收时，发包人负责向验收委员会汇报并提交历次质量缺陷处理的备案资料。</w:t>
      </w:r>
      <w:r/>
    </w:p>
    <w:p>
      <w:pPr>
        <w:jc w:val="left"/>
        <w:spacing w:line="400" w:lineRule="exact"/>
        <w:rPr>
          <w:rFonts w:hint="eastAsia" w:ascii="宋体" w:hAnsi="宋体"/>
          <w:b/>
          <w:bCs/>
          <w:sz w:val="22"/>
        </w:rPr>
        <w:outlineLvl w:val="2"/>
      </w:pPr>
      <w:r/>
      <w:bookmarkStart w:id="1149" w:name="_Toc28700"/>
      <w:r/>
      <w:bookmarkStart w:id="1150" w:name="_Toc48315775"/>
      <w:r/>
      <w:bookmarkStart w:id="1151" w:name="_Toc197681708"/>
      <w:r/>
      <w:bookmarkStart w:id="1152" w:name="_Toc257014411"/>
      <w:r/>
      <w:bookmarkStart w:id="1153" w:name="_Toc187824868"/>
      <w:r/>
      <w:bookmarkStart w:id="1154" w:name="_Toc1730"/>
      <w:r>
        <w:rPr>
          <w:rFonts w:hint="eastAsia" w:ascii="宋体" w:hAnsi="宋体"/>
          <w:b/>
          <w:bCs/>
          <w:sz w:val="22"/>
        </w:rPr>
        <w:t xml:space="preserve">14 试验和检验</w:t>
      </w:r>
      <w:bookmarkEnd w:id="1149"/>
      <w:r/>
      <w:bookmarkEnd w:id="1150"/>
      <w:r/>
      <w:bookmarkEnd w:id="1151"/>
      <w:r/>
      <w:bookmarkEnd w:id="1152"/>
      <w:r/>
      <w:bookmarkEnd w:id="1153"/>
      <w:r/>
      <w:bookmarkEnd w:id="1154"/>
      <w:r/>
      <w:r/>
    </w:p>
    <w:p>
      <w:pPr>
        <w:jc w:val="left"/>
        <w:spacing w:line="400" w:lineRule="exact"/>
        <w:rPr>
          <w:rFonts w:hint="eastAsia" w:ascii="宋体" w:hAnsi="宋体"/>
          <w:b/>
          <w:bCs/>
          <w:sz w:val="22"/>
        </w:rPr>
      </w:pPr>
      <w:r/>
      <w:bookmarkStart w:id="1155" w:name="_Toc187824869"/>
      <w:r/>
      <w:bookmarkStart w:id="1156" w:name="_Toc256160020"/>
      <w:r>
        <w:rPr>
          <w:rFonts w:hint="eastAsia" w:ascii="宋体" w:hAnsi="宋体"/>
          <w:b/>
          <w:bCs/>
          <w:sz w:val="22"/>
        </w:rPr>
        <w:t xml:space="preserve">14.1材料、工程设备和工程的试验和检验</w:t>
      </w:r>
      <w:bookmarkEnd w:id="1155"/>
      <w:r/>
      <w:bookmarkEnd w:id="1156"/>
      <w:r/>
      <w:r/>
    </w:p>
    <w:p>
      <w:pPr>
        <w:ind w:firstLine="440"/>
        <w:spacing w:line="400" w:lineRule="exact"/>
        <w:rPr>
          <w:rFonts w:hint="eastAsia" w:ascii="宋体" w:hAnsi="宋体"/>
          <w:sz w:val="22"/>
        </w:rPr>
      </w:pPr>
      <w:r>
        <w:rPr>
          <w:rFonts w:hint="eastAsia" w:ascii="宋体" w:hAnsi="宋体"/>
          <w:sz w:val="22"/>
        </w:rPr>
        <w:t xml:space="preserve">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40"/>
        <w:spacing w:line="400" w:lineRule="exact"/>
        <w:rPr>
          <w:rFonts w:hint="eastAsia" w:ascii="宋体" w:hAnsi="宋体"/>
          <w:sz w:val="22"/>
        </w:rPr>
      </w:pPr>
      <w:r>
        <w:rPr>
          <w:rFonts w:hint="eastAsia" w:ascii="宋体" w:hAnsi="宋体"/>
          <w:sz w:val="22"/>
        </w:rPr>
        <w:t xml:space="preserve">14.1.2 监理人未按合同约定派员参加试验和检验的，除监理人另有指示外，承包人可自行试验和检验，并应立即将试验和检验结果报送监理人，监理人应签字确认。</w:t>
      </w:r>
      <w:r/>
    </w:p>
    <w:p>
      <w:pPr>
        <w:ind w:firstLine="440"/>
        <w:spacing w:line="400" w:lineRule="exact"/>
        <w:rPr>
          <w:rFonts w:hint="eastAsia" w:ascii="宋体" w:hAnsi="宋体"/>
          <w:sz w:val="22"/>
        </w:rPr>
      </w:pPr>
      <w:r>
        <w:rPr>
          <w:rFonts w:hint="eastAsia" w:ascii="宋体" w:hAnsi="宋体"/>
          <w:sz w:val="22"/>
        </w:rPr>
        <w:t xml:space="preserve">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ind w:firstLine="440"/>
        <w:spacing w:line="400" w:lineRule="exact"/>
        <w:rPr>
          <w:rFonts w:hint="eastAsia" w:ascii="宋体" w:hAnsi="宋体"/>
          <w:sz w:val="22"/>
        </w:rPr>
      </w:pPr>
      <w:r>
        <w:rPr>
          <w:rFonts w:hint="eastAsia" w:ascii="宋体" w:hAnsi="宋体"/>
          <w:sz w:val="22"/>
        </w:rPr>
        <w:t xml:space="preserve">14.1.4 承包人应按相关规定和标准对水泥、钢材等原材料与中间产品质量进行检验，并报监理人复核。</w:t>
      </w:r>
      <w:r/>
    </w:p>
    <w:p>
      <w:pPr>
        <w:ind w:firstLine="440"/>
        <w:spacing w:line="400" w:lineRule="exact"/>
        <w:rPr>
          <w:rFonts w:hint="eastAsia" w:ascii="宋体" w:hAnsi="宋体"/>
          <w:sz w:val="22"/>
        </w:rPr>
      </w:pPr>
      <w:r>
        <w:rPr>
          <w:rFonts w:hint="eastAsia" w:ascii="宋体" w:hAnsi="宋体"/>
          <w:sz w:val="22"/>
        </w:rPr>
        <w:t xml:space="preserve">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做好记录，并进行妥善处理。</w:t>
      </w:r>
      <w:r/>
    </w:p>
    <w:p>
      <w:pPr>
        <w:ind w:firstLine="440"/>
        <w:spacing w:line="400" w:lineRule="exact"/>
        <w:rPr>
          <w:rFonts w:hint="eastAsia" w:ascii="宋体" w:hAnsi="宋体"/>
          <w:sz w:val="22"/>
        </w:rPr>
      </w:pPr>
      <w:r>
        <w:rPr>
          <w:rFonts w:hint="eastAsia" w:ascii="宋体" w:hAnsi="宋体"/>
          <w:sz w:val="22"/>
        </w:rPr>
        <w:t xml:space="preserve">14.1.6 对专用合同条款约定的试块、试件及有关材料，监理人实行见证取样。见证取样资料由承包人制备，记录应真实齐全，监理人、承包人等参与见证取样人员均应在相关文件上签字。</w:t>
      </w:r>
      <w:r/>
    </w:p>
    <w:p>
      <w:pPr>
        <w:jc w:val="left"/>
        <w:spacing w:line="400" w:lineRule="exact"/>
        <w:rPr>
          <w:rFonts w:hint="eastAsia" w:ascii="宋体" w:hAnsi="宋体"/>
          <w:b/>
          <w:bCs/>
          <w:sz w:val="22"/>
        </w:rPr>
      </w:pPr>
      <w:r/>
      <w:bookmarkStart w:id="1157" w:name="_Toc256160021"/>
      <w:r/>
      <w:bookmarkStart w:id="1158" w:name="_Toc187824870"/>
      <w:r>
        <w:rPr>
          <w:rFonts w:hint="eastAsia" w:ascii="宋体" w:hAnsi="宋体"/>
          <w:b/>
          <w:bCs/>
          <w:sz w:val="22"/>
        </w:rPr>
        <w:t xml:space="preserve">14.2现场材料试验</w:t>
      </w:r>
      <w:bookmarkEnd w:id="1157"/>
      <w:r/>
      <w:bookmarkEnd w:id="1158"/>
      <w:r/>
      <w:r/>
    </w:p>
    <w:p>
      <w:pPr>
        <w:ind w:firstLine="440"/>
        <w:spacing w:line="400" w:lineRule="exact"/>
        <w:rPr>
          <w:rFonts w:hint="eastAsia" w:ascii="宋体" w:hAnsi="宋体"/>
          <w:sz w:val="22"/>
        </w:rPr>
      </w:pPr>
      <w:r>
        <w:rPr>
          <w:rFonts w:hint="eastAsia" w:ascii="宋体" w:hAnsi="宋体"/>
          <w:sz w:val="22"/>
        </w:rPr>
        <w:t xml:space="preserve">14.2.1 承包人根据合同约定或监理人指示进行的现场材料试验，应由承包人提供试验场所、试验人员、试验设备器材以及其他必要的试验条件。</w:t>
      </w:r>
      <w:r/>
    </w:p>
    <w:p>
      <w:pPr>
        <w:ind w:firstLine="440"/>
        <w:spacing w:line="400" w:lineRule="exact"/>
        <w:rPr>
          <w:rFonts w:hint="eastAsia" w:ascii="宋体" w:hAnsi="宋体"/>
          <w:sz w:val="22"/>
        </w:rPr>
      </w:pPr>
      <w:r>
        <w:rPr>
          <w:rFonts w:hint="eastAsia" w:ascii="宋体" w:hAnsi="宋体"/>
          <w:sz w:val="22"/>
        </w:rPr>
        <w:t xml:space="preserve">14.2.2 监理人在必要时可以使用承包人的试验场所、试验设备器材以及其他试验条件，进行以工程质量检查为目的的复核性材料试验，承包人应予以协助。</w:t>
      </w:r>
      <w:r/>
    </w:p>
    <w:p>
      <w:pPr>
        <w:jc w:val="left"/>
        <w:spacing w:line="400" w:lineRule="exact"/>
        <w:rPr>
          <w:rFonts w:hint="eastAsia" w:ascii="宋体" w:hAnsi="宋体"/>
          <w:b/>
          <w:bCs/>
          <w:sz w:val="22"/>
        </w:rPr>
      </w:pPr>
      <w:r/>
      <w:bookmarkStart w:id="1159" w:name="_Toc256160022"/>
      <w:r/>
      <w:bookmarkStart w:id="1160" w:name="_Toc187824871"/>
      <w:r>
        <w:rPr>
          <w:rFonts w:hint="eastAsia" w:ascii="宋体" w:hAnsi="宋体"/>
          <w:b/>
          <w:bCs/>
          <w:sz w:val="22"/>
        </w:rPr>
        <w:t xml:space="preserve">14.3现场工艺试验</w:t>
      </w:r>
      <w:bookmarkEnd w:id="1159"/>
      <w:r/>
      <w:bookmarkEnd w:id="1160"/>
      <w:r/>
      <w:r/>
    </w:p>
    <w:p>
      <w:pPr>
        <w:ind w:firstLine="440"/>
        <w:spacing w:line="400" w:lineRule="exact"/>
        <w:rPr>
          <w:rFonts w:hint="eastAsia" w:ascii="宋体" w:hAnsi="宋体"/>
          <w:sz w:val="22"/>
        </w:rPr>
      </w:pPr>
      <w:r>
        <w:rPr>
          <w:rFonts w:hint="eastAsia" w:ascii="宋体" w:hAnsi="宋体"/>
          <w:sz w:val="22"/>
        </w:rPr>
        <w:t xml:space="preserve">承包人应按合同约定或监理人指示进行现场工艺试验。对大型的现场工艺试验，监理人认为必要时，应由承包人根据监理人提出的工艺试验要求，编制工艺试验措施计划，报送监理人审批。</w:t>
      </w:r>
      <w:r/>
    </w:p>
    <w:p>
      <w:pPr>
        <w:jc w:val="left"/>
        <w:spacing w:line="400" w:lineRule="exact"/>
        <w:rPr>
          <w:rFonts w:hint="eastAsia" w:ascii="宋体" w:hAnsi="宋体"/>
          <w:b/>
          <w:bCs/>
          <w:sz w:val="22"/>
        </w:rPr>
        <w:outlineLvl w:val="2"/>
      </w:pPr>
      <w:r/>
      <w:bookmarkStart w:id="1161" w:name="_Toc197681709"/>
      <w:r/>
      <w:bookmarkStart w:id="1162" w:name="_Toc12880"/>
      <w:r/>
      <w:bookmarkStart w:id="1163" w:name="_Toc257014412"/>
      <w:r/>
      <w:bookmarkStart w:id="1164" w:name="_Toc21158"/>
      <w:r/>
      <w:bookmarkStart w:id="1165" w:name="_Toc48315776"/>
      <w:r/>
      <w:bookmarkStart w:id="1166" w:name="_Toc187824872"/>
      <w:r>
        <w:rPr>
          <w:rFonts w:hint="eastAsia" w:ascii="宋体" w:hAnsi="宋体"/>
          <w:b/>
          <w:bCs/>
          <w:sz w:val="22"/>
        </w:rPr>
        <w:t xml:space="preserve">15 变更</w:t>
      </w:r>
      <w:bookmarkEnd w:id="1161"/>
      <w:r/>
      <w:bookmarkEnd w:id="1162"/>
      <w:r/>
      <w:bookmarkEnd w:id="1163"/>
      <w:r/>
      <w:bookmarkEnd w:id="1164"/>
      <w:r/>
      <w:bookmarkEnd w:id="1165"/>
      <w:r/>
      <w:bookmarkEnd w:id="1166"/>
      <w:r/>
      <w:r/>
    </w:p>
    <w:p>
      <w:pPr>
        <w:jc w:val="left"/>
        <w:spacing w:line="400" w:lineRule="exact"/>
        <w:rPr>
          <w:rFonts w:hint="eastAsia" w:ascii="宋体" w:hAnsi="宋体"/>
          <w:b/>
          <w:bCs/>
          <w:sz w:val="22"/>
        </w:rPr>
      </w:pPr>
      <w:r/>
      <w:bookmarkStart w:id="1167" w:name="_Toc187824873"/>
      <w:r/>
      <w:bookmarkStart w:id="1168" w:name="_Toc256160024"/>
      <w:r>
        <w:rPr>
          <w:rFonts w:hint="eastAsia" w:ascii="宋体" w:hAnsi="宋体"/>
          <w:b/>
          <w:bCs/>
          <w:sz w:val="22"/>
        </w:rPr>
        <w:t xml:space="preserve">15.1变更的范围和内容</w:t>
      </w:r>
      <w:bookmarkEnd w:id="1167"/>
      <w:r/>
      <w:bookmarkEnd w:id="1168"/>
      <w:r/>
      <w:r/>
    </w:p>
    <w:p>
      <w:pPr>
        <w:ind w:firstLine="440"/>
        <w:spacing w:line="400" w:lineRule="exact"/>
        <w:rPr>
          <w:rFonts w:hint="eastAsia" w:ascii="宋体" w:hAnsi="宋体"/>
          <w:sz w:val="22"/>
        </w:rPr>
      </w:pPr>
      <w:r>
        <w:rPr>
          <w:rFonts w:hint="eastAsia" w:ascii="宋体" w:hAnsi="宋体"/>
          <w:sz w:val="22"/>
        </w:rPr>
        <w:t xml:space="preserve">除专用合同条款约定外，在履行合同中发生以下情形之一，应按照本款规定进行变更。</w:t>
      </w:r>
      <w:r/>
    </w:p>
    <w:p>
      <w:pPr>
        <w:ind w:firstLine="440"/>
        <w:spacing w:line="400" w:lineRule="exact"/>
        <w:rPr>
          <w:rFonts w:hint="eastAsia" w:ascii="宋体" w:hAnsi="宋体"/>
          <w:sz w:val="22"/>
        </w:rPr>
      </w:pPr>
      <w:r>
        <w:rPr>
          <w:rFonts w:hint="eastAsia" w:ascii="宋体" w:hAnsi="宋体"/>
          <w:sz w:val="22"/>
        </w:rPr>
        <w:t xml:space="preserve">（1）取消合同中任何一项工作，但被取消的工作不能转由发包人或其它人实施；</w:t>
      </w:r>
      <w:r/>
    </w:p>
    <w:p>
      <w:pPr>
        <w:ind w:firstLine="440"/>
        <w:spacing w:line="400" w:lineRule="exact"/>
        <w:rPr>
          <w:rFonts w:hint="eastAsia" w:ascii="宋体" w:hAnsi="宋体"/>
          <w:sz w:val="22"/>
        </w:rPr>
      </w:pPr>
      <w:r>
        <w:rPr>
          <w:rFonts w:hint="eastAsia" w:ascii="宋体" w:hAnsi="宋体"/>
          <w:sz w:val="22"/>
        </w:rPr>
        <w:t xml:space="preserve">（2）改变合同中任何一项工作的质量或其它特性；</w:t>
      </w:r>
      <w:r/>
    </w:p>
    <w:p>
      <w:pPr>
        <w:ind w:firstLine="440"/>
        <w:spacing w:line="400" w:lineRule="exact"/>
        <w:rPr>
          <w:rFonts w:hint="eastAsia" w:ascii="宋体" w:hAnsi="宋体"/>
          <w:sz w:val="22"/>
        </w:rPr>
      </w:pPr>
      <w:r>
        <w:rPr>
          <w:rFonts w:hint="eastAsia" w:ascii="宋体" w:hAnsi="宋体"/>
          <w:sz w:val="22"/>
        </w:rPr>
        <w:t xml:space="preserve">（3）改变合同工程的基线、标高、位置或尺寸；</w:t>
      </w:r>
      <w:r/>
    </w:p>
    <w:p>
      <w:pPr>
        <w:ind w:firstLine="440"/>
        <w:spacing w:line="400" w:lineRule="exact"/>
        <w:rPr>
          <w:rFonts w:hint="eastAsia" w:ascii="宋体" w:hAnsi="宋体"/>
          <w:sz w:val="22"/>
        </w:rPr>
      </w:pPr>
      <w:r>
        <w:rPr>
          <w:rFonts w:hint="eastAsia" w:ascii="宋体" w:hAnsi="宋体"/>
          <w:sz w:val="22"/>
        </w:rPr>
        <w:t xml:space="preserve">（4）改变合同中任何一项工作的施工时间或改变已批准的施工工艺或顺序；</w:t>
      </w:r>
      <w:r/>
    </w:p>
    <w:p>
      <w:pPr>
        <w:ind w:firstLine="440"/>
        <w:spacing w:line="400" w:lineRule="exact"/>
        <w:rPr>
          <w:rFonts w:hint="eastAsia" w:ascii="宋体" w:hAnsi="宋体"/>
          <w:sz w:val="22"/>
        </w:rPr>
      </w:pPr>
      <w:r>
        <w:rPr>
          <w:rFonts w:hint="eastAsia" w:ascii="宋体" w:hAnsi="宋体"/>
          <w:sz w:val="22"/>
        </w:rPr>
        <w:t xml:space="preserve">（5）为完成工程需要追加的额外工作；</w:t>
      </w:r>
      <w:r/>
    </w:p>
    <w:p>
      <w:pPr>
        <w:ind w:firstLine="440"/>
        <w:spacing w:line="400" w:lineRule="exact"/>
        <w:rPr>
          <w:rFonts w:hint="eastAsia" w:ascii="宋体" w:hAnsi="宋体"/>
          <w:sz w:val="22"/>
        </w:rPr>
      </w:pPr>
      <w:r>
        <w:rPr>
          <w:rFonts w:hint="eastAsia" w:ascii="宋体" w:hAnsi="宋体"/>
          <w:sz w:val="22"/>
        </w:rPr>
        <w:t xml:space="preserve">（6）增加或减少专用合同条款中约定的关键项目工程量超过其工程总量的一定数量百分比。</w:t>
      </w:r>
      <w:r/>
    </w:p>
    <w:p>
      <w:pPr>
        <w:ind w:firstLine="440"/>
        <w:spacing w:line="400" w:lineRule="exact"/>
        <w:rPr>
          <w:rFonts w:hint="eastAsia" w:ascii="宋体" w:hAnsi="宋体"/>
          <w:sz w:val="22"/>
        </w:rPr>
      </w:pPr>
      <w:r>
        <w:rPr>
          <w:rFonts w:hint="eastAsia" w:ascii="宋体" w:hAnsi="宋体"/>
          <w:sz w:val="22"/>
        </w:rPr>
        <w:t xml:space="preserve">上述第（1）～（6）目的变更内容引起工程施工组织和进度计划发生实质性变动和影响其原定的价格时，才予调整该项目的单价。第（6）目情形下单价调整方式在专用合同条款中约定。</w:t>
      </w:r>
      <w:r/>
    </w:p>
    <w:p>
      <w:pPr>
        <w:jc w:val="left"/>
        <w:spacing w:line="400" w:lineRule="exact"/>
        <w:rPr>
          <w:rFonts w:hint="eastAsia" w:ascii="宋体" w:hAnsi="宋体"/>
          <w:b/>
          <w:bCs/>
          <w:sz w:val="22"/>
        </w:rPr>
      </w:pPr>
      <w:r/>
      <w:bookmarkStart w:id="1169" w:name="_Toc295295108"/>
      <w:r/>
      <w:bookmarkStart w:id="1170" w:name="_Toc486160937"/>
      <w:r/>
      <w:bookmarkStart w:id="1171" w:name="_Toc294601398"/>
      <w:r/>
      <w:bookmarkStart w:id="1172" w:name="_Toc187824874"/>
      <w:r/>
      <w:bookmarkStart w:id="1173" w:name="_Toc256160026"/>
      <w:r/>
      <w:bookmarkStart w:id="1174" w:name="_Toc476582060"/>
      <w:r/>
      <w:bookmarkStart w:id="1175" w:name="_Toc480795771"/>
      <w:r/>
      <w:bookmarkStart w:id="1176" w:name="_Toc302324253"/>
      <w:r/>
      <w:bookmarkStart w:id="1177" w:name="_Toc484015681"/>
      <w:r/>
      <w:bookmarkStart w:id="1178" w:name="_Toc302297781"/>
      <w:r/>
      <w:bookmarkStart w:id="1179" w:name="_Toc480796030"/>
      <w:r>
        <w:rPr>
          <w:rFonts w:hint="eastAsia" w:ascii="宋体" w:hAnsi="宋体"/>
          <w:b/>
          <w:bCs/>
          <w:sz w:val="22"/>
        </w:rPr>
        <w:t xml:space="preserve">15.2变更权</w:t>
      </w:r>
      <w:bookmarkEnd w:id="1169"/>
      <w:r/>
      <w:bookmarkEnd w:id="1170"/>
      <w:r/>
      <w:bookmarkEnd w:id="1171"/>
      <w:r/>
      <w:bookmarkEnd w:id="1172"/>
      <w:r/>
      <w:bookmarkEnd w:id="1173"/>
      <w:r/>
      <w:bookmarkEnd w:id="1174"/>
      <w:r/>
      <w:bookmarkEnd w:id="1175"/>
      <w:r/>
      <w:bookmarkEnd w:id="1176"/>
      <w:r/>
      <w:bookmarkEnd w:id="1177"/>
      <w:r/>
      <w:bookmarkEnd w:id="1178"/>
      <w:r/>
      <w:bookmarkEnd w:id="1179"/>
      <w:r/>
      <w:r/>
    </w:p>
    <w:p>
      <w:pPr>
        <w:ind w:firstLine="440"/>
        <w:spacing w:line="400" w:lineRule="exact"/>
        <w:rPr>
          <w:rFonts w:hint="eastAsia" w:ascii="宋体" w:hAnsi="宋体"/>
          <w:sz w:val="22"/>
        </w:rPr>
      </w:pPr>
      <w:r>
        <w:rPr>
          <w:rFonts w:hint="eastAsia" w:ascii="宋体" w:hAnsi="宋体"/>
          <w:sz w:val="22"/>
        </w:rPr>
        <w:t xml:space="preserve">在履行合同过程中，经发包人书面同意，监理人可按第15.3款约定的变更程序向承包人作出变更指示，承包人应遵照执行。没有收到经发包人签认的监理人的变更指示，承包人不得擅自变更。监理人向承包人发出的变更指示，必须附有发包人同意变更的签字或盖章，变更指示中如无发包人同意变更的签字或盖章的，该变更指示无效。</w:t>
      </w:r>
      <w:r/>
    </w:p>
    <w:p>
      <w:pPr>
        <w:jc w:val="left"/>
        <w:spacing w:line="400" w:lineRule="exact"/>
        <w:rPr>
          <w:rFonts w:hint="eastAsia" w:ascii="宋体" w:hAnsi="宋体"/>
          <w:b/>
          <w:bCs/>
          <w:sz w:val="22"/>
        </w:rPr>
      </w:pPr>
      <w:r/>
      <w:bookmarkStart w:id="1180" w:name="_Toc480796031"/>
      <w:r/>
      <w:bookmarkStart w:id="1181" w:name="_Toc302324254"/>
      <w:r/>
      <w:bookmarkStart w:id="1182" w:name="_Toc302297782"/>
      <w:r/>
      <w:bookmarkStart w:id="1183" w:name="_Toc486160938"/>
      <w:r/>
      <w:bookmarkStart w:id="1184" w:name="_Toc295295109"/>
      <w:r/>
      <w:bookmarkStart w:id="1185" w:name="_Toc294601399"/>
      <w:r/>
      <w:bookmarkStart w:id="1186" w:name="_Toc484015682"/>
      <w:r/>
      <w:bookmarkStart w:id="1187" w:name="_Toc187824875"/>
      <w:r/>
      <w:bookmarkStart w:id="1188" w:name="_Toc480795772"/>
      <w:r/>
      <w:bookmarkStart w:id="1189" w:name="_Toc476582061"/>
      <w:r/>
      <w:bookmarkStart w:id="1190" w:name="_Toc256160027"/>
      <w:r>
        <w:rPr>
          <w:rFonts w:hint="eastAsia" w:ascii="宋体" w:hAnsi="宋体"/>
          <w:b/>
          <w:bCs/>
          <w:sz w:val="22"/>
        </w:rPr>
        <w:t xml:space="preserve">15.3变更程序</w:t>
      </w:r>
      <w:bookmarkEnd w:id="1180"/>
      <w:r/>
      <w:bookmarkEnd w:id="1181"/>
      <w:r/>
      <w:bookmarkEnd w:id="1182"/>
      <w:r/>
      <w:bookmarkEnd w:id="1183"/>
      <w:r/>
      <w:bookmarkEnd w:id="1184"/>
      <w:r/>
      <w:bookmarkEnd w:id="1185"/>
      <w:r/>
      <w:bookmarkEnd w:id="1186"/>
      <w:r/>
      <w:bookmarkEnd w:id="1187"/>
      <w:r/>
      <w:bookmarkEnd w:id="1188"/>
      <w:r/>
      <w:bookmarkEnd w:id="1189"/>
      <w:r/>
      <w:bookmarkEnd w:id="1190"/>
      <w:r/>
      <w:r/>
    </w:p>
    <w:p>
      <w:pPr>
        <w:ind w:firstLine="433"/>
        <w:jc w:val="left"/>
        <w:spacing w:line="400" w:lineRule="exact"/>
        <w:rPr>
          <w:rFonts w:hint="eastAsia" w:ascii="宋体" w:hAnsi="宋体"/>
          <w:b/>
          <w:sz w:val="22"/>
        </w:rPr>
      </w:pPr>
      <w:r/>
      <w:bookmarkStart w:id="1191" w:name="_Toc256160028"/>
      <w:r>
        <w:rPr>
          <w:rFonts w:hint="eastAsia" w:ascii="宋体" w:hAnsi="宋体"/>
          <w:b/>
          <w:sz w:val="22"/>
        </w:rPr>
        <w:t xml:space="preserve">15.3.1 变更的提出</w:t>
      </w:r>
      <w:bookmarkEnd w:id="1191"/>
      <w:r/>
      <w:r/>
    </w:p>
    <w:p>
      <w:pPr>
        <w:ind w:firstLine="440"/>
        <w:spacing w:line="400" w:lineRule="exact"/>
        <w:rPr>
          <w:rFonts w:hint="eastAsia" w:ascii="宋体" w:hAnsi="宋体"/>
          <w:sz w:val="22"/>
        </w:rPr>
      </w:pPr>
      <w:r>
        <w:rPr>
          <w:rFonts w:hint="eastAsia" w:ascii="宋体" w:hAnsi="宋体"/>
          <w:sz w:val="22"/>
        </w:rPr>
        <w:t xml:space="preserve">（1）在合同履行过程中，可能发生第15.1款约定情形的，监理人在经发包人同意的前提下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ind w:firstLine="440"/>
        <w:spacing w:line="400" w:lineRule="exact"/>
        <w:rPr>
          <w:rFonts w:hint="eastAsia" w:ascii="宋体" w:hAnsi="宋体"/>
          <w:sz w:val="22"/>
        </w:rPr>
      </w:pPr>
      <w:r>
        <w:rPr>
          <w:rFonts w:hint="eastAsia" w:ascii="宋体" w:hAnsi="宋体"/>
          <w:sz w:val="22"/>
        </w:rPr>
        <w:t xml:space="preserve">（2）在合同履行过程中，发生第15.1款约定情形的，监理人、发包人应按照第15.3.3项约定向承包人发出变更指示。</w:t>
      </w:r>
      <w:r/>
    </w:p>
    <w:p>
      <w:pPr>
        <w:ind w:firstLine="440"/>
        <w:spacing w:line="400" w:lineRule="exact"/>
        <w:rPr>
          <w:rFonts w:hint="eastAsia" w:ascii="宋体" w:hAnsi="宋体"/>
          <w:sz w:val="22"/>
        </w:rPr>
      </w:pPr>
      <w:r>
        <w:rPr>
          <w:rFonts w:hint="eastAsia" w:ascii="宋体" w:hAnsi="宋体"/>
          <w:sz w:val="22"/>
        </w:rPr>
        <w:t xml:space="preserve">（3）承包人收到监理人、发包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 天内作出变更指示。经研究后不同意作为变更的，应由监理人书面答复承包人。</w:t>
      </w:r>
      <w:r/>
    </w:p>
    <w:p>
      <w:pPr>
        <w:ind w:firstLine="440"/>
        <w:spacing w:line="400" w:lineRule="exact"/>
        <w:rPr>
          <w:rFonts w:hint="eastAsia" w:ascii="宋体" w:hAnsi="宋体"/>
          <w:sz w:val="22"/>
        </w:rPr>
      </w:pPr>
      <w:r>
        <w:rPr>
          <w:rFonts w:hint="eastAsia" w:ascii="宋体" w:hAnsi="宋体"/>
          <w:sz w:val="22"/>
        </w:rPr>
        <w:t xml:space="preserve">（4）若承包人收到监理人的变更意向书后认为难以实施此项变更，应立即通知监理人，说明原因并附详细依据。监理人与承包人和发包人协商后确定撤销、改变或不改变原变更意向书。</w:t>
      </w:r>
      <w:r/>
    </w:p>
    <w:p>
      <w:pPr>
        <w:ind w:firstLine="433"/>
        <w:jc w:val="left"/>
        <w:spacing w:line="400" w:lineRule="exact"/>
        <w:rPr>
          <w:rFonts w:hint="eastAsia" w:ascii="宋体" w:hAnsi="宋体"/>
          <w:b/>
          <w:sz w:val="22"/>
        </w:rPr>
      </w:pPr>
      <w:r>
        <w:rPr>
          <w:rFonts w:hint="eastAsia" w:ascii="宋体" w:hAnsi="宋体"/>
          <w:b/>
          <w:sz w:val="22"/>
        </w:rPr>
        <w:t xml:space="preserve">15.3.2 变更估价</w:t>
      </w:r>
      <w:r/>
    </w:p>
    <w:p>
      <w:pPr>
        <w:ind w:firstLine="440"/>
        <w:spacing w:line="400" w:lineRule="exact"/>
        <w:rPr>
          <w:rFonts w:hint="eastAsia" w:ascii="宋体" w:hAnsi="宋体"/>
          <w:sz w:val="22"/>
        </w:rPr>
      </w:pPr>
      <w:r>
        <w:rPr>
          <w:rFonts w:hint="eastAsia" w:ascii="宋体" w:hAnsi="宋体"/>
          <w:sz w:val="22"/>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ind w:firstLine="440"/>
        <w:spacing w:line="400" w:lineRule="exact"/>
        <w:rPr>
          <w:rFonts w:hint="eastAsia" w:ascii="宋体" w:hAnsi="宋体"/>
          <w:sz w:val="22"/>
        </w:rPr>
      </w:pPr>
      <w:r>
        <w:rPr>
          <w:rFonts w:hint="eastAsia" w:ascii="宋体" w:hAnsi="宋体"/>
          <w:sz w:val="22"/>
        </w:rPr>
        <w:t xml:space="preserve">（2）变更工作影响工期的，承包人应提出调整工期的具体细节。监理人认为有必要时，可要求承包人提交要求提前或延长工期的施工进度计划及相应施工措施等详细资料。</w:t>
      </w:r>
      <w:r/>
    </w:p>
    <w:p>
      <w:pPr>
        <w:ind w:firstLine="440"/>
        <w:spacing w:line="400" w:lineRule="exact"/>
        <w:rPr>
          <w:rFonts w:hint="eastAsia" w:ascii="宋体" w:hAnsi="宋体"/>
          <w:sz w:val="22"/>
        </w:rPr>
      </w:pPr>
      <w:r>
        <w:rPr>
          <w:rFonts w:hint="eastAsia" w:ascii="宋体" w:hAnsi="宋体"/>
          <w:sz w:val="22"/>
        </w:rPr>
        <w:t xml:space="preserve">（3）除专用合同条款对期限另有约定外，监理人收到承包人变更报价书后的14 天内，会同发包人根据第15.4款约定的估价原则，按照第3.5款商定或确定变更价格。同意变更价格的书面材料，必须盖有发包人的公章，否则变更价格无效。</w:t>
      </w:r>
      <w:r/>
    </w:p>
    <w:p>
      <w:pPr>
        <w:ind w:firstLine="433"/>
        <w:jc w:val="left"/>
        <w:spacing w:line="400" w:lineRule="exact"/>
        <w:rPr>
          <w:rFonts w:hint="eastAsia" w:ascii="宋体" w:hAnsi="宋体"/>
          <w:b/>
          <w:sz w:val="22"/>
        </w:rPr>
      </w:pPr>
      <w:r/>
      <w:bookmarkStart w:id="1192" w:name="_Toc256160029"/>
      <w:r>
        <w:rPr>
          <w:rFonts w:hint="eastAsia" w:ascii="宋体" w:hAnsi="宋体"/>
          <w:b/>
          <w:sz w:val="22"/>
        </w:rPr>
        <w:t xml:space="preserve">15.3.3 变更指示</w:t>
      </w:r>
      <w:bookmarkEnd w:id="1192"/>
      <w:r/>
      <w:r/>
    </w:p>
    <w:p>
      <w:pPr>
        <w:ind w:firstLine="440"/>
        <w:spacing w:line="400" w:lineRule="exact"/>
        <w:rPr>
          <w:rFonts w:hint="eastAsia" w:ascii="宋体" w:hAnsi="宋体"/>
          <w:sz w:val="22"/>
        </w:rPr>
      </w:pPr>
      <w:r>
        <w:rPr>
          <w:rFonts w:hint="eastAsia" w:ascii="宋体" w:hAnsi="宋体"/>
          <w:sz w:val="22"/>
        </w:rPr>
        <w:t xml:space="preserve">（1）变更指示只能由监理人发出，但应附有发包人同意变更的公章及负责人签字。</w:t>
      </w:r>
      <w:r/>
    </w:p>
    <w:p>
      <w:pPr>
        <w:ind w:firstLine="440"/>
        <w:spacing w:line="400" w:lineRule="exact"/>
        <w:rPr>
          <w:rFonts w:hint="eastAsia" w:ascii="宋体" w:hAnsi="宋体"/>
          <w:sz w:val="22"/>
        </w:rPr>
      </w:pPr>
      <w:r>
        <w:rPr>
          <w:rFonts w:hint="eastAsia" w:ascii="宋体" w:hAnsi="宋体"/>
          <w:sz w:val="22"/>
        </w:rPr>
        <w:t xml:space="preserve">（2）变更指示应说明变更的目的、范围、变更内容以及变更的工程量及其进度和技术要求，并附有关图纸和文件。承包人收到变更指示后，应按变更指示进行变更工作。</w:t>
      </w:r>
      <w:r/>
    </w:p>
    <w:p>
      <w:pPr>
        <w:jc w:val="left"/>
        <w:spacing w:line="400" w:lineRule="exact"/>
        <w:rPr>
          <w:rFonts w:hint="eastAsia" w:ascii="宋体" w:hAnsi="宋体"/>
          <w:b/>
          <w:bCs/>
          <w:sz w:val="22"/>
        </w:rPr>
      </w:pPr>
      <w:r/>
      <w:bookmarkStart w:id="1193" w:name="_Toc295295110"/>
      <w:r/>
      <w:bookmarkStart w:id="1194" w:name="_Toc294601400"/>
      <w:r/>
      <w:bookmarkStart w:id="1195" w:name="_Toc480796032"/>
      <w:r/>
      <w:bookmarkStart w:id="1196" w:name="_Toc302297783"/>
      <w:r/>
      <w:bookmarkStart w:id="1197" w:name="_Toc484015683"/>
      <w:r/>
      <w:bookmarkStart w:id="1198" w:name="_Toc480795773"/>
      <w:r/>
      <w:bookmarkStart w:id="1199" w:name="_Toc256160030"/>
      <w:r/>
      <w:bookmarkStart w:id="1200" w:name="_Toc476582062"/>
      <w:r/>
      <w:bookmarkStart w:id="1201" w:name="_Toc302324255"/>
      <w:r/>
      <w:bookmarkStart w:id="1202" w:name="_Toc187824876"/>
      <w:r/>
      <w:bookmarkStart w:id="1203" w:name="_Toc486160939"/>
      <w:r>
        <w:rPr>
          <w:rFonts w:hint="eastAsia" w:ascii="宋体" w:hAnsi="宋体"/>
          <w:b/>
          <w:bCs/>
          <w:sz w:val="22"/>
        </w:rPr>
        <w:t xml:space="preserve">15.4变更的估价原则</w:t>
      </w:r>
      <w:bookmarkEnd w:id="1193"/>
      <w:r/>
      <w:bookmarkEnd w:id="1194"/>
      <w:r/>
      <w:bookmarkEnd w:id="1195"/>
      <w:r/>
      <w:bookmarkEnd w:id="1196"/>
      <w:r/>
      <w:bookmarkEnd w:id="1197"/>
      <w:r/>
      <w:bookmarkEnd w:id="1198"/>
      <w:r/>
      <w:bookmarkEnd w:id="1199"/>
      <w:r/>
      <w:bookmarkEnd w:id="1200"/>
      <w:r/>
      <w:bookmarkEnd w:id="1201"/>
      <w:r/>
      <w:bookmarkEnd w:id="1202"/>
      <w:r/>
      <w:bookmarkEnd w:id="1203"/>
      <w:r/>
      <w:r/>
    </w:p>
    <w:p>
      <w:pPr>
        <w:ind w:firstLine="440"/>
        <w:spacing w:line="400" w:lineRule="exact"/>
        <w:rPr>
          <w:rFonts w:hint="eastAsia" w:ascii="宋体" w:hAnsi="宋体"/>
          <w:sz w:val="22"/>
        </w:rPr>
      </w:pPr>
      <w:r>
        <w:rPr>
          <w:rFonts w:hint="eastAsia" w:ascii="宋体" w:hAnsi="宋体"/>
          <w:sz w:val="22"/>
        </w:rPr>
        <w:t xml:space="preserve">除专用合同条款另有约定外，因变更引起的价格调整按照本款约定处理。</w:t>
      </w:r>
      <w:r/>
    </w:p>
    <w:p>
      <w:pPr>
        <w:ind w:firstLine="440"/>
        <w:spacing w:line="400" w:lineRule="exact"/>
        <w:rPr>
          <w:rFonts w:hint="eastAsia" w:ascii="宋体" w:hAnsi="宋体"/>
          <w:sz w:val="22"/>
        </w:rPr>
      </w:pPr>
      <w:r>
        <w:rPr>
          <w:rFonts w:hint="eastAsia" w:ascii="宋体" w:hAnsi="宋体"/>
          <w:sz w:val="22"/>
        </w:rPr>
        <w:t xml:space="preserve">15.4.1 已标价工程量清单中有适用于变更工作的子目的，采用该子目的单价。</w:t>
      </w:r>
      <w:r/>
    </w:p>
    <w:p>
      <w:pPr>
        <w:ind w:firstLine="440"/>
        <w:spacing w:line="400" w:lineRule="exact"/>
        <w:rPr>
          <w:rFonts w:hint="eastAsia" w:ascii="宋体" w:hAnsi="宋体"/>
          <w:sz w:val="22"/>
        </w:rPr>
      </w:pPr>
      <w:r>
        <w:rPr>
          <w:rFonts w:hint="eastAsia" w:ascii="宋体" w:hAnsi="宋体"/>
          <w:sz w:val="22"/>
        </w:rPr>
        <w:t xml:space="preserve">15.4.2 已标价工程量清单中无适用于变更工作的子目，但有类似子目的，可在合理范围内参照类似子目的单价，由监理人、发包人按第3.5款商定或确定变更工作的单价。</w:t>
      </w:r>
      <w:r/>
    </w:p>
    <w:p>
      <w:pPr>
        <w:ind w:firstLine="440"/>
        <w:spacing w:line="400" w:lineRule="exact"/>
        <w:rPr>
          <w:rFonts w:hint="eastAsia" w:ascii="宋体" w:hAnsi="宋体"/>
          <w:sz w:val="22"/>
        </w:rPr>
      </w:pPr>
      <w:r>
        <w:rPr>
          <w:rFonts w:hint="eastAsia" w:ascii="宋体" w:hAnsi="宋体"/>
          <w:sz w:val="22"/>
        </w:rPr>
        <w:t xml:space="preserve">15.4.3 已标价工程量清单中无适用或类似子目的单价，可按照成本加利润的原则，由监理人、发包人按第3.5款商定或确定变更工作的单价。</w:t>
      </w:r>
      <w:r/>
    </w:p>
    <w:p>
      <w:pPr>
        <w:jc w:val="left"/>
        <w:spacing w:line="400" w:lineRule="exact"/>
        <w:rPr>
          <w:rFonts w:hint="eastAsia" w:ascii="宋体" w:hAnsi="宋体"/>
          <w:b/>
          <w:bCs/>
          <w:sz w:val="22"/>
        </w:rPr>
      </w:pPr>
      <w:r/>
      <w:bookmarkStart w:id="1204" w:name="_Toc187824877"/>
      <w:r/>
      <w:bookmarkStart w:id="1205" w:name="_Toc256160031"/>
      <w:r/>
      <w:bookmarkStart w:id="1206" w:name="OLE_LINK150"/>
      <w:r/>
      <w:bookmarkStart w:id="1207" w:name="OLE_LINK149"/>
      <w:r>
        <w:rPr>
          <w:rFonts w:hint="eastAsia" w:ascii="宋体" w:hAnsi="宋体"/>
          <w:b/>
          <w:bCs/>
          <w:sz w:val="22"/>
        </w:rPr>
        <w:t xml:space="preserve">15.5承包人的合理化建议</w:t>
      </w:r>
      <w:bookmarkEnd w:id="1204"/>
      <w:r/>
      <w:bookmarkEnd w:id="1205"/>
      <w:r/>
      <w:r/>
    </w:p>
    <w:p>
      <w:pPr>
        <w:ind w:firstLine="440"/>
        <w:spacing w:line="400" w:lineRule="exact"/>
        <w:rPr>
          <w:rFonts w:hint="eastAsia" w:ascii="宋体" w:hAnsi="宋体"/>
          <w:sz w:val="22"/>
        </w:rPr>
      </w:pPr>
      <w:r>
        <w:rPr>
          <w:rFonts w:hint="eastAsia" w:ascii="宋体" w:hAnsi="宋体"/>
          <w:sz w:val="22"/>
        </w:rPr>
        <w:t xml:space="preserve">15.5.1 在履行合同过程中，承包人对发包人提供的图纸、技术要求以及其他方面提出的合理化建议，均应以书面形式提交监理人。合理化建议书的内容应包括建议工作的详细说明、</w:t>
      </w:r>
      <w:bookmarkEnd w:id="1206"/>
      <w:r/>
      <w:bookmarkEnd w:id="1207"/>
      <w:r>
        <w:rPr>
          <w:rFonts w:hint="eastAsia" w:ascii="宋体" w:hAnsi="宋体"/>
          <w:sz w:val="22"/>
        </w:rPr>
        <w:t xml:space="preserve">进度计划和效益以及与其他工作的协调等，并附必要的设计文件。监理人应与发包人协商是否采纳建议。建议被采纳并构成变更的，应按第15.3.3项约定向承包人发出变更指示。</w:t>
      </w:r>
      <w:r/>
    </w:p>
    <w:p>
      <w:pPr>
        <w:jc w:val="left"/>
        <w:spacing w:line="400" w:lineRule="exact"/>
        <w:rPr>
          <w:rFonts w:hint="eastAsia" w:ascii="宋体" w:hAnsi="宋体"/>
          <w:sz w:val="22"/>
        </w:rPr>
      </w:pPr>
      <w:r>
        <w:rPr>
          <w:rFonts w:hint="eastAsia" w:ascii="宋体" w:hAnsi="宋体"/>
          <w:sz w:val="22"/>
        </w:rPr>
        <w:t xml:space="preserve">15.5.2 承包人提出的合理化建议降低了合同价格、缩短了工期或者提高了工程经济效益的，发包人可按国家有关规定在专用合同条款中约定给予奖励。</w:t>
      </w:r>
      <w:r/>
    </w:p>
    <w:p>
      <w:pPr>
        <w:jc w:val="left"/>
        <w:spacing w:line="400" w:lineRule="exact"/>
        <w:rPr>
          <w:rFonts w:hint="eastAsia" w:ascii="宋体" w:hAnsi="宋体"/>
          <w:b/>
          <w:bCs/>
          <w:sz w:val="22"/>
        </w:rPr>
      </w:pPr>
      <w:r>
        <w:rPr>
          <w:rFonts w:hint="eastAsia" w:ascii="宋体" w:hAnsi="宋体"/>
          <w:b/>
          <w:bCs/>
          <w:sz w:val="22"/>
        </w:rPr>
        <w:t xml:space="preserve">15.6暂列金额（非必须）</w:t>
      </w:r>
      <w:r/>
    </w:p>
    <w:p>
      <w:pPr>
        <w:ind w:firstLine="440"/>
        <w:spacing w:line="400" w:lineRule="exact"/>
        <w:rPr>
          <w:rFonts w:hint="eastAsia" w:ascii="宋体" w:hAnsi="宋体"/>
          <w:sz w:val="22"/>
        </w:rPr>
      </w:pPr>
      <w:r>
        <w:rPr>
          <w:rFonts w:hint="eastAsia" w:ascii="宋体" w:hAnsi="宋体"/>
          <w:sz w:val="22"/>
        </w:rPr>
        <w:t xml:space="preserve">暂列金额只能按照监理人、发包人的指示使用，并对合同价格进行相应调整。</w:t>
      </w:r>
      <w:r/>
    </w:p>
    <w:p>
      <w:pPr>
        <w:jc w:val="left"/>
        <w:spacing w:line="400" w:lineRule="exact"/>
        <w:rPr>
          <w:rFonts w:hint="eastAsia" w:ascii="宋体" w:hAnsi="宋体"/>
          <w:b/>
          <w:bCs/>
          <w:sz w:val="22"/>
        </w:rPr>
      </w:pPr>
      <w:r/>
      <w:bookmarkStart w:id="1208" w:name="_Toc295295111"/>
      <w:r/>
      <w:bookmarkStart w:id="1209" w:name="_Toc480796033"/>
      <w:r/>
      <w:bookmarkStart w:id="1210" w:name="_Toc302324256"/>
      <w:r/>
      <w:bookmarkStart w:id="1211" w:name="_Toc187824879"/>
      <w:r/>
      <w:bookmarkStart w:id="1212" w:name="_Toc302297784"/>
      <w:r/>
      <w:bookmarkStart w:id="1213" w:name="_Toc256160033"/>
      <w:r/>
      <w:bookmarkStart w:id="1214" w:name="_Toc486160940"/>
      <w:r/>
      <w:bookmarkStart w:id="1215" w:name="_Toc294601401"/>
      <w:r/>
      <w:bookmarkStart w:id="1216" w:name="_Toc480795774"/>
      <w:r/>
      <w:bookmarkStart w:id="1217" w:name="_Toc476582063"/>
      <w:r/>
      <w:bookmarkStart w:id="1218" w:name="_Toc484015684"/>
      <w:r>
        <w:rPr>
          <w:rFonts w:hint="eastAsia" w:ascii="宋体" w:hAnsi="宋体"/>
          <w:b/>
          <w:bCs/>
          <w:sz w:val="22"/>
        </w:rPr>
        <w:t xml:space="preserve">15.7计日工</w:t>
      </w:r>
      <w:bookmarkEnd w:id="1208"/>
      <w:r/>
      <w:bookmarkEnd w:id="1209"/>
      <w:r/>
      <w:bookmarkEnd w:id="1210"/>
      <w:r/>
      <w:bookmarkEnd w:id="1211"/>
      <w:r/>
      <w:bookmarkEnd w:id="1212"/>
      <w:r/>
      <w:bookmarkEnd w:id="1213"/>
      <w:r/>
      <w:bookmarkEnd w:id="1214"/>
      <w:r/>
      <w:bookmarkEnd w:id="1215"/>
      <w:r/>
      <w:bookmarkEnd w:id="1216"/>
      <w:r/>
      <w:bookmarkEnd w:id="1217"/>
      <w:r/>
      <w:bookmarkEnd w:id="1218"/>
      <w:r/>
      <w:r/>
    </w:p>
    <w:p>
      <w:pPr>
        <w:ind w:firstLine="440"/>
        <w:spacing w:line="400" w:lineRule="exact"/>
        <w:rPr>
          <w:rFonts w:hint="eastAsia" w:ascii="宋体" w:hAnsi="宋体"/>
          <w:sz w:val="22"/>
        </w:rPr>
      </w:pPr>
      <w:r>
        <w:rPr>
          <w:rFonts w:hint="eastAsia" w:ascii="宋体" w:hAnsi="宋体"/>
          <w:sz w:val="22"/>
        </w:rPr>
        <w:t xml:space="preserve">15.7.1 发包人认为有必要时，由监理人通知承包人以计日工方式实施变更的零星工作。其价款按列入已标价工程量清单中的计日工计价子目及其单价进行计算。</w:t>
      </w:r>
      <w:r/>
    </w:p>
    <w:p>
      <w:pPr>
        <w:ind w:firstLine="440"/>
        <w:spacing w:line="400" w:lineRule="exact"/>
        <w:rPr>
          <w:rFonts w:hint="eastAsia" w:ascii="宋体" w:hAnsi="宋体"/>
          <w:sz w:val="22"/>
        </w:rPr>
      </w:pPr>
      <w:r>
        <w:rPr>
          <w:rFonts w:hint="eastAsia" w:ascii="宋体" w:hAnsi="宋体"/>
          <w:sz w:val="22"/>
        </w:rPr>
        <w:t xml:space="preserve">15.7.2 采用计日工计价的任何一项变更工作，应从暂列金额中支付，承包人应在该项变更的实施过程中，每天提交以下报表和有关凭证报送监理人审批：</w:t>
      </w:r>
      <w:r/>
    </w:p>
    <w:p>
      <w:pPr>
        <w:ind w:firstLine="440"/>
        <w:spacing w:line="400" w:lineRule="exact"/>
        <w:rPr>
          <w:rFonts w:hint="eastAsia" w:ascii="宋体" w:hAnsi="宋体"/>
          <w:sz w:val="22"/>
        </w:rPr>
      </w:pPr>
      <w:r>
        <w:rPr>
          <w:rFonts w:hint="eastAsia" w:ascii="宋体" w:hAnsi="宋体"/>
          <w:sz w:val="22"/>
        </w:rPr>
        <w:t xml:space="preserve">（1）工作名称、内容和数量；</w:t>
      </w:r>
      <w:r/>
    </w:p>
    <w:p>
      <w:pPr>
        <w:ind w:firstLine="440"/>
        <w:spacing w:line="400" w:lineRule="exact"/>
        <w:rPr>
          <w:rFonts w:hint="eastAsia" w:ascii="宋体" w:hAnsi="宋体"/>
          <w:sz w:val="22"/>
        </w:rPr>
      </w:pPr>
      <w:r>
        <w:rPr>
          <w:rFonts w:hint="eastAsia" w:ascii="宋体" w:hAnsi="宋体"/>
          <w:sz w:val="22"/>
        </w:rPr>
        <w:t xml:space="preserve">（2）投入该工作所有人员的姓名、工种、级别和耗用工时；</w:t>
      </w:r>
      <w:r/>
    </w:p>
    <w:p>
      <w:pPr>
        <w:ind w:firstLine="440"/>
        <w:spacing w:line="400" w:lineRule="exact"/>
        <w:rPr>
          <w:rFonts w:hint="eastAsia" w:ascii="宋体" w:hAnsi="宋体"/>
          <w:sz w:val="22"/>
        </w:rPr>
      </w:pPr>
      <w:r>
        <w:rPr>
          <w:rFonts w:hint="eastAsia" w:ascii="宋体" w:hAnsi="宋体"/>
          <w:sz w:val="22"/>
        </w:rPr>
        <w:t xml:space="preserve">（3）投入该工作的材料类别和数量；</w:t>
      </w:r>
      <w:r/>
    </w:p>
    <w:p>
      <w:pPr>
        <w:ind w:firstLine="440"/>
        <w:spacing w:line="400" w:lineRule="exact"/>
        <w:rPr>
          <w:rFonts w:hint="eastAsia" w:ascii="宋体" w:hAnsi="宋体"/>
          <w:sz w:val="22"/>
        </w:rPr>
      </w:pPr>
      <w:r>
        <w:rPr>
          <w:rFonts w:hint="eastAsia" w:ascii="宋体" w:hAnsi="宋体"/>
          <w:sz w:val="22"/>
        </w:rPr>
        <w:t xml:space="preserve">（4）投入该工作的施工设备型号、台数和耗用台时；</w:t>
      </w:r>
      <w:r/>
    </w:p>
    <w:p>
      <w:pPr>
        <w:ind w:firstLine="440"/>
        <w:spacing w:line="400" w:lineRule="exact"/>
        <w:rPr>
          <w:rFonts w:hint="eastAsia" w:ascii="宋体" w:hAnsi="宋体"/>
          <w:sz w:val="22"/>
        </w:rPr>
      </w:pPr>
      <w:r>
        <w:rPr>
          <w:rFonts w:hint="eastAsia" w:ascii="宋体" w:hAnsi="宋体"/>
          <w:sz w:val="22"/>
        </w:rPr>
        <w:t xml:space="preserve">（5）监理人要求提交的其他资料和凭证。</w:t>
      </w:r>
      <w:r/>
    </w:p>
    <w:p>
      <w:pPr>
        <w:ind w:firstLine="440"/>
        <w:spacing w:line="400" w:lineRule="exact"/>
        <w:rPr>
          <w:rFonts w:hint="eastAsia" w:ascii="宋体" w:hAnsi="宋体"/>
          <w:sz w:val="22"/>
        </w:rPr>
      </w:pPr>
      <w:r>
        <w:rPr>
          <w:rFonts w:hint="eastAsia" w:ascii="宋体" w:hAnsi="宋体"/>
          <w:sz w:val="22"/>
        </w:rPr>
        <w:t xml:space="preserve">（6）上述审批最终应以发包人确认的为准。</w:t>
      </w:r>
      <w:r/>
    </w:p>
    <w:p>
      <w:pPr>
        <w:ind w:firstLine="440"/>
        <w:spacing w:line="400" w:lineRule="exact"/>
        <w:rPr>
          <w:rFonts w:hint="eastAsia" w:ascii="宋体" w:hAnsi="宋体"/>
          <w:sz w:val="22"/>
        </w:rPr>
      </w:pPr>
      <w:r>
        <w:rPr>
          <w:rFonts w:hint="eastAsia" w:ascii="宋体" w:hAnsi="宋体"/>
          <w:sz w:val="22"/>
        </w:rPr>
        <w:t xml:space="preserve">15.7.3 计日工由承包人汇总后，按第17.3.2项的约定列入进度付款申请单，由监理人复核并经发包人同意后列入进度付款。</w:t>
      </w:r>
      <w:r/>
    </w:p>
    <w:p>
      <w:pPr>
        <w:jc w:val="left"/>
        <w:spacing w:line="400" w:lineRule="exact"/>
        <w:rPr>
          <w:rFonts w:hint="eastAsia" w:ascii="宋体" w:hAnsi="宋体"/>
          <w:b/>
          <w:bCs/>
          <w:sz w:val="22"/>
        </w:rPr>
      </w:pPr>
      <w:r/>
      <w:bookmarkStart w:id="1219" w:name="_Toc256160034"/>
      <w:r/>
      <w:bookmarkStart w:id="1220" w:name="_Toc187824880"/>
      <w:r>
        <w:rPr>
          <w:rFonts w:hint="eastAsia" w:ascii="宋体" w:hAnsi="宋体"/>
          <w:b/>
          <w:bCs/>
          <w:sz w:val="22"/>
        </w:rPr>
        <w:t xml:space="preserve">15.8暂估价</w:t>
      </w:r>
      <w:bookmarkEnd w:id="1219"/>
      <w:r/>
      <w:bookmarkEnd w:id="1220"/>
      <w:r/>
      <w:r/>
    </w:p>
    <w:p>
      <w:pPr>
        <w:ind w:firstLine="440"/>
        <w:spacing w:line="400" w:lineRule="exact"/>
        <w:rPr>
          <w:rFonts w:hint="eastAsia" w:ascii="宋体" w:hAnsi="宋体"/>
          <w:sz w:val="22"/>
        </w:rPr>
      </w:pPr>
      <w:r>
        <w:rPr>
          <w:rFonts w:hint="eastAsia" w:ascii="宋体" w:hAnsi="宋体"/>
          <w:sz w:val="22"/>
        </w:rPr>
        <w:t xml:space="preserve">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p>
    <w:p>
      <w:pPr>
        <w:ind w:firstLine="440"/>
        <w:spacing w:line="400" w:lineRule="exact"/>
        <w:rPr>
          <w:rFonts w:hint="eastAsia" w:ascii="宋体" w:hAnsi="宋体"/>
          <w:sz w:val="22"/>
        </w:rPr>
      </w:pPr>
      <w:r>
        <w:rPr>
          <w:rFonts w:hint="eastAsia" w:ascii="宋体" w:hAnsi="宋体"/>
          <w:sz w:val="22"/>
        </w:rPr>
        <w:t xml:space="preserve">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r/>
    </w:p>
    <w:p>
      <w:pPr>
        <w:ind w:firstLine="440"/>
        <w:spacing w:line="400" w:lineRule="exact"/>
        <w:rPr>
          <w:rFonts w:hint="eastAsia" w:ascii="宋体" w:hAnsi="宋体"/>
          <w:sz w:val="22"/>
        </w:rPr>
      </w:pPr>
      <w:r>
        <w:rPr>
          <w:rFonts w:hint="eastAsia" w:ascii="宋体" w:hAnsi="宋体"/>
          <w:sz w:val="22"/>
        </w:rPr>
        <w:t xml:space="preserve">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r/>
    </w:p>
    <w:p>
      <w:pPr>
        <w:jc w:val="left"/>
        <w:spacing w:line="400" w:lineRule="exact"/>
        <w:rPr>
          <w:rFonts w:hint="eastAsia" w:ascii="宋体" w:hAnsi="宋体"/>
          <w:b/>
          <w:bCs/>
          <w:sz w:val="22"/>
        </w:rPr>
        <w:outlineLvl w:val="2"/>
      </w:pPr>
      <w:r/>
      <w:bookmarkStart w:id="1221" w:name="_Toc187824884"/>
      <w:r/>
      <w:bookmarkStart w:id="1222" w:name="_Toc12478"/>
      <w:r/>
      <w:bookmarkStart w:id="1223" w:name="_Toc48315778"/>
      <w:r/>
      <w:bookmarkStart w:id="1224" w:name="_Toc197681711"/>
      <w:r/>
      <w:bookmarkStart w:id="1225" w:name="_Toc25288"/>
      <w:r/>
      <w:bookmarkStart w:id="1226" w:name="_Toc257014414"/>
      <w:r>
        <w:rPr>
          <w:rFonts w:hint="eastAsia" w:ascii="宋体" w:hAnsi="宋体"/>
          <w:b/>
          <w:bCs/>
          <w:sz w:val="22"/>
        </w:rPr>
        <w:t xml:space="preserve">16 计量与支付</w:t>
      </w:r>
      <w:bookmarkEnd w:id="1221"/>
      <w:r/>
      <w:bookmarkEnd w:id="1222"/>
      <w:r/>
      <w:bookmarkEnd w:id="1223"/>
      <w:r/>
      <w:bookmarkEnd w:id="1224"/>
      <w:r/>
      <w:bookmarkEnd w:id="1225"/>
      <w:r/>
      <w:bookmarkEnd w:id="1226"/>
      <w:r/>
      <w:r/>
    </w:p>
    <w:p>
      <w:pPr>
        <w:jc w:val="left"/>
        <w:spacing w:line="400" w:lineRule="exact"/>
        <w:rPr>
          <w:rFonts w:hint="eastAsia" w:ascii="宋体" w:hAnsi="宋体"/>
          <w:b/>
          <w:bCs/>
          <w:sz w:val="22"/>
        </w:rPr>
      </w:pPr>
      <w:r/>
      <w:bookmarkStart w:id="1227" w:name="_Toc187824885"/>
      <w:r/>
      <w:bookmarkStart w:id="1228" w:name="_Toc256160043"/>
      <w:r>
        <w:rPr>
          <w:rFonts w:hint="eastAsia" w:ascii="宋体" w:hAnsi="宋体"/>
          <w:b/>
          <w:bCs/>
          <w:sz w:val="22"/>
        </w:rPr>
        <w:t xml:space="preserve">16.1计量</w:t>
      </w:r>
      <w:bookmarkEnd w:id="1227"/>
      <w:r/>
      <w:bookmarkEnd w:id="1228"/>
      <w:r/>
      <w:r/>
    </w:p>
    <w:p>
      <w:pPr>
        <w:ind w:firstLine="433"/>
        <w:jc w:val="left"/>
        <w:spacing w:line="400" w:lineRule="exact"/>
        <w:rPr>
          <w:rFonts w:hint="eastAsia" w:ascii="宋体" w:hAnsi="宋体"/>
          <w:b/>
          <w:sz w:val="22"/>
        </w:rPr>
      </w:pPr>
      <w:r/>
      <w:bookmarkStart w:id="1229" w:name="_Toc256160044"/>
      <w:r>
        <w:rPr>
          <w:rFonts w:hint="eastAsia" w:ascii="宋体" w:hAnsi="宋体"/>
          <w:b/>
          <w:sz w:val="22"/>
        </w:rPr>
        <w:t xml:space="preserve">16.1.1 计量单位</w:t>
      </w:r>
      <w:bookmarkEnd w:id="1229"/>
      <w:r/>
      <w:r/>
    </w:p>
    <w:p>
      <w:pPr>
        <w:ind w:firstLine="440"/>
        <w:spacing w:line="400" w:lineRule="exact"/>
        <w:rPr>
          <w:rFonts w:hint="eastAsia" w:ascii="宋体" w:hAnsi="宋体"/>
          <w:sz w:val="22"/>
        </w:rPr>
      </w:pPr>
      <w:r>
        <w:rPr>
          <w:rFonts w:hint="eastAsia" w:ascii="宋体" w:hAnsi="宋体"/>
          <w:sz w:val="22"/>
        </w:rPr>
        <w:t xml:space="preserve">计量采用国家法定的计量单位。</w:t>
      </w:r>
      <w:r/>
    </w:p>
    <w:p>
      <w:pPr>
        <w:ind w:firstLine="433"/>
        <w:jc w:val="left"/>
        <w:spacing w:line="400" w:lineRule="exact"/>
        <w:rPr>
          <w:rFonts w:hint="eastAsia" w:ascii="宋体" w:hAnsi="宋体"/>
          <w:b/>
          <w:sz w:val="22"/>
        </w:rPr>
      </w:pPr>
      <w:r>
        <w:rPr>
          <w:rFonts w:hint="eastAsia" w:ascii="宋体" w:hAnsi="宋体"/>
          <w:b/>
          <w:sz w:val="22"/>
        </w:rPr>
        <w:t xml:space="preserve">16.1.2 计量方法</w:t>
      </w:r>
      <w:r/>
    </w:p>
    <w:p>
      <w:pPr>
        <w:ind w:firstLine="440"/>
        <w:spacing w:line="400" w:lineRule="exact"/>
        <w:rPr>
          <w:rFonts w:hint="eastAsia" w:ascii="宋体" w:hAnsi="宋体"/>
          <w:sz w:val="22"/>
        </w:rPr>
      </w:pPr>
      <w:r>
        <w:rPr>
          <w:rFonts w:hint="eastAsia" w:ascii="宋体" w:hAnsi="宋体"/>
          <w:sz w:val="22"/>
        </w:rPr>
        <w:t xml:space="preserve">结算工程量应按国家强制标准及工程量清单中约定的方法计量。</w:t>
      </w:r>
      <w:r/>
    </w:p>
    <w:p>
      <w:pPr>
        <w:ind w:firstLine="433"/>
        <w:jc w:val="left"/>
        <w:spacing w:line="400" w:lineRule="exact"/>
        <w:rPr>
          <w:rFonts w:hint="eastAsia" w:ascii="宋体" w:hAnsi="宋体"/>
          <w:b/>
          <w:sz w:val="22"/>
        </w:rPr>
      </w:pPr>
      <w:r/>
      <w:bookmarkStart w:id="1230" w:name="_Toc256160045"/>
      <w:r>
        <w:rPr>
          <w:rFonts w:hint="eastAsia" w:ascii="宋体" w:hAnsi="宋体"/>
          <w:b/>
          <w:sz w:val="22"/>
        </w:rPr>
        <w:t xml:space="preserve">16.1.3 计量周期</w:t>
      </w:r>
      <w:bookmarkEnd w:id="1230"/>
      <w:r/>
      <w:r/>
    </w:p>
    <w:p>
      <w:pPr>
        <w:ind w:firstLine="440"/>
        <w:spacing w:line="400" w:lineRule="exact"/>
        <w:rPr>
          <w:rFonts w:hint="eastAsia" w:ascii="宋体" w:hAnsi="宋体"/>
          <w:sz w:val="22"/>
        </w:rPr>
      </w:pPr>
      <w:r>
        <w:rPr>
          <w:rFonts w:hint="eastAsia" w:ascii="宋体" w:hAnsi="宋体"/>
          <w:sz w:val="22"/>
        </w:rPr>
        <w:t xml:space="preserve">除专用合同条款另有约定外，单价子目已完成工程量按月计量，总价子目的计量周期按批准的支付分解报告确定。</w:t>
      </w:r>
      <w:r/>
    </w:p>
    <w:p>
      <w:pPr>
        <w:ind w:firstLine="433"/>
        <w:spacing w:line="400" w:lineRule="exact"/>
        <w:rPr>
          <w:rFonts w:hint="eastAsia" w:ascii="宋体" w:hAnsi="宋体"/>
          <w:b/>
          <w:sz w:val="22"/>
        </w:rPr>
      </w:pPr>
      <w:r/>
      <w:bookmarkStart w:id="1231" w:name="_Toc302324262"/>
      <w:r/>
      <w:bookmarkStart w:id="1232" w:name="_Toc302297790"/>
      <w:r/>
      <w:bookmarkStart w:id="1233" w:name="_Toc294601407"/>
      <w:r/>
      <w:bookmarkStart w:id="1234" w:name="_Toc295295117"/>
      <w:r>
        <w:rPr>
          <w:rFonts w:hint="eastAsia" w:ascii="宋体" w:hAnsi="宋体"/>
          <w:b/>
          <w:sz w:val="22"/>
        </w:rPr>
        <w:t xml:space="preserve">16.1.4 单价子目的计量</w:t>
      </w:r>
      <w:bookmarkEnd w:id="1231"/>
      <w:r/>
      <w:bookmarkEnd w:id="1232"/>
      <w:r/>
      <w:bookmarkEnd w:id="1233"/>
      <w:r/>
      <w:bookmarkEnd w:id="1234"/>
      <w:r/>
      <w:r/>
    </w:p>
    <w:p>
      <w:pPr>
        <w:ind w:firstLine="440"/>
        <w:spacing w:line="400" w:lineRule="exact"/>
        <w:rPr>
          <w:rFonts w:hint="eastAsia" w:ascii="宋体" w:hAnsi="宋体"/>
          <w:sz w:val="22"/>
        </w:rPr>
      </w:pPr>
      <w:r>
        <w:rPr>
          <w:rFonts w:hint="eastAsia" w:ascii="宋体" w:hAnsi="宋体"/>
          <w:sz w:val="22"/>
        </w:rPr>
        <w:t xml:space="preserve">（1）已标价工程量清单中的单价子目工程量为估算工程量。结算工程量是承包人实际完成的，并按合同约定的计量方法进行计量的工程量。</w:t>
      </w:r>
      <w:r/>
    </w:p>
    <w:p>
      <w:pPr>
        <w:ind w:firstLine="440"/>
        <w:spacing w:line="400" w:lineRule="exact"/>
        <w:rPr>
          <w:rFonts w:hint="eastAsia" w:ascii="宋体" w:hAnsi="宋体"/>
          <w:sz w:val="22"/>
        </w:rPr>
      </w:pPr>
      <w:r>
        <w:rPr>
          <w:rFonts w:hint="eastAsia" w:ascii="宋体" w:hAnsi="宋体"/>
          <w:sz w:val="22"/>
        </w:rPr>
        <w:t xml:space="preserve">（2）承包人对已完成的工程进行计量，向监理人提交进度付款申请单、已完成工程量报表和有关计量资料。</w:t>
      </w:r>
      <w:r/>
    </w:p>
    <w:p>
      <w:pPr>
        <w:ind w:firstLine="440"/>
        <w:spacing w:line="400" w:lineRule="exact"/>
        <w:rPr>
          <w:rFonts w:hint="eastAsia" w:ascii="宋体" w:hAnsi="宋体"/>
          <w:sz w:val="22"/>
        </w:rPr>
      </w:pPr>
      <w:r>
        <w:rPr>
          <w:rFonts w:hint="eastAsia" w:ascii="宋体" w:hAnsi="宋体"/>
          <w:sz w:val="22"/>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ind w:firstLine="440"/>
        <w:spacing w:line="400" w:lineRule="exact"/>
        <w:rPr>
          <w:rFonts w:hint="eastAsia" w:ascii="宋体" w:hAnsi="宋体"/>
          <w:sz w:val="22"/>
        </w:rPr>
      </w:pPr>
      <w:r>
        <w:rPr>
          <w:rFonts w:hint="eastAsia" w:ascii="宋体" w:hAnsi="宋体"/>
          <w:sz w:val="22"/>
        </w:rPr>
        <w:t xml:space="preserve">（4）监理人认为有必要时，可通知承包人共同进行联合测量、计量，承包人应遵照执行。</w:t>
      </w:r>
      <w:r/>
    </w:p>
    <w:p>
      <w:pPr>
        <w:ind w:firstLine="440"/>
        <w:spacing w:line="400" w:lineRule="exact"/>
        <w:rPr>
          <w:rFonts w:hint="eastAsia" w:ascii="宋体" w:hAnsi="宋体"/>
          <w:sz w:val="22"/>
        </w:rPr>
      </w:pPr>
      <w:r>
        <w:rPr>
          <w:rFonts w:hint="eastAsia" w:ascii="宋体" w:hAnsi="宋体"/>
          <w:sz w:val="22"/>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ind w:firstLine="440"/>
        <w:spacing w:line="400" w:lineRule="exact"/>
        <w:rPr>
          <w:rFonts w:hint="eastAsia" w:ascii="宋体" w:hAnsi="宋体"/>
          <w:sz w:val="22"/>
        </w:rPr>
      </w:pPr>
      <w:r>
        <w:rPr>
          <w:rFonts w:hint="eastAsia" w:ascii="宋体" w:hAnsi="宋体"/>
          <w:sz w:val="22"/>
        </w:rPr>
        <w:t xml:space="preserve">（6）监理人应在收到承包人提交的工程量报表后的7天内进行复核，监理人未在约定时间内复核的，承包人提交的工程量报表中的工程量视为承包人实际完成的工程量，据此计算工程价款。</w:t>
      </w:r>
      <w:r/>
    </w:p>
    <w:p>
      <w:pPr>
        <w:ind w:firstLine="433"/>
        <w:jc w:val="left"/>
        <w:spacing w:line="400" w:lineRule="exact"/>
        <w:rPr>
          <w:rFonts w:hint="eastAsia" w:ascii="宋体" w:hAnsi="宋体"/>
          <w:b/>
          <w:sz w:val="22"/>
        </w:rPr>
      </w:pPr>
      <w:r/>
      <w:bookmarkStart w:id="1235" w:name="_Toc256160046"/>
      <w:r>
        <w:rPr>
          <w:rFonts w:hint="eastAsia" w:ascii="宋体" w:hAnsi="宋体"/>
          <w:b/>
          <w:sz w:val="22"/>
        </w:rPr>
        <w:t xml:space="preserve">16.1.5 总价子目的计量</w:t>
      </w:r>
      <w:bookmarkEnd w:id="1235"/>
      <w:r/>
      <w:r/>
    </w:p>
    <w:p>
      <w:pPr>
        <w:ind w:firstLine="440"/>
        <w:spacing w:line="400" w:lineRule="exact"/>
        <w:rPr>
          <w:rFonts w:hint="eastAsia" w:ascii="宋体" w:hAnsi="宋体"/>
          <w:sz w:val="22"/>
        </w:rPr>
      </w:pPr>
      <w:r>
        <w:rPr>
          <w:rFonts w:hint="eastAsia" w:ascii="宋体" w:hAnsi="宋体"/>
          <w:sz w:val="22"/>
        </w:rPr>
        <w:t xml:space="preserve">总价子目的分解和计量按照下述约定进行。</w:t>
      </w:r>
      <w:r/>
    </w:p>
    <w:p>
      <w:pPr>
        <w:ind w:firstLine="440"/>
        <w:spacing w:line="400" w:lineRule="exact"/>
        <w:rPr>
          <w:rFonts w:hint="eastAsia" w:ascii="宋体" w:hAnsi="宋体"/>
          <w:sz w:val="22"/>
        </w:rPr>
      </w:pPr>
      <w:r>
        <w:rPr>
          <w:rFonts w:hint="eastAsia" w:ascii="宋体" w:hAnsi="宋体"/>
          <w:sz w:val="22"/>
        </w:rPr>
        <w:t xml:space="preserve">（1）总价子目的计量和支付应以总价为基础，不因第16.1款中的因素而进行调整。承包人实际完成的工程量，是进行工程目标管理和控制进度支付的依据。</w:t>
      </w:r>
      <w:r/>
    </w:p>
    <w:p>
      <w:pPr>
        <w:ind w:firstLine="440"/>
        <w:spacing w:line="400" w:lineRule="exact"/>
        <w:rPr>
          <w:rFonts w:hint="eastAsia" w:ascii="宋体" w:hAnsi="宋体"/>
          <w:sz w:val="22"/>
        </w:rPr>
      </w:pPr>
      <w:r>
        <w:rPr>
          <w:rFonts w:hint="eastAsia" w:ascii="宋体" w:hAnsi="宋体"/>
          <w:sz w:val="22"/>
        </w:rPr>
        <w:t xml:space="preserve">（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p>
    <w:p>
      <w:pPr>
        <w:ind w:firstLine="440"/>
        <w:spacing w:line="400" w:lineRule="exact"/>
        <w:rPr>
          <w:rFonts w:hint="eastAsia" w:ascii="宋体" w:hAnsi="宋体"/>
          <w:sz w:val="22"/>
        </w:rPr>
      </w:pPr>
      <w:r>
        <w:rPr>
          <w:rFonts w:hint="eastAsia" w:ascii="宋体" w:hAnsi="宋体"/>
          <w:sz w:val="22"/>
        </w:rPr>
        <w:t xml:space="preserve">（3）监理人对承包人提交的上述资料进行复核，以确定分阶段实际完成的工程量和工程形象目标。对其有异议的，可要求承包人按第8.2款约定进行共同复核和抽样复测。</w:t>
      </w:r>
      <w:r/>
    </w:p>
    <w:p>
      <w:pPr>
        <w:ind w:firstLine="440"/>
        <w:spacing w:line="400" w:lineRule="exact"/>
        <w:rPr>
          <w:rFonts w:hint="eastAsia" w:ascii="宋体" w:hAnsi="宋体"/>
          <w:sz w:val="22"/>
        </w:rPr>
      </w:pPr>
      <w:r>
        <w:rPr>
          <w:rFonts w:hint="eastAsia" w:ascii="宋体" w:hAnsi="宋体"/>
          <w:sz w:val="22"/>
        </w:rPr>
        <w:t xml:space="preserve">（4）除按照第15条约定的变更外，总价子目的工程量是承包人用于结算的最终工程量。</w:t>
      </w:r>
      <w:r/>
    </w:p>
    <w:p>
      <w:pPr>
        <w:jc w:val="left"/>
        <w:spacing w:line="400" w:lineRule="exact"/>
        <w:rPr>
          <w:rFonts w:hint="eastAsia" w:ascii="宋体" w:hAnsi="宋体"/>
          <w:b/>
          <w:bCs/>
          <w:sz w:val="22"/>
        </w:rPr>
      </w:pPr>
      <w:r/>
      <w:bookmarkStart w:id="1236" w:name="_Toc187824886"/>
      <w:r/>
      <w:bookmarkStart w:id="1237" w:name="_Toc295295118"/>
      <w:r/>
      <w:bookmarkStart w:id="1238" w:name="_Toc294601408"/>
      <w:r/>
      <w:bookmarkStart w:id="1239" w:name="_Toc480796040"/>
      <w:r/>
      <w:bookmarkStart w:id="1240" w:name="_Toc480795781"/>
      <w:r/>
      <w:bookmarkStart w:id="1241" w:name="_Toc302324263"/>
      <w:r/>
      <w:bookmarkStart w:id="1242" w:name="_Toc476582070"/>
      <w:r/>
      <w:bookmarkStart w:id="1243" w:name="_Toc484015691"/>
      <w:r/>
      <w:bookmarkStart w:id="1244" w:name="_Toc302297791"/>
      <w:r/>
      <w:bookmarkStart w:id="1245" w:name="_Toc256160047"/>
      <w:r/>
      <w:bookmarkStart w:id="1246" w:name="_Toc486160947"/>
      <w:r>
        <w:rPr>
          <w:rFonts w:hint="eastAsia" w:ascii="宋体" w:hAnsi="宋体"/>
          <w:b/>
          <w:bCs/>
          <w:sz w:val="22"/>
        </w:rPr>
        <w:t xml:space="preserve">16.2预付款</w:t>
      </w:r>
      <w:bookmarkEnd w:id="1236"/>
      <w:r/>
      <w:bookmarkEnd w:id="1237"/>
      <w:r/>
      <w:bookmarkEnd w:id="1238"/>
      <w:r/>
      <w:bookmarkEnd w:id="1239"/>
      <w:r/>
      <w:bookmarkEnd w:id="1240"/>
      <w:r/>
      <w:bookmarkEnd w:id="1241"/>
      <w:r/>
      <w:bookmarkEnd w:id="1242"/>
      <w:r/>
      <w:bookmarkEnd w:id="1243"/>
      <w:r/>
      <w:bookmarkEnd w:id="1244"/>
      <w:r/>
      <w:bookmarkEnd w:id="1245"/>
      <w:r/>
      <w:bookmarkEnd w:id="1246"/>
      <w:r/>
      <w:r/>
    </w:p>
    <w:p>
      <w:pPr>
        <w:ind w:firstLine="433"/>
        <w:jc w:val="left"/>
        <w:spacing w:line="400" w:lineRule="exact"/>
        <w:rPr>
          <w:rFonts w:hint="eastAsia" w:ascii="宋体" w:hAnsi="宋体"/>
          <w:b/>
          <w:sz w:val="22"/>
        </w:rPr>
      </w:pPr>
      <w:r/>
      <w:bookmarkStart w:id="1247" w:name="_Toc480796041"/>
      <w:r/>
      <w:bookmarkStart w:id="1248" w:name="_Toc486160948"/>
      <w:r/>
      <w:bookmarkStart w:id="1249" w:name="_Toc294601409"/>
      <w:r/>
      <w:bookmarkStart w:id="1250" w:name="_Toc480795782"/>
      <w:r/>
      <w:bookmarkStart w:id="1251" w:name="_Toc302324264"/>
      <w:r/>
      <w:bookmarkStart w:id="1252" w:name="_Toc295295119"/>
      <w:r/>
      <w:bookmarkStart w:id="1253" w:name="_Toc476582071"/>
      <w:r/>
      <w:bookmarkStart w:id="1254" w:name="_Toc302297792"/>
      <w:r/>
      <w:bookmarkStart w:id="1255" w:name="_Toc484015692"/>
      <w:r>
        <w:rPr>
          <w:rFonts w:hint="eastAsia" w:ascii="宋体" w:hAnsi="宋体"/>
          <w:b/>
          <w:sz w:val="22"/>
        </w:rPr>
        <w:t xml:space="preserve">16.2.1 预付款</w:t>
      </w:r>
      <w:bookmarkEnd w:id="1247"/>
      <w:r/>
      <w:bookmarkEnd w:id="1248"/>
      <w:r/>
      <w:bookmarkEnd w:id="1249"/>
      <w:r/>
      <w:bookmarkEnd w:id="1250"/>
      <w:r/>
      <w:bookmarkEnd w:id="1251"/>
      <w:r/>
      <w:bookmarkEnd w:id="1252"/>
      <w:r/>
      <w:bookmarkEnd w:id="1253"/>
      <w:r/>
      <w:bookmarkEnd w:id="1254"/>
      <w:r/>
      <w:bookmarkEnd w:id="1255"/>
      <w:r/>
      <w:r/>
    </w:p>
    <w:p>
      <w:pPr>
        <w:ind w:firstLine="440"/>
        <w:spacing w:line="400" w:lineRule="exact"/>
        <w:rPr>
          <w:rFonts w:hint="eastAsia" w:ascii="宋体" w:hAnsi="宋体"/>
          <w:sz w:val="22"/>
        </w:rPr>
      </w:pPr>
      <w:r>
        <w:rPr>
          <w:rFonts w:hint="eastAsia" w:ascii="宋体" w:hAnsi="宋体"/>
          <w:sz w:val="22"/>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ind w:firstLine="433"/>
        <w:jc w:val="left"/>
        <w:spacing w:line="400" w:lineRule="exact"/>
        <w:rPr>
          <w:rFonts w:hint="eastAsia" w:ascii="宋体" w:hAnsi="宋体"/>
          <w:b/>
          <w:sz w:val="22"/>
        </w:rPr>
      </w:pPr>
      <w:r>
        <w:rPr>
          <w:rFonts w:hint="eastAsia" w:ascii="宋体" w:hAnsi="宋体"/>
          <w:b/>
          <w:sz w:val="22"/>
        </w:rPr>
        <w:t xml:space="preserve">16.2.2 预付款保函（担保）</w:t>
      </w:r>
      <w:r/>
    </w:p>
    <w:p>
      <w:pPr>
        <w:ind w:firstLine="440"/>
        <w:spacing w:line="400" w:lineRule="exact"/>
        <w:rPr>
          <w:rFonts w:hint="eastAsia" w:ascii="宋体" w:hAnsi="宋体"/>
          <w:sz w:val="22"/>
        </w:rPr>
      </w:pPr>
      <w:r>
        <w:rPr>
          <w:rFonts w:hint="eastAsia" w:ascii="宋体" w:hAnsi="宋体"/>
          <w:sz w:val="22"/>
        </w:rPr>
        <w:t xml:space="preserve">（1）承包人应在收到第一次工程预付款的同时向发包人提交工程预付款担保，担保金额应与第一次工程预付款金额相同，工程预付款担保在第一次工程预付款被发包人扣回前一直有效。</w:t>
      </w:r>
      <w:r/>
    </w:p>
    <w:p>
      <w:pPr>
        <w:ind w:firstLine="440"/>
        <w:spacing w:line="400" w:lineRule="exact"/>
        <w:rPr>
          <w:rFonts w:hint="eastAsia" w:ascii="宋体" w:hAnsi="宋体"/>
          <w:sz w:val="22"/>
        </w:rPr>
      </w:pPr>
      <w:r>
        <w:rPr>
          <w:rFonts w:hint="eastAsia" w:ascii="宋体" w:hAnsi="宋体"/>
          <w:sz w:val="22"/>
        </w:rPr>
        <w:t xml:space="preserve">（2）工程材料预付款的担保在专用合同条款中约定。</w:t>
      </w:r>
      <w:r/>
    </w:p>
    <w:p>
      <w:pPr>
        <w:ind w:firstLine="440"/>
        <w:spacing w:line="400" w:lineRule="exact"/>
        <w:rPr>
          <w:rFonts w:hint="eastAsia" w:ascii="宋体" w:hAnsi="宋体"/>
          <w:sz w:val="22"/>
        </w:rPr>
      </w:pPr>
      <w:r>
        <w:rPr>
          <w:rFonts w:hint="eastAsia" w:ascii="宋体" w:hAnsi="宋体"/>
          <w:sz w:val="22"/>
        </w:rPr>
        <w:t xml:space="preserve">（3）预付款担保的担保金额可根据预付款扣回的金额相应递减。</w:t>
      </w:r>
      <w:r/>
    </w:p>
    <w:p>
      <w:pPr>
        <w:ind w:firstLine="433"/>
        <w:jc w:val="left"/>
        <w:spacing w:line="400" w:lineRule="exact"/>
        <w:rPr>
          <w:rFonts w:hint="eastAsia" w:ascii="宋体" w:hAnsi="宋体"/>
          <w:b/>
          <w:sz w:val="22"/>
        </w:rPr>
      </w:pPr>
      <w:r/>
      <w:bookmarkStart w:id="1256" w:name="_Toc480796042"/>
      <w:r/>
      <w:bookmarkStart w:id="1257" w:name="_Toc480795783"/>
      <w:r/>
      <w:bookmarkStart w:id="1258" w:name="_Toc302324265"/>
      <w:r/>
      <w:bookmarkStart w:id="1259" w:name="_Toc294601410"/>
      <w:r/>
      <w:bookmarkStart w:id="1260" w:name="_Toc295295120"/>
      <w:r/>
      <w:bookmarkStart w:id="1261" w:name="_Toc302297793"/>
      <w:r/>
      <w:bookmarkStart w:id="1262" w:name="_Toc476582072"/>
      <w:r/>
      <w:bookmarkStart w:id="1263" w:name="_Toc484015693"/>
      <w:r/>
      <w:bookmarkStart w:id="1264" w:name="_Toc486160949"/>
      <w:r>
        <w:rPr>
          <w:rFonts w:hint="eastAsia" w:ascii="宋体" w:hAnsi="宋体"/>
          <w:b/>
          <w:sz w:val="22"/>
        </w:rPr>
        <w:t xml:space="preserve">16.2.3 预付款的扣回与还清</w:t>
      </w:r>
      <w:bookmarkEnd w:id="1256"/>
      <w:r/>
      <w:bookmarkEnd w:id="1257"/>
      <w:r/>
      <w:bookmarkEnd w:id="1258"/>
      <w:r/>
      <w:bookmarkEnd w:id="1259"/>
      <w:r/>
      <w:bookmarkEnd w:id="1260"/>
      <w:r/>
      <w:bookmarkEnd w:id="1261"/>
      <w:r/>
      <w:bookmarkEnd w:id="1262"/>
      <w:r/>
      <w:bookmarkEnd w:id="1263"/>
      <w:r/>
      <w:bookmarkEnd w:id="1264"/>
      <w:r/>
      <w:r/>
    </w:p>
    <w:p>
      <w:pPr>
        <w:ind w:firstLine="440"/>
        <w:spacing w:line="400" w:lineRule="exact"/>
        <w:rPr>
          <w:rFonts w:hint="eastAsia" w:ascii="宋体" w:hAnsi="宋体"/>
          <w:sz w:val="22"/>
        </w:rPr>
      </w:pPr>
      <w:r>
        <w:rPr>
          <w:rFonts w:hint="eastAsia" w:ascii="宋体" w:hAnsi="宋体"/>
          <w:sz w:val="22"/>
        </w:rPr>
        <w:t xml:space="preserve">预付款在进度付款中扣回，扣回与还清办法在专用合同条款中约定。在合同工程完工前，由于不可抗力或其它原因解除合同时，预付款尚未扣清的，尚未扣清的预付款余额应作为承包人的到期应付款。</w:t>
      </w:r>
      <w:r/>
    </w:p>
    <w:p>
      <w:pPr>
        <w:jc w:val="left"/>
        <w:spacing w:line="400" w:lineRule="exact"/>
        <w:rPr>
          <w:rFonts w:hint="eastAsia" w:ascii="宋体" w:hAnsi="宋体"/>
          <w:b/>
          <w:bCs/>
          <w:sz w:val="22"/>
        </w:rPr>
      </w:pPr>
      <w:r/>
      <w:bookmarkStart w:id="1265" w:name="_Toc484015694"/>
      <w:r/>
      <w:bookmarkStart w:id="1266" w:name="_Toc294601411"/>
      <w:r/>
      <w:bookmarkStart w:id="1267" w:name="_Toc476582073"/>
      <w:r/>
      <w:bookmarkStart w:id="1268" w:name="_Toc302324266"/>
      <w:r/>
      <w:bookmarkStart w:id="1269" w:name="_Toc486160950"/>
      <w:r/>
      <w:bookmarkStart w:id="1270" w:name="_Toc256160048"/>
      <w:r/>
      <w:bookmarkStart w:id="1271" w:name="_Toc302297794"/>
      <w:r/>
      <w:bookmarkStart w:id="1272" w:name="_Toc187824887"/>
      <w:r/>
      <w:bookmarkStart w:id="1273" w:name="_Toc480795784"/>
      <w:r/>
      <w:bookmarkStart w:id="1274" w:name="_Toc480796043"/>
      <w:r/>
      <w:bookmarkStart w:id="1275" w:name="_Toc295295121"/>
      <w:r>
        <w:rPr>
          <w:rFonts w:hint="eastAsia" w:ascii="宋体" w:hAnsi="宋体"/>
          <w:b/>
          <w:bCs/>
          <w:sz w:val="22"/>
        </w:rPr>
        <w:t xml:space="preserve">16.3工程进度付款</w:t>
      </w:r>
      <w:bookmarkEnd w:id="1265"/>
      <w:r/>
      <w:bookmarkEnd w:id="1266"/>
      <w:r/>
      <w:bookmarkEnd w:id="1267"/>
      <w:r/>
      <w:bookmarkEnd w:id="1268"/>
      <w:r/>
      <w:bookmarkEnd w:id="1269"/>
      <w:r/>
      <w:bookmarkEnd w:id="1270"/>
      <w:r/>
      <w:bookmarkEnd w:id="1271"/>
      <w:r/>
      <w:bookmarkEnd w:id="1272"/>
      <w:r/>
      <w:bookmarkEnd w:id="1273"/>
      <w:r/>
      <w:bookmarkEnd w:id="1274"/>
      <w:r/>
      <w:bookmarkEnd w:id="1275"/>
      <w:r/>
      <w:r/>
    </w:p>
    <w:p>
      <w:pPr>
        <w:ind w:firstLine="433"/>
        <w:jc w:val="left"/>
        <w:spacing w:line="400" w:lineRule="exact"/>
        <w:rPr>
          <w:rFonts w:hint="eastAsia" w:ascii="宋体" w:hAnsi="宋体"/>
          <w:b/>
          <w:sz w:val="22"/>
        </w:rPr>
      </w:pPr>
      <w:r/>
      <w:bookmarkStart w:id="1276" w:name="_Toc256160049"/>
      <w:r>
        <w:rPr>
          <w:rFonts w:hint="eastAsia" w:ascii="宋体" w:hAnsi="宋体"/>
          <w:b/>
          <w:sz w:val="22"/>
        </w:rPr>
        <w:t xml:space="preserve">16.3.1 付款周期</w:t>
      </w:r>
      <w:bookmarkEnd w:id="1276"/>
      <w:r/>
      <w:r/>
    </w:p>
    <w:p>
      <w:pPr>
        <w:ind w:firstLine="440"/>
        <w:spacing w:line="400" w:lineRule="exact"/>
        <w:rPr>
          <w:rFonts w:hint="eastAsia" w:ascii="宋体" w:hAnsi="宋体"/>
          <w:sz w:val="22"/>
        </w:rPr>
      </w:pPr>
      <w:r>
        <w:rPr>
          <w:rFonts w:hint="eastAsia" w:ascii="宋体" w:hAnsi="宋体"/>
          <w:sz w:val="22"/>
        </w:rPr>
        <w:t xml:space="preserve">付款周期同计量周期。</w:t>
      </w:r>
      <w:r/>
    </w:p>
    <w:p>
      <w:pPr>
        <w:ind w:firstLine="433"/>
        <w:spacing w:line="400" w:lineRule="exact"/>
        <w:rPr>
          <w:rFonts w:hint="eastAsia" w:ascii="宋体" w:hAnsi="宋体"/>
          <w:b/>
          <w:sz w:val="22"/>
        </w:rPr>
      </w:pPr>
      <w:r/>
      <w:bookmarkStart w:id="1277" w:name="_Toc294601412"/>
      <w:r/>
      <w:bookmarkStart w:id="1278" w:name="_Toc484015695"/>
      <w:r/>
      <w:bookmarkStart w:id="1279" w:name="_Toc476582074"/>
      <w:r/>
      <w:bookmarkStart w:id="1280" w:name="_Toc302324267"/>
      <w:r/>
      <w:bookmarkStart w:id="1281" w:name="_Toc486160951"/>
      <w:r/>
      <w:bookmarkStart w:id="1282" w:name="_Toc302297795"/>
      <w:r/>
      <w:bookmarkStart w:id="1283" w:name="_Toc295295122"/>
      <w:r/>
      <w:bookmarkStart w:id="1284" w:name="_Toc480796044"/>
      <w:r/>
      <w:bookmarkStart w:id="1285" w:name="_Toc480795785"/>
      <w:r>
        <w:rPr>
          <w:rFonts w:hint="eastAsia" w:ascii="宋体" w:hAnsi="宋体"/>
          <w:b/>
          <w:sz w:val="22"/>
        </w:rPr>
        <w:t xml:space="preserve">16.3.2 进度付款申请单</w:t>
      </w:r>
      <w:bookmarkEnd w:id="1277"/>
      <w:r/>
      <w:bookmarkEnd w:id="1278"/>
      <w:r/>
      <w:bookmarkEnd w:id="1279"/>
      <w:r/>
      <w:bookmarkEnd w:id="1280"/>
      <w:r/>
      <w:bookmarkEnd w:id="1281"/>
      <w:r/>
      <w:bookmarkEnd w:id="1282"/>
      <w:r/>
      <w:bookmarkEnd w:id="1283"/>
      <w:r/>
      <w:bookmarkEnd w:id="1284"/>
      <w:r/>
      <w:bookmarkEnd w:id="1285"/>
      <w:r/>
      <w:r/>
    </w:p>
    <w:p>
      <w:pPr>
        <w:ind w:firstLine="440"/>
        <w:spacing w:line="400" w:lineRule="exact"/>
        <w:rPr>
          <w:rFonts w:hint="eastAsia" w:ascii="宋体" w:hAnsi="宋体"/>
          <w:sz w:val="22"/>
        </w:rPr>
      </w:pPr>
      <w:r>
        <w:rPr>
          <w:rFonts w:hint="eastAsia" w:ascii="宋体" w:hAnsi="宋体"/>
          <w:sz w:val="22"/>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p>
    <w:p>
      <w:pPr>
        <w:ind w:firstLine="440"/>
        <w:spacing w:line="400" w:lineRule="exact"/>
        <w:rPr>
          <w:rFonts w:hint="eastAsia" w:ascii="宋体" w:hAnsi="宋体"/>
          <w:sz w:val="22"/>
        </w:rPr>
      </w:pPr>
      <w:r>
        <w:rPr>
          <w:rFonts w:hint="eastAsia" w:ascii="宋体" w:hAnsi="宋体"/>
          <w:sz w:val="22"/>
        </w:rPr>
        <w:t xml:space="preserve">（1）截至本次付款周期末已实施工程的价款；</w:t>
      </w:r>
      <w:r/>
    </w:p>
    <w:p>
      <w:pPr>
        <w:ind w:firstLine="440"/>
        <w:spacing w:line="400" w:lineRule="exact"/>
        <w:rPr>
          <w:rFonts w:hint="eastAsia" w:ascii="宋体" w:hAnsi="宋体"/>
          <w:sz w:val="22"/>
        </w:rPr>
      </w:pPr>
      <w:r>
        <w:rPr>
          <w:rFonts w:hint="eastAsia" w:ascii="宋体" w:hAnsi="宋体"/>
          <w:sz w:val="22"/>
        </w:rPr>
        <w:t xml:space="preserve">（2）根据第15条应增加和扣减的变更金额；</w:t>
      </w:r>
      <w:r/>
    </w:p>
    <w:p>
      <w:pPr>
        <w:ind w:firstLine="440"/>
        <w:spacing w:line="400" w:lineRule="exact"/>
        <w:rPr>
          <w:rFonts w:hint="eastAsia" w:ascii="宋体" w:hAnsi="宋体"/>
          <w:sz w:val="22"/>
        </w:rPr>
      </w:pPr>
      <w:r>
        <w:rPr>
          <w:rFonts w:hint="eastAsia" w:ascii="宋体" w:hAnsi="宋体"/>
          <w:sz w:val="22"/>
        </w:rPr>
        <w:t xml:space="preserve">（3）根据第22条应增加和扣减的索赔金额；</w:t>
      </w:r>
      <w:r/>
    </w:p>
    <w:p>
      <w:pPr>
        <w:ind w:firstLine="440"/>
        <w:spacing w:line="400" w:lineRule="exact"/>
        <w:rPr>
          <w:rFonts w:hint="eastAsia" w:ascii="宋体" w:hAnsi="宋体"/>
          <w:sz w:val="22"/>
        </w:rPr>
      </w:pPr>
      <w:r>
        <w:rPr>
          <w:rFonts w:hint="eastAsia" w:ascii="宋体" w:hAnsi="宋体"/>
          <w:sz w:val="22"/>
        </w:rPr>
        <w:t xml:space="preserve">（4）根据第16.2款约定应支付的预付款和扣减的返还预付款；</w:t>
      </w:r>
      <w:r/>
    </w:p>
    <w:p>
      <w:pPr>
        <w:ind w:firstLine="440"/>
        <w:spacing w:line="400" w:lineRule="exact"/>
        <w:rPr>
          <w:rFonts w:hint="eastAsia" w:ascii="宋体" w:hAnsi="宋体"/>
          <w:sz w:val="22"/>
        </w:rPr>
      </w:pPr>
      <w:r>
        <w:rPr>
          <w:rFonts w:hint="eastAsia" w:ascii="宋体" w:hAnsi="宋体"/>
          <w:sz w:val="22"/>
        </w:rPr>
        <w:t xml:space="preserve">（5）根据专用合同条款约定应扣减的质量保证金；</w:t>
      </w:r>
      <w:r/>
    </w:p>
    <w:p>
      <w:pPr>
        <w:ind w:firstLine="440"/>
        <w:spacing w:line="400" w:lineRule="exact"/>
        <w:rPr>
          <w:rFonts w:hint="eastAsia" w:ascii="宋体" w:hAnsi="宋体"/>
          <w:sz w:val="22"/>
        </w:rPr>
      </w:pPr>
      <w:r>
        <w:rPr>
          <w:rFonts w:hint="eastAsia" w:ascii="宋体" w:hAnsi="宋体"/>
          <w:sz w:val="22"/>
        </w:rPr>
        <w:t xml:space="preserve">（6）根据合同应增加和扣减的其他金额。</w:t>
      </w:r>
      <w:r/>
    </w:p>
    <w:p>
      <w:pPr>
        <w:ind w:firstLine="433"/>
        <w:jc w:val="left"/>
        <w:spacing w:line="400" w:lineRule="exact"/>
        <w:rPr>
          <w:rFonts w:hint="eastAsia" w:ascii="宋体" w:hAnsi="宋体"/>
          <w:b/>
          <w:sz w:val="22"/>
        </w:rPr>
      </w:pPr>
      <w:r/>
      <w:bookmarkStart w:id="1286" w:name="_Toc256160050"/>
      <w:r>
        <w:rPr>
          <w:rFonts w:hint="eastAsia" w:ascii="宋体" w:hAnsi="宋体"/>
          <w:b/>
          <w:sz w:val="22"/>
        </w:rPr>
        <w:t xml:space="preserve">16.3.3 进度付款证书和支付时间</w:t>
      </w:r>
      <w:bookmarkEnd w:id="1286"/>
      <w:r/>
      <w:r/>
    </w:p>
    <w:p>
      <w:pPr>
        <w:ind w:firstLine="440"/>
        <w:spacing w:line="400" w:lineRule="exact"/>
        <w:rPr>
          <w:rFonts w:hint="eastAsia" w:ascii="宋体" w:hAnsi="宋体"/>
          <w:sz w:val="22"/>
        </w:rPr>
      </w:pPr>
      <w:r>
        <w:rPr>
          <w:rFonts w:hint="eastAsia" w:ascii="宋体" w:hAnsi="宋体"/>
          <w:sz w:val="22"/>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发包人有权扣发承包人未能按照合同要求履行任何工作或义务的相应金额。</w:t>
      </w:r>
      <w:r/>
    </w:p>
    <w:p>
      <w:pPr>
        <w:ind w:firstLine="440"/>
        <w:spacing w:line="400" w:lineRule="exact"/>
        <w:rPr>
          <w:rFonts w:hint="eastAsia" w:ascii="宋体" w:hAnsi="宋体"/>
          <w:sz w:val="22"/>
        </w:rPr>
      </w:pPr>
      <w:r>
        <w:rPr>
          <w:rFonts w:hint="eastAsia" w:ascii="宋体" w:hAnsi="宋体"/>
          <w:sz w:val="22"/>
        </w:rPr>
        <w:t xml:space="preserve">（2）发包人原则在确认同意支付进度款后的28天内，将进度应付款支付给承包人。承包人应充分理解财政预算资金下达和支付审核所需时间，不因此延迟交付工程和向发包人索赔任何额外费用及追究发包人责任。</w:t>
      </w:r>
      <w:r/>
    </w:p>
    <w:p>
      <w:pPr>
        <w:ind w:firstLine="440"/>
        <w:spacing w:line="400" w:lineRule="exact"/>
        <w:rPr>
          <w:rFonts w:hint="eastAsia" w:ascii="宋体" w:hAnsi="宋体"/>
          <w:sz w:val="22"/>
        </w:rPr>
      </w:pPr>
      <w:r>
        <w:rPr>
          <w:rFonts w:hint="eastAsia" w:ascii="宋体" w:hAnsi="宋体"/>
          <w:sz w:val="22"/>
        </w:rPr>
        <w:t xml:space="preserve">（3）监理人出具进度付款证书，不应视为监理人已同意、批准或接受了承包人完成的该部分工作。</w:t>
      </w:r>
      <w:r/>
    </w:p>
    <w:p>
      <w:pPr>
        <w:ind w:firstLine="440"/>
        <w:spacing w:line="400" w:lineRule="exact"/>
        <w:rPr>
          <w:rFonts w:hint="eastAsia" w:ascii="宋体" w:hAnsi="宋体"/>
          <w:sz w:val="22"/>
        </w:rPr>
      </w:pPr>
      <w:r>
        <w:rPr>
          <w:rFonts w:hint="eastAsia" w:ascii="宋体" w:hAnsi="宋体"/>
          <w:sz w:val="22"/>
        </w:rPr>
        <w:t xml:space="preserve">（4）进度付款涉及政府投资资金的，按照国库集中支付等国家相关规定和专用合同条款的约定办理。</w:t>
      </w:r>
      <w:r/>
    </w:p>
    <w:p>
      <w:pPr>
        <w:ind w:firstLine="433"/>
        <w:jc w:val="left"/>
        <w:spacing w:line="400" w:lineRule="exact"/>
        <w:rPr>
          <w:rFonts w:hint="eastAsia" w:ascii="宋体" w:hAnsi="宋体"/>
          <w:b/>
          <w:sz w:val="22"/>
        </w:rPr>
      </w:pPr>
      <w:r/>
      <w:bookmarkStart w:id="1287" w:name="_Toc486160952"/>
      <w:r/>
      <w:bookmarkStart w:id="1288" w:name="_Toc480796045"/>
      <w:r/>
      <w:bookmarkStart w:id="1289" w:name="_Toc302297796"/>
      <w:r/>
      <w:bookmarkStart w:id="1290" w:name="_Toc294601413"/>
      <w:r/>
      <w:bookmarkStart w:id="1291" w:name="_Toc476582075"/>
      <w:r/>
      <w:bookmarkStart w:id="1292" w:name="_Toc295295123"/>
      <w:r/>
      <w:bookmarkStart w:id="1293" w:name="_Toc302324268"/>
      <w:r/>
      <w:bookmarkStart w:id="1294" w:name="_Toc480795786"/>
      <w:r/>
      <w:bookmarkStart w:id="1295" w:name="_Toc484015696"/>
      <w:r>
        <w:rPr>
          <w:rFonts w:hint="eastAsia" w:ascii="宋体" w:hAnsi="宋体"/>
          <w:b/>
          <w:sz w:val="22"/>
        </w:rPr>
        <w:t xml:space="preserve">16.3.4 工程进度付款的修正</w:t>
      </w:r>
      <w:bookmarkEnd w:id="1287"/>
      <w:r/>
      <w:bookmarkEnd w:id="1288"/>
      <w:r/>
      <w:bookmarkEnd w:id="1289"/>
      <w:r/>
      <w:bookmarkEnd w:id="1290"/>
      <w:r/>
      <w:bookmarkEnd w:id="1291"/>
      <w:r/>
      <w:bookmarkEnd w:id="1292"/>
      <w:r/>
      <w:bookmarkEnd w:id="1293"/>
      <w:r/>
      <w:bookmarkEnd w:id="1294"/>
      <w:r/>
      <w:bookmarkEnd w:id="1295"/>
      <w:r/>
      <w:r/>
    </w:p>
    <w:p>
      <w:pPr>
        <w:ind w:firstLine="440"/>
        <w:spacing w:line="400" w:lineRule="exact"/>
        <w:rPr>
          <w:rFonts w:hint="eastAsia" w:ascii="宋体" w:hAnsi="宋体"/>
          <w:sz w:val="22"/>
        </w:rPr>
      </w:pPr>
      <w:r>
        <w:rPr>
          <w:rFonts w:hint="eastAsia" w:ascii="宋体" w:hAnsi="宋体"/>
          <w:sz w:val="22"/>
        </w:rPr>
        <w:t xml:space="preserve">在对以往历次已签发的进度付款证书进行汇总和复核中发现错、漏或重复的，监理人有权予以修正，承包人也有权提出修正申请。经双方复核同意的修正，应在本次进度付款中支付或扣除。</w:t>
      </w:r>
      <w:r/>
    </w:p>
    <w:p>
      <w:pPr>
        <w:jc w:val="left"/>
        <w:spacing w:line="400" w:lineRule="exact"/>
        <w:rPr>
          <w:rFonts w:hint="eastAsia" w:ascii="宋体" w:hAnsi="宋体"/>
          <w:b/>
          <w:bCs/>
          <w:sz w:val="22"/>
        </w:rPr>
      </w:pPr>
      <w:r/>
      <w:bookmarkStart w:id="1296" w:name="_Toc476582076"/>
      <w:r/>
      <w:bookmarkStart w:id="1297" w:name="_Toc294601414"/>
      <w:r/>
      <w:bookmarkStart w:id="1298" w:name="_Toc302324269"/>
      <w:r/>
      <w:bookmarkStart w:id="1299" w:name="_Toc295295124"/>
      <w:r/>
      <w:bookmarkStart w:id="1300" w:name="_Toc486160953"/>
      <w:r/>
      <w:bookmarkStart w:id="1301" w:name="_Toc256160051"/>
      <w:r/>
      <w:bookmarkStart w:id="1302" w:name="_Toc484015697"/>
      <w:r/>
      <w:bookmarkStart w:id="1303" w:name="_Toc302297797"/>
      <w:r/>
      <w:bookmarkStart w:id="1304" w:name="_Toc187824888"/>
      <w:r/>
      <w:bookmarkStart w:id="1305" w:name="_Toc480796046"/>
      <w:r/>
      <w:bookmarkStart w:id="1306" w:name="_Toc480795787"/>
      <w:r>
        <w:rPr>
          <w:rFonts w:hint="eastAsia" w:ascii="宋体" w:hAnsi="宋体"/>
          <w:b/>
          <w:bCs/>
          <w:sz w:val="22"/>
        </w:rPr>
        <w:t xml:space="preserve">16.4质量保证金</w:t>
      </w:r>
      <w:bookmarkEnd w:id="1296"/>
      <w:r/>
      <w:bookmarkEnd w:id="1297"/>
      <w:r/>
      <w:bookmarkEnd w:id="1298"/>
      <w:r/>
      <w:bookmarkEnd w:id="1299"/>
      <w:r/>
      <w:bookmarkEnd w:id="1300"/>
      <w:r/>
      <w:bookmarkEnd w:id="1301"/>
      <w:r/>
      <w:bookmarkEnd w:id="1302"/>
      <w:r/>
      <w:bookmarkEnd w:id="1303"/>
      <w:r/>
      <w:bookmarkEnd w:id="1304"/>
      <w:r/>
      <w:bookmarkEnd w:id="1305"/>
      <w:r/>
      <w:bookmarkEnd w:id="1306"/>
      <w:r/>
      <w:r/>
    </w:p>
    <w:p>
      <w:pPr>
        <w:ind w:firstLine="440"/>
        <w:spacing w:line="400" w:lineRule="exact"/>
        <w:rPr>
          <w:rFonts w:hint="eastAsia" w:ascii="宋体" w:hAnsi="宋体"/>
          <w:sz w:val="22"/>
        </w:rPr>
      </w:pPr>
      <w:r>
        <w:rPr>
          <w:rFonts w:hint="eastAsia" w:ascii="宋体" w:hAnsi="宋体"/>
          <w:sz w:val="22"/>
        </w:rPr>
        <w:t xml:space="preserve">16.4.1 招标人竣工验收合格后，缺陷责任期（工程质量保修期）满时，发包人将质量保证金一次性支付给承包人。</w:t>
      </w:r>
      <w:r/>
    </w:p>
    <w:p>
      <w:pPr>
        <w:ind w:firstLine="440"/>
        <w:spacing w:line="400" w:lineRule="exact"/>
        <w:rPr>
          <w:rFonts w:hint="eastAsia" w:ascii="宋体" w:hAnsi="宋体"/>
          <w:sz w:val="22"/>
        </w:rPr>
      </w:pPr>
      <w:r>
        <w:rPr>
          <w:rFonts w:hint="eastAsia" w:ascii="宋体" w:hAnsi="宋体"/>
          <w:sz w:val="22"/>
        </w:rPr>
        <w:t xml:space="preserve">16.4.2 在第1.1.4.5目约定的缺陷责任期（工程质量保修期）满时，承包人没有完成缺陷责任或质量保修的，发包人有权扣留与未履行责任剩余工作所需金额相应的质量保证金余额，并有权根据第18.3款约定要求延长缺陷责任期，直至完成剩余工作为止。</w:t>
      </w:r>
      <w:r/>
    </w:p>
    <w:p>
      <w:pPr>
        <w:jc w:val="left"/>
        <w:spacing w:line="400" w:lineRule="exact"/>
        <w:rPr>
          <w:rFonts w:hint="eastAsia" w:ascii="宋体" w:hAnsi="宋体"/>
          <w:b/>
          <w:bCs/>
          <w:sz w:val="22"/>
        </w:rPr>
      </w:pPr>
      <w:r/>
      <w:bookmarkStart w:id="1307" w:name="_Toc256160052"/>
      <w:r/>
      <w:bookmarkStart w:id="1308" w:name="_Toc187824889"/>
      <w:r>
        <w:rPr>
          <w:rFonts w:hint="eastAsia" w:ascii="宋体" w:hAnsi="宋体"/>
          <w:b/>
          <w:bCs/>
          <w:sz w:val="22"/>
        </w:rPr>
        <w:t xml:space="preserve">16.5</w:t>
      </w:r>
      <w:bookmarkEnd w:id="1307"/>
      <w:r/>
      <w:bookmarkEnd w:id="1308"/>
      <w:r>
        <w:rPr>
          <w:rFonts w:hint="eastAsia" w:ascii="宋体" w:hAnsi="宋体"/>
          <w:b/>
          <w:bCs/>
          <w:sz w:val="22"/>
        </w:rPr>
        <w:t xml:space="preserve">竣工（完工）结算</w:t>
      </w:r>
      <w:r/>
    </w:p>
    <w:p>
      <w:pPr>
        <w:ind w:firstLine="440"/>
        <w:spacing w:line="400" w:lineRule="exact"/>
        <w:rPr>
          <w:rFonts w:hint="eastAsia" w:ascii="宋体" w:hAnsi="宋体"/>
          <w:sz w:val="22"/>
        </w:rPr>
      </w:pPr>
      <w:r>
        <w:rPr>
          <w:rFonts w:hint="eastAsia" w:ascii="宋体" w:hAnsi="宋体"/>
          <w:sz w:val="22"/>
        </w:rPr>
        <w:t xml:space="preserve">按专用合同条款的约定。</w:t>
      </w:r>
      <w:r/>
    </w:p>
    <w:p>
      <w:pPr>
        <w:jc w:val="left"/>
        <w:spacing w:line="400" w:lineRule="exact"/>
        <w:rPr>
          <w:rFonts w:hint="eastAsia" w:ascii="宋体" w:hAnsi="宋体"/>
          <w:b/>
          <w:bCs/>
          <w:sz w:val="22"/>
        </w:rPr>
      </w:pPr>
      <w:r/>
      <w:bookmarkStart w:id="1309" w:name="_Toc486160954"/>
      <w:r/>
      <w:bookmarkStart w:id="1310" w:name="_Toc294601415"/>
      <w:r/>
      <w:bookmarkStart w:id="1311" w:name="_Toc484015698"/>
      <w:r/>
      <w:bookmarkStart w:id="1312" w:name="_Toc256160054"/>
      <w:r/>
      <w:bookmarkStart w:id="1313" w:name="_Toc480795788"/>
      <w:r/>
      <w:bookmarkStart w:id="1314" w:name="_Toc480796047"/>
      <w:r/>
      <w:bookmarkStart w:id="1315" w:name="_Toc295295125"/>
      <w:r/>
      <w:bookmarkStart w:id="1316" w:name="_Toc302297798"/>
      <w:r/>
      <w:bookmarkStart w:id="1317" w:name="_Toc187824890"/>
      <w:r/>
      <w:bookmarkStart w:id="1318" w:name="_Toc476582077"/>
      <w:r/>
      <w:bookmarkStart w:id="1319" w:name="_Toc302324270"/>
      <w:r>
        <w:rPr>
          <w:rFonts w:hint="eastAsia" w:ascii="宋体" w:hAnsi="宋体"/>
          <w:b/>
          <w:bCs/>
          <w:sz w:val="22"/>
        </w:rPr>
        <w:t xml:space="preserve">16.6最终结清</w:t>
      </w:r>
      <w:bookmarkEnd w:id="1309"/>
      <w:r/>
      <w:bookmarkEnd w:id="1310"/>
      <w:r/>
      <w:bookmarkEnd w:id="1311"/>
      <w:r/>
      <w:bookmarkEnd w:id="1312"/>
      <w:r/>
      <w:bookmarkEnd w:id="1313"/>
      <w:r/>
      <w:bookmarkEnd w:id="1314"/>
      <w:r/>
      <w:bookmarkEnd w:id="1315"/>
      <w:r/>
      <w:bookmarkEnd w:id="1316"/>
      <w:r/>
      <w:bookmarkEnd w:id="1317"/>
      <w:r/>
      <w:bookmarkEnd w:id="1318"/>
      <w:r/>
      <w:bookmarkEnd w:id="1319"/>
      <w:r/>
      <w:r/>
    </w:p>
    <w:p>
      <w:pPr>
        <w:ind w:firstLine="433"/>
        <w:jc w:val="left"/>
        <w:spacing w:line="400" w:lineRule="exact"/>
        <w:rPr>
          <w:rFonts w:hint="eastAsia" w:ascii="宋体" w:hAnsi="宋体"/>
          <w:b/>
          <w:sz w:val="22"/>
        </w:rPr>
      </w:pPr>
      <w:r/>
      <w:bookmarkStart w:id="1320" w:name="_Toc256160055"/>
      <w:r>
        <w:rPr>
          <w:rFonts w:hint="eastAsia" w:ascii="宋体" w:hAnsi="宋体"/>
          <w:b/>
          <w:sz w:val="22"/>
        </w:rPr>
        <w:t xml:space="preserve">16.6.1 最终结清申请单</w:t>
      </w:r>
      <w:bookmarkEnd w:id="1320"/>
      <w:r/>
      <w:r/>
    </w:p>
    <w:p>
      <w:pPr>
        <w:ind w:firstLine="440"/>
        <w:spacing w:line="400" w:lineRule="exact"/>
        <w:rPr>
          <w:rFonts w:hint="eastAsia" w:ascii="宋体" w:hAnsi="宋体"/>
          <w:sz w:val="22"/>
        </w:rPr>
      </w:pPr>
      <w:r>
        <w:rPr>
          <w:rFonts w:hint="eastAsia" w:ascii="宋体" w:hAnsi="宋体"/>
          <w:sz w:val="22"/>
        </w:rPr>
        <w:t xml:space="preserve">（1）工程质量保修责任终止证书签发后，承包人应按监理人批准的格式提交最终结清申请单。提交最终结清申请单的份数在专用合同条款中约定。</w:t>
      </w:r>
      <w:r/>
    </w:p>
    <w:p>
      <w:pPr>
        <w:ind w:firstLine="440"/>
        <w:spacing w:line="400" w:lineRule="exact"/>
        <w:rPr>
          <w:rFonts w:hint="eastAsia" w:ascii="宋体" w:hAnsi="宋体"/>
          <w:sz w:val="22"/>
        </w:rPr>
      </w:pPr>
      <w:r>
        <w:rPr>
          <w:rFonts w:hint="eastAsia" w:ascii="宋体" w:hAnsi="宋体"/>
          <w:sz w:val="22"/>
        </w:rPr>
        <w:t xml:space="preserve">（2）发包人对最终结清申请单内容有异议的，有权要求承包人进行修正和提供补充资料，由承包人向监理人提交修正后的最终结清申请单。</w:t>
      </w:r>
      <w:r/>
    </w:p>
    <w:p>
      <w:pPr>
        <w:ind w:firstLine="433"/>
        <w:jc w:val="left"/>
        <w:spacing w:line="400" w:lineRule="exact"/>
        <w:rPr>
          <w:rFonts w:hint="eastAsia" w:ascii="宋体" w:hAnsi="宋体"/>
          <w:b/>
          <w:sz w:val="22"/>
        </w:rPr>
      </w:pPr>
      <w:r/>
      <w:bookmarkStart w:id="1321" w:name="_Toc256160056"/>
      <w:r>
        <w:rPr>
          <w:rFonts w:hint="eastAsia" w:ascii="宋体" w:hAnsi="宋体"/>
          <w:b/>
          <w:sz w:val="22"/>
        </w:rPr>
        <w:t xml:space="preserve">16.6.2 最终结清证书和支付时间</w:t>
      </w:r>
      <w:bookmarkEnd w:id="1321"/>
      <w:r/>
      <w:r/>
    </w:p>
    <w:p>
      <w:pPr>
        <w:ind w:firstLine="440"/>
        <w:spacing w:line="400" w:lineRule="exact"/>
        <w:rPr>
          <w:rFonts w:hint="eastAsia" w:ascii="宋体" w:hAnsi="宋体"/>
          <w:sz w:val="22"/>
        </w:rPr>
      </w:pPr>
      <w:r>
        <w:rPr>
          <w:rFonts w:hint="eastAsia" w:ascii="宋体" w:hAnsi="宋体"/>
          <w:sz w:val="22"/>
        </w:rPr>
        <w:t xml:space="preserve">（1）监理人收到承包人提交的最终结清申请单后的14天内，提出发包人应支付给承包人的价款送发包人审核并抄送承包人。发包人应在收到后14 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ind w:firstLine="440"/>
        <w:spacing w:line="400" w:lineRule="exact"/>
        <w:rPr>
          <w:rFonts w:hint="eastAsia" w:ascii="宋体" w:hAnsi="宋体"/>
          <w:sz w:val="22"/>
        </w:rPr>
      </w:pPr>
      <w:r>
        <w:rPr>
          <w:rFonts w:hint="eastAsia" w:ascii="宋体" w:hAnsi="宋体"/>
          <w:sz w:val="22"/>
        </w:rPr>
        <w:t xml:space="preserve">（2）发包人应在监理人出具最终结清证书后的14天内，将应支付款支付给承包人。发包人不按期支付的，按第17.3.3（2）目的约定，将逾期付款违约金支付给承包人。</w:t>
      </w:r>
      <w:r/>
    </w:p>
    <w:p>
      <w:pPr>
        <w:ind w:firstLine="440"/>
        <w:spacing w:line="400" w:lineRule="exact"/>
        <w:rPr>
          <w:rFonts w:hint="eastAsia" w:ascii="宋体" w:hAnsi="宋体"/>
          <w:sz w:val="22"/>
        </w:rPr>
      </w:pPr>
      <w:r>
        <w:rPr>
          <w:rFonts w:hint="eastAsia" w:ascii="宋体" w:hAnsi="宋体"/>
          <w:sz w:val="22"/>
        </w:rPr>
        <w:t xml:space="preserve">（3）承包人对发包人签认的最终结清证书有异议的，按第23条的约定办理。</w:t>
      </w:r>
      <w:r/>
    </w:p>
    <w:p>
      <w:pPr>
        <w:ind w:firstLine="440"/>
        <w:spacing w:line="400" w:lineRule="exact"/>
        <w:rPr>
          <w:rFonts w:hint="eastAsia" w:ascii="宋体" w:hAnsi="宋体"/>
          <w:sz w:val="22"/>
        </w:rPr>
      </w:pPr>
      <w:r>
        <w:rPr>
          <w:rFonts w:hint="eastAsia" w:ascii="宋体" w:hAnsi="宋体"/>
          <w:sz w:val="22"/>
        </w:rPr>
        <w:t xml:space="preserve">（4）最终结清付款涉及政府投资资金的，按第17.3.3（4）目的约定办理。</w:t>
      </w:r>
      <w:r/>
    </w:p>
    <w:p>
      <w:pPr>
        <w:jc w:val="left"/>
        <w:spacing w:line="400" w:lineRule="exact"/>
        <w:rPr>
          <w:rFonts w:hint="eastAsia" w:ascii="宋体" w:hAnsi="宋体"/>
          <w:b/>
          <w:bCs/>
          <w:sz w:val="22"/>
        </w:rPr>
      </w:pPr>
      <w:r/>
      <w:bookmarkStart w:id="1322" w:name="_Toc256160057"/>
      <w:r>
        <w:rPr>
          <w:rFonts w:hint="eastAsia" w:ascii="宋体" w:hAnsi="宋体"/>
          <w:b/>
          <w:bCs/>
          <w:sz w:val="22"/>
        </w:rPr>
        <w:t xml:space="preserve">16.7竣工财务决算</w:t>
      </w:r>
      <w:bookmarkEnd w:id="1322"/>
      <w:r/>
      <w:r/>
    </w:p>
    <w:p>
      <w:pPr>
        <w:ind w:firstLine="440"/>
        <w:spacing w:line="400" w:lineRule="exact"/>
        <w:rPr>
          <w:rFonts w:hint="eastAsia" w:ascii="宋体" w:hAnsi="宋体"/>
          <w:sz w:val="22"/>
        </w:rPr>
      </w:pPr>
      <w:r>
        <w:rPr>
          <w:rFonts w:hint="eastAsia" w:ascii="宋体" w:hAnsi="宋体"/>
          <w:sz w:val="22"/>
        </w:rPr>
        <w:t xml:space="preserve">发包人负责编制本工程项目竣工财务决算，承包人应按专用合同条款的约定提供竣工财务决算编制所需的相关材料。</w:t>
      </w:r>
      <w:r/>
    </w:p>
    <w:p>
      <w:pPr>
        <w:jc w:val="left"/>
        <w:spacing w:line="400" w:lineRule="exact"/>
        <w:rPr>
          <w:rFonts w:hint="eastAsia" w:ascii="宋体" w:hAnsi="宋体"/>
          <w:b/>
          <w:bCs/>
          <w:sz w:val="22"/>
        </w:rPr>
      </w:pPr>
      <w:r/>
      <w:bookmarkStart w:id="1323" w:name="_Toc295295126"/>
      <w:r/>
      <w:bookmarkStart w:id="1324" w:name="_Toc486160955"/>
      <w:r/>
      <w:bookmarkStart w:id="1325" w:name="_Toc480796048"/>
      <w:r/>
      <w:bookmarkStart w:id="1326" w:name="_Toc476582078"/>
      <w:r/>
      <w:bookmarkStart w:id="1327" w:name="_Toc256160058"/>
      <w:r/>
      <w:bookmarkStart w:id="1328" w:name="_Toc484015699"/>
      <w:r/>
      <w:bookmarkStart w:id="1329" w:name="_Toc302324271"/>
      <w:r/>
      <w:bookmarkStart w:id="1330" w:name="_Toc294601416"/>
      <w:r/>
      <w:bookmarkStart w:id="1331" w:name="_Toc302297799"/>
      <w:r/>
      <w:bookmarkStart w:id="1332" w:name="_Toc480795789"/>
      <w:r>
        <w:rPr>
          <w:rFonts w:hint="eastAsia" w:ascii="宋体" w:hAnsi="宋体"/>
          <w:b/>
          <w:bCs/>
          <w:sz w:val="22"/>
        </w:rPr>
        <w:t xml:space="preserve">16.8审计</w:t>
      </w:r>
      <w:bookmarkEnd w:id="1323"/>
      <w:r/>
      <w:bookmarkEnd w:id="1324"/>
      <w:r/>
      <w:bookmarkEnd w:id="1325"/>
      <w:r/>
      <w:bookmarkEnd w:id="1326"/>
      <w:r/>
      <w:bookmarkEnd w:id="1327"/>
      <w:r/>
      <w:bookmarkEnd w:id="1328"/>
      <w:r/>
      <w:bookmarkEnd w:id="1329"/>
      <w:r/>
      <w:bookmarkEnd w:id="1330"/>
      <w:r/>
      <w:bookmarkEnd w:id="1331"/>
      <w:r/>
      <w:bookmarkEnd w:id="1332"/>
      <w:r/>
      <w:r/>
    </w:p>
    <w:p>
      <w:pPr>
        <w:ind w:firstLine="440"/>
        <w:spacing w:line="400" w:lineRule="exact"/>
        <w:rPr>
          <w:rFonts w:hint="eastAsia" w:ascii="宋体" w:hAnsi="宋体"/>
          <w:sz w:val="22"/>
        </w:rPr>
      </w:pPr>
      <w:r>
        <w:rPr>
          <w:rFonts w:hint="eastAsia" w:ascii="宋体" w:hAnsi="宋体"/>
          <w:sz w:val="22"/>
        </w:rPr>
        <w:t xml:space="preserve">发包人负责完成本工程竣工审计手续，承包人应完成相关配合工作。</w:t>
      </w:r>
      <w:r/>
    </w:p>
    <w:p>
      <w:pPr>
        <w:jc w:val="left"/>
        <w:spacing w:line="400" w:lineRule="exact"/>
        <w:rPr>
          <w:rFonts w:hint="eastAsia" w:ascii="宋体" w:hAnsi="宋体"/>
          <w:b/>
          <w:bCs/>
          <w:sz w:val="22"/>
        </w:rPr>
        <w:outlineLvl w:val="2"/>
      </w:pPr>
      <w:r/>
      <w:bookmarkStart w:id="1333" w:name="_Toc187824891"/>
      <w:r/>
      <w:bookmarkStart w:id="1334" w:name="_Toc48315779"/>
      <w:r/>
      <w:bookmarkStart w:id="1335" w:name="_Toc14028"/>
      <w:r/>
      <w:bookmarkStart w:id="1336" w:name="_Toc197681712"/>
      <w:r/>
      <w:bookmarkStart w:id="1337" w:name="_Toc257014415"/>
      <w:r/>
      <w:bookmarkStart w:id="1338" w:name="_Toc25313"/>
      <w:r>
        <w:rPr>
          <w:rFonts w:hint="eastAsia" w:ascii="宋体" w:hAnsi="宋体"/>
          <w:b/>
          <w:bCs/>
          <w:sz w:val="22"/>
        </w:rPr>
        <w:t xml:space="preserve">17</w:t>
      </w:r>
      <w:bookmarkEnd w:id="1333"/>
      <w:r>
        <w:rPr>
          <w:rFonts w:hint="eastAsia" w:ascii="宋体" w:hAnsi="宋体"/>
          <w:b/>
          <w:bCs/>
          <w:sz w:val="22"/>
        </w:rPr>
        <w:t xml:space="preserve"> 验收</w:t>
      </w:r>
      <w:bookmarkEnd w:id="1334"/>
      <w:r/>
      <w:bookmarkEnd w:id="1335"/>
      <w:r/>
      <w:bookmarkEnd w:id="1336"/>
      <w:r/>
      <w:bookmarkEnd w:id="1337"/>
      <w:r/>
      <w:bookmarkEnd w:id="1338"/>
      <w:r/>
      <w:r/>
    </w:p>
    <w:p>
      <w:pPr>
        <w:jc w:val="left"/>
        <w:spacing w:line="400" w:lineRule="exact"/>
        <w:rPr>
          <w:rFonts w:hint="eastAsia" w:ascii="宋体" w:hAnsi="宋体"/>
          <w:b/>
          <w:bCs/>
          <w:sz w:val="22"/>
        </w:rPr>
      </w:pPr>
      <w:r/>
      <w:bookmarkStart w:id="1339" w:name="_Toc256160060"/>
      <w:r>
        <w:rPr>
          <w:rFonts w:hint="eastAsia" w:ascii="宋体" w:hAnsi="宋体"/>
          <w:b/>
          <w:bCs/>
          <w:sz w:val="22"/>
        </w:rPr>
        <w:t xml:space="preserve">17.1</w:t>
      </w:r>
      <w:bookmarkEnd w:id="1339"/>
      <w:r>
        <w:rPr>
          <w:rFonts w:hint="eastAsia" w:ascii="宋体" w:hAnsi="宋体"/>
          <w:sz w:val="22"/>
        </w:rPr>
        <w:t xml:space="preserve">验收办法符合《江苏省高标准农田建设项目竣工验收实施办法》的要求，另有规定的按照专业合同条款的约定。</w:t>
      </w:r>
      <w:r/>
    </w:p>
    <w:p>
      <w:pPr>
        <w:jc w:val="left"/>
        <w:spacing w:line="400" w:lineRule="exact"/>
        <w:rPr>
          <w:rFonts w:hint="eastAsia" w:ascii="宋体" w:hAnsi="宋体"/>
          <w:b/>
          <w:bCs/>
          <w:sz w:val="22"/>
        </w:rPr>
      </w:pPr>
      <w:r/>
      <w:bookmarkStart w:id="1340" w:name="_Toc484015701"/>
      <w:r/>
      <w:bookmarkStart w:id="1341" w:name="_Toc480796050"/>
      <w:r/>
      <w:bookmarkStart w:id="1342" w:name="_Toc476582080"/>
      <w:r/>
      <w:bookmarkStart w:id="1343" w:name="_Toc295295128"/>
      <w:r/>
      <w:bookmarkStart w:id="1344" w:name="_Toc480795791"/>
      <w:r/>
      <w:bookmarkStart w:id="1345" w:name="_Toc294601418"/>
      <w:r/>
      <w:bookmarkStart w:id="1346" w:name="_Toc302297801"/>
      <w:r/>
      <w:bookmarkStart w:id="1347" w:name="_Toc256160061"/>
      <w:r/>
      <w:bookmarkStart w:id="1348" w:name="_Toc486160957"/>
      <w:r/>
      <w:bookmarkStart w:id="1349" w:name="_Toc302324273"/>
      <w:r>
        <w:rPr>
          <w:rFonts w:hint="eastAsia" w:ascii="宋体" w:hAnsi="宋体"/>
          <w:b/>
          <w:bCs/>
          <w:sz w:val="22"/>
        </w:rPr>
        <w:t xml:space="preserve">17.2</w:t>
      </w:r>
      <w:bookmarkEnd w:id="1340"/>
      <w:r/>
      <w:bookmarkEnd w:id="1341"/>
      <w:r/>
      <w:bookmarkEnd w:id="1342"/>
      <w:r/>
      <w:bookmarkEnd w:id="1343"/>
      <w:r/>
      <w:bookmarkEnd w:id="1344"/>
      <w:r/>
      <w:bookmarkEnd w:id="1345"/>
      <w:r/>
      <w:bookmarkEnd w:id="1346"/>
      <w:r/>
      <w:bookmarkEnd w:id="1347"/>
      <w:r/>
      <w:bookmarkEnd w:id="1348"/>
      <w:r/>
      <w:bookmarkEnd w:id="1349"/>
      <w:r>
        <w:rPr>
          <w:rFonts w:hint="eastAsia" w:ascii="宋体" w:hAnsi="宋体"/>
          <w:b/>
          <w:bCs/>
          <w:sz w:val="22"/>
        </w:rPr>
        <w:t xml:space="preserve">施工期运行</w:t>
      </w:r>
      <w:r/>
    </w:p>
    <w:p>
      <w:pPr>
        <w:ind w:firstLine="440"/>
        <w:spacing w:line="400" w:lineRule="exact"/>
        <w:rPr>
          <w:rFonts w:hint="eastAsia" w:ascii="宋体" w:hAnsi="宋体"/>
          <w:sz w:val="22"/>
        </w:rPr>
      </w:pPr>
      <w:r>
        <w:rPr>
          <w:rFonts w:hint="eastAsia" w:ascii="宋体" w:hAnsi="宋体"/>
          <w:sz w:val="22"/>
        </w:rPr>
        <w:t xml:space="preserve">17.2.1 施工期运行是指合同工程尚未全部完工，其中某单位工程或部分工程已完工，需要投入施工期运行的，经发包人组织施工、监理、设计等单位验收合格，证明能确保安全后，才能在施工期投入运行。需要在施工期运行的单位工程或部分工程在专用合同条款中约定。</w:t>
      </w:r>
      <w:r/>
    </w:p>
    <w:p>
      <w:pPr>
        <w:ind w:firstLine="440"/>
        <w:spacing w:line="400" w:lineRule="exact"/>
        <w:rPr>
          <w:rFonts w:hint="eastAsia" w:ascii="宋体" w:hAnsi="宋体"/>
          <w:sz w:val="22"/>
        </w:rPr>
      </w:pPr>
      <w:r>
        <w:rPr>
          <w:rFonts w:hint="eastAsia" w:ascii="宋体" w:hAnsi="宋体"/>
          <w:sz w:val="22"/>
        </w:rPr>
        <w:t xml:space="preserve">17.2.2 在施工运行中发现工程或工程设备损坏或存在缺陷的，由承包人按第18.2款约定进行修复。</w:t>
      </w:r>
      <w:r/>
    </w:p>
    <w:p>
      <w:pPr>
        <w:jc w:val="left"/>
        <w:spacing w:line="400" w:lineRule="exact"/>
        <w:rPr>
          <w:rFonts w:hint="eastAsia" w:ascii="宋体" w:hAnsi="宋体"/>
          <w:b/>
          <w:bCs/>
          <w:sz w:val="22"/>
        </w:rPr>
      </w:pPr>
      <w:r/>
      <w:bookmarkStart w:id="1350" w:name="_Toc256160062"/>
      <w:r>
        <w:rPr>
          <w:rFonts w:hint="eastAsia" w:ascii="宋体" w:hAnsi="宋体"/>
          <w:b/>
          <w:bCs/>
          <w:sz w:val="22"/>
        </w:rPr>
        <w:t xml:space="preserve">17.3</w:t>
      </w:r>
      <w:bookmarkEnd w:id="1350"/>
      <w:r>
        <w:rPr>
          <w:rFonts w:hint="eastAsia" w:ascii="宋体" w:hAnsi="宋体"/>
          <w:b/>
          <w:bCs/>
          <w:sz w:val="22"/>
        </w:rPr>
        <w:t xml:space="preserve">试运行</w:t>
      </w:r>
      <w:r/>
    </w:p>
    <w:p>
      <w:pPr>
        <w:ind w:firstLine="440"/>
        <w:spacing w:line="400" w:lineRule="exact"/>
        <w:rPr>
          <w:rFonts w:hint="eastAsia" w:ascii="宋体" w:hAnsi="宋体"/>
          <w:sz w:val="22"/>
        </w:rPr>
      </w:pPr>
      <w:r>
        <w:rPr>
          <w:rFonts w:hint="eastAsia" w:ascii="宋体" w:hAnsi="宋体"/>
          <w:sz w:val="22"/>
        </w:rPr>
        <w:t xml:space="preserve">17.3.1 除专用合同条款另有约定外，承包人应按规定进行工程及工程设备试运行，负责提供试运行所需的人员、器材和必要的条件，并承担全部试运行费用。</w:t>
      </w:r>
      <w:r/>
    </w:p>
    <w:p>
      <w:pPr>
        <w:ind w:firstLine="440"/>
        <w:spacing w:line="400" w:lineRule="exact"/>
        <w:rPr>
          <w:rFonts w:hint="eastAsia" w:ascii="宋体" w:hAnsi="宋体"/>
          <w:sz w:val="22"/>
        </w:rPr>
      </w:pPr>
      <w:r>
        <w:rPr>
          <w:rFonts w:hint="eastAsia" w:ascii="宋体" w:hAnsi="宋体"/>
          <w:sz w:val="22"/>
        </w:rPr>
        <w:t xml:space="preserve">17.3.2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jc w:val="left"/>
        <w:spacing w:line="400" w:lineRule="exact"/>
        <w:rPr>
          <w:rFonts w:hint="eastAsia" w:ascii="宋体" w:hAnsi="宋体"/>
          <w:b/>
          <w:bCs/>
          <w:sz w:val="22"/>
        </w:rPr>
      </w:pPr>
      <w:r/>
      <w:bookmarkStart w:id="1351" w:name="_Toc256160063"/>
      <w:r>
        <w:rPr>
          <w:rFonts w:hint="eastAsia" w:ascii="宋体" w:hAnsi="宋体"/>
          <w:b/>
          <w:bCs/>
          <w:sz w:val="22"/>
        </w:rPr>
        <w:t xml:space="preserve">17.4</w:t>
      </w:r>
      <w:bookmarkEnd w:id="1351"/>
      <w:r>
        <w:rPr>
          <w:rFonts w:hint="eastAsia" w:ascii="宋体" w:hAnsi="宋体"/>
          <w:b/>
          <w:bCs/>
          <w:sz w:val="22"/>
        </w:rPr>
        <w:t xml:space="preserve">完工清场</w:t>
      </w:r>
      <w:r/>
    </w:p>
    <w:p>
      <w:pPr>
        <w:ind w:firstLine="440"/>
        <w:spacing w:line="400" w:lineRule="exact"/>
        <w:rPr>
          <w:rFonts w:hint="eastAsia" w:ascii="宋体" w:hAnsi="宋体"/>
          <w:sz w:val="22"/>
        </w:rPr>
      </w:pPr>
      <w:r>
        <w:rPr>
          <w:rFonts w:hint="eastAsia" w:ascii="宋体" w:hAnsi="宋体"/>
          <w:sz w:val="22"/>
        </w:rPr>
        <w:t xml:space="preserve">17.4.1 工程项目完工清场的工作范围和内容在技术标准和要求（合同技术条款）中约定。</w:t>
      </w:r>
      <w:r/>
    </w:p>
    <w:p>
      <w:pPr>
        <w:ind w:firstLine="440"/>
        <w:spacing w:line="400" w:lineRule="exact"/>
        <w:rPr>
          <w:rFonts w:hint="eastAsia" w:ascii="宋体" w:hAnsi="宋体"/>
          <w:sz w:val="22"/>
        </w:rPr>
      </w:pPr>
      <w:r>
        <w:rPr>
          <w:rFonts w:hint="eastAsia" w:ascii="宋体" w:hAnsi="宋体"/>
          <w:sz w:val="22"/>
        </w:rPr>
        <w:t xml:space="preserve">17.4.2 承包人未按监理人的要求恢复临时占地，或者场地清理未达到合同约定的，发包人有权委托其它人恢复或清理，所发生的金额从拟支付给承包人的款项中扣除。</w:t>
      </w:r>
      <w:r/>
    </w:p>
    <w:p>
      <w:pPr>
        <w:jc w:val="left"/>
        <w:spacing w:line="400" w:lineRule="exact"/>
        <w:rPr>
          <w:rFonts w:hint="eastAsia" w:ascii="宋体" w:hAnsi="宋体"/>
          <w:b/>
          <w:bCs/>
          <w:sz w:val="22"/>
        </w:rPr>
      </w:pPr>
      <w:r/>
      <w:bookmarkStart w:id="1352" w:name="_Toc256160064"/>
      <w:r>
        <w:rPr>
          <w:rFonts w:hint="eastAsia" w:ascii="宋体" w:hAnsi="宋体"/>
          <w:b/>
          <w:bCs/>
          <w:sz w:val="22"/>
        </w:rPr>
        <w:t xml:space="preserve">17.5</w:t>
      </w:r>
      <w:bookmarkEnd w:id="1352"/>
      <w:r>
        <w:rPr>
          <w:rFonts w:hint="eastAsia" w:ascii="宋体" w:hAnsi="宋体"/>
          <w:b/>
          <w:bCs/>
          <w:sz w:val="22"/>
        </w:rPr>
        <w:t xml:space="preserve">施工队伍的撤离</w:t>
      </w:r>
      <w:r/>
    </w:p>
    <w:p>
      <w:pPr>
        <w:ind w:firstLine="440"/>
        <w:spacing w:line="400" w:lineRule="exact"/>
        <w:rPr>
          <w:rFonts w:hint="eastAsia" w:ascii="宋体" w:hAnsi="宋体"/>
          <w:sz w:val="22"/>
        </w:rPr>
      </w:pPr>
      <w:r>
        <w:rPr>
          <w:rFonts w:hint="eastAsia" w:ascii="宋体" w:hAnsi="宋体"/>
          <w:sz w:val="22"/>
        </w:rPr>
        <w:t xml:space="preserve">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p>
    <w:p>
      <w:pPr>
        <w:jc w:val="left"/>
        <w:spacing w:line="400" w:lineRule="exact"/>
        <w:rPr>
          <w:rFonts w:hint="eastAsia" w:ascii="宋体" w:hAnsi="宋体"/>
          <w:b/>
          <w:bCs/>
          <w:sz w:val="22"/>
        </w:rPr>
        <w:outlineLvl w:val="2"/>
      </w:pPr>
      <w:r/>
      <w:bookmarkStart w:id="1353" w:name="_Toc187824900"/>
      <w:r/>
      <w:bookmarkStart w:id="1354" w:name="_Toc257014416"/>
      <w:r/>
      <w:bookmarkStart w:id="1355" w:name="_Toc197681713"/>
      <w:r/>
      <w:bookmarkStart w:id="1356" w:name="_Toc21462"/>
      <w:r/>
      <w:bookmarkStart w:id="1357" w:name="_Toc1370"/>
      <w:r/>
      <w:bookmarkStart w:id="1358" w:name="_Toc48315780"/>
      <w:r>
        <w:rPr>
          <w:rFonts w:hint="eastAsia" w:ascii="宋体" w:hAnsi="宋体"/>
          <w:b/>
          <w:bCs/>
          <w:sz w:val="22"/>
        </w:rPr>
        <w:t xml:space="preserve">18 缺陷责任与保修责任</w:t>
      </w:r>
      <w:bookmarkEnd w:id="1353"/>
      <w:r/>
      <w:bookmarkEnd w:id="1354"/>
      <w:r/>
      <w:bookmarkEnd w:id="1355"/>
      <w:r/>
      <w:bookmarkEnd w:id="1356"/>
      <w:r/>
      <w:bookmarkEnd w:id="1357"/>
      <w:r/>
      <w:bookmarkEnd w:id="1358"/>
      <w:r/>
      <w:r/>
    </w:p>
    <w:p>
      <w:pPr>
        <w:jc w:val="left"/>
        <w:spacing w:line="400" w:lineRule="exact"/>
        <w:rPr>
          <w:rFonts w:hint="eastAsia" w:ascii="宋体" w:hAnsi="宋体"/>
          <w:b/>
          <w:bCs/>
          <w:sz w:val="22"/>
        </w:rPr>
      </w:pPr>
      <w:r/>
      <w:bookmarkStart w:id="1359" w:name="_Toc187824901"/>
      <w:r/>
      <w:bookmarkStart w:id="1360" w:name="_Toc256160072"/>
      <w:r>
        <w:rPr>
          <w:rFonts w:hint="eastAsia" w:ascii="宋体" w:hAnsi="宋体"/>
          <w:b/>
          <w:bCs/>
          <w:sz w:val="22"/>
        </w:rPr>
        <w:t xml:space="preserve">18.1缺陷责任期（工程质量保修期）的起算时间</w:t>
      </w:r>
      <w:bookmarkEnd w:id="1359"/>
      <w:r/>
      <w:bookmarkEnd w:id="1360"/>
      <w:r/>
      <w:r/>
    </w:p>
    <w:p>
      <w:pPr>
        <w:ind w:firstLine="440"/>
        <w:spacing w:line="400" w:lineRule="exact"/>
        <w:rPr>
          <w:rFonts w:hint="eastAsia" w:ascii="宋体" w:hAnsi="宋体"/>
          <w:sz w:val="22"/>
        </w:rPr>
      </w:pPr>
      <w:r>
        <w:rPr>
          <w:rFonts w:hint="eastAsia" w:ascii="宋体" w:hAnsi="宋体"/>
          <w:sz w:val="22"/>
        </w:rPr>
        <w:t xml:space="preserve">除专用合同条款另有约定外，缺陷责任期（工程质量保修期）从工程通过合同工程验收后开始计算。缺陷责任期（工程质量保修期）的期限在专用合同条款中约定。</w:t>
      </w:r>
      <w:r/>
    </w:p>
    <w:p>
      <w:pPr>
        <w:jc w:val="left"/>
        <w:spacing w:line="400" w:lineRule="exact"/>
        <w:rPr>
          <w:rFonts w:hint="eastAsia" w:ascii="宋体" w:hAnsi="宋体"/>
          <w:b/>
          <w:bCs/>
          <w:sz w:val="22"/>
        </w:rPr>
      </w:pPr>
      <w:r/>
      <w:bookmarkStart w:id="1361" w:name="_Toc480796052"/>
      <w:r/>
      <w:bookmarkStart w:id="1362" w:name="_Toc480795793"/>
      <w:r/>
      <w:bookmarkStart w:id="1363" w:name="_Toc484015703"/>
      <w:r/>
      <w:bookmarkStart w:id="1364" w:name="_Toc302297803"/>
      <w:r/>
      <w:bookmarkStart w:id="1365" w:name="_Toc295295130"/>
      <w:r/>
      <w:bookmarkStart w:id="1366" w:name="_Toc256160073"/>
      <w:r/>
      <w:bookmarkStart w:id="1367" w:name="_Toc486160959"/>
      <w:r/>
      <w:bookmarkStart w:id="1368" w:name="_Toc476582082"/>
      <w:r/>
      <w:bookmarkStart w:id="1369" w:name="_Toc187824902"/>
      <w:r/>
      <w:bookmarkStart w:id="1370" w:name="_Toc302324275"/>
      <w:r/>
      <w:bookmarkStart w:id="1371" w:name="_Toc294601420"/>
      <w:r>
        <w:rPr>
          <w:rFonts w:hint="eastAsia" w:ascii="宋体" w:hAnsi="宋体"/>
          <w:b/>
          <w:bCs/>
          <w:sz w:val="22"/>
        </w:rPr>
        <w:t xml:space="preserve">18.2缺陷责任</w:t>
      </w:r>
      <w:bookmarkEnd w:id="1361"/>
      <w:r/>
      <w:bookmarkEnd w:id="1362"/>
      <w:r/>
      <w:bookmarkEnd w:id="1363"/>
      <w:r/>
      <w:bookmarkEnd w:id="1364"/>
      <w:r/>
      <w:bookmarkEnd w:id="1365"/>
      <w:r/>
      <w:bookmarkEnd w:id="1366"/>
      <w:r/>
      <w:bookmarkEnd w:id="1367"/>
      <w:r/>
      <w:bookmarkEnd w:id="1368"/>
      <w:r/>
      <w:bookmarkEnd w:id="1369"/>
      <w:r/>
      <w:bookmarkEnd w:id="1370"/>
      <w:r/>
      <w:bookmarkEnd w:id="1371"/>
      <w:r/>
      <w:r/>
    </w:p>
    <w:p>
      <w:pPr>
        <w:ind w:firstLine="440"/>
        <w:spacing w:line="400" w:lineRule="exact"/>
        <w:rPr>
          <w:rFonts w:hint="eastAsia" w:ascii="宋体" w:hAnsi="宋体"/>
          <w:sz w:val="22"/>
        </w:rPr>
      </w:pPr>
      <w:r>
        <w:rPr>
          <w:rFonts w:hint="eastAsia" w:ascii="宋体" w:hAnsi="宋体"/>
          <w:sz w:val="22"/>
        </w:rPr>
        <w:t xml:space="preserve">18.2.1 承包人应在缺陷责任期内对已交付使用的工程承担缺陷责任。</w:t>
      </w:r>
      <w:r/>
    </w:p>
    <w:p>
      <w:pPr>
        <w:ind w:firstLine="440"/>
        <w:spacing w:line="400" w:lineRule="exact"/>
        <w:rPr>
          <w:rFonts w:hint="eastAsia" w:ascii="宋体" w:hAnsi="宋体"/>
          <w:sz w:val="22"/>
        </w:rPr>
      </w:pPr>
      <w:r>
        <w:rPr>
          <w:rFonts w:hint="eastAsia" w:ascii="宋体" w:hAnsi="宋体"/>
          <w:sz w:val="22"/>
        </w:rPr>
        <w:t xml:space="preserve">18.2.2 缺陷责任期内，发包人对已接收使用的工程负责日常维护工作。发包人在使用过程中，发现已接收的工程存在新的缺陷或已修复的缺陷部位或部件又遭损坏的，承包人应负责修复，直至检验合格为止。</w:t>
      </w:r>
      <w:r/>
    </w:p>
    <w:p>
      <w:pPr>
        <w:ind w:firstLine="440"/>
        <w:spacing w:line="400" w:lineRule="exact"/>
        <w:rPr>
          <w:rFonts w:hint="eastAsia" w:ascii="宋体" w:hAnsi="宋体"/>
          <w:sz w:val="22"/>
        </w:rPr>
      </w:pPr>
      <w:r>
        <w:rPr>
          <w:rFonts w:hint="eastAsia" w:ascii="宋体" w:hAnsi="宋体"/>
          <w:sz w:val="22"/>
        </w:rPr>
        <w:t xml:space="preserve">18.2.3 监理人和承包人应共同查清缺陷和（或）损坏的原因。经查明属承包人原因造成的，应由承包人承担修复和查验的费用。经查验属发包人原因造成的，发包人应承担修复和查验的费用，并支付承包人合理利润。</w:t>
      </w:r>
      <w:r/>
    </w:p>
    <w:p>
      <w:pPr>
        <w:ind w:firstLine="440"/>
        <w:spacing w:line="400" w:lineRule="exact"/>
        <w:rPr>
          <w:rFonts w:hint="eastAsia" w:ascii="宋体" w:hAnsi="宋体"/>
          <w:sz w:val="22"/>
        </w:rPr>
      </w:pPr>
      <w:r>
        <w:rPr>
          <w:rFonts w:hint="eastAsia" w:ascii="宋体" w:hAnsi="宋体"/>
          <w:sz w:val="22"/>
        </w:rPr>
        <w:t xml:space="preserve">18.2.4 承包人不能在合理时间内修复缺陷的，发包人可自行修复或委托其他人修复，所需费用和利润的承担，按第18.2.3项约定办理。</w:t>
      </w:r>
      <w:r/>
    </w:p>
    <w:p>
      <w:pPr>
        <w:jc w:val="left"/>
        <w:spacing w:line="400" w:lineRule="exact"/>
        <w:rPr>
          <w:rFonts w:hint="eastAsia" w:ascii="宋体" w:hAnsi="宋体"/>
          <w:b/>
          <w:bCs/>
          <w:sz w:val="22"/>
        </w:rPr>
      </w:pPr>
      <w:r/>
      <w:bookmarkStart w:id="1372" w:name="_Toc256160074"/>
      <w:r/>
      <w:bookmarkStart w:id="1373" w:name="_Toc187824903"/>
      <w:r>
        <w:rPr>
          <w:rFonts w:hint="eastAsia" w:ascii="宋体" w:hAnsi="宋体"/>
          <w:b/>
          <w:bCs/>
          <w:sz w:val="22"/>
        </w:rPr>
        <w:t xml:space="preserve">18.3缺陷责任期的延长</w:t>
      </w:r>
      <w:bookmarkEnd w:id="1372"/>
      <w:r/>
      <w:bookmarkEnd w:id="1373"/>
      <w:r/>
      <w:r/>
    </w:p>
    <w:p>
      <w:pPr>
        <w:ind w:firstLine="440"/>
        <w:spacing w:line="400" w:lineRule="exact"/>
        <w:rPr>
          <w:rFonts w:hint="eastAsia" w:ascii="宋体" w:hAnsi="宋体"/>
          <w:sz w:val="22"/>
        </w:rPr>
      </w:pPr>
      <w:r>
        <w:rPr>
          <w:rFonts w:hint="eastAsia" w:ascii="宋体" w:hAnsi="宋体"/>
          <w:sz w:val="22"/>
        </w:rPr>
        <w:t xml:space="preserve">由于承包人原因造成某项缺陷或损坏使某项工程或工程设备不能按原定目标使用而需要再次检查、检验和修复的，发包人有权要求承包人相应延长缺陷责任期，但缺陷责任期最长不超过2年。</w:t>
      </w:r>
      <w:r/>
    </w:p>
    <w:p>
      <w:pPr>
        <w:jc w:val="left"/>
        <w:spacing w:line="400" w:lineRule="exact"/>
        <w:rPr>
          <w:rFonts w:hint="eastAsia" w:ascii="宋体" w:hAnsi="宋体"/>
          <w:b/>
          <w:bCs/>
          <w:sz w:val="22"/>
        </w:rPr>
      </w:pPr>
      <w:r/>
      <w:bookmarkStart w:id="1374" w:name="_Toc476582083"/>
      <w:r/>
      <w:bookmarkStart w:id="1375" w:name="_Toc187824904"/>
      <w:r/>
      <w:bookmarkStart w:id="1376" w:name="_Toc480796053"/>
      <w:r/>
      <w:bookmarkStart w:id="1377" w:name="_Toc294601421"/>
      <w:r/>
      <w:bookmarkStart w:id="1378" w:name="_Toc302324276"/>
      <w:r/>
      <w:bookmarkStart w:id="1379" w:name="_Toc302297804"/>
      <w:r/>
      <w:bookmarkStart w:id="1380" w:name="_Toc480795794"/>
      <w:r/>
      <w:bookmarkStart w:id="1381" w:name="_Toc486160960"/>
      <w:r/>
      <w:bookmarkStart w:id="1382" w:name="_Toc484015704"/>
      <w:r/>
      <w:bookmarkStart w:id="1383" w:name="_Toc295295131"/>
      <w:r/>
      <w:bookmarkStart w:id="1384" w:name="_Toc256160075"/>
      <w:r>
        <w:rPr>
          <w:rFonts w:hint="eastAsia" w:ascii="宋体" w:hAnsi="宋体"/>
          <w:b/>
          <w:bCs/>
          <w:sz w:val="22"/>
        </w:rPr>
        <w:t xml:space="preserve">18.4进一步试验和试运行</w:t>
      </w:r>
      <w:bookmarkEnd w:id="1374"/>
      <w:r/>
      <w:bookmarkEnd w:id="1375"/>
      <w:r/>
      <w:bookmarkEnd w:id="1376"/>
      <w:r/>
      <w:bookmarkEnd w:id="1377"/>
      <w:r/>
      <w:bookmarkEnd w:id="1378"/>
      <w:r/>
      <w:bookmarkEnd w:id="1379"/>
      <w:r/>
      <w:bookmarkEnd w:id="1380"/>
      <w:r/>
      <w:bookmarkEnd w:id="1381"/>
      <w:r/>
      <w:bookmarkEnd w:id="1382"/>
      <w:r/>
      <w:bookmarkEnd w:id="1383"/>
      <w:r/>
      <w:bookmarkEnd w:id="1384"/>
      <w:r/>
      <w:r/>
    </w:p>
    <w:p>
      <w:pPr>
        <w:ind w:firstLine="440"/>
        <w:spacing w:line="400" w:lineRule="exact"/>
        <w:rPr>
          <w:rFonts w:hint="eastAsia" w:ascii="宋体" w:hAnsi="宋体"/>
          <w:sz w:val="22"/>
        </w:rPr>
      </w:pPr>
      <w:r>
        <w:rPr>
          <w:rFonts w:hint="eastAsia" w:ascii="宋体" w:hAnsi="宋体"/>
          <w:sz w:val="22"/>
        </w:rPr>
        <w:t xml:space="preserve">任何一项缺陷或损坏修复后，经检查证明其影响了工程或工程设备的使用性能，承包人应重新进行合同约定的试验和试运行，试验和试运行的全部费用应由责任方承担。</w:t>
      </w:r>
      <w:r/>
    </w:p>
    <w:p>
      <w:pPr>
        <w:jc w:val="left"/>
        <w:spacing w:line="400" w:lineRule="exact"/>
        <w:rPr>
          <w:rFonts w:hint="eastAsia" w:ascii="宋体" w:hAnsi="宋体"/>
          <w:b/>
          <w:bCs/>
          <w:sz w:val="22"/>
        </w:rPr>
      </w:pPr>
      <w:r/>
      <w:bookmarkStart w:id="1385" w:name="_Toc476582084"/>
      <w:r/>
      <w:bookmarkStart w:id="1386" w:name="_Toc480795795"/>
      <w:r/>
      <w:bookmarkStart w:id="1387" w:name="_Toc484015705"/>
      <w:r/>
      <w:bookmarkStart w:id="1388" w:name="_Toc302324277"/>
      <w:r/>
      <w:bookmarkStart w:id="1389" w:name="_Toc480796054"/>
      <w:r/>
      <w:bookmarkStart w:id="1390" w:name="_Toc302297805"/>
      <w:r/>
      <w:bookmarkStart w:id="1391" w:name="_Toc295295132"/>
      <w:r/>
      <w:bookmarkStart w:id="1392" w:name="_Toc187824905"/>
      <w:r/>
      <w:bookmarkStart w:id="1393" w:name="_Toc294601422"/>
      <w:r/>
      <w:bookmarkStart w:id="1394" w:name="_Toc486160961"/>
      <w:r/>
      <w:bookmarkStart w:id="1395" w:name="_Toc256160076"/>
      <w:r>
        <w:rPr>
          <w:rFonts w:hint="eastAsia" w:ascii="宋体" w:hAnsi="宋体"/>
          <w:b/>
          <w:bCs/>
          <w:sz w:val="22"/>
        </w:rPr>
        <w:t xml:space="preserve">18.5承包人的进入权</w:t>
      </w:r>
      <w:bookmarkEnd w:id="1385"/>
      <w:r/>
      <w:bookmarkEnd w:id="1386"/>
      <w:r/>
      <w:bookmarkEnd w:id="1387"/>
      <w:r/>
      <w:bookmarkEnd w:id="1388"/>
      <w:r/>
      <w:bookmarkEnd w:id="1389"/>
      <w:r/>
      <w:bookmarkEnd w:id="1390"/>
      <w:r/>
      <w:bookmarkEnd w:id="1391"/>
      <w:r/>
      <w:bookmarkEnd w:id="1392"/>
      <w:r/>
      <w:bookmarkEnd w:id="1393"/>
      <w:r/>
      <w:bookmarkEnd w:id="1394"/>
      <w:r/>
      <w:bookmarkEnd w:id="1395"/>
      <w:r/>
      <w:r/>
    </w:p>
    <w:p>
      <w:pPr>
        <w:ind w:firstLine="440"/>
        <w:spacing w:line="400" w:lineRule="exact"/>
        <w:rPr>
          <w:rFonts w:hint="eastAsia" w:ascii="宋体" w:hAnsi="宋体"/>
          <w:sz w:val="22"/>
        </w:rPr>
      </w:pPr>
      <w:r>
        <w:rPr>
          <w:rFonts w:hint="eastAsia" w:ascii="宋体" w:hAnsi="宋体"/>
          <w:sz w:val="22"/>
        </w:rPr>
        <w:t xml:space="preserve">缺陷责任期内承包人为缺陷修复工作需要，有权进入工程现场，但应遵守发包人的保安和保密规定。</w:t>
      </w:r>
      <w:r/>
    </w:p>
    <w:p>
      <w:pPr>
        <w:jc w:val="left"/>
        <w:spacing w:line="400" w:lineRule="exact"/>
        <w:rPr>
          <w:rFonts w:hint="eastAsia" w:ascii="宋体" w:hAnsi="宋体"/>
          <w:b/>
          <w:bCs/>
          <w:sz w:val="22"/>
        </w:rPr>
      </w:pPr>
      <w:r/>
      <w:bookmarkStart w:id="1396" w:name="_Toc480796055"/>
      <w:r/>
      <w:bookmarkStart w:id="1397" w:name="_Toc476582085"/>
      <w:r/>
      <w:bookmarkStart w:id="1398" w:name="_Toc480795796"/>
      <w:r/>
      <w:bookmarkStart w:id="1399" w:name="_Toc256160077"/>
      <w:r/>
      <w:bookmarkStart w:id="1400" w:name="_Toc484015706"/>
      <w:r/>
      <w:bookmarkStart w:id="1401" w:name="_Toc295295133"/>
      <w:r/>
      <w:bookmarkStart w:id="1402" w:name="_Toc302297806"/>
      <w:r/>
      <w:bookmarkStart w:id="1403" w:name="_Toc486160962"/>
      <w:r/>
      <w:bookmarkStart w:id="1404" w:name="_Toc221951058"/>
      <w:r/>
      <w:bookmarkStart w:id="1405" w:name="_Toc302324278"/>
      <w:r/>
      <w:bookmarkStart w:id="1406" w:name="_Toc294601423"/>
      <w:r>
        <w:rPr>
          <w:rFonts w:hint="eastAsia" w:ascii="宋体" w:hAnsi="宋体"/>
          <w:b/>
          <w:bCs/>
          <w:sz w:val="22"/>
        </w:rPr>
        <w:t xml:space="preserve">18.6</w:t>
      </w:r>
      <w:bookmarkEnd w:id="1396"/>
      <w:r/>
      <w:bookmarkEnd w:id="1397"/>
      <w:r/>
      <w:bookmarkEnd w:id="1398"/>
      <w:r/>
      <w:bookmarkEnd w:id="1399"/>
      <w:r/>
      <w:bookmarkEnd w:id="1400"/>
      <w:r/>
      <w:bookmarkEnd w:id="1401"/>
      <w:r/>
      <w:bookmarkEnd w:id="1402"/>
      <w:r/>
      <w:bookmarkEnd w:id="1403"/>
      <w:r/>
      <w:bookmarkEnd w:id="1404"/>
      <w:r/>
      <w:bookmarkEnd w:id="1405"/>
      <w:r/>
      <w:bookmarkEnd w:id="1406"/>
      <w:r>
        <w:rPr>
          <w:rFonts w:hint="eastAsia" w:ascii="宋体" w:hAnsi="宋体"/>
          <w:b/>
          <w:bCs/>
          <w:sz w:val="22"/>
        </w:rPr>
        <w:t xml:space="preserve">缺陷责任期终止证书（工程质量保修责任终止证书）</w:t>
      </w:r>
      <w:r/>
    </w:p>
    <w:p>
      <w:pPr>
        <w:ind w:firstLine="440"/>
        <w:spacing w:line="400" w:lineRule="exact"/>
        <w:rPr>
          <w:rFonts w:hint="eastAsia" w:ascii="宋体" w:hAnsi="宋体"/>
          <w:sz w:val="22"/>
        </w:rPr>
      </w:pPr>
      <w:r>
        <w:rPr>
          <w:rFonts w:hint="eastAsia" w:ascii="宋体" w:hAnsi="宋体"/>
          <w:sz w:val="22"/>
        </w:rPr>
        <w:t xml:space="preserve">合同工程验收后，发包人与承包人应办理工程交接手续，承包人应向发包人递交工程质量保修书。</w:t>
      </w:r>
      <w:r/>
    </w:p>
    <w:p>
      <w:pPr>
        <w:ind w:firstLine="440"/>
        <w:spacing w:line="400" w:lineRule="exact"/>
        <w:rPr>
          <w:rFonts w:hint="eastAsia" w:ascii="宋体" w:hAnsi="宋体"/>
          <w:sz w:val="22"/>
        </w:rPr>
      </w:pPr>
      <w:r>
        <w:rPr>
          <w:rFonts w:hint="eastAsia" w:ascii="宋体" w:hAnsi="宋体"/>
          <w:sz w:val="22"/>
        </w:rPr>
        <w:t xml:space="preserve">缺陷责任期（工程质量保修期）满后30个工作日内，发包人应向承包人颁发工程质量保修责任终止证书，并退还剩余的质量保证金，但保修责任范围内的质量缺陷未处理完成的应除外。</w:t>
      </w:r>
      <w:r/>
    </w:p>
    <w:p>
      <w:pPr>
        <w:jc w:val="left"/>
        <w:spacing w:line="400" w:lineRule="exact"/>
        <w:rPr>
          <w:rFonts w:hint="eastAsia" w:ascii="宋体" w:hAnsi="宋体"/>
          <w:b/>
          <w:bCs/>
          <w:sz w:val="22"/>
        </w:rPr>
      </w:pPr>
      <w:r/>
      <w:bookmarkStart w:id="1407" w:name="_Toc187824907"/>
      <w:r/>
      <w:bookmarkStart w:id="1408" w:name="_Toc256160078"/>
      <w:r/>
      <w:bookmarkStart w:id="1409" w:name="_Toc302324279"/>
      <w:r/>
      <w:bookmarkStart w:id="1410" w:name="_Toc295295134"/>
      <w:r/>
      <w:bookmarkStart w:id="1411" w:name="_Toc302297807"/>
      <w:r/>
      <w:bookmarkStart w:id="1412" w:name="_Toc480795797"/>
      <w:r/>
      <w:bookmarkStart w:id="1413" w:name="_Toc294601424"/>
      <w:r/>
      <w:bookmarkStart w:id="1414" w:name="_Toc486160963"/>
      <w:r/>
      <w:bookmarkStart w:id="1415" w:name="_Toc476582086"/>
      <w:r/>
      <w:bookmarkStart w:id="1416" w:name="_Toc480796056"/>
      <w:r/>
      <w:bookmarkStart w:id="1417" w:name="_Toc484015707"/>
      <w:r>
        <w:rPr>
          <w:rFonts w:hint="eastAsia" w:ascii="宋体" w:hAnsi="宋体"/>
          <w:b/>
          <w:bCs/>
          <w:sz w:val="22"/>
        </w:rPr>
        <w:t xml:space="preserve">18.7保修责任</w:t>
      </w:r>
      <w:bookmarkEnd w:id="1407"/>
      <w:r/>
      <w:bookmarkEnd w:id="1408"/>
      <w:r/>
      <w:bookmarkEnd w:id="1409"/>
      <w:r/>
      <w:bookmarkEnd w:id="1410"/>
      <w:r/>
      <w:bookmarkEnd w:id="1411"/>
      <w:r/>
      <w:bookmarkEnd w:id="1412"/>
      <w:r/>
      <w:bookmarkEnd w:id="1413"/>
      <w:r/>
      <w:bookmarkEnd w:id="1414"/>
      <w:r/>
      <w:bookmarkEnd w:id="1415"/>
      <w:r/>
      <w:bookmarkEnd w:id="1416"/>
      <w:r/>
      <w:bookmarkEnd w:id="1417"/>
      <w:r/>
      <w:r/>
    </w:p>
    <w:p>
      <w:pPr>
        <w:ind w:firstLine="440"/>
        <w:spacing w:line="400" w:lineRule="exact"/>
        <w:rPr>
          <w:rFonts w:hint="eastAsia" w:ascii="宋体" w:hAnsi="宋体"/>
          <w:sz w:val="22"/>
        </w:rPr>
      </w:pPr>
      <w:r>
        <w:rPr>
          <w:rFonts w:hint="eastAsia" w:ascii="宋体" w:hAnsi="宋体"/>
          <w:sz w:val="22"/>
        </w:rPr>
        <w:t xml:space="preserve">合同当事人根据有关法律规定，在专用合同条款中约定工程质量保修范围、期限和责任。</w:t>
      </w:r>
      <w:r/>
    </w:p>
    <w:p>
      <w:pPr>
        <w:jc w:val="left"/>
        <w:spacing w:line="400" w:lineRule="exact"/>
        <w:rPr>
          <w:rFonts w:hint="eastAsia" w:ascii="宋体" w:hAnsi="宋体"/>
          <w:b/>
          <w:bCs/>
          <w:sz w:val="22"/>
        </w:rPr>
        <w:outlineLvl w:val="2"/>
      </w:pPr>
      <w:r/>
      <w:bookmarkStart w:id="1418" w:name="_Toc2123"/>
      <w:r/>
      <w:bookmarkStart w:id="1419" w:name="_Toc187824908"/>
      <w:r/>
      <w:bookmarkStart w:id="1420" w:name="_Toc23885"/>
      <w:r/>
      <w:bookmarkStart w:id="1421" w:name="_Toc257014417"/>
      <w:r/>
      <w:bookmarkStart w:id="1422" w:name="_Toc48315781"/>
      <w:r/>
      <w:bookmarkStart w:id="1423" w:name="_Toc197681714"/>
      <w:r>
        <w:rPr>
          <w:rFonts w:hint="eastAsia" w:ascii="宋体" w:hAnsi="宋体"/>
          <w:b/>
          <w:bCs/>
          <w:sz w:val="22"/>
        </w:rPr>
        <w:t xml:space="preserve">19 保险</w:t>
      </w:r>
      <w:bookmarkEnd w:id="1418"/>
      <w:r/>
      <w:bookmarkEnd w:id="1419"/>
      <w:r/>
      <w:bookmarkEnd w:id="1420"/>
      <w:r/>
      <w:bookmarkEnd w:id="1421"/>
      <w:r/>
      <w:bookmarkEnd w:id="1422"/>
      <w:r/>
      <w:bookmarkEnd w:id="1423"/>
      <w:r/>
      <w:r/>
    </w:p>
    <w:p>
      <w:pPr>
        <w:jc w:val="left"/>
        <w:spacing w:line="400" w:lineRule="exact"/>
        <w:rPr>
          <w:rFonts w:hint="eastAsia" w:ascii="宋体" w:hAnsi="宋体"/>
          <w:b/>
          <w:bCs/>
          <w:sz w:val="22"/>
        </w:rPr>
      </w:pPr>
      <w:r/>
      <w:bookmarkStart w:id="1424" w:name="_Toc256160080"/>
      <w:r/>
      <w:bookmarkStart w:id="1425" w:name="_Toc187824909"/>
      <w:r>
        <w:rPr>
          <w:rFonts w:hint="eastAsia" w:ascii="宋体" w:hAnsi="宋体"/>
          <w:b/>
          <w:bCs/>
          <w:sz w:val="22"/>
        </w:rPr>
        <w:t xml:space="preserve">19.1工程保险</w:t>
      </w:r>
      <w:bookmarkEnd w:id="1424"/>
      <w:r/>
      <w:bookmarkEnd w:id="1425"/>
      <w:r/>
      <w:r/>
    </w:p>
    <w:p>
      <w:pPr>
        <w:ind w:firstLine="440"/>
        <w:spacing w:line="400" w:lineRule="exact"/>
        <w:rPr>
          <w:rFonts w:hint="eastAsia" w:ascii="宋体" w:hAnsi="宋体"/>
          <w:sz w:val="22"/>
        </w:rPr>
      </w:pPr>
      <w:r>
        <w:rPr>
          <w:rFonts w:hint="eastAsia" w:ascii="宋体" w:hAnsi="宋体"/>
          <w:sz w:val="22"/>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jc w:val="left"/>
        <w:spacing w:line="400" w:lineRule="exact"/>
        <w:rPr>
          <w:rFonts w:hint="eastAsia" w:ascii="宋体" w:hAnsi="宋体"/>
          <w:b/>
          <w:bCs/>
          <w:sz w:val="22"/>
        </w:rPr>
      </w:pPr>
      <w:r/>
      <w:bookmarkStart w:id="1426" w:name="_Toc256160081"/>
      <w:r/>
      <w:bookmarkStart w:id="1427" w:name="_Toc476582088"/>
      <w:r/>
      <w:bookmarkStart w:id="1428" w:name="_Toc294601426"/>
      <w:r/>
      <w:bookmarkStart w:id="1429" w:name="_Toc187824910"/>
      <w:r/>
      <w:bookmarkStart w:id="1430" w:name="_Toc302324281"/>
      <w:r/>
      <w:bookmarkStart w:id="1431" w:name="_Toc484015709"/>
      <w:r/>
      <w:bookmarkStart w:id="1432" w:name="_Toc480796058"/>
      <w:r/>
      <w:bookmarkStart w:id="1433" w:name="_Toc295295136"/>
      <w:r/>
      <w:bookmarkStart w:id="1434" w:name="_Toc302297809"/>
      <w:r/>
      <w:bookmarkStart w:id="1435" w:name="_Toc486160965"/>
      <w:r/>
      <w:bookmarkStart w:id="1436" w:name="_Toc480795799"/>
      <w:r>
        <w:rPr>
          <w:rFonts w:hint="eastAsia" w:ascii="宋体" w:hAnsi="宋体"/>
          <w:b/>
          <w:bCs/>
          <w:sz w:val="22"/>
        </w:rPr>
        <w:t xml:space="preserve">19.2人员工伤事故的保险</w:t>
      </w:r>
      <w:bookmarkEnd w:id="1426"/>
      <w:r/>
      <w:bookmarkEnd w:id="1427"/>
      <w:r/>
      <w:bookmarkEnd w:id="1428"/>
      <w:r/>
      <w:bookmarkEnd w:id="1429"/>
      <w:r/>
      <w:bookmarkEnd w:id="1430"/>
      <w:r/>
      <w:bookmarkEnd w:id="1431"/>
      <w:r/>
      <w:bookmarkEnd w:id="1432"/>
      <w:r/>
      <w:bookmarkEnd w:id="1433"/>
      <w:r/>
      <w:bookmarkEnd w:id="1434"/>
      <w:r/>
      <w:bookmarkEnd w:id="1435"/>
      <w:r/>
      <w:bookmarkEnd w:id="1436"/>
      <w:r/>
      <w:r/>
    </w:p>
    <w:p>
      <w:pPr>
        <w:ind w:firstLine="433"/>
        <w:jc w:val="left"/>
        <w:spacing w:line="400" w:lineRule="exact"/>
        <w:rPr>
          <w:rFonts w:hint="eastAsia" w:ascii="宋体" w:hAnsi="宋体"/>
          <w:b/>
          <w:sz w:val="22"/>
        </w:rPr>
      </w:pPr>
      <w:r/>
      <w:bookmarkStart w:id="1437" w:name="_Toc486160966"/>
      <w:r/>
      <w:bookmarkStart w:id="1438" w:name="_Toc480795800"/>
      <w:r/>
      <w:bookmarkStart w:id="1439" w:name="_Toc295295137"/>
      <w:r/>
      <w:bookmarkStart w:id="1440" w:name="_Toc476582089"/>
      <w:r/>
      <w:bookmarkStart w:id="1441" w:name="_Toc256160082"/>
      <w:r/>
      <w:bookmarkStart w:id="1442" w:name="_Toc480796059"/>
      <w:r/>
      <w:bookmarkStart w:id="1443" w:name="_Toc484015710"/>
      <w:r/>
      <w:bookmarkStart w:id="1444" w:name="_Toc302297810"/>
      <w:r/>
      <w:bookmarkStart w:id="1445" w:name="_Toc294601427"/>
      <w:r/>
      <w:bookmarkStart w:id="1446" w:name="_Toc302324282"/>
      <w:r>
        <w:rPr>
          <w:rFonts w:hint="eastAsia" w:ascii="宋体" w:hAnsi="宋体"/>
          <w:b/>
          <w:sz w:val="22"/>
        </w:rPr>
        <w:t xml:space="preserve">19.2.1 承包人员工伤事故的保险</w:t>
      </w:r>
      <w:bookmarkEnd w:id="1437"/>
      <w:r/>
      <w:bookmarkEnd w:id="1438"/>
      <w:r/>
      <w:bookmarkEnd w:id="1439"/>
      <w:r/>
      <w:bookmarkEnd w:id="1440"/>
      <w:r/>
      <w:bookmarkEnd w:id="1441"/>
      <w:r/>
      <w:bookmarkEnd w:id="1442"/>
      <w:r/>
      <w:bookmarkEnd w:id="1443"/>
      <w:r/>
      <w:bookmarkEnd w:id="1444"/>
      <w:r/>
      <w:bookmarkEnd w:id="1445"/>
      <w:r/>
      <w:bookmarkEnd w:id="1446"/>
      <w:r/>
      <w:r/>
    </w:p>
    <w:p>
      <w:pPr>
        <w:ind w:firstLine="440"/>
        <w:spacing w:line="400" w:lineRule="exact"/>
        <w:rPr>
          <w:rFonts w:hint="eastAsia" w:ascii="宋体" w:hAnsi="宋体"/>
          <w:sz w:val="22"/>
        </w:rPr>
      </w:pPr>
      <w:r>
        <w:rPr>
          <w:rFonts w:hint="eastAsia" w:ascii="宋体" w:hAnsi="宋体"/>
          <w:sz w:val="22"/>
        </w:rPr>
        <w:t xml:space="preserve">承包人应依照有关法律规定参加工伤保险，为其履行合同所雇佣的全部人员，缴纳工伤保险费，并要求其分包人也进行此项保险。</w:t>
      </w:r>
      <w:r/>
    </w:p>
    <w:p>
      <w:pPr>
        <w:ind w:firstLine="433"/>
        <w:jc w:val="left"/>
        <w:spacing w:line="400" w:lineRule="exact"/>
        <w:rPr>
          <w:rFonts w:hint="eastAsia" w:ascii="宋体" w:hAnsi="宋体"/>
          <w:b/>
          <w:sz w:val="22"/>
        </w:rPr>
      </w:pPr>
      <w:r>
        <w:rPr>
          <w:rFonts w:hint="eastAsia" w:ascii="宋体" w:hAnsi="宋体"/>
          <w:b/>
          <w:sz w:val="22"/>
        </w:rPr>
        <w:t xml:space="preserve">19.2.2 发包人员工伤事故的保险</w:t>
      </w:r>
      <w:r/>
    </w:p>
    <w:p>
      <w:pPr>
        <w:ind w:firstLine="440"/>
        <w:spacing w:line="400" w:lineRule="exact"/>
        <w:rPr>
          <w:rFonts w:hint="eastAsia" w:ascii="宋体" w:hAnsi="宋体"/>
          <w:sz w:val="22"/>
        </w:rPr>
      </w:pPr>
      <w:r>
        <w:rPr>
          <w:rFonts w:hint="eastAsia" w:ascii="宋体" w:hAnsi="宋体"/>
          <w:sz w:val="22"/>
        </w:rPr>
        <w:t xml:space="preserve">发包人应依照有关法律规定参加工伤保险，为其现场机构雇佣的全部人员，缴纳工伤保险费，并要求其监理人也进行此项保险。</w:t>
      </w:r>
      <w:r/>
    </w:p>
    <w:p>
      <w:pPr>
        <w:jc w:val="left"/>
        <w:spacing w:line="400" w:lineRule="exact"/>
        <w:rPr>
          <w:rFonts w:hint="eastAsia" w:ascii="宋体" w:hAnsi="宋体"/>
          <w:b/>
          <w:bCs/>
          <w:sz w:val="22"/>
        </w:rPr>
      </w:pPr>
      <w:r/>
      <w:bookmarkStart w:id="1447" w:name="_Toc480795801"/>
      <w:r/>
      <w:bookmarkStart w:id="1448" w:name="_Toc302297811"/>
      <w:r/>
      <w:bookmarkStart w:id="1449" w:name="_Toc295295138"/>
      <w:r/>
      <w:bookmarkStart w:id="1450" w:name="_Toc294601428"/>
      <w:r/>
      <w:bookmarkStart w:id="1451" w:name="_Toc486160967"/>
      <w:r/>
      <w:bookmarkStart w:id="1452" w:name="_Toc256160083"/>
      <w:r/>
      <w:bookmarkStart w:id="1453" w:name="_Toc476582090"/>
      <w:r/>
      <w:bookmarkStart w:id="1454" w:name="_Toc302324283"/>
      <w:r/>
      <w:bookmarkStart w:id="1455" w:name="_Toc187824911"/>
      <w:r/>
      <w:bookmarkStart w:id="1456" w:name="_Toc480796060"/>
      <w:r/>
      <w:bookmarkStart w:id="1457" w:name="_Toc484015711"/>
      <w:r>
        <w:rPr>
          <w:rFonts w:hint="eastAsia" w:ascii="宋体" w:hAnsi="宋体"/>
          <w:b/>
          <w:bCs/>
          <w:sz w:val="22"/>
        </w:rPr>
        <w:t xml:space="preserve">19.3人身意外伤害险</w:t>
      </w:r>
      <w:bookmarkEnd w:id="1447"/>
      <w:r/>
      <w:bookmarkEnd w:id="1448"/>
      <w:r/>
      <w:bookmarkEnd w:id="1449"/>
      <w:r/>
      <w:bookmarkEnd w:id="1450"/>
      <w:r/>
      <w:bookmarkEnd w:id="1451"/>
      <w:r/>
      <w:bookmarkEnd w:id="1452"/>
      <w:r/>
      <w:bookmarkEnd w:id="1453"/>
      <w:r/>
      <w:bookmarkEnd w:id="1454"/>
      <w:r/>
      <w:bookmarkEnd w:id="1455"/>
      <w:r/>
      <w:bookmarkEnd w:id="1456"/>
      <w:r/>
      <w:bookmarkEnd w:id="1457"/>
      <w:r/>
      <w:r/>
    </w:p>
    <w:p>
      <w:pPr>
        <w:ind w:firstLine="440"/>
        <w:spacing w:line="400" w:lineRule="exact"/>
        <w:rPr>
          <w:rFonts w:hint="eastAsia" w:ascii="宋体" w:hAnsi="宋体"/>
          <w:sz w:val="22"/>
        </w:rPr>
      </w:pPr>
      <w:r>
        <w:rPr>
          <w:rFonts w:hint="eastAsia" w:ascii="宋体" w:hAnsi="宋体"/>
          <w:sz w:val="22"/>
        </w:rPr>
        <w:t xml:space="preserve">19.3.1 发包人应在整个施工期间为其现场机构雇用的全部人员，投保人身意外伤害险，缴纳保险费，并要求其监理人也进行此项保险。</w:t>
      </w:r>
      <w:r/>
    </w:p>
    <w:p>
      <w:pPr>
        <w:ind w:firstLine="440"/>
        <w:spacing w:line="400" w:lineRule="exact"/>
        <w:rPr>
          <w:rFonts w:hint="eastAsia" w:ascii="宋体" w:hAnsi="宋体"/>
          <w:sz w:val="22"/>
        </w:rPr>
      </w:pPr>
      <w:r>
        <w:rPr>
          <w:rFonts w:hint="eastAsia" w:ascii="宋体" w:hAnsi="宋体"/>
          <w:sz w:val="22"/>
        </w:rPr>
        <w:t xml:space="preserve">19.3.2 承包人应在整个施工期间为其现场机构雇用的全部人员，投保人身意外伤害险，缴纳保险费，并要求其分包人也进行此项保险。</w:t>
      </w:r>
      <w:r/>
    </w:p>
    <w:p>
      <w:pPr>
        <w:jc w:val="left"/>
        <w:spacing w:line="400" w:lineRule="exact"/>
        <w:rPr>
          <w:rFonts w:hint="eastAsia" w:ascii="宋体" w:hAnsi="宋体"/>
          <w:b/>
          <w:bCs/>
          <w:sz w:val="22"/>
        </w:rPr>
      </w:pPr>
      <w:r/>
      <w:bookmarkStart w:id="1458" w:name="_Toc256160084"/>
      <w:r/>
      <w:bookmarkStart w:id="1459" w:name="_Toc187824912"/>
      <w:r>
        <w:rPr>
          <w:rFonts w:hint="eastAsia" w:ascii="宋体" w:hAnsi="宋体"/>
          <w:b/>
          <w:bCs/>
          <w:sz w:val="22"/>
        </w:rPr>
        <w:t xml:space="preserve">19.4第三者责任险</w:t>
      </w:r>
      <w:bookmarkEnd w:id="1458"/>
      <w:r/>
      <w:bookmarkEnd w:id="1459"/>
      <w:r/>
      <w:r/>
    </w:p>
    <w:p>
      <w:pPr>
        <w:ind w:firstLine="440"/>
        <w:spacing w:line="400" w:lineRule="exact"/>
        <w:rPr>
          <w:rFonts w:hint="eastAsia" w:ascii="宋体" w:hAnsi="宋体"/>
          <w:sz w:val="22"/>
        </w:rPr>
      </w:pPr>
      <w:r>
        <w:rPr>
          <w:rFonts w:hint="eastAsia" w:ascii="宋体" w:hAnsi="宋体"/>
          <w:sz w:val="22"/>
        </w:rPr>
        <w:t xml:space="preserve">19.4.1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firstLine="440"/>
        <w:spacing w:line="400" w:lineRule="exact"/>
        <w:rPr>
          <w:rFonts w:hint="eastAsia" w:ascii="宋体" w:hAnsi="宋体"/>
          <w:sz w:val="22"/>
        </w:rPr>
      </w:pPr>
      <w:r>
        <w:rPr>
          <w:rFonts w:hint="eastAsia" w:ascii="宋体" w:hAnsi="宋体"/>
          <w:sz w:val="22"/>
        </w:rPr>
        <w:t xml:space="preserve">19.4.2 在缺陷责任期终止证书颁发前，承包人应以承包人和发包人的共同名义，投保第19.4.1项约定的第三者责任险，其保险费率、保险金额等有关内容在专用合同条款中约定。</w:t>
      </w:r>
      <w:r/>
    </w:p>
    <w:p>
      <w:pPr>
        <w:jc w:val="left"/>
        <w:spacing w:line="400" w:lineRule="exact"/>
        <w:rPr>
          <w:rFonts w:hint="eastAsia" w:ascii="宋体" w:hAnsi="宋体"/>
          <w:b/>
          <w:bCs/>
          <w:sz w:val="22"/>
        </w:rPr>
      </w:pPr>
      <w:r/>
      <w:bookmarkStart w:id="1460" w:name="_Toc187824913"/>
      <w:r/>
      <w:bookmarkStart w:id="1461" w:name="_Toc256160085"/>
      <w:r>
        <w:rPr>
          <w:rFonts w:hint="eastAsia" w:ascii="宋体" w:hAnsi="宋体"/>
          <w:b/>
          <w:bCs/>
          <w:sz w:val="22"/>
        </w:rPr>
        <w:t xml:space="preserve">19.5其他保险</w:t>
      </w:r>
      <w:bookmarkEnd w:id="1460"/>
      <w:r/>
      <w:bookmarkEnd w:id="1461"/>
      <w:r/>
      <w:r/>
    </w:p>
    <w:p>
      <w:pPr>
        <w:ind w:firstLine="440"/>
        <w:spacing w:line="400" w:lineRule="exact"/>
        <w:rPr>
          <w:rFonts w:hint="eastAsia" w:ascii="宋体" w:hAnsi="宋体"/>
          <w:sz w:val="22"/>
        </w:rPr>
      </w:pPr>
      <w:r>
        <w:rPr>
          <w:rFonts w:hint="eastAsia" w:ascii="宋体" w:hAnsi="宋体"/>
          <w:sz w:val="22"/>
        </w:rPr>
        <w:t xml:space="preserve">除专用合同条款另有约定外，承包人应为其施工设备、进场的材料和工程设备等办理保险。</w:t>
      </w:r>
      <w:r/>
    </w:p>
    <w:p>
      <w:pPr>
        <w:jc w:val="left"/>
        <w:spacing w:line="400" w:lineRule="exact"/>
        <w:rPr>
          <w:rFonts w:hint="eastAsia" w:ascii="宋体" w:hAnsi="宋体"/>
          <w:b/>
          <w:bCs/>
          <w:sz w:val="22"/>
        </w:rPr>
      </w:pPr>
      <w:r/>
      <w:bookmarkStart w:id="1462" w:name="_Toc294601429"/>
      <w:r/>
      <w:bookmarkStart w:id="1463" w:name="_Toc476582091"/>
      <w:r/>
      <w:bookmarkStart w:id="1464" w:name="_Toc295295139"/>
      <w:r/>
      <w:bookmarkStart w:id="1465" w:name="_Toc302324284"/>
      <w:r/>
      <w:bookmarkStart w:id="1466" w:name="_Toc486160968"/>
      <w:r/>
      <w:bookmarkStart w:id="1467" w:name="_Toc187824914"/>
      <w:r/>
      <w:bookmarkStart w:id="1468" w:name="_Toc302297812"/>
      <w:r/>
      <w:bookmarkStart w:id="1469" w:name="_Toc256160086"/>
      <w:r/>
      <w:bookmarkStart w:id="1470" w:name="_Toc480795802"/>
      <w:r/>
      <w:bookmarkStart w:id="1471" w:name="_Toc484015712"/>
      <w:r/>
      <w:bookmarkStart w:id="1472" w:name="_Toc480796061"/>
      <w:r>
        <w:rPr>
          <w:rFonts w:hint="eastAsia" w:ascii="宋体" w:hAnsi="宋体"/>
          <w:b/>
          <w:bCs/>
          <w:sz w:val="22"/>
        </w:rPr>
        <w:t xml:space="preserve">19.6对各项保险的一般要求</w:t>
      </w:r>
      <w:bookmarkEnd w:id="1462"/>
      <w:r/>
      <w:bookmarkEnd w:id="1463"/>
      <w:r/>
      <w:bookmarkEnd w:id="1464"/>
      <w:r/>
      <w:bookmarkEnd w:id="1465"/>
      <w:r/>
      <w:bookmarkEnd w:id="1466"/>
      <w:r/>
      <w:bookmarkEnd w:id="1467"/>
      <w:r/>
      <w:bookmarkEnd w:id="1468"/>
      <w:r/>
      <w:bookmarkEnd w:id="1469"/>
      <w:r/>
      <w:bookmarkEnd w:id="1470"/>
      <w:r/>
      <w:bookmarkEnd w:id="1471"/>
      <w:r/>
      <w:bookmarkEnd w:id="1472"/>
      <w:r/>
      <w:r/>
    </w:p>
    <w:p>
      <w:pPr>
        <w:ind w:firstLine="433"/>
        <w:jc w:val="left"/>
        <w:spacing w:line="400" w:lineRule="exact"/>
        <w:rPr>
          <w:rFonts w:hint="eastAsia" w:ascii="宋体" w:hAnsi="宋体"/>
          <w:b/>
          <w:sz w:val="22"/>
        </w:rPr>
      </w:pPr>
      <w:r/>
      <w:bookmarkStart w:id="1473" w:name="_Toc256160087"/>
      <w:r/>
      <w:bookmarkStart w:id="1474" w:name="_Toc302297813"/>
      <w:r/>
      <w:bookmarkStart w:id="1475" w:name="_Toc486160969"/>
      <w:r/>
      <w:bookmarkStart w:id="1476" w:name="_Toc294601430"/>
      <w:r/>
      <w:bookmarkStart w:id="1477" w:name="_Toc484015713"/>
      <w:r/>
      <w:bookmarkStart w:id="1478" w:name="_Toc480796062"/>
      <w:r/>
      <w:bookmarkStart w:id="1479" w:name="_Toc480795803"/>
      <w:r/>
      <w:bookmarkStart w:id="1480" w:name="_Toc476582092"/>
      <w:r/>
      <w:bookmarkStart w:id="1481" w:name="_Toc295295140"/>
      <w:r/>
      <w:bookmarkStart w:id="1482" w:name="_Toc302324285"/>
      <w:r>
        <w:rPr>
          <w:rFonts w:hint="eastAsia" w:ascii="宋体" w:hAnsi="宋体"/>
          <w:b/>
          <w:sz w:val="22"/>
        </w:rPr>
        <w:t xml:space="preserve">19.6.1 保险凭证</w:t>
      </w:r>
      <w:bookmarkEnd w:id="1473"/>
      <w:r/>
      <w:bookmarkEnd w:id="1474"/>
      <w:r/>
      <w:bookmarkEnd w:id="1475"/>
      <w:r/>
      <w:bookmarkEnd w:id="1476"/>
      <w:r/>
      <w:bookmarkEnd w:id="1477"/>
      <w:r/>
      <w:bookmarkEnd w:id="1478"/>
      <w:r/>
      <w:bookmarkEnd w:id="1479"/>
      <w:r/>
      <w:bookmarkEnd w:id="1480"/>
      <w:r/>
      <w:bookmarkEnd w:id="1481"/>
      <w:r/>
      <w:bookmarkEnd w:id="1482"/>
      <w:r/>
      <w:r/>
    </w:p>
    <w:p>
      <w:pPr>
        <w:ind w:firstLine="440"/>
        <w:spacing w:line="400" w:lineRule="exact"/>
        <w:rPr>
          <w:rFonts w:hint="eastAsia" w:ascii="宋体" w:hAnsi="宋体"/>
          <w:sz w:val="22"/>
        </w:rPr>
      </w:pPr>
      <w:r>
        <w:rPr>
          <w:rFonts w:hint="eastAsia" w:ascii="宋体" w:hAnsi="宋体"/>
          <w:sz w:val="22"/>
        </w:rPr>
        <w:t xml:space="preserve">承包人应在专用合同条款约定的期限内向发包人提交各项保险生效的证据和保险单副本，保险单必须与专用合同条款约定的条件保持一致。</w:t>
      </w:r>
      <w:r/>
    </w:p>
    <w:p>
      <w:pPr>
        <w:ind w:firstLine="433"/>
        <w:jc w:val="left"/>
        <w:spacing w:line="400" w:lineRule="exact"/>
        <w:rPr>
          <w:rFonts w:hint="eastAsia" w:ascii="宋体" w:hAnsi="宋体"/>
          <w:b/>
          <w:sz w:val="22"/>
        </w:rPr>
      </w:pPr>
      <w:r>
        <w:rPr>
          <w:rFonts w:hint="eastAsia" w:ascii="宋体" w:hAnsi="宋体"/>
          <w:b/>
          <w:sz w:val="22"/>
        </w:rPr>
        <w:t xml:space="preserve">19.6.2 保险合同条款的变动</w:t>
      </w:r>
      <w:r/>
    </w:p>
    <w:p>
      <w:pPr>
        <w:ind w:firstLine="440"/>
        <w:spacing w:line="400" w:lineRule="exact"/>
        <w:rPr>
          <w:rFonts w:hint="eastAsia" w:ascii="宋体" w:hAnsi="宋体"/>
          <w:sz w:val="22"/>
        </w:rPr>
      </w:pPr>
      <w:r>
        <w:rPr>
          <w:rFonts w:hint="eastAsia" w:ascii="宋体" w:hAnsi="宋体"/>
          <w:sz w:val="22"/>
        </w:rPr>
        <w:t xml:space="preserve">承包人需要变动保险合同条款时，应事先征得发包人同意，并通知监理人。保险人作出变动的，承包人应在收到保险人通知后立即通知发包人和监理人。</w:t>
      </w:r>
      <w:r/>
    </w:p>
    <w:p>
      <w:pPr>
        <w:ind w:firstLine="433"/>
        <w:jc w:val="left"/>
        <w:spacing w:line="400" w:lineRule="exact"/>
        <w:rPr>
          <w:rFonts w:hint="eastAsia" w:ascii="宋体" w:hAnsi="宋体"/>
          <w:b/>
          <w:sz w:val="22"/>
        </w:rPr>
      </w:pPr>
      <w:r/>
      <w:bookmarkStart w:id="1483" w:name="_Toc295295141"/>
      <w:r/>
      <w:bookmarkStart w:id="1484" w:name="_Toc486160970"/>
      <w:r/>
      <w:bookmarkStart w:id="1485" w:name="_Toc480796063"/>
      <w:r/>
      <w:bookmarkStart w:id="1486" w:name="_Toc480795804"/>
      <w:r/>
      <w:bookmarkStart w:id="1487" w:name="_Toc294601431"/>
      <w:r/>
      <w:bookmarkStart w:id="1488" w:name="_Toc302324286"/>
      <w:r/>
      <w:bookmarkStart w:id="1489" w:name="_Toc476582093"/>
      <w:r/>
      <w:bookmarkStart w:id="1490" w:name="_Toc256160088"/>
      <w:r/>
      <w:bookmarkStart w:id="1491" w:name="_Toc302297814"/>
      <w:r/>
      <w:bookmarkStart w:id="1492" w:name="_Toc484015714"/>
      <w:r>
        <w:rPr>
          <w:rFonts w:hint="eastAsia" w:ascii="宋体" w:hAnsi="宋体"/>
          <w:b/>
          <w:sz w:val="22"/>
        </w:rPr>
        <w:t xml:space="preserve">19.6.3 持续保险</w:t>
      </w:r>
      <w:bookmarkEnd w:id="1483"/>
      <w:r/>
      <w:bookmarkEnd w:id="1484"/>
      <w:r/>
      <w:bookmarkEnd w:id="1485"/>
      <w:r/>
      <w:bookmarkEnd w:id="1486"/>
      <w:r/>
      <w:bookmarkEnd w:id="1487"/>
      <w:r/>
      <w:bookmarkEnd w:id="1488"/>
      <w:r/>
      <w:bookmarkEnd w:id="1489"/>
      <w:r/>
      <w:bookmarkEnd w:id="1490"/>
      <w:r/>
      <w:bookmarkEnd w:id="1491"/>
      <w:r/>
      <w:bookmarkEnd w:id="1492"/>
      <w:r/>
      <w:r/>
    </w:p>
    <w:p>
      <w:pPr>
        <w:ind w:firstLine="440"/>
        <w:spacing w:line="400" w:lineRule="exact"/>
        <w:rPr>
          <w:rFonts w:hint="eastAsia" w:ascii="宋体" w:hAnsi="宋体"/>
          <w:sz w:val="22"/>
        </w:rPr>
      </w:pPr>
      <w:r>
        <w:rPr>
          <w:rFonts w:hint="eastAsia" w:ascii="宋体" w:hAnsi="宋体"/>
          <w:sz w:val="22"/>
        </w:rPr>
        <w:t xml:space="preserve">承包人应与保险人保持联系，使保险人能够随时了解工程实施中的变动，并确保按保险合同条款要求持续保险。</w:t>
      </w:r>
      <w:r/>
    </w:p>
    <w:p>
      <w:pPr>
        <w:ind w:firstLine="433"/>
        <w:jc w:val="left"/>
        <w:spacing w:line="400" w:lineRule="exact"/>
        <w:rPr>
          <w:rFonts w:hint="eastAsia" w:ascii="宋体" w:hAnsi="宋体"/>
          <w:b/>
          <w:sz w:val="22"/>
        </w:rPr>
      </w:pPr>
      <w:r>
        <w:rPr>
          <w:rFonts w:hint="eastAsia" w:ascii="宋体" w:hAnsi="宋体"/>
          <w:b/>
          <w:sz w:val="22"/>
        </w:rPr>
        <w:t xml:space="preserve">19.6.4 保险金不足的补偿</w:t>
      </w:r>
      <w:r/>
    </w:p>
    <w:p>
      <w:pPr>
        <w:ind w:firstLine="440"/>
        <w:spacing w:line="400" w:lineRule="exact"/>
        <w:rPr>
          <w:rFonts w:hint="eastAsia" w:ascii="宋体" w:hAnsi="宋体"/>
          <w:sz w:val="22"/>
        </w:rPr>
      </w:pPr>
      <w:r>
        <w:rPr>
          <w:rFonts w:hint="eastAsia" w:ascii="宋体" w:hAnsi="宋体"/>
          <w:sz w:val="22"/>
        </w:rPr>
        <w:t xml:space="preserve">保险金不足以补偿损失时，应由承包人和发包人各自负责补偿的范围和金额在专用合同条款中约定。</w:t>
      </w:r>
      <w:r/>
    </w:p>
    <w:p>
      <w:pPr>
        <w:ind w:firstLine="433"/>
        <w:jc w:val="left"/>
        <w:spacing w:line="400" w:lineRule="exact"/>
        <w:rPr>
          <w:rFonts w:hint="eastAsia" w:ascii="宋体" w:hAnsi="宋体"/>
          <w:b/>
          <w:sz w:val="22"/>
        </w:rPr>
      </w:pPr>
      <w:r/>
      <w:bookmarkStart w:id="1493" w:name="_Toc480796064"/>
      <w:r/>
      <w:bookmarkStart w:id="1494" w:name="_Toc302297815"/>
      <w:r/>
      <w:bookmarkStart w:id="1495" w:name="_Toc256160089"/>
      <w:r/>
      <w:bookmarkStart w:id="1496" w:name="_Toc302324287"/>
      <w:r/>
      <w:bookmarkStart w:id="1497" w:name="_Toc486160971"/>
      <w:r/>
      <w:bookmarkStart w:id="1498" w:name="_Toc480795805"/>
      <w:r/>
      <w:bookmarkStart w:id="1499" w:name="_Toc484015715"/>
      <w:r/>
      <w:bookmarkStart w:id="1500" w:name="_Toc294601432"/>
      <w:r/>
      <w:bookmarkStart w:id="1501" w:name="_Toc476582094"/>
      <w:r/>
      <w:bookmarkStart w:id="1502" w:name="_Toc295295142"/>
      <w:r>
        <w:rPr>
          <w:rFonts w:hint="eastAsia" w:ascii="宋体" w:hAnsi="宋体"/>
          <w:b/>
          <w:sz w:val="22"/>
        </w:rPr>
        <w:t xml:space="preserve">19.6.5 未按约定投保的补救</w:t>
      </w:r>
      <w:bookmarkEnd w:id="1493"/>
      <w:r/>
      <w:bookmarkEnd w:id="1494"/>
      <w:r/>
      <w:bookmarkEnd w:id="1495"/>
      <w:r/>
      <w:bookmarkEnd w:id="1496"/>
      <w:r/>
      <w:bookmarkEnd w:id="1497"/>
      <w:r/>
      <w:bookmarkEnd w:id="1498"/>
      <w:r/>
      <w:bookmarkEnd w:id="1499"/>
      <w:r/>
      <w:bookmarkEnd w:id="1500"/>
      <w:r/>
      <w:bookmarkEnd w:id="1501"/>
      <w:r/>
      <w:bookmarkEnd w:id="1502"/>
      <w:r/>
      <w:r/>
    </w:p>
    <w:p>
      <w:pPr>
        <w:ind w:firstLine="440"/>
        <w:spacing w:line="400" w:lineRule="exact"/>
        <w:rPr>
          <w:rFonts w:hint="eastAsia" w:ascii="宋体" w:hAnsi="宋体"/>
          <w:sz w:val="22"/>
        </w:rPr>
      </w:pPr>
      <w:r>
        <w:rPr>
          <w:rFonts w:hint="eastAsia" w:ascii="宋体" w:hAnsi="宋体"/>
          <w:sz w:val="22"/>
        </w:rPr>
        <w:t xml:space="preserve">（1）由于负有投保义务的一方当事人未按合同约定办理保险，或未能使保险持续有效的，另一方当事人可代为办理，所需费用由对方当事人承担。</w:t>
      </w:r>
      <w:r/>
    </w:p>
    <w:p>
      <w:pPr>
        <w:ind w:firstLine="440"/>
        <w:spacing w:line="400" w:lineRule="exact"/>
        <w:rPr>
          <w:rFonts w:hint="eastAsia" w:ascii="宋体" w:hAnsi="宋体"/>
          <w:sz w:val="22"/>
        </w:rPr>
      </w:pPr>
      <w:r>
        <w:rPr>
          <w:rFonts w:hint="eastAsia" w:ascii="宋体" w:hAnsi="宋体"/>
          <w:sz w:val="22"/>
        </w:rPr>
        <w:t xml:space="preserve">（2）由于负有投保义务的一方当事人未按合同约定办理某项保险，导致受益人未能得到保险人的赔偿，原应从该项保险得到的保险金应由负有投保义务的一方当事人支付。</w:t>
      </w:r>
      <w:r/>
    </w:p>
    <w:p>
      <w:pPr>
        <w:ind w:firstLine="433"/>
        <w:jc w:val="left"/>
        <w:spacing w:line="400" w:lineRule="exact"/>
        <w:rPr>
          <w:rFonts w:hint="eastAsia" w:ascii="宋体" w:hAnsi="宋体"/>
          <w:b/>
          <w:sz w:val="22"/>
        </w:rPr>
      </w:pPr>
      <w:r/>
      <w:bookmarkStart w:id="1503" w:name="_Toc256160090"/>
      <w:r>
        <w:rPr>
          <w:rFonts w:hint="eastAsia" w:ascii="宋体" w:hAnsi="宋体"/>
          <w:b/>
          <w:sz w:val="22"/>
        </w:rPr>
        <w:t xml:space="preserve">19.6.6 报告义务</w:t>
      </w:r>
      <w:bookmarkEnd w:id="1503"/>
      <w:r/>
      <w:r/>
    </w:p>
    <w:p>
      <w:pPr>
        <w:ind w:firstLine="440"/>
        <w:spacing w:line="400" w:lineRule="exact"/>
        <w:rPr>
          <w:rFonts w:hint="eastAsia" w:ascii="宋体" w:hAnsi="宋体"/>
          <w:sz w:val="22"/>
        </w:rPr>
      </w:pPr>
      <w:r>
        <w:rPr>
          <w:rFonts w:hint="eastAsia" w:ascii="宋体" w:hAnsi="宋体"/>
          <w:sz w:val="22"/>
        </w:rPr>
        <w:t xml:space="preserve">当保险事故发生时，投保人应按照保险单规定的条件和期限及时向保险人报告。</w:t>
      </w:r>
      <w:r/>
    </w:p>
    <w:p>
      <w:pPr>
        <w:jc w:val="left"/>
        <w:spacing w:line="400" w:lineRule="exact"/>
        <w:rPr>
          <w:rFonts w:hint="eastAsia" w:ascii="宋体" w:hAnsi="宋体"/>
          <w:b/>
          <w:bCs/>
          <w:sz w:val="22"/>
        </w:rPr>
        <w:outlineLvl w:val="2"/>
      </w:pPr>
      <w:r/>
      <w:bookmarkStart w:id="1504" w:name="_Toc15524"/>
      <w:r/>
      <w:bookmarkStart w:id="1505" w:name="_Toc257014418"/>
      <w:r/>
      <w:bookmarkStart w:id="1506" w:name="_Toc187824915"/>
      <w:r/>
      <w:bookmarkStart w:id="1507" w:name="_Toc24652"/>
      <w:r/>
      <w:bookmarkStart w:id="1508" w:name="_Toc197681715"/>
      <w:r/>
      <w:bookmarkStart w:id="1509" w:name="_Toc48315782"/>
      <w:r>
        <w:rPr>
          <w:rFonts w:hint="eastAsia" w:ascii="宋体" w:hAnsi="宋体"/>
          <w:b/>
          <w:bCs/>
          <w:sz w:val="22"/>
        </w:rPr>
        <w:t xml:space="preserve">20 不可抗力</w:t>
      </w:r>
      <w:bookmarkEnd w:id="1504"/>
      <w:r/>
      <w:bookmarkEnd w:id="1505"/>
      <w:r/>
      <w:bookmarkEnd w:id="1506"/>
      <w:r/>
      <w:bookmarkEnd w:id="1507"/>
      <w:r/>
      <w:bookmarkEnd w:id="1508"/>
      <w:r/>
      <w:bookmarkEnd w:id="1509"/>
      <w:r/>
      <w:r/>
    </w:p>
    <w:p>
      <w:pPr>
        <w:jc w:val="left"/>
        <w:spacing w:line="400" w:lineRule="exact"/>
        <w:rPr>
          <w:rFonts w:hint="eastAsia" w:ascii="宋体" w:hAnsi="宋体"/>
          <w:b/>
          <w:bCs/>
          <w:sz w:val="22"/>
        </w:rPr>
      </w:pPr>
      <w:r/>
      <w:bookmarkStart w:id="1510" w:name="_Toc187824916"/>
      <w:r/>
      <w:bookmarkStart w:id="1511" w:name="_Toc256160093"/>
      <w:r>
        <w:rPr>
          <w:rFonts w:hint="eastAsia" w:ascii="宋体" w:hAnsi="宋体"/>
          <w:b/>
          <w:bCs/>
          <w:sz w:val="22"/>
        </w:rPr>
        <w:t xml:space="preserve">20.1不可抗力的确认</w:t>
      </w:r>
      <w:bookmarkEnd w:id="1510"/>
      <w:r/>
      <w:bookmarkEnd w:id="1511"/>
      <w:r/>
      <w:r/>
    </w:p>
    <w:p>
      <w:pPr>
        <w:ind w:firstLine="440"/>
        <w:spacing w:line="400" w:lineRule="exact"/>
        <w:rPr>
          <w:rFonts w:hint="eastAsia" w:ascii="宋体" w:hAnsi="宋体"/>
          <w:sz w:val="22"/>
        </w:rPr>
      </w:pPr>
      <w:r>
        <w:rPr>
          <w:rFonts w:hint="eastAsia" w:ascii="宋体" w:hAnsi="宋体"/>
          <w:sz w:val="22"/>
        </w:rPr>
        <w:t xml:space="preserve">20.1.1 不可抗力是指承包人和发包人在订立合同时不可预见，在工程施工过程中不可避免发生并不能克服的自然灾害和社会性突发事件，如地震、海啸、瘟疫、水灾、骚乱、暴动、战争和专用合同条款约定的其他情形。</w:t>
      </w:r>
      <w:r/>
    </w:p>
    <w:p>
      <w:pPr>
        <w:ind w:firstLine="440"/>
        <w:spacing w:line="400" w:lineRule="exact"/>
        <w:rPr>
          <w:rFonts w:hint="eastAsia" w:ascii="宋体" w:hAnsi="宋体"/>
          <w:sz w:val="22"/>
        </w:rPr>
      </w:pPr>
      <w:r>
        <w:rPr>
          <w:rFonts w:hint="eastAsia" w:ascii="宋体" w:hAnsi="宋体"/>
          <w:sz w:val="22"/>
        </w:rPr>
        <w:t xml:space="preserve">20.1.2 不可抗力发生后，发包人和承包人应及时认真统计所造成的损失，收集不可抗力造成损失的证据。合同双方对是否属于不可抗力或其损失的意见不一致的，由监理人按第3.5款商定或确定。发生争议时，按第23条的约定办理。</w:t>
      </w:r>
      <w:r/>
    </w:p>
    <w:p>
      <w:pPr>
        <w:jc w:val="left"/>
        <w:spacing w:line="400" w:lineRule="exact"/>
        <w:rPr>
          <w:rFonts w:hint="eastAsia" w:ascii="宋体" w:hAnsi="宋体"/>
          <w:b/>
          <w:bCs/>
          <w:sz w:val="22"/>
        </w:rPr>
      </w:pPr>
      <w:r/>
      <w:bookmarkStart w:id="1512" w:name="_Toc187824917"/>
      <w:r/>
      <w:bookmarkStart w:id="1513" w:name="_Toc256160095"/>
      <w:r>
        <w:rPr>
          <w:rFonts w:hint="eastAsia" w:ascii="宋体" w:hAnsi="宋体"/>
          <w:b/>
          <w:bCs/>
          <w:sz w:val="22"/>
        </w:rPr>
        <w:t xml:space="preserve">20.2不可抗力的通知</w:t>
      </w:r>
      <w:bookmarkEnd w:id="1512"/>
      <w:r/>
      <w:bookmarkEnd w:id="1513"/>
      <w:r/>
      <w:r/>
    </w:p>
    <w:p>
      <w:pPr>
        <w:ind w:firstLine="440"/>
        <w:spacing w:line="400" w:lineRule="exact"/>
        <w:rPr>
          <w:rFonts w:hint="eastAsia" w:ascii="宋体" w:hAnsi="宋体"/>
          <w:sz w:val="22"/>
        </w:rPr>
      </w:pPr>
      <w:r>
        <w:rPr>
          <w:rFonts w:hint="eastAsia" w:ascii="宋体" w:hAnsi="宋体"/>
          <w:sz w:val="22"/>
        </w:rPr>
        <w:t xml:space="preserve">20.2.1 合同一方当事人遇到不可抗力事件，使其履行合同义务受到阻碍时，应立即通知合同另一方当事人和监理人，书面说明不可抗力和受阻碍的详细情况，并提供必要的证明。</w:t>
      </w:r>
      <w:r/>
    </w:p>
    <w:p>
      <w:pPr>
        <w:ind w:firstLine="440"/>
        <w:spacing w:line="400" w:lineRule="exact"/>
        <w:rPr>
          <w:rFonts w:hint="eastAsia" w:ascii="宋体" w:hAnsi="宋体"/>
          <w:sz w:val="22"/>
        </w:rPr>
      </w:pPr>
      <w:r>
        <w:rPr>
          <w:rFonts w:hint="eastAsia" w:ascii="宋体" w:hAnsi="宋体"/>
          <w:sz w:val="22"/>
        </w:rPr>
        <w:t xml:space="preserve">20.2.2 如不可抗力持续发生，合同一方当事人应及时向合同另一方当事人和监理人提交中间报告，说明不可抗力和履行合同受阻的情况，并于不可抗力事件结束后28天内提交最终报告及有关资料。</w:t>
      </w:r>
      <w:r/>
    </w:p>
    <w:p>
      <w:pPr>
        <w:jc w:val="left"/>
        <w:spacing w:line="400" w:lineRule="exact"/>
        <w:rPr>
          <w:rFonts w:hint="eastAsia" w:ascii="宋体" w:hAnsi="宋体"/>
          <w:b/>
          <w:bCs/>
          <w:sz w:val="22"/>
        </w:rPr>
      </w:pPr>
      <w:r/>
      <w:bookmarkStart w:id="1514" w:name="_Toc187824918"/>
      <w:r/>
      <w:bookmarkStart w:id="1515" w:name="_Toc256160096"/>
      <w:r>
        <w:rPr>
          <w:rFonts w:hint="eastAsia" w:ascii="宋体" w:hAnsi="宋体"/>
          <w:b/>
          <w:bCs/>
          <w:sz w:val="22"/>
        </w:rPr>
        <w:t xml:space="preserve">20.3不可抗力后果及其处理</w:t>
      </w:r>
      <w:bookmarkEnd w:id="1514"/>
      <w:r/>
      <w:bookmarkEnd w:id="1515"/>
      <w:r/>
      <w:r/>
    </w:p>
    <w:p>
      <w:pPr>
        <w:ind w:firstLine="433"/>
        <w:jc w:val="left"/>
        <w:spacing w:line="400" w:lineRule="exact"/>
        <w:rPr>
          <w:rFonts w:hint="eastAsia" w:ascii="宋体" w:hAnsi="宋体"/>
          <w:b/>
          <w:sz w:val="22"/>
        </w:rPr>
      </w:pPr>
      <w:r/>
      <w:bookmarkStart w:id="1516" w:name="_Toc302324290"/>
      <w:r/>
      <w:bookmarkStart w:id="1517" w:name="_Toc295295145"/>
      <w:r/>
      <w:bookmarkStart w:id="1518" w:name="_Toc476582097"/>
      <w:r/>
      <w:bookmarkStart w:id="1519" w:name="_Toc480795808"/>
      <w:r/>
      <w:bookmarkStart w:id="1520" w:name="_Toc486160974"/>
      <w:r/>
      <w:bookmarkStart w:id="1521" w:name="_Toc294601435"/>
      <w:r/>
      <w:bookmarkStart w:id="1522" w:name="_Toc484015718"/>
      <w:r/>
      <w:bookmarkStart w:id="1523" w:name="_Toc302297818"/>
      <w:r/>
      <w:bookmarkStart w:id="1524" w:name="_Toc480796067"/>
      <w:r>
        <w:rPr>
          <w:rFonts w:hint="eastAsia" w:ascii="宋体" w:hAnsi="宋体"/>
          <w:b/>
          <w:sz w:val="22"/>
        </w:rPr>
        <w:t xml:space="preserve">20.3.1 不可抗力造成损害的责任</w:t>
      </w:r>
      <w:bookmarkEnd w:id="1516"/>
      <w:r/>
      <w:bookmarkEnd w:id="1517"/>
      <w:r/>
      <w:bookmarkEnd w:id="1518"/>
      <w:r/>
      <w:bookmarkEnd w:id="1519"/>
      <w:r/>
      <w:bookmarkEnd w:id="1520"/>
      <w:r/>
      <w:bookmarkEnd w:id="1521"/>
      <w:r/>
      <w:bookmarkEnd w:id="1522"/>
      <w:r/>
      <w:bookmarkEnd w:id="1523"/>
      <w:r/>
      <w:bookmarkEnd w:id="1524"/>
      <w:r/>
      <w:r/>
    </w:p>
    <w:p>
      <w:pPr>
        <w:ind w:firstLine="440"/>
        <w:spacing w:line="400" w:lineRule="exact"/>
        <w:rPr>
          <w:rFonts w:hint="eastAsia" w:ascii="宋体" w:hAnsi="宋体"/>
          <w:sz w:val="22"/>
        </w:rPr>
      </w:pPr>
      <w:r>
        <w:rPr>
          <w:rFonts w:hint="eastAsia" w:ascii="宋体" w:hAnsi="宋体"/>
          <w:sz w:val="22"/>
        </w:rPr>
        <w:t xml:space="preserve">除专用合同条款另有约定外，不可抗力导致的人员伤亡、财产损失、费用增加和（或）工期延误等后果，由合同双方按以下原则承担：</w:t>
      </w:r>
      <w:r/>
    </w:p>
    <w:p>
      <w:pPr>
        <w:ind w:firstLine="440"/>
        <w:spacing w:line="400" w:lineRule="exact"/>
        <w:rPr>
          <w:rFonts w:hint="eastAsia" w:ascii="宋体" w:hAnsi="宋体"/>
          <w:sz w:val="22"/>
        </w:rPr>
      </w:pPr>
      <w:r>
        <w:rPr>
          <w:rFonts w:hint="eastAsia" w:ascii="宋体" w:hAnsi="宋体"/>
          <w:sz w:val="22"/>
        </w:rPr>
        <w:t xml:space="preserve">（1）永久工程，包括已运至施工场地的材料和工程设备的损害，以及因工程损害造成的第三者人员伤亡和财产损失由发包人承担；</w:t>
      </w:r>
      <w:r/>
    </w:p>
    <w:p>
      <w:pPr>
        <w:ind w:firstLine="440"/>
        <w:spacing w:line="400" w:lineRule="exact"/>
        <w:rPr>
          <w:rFonts w:hint="eastAsia" w:ascii="宋体" w:hAnsi="宋体"/>
          <w:sz w:val="22"/>
        </w:rPr>
      </w:pPr>
      <w:r>
        <w:rPr>
          <w:rFonts w:hint="eastAsia" w:ascii="宋体" w:hAnsi="宋体"/>
          <w:sz w:val="22"/>
        </w:rPr>
        <w:t xml:space="preserve">（2）承包人设备的损坏由承包人承担；</w:t>
      </w:r>
      <w:r/>
    </w:p>
    <w:p>
      <w:pPr>
        <w:ind w:firstLine="440"/>
        <w:spacing w:line="400" w:lineRule="exact"/>
        <w:rPr>
          <w:rFonts w:hint="eastAsia" w:ascii="宋体" w:hAnsi="宋体"/>
          <w:sz w:val="22"/>
        </w:rPr>
      </w:pPr>
      <w:r>
        <w:rPr>
          <w:rFonts w:hint="eastAsia" w:ascii="宋体" w:hAnsi="宋体"/>
          <w:sz w:val="22"/>
        </w:rPr>
        <w:t xml:space="preserve">（3）发包人和承包人各自承担其人员伤亡和其他财产损失及其相关费用；</w:t>
      </w:r>
      <w:r/>
    </w:p>
    <w:p>
      <w:pPr>
        <w:ind w:firstLine="440"/>
        <w:spacing w:line="400" w:lineRule="exact"/>
        <w:rPr>
          <w:rFonts w:hint="eastAsia" w:ascii="宋体" w:hAnsi="宋体"/>
          <w:sz w:val="22"/>
        </w:rPr>
      </w:pPr>
      <w:r>
        <w:rPr>
          <w:rFonts w:hint="eastAsia" w:ascii="宋体" w:hAnsi="宋体"/>
          <w:sz w:val="22"/>
        </w:rPr>
        <w:t xml:space="preserve">（4）承包人的停工损失由承包人承担，但停工期间应监理人要求照管工程和清理、修复工程的金额由发包人承担；</w:t>
      </w:r>
      <w:r/>
    </w:p>
    <w:p>
      <w:pPr>
        <w:ind w:firstLine="440"/>
        <w:spacing w:line="400" w:lineRule="exact"/>
        <w:rPr>
          <w:rFonts w:hint="eastAsia" w:ascii="宋体" w:hAnsi="宋体"/>
          <w:sz w:val="22"/>
        </w:rPr>
      </w:pPr>
      <w:r>
        <w:rPr>
          <w:rFonts w:hint="eastAsia" w:ascii="宋体" w:hAnsi="宋体"/>
          <w:sz w:val="22"/>
        </w:rPr>
        <w:t xml:space="preserve">（5）不能按期竣工的，应合理延长工期，承包人不需支付逾期竣工违约金。发包人要求赶工的，承包人应采取赶工措施，赶工费用由发包人承担。</w:t>
      </w:r>
      <w:r/>
    </w:p>
    <w:p>
      <w:pPr>
        <w:ind w:firstLine="433"/>
        <w:jc w:val="left"/>
        <w:spacing w:line="400" w:lineRule="exact"/>
        <w:rPr>
          <w:rFonts w:hint="eastAsia" w:ascii="宋体" w:hAnsi="宋体"/>
          <w:b/>
          <w:sz w:val="22"/>
        </w:rPr>
      </w:pPr>
      <w:r>
        <w:rPr>
          <w:rFonts w:hint="eastAsia" w:ascii="宋体" w:hAnsi="宋体"/>
          <w:b/>
          <w:sz w:val="22"/>
        </w:rPr>
        <w:t xml:space="preserve">20.3.2 延迟履行期间发生的不可抗力</w:t>
      </w:r>
      <w:r/>
    </w:p>
    <w:p>
      <w:pPr>
        <w:ind w:firstLine="440"/>
        <w:spacing w:line="400" w:lineRule="exact"/>
        <w:rPr>
          <w:rFonts w:hint="eastAsia" w:ascii="宋体" w:hAnsi="宋体"/>
          <w:sz w:val="22"/>
        </w:rPr>
      </w:pPr>
      <w:r>
        <w:rPr>
          <w:rFonts w:hint="eastAsia" w:ascii="宋体" w:hAnsi="宋体"/>
          <w:sz w:val="22"/>
        </w:rPr>
        <w:t xml:space="preserve">合同一方当事人延迟履行，在延迟履行期间发生不可抗力的，不免除其责任。</w:t>
      </w:r>
      <w:r/>
    </w:p>
    <w:p>
      <w:pPr>
        <w:ind w:firstLine="433"/>
        <w:jc w:val="left"/>
        <w:spacing w:line="400" w:lineRule="exact"/>
        <w:rPr>
          <w:rFonts w:hint="eastAsia" w:ascii="宋体" w:hAnsi="宋体"/>
          <w:b/>
          <w:sz w:val="22"/>
        </w:rPr>
      </w:pPr>
      <w:r/>
      <w:bookmarkStart w:id="1525" w:name="_Toc476582098"/>
      <w:r/>
      <w:bookmarkStart w:id="1526" w:name="_Toc480796068"/>
      <w:r/>
      <w:bookmarkStart w:id="1527" w:name="_Toc302297819"/>
      <w:r/>
      <w:bookmarkStart w:id="1528" w:name="_Toc295295146"/>
      <w:r/>
      <w:bookmarkStart w:id="1529" w:name="_Toc484015719"/>
      <w:r/>
      <w:bookmarkStart w:id="1530" w:name="_Toc486160975"/>
      <w:r/>
      <w:bookmarkStart w:id="1531" w:name="_Toc302324291"/>
      <w:r/>
      <w:bookmarkStart w:id="1532" w:name="_Toc480795809"/>
      <w:r/>
      <w:bookmarkStart w:id="1533" w:name="_Toc294601436"/>
      <w:r>
        <w:rPr>
          <w:rFonts w:hint="eastAsia" w:ascii="宋体" w:hAnsi="宋体"/>
          <w:b/>
          <w:sz w:val="22"/>
        </w:rPr>
        <w:t xml:space="preserve">20.3.3 避免和减少不可抗力损失</w:t>
      </w:r>
      <w:bookmarkEnd w:id="1525"/>
      <w:r/>
      <w:bookmarkEnd w:id="1526"/>
      <w:r/>
      <w:bookmarkEnd w:id="1527"/>
      <w:r/>
      <w:bookmarkEnd w:id="1528"/>
      <w:r/>
      <w:bookmarkEnd w:id="1529"/>
      <w:r/>
      <w:bookmarkEnd w:id="1530"/>
      <w:r/>
      <w:bookmarkEnd w:id="1531"/>
      <w:r/>
      <w:bookmarkEnd w:id="1532"/>
      <w:r/>
      <w:bookmarkEnd w:id="1533"/>
      <w:r/>
      <w:r/>
    </w:p>
    <w:p>
      <w:pPr>
        <w:ind w:firstLine="440"/>
        <w:spacing w:line="400" w:lineRule="exact"/>
        <w:rPr>
          <w:rFonts w:hint="eastAsia" w:ascii="宋体" w:hAnsi="宋体"/>
          <w:sz w:val="22"/>
        </w:rPr>
      </w:pPr>
      <w:r>
        <w:rPr>
          <w:rFonts w:hint="eastAsia" w:ascii="宋体" w:hAnsi="宋体"/>
          <w:sz w:val="22"/>
        </w:rPr>
        <w:t xml:space="preserve">不可抗力发生后，发包人和承包人均应采取措施尽量避免和减少损失的扩大，任何一方没有采取有效措施导致损失扩大的，应对扩大的损失承担责任。</w:t>
      </w:r>
      <w:r/>
    </w:p>
    <w:p>
      <w:pPr>
        <w:ind w:firstLine="433"/>
        <w:jc w:val="left"/>
        <w:spacing w:line="400" w:lineRule="exact"/>
        <w:rPr>
          <w:rFonts w:hint="eastAsia" w:ascii="宋体" w:hAnsi="宋体"/>
          <w:b/>
          <w:sz w:val="22"/>
        </w:rPr>
      </w:pPr>
      <w:r>
        <w:rPr>
          <w:rFonts w:hint="eastAsia" w:ascii="宋体" w:hAnsi="宋体"/>
          <w:b/>
          <w:sz w:val="22"/>
        </w:rPr>
        <w:t xml:space="preserve">20.3.4 因不可抗力解除合同</w:t>
      </w:r>
      <w:r/>
    </w:p>
    <w:p>
      <w:pPr>
        <w:ind w:firstLine="440"/>
        <w:spacing w:line="400" w:lineRule="exact"/>
        <w:rPr>
          <w:rFonts w:hint="eastAsia" w:ascii="宋体" w:hAnsi="宋体"/>
          <w:sz w:val="22"/>
        </w:rPr>
      </w:pPr>
      <w:r>
        <w:rPr>
          <w:rFonts w:hint="eastAsia" w:ascii="宋体" w:hAnsi="宋体"/>
          <w:sz w:val="22"/>
        </w:rPr>
        <w:t xml:space="preserve">合同一方当事人因不可抗力不能履行合同的，应当及时通知对方解除合同。合同解除后，承包人应按照第21.2.5项约定撤离施工场地。已经订货的材料、设备由订货方负责退货或解除订货合同，不能退还的货款和因退货、解除订货合同发生的费用，由发包人承担，因未及时退货造成的损失由责任方承担。合同解除后的付款，参照第21.2.4项约定，由监理人按第3.5 款商定或确定。</w:t>
      </w:r>
      <w:r/>
    </w:p>
    <w:p>
      <w:pPr>
        <w:jc w:val="left"/>
        <w:spacing w:line="400" w:lineRule="exact"/>
        <w:rPr>
          <w:rFonts w:hint="eastAsia" w:ascii="宋体" w:hAnsi="宋体"/>
          <w:b/>
          <w:bCs/>
          <w:sz w:val="22"/>
        </w:rPr>
        <w:outlineLvl w:val="2"/>
      </w:pPr>
      <w:r/>
      <w:bookmarkStart w:id="1534" w:name="_Toc257014419"/>
      <w:r/>
      <w:bookmarkStart w:id="1535" w:name="_Toc48315783"/>
      <w:r/>
      <w:bookmarkStart w:id="1536" w:name="_Toc197681716"/>
      <w:r/>
      <w:bookmarkStart w:id="1537" w:name="_Toc187824919"/>
      <w:r/>
      <w:bookmarkStart w:id="1538" w:name="_Toc3359"/>
      <w:r>
        <w:rPr>
          <w:rFonts w:hint="eastAsia" w:ascii="宋体" w:hAnsi="宋体"/>
          <w:b/>
          <w:bCs/>
          <w:sz w:val="22"/>
        </w:rPr>
        <w:t xml:space="preserve">21 违约</w:t>
      </w:r>
      <w:bookmarkEnd w:id="1534"/>
      <w:r/>
      <w:bookmarkEnd w:id="1535"/>
      <w:r/>
      <w:bookmarkEnd w:id="1536"/>
      <w:r/>
      <w:bookmarkEnd w:id="1537"/>
      <w:r/>
      <w:bookmarkEnd w:id="1538"/>
      <w:r/>
      <w:r/>
    </w:p>
    <w:p>
      <w:pPr>
        <w:jc w:val="left"/>
        <w:spacing w:line="400" w:lineRule="exact"/>
        <w:rPr>
          <w:rFonts w:hint="eastAsia" w:ascii="宋体" w:hAnsi="宋体"/>
          <w:b/>
          <w:bCs/>
          <w:sz w:val="22"/>
        </w:rPr>
      </w:pPr>
      <w:r/>
      <w:bookmarkStart w:id="1539" w:name="_Toc187824920"/>
      <w:r/>
      <w:bookmarkStart w:id="1540" w:name="_Toc256160098"/>
      <w:r>
        <w:rPr>
          <w:rFonts w:hint="eastAsia" w:ascii="宋体" w:hAnsi="宋体"/>
          <w:b/>
          <w:bCs/>
          <w:sz w:val="22"/>
        </w:rPr>
        <w:t xml:space="preserve">21.1承包人违约</w:t>
      </w:r>
      <w:bookmarkEnd w:id="1539"/>
      <w:r/>
      <w:bookmarkEnd w:id="1540"/>
      <w:r/>
      <w:r/>
    </w:p>
    <w:p>
      <w:pPr>
        <w:ind w:firstLine="433"/>
        <w:jc w:val="left"/>
        <w:spacing w:line="400" w:lineRule="exact"/>
        <w:rPr>
          <w:rFonts w:hint="eastAsia" w:ascii="宋体" w:hAnsi="宋体"/>
          <w:b/>
          <w:sz w:val="22"/>
        </w:rPr>
      </w:pPr>
      <w:r/>
      <w:bookmarkStart w:id="1541" w:name="_Toc302324293"/>
      <w:r/>
      <w:bookmarkStart w:id="1542" w:name="_Toc294601438"/>
      <w:r/>
      <w:bookmarkStart w:id="1543" w:name="_Toc295295148"/>
      <w:r/>
      <w:bookmarkStart w:id="1544" w:name="_Toc302297821"/>
      <w:r>
        <w:rPr>
          <w:rFonts w:hint="eastAsia" w:ascii="宋体" w:hAnsi="宋体"/>
          <w:b/>
          <w:sz w:val="22"/>
        </w:rPr>
        <w:t xml:space="preserve">21.1.1 承包人违约的情形</w:t>
      </w:r>
      <w:bookmarkEnd w:id="1541"/>
      <w:r/>
      <w:bookmarkEnd w:id="1542"/>
      <w:r/>
      <w:bookmarkEnd w:id="1543"/>
      <w:r/>
      <w:bookmarkEnd w:id="1544"/>
      <w:r/>
      <w:r/>
    </w:p>
    <w:p>
      <w:pPr>
        <w:ind w:firstLine="440"/>
        <w:spacing w:line="400" w:lineRule="exact"/>
        <w:rPr>
          <w:rFonts w:hint="eastAsia" w:ascii="宋体" w:hAnsi="宋体"/>
          <w:sz w:val="22"/>
        </w:rPr>
      </w:pPr>
      <w:r>
        <w:rPr>
          <w:rFonts w:hint="eastAsia" w:ascii="宋体" w:hAnsi="宋体"/>
          <w:sz w:val="22"/>
        </w:rPr>
        <w:t xml:space="preserve">在履行合同过程中发生的下列情况属承包人违约：</w:t>
      </w:r>
      <w:r/>
    </w:p>
    <w:p>
      <w:pPr>
        <w:ind w:firstLine="440"/>
        <w:spacing w:line="400" w:lineRule="exact"/>
        <w:rPr>
          <w:rFonts w:hint="eastAsia" w:ascii="宋体" w:hAnsi="宋体"/>
          <w:sz w:val="22"/>
        </w:rPr>
      </w:pPr>
      <w:r>
        <w:rPr>
          <w:rFonts w:hint="eastAsia" w:ascii="宋体" w:hAnsi="宋体"/>
          <w:sz w:val="22"/>
        </w:rPr>
        <w:t xml:space="preserve">（1）承包人违反第1.8款或第4.3款的约定，私自将合同的全部或部分权利转让给其他人，或私自将合同的全部或部分义务转移给其他人；</w:t>
      </w:r>
      <w:r/>
    </w:p>
    <w:p>
      <w:pPr>
        <w:ind w:firstLine="440"/>
        <w:spacing w:line="400" w:lineRule="exact"/>
        <w:rPr>
          <w:rFonts w:hint="eastAsia" w:ascii="宋体" w:hAnsi="宋体"/>
          <w:sz w:val="22"/>
        </w:rPr>
      </w:pPr>
      <w:r>
        <w:rPr>
          <w:rFonts w:hint="eastAsia" w:ascii="宋体" w:hAnsi="宋体"/>
          <w:sz w:val="22"/>
        </w:rPr>
        <w:t xml:space="preserve">（2）承包人违反第5.3款或第6.4款的约定，未经监理人批准，私自将已按合同约定进入施工场地的施工设备、临时设施或材料撤离施工场地；</w:t>
      </w:r>
      <w:r/>
    </w:p>
    <w:p>
      <w:pPr>
        <w:ind w:firstLine="440"/>
        <w:spacing w:line="400" w:lineRule="exact"/>
        <w:rPr>
          <w:rFonts w:hint="eastAsia" w:ascii="宋体" w:hAnsi="宋体"/>
          <w:sz w:val="22"/>
        </w:rPr>
      </w:pPr>
      <w:r>
        <w:rPr>
          <w:rFonts w:hint="eastAsia" w:ascii="宋体" w:hAnsi="宋体"/>
          <w:sz w:val="22"/>
        </w:rPr>
        <w:t xml:space="preserve">（3）承包人违反第5.4款的约定使用了不合格材料或工程设备，工程质量达不到标准要求，又拒绝清除不合格工程；</w:t>
      </w:r>
      <w:r/>
    </w:p>
    <w:p>
      <w:pPr>
        <w:ind w:firstLine="440"/>
        <w:spacing w:line="400" w:lineRule="exact"/>
        <w:rPr>
          <w:rFonts w:hint="eastAsia" w:ascii="宋体" w:hAnsi="宋体"/>
          <w:sz w:val="22"/>
        </w:rPr>
      </w:pPr>
      <w:r>
        <w:rPr>
          <w:rFonts w:hint="eastAsia" w:ascii="宋体" w:hAnsi="宋体"/>
          <w:sz w:val="22"/>
        </w:rPr>
        <w:t xml:space="preserve">（4）承包人未能按合同进度计划及时完成合同约定的工作，已造成或预期造成工期延误；</w:t>
      </w:r>
      <w:r/>
    </w:p>
    <w:p>
      <w:pPr>
        <w:ind w:firstLine="440"/>
        <w:spacing w:line="400" w:lineRule="exact"/>
        <w:rPr>
          <w:rFonts w:hint="eastAsia" w:ascii="宋体" w:hAnsi="宋体"/>
          <w:sz w:val="22"/>
        </w:rPr>
      </w:pPr>
      <w:r>
        <w:rPr>
          <w:rFonts w:hint="eastAsia" w:ascii="宋体" w:hAnsi="宋体"/>
          <w:sz w:val="22"/>
        </w:rPr>
        <w:t xml:space="preserve">（5）承包人在缺陷责任期（工程质量保修期）内，未能对合同工程完工验收鉴定书所列的缺陷清单的内容或缺陷责任期（工程质量保修期）内发生的缺陷进行修复，而又拒绝按监理人指示再进行修补；</w:t>
      </w:r>
      <w:r/>
    </w:p>
    <w:p>
      <w:pPr>
        <w:ind w:firstLine="440"/>
        <w:spacing w:line="400" w:lineRule="exact"/>
        <w:rPr>
          <w:rFonts w:hint="eastAsia" w:ascii="宋体" w:hAnsi="宋体"/>
          <w:sz w:val="22"/>
        </w:rPr>
      </w:pPr>
      <w:r>
        <w:rPr>
          <w:rFonts w:hint="eastAsia" w:ascii="宋体" w:hAnsi="宋体"/>
          <w:sz w:val="22"/>
        </w:rPr>
        <w:t xml:space="preserve">（6）承包人无法继续履行或明确表示不履行或实质上已停止履行合同；</w:t>
      </w:r>
      <w:r/>
    </w:p>
    <w:p>
      <w:pPr>
        <w:ind w:firstLine="440"/>
        <w:spacing w:line="400" w:lineRule="exact"/>
        <w:rPr>
          <w:rFonts w:hint="eastAsia" w:ascii="宋体" w:hAnsi="宋体"/>
          <w:sz w:val="22"/>
        </w:rPr>
      </w:pPr>
      <w:r>
        <w:rPr>
          <w:rFonts w:hint="eastAsia" w:ascii="宋体" w:hAnsi="宋体"/>
          <w:sz w:val="22"/>
        </w:rPr>
        <w:t xml:space="preserve">（7）承包人不按合同约定履行义务的其它情况。</w:t>
      </w:r>
      <w:r/>
    </w:p>
    <w:p>
      <w:pPr>
        <w:ind w:firstLine="433"/>
        <w:jc w:val="left"/>
        <w:spacing w:line="400" w:lineRule="exact"/>
        <w:rPr>
          <w:rFonts w:hint="eastAsia" w:ascii="宋体" w:hAnsi="宋体"/>
          <w:b/>
          <w:sz w:val="22"/>
        </w:rPr>
      </w:pPr>
      <w:r>
        <w:rPr>
          <w:rFonts w:hint="eastAsia" w:ascii="宋体" w:hAnsi="宋体"/>
          <w:b/>
          <w:sz w:val="22"/>
        </w:rPr>
        <w:t xml:space="preserve">21.1.2 对承包人违约的处理</w:t>
      </w:r>
      <w:r/>
    </w:p>
    <w:p>
      <w:pPr>
        <w:ind w:firstLine="440"/>
        <w:spacing w:line="400" w:lineRule="exact"/>
        <w:rPr>
          <w:rFonts w:hint="eastAsia" w:ascii="宋体" w:hAnsi="宋体"/>
          <w:sz w:val="22"/>
        </w:rPr>
      </w:pPr>
      <w:r>
        <w:rPr>
          <w:rFonts w:hint="eastAsia" w:ascii="宋体" w:hAnsi="宋体"/>
          <w:sz w:val="22"/>
        </w:rPr>
        <w:t xml:space="preserve">（1）承包人发生第21.1.1（6）目约定的违约情况时，发包人可通知承包人立即解除合同，并按有关法律处理。</w:t>
      </w:r>
      <w:r/>
    </w:p>
    <w:p>
      <w:pPr>
        <w:ind w:firstLine="440"/>
        <w:spacing w:line="400" w:lineRule="exact"/>
        <w:rPr>
          <w:rFonts w:hint="eastAsia" w:ascii="宋体" w:hAnsi="宋体"/>
          <w:sz w:val="22"/>
        </w:rPr>
      </w:pPr>
      <w:r>
        <w:rPr>
          <w:rFonts w:hint="eastAsia" w:ascii="宋体" w:hAnsi="宋体"/>
          <w:sz w:val="22"/>
        </w:rPr>
        <w:t xml:space="preserve">（2）承包人发生除第21.1.1（6）目约定以外的其他违约情况时，监理人可向承包人发出整改通知，要求其在指定的期限内改正。承包人应承担其违约所引起的费用增加和（或）工期延误。</w:t>
      </w:r>
      <w:r/>
    </w:p>
    <w:p>
      <w:pPr>
        <w:ind w:firstLine="440"/>
        <w:spacing w:line="400" w:lineRule="exact"/>
        <w:rPr>
          <w:rFonts w:hint="eastAsia" w:ascii="宋体" w:hAnsi="宋体"/>
          <w:sz w:val="22"/>
        </w:rPr>
      </w:pPr>
      <w:r>
        <w:rPr>
          <w:rFonts w:hint="eastAsia" w:ascii="宋体" w:hAnsi="宋体"/>
          <w:sz w:val="22"/>
        </w:rPr>
        <w:t xml:space="preserve">（3）经检查证明承包人已采取了有效措施纠正违约行为，具备复工条件的，可由监理人签发复工通知复工。</w:t>
      </w:r>
      <w:r/>
    </w:p>
    <w:p>
      <w:pPr>
        <w:ind w:firstLine="433"/>
        <w:jc w:val="left"/>
        <w:spacing w:line="400" w:lineRule="exact"/>
        <w:rPr>
          <w:rFonts w:hint="eastAsia" w:ascii="宋体" w:hAnsi="宋体"/>
          <w:b/>
          <w:sz w:val="22"/>
        </w:rPr>
      </w:pPr>
      <w:r/>
      <w:bookmarkStart w:id="1545" w:name="_Toc302324294"/>
      <w:r/>
      <w:bookmarkStart w:id="1546" w:name="_Toc294601439"/>
      <w:r/>
      <w:bookmarkStart w:id="1547" w:name="_Toc295295149"/>
      <w:r/>
      <w:bookmarkStart w:id="1548" w:name="_Toc302297822"/>
      <w:r>
        <w:rPr>
          <w:rFonts w:hint="eastAsia" w:ascii="宋体" w:hAnsi="宋体"/>
          <w:b/>
          <w:sz w:val="22"/>
        </w:rPr>
        <w:t xml:space="preserve">21.1.3 承包人违约解除合同</w:t>
      </w:r>
      <w:bookmarkEnd w:id="1545"/>
      <w:r/>
      <w:bookmarkEnd w:id="1546"/>
      <w:r/>
      <w:bookmarkEnd w:id="1547"/>
      <w:r/>
      <w:bookmarkEnd w:id="1548"/>
      <w:r/>
      <w:r/>
    </w:p>
    <w:p>
      <w:pPr>
        <w:ind w:firstLine="440"/>
        <w:spacing w:line="400" w:lineRule="exact"/>
        <w:rPr>
          <w:rFonts w:hint="eastAsia" w:ascii="宋体" w:hAnsi="宋体"/>
          <w:sz w:val="22"/>
        </w:rPr>
      </w:pPr>
      <w:r>
        <w:rPr>
          <w:rFonts w:hint="eastAsia" w:ascii="宋体" w:hAnsi="宋体"/>
          <w:sz w:val="22"/>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ind w:firstLine="433"/>
        <w:jc w:val="left"/>
        <w:spacing w:line="400" w:lineRule="exact"/>
        <w:rPr>
          <w:rFonts w:hint="eastAsia" w:ascii="宋体" w:hAnsi="宋体"/>
          <w:b/>
          <w:sz w:val="22"/>
        </w:rPr>
      </w:pPr>
      <w:r>
        <w:rPr>
          <w:rFonts w:hint="eastAsia" w:ascii="宋体" w:hAnsi="宋体"/>
          <w:b/>
          <w:sz w:val="22"/>
        </w:rPr>
        <w:t xml:space="preserve">21.1.4 合同解除后的估价、付款和结清</w:t>
      </w:r>
      <w:r/>
    </w:p>
    <w:p>
      <w:pPr>
        <w:ind w:firstLine="440"/>
        <w:spacing w:line="400" w:lineRule="exact"/>
        <w:rPr>
          <w:rFonts w:hint="eastAsia" w:ascii="宋体" w:hAnsi="宋体"/>
          <w:sz w:val="22"/>
        </w:rPr>
      </w:pPr>
      <w:r>
        <w:rPr>
          <w:rFonts w:hint="eastAsia" w:ascii="宋体" w:hAnsi="宋体"/>
          <w:sz w:val="22"/>
        </w:rPr>
        <w:t xml:space="preserve">（1）合同解除后，监理人按第3.5款商定或确定承包人实际完成工作的价值，以及承包人已提供的材料、施工设备、工程设备和临时工程等的价值。</w:t>
      </w:r>
      <w:r/>
    </w:p>
    <w:p>
      <w:pPr>
        <w:ind w:firstLine="440"/>
        <w:spacing w:line="400" w:lineRule="exact"/>
        <w:rPr>
          <w:rFonts w:hint="eastAsia" w:ascii="宋体" w:hAnsi="宋体"/>
          <w:sz w:val="22"/>
        </w:rPr>
      </w:pPr>
      <w:r>
        <w:rPr>
          <w:rFonts w:hint="eastAsia" w:ascii="宋体" w:hAnsi="宋体"/>
          <w:sz w:val="22"/>
        </w:rPr>
        <w:t xml:space="preserve">（2）合同解除后，发包人应暂停对承包人的一切付款，查清各项付款和已扣款金额，包括承包人应支付的违约金。</w:t>
      </w:r>
      <w:r/>
    </w:p>
    <w:p>
      <w:pPr>
        <w:ind w:firstLine="440"/>
        <w:spacing w:line="400" w:lineRule="exact"/>
        <w:rPr>
          <w:rFonts w:hint="eastAsia" w:ascii="宋体" w:hAnsi="宋体"/>
          <w:sz w:val="22"/>
        </w:rPr>
      </w:pPr>
      <w:r>
        <w:rPr>
          <w:rFonts w:hint="eastAsia" w:ascii="宋体" w:hAnsi="宋体"/>
          <w:sz w:val="22"/>
        </w:rPr>
        <w:t xml:space="preserve">（3）合同解除后，发包人应按第22.4款的约定向承包人索赔由于解除合同给发包人造成的损失。</w:t>
      </w:r>
      <w:r/>
    </w:p>
    <w:p>
      <w:pPr>
        <w:ind w:firstLine="440"/>
        <w:spacing w:line="400" w:lineRule="exact"/>
        <w:rPr>
          <w:rFonts w:hint="eastAsia" w:ascii="宋体" w:hAnsi="宋体"/>
          <w:sz w:val="22"/>
        </w:rPr>
      </w:pPr>
      <w:r>
        <w:rPr>
          <w:rFonts w:hint="eastAsia" w:ascii="宋体" w:hAnsi="宋体"/>
          <w:sz w:val="22"/>
        </w:rPr>
        <w:t xml:space="preserve">（4）合同双方确认上述往来款项后，出具最终结清付款证书，结清全部合同款项。</w:t>
      </w:r>
      <w:r/>
    </w:p>
    <w:p>
      <w:pPr>
        <w:ind w:firstLine="440"/>
        <w:spacing w:line="400" w:lineRule="exact"/>
        <w:rPr>
          <w:rFonts w:hint="eastAsia" w:ascii="宋体" w:hAnsi="宋体"/>
          <w:sz w:val="22"/>
        </w:rPr>
      </w:pPr>
      <w:r>
        <w:rPr>
          <w:rFonts w:hint="eastAsia" w:ascii="宋体" w:hAnsi="宋体"/>
          <w:sz w:val="22"/>
        </w:rPr>
        <w:t xml:space="preserve">（5）发包人和承包人未能就解除合同后的结清达成一致而形成争议的，按第23条的约定办理。</w:t>
      </w:r>
      <w:r/>
    </w:p>
    <w:p>
      <w:pPr>
        <w:ind w:firstLine="433"/>
        <w:jc w:val="left"/>
        <w:spacing w:line="400" w:lineRule="exact"/>
        <w:rPr>
          <w:rFonts w:hint="eastAsia" w:ascii="宋体" w:hAnsi="宋体"/>
          <w:b/>
          <w:sz w:val="22"/>
        </w:rPr>
      </w:pPr>
      <w:r/>
      <w:bookmarkStart w:id="1549" w:name="_Toc294601440"/>
      <w:r/>
      <w:bookmarkStart w:id="1550" w:name="_Toc295295150"/>
      <w:r/>
      <w:bookmarkStart w:id="1551" w:name="_Toc302324295"/>
      <w:r/>
      <w:bookmarkStart w:id="1552" w:name="_Toc302297823"/>
      <w:r>
        <w:rPr>
          <w:rFonts w:hint="eastAsia" w:ascii="宋体" w:hAnsi="宋体"/>
          <w:b/>
          <w:sz w:val="22"/>
        </w:rPr>
        <w:t xml:space="preserve">21.1.5 协议利益的转让</w:t>
      </w:r>
      <w:bookmarkEnd w:id="1549"/>
      <w:r/>
      <w:bookmarkEnd w:id="1550"/>
      <w:r/>
      <w:bookmarkEnd w:id="1551"/>
      <w:r/>
      <w:bookmarkEnd w:id="1552"/>
      <w:r/>
      <w:r/>
    </w:p>
    <w:p>
      <w:pPr>
        <w:ind w:firstLine="440"/>
        <w:spacing w:line="400" w:lineRule="exact"/>
        <w:rPr>
          <w:rFonts w:hint="eastAsia" w:ascii="宋体" w:hAnsi="宋体"/>
          <w:sz w:val="22"/>
        </w:rPr>
      </w:pPr>
      <w:r>
        <w:rPr>
          <w:rFonts w:hint="eastAsia" w:ascii="宋体" w:hAnsi="宋体"/>
          <w:sz w:val="22"/>
        </w:rPr>
        <w:t xml:space="preserve">因承包人违约解除合同的，发包人有权要求承包人将其为实施合同而签订的材料和设备的订货协议或任何服务协议利益转让给发包人，并在解除合同后的14 天内，依法办理转让手续。</w:t>
      </w:r>
      <w:r/>
    </w:p>
    <w:p>
      <w:pPr>
        <w:ind w:firstLine="433"/>
        <w:jc w:val="left"/>
        <w:spacing w:line="400" w:lineRule="exact"/>
        <w:rPr>
          <w:rFonts w:hint="eastAsia" w:ascii="宋体" w:hAnsi="宋体"/>
          <w:b/>
          <w:sz w:val="22"/>
        </w:rPr>
      </w:pPr>
      <w:r>
        <w:rPr>
          <w:rFonts w:hint="eastAsia" w:ascii="宋体" w:hAnsi="宋体"/>
          <w:b/>
          <w:sz w:val="22"/>
        </w:rPr>
        <w:t xml:space="preserve">21.1.6 紧急情况下无能力或不愿进行抢救</w:t>
      </w:r>
      <w:r/>
    </w:p>
    <w:p>
      <w:pPr>
        <w:ind w:firstLine="440"/>
        <w:spacing w:line="400" w:lineRule="exact"/>
        <w:rPr>
          <w:rFonts w:hint="eastAsia" w:ascii="宋体" w:hAnsi="宋体"/>
          <w:sz w:val="22"/>
        </w:rPr>
      </w:pPr>
      <w:r>
        <w:rPr>
          <w:rFonts w:hint="eastAsia" w:ascii="宋体" w:hAnsi="宋体"/>
          <w:sz w:val="22"/>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jc w:val="left"/>
        <w:spacing w:line="400" w:lineRule="exact"/>
        <w:rPr>
          <w:rFonts w:hint="eastAsia" w:ascii="宋体" w:hAnsi="宋体"/>
          <w:b/>
          <w:bCs/>
          <w:sz w:val="22"/>
        </w:rPr>
      </w:pPr>
      <w:r/>
      <w:bookmarkStart w:id="1553" w:name="_Toc486160977"/>
      <w:r/>
      <w:bookmarkStart w:id="1554" w:name="_Toc187824921"/>
      <w:r/>
      <w:bookmarkStart w:id="1555" w:name="_Toc476582100"/>
      <w:r/>
      <w:bookmarkStart w:id="1556" w:name="_Toc484015721"/>
      <w:r/>
      <w:bookmarkStart w:id="1557" w:name="_Toc295295151"/>
      <w:r/>
      <w:bookmarkStart w:id="1558" w:name="_Toc302297824"/>
      <w:r/>
      <w:bookmarkStart w:id="1559" w:name="_Toc302324296"/>
      <w:r/>
      <w:bookmarkStart w:id="1560" w:name="_Toc294601441"/>
      <w:r/>
      <w:bookmarkStart w:id="1561" w:name="_Toc480795811"/>
      <w:r/>
      <w:bookmarkStart w:id="1562" w:name="_Toc256160099"/>
      <w:r/>
      <w:bookmarkStart w:id="1563" w:name="_Toc480796070"/>
      <w:r>
        <w:rPr>
          <w:rFonts w:hint="eastAsia" w:ascii="宋体" w:hAnsi="宋体"/>
          <w:b/>
          <w:bCs/>
          <w:sz w:val="22"/>
        </w:rPr>
        <w:t xml:space="preserve">21.2发包人违约</w:t>
      </w:r>
      <w:bookmarkEnd w:id="1553"/>
      <w:r/>
      <w:bookmarkEnd w:id="1554"/>
      <w:r/>
      <w:bookmarkEnd w:id="1555"/>
      <w:r/>
      <w:bookmarkEnd w:id="1556"/>
      <w:r/>
      <w:bookmarkEnd w:id="1557"/>
      <w:r/>
      <w:bookmarkEnd w:id="1558"/>
      <w:r/>
      <w:bookmarkEnd w:id="1559"/>
      <w:r/>
      <w:bookmarkEnd w:id="1560"/>
      <w:r/>
      <w:bookmarkEnd w:id="1561"/>
      <w:r/>
      <w:bookmarkEnd w:id="1562"/>
      <w:r/>
      <w:bookmarkEnd w:id="1563"/>
      <w:r/>
      <w:r/>
    </w:p>
    <w:p>
      <w:pPr>
        <w:ind w:firstLine="433"/>
        <w:jc w:val="left"/>
        <w:spacing w:line="400" w:lineRule="exact"/>
        <w:rPr>
          <w:rFonts w:hint="eastAsia" w:ascii="宋体" w:hAnsi="宋体"/>
          <w:b/>
          <w:sz w:val="22"/>
        </w:rPr>
      </w:pPr>
      <w:r/>
      <w:bookmarkStart w:id="1564" w:name="_Toc256160100"/>
      <w:r>
        <w:rPr>
          <w:rFonts w:hint="eastAsia" w:ascii="宋体" w:hAnsi="宋体"/>
          <w:b/>
          <w:sz w:val="22"/>
        </w:rPr>
        <w:t xml:space="preserve">21.2.1 发包人违约的情形</w:t>
      </w:r>
      <w:bookmarkEnd w:id="1564"/>
      <w:r/>
      <w:r/>
    </w:p>
    <w:p>
      <w:pPr>
        <w:ind w:firstLine="440"/>
        <w:spacing w:line="400" w:lineRule="exact"/>
        <w:rPr>
          <w:rFonts w:hint="eastAsia" w:ascii="宋体" w:hAnsi="宋体"/>
          <w:sz w:val="22"/>
        </w:rPr>
      </w:pPr>
      <w:r>
        <w:rPr>
          <w:rFonts w:hint="eastAsia" w:ascii="宋体" w:hAnsi="宋体"/>
          <w:sz w:val="22"/>
        </w:rPr>
        <w:t xml:space="preserve">在履行合同过程中发生的下列情形，属发包人违约：</w:t>
      </w:r>
      <w:r/>
    </w:p>
    <w:p>
      <w:pPr>
        <w:ind w:firstLine="440"/>
        <w:spacing w:line="400" w:lineRule="exact"/>
        <w:rPr>
          <w:rFonts w:hint="eastAsia" w:ascii="宋体" w:hAnsi="宋体"/>
          <w:sz w:val="22"/>
        </w:rPr>
      </w:pPr>
      <w:r>
        <w:rPr>
          <w:rFonts w:hint="eastAsia" w:ascii="宋体" w:hAnsi="宋体"/>
          <w:sz w:val="22"/>
        </w:rPr>
        <w:t xml:space="preserve">（1）发包人未能按合同约定支付预付款或合同价款，或拖延、拒绝批准付款申请和支付凭证，导致付款延误的；</w:t>
      </w:r>
      <w:r/>
    </w:p>
    <w:p>
      <w:pPr>
        <w:ind w:firstLine="440"/>
        <w:spacing w:line="400" w:lineRule="exact"/>
        <w:rPr>
          <w:rFonts w:hint="eastAsia" w:ascii="宋体" w:hAnsi="宋体"/>
          <w:sz w:val="22"/>
        </w:rPr>
      </w:pPr>
      <w:r>
        <w:rPr>
          <w:rFonts w:hint="eastAsia" w:ascii="宋体" w:hAnsi="宋体"/>
          <w:sz w:val="22"/>
        </w:rPr>
        <w:t xml:space="preserve">（2）发包人原因造成停工的；</w:t>
      </w:r>
      <w:r/>
    </w:p>
    <w:p>
      <w:pPr>
        <w:ind w:firstLine="440"/>
        <w:spacing w:line="400" w:lineRule="exact"/>
        <w:rPr>
          <w:rFonts w:hint="eastAsia" w:ascii="宋体" w:hAnsi="宋体"/>
          <w:sz w:val="22"/>
        </w:rPr>
      </w:pPr>
      <w:r>
        <w:rPr>
          <w:rFonts w:hint="eastAsia" w:ascii="宋体" w:hAnsi="宋体"/>
          <w:sz w:val="22"/>
        </w:rPr>
        <w:t xml:space="preserve">（3）监理人无正当理由没有在约定期限内发出复工指示，导致承包人无法复工的；</w:t>
      </w:r>
      <w:r/>
    </w:p>
    <w:p>
      <w:pPr>
        <w:ind w:firstLine="440"/>
        <w:spacing w:line="400" w:lineRule="exact"/>
        <w:rPr>
          <w:rFonts w:hint="eastAsia" w:ascii="宋体" w:hAnsi="宋体"/>
          <w:sz w:val="22"/>
        </w:rPr>
      </w:pPr>
      <w:r>
        <w:rPr>
          <w:rFonts w:hint="eastAsia" w:ascii="宋体" w:hAnsi="宋体"/>
          <w:sz w:val="22"/>
        </w:rPr>
        <w:t xml:space="preserve">（4）发包人无法继续履行或明确表示不履行或实质上已停止履行合同的；</w:t>
      </w:r>
      <w:r/>
    </w:p>
    <w:p>
      <w:pPr>
        <w:ind w:firstLine="440"/>
        <w:spacing w:line="400" w:lineRule="exact"/>
        <w:rPr>
          <w:rFonts w:hint="eastAsia" w:ascii="宋体" w:hAnsi="宋体"/>
          <w:sz w:val="22"/>
        </w:rPr>
      </w:pPr>
      <w:r>
        <w:rPr>
          <w:rFonts w:hint="eastAsia" w:ascii="宋体" w:hAnsi="宋体"/>
          <w:sz w:val="22"/>
        </w:rPr>
        <w:t xml:space="preserve">（5）发包人不履行合同约定其他义务的。</w:t>
      </w:r>
      <w:r/>
    </w:p>
    <w:p>
      <w:pPr>
        <w:ind w:firstLine="433"/>
        <w:jc w:val="left"/>
        <w:spacing w:line="400" w:lineRule="exact"/>
        <w:rPr>
          <w:rFonts w:hint="eastAsia" w:ascii="宋体" w:hAnsi="宋体"/>
          <w:b/>
          <w:sz w:val="22"/>
        </w:rPr>
      </w:pPr>
      <w:r>
        <w:rPr>
          <w:rFonts w:hint="eastAsia" w:ascii="宋体" w:hAnsi="宋体"/>
          <w:b/>
          <w:sz w:val="22"/>
        </w:rPr>
        <w:t xml:space="preserve">21.2.2 承包人有权暂停施工</w:t>
      </w:r>
      <w:r/>
    </w:p>
    <w:p>
      <w:pPr>
        <w:ind w:firstLine="440"/>
        <w:spacing w:line="400" w:lineRule="exact"/>
        <w:rPr>
          <w:rFonts w:hint="eastAsia" w:ascii="宋体" w:hAnsi="宋体"/>
          <w:sz w:val="22"/>
        </w:rPr>
      </w:pPr>
      <w:r>
        <w:rPr>
          <w:rFonts w:hint="eastAsia" w:ascii="宋体" w:hAnsi="宋体"/>
          <w:sz w:val="22"/>
        </w:rPr>
        <w:t xml:space="preserve">发包人发生除第21.2.1（4）目以外的违约情况时，承包人可向发包人发出通知，要求发包人采取有效措施纠正违约行为。发包人收到承包人通知后的28 天内仍不履行合同义务，承包人有权暂停施工，并通知监理人，发包人应承担由此增加的费用和（或）工期延误，并支付承包人合理利润。</w:t>
      </w:r>
      <w:r/>
    </w:p>
    <w:p>
      <w:pPr>
        <w:ind w:firstLine="433"/>
        <w:jc w:val="left"/>
        <w:spacing w:line="400" w:lineRule="exact"/>
        <w:rPr>
          <w:rFonts w:hint="eastAsia" w:ascii="宋体" w:hAnsi="宋体"/>
          <w:b/>
          <w:sz w:val="22"/>
        </w:rPr>
      </w:pPr>
      <w:r/>
      <w:bookmarkStart w:id="1565" w:name="_Toc256160101"/>
      <w:r>
        <w:rPr>
          <w:rFonts w:hint="eastAsia" w:ascii="宋体" w:hAnsi="宋体"/>
          <w:b/>
          <w:sz w:val="22"/>
        </w:rPr>
        <w:t xml:space="preserve">21.2.3 发包人违约解除合同</w:t>
      </w:r>
      <w:bookmarkEnd w:id="1565"/>
      <w:r/>
      <w:r/>
    </w:p>
    <w:p>
      <w:pPr>
        <w:ind w:firstLine="440"/>
        <w:spacing w:line="400" w:lineRule="exact"/>
        <w:rPr>
          <w:rFonts w:hint="eastAsia" w:ascii="宋体" w:hAnsi="宋体"/>
          <w:sz w:val="22"/>
        </w:rPr>
      </w:pPr>
      <w:r>
        <w:rPr>
          <w:rFonts w:hint="eastAsia" w:ascii="宋体" w:hAnsi="宋体"/>
          <w:sz w:val="22"/>
        </w:rPr>
        <w:t xml:space="preserve">（1）发生第21.2.1（4）目的违约情况时，承包人可书面通知发包人解除合同。</w:t>
      </w:r>
      <w:r/>
    </w:p>
    <w:p>
      <w:pPr>
        <w:ind w:firstLine="440"/>
        <w:spacing w:line="400" w:lineRule="exact"/>
        <w:rPr>
          <w:rFonts w:hint="eastAsia" w:ascii="宋体" w:hAnsi="宋体"/>
          <w:sz w:val="22"/>
        </w:rPr>
      </w:pPr>
      <w:r>
        <w:rPr>
          <w:rFonts w:hint="eastAsia" w:ascii="宋体" w:hAnsi="宋体"/>
          <w:sz w:val="22"/>
        </w:rPr>
        <w:t xml:space="preserve">（2）承包人按21.2.2项暂停施工28天后，发包人仍不纠正违约行为的，承包人可向发包人发出解除合同通知。但承包人的这一行动不免除发包人承担的违约责任，也不影响承包人根据合同约定享有的索赔权利。</w:t>
      </w:r>
      <w:r/>
    </w:p>
    <w:p>
      <w:pPr>
        <w:ind w:firstLine="433"/>
        <w:jc w:val="left"/>
        <w:spacing w:line="400" w:lineRule="exact"/>
        <w:rPr>
          <w:rFonts w:hint="eastAsia" w:ascii="宋体" w:hAnsi="宋体"/>
          <w:b/>
          <w:sz w:val="22"/>
        </w:rPr>
      </w:pPr>
      <w:r>
        <w:rPr>
          <w:rFonts w:hint="eastAsia" w:ascii="宋体" w:hAnsi="宋体"/>
          <w:b/>
          <w:sz w:val="22"/>
        </w:rPr>
        <w:t xml:space="preserve">21.2.4 解除合同后的付款</w:t>
      </w:r>
      <w:r/>
    </w:p>
    <w:p>
      <w:pPr>
        <w:ind w:firstLine="440"/>
        <w:spacing w:line="400" w:lineRule="exact"/>
        <w:rPr>
          <w:rFonts w:hint="eastAsia" w:ascii="宋体" w:hAnsi="宋体"/>
          <w:sz w:val="22"/>
        </w:rPr>
      </w:pPr>
      <w:r>
        <w:rPr>
          <w:rFonts w:hint="eastAsia" w:ascii="宋体" w:hAnsi="宋体"/>
          <w:sz w:val="22"/>
        </w:rPr>
        <w:t xml:space="preserve">因发包人违约解除合同的，发包人应在解除合同后28天内向承包人支付下列金额，承包人应在此期限内及时向发包人提交要求支付下列金额的有关资料和凭证：</w:t>
      </w:r>
      <w:r/>
    </w:p>
    <w:p>
      <w:pPr>
        <w:ind w:firstLine="440"/>
        <w:spacing w:line="400" w:lineRule="exact"/>
        <w:rPr>
          <w:rFonts w:hint="eastAsia" w:ascii="宋体" w:hAnsi="宋体"/>
          <w:sz w:val="22"/>
        </w:rPr>
      </w:pPr>
      <w:r>
        <w:rPr>
          <w:rFonts w:hint="eastAsia" w:ascii="宋体" w:hAnsi="宋体"/>
          <w:sz w:val="22"/>
        </w:rPr>
        <w:t xml:space="preserve">（1）合同解除日以前所完成工作的价款；</w:t>
      </w:r>
      <w:r/>
    </w:p>
    <w:p>
      <w:pPr>
        <w:ind w:firstLine="440"/>
        <w:spacing w:line="400" w:lineRule="exact"/>
        <w:rPr>
          <w:rFonts w:hint="eastAsia" w:ascii="宋体" w:hAnsi="宋体"/>
          <w:sz w:val="22"/>
        </w:rPr>
      </w:pPr>
      <w:r>
        <w:rPr>
          <w:rFonts w:hint="eastAsia" w:ascii="宋体" w:hAnsi="宋体"/>
          <w:sz w:val="22"/>
        </w:rPr>
        <w:t xml:space="preserve">（2）承包人为该工程施工订购并已付款的材料、工程设备和其他物品的金额。发包人付还后，该材料、工程设备和其他物品归发包人所有；</w:t>
      </w:r>
      <w:r/>
    </w:p>
    <w:p>
      <w:pPr>
        <w:ind w:firstLine="440"/>
        <w:spacing w:line="400" w:lineRule="exact"/>
        <w:rPr>
          <w:rFonts w:hint="eastAsia" w:ascii="宋体" w:hAnsi="宋体"/>
          <w:sz w:val="22"/>
        </w:rPr>
      </w:pPr>
      <w:r>
        <w:rPr>
          <w:rFonts w:hint="eastAsia" w:ascii="宋体" w:hAnsi="宋体"/>
          <w:sz w:val="22"/>
        </w:rPr>
        <w:t xml:space="preserve">（3）承包人为完成工程所发生的，而发包人未支付的金额；</w:t>
      </w:r>
      <w:r/>
    </w:p>
    <w:p>
      <w:pPr>
        <w:ind w:firstLine="440"/>
        <w:spacing w:line="400" w:lineRule="exact"/>
        <w:rPr>
          <w:rFonts w:hint="eastAsia" w:ascii="宋体" w:hAnsi="宋体"/>
          <w:sz w:val="22"/>
        </w:rPr>
      </w:pPr>
      <w:r>
        <w:rPr>
          <w:rFonts w:hint="eastAsia" w:ascii="宋体" w:hAnsi="宋体"/>
          <w:sz w:val="22"/>
        </w:rPr>
        <w:t xml:space="preserve">（4）承包人撤离施工场地以及遣散承包人人员的金额；</w:t>
      </w:r>
      <w:r/>
    </w:p>
    <w:p>
      <w:pPr>
        <w:ind w:firstLine="440"/>
        <w:spacing w:line="400" w:lineRule="exact"/>
        <w:rPr>
          <w:rFonts w:hint="eastAsia" w:ascii="宋体" w:hAnsi="宋体"/>
          <w:sz w:val="22"/>
        </w:rPr>
      </w:pPr>
      <w:r>
        <w:rPr>
          <w:rFonts w:hint="eastAsia" w:ascii="宋体" w:hAnsi="宋体"/>
          <w:sz w:val="22"/>
        </w:rPr>
        <w:t xml:space="preserve">（5）由于解除合同应赔偿的承包人损失；</w:t>
      </w:r>
      <w:r/>
    </w:p>
    <w:p>
      <w:pPr>
        <w:ind w:firstLine="440"/>
        <w:spacing w:line="400" w:lineRule="exact"/>
        <w:rPr>
          <w:rFonts w:hint="eastAsia" w:ascii="宋体" w:hAnsi="宋体"/>
          <w:sz w:val="22"/>
        </w:rPr>
      </w:pPr>
      <w:r>
        <w:rPr>
          <w:rFonts w:hint="eastAsia" w:ascii="宋体" w:hAnsi="宋体"/>
          <w:sz w:val="22"/>
        </w:rPr>
        <w:t xml:space="preserve">（6）按合同约定在合同解除日前应支付给承包人的其他金额。</w:t>
      </w:r>
      <w:r/>
    </w:p>
    <w:p>
      <w:pPr>
        <w:ind w:firstLine="440"/>
        <w:spacing w:line="400" w:lineRule="exact"/>
        <w:rPr>
          <w:rFonts w:hint="eastAsia" w:ascii="宋体" w:hAnsi="宋体"/>
          <w:sz w:val="22"/>
        </w:rPr>
      </w:pPr>
      <w:r>
        <w:rPr>
          <w:rFonts w:hint="eastAsia" w:ascii="宋体" w:hAnsi="宋体"/>
          <w:sz w:val="22"/>
        </w:rPr>
        <w:t xml:space="preserve">发包人应按本项约定支付上述金额并退还质量保证金和履约担保，但有权要求承包人支付应偿还给发包人的各项金额。</w:t>
      </w:r>
      <w:r/>
    </w:p>
    <w:p>
      <w:pPr>
        <w:ind w:firstLine="433"/>
        <w:jc w:val="left"/>
        <w:spacing w:line="400" w:lineRule="exact"/>
        <w:rPr>
          <w:rFonts w:hint="eastAsia" w:ascii="宋体" w:hAnsi="宋体"/>
          <w:b/>
          <w:sz w:val="22"/>
        </w:rPr>
      </w:pPr>
      <w:r/>
      <w:bookmarkStart w:id="1566" w:name="_Toc256160102"/>
      <w:r>
        <w:rPr>
          <w:rFonts w:hint="eastAsia" w:ascii="宋体" w:hAnsi="宋体"/>
          <w:b/>
          <w:sz w:val="22"/>
        </w:rPr>
        <w:t xml:space="preserve">21.2.5 解除合同后的承包人撤离</w:t>
      </w:r>
      <w:bookmarkEnd w:id="1566"/>
      <w:r/>
      <w:r/>
    </w:p>
    <w:p>
      <w:pPr>
        <w:ind w:firstLine="440"/>
        <w:spacing w:line="400" w:lineRule="exact"/>
        <w:rPr>
          <w:rFonts w:hint="eastAsia" w:ascii="宋体" w:hAnsi="宋体"/>
          <w:sz w:val="22"/>
        </w:rPr>
      </w:pPr>
      <w:r>
        <w:rPr>
          <w:rFonts w:hint="eastAsia" w:ascii="宋体" w:hAnsi="宋体"/>
          <w:sz w:val="22"/>
        </w:rPr>
        <w:t xml:space="preserve">因发包人违约而解除合同后，承包人应妥善做好已完工工程和已购材料、设备的保护和移交工作，按发包人要求将承包人设备和人员撤出施工场地。承包人撤出施工场地应遵守第17.5项的约定，发包人应为承包人撤出提供必要条件。</w:t>
      </w:r>
      <w:r/>
    </w:p>
    <w:p>
      <w:pPr>
        <w:jc w:val="left"/>
        <w:spacing w:line="400" w:lineRule="exact"/>
        <w:rPr>
          <w:rFonts w:hint="eastAsia" w:ascii="宋体" w:hAnsi="宋体"/>
          <w:b/>
          <w:bCs/>
          <w:sz w:val="22"/>
        </w:rPr>
      </w:pPr>
      <w:r/>
      <w:bookmarkStart w:id="1567" w:name="_Toc486160978"/>
      <w:r/>
      <w:bookmarkStart w:id="1568" w:name="_Toc476582101"/>
      <w:r/>
      <w:bookmarkStart w:id="1569" w:name="_Toc294601442"/>
      <w:r/>
      <w:bookmarkStart w:id="1570" w:name="_Toc256160103"/>
      <w:r/>
      <w:bookmarkStart w:id="1571" w:name="_Toc295295152"/>
      <w:r/>
      <w:bookmarkStart w:id="1572" w:name="_Toc480796071"/>
      <w:r/>
      <w:bookmarkStart w:id="1573" w:name="_Toc187824922"/>
      <w:r/>
      <w:bookmarkStart w:id="1574" w:name="_Toc484015722"/>
      <w:r/>
      <w:bookmarkStart w:id="1575" w:name="_Toc302297825"/>
      <w:r/>
      <w:bookmarkStart w:id="1576" w:name="_Toc302324297"/>
      <w:r/>
      <w:bookmarkStart w:id="1577" w:name="_Toc480795812"/>
      <w:r>
        <w:rPr>
          <w:rFonts w:hint="eastAsia" w:ascii="宋体" w:hAnsi="宋体"/>
          <w:b/>
          <w:bCs/>
          <w:sz w:val="22"/>
        </w:rPr>
        <w:t xml:space="preserve">21.3第三人造成的违约</w:t>
      </w:r>
      <w:bookmarkEnd w:id="1567"/>
      <w:r/>
      <w:bookmarkEnd w:id="1568"/>
      <w:r/>
      <w:bookmarkEnd w:id="1569"/>
      <w:r/>
      <w:bookmarkEnd w:id="1570"/>
      <w:r/>
      <w:bookmarkEnd w:id="1571"/>
      <w:r/>
      <w:bookmarkEnd w:id="1572"/>
      <w:r/>
      <w:bookmarkEnd w:id="1573"/>
      <w:r/>
      <w:bookmarkEnd w:id="1574"/>
      <w:r/>
      <w:bookmarkEnd w:id="1575"/>
      <w:r/>
      <w:bookmarkEnd w:id="1576"/>
      <w:r/>
      <w:bookmarkEnd w:id="1577"/>
      <w:r/>
      <w:r/>
    </w:p>
    <w:p>
      <w:pPr>
        <w:ind w:firstLine="440"/>
        <w:spacing w:line="400" w:lineRule="exact"/>
        <w:rPr>
          <w:rFonts w:hint="eastAsia" w:ascii="宋体" w:hAnsi="宋体"/>
          <w:sz w:val="22"/>
        </w:rPr>
      </w:pPr>
      <w:r>
        <w:rPr>
          <w:rFonts w:hint="eastAsia" w:ascii="宋体" w:hAnsi="宋体"/>
          <w:sz w:val="22"/>
        </w:rPr>
        <w:t xml:space="preserve">在履行合同过程中，一方当事人因第三人的原因造成违约的，应当向对方当事人承担违约责任。一方当事人和第三人之间的纠纷，依照法律规定或者按照约定解决。</w:t>
      </w:r>
      <w:r/>
    </w:p>
    <w:p>
      <w:pPr>
        <w:jc w:val="left"/>
        <w:spacing w:line="400" w:lineRule="exact"/>
        <w:rPr>
          <w:rFonts w:hint="eastAsia" w:ascii="宋体" w:hAnsi="宋体"/>
          <w:b/>
          <w:bCs/>
          <w:sz w:val="22"/>
        </w:rPr>
        <w:outlineLvl w:val="2"/>
      </w:pPr>
      <w:r/>
      <w:bookmarkStart w:id="1578" w:name="_Toc48315784"/>
      <w:r/>
      <w:bookmarkStart w:id="1579" w:name="_Toc257014420"/>
      <w:r/>
      <w:bookmarkStart w:id="1580" w:name="_Toc197681717"/>
      <w:r/>
      <w:bookmarkStart w:id="1581" w:name="_Toc27406"/>
      <w:r/>
      <w:bookmarkStart w:id="1582" w:name="_Toc187824923"/>
      <w:r/>
      <w:bookmarkStart w:id="1583" w:name="_Toc11111"/>
      <w:r>
        <w:rPr>
          <w:rFonts w:hint="eastAsia" w:ascii="宋体" w:hAnsi="宋体"/>
          <w:b/>
          <w:bCs/>
          <w:sz w:val="22"/>
        </w:rPr>
        <w:t xml:space="preserve">22 索赔</w:t>
      </w:r>
      <w:bookmarkEnd w:id="1578"/>
      <w:r/>
      <w:bookmarkEnd w:id="1579"/>
      <w:r/>
      <w:bookmarkEnd w:id="1580"/>
      <w:r/>
      <w:bookmarkEnd w:id="1581"/>
      <w:r/>
      <w:bookmarkEnd w:id="1582"/>
      <w:r/>
      <w:bookmarkEnd w:id="1583"/>
      <w:r/>
      <w:r/>
    </w:p>
    <w:p>
      <w:pPr>
        <w:jc w:val="left"/>
        <w:spacing w:line="400" w:lineRule="exact"/>
        <w:rPr>
          <w:rFonts w:hint="eastAsia" w:ascii="宋体" w:hAnsi="宋体"/>
          <w:b/>
          <w:bCs/>
          <w:sz w:val="22"/>
        </w:rPr>
      </w:pPr>
      <w:r/>
      <w:bookmarkStart w:id="1584" w:name="_Toc256160105"/>
      <w:r/>
      <w:bookmarkStart w:id="1585" w:name="_Toc187824924"/>
      <w:r>
        <w:rPr>
          <w:rFonts w:hint="eastAsia" w:ascii="宋体" w:hAnsi="宋体"/>
          <w:b/>
          <w:bCs/>
          <w:sz w:val="22"/>
        </w:rPr>
        <w:t xml:space="preserve">22.1承包人索赔的提出</w:t>
      </w:r>
      <w:bookmarkEnd w:id="1584"/>
      <w:r/>
      <w:bookmarkEnd w:id="1585"/>
      <w:r/>
      <w:r/>
    </w:p>
    <w:p>
      <w:pPr>
        <w:ind w:firstLine="440"/>
        <w:spacing w:line="400" w:lineRule="exact"/>
        <w:rPr>
          <w:rFonts w:hint="eastAsia" w:ascii="宋体" w:hAnsi="宋体"/>
          <w:sz w:val="22"/>
        </w:rPr>
      </w:pPr>
      <w:r>
        <w:rPr>
          <w:rFonts w:hint="eastAsia" w:ascii="宋体" w:hAnsi="宋体"/>
          <w:sz w:val="22"/>
        </w:rPr>
        <w:t xml:space="preserve">根据合同约定，承包人认为有权得到追加付款和（或）延长工期的，应按以下程序向发包人提出索赔：</w:t>
      </w:r>
      <w:r/>
    </w:p>
    <w:p>
      <w:pPr>
        <w:ind w:firstLine="440"/>
        <w:spacing w:line="400" w:lineRule="exact"/>
        <w:rPr>
          <w:rFonts w:hint="eastAsia" w:ascii="宋体" w:hAnsi="宋体"/>
          <w:sz w:val="22"/>
        </w:rPr>
      </w:pPr>
      <w:r>
        <w:rPr>
          <w:rFonts w:hint="eastAsia" w:ascii="宋体" w:hAnsi="宋体"/>
          <w:sz w:val="22"/>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40"/>
        <w:spacing w:line="400" w:lineRule="exact"/>
        <w:rPr>
          <w:rFonts w:hint="eastAsia" w:ascii="宋体" w:hAnsi="宋体"/>
          <w:sz w:val="22"/>
        </w:rPr>
      </w:pPr>
      <w:r>
        <w:rPr>
          <w:rFonts w:hint="eastAsia" w:ascii="宋体" w:hAnsi="宋体"/>
          <w:sz w:val="22"/>
        </w:rPr>
        <w:t xml:space="preserve">（2）承包人应在发出索赔意向通知书后28天内，向监理人正式递交索赔通知书。索赔通知书应详细说明索赔理由以及要求追加的付款金额和（或）延长的工期，并附必要的记录和证明材料；</w:t>
      </w:r>
      <w:r/>
    </w:p>
    <w:p>
      <w:pPr>
        <w:ind w:firstLine="440"/>
        <w:spacing w:line="400" w:lineRule="exact"/>
        <w:rPr>
          <w:rFonts w:hint="eastAsia" w:ascii="宋体" w:hAnsi="宋体"/>
          <w:sz w:val="22"/>
        </w:rPr>
      </w:pPr>
      <w:r>
        <w:rPr>
          <w:rFonts w:hint="eastAsia" w:ascii="宋体" w:hAnsi="宋体"/>
          <w:sz w:val="22"/>
        </w:rPr>
        <w:t xml:space="preserve">（3）索赔事件具有连续影响的，承包人应按合理时间间隔继续递交延续索赔通知，说明连续影响的实际情况和记录，列出累计的追加付款金额和（或）工期延长天数；</w:t>
      </w:r>
      <w:r/>
    </w:p>
    <w:p>
      <w:pPr>
        <w:ind w:firstLine="440"/>
        <w:spacing w:line="400" w:lineRule="exact"/>
        <w:rPr>
          <w:rFonts w:hint="eastAsia" w:ascii="宋体" w:hAnsi="宋体"/>
          <w:sz w:val="22"/>
        </w:rPr>
      </w:pPr>
      <w:r>
        <w:rPr>
          <w:rFonts w:hint="eastAsia" w:ascii="宋体" w:hAnsi="宋体"/>
          <w:sz w:val="22"/>
        </w:rPr>
        <w:t xml:space="preserve">（4）在索赔事件影响结束后的28天内，承包人应向监理人递交最终索赔通知书，说明最终要求索赔的追加付款金额和延长的工期，并附必要的记录和证明材料。</w:t>
      </w:r>
      <w:r/>
    </w:p>
    <w:p>
      <w:pPr>
        <w:jc w:val="left"/>
        <w:spacing w:line="400" w:lineRule="exact"/>
        <w:rPr>
          <w:rFonts w:hint="eastAsia" w:ascii="宋体" w:hAnsi="宋体"/>
          <w:b/>
          <w:bCs/>
          <w:sz w:val="22"/>
        </w:rPr>
      </w:pPr>
      <w:r/>
      <w:bookmarkStart w:id="1586" w:name="_Toc302297827"/>
      <w:r/>
      <w:bookmarkStart w:id="1587" w:name="_Toc480796073"/>
      <w:r/>
      <w:bookmarkStart w:id="1588" w:name="_Toc484015724"/>
      <w:r/>
      <w:bookmarkStart w:id="1589" w:name="_Toc486160980"/>
      <w:r/>
      <w:bookmarkStart w:id="1590" w:name="_Toc480795814"/>
      <w:r/>
      <w:bookmarkStart w:id="1591" w:name="_Toc294601444"/>
      <w:r/>
      <w:bookmarkStart w:id="1592" w:name="_Toc476582103"/>
      <w:r/>
      <w:bookmarkStart w:id="1593" w:name="_Toc187824925"/>
      <w:r/>
      <w:bookmarkStart w:id="1594" w:name="_Toc302324299"/>
      <w:r/>
      <w:bookmarkStart w:id="1595" w:name="_Toc295295154"/>
      <w:r/>
      <w:bookmarkStart w:id="1596" w:name="_Toc256160106"/>
      <w:r>
        <w:rPr>
          <w:rFonts w:hint="eastAsia" w:ascii="宋体" w:hAnsi="宋体"/>
          <w:b/>
          <w:bCs/>
          <w:sz w:val="22"/>
        </w:rPr>
        <w:t xml:space="preserve">22.2承包人索赔处理程序</w:t>
      </w:r>
      <w:bookmarkEnd w:id="1586"/>
      <w:r/>
      <w:bookmarkEnd w:id="1587"/>
      <w:r/>
      <w:bookmarkEnd w:id="1588"/>
      <w:r/>
      <w:bookmarkEnd w:id="1589"/>
      <w:r/>
      <w:bookmarkEnd w:id="1590"/>
      <w:r/>
      <w:bookmarkEnd w:id="1591"/>
      <w:r/>
      <w:bookmarkEnd w:id="1592"/>
      <w:r/>
      <w:bookmarkEnd w:id="1593"/>
      <w:r/>
      <w:bookmarkEnd w:id="1594"/>
      <w:r/>
      <w:bookmarkEnd w:id="1595"/>
      <w:r/>
      <w:bookmarkEnd w:id="1596"/>
      <w:r/>
      <w:r/>
    </w:p>
    <w:p>
      <w:pPr>
        <w:ind w:firstLine="440"/>
        <w:spacing w:line="400" w:lineRule="exact"/>
        <w:rPr>
          <w:rFonts w:hint="eastAsia" w:ascii="宋体" w:hAnsi="宋体"/>
          <w:sz w:val="22"/>
        </w:rPr>
      </w:pPr>
      <w:r>
        <w:rPr>
          <w:rFonts w:hint="eastAsia" w:ascii="宋体" w:hAnsi="宋体"/>
          <w:sz w:val="22"/>
        </w:rPr>
        <w:t xml:space="preserve">（1）监理人收到承包人提交的索赔通知书后，应及时审查索赔通知书的内容、查验承包人的记录和证明材料，必要时监理人可要求承包人提交全部原始记录副本。</w:t>
      </w:r>
      <w:r/>
    </w:p>
    <w:p>
      <w:pPr>
        <w:ind w:firstLine="440"/>
        <w:spacing w:line="400" w:lineRule="exact"/>
        <w:rPr>
          <w:rFonts w:hint="eastAsia" w:ascii="宋体" w:hAnsi="宋体"/>
          <w:sz w:val="22"/>
        </w:rPr>
      </w:pPr>
      <w:r>
        <w:rPr>
          <w:rFonts w:hint="eastAsia" w:ascii="宋体" w:hAnsi="宋体"/>
          <w:sz w:val="22"/>
        </w:rPr>
        <w:t xml:space="preserve">（2）监理人应按第3.5款商定或确定追加的付款和（或）延长的工期，并在收到上述索赔通知书或有关索赔的进一步证明材料后的42天内，将索赔处理结果答复承包人。</w:t>
      </w:r>
      <w:r/>
    </w:p>
    <w:p>
      <w:pPr>
        <w:ind w:firstLine="440"/>
        <w:spacing w:line="400" w:lineRule="exact"/>
        <w:rPr>
          <w:rFonts w:hint="eastAsia" w:ascii="宋体" w:hAnsi="宋体"/>
          <w:sz w:val="22"/>
        </w:rPr>
      </w:pPr>
      <w:r>
        <w:rPr>
          <w:rFonts w:hint="eastAsia" w:ascii="宋体" w:hAnsi="宋体"/>
          <w:sz w:val="22"/>
        </w:rPr>
        <w:t xml:space="preserve">（3）承包人接受索赔处理结果的，发包人应在作出索赔处理结果答复后28 天内完成赔付。承包人不接受索赔处理结果的，按第23条的约定办理。</w:t>
      </w:r>
      <w:r/>
    </w:p>
    <w:p>
      <w:pPr>
        <w:jc w:val="left"/>
        <w:spacing w:line="400" w:lineRule="exact"/>
        <w:rPr>
          <w:rFonts w:hint="eastAsia" w:ascii="宋体" w:hAnsi="宋体"/>
          <w:b/>
          <w:bCs/>
          <w:sz w:val="22"/>
        </w:rPr>
      </w:pPr>
      <w:r/>
      <w:bookmarkStart w:id="1597" w:name="_Toc302324300"/>
      <w:r/>
      <w:bookmarkStart w:id="1598" w:name="_Toc484015725"/>
      <w:r/>
      <w:bookmarkStart w:id="1599" w:name="_Toc480796074"/>
      <w:r/>
      <w:bookmarkStart w:id="1600" w:name="_Toc187824926"/>
      <w:r/>
      <w:bookmarkStart w:id="1601" w:name="_Toc480795815"/>
      <w:r/>
      <w:bookmarkStart w:id="1602" w:name="_Toc486160981"/>
      <w:r/>
      <w:bookmarkStart w:id="1603" w:name="_Toc256160107"/>
      <w:r/>
      <w:bookmarkStart w:id="1604" w:name="_Toc476582104"/>
      <w:r/>
      <w:bookmarkStart w:id="1605" w:name="_Toc302297828"/>
      <w:r/>
      <w:bookmarkStart w:id="1606" w:name="_Toc295295155"/>
      <w:r/>
      <w:bookmarkStart w:id="1607" w:name="_Toc294601445"/>
      <w:r>
        <w:rPr>
          <w:rFonts w:hint="eastAsia" w:ascii="宋体" w:hAnsi="宋体"/>
          <w:b/>
          <w:bCs/>
          <w:sz w:val="22"/>
        </w:rPr>
        <w:t xml:space="preserve">22.3承包人提出索赔的期限</w:t>
      </w:r>
      <w:bookmarkEnd w:id="1597"/>
      <w:r/>
      <w:bookmarkEnd w:id="1598"/>
      <w:r/>
      <w:bookmarkEnd w:id="1599"/>
      <w:r/>
      <w:bookmarkEnd w:id="1600"/>
      <w:r/>
      <w:bookmarkEnd w:id="1601"/>
      <w:r/>
      <w:bookmarkEnd w:id="1602"/>
      <w:r/>
      <w:bookmarkEnd w:id="1603"/>
      <w:r/>
      <w:bookmarkEnd w:id="1604"/>
      <w:r/>
      <w:bookmarkEnd w:id="1605"/>
      <w:r/>
      <w:bookmarkEnd w:id="1606"/>
      <w:r/>
      <w:bookmarkEnd w:id="1607"/>
      <w:r/>
      <w:r/>
    </w:p>
    <w:p>
      <w:pPr>
        <w:ind w:firstLine="440"/>
        <w:spacing w:line="400" w:lineRule="exact"/>
        <w:rPr>
          <w:rFonts w:hint="eastAsia" w:ascii="宋体" w:hAnsi="宋体"/>
          <w:sz w:val="22"/>
        </w:rPr>
      </w:pPr>
      <w:r>
        <w:rPr>
          <w:rFonts w:hint="eastAsia" w:ascii="宋体" w:hAnsi="宋体"/>
          <w:sz w:val="22"/>
        </w:rPr>
        <w:t xml:space="preserve">22.3.1 承包人按第16.5款的约定接受了完工付款证书后，应被认为已无权再提出在合同工程完工证书颁发前所发生的任何索赔。</w:t>
      </w:r>
      <w:r/>
    </w:p>
    <w:p>
      <w:pPr>
        <w:ind w:firstLine="440"/>
        <w:spacing w:line="400" w:lineRule="exact"/>
        <w:rPr>
          <w:rFonts w:hint="eastAsia" w:ascii="宋体" w:hAnsi="宋体"/>
          <w:sz w:val="22"/>
        </w:rPr>
      </w:pPr>
      <w:r>
        <w:rPr>
          <w:rFonts w:hint="eastAsia" w:ascii="宋体" w:hAnsi="宋体"/>
          <w:sz w:val="22"/>
        </w:rPr>
        <w:t xml:space="preserve">22.3.2 承包人按第16.6款的约定提交的最终结清申请单中，只限于提出合同工程完工证书颁发后发生的索赔。提出索赔的期限自接受最终结清证书时终止。</w:t>
      </w:r>
      <w:r/>
    </w:p>
    <w:p>
      <w:pPr>
        <w:jc w:val="left"/>
        <w:spacing w:line="400" w:lineRule="exact"/>
        <w:rPr>
          <w:rFonts w:hint="eastAsia" w:ascii="宋体" w:hAnsi="宋体"/>
          <w:b/>
          <w:bCs/>
          <w:sz w:val="22"/>
        </w:rPr>
      </w:pPr>
      <w:r/>
      <w:bookmarkStart w:id="1608" w:name="_Toc256160108"/>
      <w:r/>
      <w:bookmarkStart w:id="1609" w:name="_Toc187824927"/>
      <w:r>
        <w:rPr>
          <w:rFonts w:hint="eastAsia" w:ascii="宋体" w:hAnsi="宋体"/>
          <w:b/>
          <w:bCs/>
          <w:sz w:val="22"/>
        </w:rPr>
        <w:t xml:space="preserve">22.4发包人的索赔</w:t>
      </w:r>
      <w:bookmarkEnd w:id="1608"/>
      <w:r/>
      <w:bookmarkEnd w:id="1609"/>
      <w:r/>
      <w:r/>
    </w:p>
    <w:p>
      <w:pPr>
        <w:ind w:firstLine="440"/>
        <w:spacing w:line="400" w:lineRule="exact"/>
        <w:rPr>
          <w:rFonts w:hint="eastAsia" w:ascii="宋体" w:hAnsi="宋体"/>
          <w:sz w:val="22"/>
        </w:rPr>
      </w:pPr>
      <w:r>
        <w:rPr>
          <w:rFonts w:hint="eastAsia" w:ascii="宋体" w:hAnsi="宋体"/>
          <w:sz w:val="22"/>
        </w:rPr>
        <w:t xml:space="preserve">22.4.1 发生索赔事件后，监理人应及时书面通知承包人，详细说明发包人有权得到的索赔金额和（或）延长缺陷责任期的细节和依据。发包人提出索赔的期限和要求与第22.3款的约定相同，延长缺陷责任期的通知应在缺陷责任期届满前发出。</w:t>
      </w:r>
      <w:r/>
    </w:p>
    <w:p>
      <w:pPr>
        <w:ind w:firstLine="440"/>
        <w:spacing w:line="400" w:lineRule="exact"/>
        <w:rPr>
          <w:rFonts w:hint="eastAsia" w:ascii="宋体" w:hAnsi="宋体"/>
          <w:sz w:val="22"/>
        </w:rPr>
      </w:pPr>
      <w:r>
        <w:rPr>
          <w:rFonts w:hint="eastAsia" w:ascii="宋体" w:hAnsi="宋体"/>
          <w:sz w:val="22"/>
        </w:rPr>
        <w:t xml:space="preserve">22.4.2 监理人按第3.5款商定或确定发包人从承包人处得到赔付的金额和（或）缺陷责任期的延长期。承包人应付给发包人的金额可从拟支付给承包人的合同价款中扣除，或由承包人以其他方式支付给发包人。</w:t>
      </w:r>
      <w:r/>
    </w:p>
    <w:p>
      <w:pPr>
        <w:ind w:firstLine="440"/>
        <w:spacing w:line="400" w:lineRule="exact"/>
        <w:rPr>
          <w:rFonts w:hint="eastAsia" w:ascii="宋体" w:hAnsi="宋体"/>
          <w:sz w:val="22"/>
        </w:rPr>
      </w:pPr>
      <w:r>
        <w:rPr>
          <w:rFonts w:hint="eastAsia" w:ascii="宋体" w:hAnsi="宋体"/>
          <w:sz w:val="22"/>
        </w:rPr>
        <w:t xml:space="preserve">22.4.3 承包人对监理人按第22.4.1项发出的索赔书面通知内容持异议时，应在收到书面通知后的14天内，将持有异议的书面报告及其证明材料提交监理人。监理人应在收到承包人书面报告后的14天内，将异议的处理意见通知承包人，并按第22.4.2项的约定执行赔付。若承包人不接受监理人的索赔处理意见，可按本合同第23条的规定办理。</w:t>
      </w:r>
      <w:r/>
    </w:p>
    <w:p>
      <w:pPr>
        <w:jc w:val="left"/>
        <w:spacing w:line="400" w:lineRule="exact"/>
        <w:rPr>
          <w:rFonts w:hint="eastAsia" w:ascii="宋体" w:hAnsi="宋体"/>
          <w:b/>
          <w:bCs/>
          <w:sz w:val="22"/>
        </w:rPr>
        <w:outlineLvl w:val="2"/>
      </w:pPr>
      <w:r/>
      <w:bookmarkStart w:id="1610" w:name="_Toc197681718"/>
      <w:r/>
      <w:bookmarkStart w:id="1611" w:name="_Toc48315785"/>
      <w:r/>
      <w:bookmarkStart w:id="1612" w:name="_Toc23374"/>
      <w:r/>
      <w:bookmarkStart w:id="1613" w:name="_Toc257014421"/>
      <w:r/>
      <w:bookmarkStart w:id="1614" w:name="_Toc187824928"/>
      <w:r/>
      <w:bookmarkStart w:id="1615" w:name="_Toc17519"/>
      <w:r>
        <w:rPr>
          <w:rFonts w:hint="eastAsia" w:ascii="宋体" w:hAnsi="宋体"/>
          <w:b/>
          <w:bCs/>
          <w:sz w:val="22"/>
        </w:rPr>
        <w:t xml:space="preserve">23 争议的解决</w:t>
      </w:r>
      <w:bookmarkEnd w:id="1610"/>
      <w:r/>
      <w:bookmarkEnd w:id="1611"/>
      <w:r/>
      <w:bookmarkEnd w:id="1612"/>
      <w:r/>
      <w:bookmarkEnd w:id="1613"/>
      <w:r/>
      <w:bookmarkEnd w:id="1614"/>
      <w:r/>
      <w:bookmarkEnd w:id="1615"/>
      <w:r/>
      <w:r/>
    </w:p>
    <w:p>
      <w:pPr>
        <w:jc w:val="left"/>
        <w:spacing w:line="400" w:lineRule="exact"/>
        <w:rPr>
          <w:rFonts w:hint="eastAsia" w:ascii="宋体" w:hAnsi="宋体"/>
          <w:b/>
          <w:bCs/>
          <w:sz w:val="22"/>
        </w:rPr>
      </w:pPr>
      <w:r/>
      <w:bookmarkStart w:id="1616" w:name="_Toc256160110"/>
      <w:r/>
      <w:bookmarkStart w:id="1617" w:name="_Toc187824929"/>
      <w:r>
        <w:rPr>
          <w:rFonts w:hint="eastAsia" w:ascii="宋体" w:hAnsi="宋体"/>
          <w:b/>
          <w:bCs/>
          <w:sz w:val="22"/>
        </w:rPr>
        <w:t xml:space="preserve">23.l争议的解决方式</w:t>
      </w:r>
      <w:bookmarkEnd w:id="1616"/>
      <w:r/>
      <w:bookmarkEnd w:id="1617"/>
      <w:r/>
      <w:r/>
    </w:p>
    <w:p>
      <w:pPr>
        <w:ind w:firstLine="440"/>
        <w:spacing w:line="400" w:lineRule="exact"/>
        <w:rPr>
          <w:rFonts w:hint="eastAsia" w:ascii="宋体" w:hAnsi="宋体"/>
          <w:sz w:val="22"/>
        </w:rPr>
      </w:pPr>
      <w:r>
        <w:rPr>
          <w:rFonts w:hint="eastAsia" w:ascii="宋体" w:hAnsi="宋体"/>
          <w:sz w:val="22"/>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ind w:firstLine="440"/>
        <w:spacing w:line="400" w:lineRule="exact"/>
        <w:rPr>
          <w:rFonts w:hint="eastAsia" w:ascii="宋体" w:hAnsi="宋体"/>
          <w:sz w:val="22"/>
        </w:rPr>
      </w:pPr>
      <w:r>
        <w:rPr>
          <w:rFonts w:hint="eastAsia" w:ascii="宋体" w:hAnsi="宋体"/>
          <w:sz w:val="22"/>
        </w:rPr>
        <w:t xml:space="preserve">（1）向约定的仲裁委员会申请仲裁；</w:t>
      </w:r>
      <w:r/>
    </w:p>
    <w:p>
      <w:pPr>
        <w:ind w:firstLine="440"/>
        <w:spacing w:line="400" w:lineRule="exact"/>
        <w:rPr>
          <w:rFonts w:hint="eastAsia" w:ascii="宋体" w:hAnsi="宋体"/>
          <w:sz w:val="22"/>
        </w:rPr>
      </w:pPr>
      <w:r>
        <w:rPr>
          <w:rFonts w:hint="eastAsia" w:ascii="宋体" w:hAnsi="宋体"/>
          <w:sz w:val="22"/>
        </w:rPr>
        <w:t xml:space="preserve">（2）向有管辖权的人民法院提起诉讼。</w:t>
      </w:r>
      <w:r/>
    </w:p>
    <w:p>
      <w:pPr>
        <w:jc w:val="left"/>
        <w:spacing w:line="400" w:lineRule="exact"/>
        <w:rPr>
          <w:rFonts w:hint="eastAsia" w:ascii="宋体" w:hAnsi="宋体"/>
          <w:b/>
          <w:bCs/>
          <w:sz w:val="22"/>
        </w:rPr>
      </w:pPr>
      <w:r/>
      <w:bookmarkStart w:id="1618" w:name="_Toc187824930"/>
      <w:r/>
      <w:bookmarkStart w:id="1619" w:name="_Toc256160111"/>
      <w:r>
        <w:rPr>
          <w:rFonts w:hint="eastAsia" w:ascii="宋体" w:hAnsi="宋体"/>
          <w:b/>
          <w:bCs/>
          <w:sz w:val="22"/>
        </w:rPr>
        <w:t xml:space="preserve">23.2友好解决</w:t>
      </w:r>
      <w:bookmarkEnd w:id="1618"/>
      <w:r/>
      <w:bookmarkEnd w:id="1619"/>
      <w:r/>
      <w:r/>
    </w:p>
    <w:p>
      <w:pPr>
        <w:ind w:firstLine="440"/>
        <w:spacing w:line="400" w:lineRule="exact"/>
        <w:rPr>
          <w:rFonts w:hint="eastAsia" w:ascii="宋体" w:hAnsi="宋体"/>
          <w:sz w:val="22"/>
        </w:rPr>
      </w:pPr>
      <w:r>
        <w:rPr>
          <w:rFonts w:hint="eastAsia" w:ascii="宋体" w:hAnsi="宋体"/>
          <w:sz w:val="22"/>
        </w:rPr>
        <w:t xml:space="preserve">在提请争议评审、仲裁或者诉讼前，以及在争议评审、仲裁或诉讼过程中，发包人和承包人均可共同努力友好协商解决争议。</w:t>
      </w:r>
      <w:r/>
    </w:p>
    <w:p>
      <w:pPr>
        <w:jc w:val="left"/>
        <w:spacing w:line="400" w:lineRule="exact"/>
        <w:rPr>
          <w:rFonts w:hint="eastAsia" w:ascii="宋体" w:hAnsi="宋体"/>
          <w:b/>
          <w:bCs/>
          <w:sz w:val="22"/>
        </w:rPr>
      </w:pPr>
      <w:r/>
      <w:bookmarkStart w:id="1620" w:name="_Toc302297830"/>
      <w:r/>
      <w:bookmarkStart w:id="1621" w:name="_Toc486160983"/>
      <w:r/>
      <w:bookmarkStart w:id="1622" w:name="_Toc187824931"/>
      <w:r/>
      <w:bookmarkStart w:id="1623" w:name="_Toc484015727"/>
      <w:r/>
      <w:bookmarkStart w:id="1624" w:name="_Toc295295157"/>
      <w:r/>
      <w:bookmarkStart w:id="1625" w:name="_Toc476582106"/>
      <w:r/>
      <w:bookmarkStart w:id="1626" w:name="_Toc256160112"/>
      <w:r/>
      <w:bookmarkStart w:id="1627" w:name="_Toc480795817"/>
      <w:r/>
      <w:bookmarkStart w:id="1628" w:name="_Toc480796076"/>
      <w:r/>
      <w:bookmarkStart w:id="1629" w:name="_Toc302324302"/>
      <w:r/>
      <w:bookmarkStart w:id="1630" w:name="_Toc294601447"/>
      <w:r>
        <w:rPr>
          <w:rFonts w:hint="eastAsia" w:ascii="宋体" w:hAnsi="宋体"/>
          <w:b/>
          <w:bCs/>
          <w:sz w:val="22"/>
        </w:rPr>
        <w:t xml:space="preserve">23.3争议评审</w:t>
      </w:r>
      <w:bookmarkEnd w:id="1620"/>
      <w:r/>
      <w:bookmarkEnd w:id="1621"/>
      <w:r/>
      <w:bookmarkEnd w:id="1622"/>
      <w:r/>
      <w:bookmarkEnd w:id="1623"/>
      <w:r/>
      <w:bookmarkEnd w:id="1624"/>
      <w:r/>
      <w:bookmarkEnd w:id="1625"/>
      <w:r/>
      <w:bookmarkEnd w:id="1626"/>
      <w:r/>
      <w:bookmarkEnd w:id="1627"/>
      <w:r/>
      <w:bookmarkEnd w:id="1628"/>
      <w:r/>
      <w:bookmarkEnd w:id="1629"/>
      <w:r/>
      <w:bookmarkEnd w:id="1630"/>
      <w:r/>
      <w:r/>
    </w:p>
    <w:p>
      <w:pPr>
        <w:ind w:firstLine="440"/>
        <w:spacing w:line="400" w:lineRule="exact"/>
        <w:rPr>
          <w:rFonts w:hint="eastAsia" w:ascii="宋体" w:hAnsi="宋体"/>
          <w:sz w:val="22"/>
        </w:rPr>
      </w:pPr>
      <w:r>
        <w:rPr>
          <w:rFonts w:hint="eastAsia" w:ascii="宋体" w:hAnsi="宋体"/>
          <w:sz w:val="22"/>
        </w:rPr>
        <w:t xml:space="preserve">23.3.1 采用争议评审的，发包人和承包人应在开工日后的28天内或在争议发生后，协商成立争议评审组。争议评审组由有合同管理和工程实践经验的专家组成且为3人以上的单数。</w:t>
      </w:r>
      <w:r/>
    </w:p>
    <w:p>
      <w:pPr>
        <w:ind w:firstLine="440"/>
        <w:spacing w:line="400" w:lineRule="exact"/>
        <w:rPr>
          <w:rFonts w:hint="eastAsia" w:ascii="宋体" w:hAnsi="宋体"/>
          <w:sz w:val="22"/>
        </w:rPr>
      </w:pPr>
      <w:r>
        <w:rPr>
          <w:rFonts w:hint="eastAsia" w:ascii="宋体" w:hAnsi="宋体"/>
          <w:sz w:val="22"/>
        </w:rPr>
        <w:t xml:space="preserve">23.3.2 合同双方的争议，应首先由申请人向争议评审组提交一份详细的评审申请报告，并附必要的文件、图纸和证明材料，申请人还应将上述报告的副本同时提交给被申请人和监理人。</w:t>
      </w:r>
      <w:r/>
    </w:p>
    <w:p>
      <w:pPr>
        <w:ind w:firstLine="440"/>
        <w:spacing w:line="400" w:lineRule="exact"/>
        <w:rPr>
          <w:rFonts w:hint="eastAsia" w:ascii="宋体" w:hAnsi="宋体"/>
          <w:sz w:val="22"/>
        </w:rPr>
      </w:pPr>
      <w:r>
        <w:rPr>
          <w:rFonts w:hint="eastAsia" w:ascii="宋体" w:hAnsi="宋体"/>
          <w:sz w:val="22"/>
        </w:rPr>
        <w:t xml:space="preserve">23.3.3 被申请人在收到申请人评审申请报告副本后的28天内，向争议评审组提交一份答辩报告，并附证明材料。被申请人应将答辩报告的副本同时提交给申请人和监理人。</w:t>
      </w:r>
      <w:r/>
    </w:p>
    <w:p>
      <w:pPr>
        <w:ind w:firstLine="440"/>
        <w:spacing w:line="400" w:lineRule="exact"/>
        <w:rPr>
          <w:rFonts w:hint="eastAsia" w:ascii="宋体" w:hAnsi="宋体"/>
          <w:sz w:val="22"/>
        </w:rPr>
      </w:pPr>
      <w:r>
        <w:rPr>
          <w:rFonts w:hint="eastAsia" w:ascii="宋体" w:hAnsi="宋体"/>
          <w:sz w:val="22"/>
        </w:rPr>
        <w:t xml:space="preserve">23.3.4 除专用合同条款另有约定外，争议评审组在收到合同双方报告后的14 天内，邀请双方代表和有关人员举行调查会，向双方调查争议细节；必要时争议评审组可要求双方进一步提供补充材料。</w:t>
      </w:r>
      <w:r/>
    </w:p>
    <w:p>
      <w:pPr>
        <w:ind w:firstLine="440"/>
        <w:spacing w:line="400" w:lineRule="exact"/>
        <w:rPr>
          <w:rFonts w:hint="eastAsia" w:ascii="宋体" w:hAnsi="宋体"/>
          <w:sz w:val="22"/>
        </w:rPr>
      </w:pPr>
      <w:r>
        <w:rPr>
          <w:rFonts w:hint="eastAsia" w:ascii="宋体" w:hAnsi="宋体"/>
          <w:sz w:val="22"/>
        </w:rPr>
        <w:t xml:space="preserve">23.3.5 除专用合同条款另有约定外，在调查会结束后的14天内，争议评审组应在不受任何干扰的情况下进行独立、公正的评审，作出书面评审意见，并说明理由。在争议评审期间，争议双方暂按总监理工程师的确定执行。</w:t>
      </w:r>
      <w:r/>
    </w:p>
    <w:p>
      <w:pPr>
        <w:ind w:firstLine="440"/>
        <w:spacing w:line="400" w:lineRule="exact"/>
        <w:rPr>
          <w:rFonts w:hint="eastAsia" w:ascii="宋体" w:hAnsi="宋体"/>
          <w:sz w:val="22"/>
        </w:rPr>
      </w:pPr>
      <w:r>
        <w:rPr>
          <w:rFonts w:hint="eastAsia" w:ascii="宋体" w:hAnsi="宋体"/>
          <w:sz w:val="22"/>
        </w:rPr>
        <w:t xml:space="preserve">23.3.6 发包人和承包人接受评审意见的，由监理人根据评审意见拟定执行协议，经争议双方签字后作为合同的补充文件，并遵照执行。</w:t>
      </w:r>
      <w:r/>
    </w:p>
    <w:p>
      <w:pPr>
        <w:ind w:firstLine="440"/>
        <w:spacing w:line="400" w:lineRule="exact"/>
        <w:rPr>
          <w:rFonts w:hint="eastAsia" w:ascii="宋体" w:hAnsi="宋体"/>
          <w:sz w:val="22"/>
        </w:rPr>
      </w:pPr>
      <w:r>
        <w:rPr>
          <w:rFonts w:hint="eastAsia" w:ascii="宋体" w:hAnsi="宋体"/>
          <w:sz w:val="22"/>
        </w:rPr>
        <w:t xml:space="preserve">23.3.7 发包人或承包人不接受评审意见，并要求提交仲裁或提起诉讼的，应在收到评审意见后的14天内将仲裁或起诉意向书面通知另一方，并抄送监理人，但在仲裁或诉讼结束前应暂按总监理工程师的确定执行。</w:t>
      </w:r>
      <w:r/>
    </w:p>
    <w:p>
      <w:pPr>
        <w:jc w:val="left"/>
        <w:spacing w:line="400" w:lineRule="exact"/>
        <w:rPr>
          <w:rFonts w:hint="eastAsia" w:ascii="宋体" w:hAnsi="宋体"/>
          <w:b/>
          <w:bCs/>
          <w:sz w:val="22"/>
        </w:rPr>
      </w:pPr>
      <w:r/>
      <w:bookmarkStart w:id="1631" w:name="_Toc256160113"/>
      <w:r>
        <w:rPr>
          <w:rFonts w:hint="eastAsia" w:ascii="宋体" w:hAnsi="宋体"/>
          <w:b/>
          <w:bCs/>
          <w:sz w:val="22"/>
        </w:rPr>
        <w:t xml:space="preserve">23.4仲裁</w:t>
      </w:r>
      <w:bookmarkEnd w:id="1631"/>
      <w:r/>
      <w:r/>
    </w:p>
    <w:p>
      <w:pPr>
        <w:ind w:firstLine="440"/>
        <w:spacing w:line="400" w:lineRule="exact"/>
        <w:rPr>
          <w:rFonts w:hint="eastAsia" w:ascii="宋体" w:hAnsi="宋体"/>
          <w:sz w:val="22"/>
        </w:rPr>
      </w:pPr>
      <w:r>
        <w:rPr>
          <w:rFonts w:hint="eastAsia" w:ascii="宋体" w:hAnsi="宋体"/>
          <w:sz w:val="22"/>
        </w:rPr>
        <w:t xml:space="preserve">23.4.1 若合同双方商定直接向仲裁机构申请仲裁，应签订仲裁协议并约定仲裁机构。</w:t>
      </w:r>
      <w:r/>
    </w:p>
    <w:p>
      <w:pPr>
        <w:ind w:firstLine="440"/>
        <w:spacing w:line="400" w:lineRule="exact"/>
        <w:rPr>
          <w:rFonts w:hint="eastAsia" w:ascii="宋体" w:hAnsi="宋体"/>
          <w:sz w:val="22"/>
        </w:rPr>
      </w:pPr>
      <w:r>
        <w:rPr>
          <w:rFonts w:hint="eastAsia" w:ascii="宋体" w:hAnsi="宋体"/>
          <w:sz w:val="22"/>
        </w:rPr>
        <w:t xml:space="preserve">23.4.2 若合同双方未能达成仲裁协议，则本合同的仲裁条款无效，任一方均有权向人民法院提起诉讼。</w:t>
      </w:r>
      <w:r/>
    </w:p>
    <w:p>
      <w:pPr>
        <w:jc w:val="center"/>
        <w:keepLines/>
        <w:keepNext/>
        <w:spacing w:line="400" w:lineRule="exact"/>
        <w:rPr>
          <w:rFonts w:hint="eastAsia" w:ascii="宋体" w:hAnsi="宋体"/>
          <w:sz w:val="24"/>
        </w:rPr>
        <w:outlineLvl w:val="1"/>
      </w:pPr>
      <w:r>
        <w:rPr>
          <w:rFonts w:hint="eastAsia" w:ascii="宋体" w:hAnsi="宋体"/>
          <w:sz w:val="24"/>
        </w:rPr>
        <w:br w:type="page" w:clear="all"/>
      </w:r>
      <w:bookmarkStart w:id="1632" w:name="_Toc229305386"/>
      <w:r/>
      <w:bookmarkStart w:id="1633" w:name="_Toc17360"/>
      <w:r/>
      <w:bookmarkStart w:id="1634" w:name="_Toc197681719"/>
      <w:r/>
      <w:bookmarkStart w:id="1635" w:name="_Toc48315786"/>
      <w:r/>
      <w:bookmarkStart w:id="1636" w:name="_Toc222032695"/>
      <w:r/>
      <w:bookmarkStart w:id="1637" w:name="_Toc222031028"/>
      <w:r/>
      <w:bookmarkStart w:id="1638" w:name="_Toc221948340"/>
      <w:r/>
      <w:bookmarkStart w:id="1639" w:name="_Toc222029526"/>
      <w:r/>
      <w:bookmarkStart w:id="1640" w:name="_Toc222033877"/>
      <w:r/>
      <w:bookmarkStart w:id="1641" w:name="_Toc221951110"/>
      <w:r/>
      <w:bookmarkStart w:id="1642" w:name="_Toc14156"/>
      <w:r/>
      <w:bookmarkStart w:id="1643" w:name="OLE_LINK134"/>
      <w:r/>
      <w:bookmarkStart w:id="1644" w:name="OLE_LINK137"/>
      <w:r>
        <w:rPr>
          <w:rFonts w:hint="eastAsia" w:ascii="宋体" w:hAnsi="宋体"/>
          <w:b/>
          <w:bCs/>
          <w:sz w:val="32"/>
          <w:szCs w:val="32"/>
        </w:rPr>
        <w:t xml:space="preserve">第3节  专用合同条款</w:t>
      </w:r>
      <w:bookmarkEnd w:id="1632"/>
      <w:r/>
      <w:bookmarkEnd w:id="1633"/>
      <w:r/>
      <w:bookmarkEnd w:id="1634"/>
      <w:r/>
      <w:bookmarkEnd w:id="1635"/>
      <w:r/>
      <w:bookmarkEnd w:id="1636"/>
      <w:r/>
      <w:bookmarkEnd w:id="1637"/>
      <w:r/>
      <w:bookmarkEnd w:id="1638"/>
      <w:r/>
      <w:bookmarkEnd w:id="1639"/>
      <w:r/>
      <w:bookmarkEnd w:id="1640"/>
      <w:r/>
      <w:bookmarkEnd w:id="1641"/>
      <w:r/>
      <w:bookmarkEnd w:id="1642"/>
      <w:r/>
      <w:r/>
    </w:p>
    <w:p>
      <w:pPr>
        <w:jc w:val="left"/>
        <w:spacing w:line="400" w:lineRule="exact"/>
        <w:rPr>
          <w:rFonts w:hint="eastAsia" w:ascii="宋体" w:hAnsi="宋体"/>
          <w:b/>
          <w:bCs/>
          <w:sz w:val="22"/>
        </w:rPr>
        <w:outlineLvl w:val="2"/>
      </w:pPr>
      <w:r/>
      <w:bookmarkStart w:id="1645" w:name="_Toc48315787"/>
      <w:r/>
      <w:bookmarkStart w:id="1646" w:name="_Toc197681720"/>
      <w:r/>
      <w:bookmarkStart w:id="1647" w:name="_Toc6194"/>
      <w:r/>
      <w:bookmarkStart w:id="1648" w:name="_Toc10507"/>
      <w:r>
        <w:rPr>
          <w:rFonts w:hint="eastAsia" w:ascii="宋体" w:hAnsi="宋体"/>
          <w:b/>
          <w:bCs/>
          <w:sz w:val="22"/>
        </w:rPr>
        <w:t xml:space="preserve">1 一般约定</w:t>
      </w:r>
      <w:bookmarkEnd w:id="1645"/>
      <w:r/>
      <w:bookmarkEnd w:id="1646"/>
      <w:r/>
      <w:bookmarkEnd w:id="1647"/>
      <w:r/>
      <w:bookmarkEnd w:id="1648"/>
      <w:r/>
      <w:r/>
    </w:p>
    <w:p>
      <w:pPr>
        <w:jc w:val="left"/>
        <w:spacing w:line="400" w:lineRule="exact"/>
        <w:rPr>
          <w:rFonts w:hint="eastAsia" w:ascii="宋体" w:hAnsi="宋体"/>
          <w:b/>
          <w:bCs/>
          <w:sz w:val="22"/>
        </w:rPr>
      </w:pPr>
      <w:r>
        <w:rPr>
          <w:rFonts w:hint="eastAsia" w:ascii="宋体" w:hAnsi="宋体"/>
          <w:b/>
          <w:bCs/>
          <w:sz w:val="22"/>
        </w:rPr>
        <w:t xml:space="preserve">1.1 词语定义</w:t>
      </w:r>
      <w:r/>
    </w:p>
    <w:p>
      <w:pPr>
        <w:ind w:firstLine="440"/>
        <w:spacing w:line="400" w:lineRule="exact"/>
        <w:rPr>
          <w:rFonts w:hint="eastAsia" w:ascii="宋体" w:hAnsi="宋体"/>
          <w:sz w:val="22"/>
        </w:rPr>
      </w:pPr>
      <w:r>
        <w:rPr>
          <w:rFonts w:hint="eastAsia" w:ascii="宋体" w:hAnsi="宋体"/>
          <w:sz w:val="22"/>
        </w:rPr>
        <w:t xml:space="preserve">1.1.2 合同当事人和人员</w:t>
      </w:r>
      <w:r/>
    </w:p>
    <w:p>
      <w:pPr>
        <w:ind w:firstLine="440"/>
        <w:spacing w:line="400" w:lineRule="exact"/>
        <w:rPr>
          <w:rFonts w:hint="eastAsia" w:ascii="宋体" w:hAnsi="宋体"/>
          <w:sz w:val="22"/>
        </w:rPr>
      </w:pPr>
      <w:r>
        <w:rPr>
          <w:rFonts w:hint="eastAsia" w:ascii="宋体" w:hAnsi="宋体"/>
          <w:sz w:val="22"/>
        </w:rPr>
        <w:t xml:space="preserve">1.1.2.2 发包人：</w:t>
      </w:r>
      <w:r>
        <w:rPr>
          <w:rFonts w:hint="eastAsia" w:ascii="宋体" w:hAnsi="宋体"/>
          <w:sz w:val="22"/>
          <w:u w:val="single"/>
        </w:rPr>
        <w:t xml:space="preserve">                                            </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1.1.2.3 承包人：</w:t>
      </w:r>
      <w:r>
        <w:rPr>
          <w:rFonts w:hint="eastAsia" w:ascii="宋体" w:hAnsi="宋体"/>
          <w:sz w:val="22"/>
          <w:u w:val="single"/>
        </w:rPr>
        <w:t xml:space="preserve">                                            </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1.1.2.4 承包人项目负责人、技术负责人和专职安全员：</w:t>
      </w:r>
      <w:r>
        <w:rPr>
          <w:rFonts w:hint="eastAsia" w:ascii="宋体" w:hAnsi="宋体"/>
          <w:sz w:val="22"/>
          <w:u w:val="single"/>
        </w:rPr>
        <w:t xml:space="preserve">（签约后填入项目负责人、技术负责人和专职安全员的姓名、身份证号码，项目负责人执业证书号码）   </w:t>
      </w:r>
      <w:r/>
    </w:p>
    <w:p>
      <w:pPr>
        <w:ind w:firstLine="440"/>
        <w:spacing w:line="400" w:lineRule="exact"/>
        <w:rPr>
          <w:rFonts w:hint="eastAsia" w:ascii="宋体" w:hAnsi="宋体"/>
          <w:sz w:val="22"/>
        </w:rPr>
      </w:pPr>
      <w:r>
        <w:rPr>
          <w:rFonts w:hint="eastAsia" w:ascii="宋体" w:hAnsi="宋体"/>
          <w:sz w:val="22"/>
        </w:rPr>
        <w:t xml:space="preserve">1.1.2.5 分包人：</w:t>
      </w:r>
      <w:r>
        <w:rPr>
          <w:rFonts w:hint="eastAsia" w:ascii="宋体" w:hAnsi="宋体"/>
          <w:sz w:val="22"/>
          <w:u w:val="single"/>
        </w:rPr>
        <w:t xml:space="preserve">                                            </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1.1.2.6 监理人：</w:t>
      </w:r>
      <w:r>
        <w:rPr>
          <w:rFonts w:hint="eastAsia" w:ascii="宋体" w:hAnsi="宋体"/>
          <w:sz w:val="22"/>
          <w:u w:val="single"/>
        </w:rPr>
        <w:t xml:space="preserve">                                            </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1.1.4 日期</w:t>
      </w:r>
      <w:r/>
    </w:p>
    <w:p>
      <w:pPr>
        <w:ind w:firstLine="442"/>
        <w:spacing w:line="400" w:lineRule="exact"/>
        <w:rPr>
          <w:rFonts w:hint="eastAsia" w:ascii="宋体" w:hAnsi="宋体"/>
          <w:b/>
          <w:sz w:val="22"/>
        </w:rPr>
      </w:pPr>
      <w:r/>
      <w:bookmarkStart w:id="1649" w:name="_Toc480796078"/>
      <w:r/>
      <w:bookmarkStart w:id="1650" w:name="_Toc302324304"/>
      <w:r/>
      <w:bookmarkStart w:id="1651" w:name="_Toc295295159"/>
      <w:r/>
      <w:bookmarkStart w:id="1652" w:name="_Toc486160985"/>
      <w:r/>
      <w:bookmarkStart w:id="1653" w:name="_Toc480795819"/>
      <w:r/>
      <w:bookmarkStart w:id="1654" w:name="_Toc294601449"/>
      <w:r/>
      <w:bookmarkStart w:id="1655" w:name="_Toc476582108"/>
      <w:r/>
      <w:bookmarkStart w:id="1656" w:name="_Toc302297832"/>
      <w:r/>
      <w:bookmarkStart w:id="1657" w:name="_Toc484015729"/>
      <w:r>
        <w:rPr>
          <w:rFonts w:hint="eastAsia" w:ascii="宋体" w:hAnsi="宋体"/>
          <w:b/>
          <w:sz w:val="22"/>
        </w:rPr>
        <w:t xml:space="preserve">1.1.4.5 缺陷责任期：</w:t>
      </w:r>
      <w:r>
        <w:rPr>
          <w:rFonts w:hint="eastAsia" w:ascii="宋体" w:hAnsi="宋体"/>
          <w:b/>
          <w:sz w:val="22"/>
          <w:u w:val="single"/>
        </w:rPr>
        <w:t xml:space="preserve">2年</w:t>
      </w:r>
      <w:r>
        <w:rPr>
          <w:rFonts w:hint="eastAsia" w:ascii="宋体" w:hAnsi="宋体"/>
          <w:b/>
          <w:sz w:val="22"/>
        </w:rPr>
        <w:t xml:space="preserve">；工程质量保修期：</w:t>
      </w:r>
      <w:r>
        <w:rPr>
          <w:rFonts w:hint="eastAsia" w:ascii="宋体" w:hAnsi="宋体"/>
          <w:b/>
          <w:sz w:val="22"/>
          <w:u w:val="single"/>
        </w:rPr>
        <w:t xml:space="preserve">2年</w:t>
      </w:r>
      <w:r>
        <w:rPr>
          <w:rFonts w:hint="eastAsia" w:ascii="宋体" w:hAnsi="宋体"/>
          <w:b/>
          <w:sz w:val="22"/>
        </w:rPr>
        <w:t xml:space="preserve">。</w:t>
      </w:r>
      <w:bookmarkEnd w:id="1649"/>
      <w:r/>
      <w:bookmarkEnd w:id="1650"/>
      <w:r/>
      <w:bookmarkEnd w:id="1651"/>
      <w:r/>
      <w:bookmarkEnd w:id="1652"/>
      <w:r/>
      <w:bookmarkEnd w:id="1653"/>
      <w:r/>
      <w:bookmarkEnd w:id="1654"/>
      <w:r/>
      <w:bookmarkEnd w:id="1655"/>
      <w:r/>
      <w:bookmarkEnd w:id="1656"/>
      <w:r/>
      <w:bookmarkEnd w:id="1657"/>
      <w:r/>
      <w:r/>
    </w:p>
    <w:p>
      <w:pPr>
        <w:jc w:val="left"/>
        <w:spacing w:line="400" w:lineRule="exact"/>
        <w:rPr>
          <w:rFonts w:hint="eastAsia" w:ascii="宋体" w:hAnsi="宋体"/>
          <w:b/>
          <w:bCs/>
          <w:sz w:val="22"/>
        </w:rPr>
      </w:pPr>
      <w:r/>
      <w:bookmarkStart w:id="1658" w:name="_Toc476582109"/>
      <w:r/>
      <w:bookmarkStart w:id="1659" w:name="_Toc302324305"/>
      <w:r/>
      <w:bookmarkStart w:id="1660" w:name="_Toc295295160"/>
      <w:r/>
      <w:bookmarkStart w:id="1661" w:name="_Toc480795820"/>
      <w:r/>
      <w:bookmarkStart w:id="1662" w:name="_Toc484015730"/>
      <w:r/>
      <w:bookmarkStart w:id="1663" w:name="_Toc480796079"/>
      <w:r/>
      <w:bookmarkStart w:id="1664" w:name="_Toc294601450"/>
      <w:r/>
      <w:bookmarkStart w:id="1665" w:name="_Toc486160986"/>
      <w:r/>
      <w:bookmarkStart w:id="1666" w:name="_Toc302297833"/>
      <w:r>
        <w:rPr>
          <w:rFonts w:hint="eastAsia" w:ascii="宋体" w:hAnsi="宋体"/>
          <w:b/>
          <w:bCs/>
          <w:sz w:val="22"/>
        </w:rPr>
        <w:t xml:space="preserve">1.4 合同文件的优先顺序</w:t>
      </w:r>
      <w:bookmarkEnd w:id="1658"/>
      <w:r/>
      <w:bookmarkEnd w:id="1659"/>
      <w:r/>
      <w:bookmarkEnd w:id="1660"/>
      <w:r/>
      <w:bookmarkEnd w:id="1661"/>
      <w:r/>
      <w:bookmarkEnd w:id="1662"/>
      <w:r/>
      <w:bookmarkEnd w:id="1663"/>
      <w:r/>
      <w:bookmarkEnd w:id="1664"/>
      <w:r/>
      <w:bookmarkEnd w:id="1665"/>
      <w:r/>
      <w:bookmarkEnd w:id="1666"/>
      <w:r/>
      <w:r/>
    </w:p>
    <w:p>
      <w:pPr>
        <w:ind w:firstLine="440"/>
        <w:spacing w:line="400" w:lineRule="exact"/>
        <w:tabs>
          <w:tab w:val="left" w:pos="1117" w:leader="none"/>
        </w:tabs>
        <w:rPr>
          <w:rFonts w:hint="eastAsia" w:ascii="宋体" w:hAnsi="宋体"/>
          <w:sz w:val="22"/>
        </w:rPr>
      </w:pPr>
      <w:r>
        <w:rPr>
          <w:rFonts w:hint="eastAsia" w:ascii="宋体" w:hAnsi="宋体"/>
          <w:sz w:val="22"/>
        </w:rPr>
        <w:t xml:space="preserve">进入合同文件的各项文件及其优先顺序是：</w:t>
      </w:r>
      <w:r/>
    </w:p>
    <w:p>
      <w:pPr>
        <w:ind w:firstLine="440"/>
        <w:spacing w:line="400" w:lineRule="exact"/>
        <w:tabs>
          <w:tab w:val="left" w:pos="1117" w:leader="none"/>
        </w:tabs>
        <w:rPr>
          <w:rFonts w:hint="eastAsia" w:ascii="宋体" w:hAnsi="宋体"/>
          <w:sz w:val="22"/>
        </w:rPr>
      </w:pPr>
      <w:r>
        <w:rPr>
          <w:rFonts w:hint="eastAsia" w:ascii="宋体" w:hAnsi="宋体"/>
          <w:sz w:val="22"/>
        </w:rPr>
        <w:t xml:space="preserve">（1）合同协议书及补充合同协议书（含评标期间和合同谈判过程中的澄清文件和补充资料）；</w:t>
      </w:r>
      <w:r/>
    </w:p>
    <w:p>
      <w:pPr>
        <w:ind w:firstLine="440"/>
        <w:spacing w:line="400" w:lineRule="exact"/>
        <w:tabs>
          <w:tab w:val="left" w:pos="1117" w:leader="none"/>
        </w:tabs>
        <w:rPr>
          <w:rFonts w:hint="eastAsia" w:ascii="宋体" w:hAnsi="宋体"/>
          <w:sz w:val="22"/>
        </w:rPr>
      </w:pPr>
      <w:r>
        <w:rPr>
          <w:rFonts w:hint="eastAsia" w:ascii="宋体" w:hAnsi="宋体"/>
          <w:sz w:val="22"/>
        </w:rPr>
        <w:t xml:space="preserve">（2）中标通知书；</w:t>
      </w:r>
      <w:r/>
    </w:p>
    <w:p>
      <w:pPr>
        <w:ind w:firstLine="440"/>
        <w:spacing w:line="400" w:lineRule="exact"/>
        <w:tabs>
          <w:tab w:val="left" w:pos="1117" w:leader="none"/>
        </w:tabs>
        <w:rPr>
          <w:rFonts w:hint="eastAsia" w:ascii="宋体" w:hAnsi="宋体"/>
          <w:sz w:val="22"/>
        </w:rPr>
      </w:pPr>
      <w:r>
        <w:rPr>
          <w:rFonts w:hint="eastAsia" w:ascii="宋体" w:hAnsi="宋体"/>
          <w:sz w:val="22"/>
        </w:rPr>
        <w:t xml:space="preserve">（3）投标函及投标函附录、招标文件修改通知；</w:t>
      </w:r>
      <w:r/>
    </w:p>
    <w:p>
      <w:pPr>
        <w:ind w:firstLine="440"/>
        <w:spacing w:line="400" w:lineRule="exact"/>
        <w:tabs>
          <w:tab w:val="left" w:pos="1117" w:leader="none"/>
        </w:tabs>
        <w:rPr>
          <w:rFonts w:hint="eastAsia" w:ascii="宋体" w:hAnsi="宋体"/>
          <w:sz w:val="22"/>
        </w:rPr>
      </w:pPr>
      <w:r>
        <w:rPr>
          <w:rFonts w:hint="eastAsia" w:ascii="宋体" w:hAnsi="宋体"/>
          <w:sz w:val="22"/>
        </w:rPr>
        <w:t xml:space="preserve">（4）专用合同条款；</w:t>
      </w:r>
      <w:r/>
    </w:p>
    <w:p>
      <w:pPr>
        <w:ind w:firstLine="440"/>
        <w:spacing w:line="400" w:lineRule="exact"/>
        <w:tabs>
          <w:tab w:val="left" w:pos="1117" w:leader="none"/>
        </w:tabs>
        <w:rPr>
          <w:rFonts w:hint="eastAsia" w:ascii="宋体" w:hAnsi="宋体"/>
          <w:sz w:val="22"/>
        </w:rPr>
      </w:pPr>
      <w:r>
        <w:rPr>
          <w:rFonts w:hint="eastAsia" w:ascii="宋体" w:hAnsi="宋体"/>
          <w:sz w:val="22"/>
        </w:rPr>
        <w:t xml:space="preserve">（5）通用合同条款；</w:t>
      </w:r>
      <w:r/>
    </w:p>
    <w:p>
      <w:pPr>
        <w:ind w:firstLine="440"/>
        <w:spacing w:line="400" w:lineRule="exact"/>
        <w:tabs>
          <w:tab w:val="left" w:pos="1117" w:leader="none"/>
        </w:tabs>
        <w:rPr>
          <w:rFonts w:hint="eastAsia" w:ascii="宋体" w:hAnsi="宋体"/>
          <w:sz w:val="22"/>
        </w:rPr>
      </w:pPr>
      <w:r>
        <w:rPr>
          <w:rFonts w:hint="eastAsia" w:ascii="宋体" w:hAnsi="宋体"/>
          <w:sz w:val="22"/>
        </w:rPr>
        <w:t xml:space="preserve">（6）技术标准和要求（合同技术条款）；</w:t>
      </w:r>
      <w:r/>
    </w:p>
    <w:p>
      <w:pPr>
        <w:ind w:firstLine="440"/>
        <w:spacing w:line="400" w:lineRule="exact"/>
        <w:tabs>
          <w:tab w:val="left" w:pos="1117" w:leader="none"/>
        </w:tabs>
        <w:rPr>
          <w:rFonts w:hint="eastAsia" w:ascii="宋体" w:hAnsi="宋体"/>
          <w:sz w:val="22"/>
        </w:rPr>
      </w:pPr>
      <w:r>
        <w:rPr>
          <w:rFonts w:hint="eastAsia" w:ascii="宋体" w:hAnsi="宋体"/>
          <w:sz w:val="22"/>
        </w:rPr>
        <w:t xml:space="preserve">（7）图纸；</w:t>
      </w:r>
      <w:r/>
    </w:p>
    <w:p>
      <w:pPr>
        <w:ind w:firstLine="440"/>
        <w:spacing w:line="400" w:lineRule="exact"/>
        <w:tabs>
          <w:tab w:val="left" w:pos="1117" w:leader="none"/>
        </w:tabs>
        <w:rPr>
          <w:rFonts w:hint="eastAsia" w:ascii="宋体" w:hAnsi="宋体"/>
          <w:sz w:val="22"/>
        </w:rPr>
      </w:pPr>
      <w:r>
        <w:rPr>
          <w:rFonts w:hint="eastAsia" w:ascii="宋体" w:hAnsi="宋体"/>
          <w:sz w:val="22"/>
        </w:rPr>
        <w:t xml:space="preserve">（8）已标价工程量清单；</w:t>
      </w:r>
      <w:r/>
    </w:p>
    <w:p>
      <w:pPr>
        <w:ind w:firstLine="440"/>
        <w:spacing w:line="400" w:lineRule="exact"/>
        <w:tabs>
          <w:tab w:val="left" w:pos="1117" w:leader="none"/>
        </w:tabs>
        <w:rPr>
          <w:rFonts w:hint="eastAsia" w:ascii="宋体" w:hAnsi="宋体"/>
          <w:sz w:val="22"/>
        </w:rPr>
      </w:pPr>
      <w:r>
        <w:rPr>
          <w:rFonts w:hint="eastAsia" w:ascii="宋体" w:hAnsi="宋体"/>
          <w:sz w:val="22"/>
        </w:rPr>
        <w:t xml:space="preserve">（9）承包人有关人员、设备投入的承诺；</w:t>
      </w:r>
      <w:r/>
    </w:p>
    <w:p>
      <w:pPr>
        <w:ind w:firstLine="440"/>
        <w:spacing w:line="400" w:lineRule="exact"/>
        <w:tabs>
          <w:tab w:val="left" w:pos="1117" w:leader="none"/>
        </w:tabs>
        <w:rPr>
          <w:rFonts w:hint="eastAsia" w:ascii="宋体" w:hAnsi="宋体"/>
          <w:bCs/>
          <w:sz w:val="22"/>
        </w:rPr>
      </w:pPr>
      <w:r>
        <w:rPr>
          <w:rFonts w:hint="eastAsia" w:ascii="宋体" w:hAnsi="宋体"/>
          <w:sz w:val="22"/>
        </w:rPr>
        <w:t xml:space="preserve">（10）构成本合同组成部分的其他文件，包括投标承诺书、安全生产合同、工程建设项目廉政责任书、江苏省农田建设项目工程建设项目从业单位法定代表人授权书、江苏省农田建设项目工程建设项目负责人质量终身责任承诺书及有关会议纪要和双方认可的文件等。</w:t>
      </w:r>
      <w:r/>
    </w:p>
    <w:p>
      <w:pPr>
        <w:jc w:val="left"/>
        <w:spacing w:line="400" w:lineRule="exact"/>
        <w:rPr>
          <w:rFonts w:hint="eastAsia" w:ascii="宋体" w:hAnsi="宋体"/>
          <w:b/>
          <w:bCs/>
          <w:sz w:val="22"/>
        </w:rPr>
      </w:pPr>
      <w:r/>
      <w:bookmarkStart w:id="1667" w:name="_Toc294601451"/>
      <w:r/>
      <w:bookmarkStart w:id="1668" w:name="_Toc302324306"/>
      <w:r/>
      <w:bookmarkStart w:id="1669" w:name="_Toc302297834"/>
      <w:r/>
      <w:bookmarkStart w:id="1670" w:name="_Toc295295161"/>
      <w:r>
        <w:rPr>
          <w:rFonts w:hint="eastAsia" w:ascii="宋体" w:hAnsi="宋体"/>
          <w:b/>
          <w:bCs/>
          <w:sz w:val="22"/>
        </w:rPr>
        <w:t xml:space="preserve">1.7 联络</w:t>
      </w:r>
      <w:bookmarkEnd w:id="1667"/>
      <w:r/>
      <w:bookmarkEnd w:id="1668"/>
      <w:r/>
      <w:bookmarkEnd w:id="1669"/>
      <w:r/>
      <w:bookmarkEnd w:id="1670"/>
      <w:r/>
      <w:r/>
    </w:p>
    <w:p>
      <w:pPr>
        <w:ind w:firstLine="440"/>
        <w:spacing w:line="400" w:lineRule="exact"/>
        <w:rPr>
          <w:rFonts w:hint="eastAsia" w:ascii="宋体" w:hAnsi="宋体"/>
          <w:sz w:val="22"/>
        </w:rPr>
      </w:pPr>
      <w:r>
        <w:rPr>
          <w:rFonts w:hint="eastAsia" w:ascii="宋体" w:hAnsi="宋体"/>
          <w:sz w:val="22"/>
        </w:rPr>
        <w:t xml:space="preserve">1.7.2 来往函件均应按技术标准和要求（合同技术条款）约定的期限送达</w:t>
      </w:r>
      <w:r>
        <w:rPr>
          <w:rFonts w:hint="eastAsia" w:ascii="宋体" w:hAnsi="宋体"/>
          <w:sz w:val="22"/>
          <w:u w:val="single"/>
        </w:rPr>
        <w:t xml:space="preserve"> 泰兴市</w:t>
      </w:r>
      <w:r>
        <w:rPr>
          <w:rFonts w:hint="eastAsia" w:ascii="宋体" w:hAnsi="宋体"/>
          <w:sz w:val="22"/>
          <w:u w:val="single"/>
          <w:lang w:eastAsia="zh-CN"/>
        </w:rPr>
        <w:t xml:space="preserve">张桥镇</w:t>
      </w:r>
      <w:r>
        <w:rPr>
          <w:rFonts w:hint="eastAsia" w:ascii="宋体" w:hAnsi="宋体"/>
          <w:sz w:val="22"/>
          <w:u w:val="single"/>
        </w:rPr>
        <w:t xml:space="preserve">人民政府 </w:t>
      </w:r>
      <w:r>
        <w:rPr>
          <w:rFonts w:hint="eastAsia" w:ascii="宋体" w:hAnsi="宋体"/>
          <w:sz w:val="22"/>
        </w:rPr>
        <w:t xml:space="preserve">。</w:t>
      </w:r>
      <w:r/>
    </w:p>
    <w:p>
      <w:pPr>
        <w:jc w:val="left"/>
        <w:spacing w:line="400" w:lineRule="exact"/>
        <w:rPr>
          <w:rFonts w:hint="eastAsia" w:ascii="宋体" w:hAnsi="宋体"/>
          <w:b/>
          <w:bCs/>
          <w:sz w:val="22"/>
        </w:rPr>
        <w:outlineLvl w:val="2"/>
      </w:pPr>
      <w:r/>
      <w:bookmarkStart w:id="1671" w:name="_Toc197681721"/>
      <w:r/>
      <w:bookmarkStart w:id="1672" w:name="_Toc1093"/>
      <w:r/>
      <w:bookmarkStart w:id="1673" w:name="_Toc48315788"/>
      <w:r/>
      <w:bookmarkStart w:id="1674" w:name="_Toc10299"/>
      <w:r>
        <w:rPr>
          <w:rFonts w:hint="eastAsia" w:ascii="宋体" w:hAnsi="宋体"/>
          <w:b/>
          <w:bCs/>
          <w:sz w:val="22"/>
        </w:rPr>
        <w:t xml:space="preserve">2 发包人义务</w:t>
      </w:r>
      <w:bookmarkEnd w:id="1671"/>
      <w:r/>
      <w:bookmarkEnd w:id="1672"/>
      <w:r/>
      <w:bookmarkEnd w:id="1673"/>
      <w:r/>
      <w:bookmarkEnd w:id="1674"/>
      <w:r/>
      <w:r/>
    </w:p>
    <w:p>
      <w:pPr>
        <w:jc w:val="left"/>
        <w:spacing w:line="400" w:lineRule="exact"/>
        <w:rPr>
          <w:rFonts w:hint="eastAsia" w:ascii="宋体" w:hAnsi="宋体"/>
          <w:b/>
          <w:bCs/>
          <w:sz w:val="22"/>
        </w:rPr>
      </w:pPr>
      <w:r/>
      <w:bookmarkStart w:id="1675" w:name="_Toc486160987"/>
      <w:r/>
      <w:bookmarkStart w:id="1676" w:name="_Toc294601452"/>
      <w:r/>
      <w:bookmarkStart w:id="1677" w:name="_Toc302297835"/>
      <w:r/>
      <w:bookmarkStart w:id="1678" w:name="_Toc476582110"/>
      <w:r/>
      <w:bookmarkStart w:id="1679" w:name="_Toc302324307"/>
      <w:r/>
      <w:bookmarkStart w:id="1680" w:name="_Toc295295162"/>
      <w:r/>
      <w:bookmarkStart w:id="1681" w:name="_Toc480796080"/>
      <w:r/>
      <w:bookmarkStart w:id="1682" w:name="_Toc484015731"/>
      <w:r/>
      <w:bookmarkStart w:id="1683" w:name="_Toc480795821"/>
      <w:r>
        <w:rPr>
          <w:rFonts w:hint="eastAsia" w:ascii="宋体" w:hAnsi="宋体"/>
          <w:b/>
          <w:bCs/>
          <w:sz w:val="22"/>
        </w:rPr>
        <w:t xml:space="preserve">2.3 提供施工场地</w:t>
      </w:r>
      <w:bookmarkEnd w:id="1675"/>
      <w:r/>
      <w:bookmarkEnd w:id="1676"/>
      <w:r/>
      <w:bookmarkEnd w:id="1677"/>
      <w:r/>
      <w:bookmarkEnd w:id="1678"/>
      <w:r/>
      <w:bookmarkEnd w:id="1679"/>
      <w:r/>
      <w:bookmarkEnd w:id="1680"/>
      <w:r/>
      <w:bookmarkEnd w:id="1681"/>
      <w:r/>
      <w:bookmarkEnd w:id="1682"/>
      <w:r/>
      <w:bookmarkEnd w:id="1683"/>
      <w:r/>
      <w:r/>
    </w:p>
    <w:p>
      <w:pPr>
        <w:ind w:firstLine="440"/>
        <w:spacing w:line="400" w:lineRule="exact"/>
        <w:rPr>
          <w:rFonts w:hint="eastAsia" w:ascii="宋体" w:hAnsi="宋体"/>
          <w:bCs/>
          <w:sz w:val="22"/>
        </w:rPr>
      </w:pPr>
      <w:r>
        <w:rPr>
          <w:rFonts w:hint="eastAsia" w:ascii="宋体" w:hAnsi="宋体"/>
          <w:sz w:val="22"/>
        </w:rPr>
        <w:t xml:space="preserve">2.3.2 发包人提供的施工场地范围为：</w:t>
      </w:r>
      <w:r>
        <w:rPr>
          <w:rFonts w:hint="eastAsia" w:ascii="宋体" w:hAnsi="宋体"/>
          <w:sz w:val="22"/>
          <w:u w:val="single"/>
        </w:rPr>
        <w:t xml:space="preserve">承包人为完成本合同工程所需的施工场地由承包人自行解决，</w:t>
      </w:r>
      <w:bookmarkStart w:id="1684" w:name="OLE_LINK106"/>
      <w:r>
        <w:rPr>
          <w:rFonts w:hint="eastAsia" w:ascii="宋体" w:hAnsi="宋体"/>
          <w:sz w:val="22"/>
          <w:u w:val="single"/>
        </w:rPr>
        <w:t xml:space="preserve">所需费用已包括在合同总价中，发包人不另行支付</w:t>
      </w:r>
      <w:bookmarkEnd w:id="1684"/>
      <w:r>
        <w:rPr>
          <w:rFonts w:hint="eastAsia" w:ascii="宋体" w:hAnsi="宋体"/>
          <w:sz w:val="22"/>
        </w:rPr>
        <w:t xml:space="preserve">。</w:t>
      </w:r>
      <w:r/>
    </w:p>
    <w:p>
      <w:pPr>
        <w:ind w:firstLine="440"/>
        <w:spacing w:line="400" w:lineRule="exact"/>
        <w:rPr>
          <w:rFonts w:hint="eastAsia" w:ascii="宋体" w:hAnsi="宋体"/>
          <w:bCs/>
          <w:sz w:val="22"/>
        </w:rPr>
      </w:pPr>
      <w:r>
        <w:rPr>
          <w:rFonts w:hint="eastAsia" w:ascii="宋体" w:hAnsi="宋体"/>
          <w:sz w:val="22"/>
        </w:rPr>
        <w:t xml:space="preserve">2.3.3 发包人负责协调处理施工场地周围地下管线和邻近建筑物、构筑物的保护工作，并协助解决对承包人施工有干扰的外部条件，所需费用已包括在合同总价中，发包人不另行支付。</w:t>
      </w:r>
      <w:r/>
    </w:p>
    <w:p>
      <w:pPr>
        <w:jc w:val="left"/>
        <w:spacing w:line="400" w:lineRule="exact"/>
        <w:rPr>
          <w:rFonts w:hint="eastAsia" w:ascii="宋体" w:hAnsi="宋体"/>
          <w:b/>
          <w:bCs/>
          <w:sz w:val="22"/>
        </w:rPr>
      </w:pPr>
      <w:r/>
      <w:bookmarkStart w:id="1685" w:name="_Toc302324308"/>
      <w:r/>
      <w:bookmarkStart w:id="1686" w:name="_Toc302297836"/>
      <w:r/>
      <w:bookmarkStart w:id="1687" w:name="_Toc294601453"/>
      <w:r/>
      <w:bookmarkStart w:id="1688" w:name="_Toc295295163"/>
      <w:r>
        <w:rPr>
          <w:rFonts w:hint="eastAsia" w:ascii="宋体" w:hAnsi="宋体"/>
          <w:b/>
          <w:bCs/>
          <w:sz w:val="22"/>
        </w:rPr>
        <w:t xml:space="preserve">2.8 其他义务</w:t>
      </w:r>
      <w:bookmarkEnd w:id="1685"/>
      <w:r/>
      <w:bookmarkEnd w:id="1686"/>
      <w:r/>
      <w:bookmarkEnd w:id="1687"/>
      <w:r/>
      <w:bookmarkEnd w:id="1688"/>
      <w:r/>
      <w:r/>
    </w:p>
    <w:p>
      <w:pPr>
        <w:ind w:firstLine="465"/>
        <w:spacing w:line="400" w:lineRule="exact"/>
        <w:rPr>
          <w:rFonts w:hint="eastAsia" w:ascii="宋体" w:hAnsi="宋体"/>
          <w:sz w:val="22"/>
        </w:rPr>
      </w:pPr>
      <w:r>
        <w:rPr>
          <w:rFonts w:hint="eastAsia" w:ascii="宋体" w:hAnsi="宋体"/>
          <w:sz w:val="22"/>
        </w:rPr>
        <w:t xml:space="preserve">2.8.1 施工场地应具备的施工条件及提供的时间：</w:t>
      </w:r>
      <w:r>
        <w:rPr>
          <w:rFonts w:hint="eastAsia" w:ascii="宋体" w:hAnsi="宋体"/>
          <w:sz w:val="22"/>
          <w:u w:val="single"/>
        </w:rPr>
        <w:t xml:space="preserve"> 满足施工需求、开工前 </w:t>
      </w:r>
      <w:r>
        <w:rPr>
          <w:rFonts w:hint="eastAsia" w:ascii="宋体" w:hAnsi="宋体"/>
          <w:sz w:val="22"/>
        </w:rPr>
        <w:t xml:space="preserve">。</w:t>
      </w:r>
      <w:r/>
    </w:p>
    <w:p>
      <w:pPr>
        <w:ind w:firstLine="465"/>
        <w:spacing w:line="400" w:lineRule="exact"/>
        <w:rPr>
          <w:rFonts w:hint="eastAsia" w:ascii="宋体" w:hAnsi="宋体"/>
          <w:sz w:val="22"/>
        </w:rPr>
      </w:pPr>
      <w:r>
        <w:rPr>
          <w:rFonts w:hint="eastAsia" w:ascii="宋体" w:hAnsi="宋体"/>
          <w:sz w:val="22"/>
        </w:rPr>
        <w:t xml:space="preserve">2.8.2 施工所需的水、电、网络等管线接至施工场地的要求、接入地点和提供时间：</w:t>
      </w:r>
      <w:r>
        <w:rPr>
          <w:rFonts w:hint="eastAsia" w:ascii="宋体" w:hAnsi="宋体"/>
          <w:sz w:val="22"/>
          <w:u w:val="single"/>
        </w:rPr>
        <w:t xml:space="preserve"> 承包人自行处理 </w:t>
      </w:r>
      <w:r>
        <w:rPr>
          <w:rFonts w:hint="eastAsia" w:ascii="宋体" w:hAnsi="宋体"/>
          <w:sz w:val="22"/>
        </w:rPr>
        <w:t xml:space="preserve">。</w:t>
      </w:r>
      <w:r/>
    </w:p>
    <w:p>
      <w:pPr>
        <w:ind w:firstLine="465"/>
        <w:spacing w:line="400" w:lineRule="exact"/>
        <w:rPr>
          <w:rFonts w:hint="eastAsia" w:ascii="宋体" w:hAnsi="宋体"/>
          <w:sz w:val="22"/>
        </w:rPr>
      </w:pPr>
      <w:r>
        <w:rPr>
          <w:rFonts w:hint="eastAsia" w:ascii="宋体" w:hAnsi="宋体"/>
          <w:sz w:val="22"/>
        </w:rPr>
        <w:t xml:space="preserve">2.8.3 施工场地外部道路通行权提供时间和要求：</w:t>
      </w:r>
      <w:r>
        <w:rPr>
          <w:rFonts w:hint="eastAsia" w:ascii="宋体" w:hAnsi="宋体"/>
          <w:sz w:val="22"/>
          <w:u w:val="single"/>
        </w:rPr>
        <w:t xml:space="preserve"> 承包人自行踏勘 </w:t>
      </w:r>
      <w:r>
        <w:rPr>
          <w:rFonts w:hint="eastAsia" w:ascii="宋体" w:hAnsi="宋体"/>
          <w:sz w:val="22"/>
        </w:rPr>
        <w:t xml:space="preserve">。</w:t>
      </w:r>
      <w:r/>
    </w:p>
    <w:p>
      <w:pPr>
        <w:ind w:firstLine="465"/>
        <w:spacing w:line="400" w:lineRule="exact"/>
        <w:rPr>
          <w:rFonts w:hint="eastAsia" w:ascii="宋体" w:hAnsi="宋体"/>
          <w:sz w:val="22"/>
        </w:rPr>
      </w:pPr>
      <w:r>
        <w:rPr>
          <w:rFonts w:hint="eastAsia" w:ascii="宋体" w:hAnsi="宋体"/>
          <w:sz w:val="22"/>
        </w:rPr>
        <w:t xml:space="preserve">2.8.4 与施工场地周边环境关系的说明资料及相关协作关系合同的提交时间和要求：</w:t>
      </w:r>
      <w:r>
        <w:rPr>
          <w:rFonts w:hint="eastAsia" w:ascii="宋体" w:hAnsi="宋体"/>
          <w:sz w:val="22"/>
          <w:u w:val="single"/>
        </w:rPr>
        <w:t xml:space="preserve"> </w:t>
      </w:r>
      <w:bookmarkStart w:id="1689" w:name="OLE_LINK133"/>
      <w:r/>
      <w:bookmarkStart w:id="1690" w:name="OLE_LINK130"/>
      <w:r>
        <w:rPr>
          <w:rFonts w:hint="eastAsia" w:ascii="宋体" w:hAnsi="宋体"/>
          <w:sz w:val="22"/>
          <w:u w:val="single"/>
        </w:rPr>
        <w:t xml:space="preserve">承包人自行处理</w:t>
      </w:r>
      <w:bookmarkEnd w:id="1689"/>
      <w:r/>
      <w:bookmarkEnd w:id="1690"/>
      <w:r>
        <w:rPr>
          <w:rFonts w:hint="eastAsia" w:ascii="宋体" w:hAnsi="宋体"/>
          <w:sz w:val="22"/>
          <w:u w:val="single"/>
        </w:rPr>
        <w:t xml:space="preserve"> </w:t>
      </w:r>
      <w:r>
        <w:rPr>
          <w:rFonts w:hint="eastAsia" w:ascii="宋体" w:hAnsi="宋体"/>
          <w:sz w:val="22"/>
        </w:rPr>
        <w:t xml:space="preserve">。</w:t>
      </w:r>
      <w:r/>
    </w:p>
    <w:p>
      <w:pPr>
        <w:ind w:firstLine="465"/>
        <w:spacing w:line="400" w:lineRule="exact"/>
        <w:rPr>
          <w:rFonts w:hint="eastAsia" w:ascii="宋体" w:hAnsi="宋体"/>
          <w:sz w:val="22"/>
        </w:rPr>
      </w:pPr>
      <w:r>
        <w:rPr>
          <w:rFonts w:hint="eastAsia" w:ascii="宋体" w:hAnsi="宋体"/>
          <w:sz w:val="22"/>
        </w:rPr>
        <w:t xml:space="preserve">2.8.5 发包人派驻</w:t>
      </w:r>
      <w:r>
        <w:rPr>
          <w:rFonts w:hint="eastAsia" w:ascii="宋体" w:hAnsi="宋体"/>
          <w:sz w:val="22"/>
          <w:u w:val="single"/>
        </w:rPr>
        <w:t xml:space="preserve">        </w:t>
      </w:r>
      <w:r>
        <w:rPr>
          <w:rFonts w:hint="eastAsia" w:ascii="宋体" w:hAnsi="宋体"/>
          <w:sz w:val="22"/>
        </w:rPr>
        <w:t xml:space="preserve">为驻工地代表负责主持施工现场的全面工作。</w:t>
      </w:r>
      <w:r/>
    </w:p>
    <w:p>
      <w:pPr>
        <w:ind w:firstLine="465"/>
        <w:spacing w:line="400" w:lineRule="exact"/>
        <w:rPr>
          <w:rFonts w:hint="eastAsia" w:ascii="宋体" w:hAnsi="宋体"/>
          <w:sz w:val="22"/>
        </w:rPr>
      </w:pPr>
      <w:r>
        <w:rPr>
          <w:rFonts w:hint="eastAsia" w:ascii="宋体" w:hAnsi="宋体"/>
          <w:sz w:val="22"/>
        </w:rPr>
        <w:t xml:space="preserve">2.8.6 按照泰兴市人民政府相关规定完成青苗补偿及拆迁清障等事项。</w:t>
      </w:r>
      <w:r/>
    </w:p>
    <w:p>
      <w:pPr>
        <w:ind w:firstLine="465"/>
        <w:spacing w:line="400" w:lineRule="exact"/>
        <w:rPr>
          <w:rFonts w:hint="eastAsia" w:ascii="宋体" w:hAnsi="宋体"/>
          <w:sz w:val="22"/>
        </w:rPr>
      </w:pPr>
      <w:r>
        <w:rPr>
          <w:rFonts w:hint="eastAsia" w:ascii="宋体" w:hAnsi="宋体"/>
          <w:sz w:val="22"/>
        </w:rPr>
        <w:t xml:space="preserve">2.8.7 发包人协助承包人办理相关证件和批件，但办理相关证件的费用由承包人支付，并在投标报价中予以考虑。</w:t>
      </w:r>
      <w:r/>
    </w:p>
    <w:p>
      <w:pPr>
        <w:jc w:val="left"/>
        <w:spacing w:line="400" w:lineRule="exact"/>
        <w:rPr>
          <w:rFonts w:hint="eastAsia" w:ascii="宋体" w:hAnsi="宋体"/>
          <w:b/>
          <w:bCs/>
          <w:sz w:val="22"/>
        </w:rPr>
        <w:outlineLvl w:val="2"/>
      </w:pPr>
      <w:r/>
      <w:bookmarkStart w:id="1691" w:name="_Toc21265"/>
      <w:r/>
      <w:bookmarkStart w:id="1692" w:name="_Toc48315789"/>
      <w:r/>
      <w:bookmarkStart w:id="1693" w:name="_Toc197681722"/>
      <w:r/>
      <w:bookmarkStart w:id="1694" w:name="_Toc2966"/>
      <w:r>
        <w:rPr>
          <w:rFonts w:hint="eastAsia" w:ascii="宋体" w:hAnsi="宋体"/>
          <w:b/>
          <w:bCs/>
          <w:sz w:val="22"/>
        </w:rPr>
        <w:t xml:space="preserve">3 监理人</w:t>
      </w:r>
      <w:bookmarkEnd w:id="1691"/>
      <w:r/>
      <w:bookmarkEnd w:id="1692"/>
      <w:r/>
      <w:bookmarkEnd w:id="1693"/>
      <w:r/>
      <w:bookmarkEnd w:id="1694"/>
      <w:r/>
      <w:r/>
    </w:p>
    <w:p>
      <w:pPr>
        <w:jc w:val="left"/>
        <w:spacing w:line="400" w:lineRule="exact"/>
        <w:rPr>
          <w:rFonts w:hint="eastAsia" w:ascii="宋体" w:hAnsi="宋体"/>
          <w:b/>
          <w:bCs/>
          <w:sz w:val="22"/>
        </w:rPr>
      </w:pPr>
      <w:r/>
      <w:bookmarkStart w:id="1695" w:name="_Toc484015732"/>
      <w:r/>
      <w:bookmarkStart w:id="1696" w:name="_Toc486160988"/>
      <w:r/>
      <w:bookmarkStart w:id="1697" w:name="_Toc480796081"/>
      <w:r/>
      <w:bookmarkStart w:id="1698" w:name="_Toc476582111"/>
      <w:r/>
      <w:bookmarkStart w:id="1699" w:name="_Toc480795822"/>
      <w:r>
        <w:rPr>
          <w:rFonts w:hint="eastAsia" w:ascii="宋体" w:hAnsi="宋体"/>
          <w:b/>
          <w:bCs/>
          <w:sz w:val="22"/>
        </w:rPr>
        <w:t xml:space="preserve">3.1 监理人的职责和权力</w:t>
      </w:r>
      <w:bookmarkEnd w:id="1695"/>
      <w:r/>
      <w:bookmarkEnd w:id="1696"/>
      <w:r/>
      <w:bookmarkEnd w:id="1697"/>
      <w:r/>
      <w:bookmarkEnd w:id="1698"/>
      <w:r/>
      <w:bookmarkEnd w:id="1699"/>
      <w:r/>
      <w:r/>
    </w:p>
    <w:p>
      <w:pPr>
        <w:ind w:firstLine="440"/>
        <w:spacing w:line="400" w:lineRule="exact"/>
        <w:rPr>
          <w:rFonts w:hint="eastAsia" w:ascii="宋体" w:hAnsi="宋体"/>
          <w:b/>
          <w:sz w:val="22"/>
        </w:rPr>
      </w:pPr>
      <w:r>
        <w:rPr>
          <w:rFonts w:hint="eastAsia" w:ascii="宋体" w:hAnsi="宋体"/>
          <w:sz w:val="22"/>
        </w:rPr>
        <w:t xml:space="preserve">3.1.1 监理人须根据发包人事先批准的权力范围行使权力，发包人批准的权力范围：</w:t>
      </w:r>
      <w:r/>
    </w:p>
    <w:p>
      <w:pPr>
        <w:ind w:firstLine="389"/>
        <w:spacing w:line="400" w:lineRule="exact"/>
        <w:rPr>
          <w:rFonts w:hint="eastAsia" w:ascii="宋体" w:hAnsi="宋体"/>
          <w:bCs/>
          <w:sz w:val="22"/>
        </w:rPr>
      </w:pPr>
      <w:r>
        <w:rPr>
          <w:rFonts w:hint="eastAsia" w:ascii="宋体" w:hAnsi="宋体"/>
          <w:bCs/>
          <w:sz w:val="22"/>
        </w:rPr>
        <w:t xml:space="preserve">（1）按第4.3款约定，批准工程的分包；</w:t>
      </w:r>
      <w:r/>
    </w:p>
    <w:p>
      <w:pPr>
        <w:ind w:firstLine="389"/>
        <w:spacing w:line="400" w:lineRule="exact"/>
        <w:rPr>
          <w:rFonts w:hint="eastAsia" w:ascii="宋体" w:hAnsi="宋体"/>
          <w:bCs/>
          <w:sz w:val="22"/>
        </w:rPr>
      </w:pPr>
      <w:r>
        <w:rPr>
          <w:rFonts w:hint="eastAsia" w:ascii="宋体" w:hAnsi="宋体"/>
          <w:bCs/>
          <w:sz w:val="22"/>
        </w:rPr>
        <w:t xml:space="preserve">（2）按第11.1款、12.3款、12.4款约定，发布开工通知、暂停施工指示或复工通知；</w:t>
      </w:r>
      <w:r/>
    </w:p>
    <w:p>
      <w:pPr>
        <w:ind w:firstLine="389"/>
        <w:spacing w:line="400" w:lineRule="exact"/>
        <w:rPr>
          <w:rFonts w:hint="eastAsia" w:ascii="宋体" w:hAnsi="宋体"/>
          <w:bCs/>
          <w:sz w:val="22"/>
        </w:rPr>
      </w:pPr>
      <w:r>
        <w:rPr>
          <w:rFonts w:hint="eastAsia" w:ascii="宋体" w:hAnsi="宋体"/>
          <w:bCs/>
          <w:sz w:val="22"/>
        </w:rPr>
        <w:t xml:space="preserve">（3）按第11.3款约定，确定延长完工期限；</w:t>
      </w:r>
      <w:r/>
    </w:p>
    <w:p>
      <w:pPr>
        <w:ind w:firstLine="389"/>
        <w:spacing w:line="400" w:lineRule="exact"/>
        <w:rPr>
          <w:rFonts w:hint="eastAsia" w:ascii="宋体" w:hAnsi="宋体"/>
          <w:bCs/>
          <w:sz w:val="22"/>
        </w:rPr>
      </w:pPr>
      <w:r>
        <w:rPr>
          <w:rFonts w:hint="eastAsia" w:ascii="宋体" w:hAnsi="宋体"/>
          <w:bCs/>
          <w:sz w:val="22"/>
        </w:rPr>
        <w:t xml:space="preserve">（4）按第11.3款、11.4款约定，确定工期延长；</w:t>
      </w:r>
      <w:r/>
    </w:p>
    <w:p>
      <w:pPr>
        <w:ind w:firstLine="389"/>
        <w:spacing w:line="400" w:lineRule="exact"/>
        <w:rPr>
          <w:rFonts w:hint="eastAsia" w:ascii="宋体" w:hAnsi="宋体"/>
          <w:bCs/>
          <w:sz w:val="22"/>
        </w:rPr>
      </w:pPr>
      <w:r>
        <w:rPr>
          <w:rFonts w:hint="eastAsia" w:ascii="宋体" w:hAnsi="宋体"/>
          <w:bCs/>
          <w:sz w:val="22"/>
        </w:rPr>
        <w:t xml:space="preserve">（5）按第15.3款约定，发出变更指令，确定变更价格；</w:t>
      </w:r>
      <w:r/>
    </w:p>
    <w:p>
      <w:pPr>
        <w:ind w:firstLine="389"/>
        <w:spacing w:line="400" w:lineRule="exact"/>
        <w:rPr>
          <w:rFonts w:hint="eastAsia" w:ascii="宋体" w:hAnsi="宋体"/>
          <w:bCs/>
          <w:sz w:val="22"/>
        </w:rPr>
      </w:pPr>
      <w:r>
        <w:rPr>
          <w:rFonts w:hint="eastAsia" w:ascii="宋体" w:hAnsi="宋体"/>
          <w:bCs/>
          <w:sz w:val="22"/>
        </w:rPr>
        <w:t xml:space="preserve">（6）按第15.4款约定，确定变更工作的单价；</w:t>
      </w:r>
      <w:r/>
    </w:p>
    <w:p>
      <w:pPr>
        <w:ind w:firstLine="389"/>
        <w:spacing w:line="400" w:lineRule="exact"/>
        <w:rPr>
          <w:rFonts w:hint="eastAsia" w:ascii="宋体" w:hAnsi="宋体"/>
          <w:bCs/>
          <w:sz w:val="22"/>
        </w:rPr>
      </w:pPr>
      <w:r>
        <w:rPr>
          <w:rFonts w:hint="eastAsia" w:ascii="宋体" w:hAnsi="宋体"/>
          <w:bCs/>
          <w:sz w:val="22"/>
        </w:rPr>
        <w:t xml:space="preserve">（7）按第15.6款约定，批准暂列金额的使用；</w:t>
      </w:r>
      <w:r/>
    </w:p>
    <w:p>
      <w:pPr>
        <w:ind w:firstLine="389"/>
        <w:spacing w:line="400" w:lineRule="exact"/>
        <w:rPr>
          <w:rFonts w:hint="eastAsia" w:ascii="宋体" w:hAnsi="宋体"/>
          <w:bCs/>
          <w:sz w:val="22"/>
        </w:rPr>
      </w:pPr>
      <w:r>
        <w:rPr>
          <w:rFonts w:hint="eastAsia" w:ascii="宋体" w:hAnsi="宋体"/>
          <w:bCs/>
          <w:sz w:val="22"/>
        </w:rPr>
        <w:t xml:space="preserve">（8）按第15.8款约定，确定暂估列金额；</w:t>
      </w:r>
      <w:r/>
    </w:p>
    <w:p>
      <w:pPr>
        <w:ind w:firstLine="389"/>
        <w:spacing w:line="400" w:lineRule="exact"/>
        <w:rPr>
          <w:rFonts w:hint="eastAsia" w:ascii="宋体" w:hAnsi="宋体"/>
          <w:bCs/>
          <w:sz w:val="22"/>
        </w:rPr>
      </w:pPr>
      <w:r>
        <w:rPr>
          <w:rFonts w:hint="eastAsia" w:ascii="宋体" w:hAnsi="宋体"/>
          <w:bCs/>
          <w:sz w:val="22"/>
        </w:rPr>
        <w:t xml:space="preserve">（9）按第22.1款约定，确定索赔额；</w:t>
      </w:r>
      <w:r/>
    </w:p>
    <w:p>
      <w:pPr>
        <w:ind w:firstLine="389"/>
        <w:spacing w:line="400" w:lineRule="exact"/>
        <w:rPr>
          <w:rFonts w:hint="eastAsia" w:ascii="宋体" w:hAnsi="宋体"/>
          <w:bCs/>
          <w:sz w:val="22"/>
        </w:rPr>
      </w:pPr>
      <w:r>
        <w:rPr>
          <w:rFonts w:hint="eastAsia" w:ascii="宋体" w:hAnsi="宋体"/>
          <w:bCs/>
          <w:sz w:val="22"/>
        </w:rPr>
        <w:t xml:space="preserve">（10）</w:t>
      </w:r>
      <w:r>
        <w:rPr>
          <w:rFonts w:hint="eastAsia" w:ascii="宋体" w:hAnsi="宋体"/>
          <w:sz w:val="22"/>
        </w:rPr>
        <w:t xml:space="preserve">监理人派驻</w:t>
      </w:r>
      <w:r>
        <w:rPr>
          <w:rFonts w:hint="eastAsia" w:ascii="宋体" w:hAnsi="宋体"/>
          <w:sz w:val="22"/>
          <w:u w:val="single"/>
        </w:rPr>
        <w:t xml:space="preserve">         </w:t>
      </w:r>
      <w:r>
        <w:rPr>
          <w:rFonts w:hint="eastAsia" w:ascii="宋体" w:hAnsi="宋体"/>
          <w:sz w:val="22"/>
        </w:rPr>
        <w:t xml:space="preserve">为总监对本工程施工阶段的质量、进度、造价进行控制，以及对合同、安全、信息和现场进行管理。</w:t>
      </w:r>
      <w:r/>
    </w:p>
    <w:p>
      <w:pPr>
        <w:jc w:val="left"/>
        <w:spacing w:line="400" w:lineRule="exact"/>
        <w:rPr>
          <w:rFonts w:hint="eastAsia" w:ascii="宋体" w:hAnsi="宋体"/>
          <w:b/>
          <w:bCs/>
          <w:sz w:val="22"/>
        </w:rPr>
        <w:outlineLvl w:val="2"/>
      </w:pPr>
      <w:r/>
      <w:bookmarkStart w:id="1700" w:name="_Toc48315790"/>
      <w:r/>
      <w:bookmarkStart w:id="1701" w:name="_Toc197681723"/>
      <w:r/>
      <w:bookmarkStart w:id="1702" w:name="_Toc15738"/>
      <w:r/>
      <w:bookmarkStart w:id="1703" w:name="_Toc10316"/>
      <w:r>
        <w:rPr>
          <w:rFonts w:hint="eastAsia" w:ascii="宋体" w:hAnsi="宋体"/>
          <w:b/>
          <w:bCs/>
          <w:sz w:val="22"/>
        </w:rPr>
        <w:t xml:space="preserve">4 承包人</w:t>
      </w:r>
      <w:bookmarkEnd w:id="1700"/>
      <w:r/>
      <w:bookmarkEnd w:id="1701"/>
      <w:r/>
      <w:bookmarkEnd w:id="1702"/>
      <w:r/>
      <w:bookmarkEnd w:id="1703"/>
      <w:r/>
      <w:r/>
    </w:p>
    <w:p>
      <w:pPr>
        <w:jc w:val="left"/>
        <w:spacing w:line="400" w:lineRule="exact"/>
        <w:rPr>
          <w:rFonts w:hint="eastAsia" w:ascii="宋体" w:hAnsi="宋体"/>
          <w:b/>
          <w:bCs/>
          <w:sz w:val="22"/>
        </w:rPr>
      </w:pPr>
      <w:r/>
      <w:bookmarkStart w:id="1704" w:name="_Toc484015733"/>
      <w:r/>
      <w:bookmarkStart w:id="1705" w:name="_Toc476582112"/>
      <w:r/>
      <w:bookmarkStart w:id="1706" w:name="_Toc486160989"/>
      <w:r/>
      <w:bookmarkStart w:id="1707" w:name="_Toc302297837"/>
      <w:r/>
      <w:bookmarkStart w:id="1708" w:name="_Toc302324309"/>
      <w:r/>
      <w:bookmarkStart w:id="1709" w:name="_Toc480796082"/>
      <w:r/>
      <w:bookmarkStart w:id="1710" w:name="_Toc480795823"/>
      <w:r/>
      <w:bookmarkStart w:id="1711" w:name="_Toc294601454"/>
      <w:r/>
      <w:bookmarkStart w:id="1712" w:name="_Toc295295164"/>
      <w:r>
        <w:rPr>
          <w:rFonts w:hint="eastAsia" w:ascii="宋体" w:hAnsi="宋体"/>
          <w:b/>
          <w:bCs/>
          <w:sz w:val="22"/>
        </w:rPr>
        <w:t xml:space="preserve">4.1 承包人的一般义务</w:t>
      </w:r>
      <w:bookmarkEnd w:id="1704"/>
      <w:r/>
      <w:bookmarkEnd w:id="1705"/>
      <w:r/>
      <w:bookmarkEnd w:id="1706"/>
      <w:r/>
      <w:bookmarkEnd w:id="1707"/>
      <w:r/>
      <w:bookmarkEnd w:id="1708"/>
      <w:r/>
      <w:bookmarkEnd w:id="1709"/>
      <w:r/>
      <w:bookmarkEnd w:id="1710"/>
      <w:r/>
      <w:bookmarkEnd w:id="1711"/>
      <w:r/>
      <w:bookmarkEnd w:id="1712"/>
      <w:r/>
      <w:r/>
    </w:p>
    <w:p>
      <w:pPr>
        <w:ind w:firstLine="440"/>
        <w:spacing w:line="400" w:lineRule="exact"/>
        <w:rPr>
          <w:rFonts w:hint="eastAsia" w:ascii="宋体" w:hAnsi="宋体"/>
          <w:sz w:val="22"/>
        </w:rPr>
      </w:pPr>
      <w:r>
        <w:rPr>
          <w:rFonts w:hint="eastAsia" w:ascii="宋体" w:hAnsi="宋体"/>
          <w:sz w:val="22"/>
        </w:rPr>
        <w:t xml:space="preserve">4.1.10 其他义务</w:t>
      </w:r>
      <w:r/>
    </w:p>
    <w:p>
      <w:pPr>
        <w:ind w:firstLine="440"/>
        <w:spacing w:line="400" w:lineRule="exact"/>
        <w:rPr>
          <w:rFonts w:hint="eastAsia" w:ascii="宋体" w:hAnsi="宋体"/>
          <w:sz w:val="22"/>
        </w:rPr>
      </w:pPr>
      <w:r>
        <w:rPr>
          <w:rFonts w:hint="eastAsia" w:ascii="宋体" w:hAnsi="宋体"/>
          <w:sz w:val="22"/>
        </w:rPr>
        <w:t xml:space="preserve">4.1.10.1 承包人应在合同约定的开工时间前的7天内确保合同所需的设备、人员、材料进场到位。</w:t>
      </w:r>
      <w:r/>
    </w:p>
    <w:p>
      <w:pPr>
        <w:ind w:firstLine="440"/>
        <w:spacing w:line="400" w:lineRule="exact"/>
        <w:rPr>
          <w:rFonts w:hint="eastAsia" w:ascii="宋体" w:hAnsi="宋体"/>
          <w:sz w:val="22"/>
        </w:rPr>
      </w:pPr>
      <w:r>
        <w:rPr>
          <w:rFonts w:hint="eastAsia" w:ascii="宋体" w:hAnsi="宋体"/>
          <w:sz w:val="22"/>
        </w:rPr>
        <w:t xml:space="preserve">4.1.10.2 在合同工程施工期和缺陷责任期（保修期）内，承包人有义务采取措施防御洪水，保证工程安全，无条件服从抗洪抢险的命令和统一指挥调度。</w:t>
      </w:r>
      <w:r/>
    </w:p>
    <w:p>
      <w:pPr>
        <w:ind w:firstLine="440"/>
        <w:spacing w:line="400" w:lineRule="exact"/>
        <w:rPr>
          <w:rFonts w:hint="eastAsia" w:ascii="宋体" w:hAnsi="宋体"/>
          <w:sz w:val="22"/>
        </w:rPr>
      </w:pPr>
      <w:r>
        <w:rPr>
          <w:rFonts w:hint="eastAsia" w:ascii="宋体" w:hAnsi="宋体"/>
          <w:sz w:val="22"/>
        </w:rPr>
        <w:t xml:space="preserve">4.1.10.3 承包人应支付为获得本合同工程所需的石料、砂、砾石、粘土或其他当地材料等所需的料场使用费及其他开支或补偿费等一切费用。承包人在发包人指定的料场范围内开采本工程所需的材料，开采和运输等手续所需的一切费用均已包括在合同总价中，发包人不另行支付。</w:t>
      </w:r>
      <w:r/>
    </w:p>
    <w:p>
      <w:pPr>
        <w:ind w:firstLine="440"/>
        <w:spacing w:line="400" w:lineRule="exact"/>
        <w:rPr>
          <w:rFonts w:hint="eastAsia" w:ascii="宋体" w:hAnsi="宋体"/>
          <w:sz w:val="22"/>
        </w:rPr>
      </w:pPr>
      <w:r>
        <w:rPr>
          <w:rFonts w:hint="eastAsia" w:ascii="宋体" w:hAnsi="宋体"/>
          <w:sz w:val="22"/>
        </w:rPr>
        <w:t xml:space="preserve">4.1.10.4 承包人应根据工程施工情况及监理人的指令，按时向监理人提交技术标准和要求和/或法律法规要求的各种报告。承包人提交上述报告所需的一切费用均已包括在合同总价中，发包人不另行支付。</w:t>
      </w:r>
      <w:r/>
    </w:p>
    <w:p>
      <w:pPr>
        <w:ind w:firstLine="440"/>
        <w:spacing w:line="400" w:lineRule="exact"/>
        <w:rPr>
          <w:rFonts w:hint="eastAsia" w:ascii="宋体" w:hAnsi="宋体"/>
          <w:sz w:val="22"/>
        </w:rPr>
      </w:pPr>
      <w:r>
        <w:rPr>
          <w:rFonts w:hint="eastAsia" w:ascii="宋体" w:hAnsi="宋体"/>
          <w:sz w:val="22"/>
        </w:rPr>
        <w:t xml:space="preserve">4.1.10.5 承包人必须配合发包人做好施工地质编录工作，在编制施工进度计划时，应充分考虑发包人的施工地质编录工作对合同工程的影响。承包人为消除这些影响而采取的所有措施所需的一切费用均已包括在合同总价中，发包人不另行支付。</w:t>
      </w:r>
      <w:r/>
    </w:p>
    <w:p>
      <w:pPr>
        <w:ind w:firstLine="440"/>
        <w:spacing w:line="400" w:lineRule="exact"/>
        <w:rPr>
          <w:rFonts w:hint="eastAsia" w:ascii="宋体" w:hAnsi="宋体"/>
          <w:sz w:val="22"/>
        </w:rPr>
      </w:pPr>
      <w:r>
        <w:rPr>
          <w:rFonts w:hint="eastAsia" w:ascii="宋体" w:hAnsi="宋体"/>
          <w:sz w:val="22"/>
        </w:rPr>
        <w:t xml:space="preserve">4.1.10.6 承包人为办理合同工程施工所需的人员、设备、材料等所需的各种证件、批件和其他审批手续所需的一切费用均已包括在合同总价中，发包人不另行支付。</w:t>
      </w:r>
      <w:r/>
    </w:p>
    <w:p>
      <w:pPr>
        <w:ind w:firstLine="440"/>
        <w:spacing w:line="400" w:lineRule="exact"/>
        <w:rPr>
          <w:rFonts w:hint="eastAsia" w:ascii="宋体" w:hAnsi="宋体"/>
          <w:sz w:val="22"/>
        </w:rPr>
      </w:pPr>
      <w:r>
        <w:rPr>
          <w:rFonts w:hint="eastAsia" w:ascii="宋体" w:hAnsi="宋体"/>
          <w:sz w:val="22"/>
        </w:rPr>
        <w:t xml:space="preserve">4.1.10.7 承包人应严格遵守国家有关解决拖欠工程款和农民工工资</w:t>
      </w:r>
      <w:r>
        <w:rPr>
          <w:rFonts w:hint="eastAsia" w:ascii="宋体" w:hAnsi="宋体"/>
          <w:sz w:val="22"/>
        </w:rPr>
        <w:t xml:space="preserve">的法律法规、规范性文件，及时支付工程中的材料、设备货款及农民工工资等费用。承包人不得以任何借口拖欠材料、设备货款及农民工工资等费用，如果出现此种现象，发包人有权代为支付其拖欠的材料、设备货款及农民工工资，并从应付给承包人的工程款中扣除相应款项。同时对拖欠农民工工资的，依据《拖欠农民工工资“黑名单”管理暂行办法》（人社部规〔2017〕16号）规定，由人力资源和社会保障行政部门将承包人单位列入拖欠工资“黑名单”，依规将拖欠工资“黑名单”信息通过部门门户网站、“信用中国”网站、国家企业信用信息公示系统等予以公示。</w:t>
      </w:r>
      <w:r/>
    </w:p>
    <w:p>
      <w:pPr>
        <w:ind w:firstLine="440"/>
        <w:spacing w:line="400" w:lineRule="exact"/>
        <w:rPr>
          <w:rFonts w:hint="eastAsia" w:ascii="宋体" w:hAnsi="宋体"/>
          <w:sz w:val="22"/>
        </w:rPr>
      </w:pPr>
      <w:r>
        <w:rPr>
          <w:rFonts w:hint="eastAsia" w:ascii="宋体" w:hAnsi="宋体"/>
          <w:sz w:val="22"/>
        </w:rPr>
        <w:t xml:space="preserve">4.1.10.8 承包人项目负责人、技术负责人、专职安全员每月驻工地现场时间不得少于本月施工时间的</w:t>
      </w:r>
      <w:r>
        <w:rPr>
          <w:rFonts w:hint="eastAsia" w:ascii="宋体" w:hAnsi="宋体"/>
          <w:b/>
          <w:sz w:val="22"/>
          <w:u w:val="single"/>
        </w:rPr>
        <w:t xml:space="preserve">71.43</w:t>
      </w:r>
      <w:r>
        <w:rPr>
          <w:rFonts w:hint="eastAsia" w:ascii="宋体" w:hAnsi="宋体"/>
          <w:sz w:val="22"/>
        </w:rPr>
        <w:t xml:space="preserve">%，否则承包人应按本专用合同条款21.1.2违约的处理向发包人支付违约金。上述人员因其他事务需短期离开工地，应依照程序书面请假，经批准后方可离开，离开期间应委托项目相关负责人负责其外出时的日常工作。</w:t>
      </w:r>
      <w:r/>
    </w:p>
    <w:p>
      <w:pPr>
        <w:ind w:firstLine="440"/>
        <w:spacing w:line="400" w:lineRule="exact"/>
        <w:rPr>
          <w:rFonts w:hint="eastAsia" w:ascii="宋体" w:hAnsi="宋体"/>
          <w:sz w:val="22"/>
        </w:rPr>
      </w:pPr>
      <w:r/>
      <w:bookmarkStart w:id="1713" w:name="OLE_LINK163"/>
      <w:r/>
      <w:bookmarkStart w:id="1714" w:name="OLE_LINK162"/>
      <w:r>
        <w:rPr>
          <w:rFonts w:hint="eastAsia" w:ascii="宋体" w:hAnsi="宋体"/>
          <w:sz w:val="22"/>
        </w:rPr>
        <w:t xml:space="preserve">4.1.10.9 </w:t>
      </w:r>
      <w:bookmarkEnd w:id="1713"/>
      <w:r/>
      <w:bookmarkEnd w:id="1714"/>
      <w:r>
        <w:rPr>
          <w:rFonts w:hint="eastAsia" w:ascii="宋体" w:hAnsi="宋体"/>
          <w:sz w:val="22"/>
        </w:rPr>
        <w:t xml:space="preserve">工程质量终身责任</w:t>
      </w:r>
      <w:r/>
    </w:p>
    <w:p>
      <w:pPr>
        <w:ind w:firstLine="440"/>
        <w:spacing w:line="400" w:lineRule="exact"/>
        <w:rPr>
          <w:rFonts w:hint="eastAsia" w:ascii="宋体" w:hAnsi="宋体"/>
          <w:sz w:val="22"/>
        </w:rPr>
      </w:pPr>
      <w:r>
        <w:rPr>
          <w:rFonts w:hint="eastAsia" w:ascii="宋体" w:hAnsi="宋体"/>
          <w:sz w:val="22"/>
        </w:rPr>
        <w:t xml:space="preserve">承包人法定代表人应当及时签署授权书（见附件四《江苏省农田建设项目工程建设项目从业单位法定代表人授权书》），明确承包人在本工程的项目负责人，经授权的项目负责人应当在工程开工前签署工程质量终身责任承诺书（见附件五《江苏省农田建设项目工程建设项目负责人质量终身责任承诺书》），连同法定代表人授权书，由项目法人（建设单位）报县级农业农村部门备案。</w:t>
      </w:r>
      <w:r/>
    </w:p>
    <w:p>
      <w:pPr>
        <w:ind w:firstLine="440"/>
        <w:spacing w:line="400" w:lineRule="exact"/>
        <w:rPr>
          <w:rFonts w:hint="eastAsia" w:ascii="宋体" w:hAnsi="宋体"/>
          <w:b/>
          <w:bCs/>
          <w:sz w:val="22"/>
        </w:rPr>
      </w:pPr>
      <w:r>
        <w:rPr>
          <w:rFonts w:ascii="宋体" w:hAnsi="宋体"/>
          <w:bCs/>
          <w:sz w:val="22"/>
        </w:rPr>
        <w:t xml:space="preserve">4.1.10.</w:t>
      </w:r>
      <w:r>
        <w:rPr>
          <w:rFonts w:hint="eastAsia" w:ascii="宋体" w:hAnsi="宋体"/>
          <w:bCs/>
          <w:sz w:val="22"/>
        </w:rPr>
        <w:t xml:space="preserve">10 本工程在涉及度汛标准内的安全度汛由承包人负责，并承担由此发生的一切费用。具体要求：</w:t>
      </w:r>
      <w:r>
        <w:rPr>
          <w:rFonts w:hint="eastAsia" w:ascii="宋体" w:hAnsi="宋体"/>
          <w:bCs/>
          <w:sz w:val="22"/>
          <w:u w:val="single"/>
        </w:rPr>
        <w:t xml:space="preserve">        /        </w:t>
      </w:r>
      <w:r/>
    </w:p>
    <w:p>
      <w:pPr>
        <w:ind w:firstLine="440"/>
        <w:spacing w:line="400" w:lineRule="exact"/>
        <w:rPr>
          <w:rFonts w:hint="eastAsia" w:ascii="宋体" w:hAnsi="宋体"/>
          <w:bCs/>
          <w:sz w:val="22"/>
        </w:rPr>
      </w:pPr>
      <w:r>
        <w:rPr>
          <w:rFonts w:hint="eastAsia" w:ascii="宋体" w:hAnsi="宋体"/>
          <w:bCs/>
          <w:sz w:val="22"/>
        </w:rPr>
        <w:t xml:space="preserve">4.1.10.11 承包人应满足建设项目所在地关于使用高排放非道路移动机械的相关要求，否则，将自行承担相应法律后果和一切处罚。具体要求：</w:t>
      </w:r>
      <w:r>
        <w:rPr>
          <w:rFonts w:hint="eastAsia" w:ascii="宋体" w:hAnsi="宋体"/>
          <w:bCs/>
          <w:sz w:val="22"/>
          <w:u w:val="single"/>
        </w:rPr>
        <w:t xml:space="preserve">         /       </w:t>
      </w:r>
      <w:r>
        <w:rPr>
          <w:rFonts w:hint="eastAsia" w:ascii="宋体" w:hAnsi="宋体"/>
          <w:bCs/>
          <w:sz w:val="22"/>
        </w:rPr>
        <w:t xml:space="preserve">。</w:t>
      </w:r>
      <w:r/>
    </w:p>
    <w:p>
      <w:pPr>
        <w:ind w:firstLine="440"/>
        <w:spacing w:line="400" w:lineRule="exact"/>
        <w:rPr>
          <w:rFonts w:hint="eastAsia" w:ascii="宋体" w:hAnsi="宋体"/>
          <w:bCs/>
          <w:sz w:val="22"/>
        </w:rPr>
      </w:pPr>
      <w:r>
        <w:rPr>
          <w:rFonts w:hint="eastAsia" w:ascii="宋体" w:hAnsi="宋体"/>
          <w:bCs/>
          <w:sz w:val="22"/>
        </w:rPr>
        <w:t xml:space="preserve">4.1.10.12 承包人应满足建设项目所在地机动车和非道路移动机械排放污染防治的相关要求，否则，将自行承担相应法律后果和一切处罚。具体要求：</w:t>
      </w:r>
      <w:r>
        <w:rPr>
          <w:rFonts w:hint="eastAsia" w:ascii="宋体" w:hAnsi="宋体"/>
          <w:bCs/>
          <w:sz w:val="22"/>
          <w:u w:val="single"/>
        </w:rPr>
        <w:t xml:space="preserve">    /    </w:t>
      </w:r>
      <w:r>
        <w:rPr>
          <w:rFonts w:hint="eastAsia" w:ascii="宋体" w:hAnsi="宋体"/>
          <w:bCs/>
          <w:sz w:val="22"/>
        </w:rPr>
        <w:t xml:space="preserve">。</w:t>
      </w:r>
      <w:r/>
    </w:p>
    <w:p>
      <w:pPr>
        <w:ind w:firstLine="440"/>
        <w:spacing w:line="400" w:lineRule="exact"/>
        <w:rPr>
          <w:rFonts w:hint="eastAsia" w:ascii="宋体" w:hAnsi="宋体"/>
          <w:bCs/>
          <w:sz w:val="22"/>
        </w:rPr>
      </w:pPr>
      <w:r>
        <w:rPr>
          <w:rFonts w:hint="eastAsia" w:ascii="宋体" w:hAnsi="宋体"/>
          <w:bCs/>
          <w:sz w:val="22"/>
        </w:rPr>
        <w:t xml:space="preserve">4.1.10.13 承包人应满足建设项目所在地扬尘污染防治的相关要求。具体要求：</w:t>
      </w:r>
      <w:r>
        <w:rPr>
          <w:rFonts w:hint="eastAsia" w:ascii="宋体" w:hAnsi="宋体"/>
          <w:bCs/>
          <w:sz w:val="22"/>
          <w:u w:val="single"/>
        </w:rPr>
        <w:t xml:space="preserve">  /  </w:t>
      </w:r>
      <w:r>
        <w:rPr>
          <w:rFonts w:hint="eastAsia" w:ascii="宋体" w:hAnsi="宋体"/>
          <w:bCs/>
          <w:sz w:val="22"/>
        </w:rPr>
        <w:t xml:space="preserve">。</w:t>
      </w:r>
      <w:r/>
    </w:p>
    <w:p>
      <w:pPr>
        <w:ind w:firstLine="440"/>
        <w:spacing w:line="400" w:lineRule="exact"/>
        <w:rPr>
          <w:rFonts w:hint="eastAsia" w:ascii="宋体" w:hAnsi="宋体"/>
          <w:bCs/>
          <w:sz w:val="22"/>
        </w:rPr>
      </w:pPr>
      <w:r>
        <w:rPr>
          <w:rFonts w:hint="eastAsia" w:ascii="宋体" w:hAnsi="宋体"/>
          <w:bCs/>
          <w:sz w:val="22"/>
        </w:rPr>
        <w:t xml:space="preserve">4.1.10.14 承包人应严格执行建设项目所在地有关部门对运输车辆、建筑垃圾管理的有关规定及要求。具体要求：</w:t>
      </w:r>
      <w:r>
        <w:rPr>
          <w:rFonts w:hint="eastAsia" w:ascii="宋体" w:hAnsi="宋体"/>
          <w:bCs/>
          <w:sz w:val="22"/>
          <w:u w:val="single"/>
        </w:rPr>
        <w:t xml:space="preserve">        /        </w:t>
      </w:r>
      <w:r>
        <w:rPr>
          <w:rFonts w:hint="eastAsia" w:ascii="宋体" w:hAnsi="宋体"/>
          <w:bCs/>
          <w:sz w:val="22"/>
        </w:rPr>
        <w:t xml:space="preserve">。</w:t>
      </w:r>
      <w:r/>
    </w:p>
    <w:p>
      <w:pPr>
        <w:ind w:firstLine="440"/>
        <w:spacing w:line="400" w:lineRule="exact"/>
        <w:rPr>
          <w:rFonts w:hint="eastAsia" w:ascii="宋体" w:hAnsi="宋体"/>
          <w:bCs/>
          <w:sz w:val="22"/>
        </w:rPr>
      </w:pPr>
      <w:r>
        <w:rPr>
          <w:rFonts w:hint="eastAsia" w:ascii="宋体" w:hAnsi="宋体"/>
          <w:bCs/>
          <w:sz w:val="22"/>
        </w:rPr>
        <w:t xml:space="preserve">4.1.10.15 承包人应认真贯彻落实国家、行业和建设项目所在地有关规定，严格保障农民工合法权益，不拖欠农民工工资。具体要求：</w:t>
      </w:r>
      <w:r>
        <w:rPr>
          <w:rFonts w:hint="eastAsia" w:ascii="宋体" w:hAnsi="宋体"/>
          <w:bCs/>
          <w:sz w:val="22"/>
          <w:u w:val="single"/>
        </w:rPr>
        <w:t xml:space="preserve">      /     </w:t>
      </w:r>
      <w:r>
        <w:rPr>
          <w:rFonts w:hint="eastAsia" w:ascii="宋体" w:hAnsi="宋体"/>
          <w:bCs/>
          <w:sz w:val="22"/>
        </w:rPr>
        <w:t xml:space="preserve">。</w:t>
      </w:r>
      <w:r/>
    </w:p>
    <w:p>
      <w:pPr>
        <w:ind w:firstLine="440"/>
        <w:spacing w:line="400" w:lineRule="exact"/>
        <w:rPr>
          <w:rFonts w:hint="eastAsia" w:ascii="宋体" w:hAnsi="宋体"/>
          <w:bCs/>
          <w:sz w:val="22"/>
        </w:rPr>
      </w:pPr>
      <w:r>
        <w:rPr>
          <w:rFonts w:hint="eastAsia" w:ascii="宋体" w:hAnsi="宋体"/>
          <w:bCs/>
          <w:sz w:val="22"/>
        </w:rPr>
        <w:t xml:space="preserve">4.1.10.16 承包人应认真贯彻落实国家、行业和建设项目所在地有关安全保险规定，保证工程施工安全。具体要求：</w:t>
      </w:r>
      <w:r>
        <w:rPr>
          <w:rFonts w:hint="eastAsia" w:ascii="宋体" w:hAnsi="宋体"/>
          <w:bCs/>
          <w:sz w:val="22"/>
          <w:u w:val="single"/>
        </w:rPr>
        <w:t xml:space="preserve">      /      </w:t>
      </w:r>
      <w:r>
        <w:rPr>
          <w:rFonts w:hint="eastAsia" w:ascii="宋体" w:hAnsi="宋体"/>
          <w:bCs/>
          <w:sz w:val="22"/>
        </w:rPr>
        <w:t xml:space="preserve">。</w:t>
      </w:r>
      <w:r/>
    </w:p>
    <w:p>
      <w:pPr>
        <w:ind w:firstLine="440"/>
        <w:spacing w:line="400" w:lineRule="exact"/>
        <w:rPr>
          <w:rFonts w:hint="eastAsia" w:ascii="宋体" w:hAnsi="宋体"/>
          <w:bCs/>
          <w:sz w:val="22"/>
        </w:rPr>
      </w:pPr>
      <w:r>
        <w:rPr>
          <w:rFonts w:hint="eastAsia" w:ascii="宋体" w:hAnsi="宋体"/>
          <w:bCs/>
          <w:sz w:val="22"/>
        </w:rPr>
        <w:t xml:space="preserve">4.1.10.17 承包人应遵守国家和建设项目所在地关于建筑垃圾、生活垃圾分类管理的有关规定和要求。具体要求：</w:t>
      </w:r>
      <w:r>
        <w:rPr>
          <w:rFonts w:hint="eastAsia" w:ascii="宋体" w:hAnsi="宋体"/>
          <w:bCs/>
          <w:sz w:val="22"/>
          <w:u w:val="single"/>
        </w:rPr>
        <w:t xml:space="preserve">      /     </w:t>
      </w:r>
      <w:r>
        <w:rPr>
          <w:rFonts w:hint="eastAsia" w:ascii="宋体" w:hAnsi="宋体"/>
          <w:bCs/>
          <w:sz w:val="22"/>
        </w:rPr>
        <w:t xml:space="preserve">。</w:t>
      </w:r>
      <w:r/>
    </w:p>
    <w:p>
      <w:pPr>
        <w:ind w:firstLine="440"/>
        <w:spacing w:line="400" w:lineRule="exact"/>
        <w:rPr>
          <w:rFonts w:hint="eastAsia" w:ascii="宋体" w:hAnsi="宋体"/>
          <w:bCs/>
          <w:sz w:val="22"/>
          <w:u w:val="single"/>
        </w:rPr>
      </w:pPr>
      <w:r>
        <w:rPr>
          <w:rFonts w:hint="eastAsia" w:ascii="宋体" w:hAnsi="宋体"/>
          <w:bCs/>
          <w:sz w:val="22"/>
        </w:rPr>
        <w:t xml:space="preserve">4.1.10.18 其他要求：</w:t>
      </w:r>
      <w:r>
        <w:rPr>
          <w:rFonts w:hint="eastAsia" w:ascii="宋体" w:hAnsi="宋体"/>
          <w:bCs/>
          <w:sz w:val="22"/>
          <w:u w:val="single"/>
        </w:rPr>
        <w:t xml:space="preserve">1）承包人不得擅自将本工程图纸移至其他项目使用或套用，不得将图纸的任何部分泄露给其它无关的第三方。</w:t>
      </w:r>
      <w:r/>
    </w:p>
    <w:p>
      <w:pPr>
        <w:ind w:firstLine="440"/>
        <w:spacing w:line="400" w:lineRule="exact"/>
        <w:rPr>
          <w:rFonts w:hint="eastAsia" w:ascii="宋体" w:hAnsi="宋体"/>
          <w:bCs/>
          <w:sz w:val="22"/>
          <w:u w:val="single"/>
        </w:rPr>
      </w:pPr>
      <w:r>
        <w:rPr>
          <w:rFonts w:hint="eastAsia" w:ascii="宋体" w:hAnsi="宋体"/>
          <w:bCs/>
          <w:sz w:val="22"/>
          <w:u w:val="single"/>
        </w:rPr>
        <w:t xml:space="preserve">2）施工期间的地方矛盾和纠纷由承包人负责处置，发包人协助处理。</w:t>
      </w:r>
      <w:r/>
    </w:p>
    <w:p>
      <w:pPr>
        <w:ind w:firstLine="440"/>
        <w:spacing w:line="400" w:lineRule="exact"/>
        <w:rPr>
          <w:rFonts w:hint="eastAsia" w:ascii="宋体" w:hAnsi="宋体"/>
          <w:bCs/>
          <w:sz w:val="22"/>
          <w:u w:val="single"/>
        </w:rPr>
      </w:pPr>
      <w:r>
        <w:rPr>
          <w:rFonts w:hint="eastAsia" w:ascii="宋体" w:hAnsi="宋体"/>
          <w:bCs/>
          <w:sz w:val="22"/>
          <w:u w:val="single"/>
        </w:rPr>
        <w:t xml:space="preserve">3）承包人应提供为完成合同工作所需的材料、施工设备、工程设备和其他物品，上述材料、施工设备、工程设备（招标人另行招标的除外）须承包人自有或自行采购。</w:t>
      </w:r>
      <w:r/>
    </w:p>
    <w:p>
      <w:pPr>
        <w:ind w:firstLine="440"/>
        <w:spacing w:line="400" w:lineRule="exact"/>
        <w:rPr>
          <w:rFonts w:hint="eastAsia" w:ascii="宋体" w:hAnsi="宋体"/>
          <w:bCs/>
          <w:sz w:val="22"/>
          <w:u w:val="single"/>
        </w:rPr>
      </w:pPr>
      <w:r>
        <w:rPr>
          <w:rFonts w:hint="eastAsia" w:ascii="宋体" w:hAnsi="宋体"/>
          <w:bCs/>
          <w:sz w:val="22"/>
          <w:u w:val="single"/>
        </w:rPr>
        <w:t xml:space="preserve">4）在工程缺陷责任期外，工程竣工验收前或组织各类奖项评审前（若政府组织的工程验收在工程缺陷责任期外），发包人组织工程各类整修、出新，若需承包人配合实施，承包人需满足发包人要求，但费用由发包人承担。</w:t>
      </w:r>
      <w:r/>
    </w:p>
    <w:p>
      <w:pPr>
        <w:ind w:firstLine="440"/>
        <w:spacing w:line="400" w:lineRule="exact"/>
        <w:rPr>
          <w:rFonts w:hint="eastAsia" w:ascii="宋体" w:hAnsi="宋体"/>
          <w:bCs/>
          <w:sz w:val="22"/>
          <w:u w:val="single"/>
        </w:rPr>
      </w:pPr>
      <w:r>
        <w:rPr>
          <w:rFonts w:hint="eastAsia" w:ascii="宋体" w:hAnsi="宋体"/>
          <w:bCs/>
          <w:sz w:val="22"/>
          <w:u w:val="single"/>
        </w:rPr>
        <w:t xml:space="preserve">5）对与本合同实施有关的各类验收（如档案、消防、评审、审计、各阶段验收、竣工验收、工程移交等）、上级领导视察及检查工作，第三方检测等承包人应积极配合、参加，并承担相应费用。</w:t>
      </w:r>
      <w:r/>
    </w:p>
    <w:p>
      <w:pPr>
        <w:ind w:firstLine="440"/>
        <w:spacing w:line="400" w:lineRule="exact"/>
        <w:rPr>
          <w:rFonts w:hint="eastAsia" w:ascii="宋体" w:hAnsi="宋体"/>
          <w:bCs/>
          <w:sz w:val="22"/>
          <w:u w:val="single"/>
        </w:rPr>
      </w:pPr>
      <w:r>
        <w:rPr>
          <w:rFonts w:hint="eastAsia" w:ascii="宋体" w:hAnsi="宋体"/>
          <w:bCs/>
          <w:sz w:val="22"/>
          <w:u w:val="single"/>
        </w:rPr>
        <w:t xml:space="preserve">6）承包人应按文明工地标准进行施工，并承担所需一切费用。</w:t>
      </w:r>
      <w:r/>
    </w:p>
    <w:p>
      <w:pPr>
        <w:ind w:firstLine="440"/>
        <w:spacing w:line="400" w:lineRule="exact"/>
        <w:rPr>
          <w:rFonts w:hint="eastAsia" w:ascii="宋体" w:hAnsi="宋体"/>
          <w:bCs/>
          <w:sz w:val="22"/>
          <w:u w:val="single"/>
        </w:rPr>
      </w:pPr>
      <w:r>
        <w:rPr>
          <w:rFonts w:hint="eastAsia" w:ascii="宋体" w:hAnsi="宋体"/>
          <w:bCs/>
          <w:sz w:val="22"/>
          <w:u w:val="single"/>
        </w:rPr>
        <w:t xml:space="preserve">7）承包人应服从(仅限于现场)发包人进行与本工程有关的新材料、新工艺的科研试验以及各类的观测试验。</w:t>
      </w:r>
      <w:r/>
    </w:p>
    <w:p>
      <w:pPr>
        <w:ind w:firstLine="440"/>
        <w:spacing w:line="400" w:lineRule="exact"/>
        <w:rPr>
          <w:rFonts w:hint="eastAsia" w:ascii="宋体" w:hAnsi="宋体"/>
          <w:bCs/>
          <w:sz w:val="22"/>
          <w:u w:val="single"/>
        </w:rPr>
      </w:pPr>
      <w:r>
        <w:rPr>
          <w:rFonts w:hint="eastAsia" w:ascii="宋体" w:hAnsi="宋体"/>
          <w:bCs/>
          <w:sz w:val="22"/>
          <w:u w:val="single"/>
        </w:rPr>
        <w:t xml:space="preserve">8）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4套（1套原件，3套复印件，电子文档1套）给发包人，竣工图需移交原件6套（纸质竣工图6套，另电子文档1套）给发包人，与档案相关的一切费用包含在投标报价中，不另行支付。</w:t>
      </w:r>
      <w:r/>
    </w:p>
    <w:p>
      <w:pPr>
        <w:ind w:firstLine="440"/>
        <w:spacing w:line="400" w:lineRule="exact"/>
        <w:rPr>
          <w:rFonts w:hint="eastAsia" w:ascii="宋体" w:hAnsi="宋体"/>
          <w:bCs/>
          <w:sz w:val="22"/>
          <w:u w:val="single"/>
        </w:rPr>
      </w:pPr>
      <w:r>
        <w:rPr>
          <w:rFonts w:hint="eastAsia" w:ascii="宋体" w:hAnsi="宋体"/>
          <w:bCs/>
          <w:sz w:val="22"/>
          <w:u w:val="single"/>
        </w:rPr>
        <w:t xml:space="preserve">9）承包人须依法与劳动用工人员签订用工合同，并提供合适的生活条件。为便于管理，施工人员宜统一着工装，按工种分色佩戴安全帽。项目经理、副经理等管理人员应挂牌上岗，专职安全员、专职质检员必须着与其他人员有明显区别的工装上岗。</w:t>
      </w:r>
      <w:r/>
    </w:p>
    <w:p>
      <w:pPr>
        <w:ind w:firstLine="440"/>
        <w:spacing w:line="400" w:lineRule="exact"/>
        <w:rPr>
          <w:rFonts w:hint="eastAsia" w:ascii="宋体" w:hAnsi="宋体"/>
          <w:bCs/>
          <w:sz w:val="22"/>
          <w:u w:val="single"/>
        </w:rPr>
      </w:pPr>
      <w:r>
        <w:rPr>
          <w:rFonts w:hint="eastAsia" w:ascii="宋体" w:hAnsi="宋体"/>
          <w:bCs/>
          <w:sz w:val="22"/>
          <w:u w:val="single"/>
        </w:rPr>
        <w:t xml:space="preserve">10）承包人与发包人签订廉政合同。</w:t>
      </w:r>
      <w:r/>
    </w:p>
    <w:p>
      <w:pPr>
        <w:ind w:firstLine="440"/>
        <w:spacing w:line="400" w:lineRule="exact"/>
        <w:rPr>
          <w:rFonts w:hint="eastAsia" w:ascii="宋体" w:hAnsi="宋体"/>
          <w:bCs/>
          <w:sz w:val="22"/>
          <w:u w:val="single"/>
        </w:rPr>
      </w:pPr>
      <w:r>
        <w:rPr>
          <w:rFonts w:hint="eastAsia" w:ascii="宋体" w:hAnsi="宋体"/>
          <w:bCs/>
          <w:sz w:val="22"/>
          <w:u w:val="single"/>
        </w:rPr>
        <w:t xml:space="preserve">11）承包人与发包人签订资金安全合同。</w:t>
      </w:r>
      <w:r/>
    </w:p>
    <w:p>
      <w:pPr>
        <w:ind w:firstLine="440"/>
        <w:spacing w:line="400" w:lineRule="exact"/>
        <w:rPr>
          <w:rFonts w:hint="eastAsia" w:ascii="宋体" w:hAnsi="宋体"/>
          <w:bCs/>
          <w:sz w:val="22"/>
          <w:u w:val="single"/>
        </w:rPr>
      </w:pPr>
      <w:r>
        <w:rPr>
          <w:rFonts w:hint="eastAsia" w:ascii="宋体" w:hAnsi="宋体"/>
          <w:bCs/>
          <w:sz w:val="22"/>
          <w:u w:val="single"/>
        </w:rPr>
        <w:t xml:space="preserve">12）承包人承诺不拖欠劳务工资。</w:t>
      </w:r>
      <w:r/>
    </w:p>
    <w:p>
      <w:pPr>
        <w:ind w:firstLine="440"/>
        <w:spacing w:line="400" w:lineRule="exact"/>
        <w:rPr>
          <w:rFonts w:hint="eastAsia" w:ascii="宋体" w:hAnsi="宋体"/>
          <w:bCs/>
          <w:sz w:val="22"/>
          <w:u w:val="single"/>
        </w:rPr>
      </w:pPr>
      <w:r>
        <w:rPr>
          <w:rFonts w:hint="eastAsia" w:ascii="宋体" w:hAnsi="宋体"/>
          <w:bCs/>
          <w:sz w:val="22"/>
          <w:u w:val="single"/>
        </w:rPr>
        <w:t xml:space="preserve">13）按照国家有关法律、法规编制各类预案等工作。</w:t>
      </w:r>
      <w:r/>
    </w:p>
    <w:p>
      <w:pPr>
        <w:ind w:firstLine="440"/>
        <w:spacing w:line="400" w:lineRule="exact"/>
        <w:rPr>
          <w:rFonts w:hint="eastAsia" w:ascii="宋体" w:hAnsi="宋体"/>
          <w:bCs/>
          <w:sz w:val="22"/>
          <w:u w:val="single"/>
        </w:rPr>
      </w:pPr>
      <w:r>
        <w:rPr>
          <w:rFonts w:hint="eastAsia" w:ascii="宋体" w:hAnsi="宋体"/>
          <w:bCs/>
          <w:sz w:val="22"/>
          <w:u w:val="single"/>
        </w:rPr>
        <w:t xml:space="preserve">14）配合工程竣工后各类审计、评审、报奖等各类工作。</w:t>
      </w:r>
      <w:r/>
    </w:p>
    <w:p>
      <w:pPr>
        <w:ind w:firstLine="440"/>
        <w:spacing w:line="400" w:lineRule="exact"/>
        <w:rPr>
          <w:rFonts w:hint="eastAsia" w:ascii="宋体" w:hAnsi="宋体"/>
          <w:bCs/>
          <w:sz w:val="22"/>
        </w:rPr>
      </w:pPr>
      <w:r>
        <w:rPr>
          <w:rFonts w:hint="eastAsia" w:ascii="宋体" w:hAnsi="宋体"/>
          <w:bCs/>
          <w:sz w:val="22"/>
          <w:u w:val="single"/>
        </w:rPr>
        <w:t xml:space="preserve">15）根据施工图设计，投标人统筹施工用电负荷，结合现场实际供电线路及设施等条件，由投标人负责申请施工用电，费用在投标人报价中综合考虑，招标人予以配合。</w:t>
      </w:r>
      <w:r/>
    </w:p>
    <w:p>
      <w:pPr>
        <w:jc w:val="left"/>
        <w:spacing w:line="400" w:lineRule="exact"/>
        <w:rPr>
          <w:rFonts w:hint="eastAsia" w:ascii="宋体" w:hAnsi="宋体"/>
          <w:b/>
          <w:bCs/>
          <w:sz w:val="22"/>
        </w:rPr>
      </w:pPr>
      <w:r/>
      <w:bookmarkStart w:id="1715" w:name="_Toc480796083"/>
      <w:r/>
      <w:bookmarkStart w:id="1716" w:name="_Toc484015734"/>
      <w:r/>
      <w:bookmarkStart w:id="1717" w:name="_Toc302324310"/>
      <w:r/>
      <w:bookmarkStart w:id="1718" w:name="_Toc476582113"/>
      <w:r/>
      <w:bookmarkStart w:id="1719" w:name="_Toc480795824"/>
      <w:r/>
      <w:bookmarkStart w:id="1720" w:name="_Toc302297838"/>
      <w:r/>
      <w:bookmarkStart w:id="1721" w:name="_Toc486160990"/>
      <w:r/>
      <w:bookmarkStart w:id="1722" w:name="_Toc294601455"/>
      <w:r/>
      <w:bookmarkStart w:id="1723" w:name="_Toc295295165"/>
      <w:r>
        <w:rPr>
          <w:rFonts w:hint="eastAsia" w:ascii="宋体" w:hAnsi="宋体"/>
          <w:b/>
          <w:bCs/>
          <w:sz w:val="22"/>
        </w:rPr>
        <w:t xml:space="preserve">4.2 履约担保</w:t>
      </w:r>
      <w:r/>
    </w:p>
    <w:p>
      <w:pPr>
        <w:ind w:firstLine="220"/>
        <w:jc w:val="left"/>
        <w:spacing w:line="400" w:lineRule="exact"/>
        <w:rPr>
          <w:rFonts w:hint="eastAsia" w:ascii="宋体" w:hAnsi="宋体"/>
          <w:b w:val="0"/>
          <w:bCs w:val="0"/>
          <w:sz w:val="22"/>
        </w:rPr>
      </w:pPr>
      <w:r>
        <w:rPr>
          <w:rFonts w:hint="eastAsia" w:ascii="宋体" w:hAnsi="宋体"/>
          <w:b w:val="0"/>
          <w:bCs w:val="0"/>
          <w:sz w:val="22"/>
          <w:lang w:eastAsia="zh-CN"/>
        </w:rPr>
        <w:t xml:space="preserve">（</w:t>
      </w:r>
      <w:r>
        <w:rPr>
          <w:rFonts w:hint="eastAsia" w:ascii="宋体" w:hAnsi="宋体"/>
          <w:b w:val="0"/>
          <w:bCs w:val="0"/>
          <w:sz w:val="22"/>
          <w:lang w:val="en-US" w:eastAsia="zh-CN"/>
        </w:rPr>
        <w:t xml:space="preserve">1）</w:t>
      </w:r>
      <w:r>
        <w:rPr>
          <w:rFonts w:hint="eastAsia" w:ascii="宋体" w:hAnsi="宋体"/>
          <w:b w:val="0"/>
          <w:bCs w:val="0"/>
          <w:sz w:val="22"/>
        </w:rPr>
        <w:t xml:space="preserve">履约保证金的形式：支票、汇票、本票或者金融机构、担保机构出具的保函、电子履约保函（保险）等法律法规允许的非现金形式</w:t>
      </w:r>
      <w:r/>
    </w:p>
    <w:p>
      <w:pPr>
        <w:ind w:firstLine="220"/>
        <w:jc w:val="left"/>
        <w:spacing w:line="400" w:lineRule="exact"/>
        <w:rPr>
          <w:rFonts w:hint="eastAsia" w:ascii="宋体" w:hAnsi="宋体"/>
          <w:b w:val="0"/>
          <w:bCs w:val="0"/>
          <w:sz w:val="22"/>
        </w:rPr>
      </w:pPr>
      <w:r>
        <w:rPr>
          <w:rFonts w:hint="eastAsia" w:ascii="宋体" w:hAnsi="宋体"/>
          <w:b w:val="0"/>
          <w:bCs w:val="0"/>
          <w:sz w:val="22"/>
          <w:lang w:eastAsia="zh-CN"/>
        </w:rPr>
        <w:t xml:space="preserve">（</w:t>
      </w:r>
      <w:r>
        <w:rPr>
          <w:rFonts w:hint="eastAsia" w:ascii="宋体" w:hAnsi="宋体"/>
          <w:b w:val="0"/>
          <w:bCs w:val="0"/>
          <w:sz w:val="22"/>
          <w:lang w:val="en-US" w:eastAsia="zh-CN"/>
        </w:rPr>
        <w:t xml:space="preserve">2）</w:t>
      </w:r>
      <w:r>
        <w:rPr>
          <w:rFonts w:hint="eastAsia" w:ascii="宋体" w:hAnsi="宋体"/>
          <w:b w:val="0"/>
          <w:bCs w:val="0"/>
          <w:sz w:val="22"/>
        </w:rPr>
        <w:t xml:space="preserve">履约保证金的金额：成交价×10% </w:t>
      </w:r>
      <w:r/>
    </w:p>
    <w:p>
      <w:pPr>
        <w:ind w:firstLine="220"/>
        <w:jc w:val="left"/>
        <w:spacing w:line="400" w:lineRule="exact"/>
        <w:rPr>
          <w:rFonts w:hint="eastAsia" w:ascii="宋体" w:hAnsi="宋体"/>
          <w:b w:val="0"/>
          <w:bCs w:val="0"/>
          <w:sz w:val="22"/>
        </w:rPr>
      </w:pPr>
      <w:r>
        <w:rPr>
          <w:rFonts w:hint="eastAsia" w:ascii="宋体" w:hAnsi="宋体"/>
          <w:b w:val="0"/>
          <w:bCs w:val="0"/>
          <w:sz w:val="22"/>
          <w:lang w:eastAsia="zh-CN"/>
        </w:rPr>
        <w:t xml:space="preserve">（</w:t>
      </w:r>
      <w:r>
        <w:rPr>
          <w:rFonts w:hint="eastAsia" w:ascii="宋体" w:hAnsi="宋体"/>
          <w:b w:val="0"/>
          <w:bCs w:val="0"/>
          <w:sz w:val="22"/>
          <w:lang w:val="en-US" w:eastAsia="zh-CN"/>
        </w:rPr>
        <w:t xml:space="preserve">3）</w:t>
      </w:r>
      <w:r>
        <w:rPr>
          <w:rFonts w:hint="eastAsia" w:ascii="宋体" w:hAnsi="宋体"/>
          <w:b w:val="0"/>
          <w:bCs w:val="0"/>
          <w:sz w:val="22"/>
        </w:rPr>
        <w:t xml:space="preserve">履约保证金的提交时间：成交通知书签发后签订合同前</w:t>
      </w:r>
      <w:r/>
    </w:p>
    <w:p>
      <w:pPr>
        <w:ind w:firstLine="440"/>
        <w:jc w:val="left"/>
        <w:spacing w:line="400" w:lineRule="exact"/>
        <w:rPr>
          <w:rFonts w:hint="eastAsia" w:ascii="宋体" w:hAnsi="宋体"/>
          <w:b w:val="0"/>
          <w:bCs w:val="0"/>
          <w:sz w:val="22"/>
        </w:rPr>
      </w:pPr>
      <w:r>
        <w:rPr>
          <w:rFonts w:hint="eastAsia" w:ascii="宋体" w:hAnsi="宋体"/>
          <w:b w:val="0"/>
          <w:bCs w:val="0"/>
          <w:sz w:val="22"/>
        </w:rPr>
        <w:t xml:space="preserve">注：电子履约保函（保险）的形式和缴纳方式执行“关于在全省政府采购领域推行电子履约保函(保险)的通知”（苏财购〔2023〕150号）。</w:t>
      </w:r>
      <w:r/>
    </w:p>
    <w:p>
      <w:pPr>
        <w:ind w:firstLine="440"/>
        <w:jc w:val="left"/>
        <w:spacing w:line="400" w:lineRule="exact"/>
        <w:rPr>
          <w:rFonts w:hint="eastAsia" w:ascii="宋体" w:hAnsi="宋体"/>
          <w:b w:val="0"/>
          <w:bCs w:val="0"/>
          <w:sz w:val="22"/>
        </w:rPr>
      </w:pPr>
      <w:r>
        <w:rPr>
          <w:rFonts w:hint="eastAsia" w:ascii="宋体" w:hAnsi="宋体"/>
          <w:b w:val="0"/>
          <w:bCs w:val="0"/>
          <w:sz w:val="22"/>
        </w:rPr>
        <w:t xml:space="preserve">退还时间：在成交人按承诺的工期、质量标准、规范要求完成项目后无息返还。工程竣工验收合格后凭工程竣工验收合格证书和收据办理退还手续。</w:t>
      </w:r>
      <w:r/>
    </w:p>
    <w:p>
      <w:pPr>
        <w:jc w:val="left"/>
        <w:spacing w:line="400" w:lineRule="exact"/>
        <w:rPr>
          <w:rFonts w:hint="eastAsia" w:ascii="宋体" w:hAnsi="宋体"/>
          <w:b/>
          <w:bCs/>
          <w:sz w:val="22"/>
        </w:rPr>
      </w:pPr>
      <w:r>
        <w:rPr>
          <w:rFonts w:hint="eastAsia" w:ascii="宋体" w:hAnsi="宋体"/>
          <w:b/>
          <w:bCs/>
          <w:sz w:val="22"/>
        </w:rPr>
        <w:t xml:space="preserve">4.3 分包</w:t>
      </w:r>
      <w:bookmarkEnd w:id="1715"/>
      <w:r/>
      <w:bookmarkEnd w:id="1716"/>
      <w:r/>
      <w:bookmarkEnd w:id="1717"/>
      <w:r/>
      <w:bookmarkEnd w:id="1718"/>
      <w:r/>
      <w:bookmarkEnd w:id="1719"/>
      <w:r/>
      <w:bookmarkEnd w:id="1720"/>
      <w:r/>
      <w:bookmarkEnd w:id="1721"/>
      <w:r/>
      <w:bookmarkEnd w:id="1722"/>
      <w:r/>
      <w:bookmarkEnd w:id="1723"/>
      <w:r/>
      <w:r/>
    </w:p>
    <w:p>
      <w:pPr>
        <w:ind w:firstLine="442"/>
        <w:spacing w:line="400" w:lineRule="exact"/>
        <w:rPr>
          <w:rFonts w:hint="eastAsia" w:ascii="宋体" w:hAnsi="宋体"/>
          <w:b/>
          <w:bCs/>
          <w:sz w:val="22"/>
        </w:rPr>
      </w:pPr>
      <w:r>
        <w:rPr>
          <w:rFonts w:hint="eastAsia" w:ascii="宋体" w:hAnsi="宋体"/>
          <w:b/>
          <w:bCs/>
          <w:sz w:val="22"/>
        </w:rPr>
        <w:t xml:space="preserve">4.3.2 本合同工程不允许工程分包。</w:t>
      </w:r>
      <w:r/>
    </w:p>
    <w:p>
      <w:pPr>
        <w:jc w:val="left"/>
        <w:spacing w:line="400" w:lineRule="exact"/>
        <w:rPr>
          <w:rFonts w:hint="eastAsia" w:ascii="宋体" w:hAnsi="宋体"/>
          <w:b/>
          <w:bCs/>
          <w:sz w:val="22"/>
        </w:rPr>
      </w:pPr>
      <w:r/>
      <w:bookmarkStart w:id="1724" w:name="OLE_LINK164"/>
      <w:r/>
      <w:bookmarkStart w:id="1725" w:name="OLE_LINK165"/>
      <w:r/>
      <w:bookmarkStart w:id="1726" w:name="_Toc484015735"/>
      <w:r/>
      <w:bookmarkStart w:id="1727" w:name="_Toc480795825"/>
      <w:r/>
      <w:bookmarkStart w:id="1728" w:name="_Toc302324311"/>
      <w:r/>
      <w:bookmarkStart w:id="1729" w:name="_Toc294601456"/>
      <w:r/>
      <w:bookmarkStart w:id="1730" w:name="_Toc486160991"/>
      <w:r/>
      <w:bookmarkStart w:id="1731" w:name="_Toc302297839"/>
      <w:r/>
      <w:bookmarkStart w:id="1732" w:name="_Toc476582114"/>
      <w:r/>
      <w:bookmarkStart w:id="1733" w:name="_Toc480796084"/>
      <w:r/>
      <w:bookmarkStart w:id="1734" w:name="_Toc295295166"/>
      <w:r>
        <w:rPr>
          <w:rFonts w:hint="eastAsia" w:ascii="宋体" w:hAnsi="宋体"/>
          <w:b/>
          <w:bCs/>
          <w:sz w:val="22"/>
        </w:rPr>
        <w:t xml:space="preserve">4.4 承包人项目负责人</w:t>
      </w:r>
      <w:bookmarkEnd w:id="1724"/>
      <w:r/>
      <w:bookmarkEnd w:id="1725"/>
      <w:r/>
      <w:bookmarkEnd w:id="1726"/>
      <w:r/>
      <w:bookmarkEnd w:id="1727"/>
      <w:r/>
      <w:bookmarkEnd w:id="1728"/>
      <w:r/>
      <w:bookmarkEnd w:id="1729"/>
      <w:r/>
      <w:bookmarkEnd w:id="1730"/>
      <w:r/>
      <w:bookmarkEnd w:id="1731"/>
      <w:r/>
      <w:bookmarkEnd w:id="1732"/>
      <w:r/>
      <w:bookmarkEnd w:id="1733"/>
      <w:r/>
      <w:bookmarkEnd w:id="1734"/>
      <w:r/>
      <w:r/>
    </w:p>
    <w:p>
      <w:pPr>
        <w:ind w:firstLine="440"/>
        <w:spacing w:line="400" w:lineRule="exact"/>
        <w:rPr>
          <w:rFonts w:hint="eastAsia" w:ascii="宋体" w:hAnsi="宋体"/>
          <w:sz w:val="22"/>
        </w:rPr>
      </w:pPr>
      <w:r>
        <w:rPr>
          <w:rFonts w:hint="eastAsia" w:ascii="宋体" w:hAnsi="宋体"/>
          <w:sz w:val="22"/>
        </w:rPr>
        <w:t xml:space="preserve">4.4.1 承包人项目负责人不得随意更换；因特殊原因需要更换，更换后的相应人员的资格等不得低于被更换的人员，须按以下要求履行变更手续：</w:t>
      </w:r>
      <w:r/>
    </w:p>
    <w:p>
      <w:pPr>
        <w:ind w:firstLine="440"/>
        <w:spacing w:line="400" w:lineRule="exact"/>
        <w:rPr>
          <w:rFonts w:hint="eastAsia" w:ascii="宋体" w:hAnsi="宋体"/>
          <w:sz w:val="22"/>
        </w:rPr>
      </w:pPr>
      <w:r>
        <w:rPr>
          <w:rFonts w:hint="eastAsia" w:ascii="宋体" w:hAnsi="宋体"/>
          <w:sz w:val="22"/>
        </w:rPr>
        <w:t xml:space="preserve">承包人提出更换项目负责人的申请方式：</w:t>
      </w:r>
      <w:r>
        <w:rPr>
          <w:rFonts w:hint="eastAsia" w:ascii="宋体" w:hAnsi="宋体"/>
          <w:sz w:val="22"/>
          <w:u w:val="single"/>
        </w:rPr>
        <w:t xml:space="preserve"> 书面申请 </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发包人审核，符合更换条件且书面同意更换的，完成更换。</w:t>
      </w:r>
      <w:r/>
    </w:p>
    <w:p>
      <w:pPr>
        <w:ind w:firstLine="440"/>
        <w:spacing w:line="400" w:lineRule="exact"/>
        <w:rPr>
          <w:rFonts w:hint="eastAsia" w:ascii="宋体" w:hAnsi="宋体"/>
          <w:sz w:val="22"/>
        </w:rPr>
      </w:pPr>
      <w:r>
        <w:rPr>
          <w:rFonts w:hint="eastAsia" w:ascii="宋体" w:hAnsi="宋体"/>
          <w:sz w:val="22"/>
        </w:rPr>
        <w:t xml:space="preserve">更换记录应同时上报</w:t>
      </w:r>
      <w:r>
        <w:rPr>
          <w:rFonts w:hint="eastAsia" w:ascii="宋体" w:hAnsi="宋体"/>
          <w:sz w:val="22"/>
          <w:u w:val="single"/>
        </w:rPr>
        <w:t xml:space="preserve"> 泰兴市农业农村局 </w:t>
      </w:r>
      <w:r>
        <w:rPr>
          <w:rFonts w:hint="eastAsia" w:ascii="宋体" w:hAnsi="宋体"/>
          <w:sz w:val="22"/>
        </w:rPr>
        <w:t xml:space="preserve">备案，并在施工场地公开。</w:t>
      </w:r>
      <w:r/>
    </w:p>
    <w:p>
      <w:pPr>
        <w:ind w:firstLine="440"/>
        <w:spacing w:line="400" w:lineRule="exact"/>
        <w:rPr>
          <w:rFonts w:hint="eastAsia" w:ascii="宋体" w:hAnsi="宋体"/>
          <w:sz w:val="22"/>
        </w:rPr>
      </w:pPr>
      <w:r>
        <w:rPr>
          <w:rFonts w:hint="eastAsia" w:ascii="宋体" w:hAnsi="宋体"/>
          <w:sz w:val="22"/>
        </w:rPr>
        <w:t xml:space="preserve">4.4.5 （补充）</w:t>
      </w:r>
      <w:r/>
    </w:p>
    <w:p>
      <w:pPr>
        <w:ind w:firstLine="440"/>
        <w:spacing w:line="400" w:lineRule="exact"/>
        <w:rPr>
          <w:rFonts w:hint="eastAsia" w:ascii="宋体" w:hAnsi="宋体"/>
          <w:sz w:val="22"/>
        </w:rPr>
      </w:pPr>
      <w:r>
        <w:rPr>
          <w:rFonts w:hint="eastAsia" w:ascii="宋体" w:hAnsi="宋体"/>
          <w:sz w:val="22"/>
        </w:rPr>
        <w:t xml:space="preserve">（1）承包人项目负责人不能同时在两个及以上的在建工程项目上担任项目负责人。</w:t>
      </w:r>
      <w:r/>
    </w:p>
    <w:p>
      <w:pPr>
        <w:ind w:firstLine="440"/>
        <w:spacing w:line="400" w:lineRule="exact"/>
        <w:rPr>
          <w:rFonts w:hint="eastAsia" w:ascii="宋体" w:hAnsi="宋体"/>
          <w:sz w:val="22"/>
        </w:rPr>
      </w:pPr>
      <w:r>
        <w:rPr>
          <w:rFonts w:hint="eastAsia" w:ascii="宋体" w:hAnsi="宋体"/>
          <w:sz w:val="22"/>
        </w:rPr>
        <w:t xml:space="preserve">（2）承包人应保证项目负责人每月在工地现场的时间不少于本月施工时间的</w:t>
      </w:r>
      <w:r>
        <w:rPr>
          <w:rFonts w:hint="eastAsia" w:ascii="宋体" w:hAnsi="宋体"/>
          <w:b/>
          <w:sz w:val="22"/>
          <w:u w:val="single"/>
        </w:rPr>
        <w:t xml:space="preserve">71.43</w:t>
      </w:r>
      <w:r>
        <w:rPr>
          <w:rFonts w:hint="eastAsia" w:ascii="宋体" w:hAnsi="宋体"/>
          <w:sz w:val="22"/>
        </w:rPr>
        <w:t xml:space="preserve">%，否则将按每人每天人民币</w:t>
      </w:r>
      <w:r>
        <w:rPr>
          <w:rFonts w:hint="eastAsia" w:ascii="宋体" w:hAnsi="宋体"/>
          <w:b/>
          <w:sz w:val="22"/>
          <w:u w:val="single"/>
        </w:rPr>
        <w:t xml:space="preserve">3000</w:t>
      </w:r>
      <w:r>
        <w:rPr>
          <w:rFonts w:hint="eastAsia" w:ascii="宋体" w:hAnsi="宋体"/>
          <w:sz w:val="22"/>
        </w:rPr>
        <w:t xml:space="preserve">元的标准向发包人支付违约金。上述人员因其他事务需短期离开工地，应依照程序书面请假，经批准后方可离开，离开期间应委托项目相关负责人负责其外出时的日常工作。 </w:t>
      </w:r>
      <w:r/>
    </w:p>
    <w:p>
      <w:pPr>
        <w:ind w:firstLine="440"/>
        <w:spacing w:line="400" w:lineRule="exact"/>
        <w:rPr>
          <w:rFonts w:hint="eastAsia" w:ascii="宋体" w:hAnsi="宋体"/>
          <w:sz w:val="22"/>
        </w:rPr>
      </w:pPr>
      <w:r>
        <w:rPr>
          <w:rFonts w:hint="eastAsia" w:ascii="宋体" w:hAnsi="宋体"/>
          <w:sz w:val="22"/>
        </w:rPr>
        <w:t xml:space="preserve">（3）</w:t>
      </w:r>
      <w:r>
        <w:rPr>
          <w:rFonts w:hint="eastAsia" w:ascii="宋体" w:hAnsi="宋体"/>
          <w:sz w:val="22"/>
          <w:u w:val="single"/>
        </w:rPr>
        <w:t xml:space="preserve"> 泵站、桥涵 </w:t>
      </w:r>
      <w:r>
        <w:rPr>
          <w:rFonts w:hint="eastAsia" w:ascii="宋体" w:hAnsi="宋体"/>
          <w:sz w:val="22"/>
        </w:rPr>
        <w:t xml:space="preserve">等工程施工时，承包人项目负责人必须在施工现场组织安排施工。发包人或监理人发现承包人项目负责人应在现场而不在现场的行为，承包人向发包人支付违约金</w:t>
      </w:r>
      <w:r>
        <w:rPr>
          <w:rFonts w:hint="eastAsia" w:ascii="宋体" w:hAnsi="宋体"/>
          <w:b/>
          <w:sz w:val="22"/>
          <w:u w:val="single"/>
        </w:rPr>
        <w:t xml:space="preserve">3000</w:t>
      </w:r>
      <w:r>
        <w:rPr>
          <w:rFonts w:hint="eastAsia" w:ascii="宋体" w:hAnsi="宋体"/>
          <w:sz w:val="22"/>
        </w:rPr>
        <w:t xml:space="preserve">元人民币/次。</w:t>
      </w:r>
      <w:r/>
    </w:p>
    <w:p>
      <w:pPr>
        <w:spacing w:line="400" w:lineRule="exact"/>
        <w:rPr>
          <w:rFonts w:hint="eastAsia" w:ascii="宋体" w:hAnsi="宋体"/>
          <w:b/>
          <w:bCs/>
          <w:sz w:val="22"/>
        </w:rPr>
      </w:pPr>
      <w:r>
        <w:rPr>
          <w:rFonts w:hint="eastAsia" w:ascii="宋体" w:hAnsi="宋体"/>
          <w:b/>
          <w:bCs/>
          <w:sz w:val="22"/>
        </w:rPr>
        <w:t xml:space="preserve">4.5 承包人人员的管理</w:t>
      </w:r>
      <w:r/>
    </w:p>
    <w:p>
      <w:pPr>
        <w:ind w:firstLine="440"/>
        <w:spacing w:line="400" w:lineRule="exact"/>
        <w:rPr>
          <w:rFonts w:hint="eastAsia" w:ascii="宋体" w:hAnsi="宋体"/>
          <w:bCs/>
          <w:sz w:val="22"/>
        </w:rPr>
      </w:pPr>
      <w:r>
        <w:rPr>
          <w:rFonts w:hint="eastAsia" w:ascii="宋体" w:hAnsi="宋体"/>
          <w:bCs/>
          <w:sz w:val="22"/>
        </w:rPr>
        <w:t xml:space="preserve">4.5.3 技术骨干及主要管理人员不得随意更换。因特殊原因需要更换，更换后的相应人员的资格等不得低于被更换的人员，须按以下要求履行变更手续：</w:t>
      </w:r>
      <w:r/>
    </w:p>
    <w:p>
      <w:pPr>
        <w:ind w:firstLine="440"/>
        <w:spacing w:line="400" w:lineRule="exact"/>
        <w:rPr>
          <w:rFonts w:hint="eastAsia" w:ascii="宋体" w:hAnsi="宋体"/>
          <w:bCs/>
          <w:sz w:val="22"/>
        </w:rPr>
      </w:pPr>
      <w:r>
        <w:rPr>
          <w:rFonts w:hint="eastAsia" w:ascii="宋体" w:hAnsi="宋体"/>
          <w:bCs/>
          <w:sz w:val="22"/>
        </w:rPr>
        <w:t xml:space="preserve">承包人提出更换技术骨干、主要管理人员的申请方式：</w:t>
      </w:r>
      <w:r>
        <w:rPr>
          <w:rFonts w:hint="eastAsia" w:ascii="宋体" w:hAnsi="宋体"/>
          <w:bCs/>
          <w:sz w:val="22"/>
          <w:u w:val="single"/>
        </w:rPr>
        <w:t xml:space="preserve"> 书面申请 </w:t>
      </w:r>
      <w:r>
        <w:rPr>
          <w:rFonts w:hint="eastAsia" w:ascii="宋体" w:hAnsi="宋体"/>
          <w:bCs/>
          <w:sz w:val="22"/>
        </w:rPr>
        <w:t xml:space="preserve">。</w:t>
      </w:r>
      <w:r/>
    </w:p>
    <w:p>
      <w:pPr>
        <w:ind w:firstLine="440"/>
        <w:spacing w:line="400" w:lineRule="exact"/>
        <w:rPr>
          <w:rFonts w:hint="eastAsia" w:ascii="宋体" w:hAnsi="宋体"/>
          <w:bCs/>
          <w:sz w:val="22"/>
        </w:rPr>
      </w:pPr>
      <w:r>
        <w:rPr>
          <w:rFonts w:hint="eastAsia" w:ascii="宋体" w:hAnsi="宋体"/>
          <w:bCs/>
          <w:sz w:val="22"/>
        </w:rPr>
        <w:t xml:space="preserve">监理人审核，符合更换条件且书面同意更换的，完成更换。</w:t>
      </w:r>
      <w:r/>
    </w:p>
    <w:p>
      <w:pPr>
        <w:ind w:firstLine="440"/>
        <w:spacing w:line="400" w:lineRule="exact"/>
        <w:rPr>
          <w:rFonts w:hint="eastAsia" w:ascii="宋体" w:hAnsi="宋体"/>
          <w:bCs/>
          <w:sz w:val="22"/>
        </w:rPr>
      </w:pPr>
      <w:r>
        <w:rPr>
          <w:rFonts w:hint="eastAsia" w:ascii="宋体" w:hAnsi="宋体"/>
          <w:bCs/>
          <w:sz w:val="22"/>
        </w:rPr>
        <w:t xml:space="preserve">更换记录应同时上报</w:t>
      </w:r>
      <w:r>
        <w:rPr>
          <w:rFonts w:hint="eastAsia" w:ascii="宋体" w:hAnsi="宋体"/>
          <w:bCs/>
          <w:sz w:val="22"/>
          <w:u w:val="single"/>
        </w:rPr>
        <w:t xml:space="preserve"> 泰兴市农业农村局 </w:t>
      </w:r>
      <w:r>
        <w:rPr>
          <w:rFonts w:hint="eastAsia" w:ascii="宋体" w:hAnsi="宋体"/>
          <w:bCs/>
          <w:sz w:val="22"/>
        </w:rPr>
        <w:t xml:space="preserve">备案，并在施工场地公开。</w:t>
      </w:r>
      <w:r/>
    </w:p>
    <w:p>
      <w:pPr>
        <w:ind w:firstLine="440"/>
        <w:spacing w:line="400" w:lineRule="exact"/>
        <w:rPr>
          <w:rFonts w:hint="eastAsia" w:ascii="宋体" w:hAnsi="宋体"/>
          <w:bCs/>
          <w:sz w:val="22"/>
        </w:rPr>
      </w:pPr>
      <w:r>
        <w:rPr>
          <w:rFonts w:hint="eastAsia" w:ascii="宋体" w:hAnsi="宋体"/>
          <w:bCs/>
          <w:sz w:val="22"/>
        </w:rPr>
        <w:t xml:space="preserve">4.5.5 承包人应保证项目技术负责人、专职安全员每月在工地现场的时间不少于本月施工时间的</w:t>
      </w:r>
      <w:r>
        <w:rPr>
          <w:rFonts w:hint="eastAsia" w:ascii="宋体" w:hAnsi="宋体"/>
          <w:b/>
          <w:bCs/>
          <w:sz w:val="22"/>
          <w:u w:val="single"/>
        </w:rPr>
        <w:t xml:space="preserve">71.43</w:t>
      </w:r>
      <w:r>
        <w:rPr>
          <w:rFonts w:hint="eastAsia" w:ascii="宋体" w:hAnsi="宋体"/>
          <w:bCs/>
          <w:sz w:val="22"/>
        </w:rPr>
        <w:t xml:space="preserve">%，否则将按每人每天人民币</w:t>
      </w:r>
      <w:r>
        <w:rPr>
          <w:rFonts w:hint="eastAsia" w:ascii="宋体" w:hAnsi="宋体"/>
          <w:b/>
          <w:bCs/>
          <w:sz w:val="22"/>
          <w:u w:val="single"/>
        </w:rPr>
        <w:t xml:space="preserve">3000</w:t>
      </w:r>
      <w:r>
        <w:rPr>
          <w:rFonts w:hint="eastAsia" w:ascii="宋体" w:hAnsi="宋体"/>
          <w:bCs/>
          <w:sz w:val="22"/>
        </w:rPr>
        <w:t xml:space="preserve">元的标准向发包人支付违约金。上述人员因其他事务需短期离开工地，应向发包人请假，经批准后方可离开，离开期间应委托项目相关负责人负责其外出时的日常工作。 </w:t>
      </w:r>
      <w:r/>
    </w:p>
    <w:p>
      <w:pPr>
        <w:spacing w:line="400" w:lineRule="exact"/>
        <w:rPr>
          <w:rFonts w:hint="eastAsia" w:ascii="宋体" w:hAnsi="宋体"/>
          <w:b/>
          <w:bCs/>
          <w:sz w:val="22"/>
        </w:rPr>
      </w:pPr>
      <w:r>
        <w:rPr>
          <w:rFonts w:hint="eastAsia" w:ascii="宋体" w:hAnsi="宋体"/>
          <w:b/>
          <w:bCs/>
          <w:sz w:val="22"/>
        </w:rPr>
        <w:t xml:space="preserve">4.6 撤换承包人项目负责人和其他人员</w:t>
      </w:r>
      <w:r/>
    </w:p>
    <w:p>
      <w:pPr>
        <w:ind w:firstLine="440"/>
        <w:spacing w:line="400" w:lineRule="exact"/>
        <w:rPr>
          <w:rFonts w:hint="eastAsia" w:ascii="宋体" w:hAnsi="宋体"/>
          <w:bCs/>
          <w:sz w:val="22"/>
        </w:rPr>
      </w:pPr>
      <w:r>
        <w:rPr>
          <w:rFonts w:hint="eastAsia" w:ascii="宋体" w:hAnsi="宋体"/>
          <w:bCs/>
          <w:sz w:val="22"/>
        </w:rPr>
        <w:t xml:space="preserve">4.6.1 除非发包人要求或者批准，承包人擅自更换项目负责人应按照</w:t>
      </w:r>
      <w:r>
        <w:rPr>
          <w:rFonts w:hint="eastAsia" w:ascii="宋体" w:hAnsi="宋体"/>
          <w:b/>
          <w:bCs/>
          <w:sz w:val="22"/>
          <w:u w:val="single"/>
        </w:rPr>
        <w:t xml:space="preserve">5</w:t>
      </w:r>
      <w:r>
        <w:rPr>
          <w:rFonts w:hint="eastAsia" w:ascii="宋体" w:hAnsi="宋体"/>
          <w:bCs/>
          <w:sz w:val="22"/>
        </w:rPr>
        <w:t xml:space="preserve">万元人民币/次/人的标准向发包人支付违约金，擅自更换技术负责人、专职安全员等其他人员应按照</w:t>
      </w:r>
      <w:r>
        <w:rPr>
          <w:rFonts w:hint="eastAsia" w:ascii="宋体" w:hAnsi="宋体"/>
          <w:b/>
          <w:bCs/>
          <w:sz w:val="22"/>
          <w:u w:val="single"/>
        </w:rPr>
        <w:t xml:space="preserve">3</w:t>
      </w:r>
      <w:r>
        <w:rPr>
          <w:rFonts w:hint="eastAsia" w:ascii="宋体" w:hAnsi="宋体"/>
          <w:bCs/>
          <w:sz w:val="22"/>
        </w:rPr>
        <w:t xml:space="preserve">万元人民币/次/人的标准向发包人支付违约金。</w:t>
      </w:r>
      <w:r/>
    </w:p>
    <w:p>
      <w:pPr>
        <w:ind w:firstLine="440"/>
        <w:spacing w:line="400" w:lineRule="exact"/>
        <w:rPr>
          <w:rFonts w:hint="eastAsia" w:ascii="宋体" w:hAnsi="宋体"/>
          <w:bCs/>
          <w:sz w:val="22"/>
        </w:rPr>
      </w:pPr>
      <w:r>
        <w:rPr>
          <w:rFonts w:hint="eastAsia" w:ascii="宋体" w:hAnsi="宋体"/>
          <w:bCs/>
          <w:sz w:val="22"/>
        </w:rPr>
        <w:t xml:space="preserve">4.6.2 尽管承包人已按本合同规定派遣了各类人员，若这些人员仍然不能满足合同工程的进度计划或质量要求时，发包人有权要求承包人继续增派人员。承包人在接到通知14天内，增派的人员应到岗，否则，承包人应按照</w:t>
      </w:r>
      <w:r>
        <w:rPr>
          <w:rFonts w:hint="eastAsia" w:ascii="宋体" w:hAnsi="宋体"/>
          <w:b/>
          <w:bCs/>
          <w:sz w:val="22"/>
          <w:u w:val="single"/>
        </w:rPr>
        <w:t xml:space="preserve">3000</w:t>
      </w:r>
      <w:r>
        <w:rPr>
          <w:rFonts w:hint="eastAsia" w:ascii="宋体" w:hAnsi="宋体"/>
          <w:bCs/>
          <w:sz w:val="22"/>
        </w:rPr>
        <w:t xml:space="preserve">元人民币/人/天的标准向发包人支付违约金，直至按照发包人的要求增派的人员到岗为止。</w:t>
      </w:r>
      <w:r/>
    </w:p>
    <w:p>
      <w:pPr>
        <w:ind w:firstLine="440"/>
        <w:spacing w:line="400" w:lineRule="exact"/>
        <w:rPr>
          <w:rFonts w:hint="eastAsia" w:ascii="宋体" w:hAnsi="宋体"/>
          <w:bCs/>
          <w:sz w:val="22"/>
        </w:rPr>
      </w:pPr>
      <w:r>
        <w:rPr>
          <w:rFonts w:hint="eastAsia" w:ascii="宋体" w:hAnsi="宋体"/>
          <w:bCs/>
          <w:sz w:val="22"/>
        </w:rPr>
        <w:t xml:space="preserve">4.6.3 所有承包人项目管理人员须录入江苏省农田建设监管系统（E管田）实行人脸识别考勤，出勤率每人每月不得低于</w:t>
      </w:r>
      <w:r>
        <w:rPr>
          <w:rFonts w:hint="eastAsia" w:ascii="宋体" w:hAnsi="宋体"/>
          <w:b/>
          <w:bCs/>
          <w:sz w:val="22"/>
          <w:u w:val="single"/>
        </w:rPr>
        <w:t xml:space="preserve">22</w:t>
      </w:r>
      <w:r>
        <w:rPr>
          <w:rFonts w:hint="eastAsia" w:ascii="宋体" w:hAnsi="宋体"/>
          <w:bCs/>
          <w:sz w:val="22"/>
        </w:rPr>
        <w:t xml:space="preserve">天，出勤率每少一天，承包人应按照</w:t>
      </w:r>
      <w:r>
        <w:rPr>
          <w:rFonts w:hint="eastAsia" w:ascii="宋体" w:hAnsi="宋体"/>
          <w:b/>
          <w:bCs/>
          <w:sz w:val="22"/>
          <w:u w:val="single"/>
        </w:rPr>
        <w:t xml:space="preserve">3000</w:t>
      </w:r>
      <w:r>
        <w:rPr>
          <w:rFonts w:hint="eastAsia" w:ascii="宋体" w:hAnsi="宋体"/>
          <w:bCs/>
          <w:sz w:val="22"/>
        </w:rPr>
        <w:t xml:space="preserve">元人民币/人/天的标准向发包人支付违约金，出勤率作为结算审计的依据。</w:t>
      </w:r>
      <w:r/>
    </w:p>
    <w:p>
      <w:pPr>
        <w:spacing w:line="400" w:lineRule="exact"/>
        <w:rPr>
          <w:rFonts w:hint="eastAsia" w:ascii="宋体" w:hAnsi="宋体"/>
          <w:b/>
          <w:bCs/>
          <w:sz w:val="22"/>
        </w:rPr>
      </w:pPr>
      <w:r>
        <w:rPr>
          <w:rFonts w:hint="eastAsia" w:ascii="宋体" w:hAnsi="宋体"/>
          <w:b/>
          <w:bCs/>
          <w:sz w:val="22"/>
        </w:rPr>
        <w:t xml:space="preserve">4.7 保障承包人人员的合法权益</w:t>
      </w:r>
      <w:r/>
    </w:p>
    <w:p>
      <w:pPr>
        <w:ind w:firstLine="440"/>
        <w:spacing w:line="400" w:lineRule="exact"/>
        <w:rPr>
          <w:rFonts w:hint="eastAsia" w:ascii="宋体" w:hAnsi="宋体"/>
          <w:bCs/>
          <w:sz w:val="22"/>
        </w:rPr>
      </w:pPr>
      <w:r>
        <w:rPr>
          <w:rFonts w:hint="eastAsia" w:ascii="宋体" w:hAnsi="宋体"/>
          <w:bCs/>
          <w:sz w:val="22"/>
        </w:rPr>
        <w:t xml:space="preserve">4.7.7 保障农民工工资</w:t>
      </w:r>
      <w:r/>
    </w:p>
    <w:p>
      <w:pPr>
        <w:ind w:firstLine="440"/>
        <w:spacing w:line="400" w:lineRule="exact"/>
        <w:rPr>
          <w:rFonts w:hint="eastAsia" w:ascii="宋体" w:hAnsi="宋体"/>
          <w:bCs/>
          <w:sz w:val="22"/>
        </w:rPr>
      </w:pPr>
      <w:r>
        <w:rPr>
          <w:rFonts w:hint="eastAsia" w:ascii="宋体" w:hAnsi="宋体"/>
          <w:bCs/>
          <w:sz w:val="22"/>
        </w:rPr>
        <w:t xml:space="preserve">（1）承包人应按照《国务院办公厅关于全面治理拖欠农民工工资问题的意见》（国办发〔2016〕1号）、《保障农民工工资支付条例》（国务院令第724号），承包人对本项目工程款中的农民工工资与其他工程款项实行分账管理，按照要求开设农民工工资支付专用账户，专项用于农民工工资相关款项存储和发放。发包人每月按承包人实际完成工程量提取一定比例，足额拨付至农民工工资专用账户。</w:t>
      </w:r>
      <w:r/>
    </w:p>
    <w:p>
      <w:pPr>
        <w:ind w:firstLine="440"/>
        <w:spacing w:line="400" w:lineRule="exact"/>
        <w:rPr>
          <w:rFonts w:hint="eastAsia" w:ascii="宋体" w:hAnsi="宋体"/>
          <w:bCs/>
          <w:sz w:val="22"/>
        </w:rPr>
      </w:pPr>
      <w:r>
        <w:rPr>
          <w:rFonts w:hint="eastAsia" w:ascii="宋体" w:hAnsi="宋体"/>
          <w:bCs/>
          <w:sz w:val="22"/>
        </w:rPr>
        <w:t xml:space="preserve">（2）承包人（含分包单位）与招用的农民工依法签订劳动合同并进行用工实名登记，通过相应的信息平台对农民工实行实名制管理，确保按月足额支付工资。加强对分包单位劳动用工和工资发放的监督管理，分包人的农民工工资由施工总承包人直接代发。</w:t>
      </w:r>
      <w:r/>
    </w:p>
    <w:p>
      <w:pPr>
        <w:ind w:firstLine="440"/>
        <w:spacing w:line="400" w:lineRule="exact"/>
        <w:rPr>
          <w:rFonts w:hint="eastAsia" w:ascii="宋体" w:hAnsi="宋体"/>
          <w:bCs/>
          <w:sz w:val="22"/>
        </w:rPr>
      </w:pPr>
      <w:r>
        <w:rPr>
          <w:rFonts w:hint="eastAsia" w:ascii="宋体" w:hAnsi="宋体"/>
          <w:bCs/>
          <w:sz w:val="22"/>
        </w:rPr>
        <w:t xml:space="preserve">（3）根据《国务院办公厅关于全面治理拖欠农民工工资问题的意见》（国办发〔2016〕1号）和江苏省《关于印发〈江苏省工程建设领域农民工工资保证金管理办法〉的通知》（苏人社规〔2022〕4号），承包人应向人力资源社会保障部门交存农民工工资保证金，农民工工资保证金交存、补存、返还、监督等要求按照苏人社规〔2022〕4号文件执行。</w:t>
      </w:r>
      <w:r/>
    </w:p>
    <w:p>
      <w:pPr>
        <w:ind w:firstLine="440"/>
        <w:spacing w:line="400" w:lineRule="exact"/>
        <w:rPr>
          <w:rFonts w:hint="eastAsia" w:ascii="宋体" w:hAnsi="宋体"/>
          <w:bCs/>
          <w:sz w:val="22"/>
        </w:rPr>
      </w:pPr>
      <w:r>
        <w:rPr>
          <w:rFonts w:hint="eastAsia" w:ascii="宋体" w:hAnsi="宋体"/>
          <w:bCs/>
          <w:sz w:val="22"/>
        </w:rPr>
        <w:t xml:space="preserve">（4）依据《拖欠农民工工资“黑名单”管理暂行办法》（人社部规〔2017〕16号）规定，对克扣、无故拖欠农民工工资报酬，数额达到认定拒不支付劳动报酬罪数额标准，或因拖欠农民工工资违法行为引发群体性事件、极端事件造成严重不良社会影响的，由人力资源和社会保障行政部门将承包人列入拖欠工资“黑名单”，并依规将拖欠工资“黑名单”信息通过部门门户网站、“信用中国”网站、国家企业信用信息公示系统等予以公示。</w:t>
      </w:r>
      <w:r/>
    </w:p>
    <w:p>
      <w:pPr>
        <w:ind w:firstLine="440"/>
        <w:spacing w:line="400" w:lineRule="exact"/>
        <w:rPr>
          <w:rFonts w:hint="eastAsia" w:ascii="宋体" w:hAnsi="宋体"/>
          <w:bCs/>
          <w:sz w:val="22"/>
        </w:rPr>
      </w:pPr>
      <w:r>
        <w:rPr>
          <w:rFonts w:hint="eastAsia" w:ascii="宋体" w:hAnsi="宋体"/>
          <w:bCs/>
          <w:sz w:val="22"/>
        </w:rPr>
        <w:t xml:space="preserve">承包人将劳务违法分包、转包给不具备用工主体资格的组织和个人造成拖欠农民工工资且符合人社部规〔2017〕16号文规定相关情形的，将违法分包、转包单位及不具备用工主体资格的组织和个人一并列入拖欠工资“黑名单”。</w:t>
      </w:r>
      <w:r/>
    </w:p>
    <w:p>
      <w:pPr>
        <w:jc w:val="left"/>
        <w:spacing w:line="400" w:lineRule="exact"/>
        <w:rPr>
          <w:rFonts w:hint="eastAsia" w:ascii="宋体" w:hAnsi="宋体"/>
          <w:b/>
          <w:bCs/>
          <w:sz w:val="22"/>
        </w:rPr>
      </w:pPr>
      <w:r>
        <w:rPr>
          <w:rFonts w:hint="eastAsia" w:ascii="宋体" w:hAnsi="宋体"/>
          <w:b/>
          <w:bCs/>
          <w:sz w:val="22"/>
        </w:rPr>
        <w:t xml:space="preserve">4.10 不利物质条件</w:t>
      </w:r>
      <w:r/>
    </w:p>
    <w:p>
      <w:pPr>
        <w:ind w:firstLine="440"/>
        <w:spacing w:line="400" w:lineRule="exact"/>
        <w:rPr>
          <w:rFonts w:hint="eastAsia" w:ascii="宋体" w:hAnsi="宋体"/>
          <w:bCs/>
          <w:sz w:val="22"/>
        </w:rPr>
      </w:pPr>
      <w:r>
        <w:rPr>
          <w:rFonts w:hint="eastAsia" w:ascii="宋体" w:hAnsi="宋体"/>
          <w:bCs/>
          <w:sz w:val="22"/>
        </w:rPr>
        <w:t xml:space="preserve">4.10.1 </w:t>
      </w:r>
      <w:r>
        <w:rPr>
          <w:rFonts w:hint="eastAsia" w:ascii="宋体" w:hAnsi="宋体"/>
          <w:sz w:val="22"/>
        </w:rPr>
        <w:t xml:space="preserve">不利物质条件的范围：</w:t>
      </w:r>
      <w:r>
        <w:rPr>
          <w:rFonts w:hint="eastAsia" w:ascii="宋体" w:hAnsi="宋体"/>
          <w:sz w:val="22"/>
          <w:u w:val="single"/>
        </w:rPr>
        <w:t xml:space="preserve">  不可预见的地质情况  </w:t>
      </w:r>
      <w:r>
        <w:rPr>
          <w:rFonts w:hint="eastAsia" w:ascii="宋体" w:hAnsi="宋体"/>
          <w:bCs/>
          <w:sz w:val="22"/>
        </w:rPr>
        <w:t xml:space="preserve">。</w:t>
      </w:r>
      <w:r/>
    </w:p>
    <w:p>
      <w:pPr>
        <w:ind w:firstLine="440"/>
        <w:spacing w:line="400" w:lineRule="exact"/>
        <w:rPr>
          <w:rFonts w:hint="eastAsia" w:ascii="宋体" w:hAnsi="宋体"/>
          <w:sz w:val="22"/>
        </w:rPr>
      </w:pPr>
      <w:r>
        <w:rPr>
          <w:rFonts w:hint="eastAsia" w:ascii="宋体" w:hAnsi="宋体"/>
          <w:sz w:val="22"/>
        </w:rPr>
        <w:t xml:space="preserve">4.10.3 对于一个有经验的承包人应该合理预见的所有不利物质条件，视为承包人已预见其影响。承包人处理这些影响而采取的所有措施需要的一切费用均已包含在合同总价中，发包人不另行支付。</w:t>
      </w:r>
      <w:r/>
    </w:p>
    <w:p>
      <w:pPr>
        <w:ind w:firstLine="440"/>
        <w:spacing w:line="400" w:lineRule="exact"/>
        <w:rPr>
          <w:rFonts w:hint="eastAsia" w:ascii="宋体" w:hAnsi="宋体"/>
          <w:sz w:val="22"/>
        </w:rPr>
      </w:pPr>
      <w:r>
        <w:rPr>
          <w:rFonts w:hint="eastAsia" w:ascii="宋体" w:hAnsi="宋体"/>
          <w:sz w:val="22"/>
        </w:rPr>
        <w:t xml:space="preserve">虽然合同中未明确指出，但在不利物质条件发生之前，监理人已经指示承包人不利物质条件可能发生，而承包人未能及时采取有效措施导致的一切损失和由此引起的一切后果均由承包人承担，发包人将不另行支付任何费用。</w:t>
      </w:r>
      <w:r/>
    </w:p>
    <w:p>
      <w:pPr>
        <w:jc w:val="left"/>
        <w:spacing w:line="400" w:lineRule="exact"/>
        <w:rPr>
          <w:rFonts w:hint="eastAsia" w:ascii="宋体" w:hAnsi="宋体"/>
          <w:b/>
          <w:bCs/>
          <w:sz w:val="22"/>
        </w:rPr>
        <w:outlineLvl w:val="2"/>
      </w:pPr>
      <w:r/>
      <w:bookmarkStart w:id="1735" w:name="_Toc197681724"/>
      <w:r/>
      <w:bookmarkStart w:id="1736" w:name="_Toc31385"/>
      <w:r/>
      <w:bookmarkStart w:id="1737" w:name="_Toc4340"/>
      <w:r/>
      <w:bookmarkStart w:id="1738" w:name="_Toc48315791"/>
      <w:r>
        <w:rPr>
          <w:rFonts w:hint="eastAsia" w:ascii="宋体" w:hAnsi="宋体"/>
          <w:b/>
          <w:bCs/>
          <w:sz w:val="22"/>
        </w:rPr>
        <w:t xml:space="preserve">5 材料和工程设备</w:t>
      </w:r>
      <w:bookmarkEnd w:id="1735"/>
      <w:r/>
      <w:bookmarkEnd w:id="1736"/>
      <w:r/>
      <w:bookmarkEnd w:id="1737"/>
      <w:r/>
      <w:bookmarkEnd w:id="1738"/>
      <w:r/>
      <w:r/>
    </w:p>
    <w:p>
      <w:pPr>
        <w:jc w:val="left"/>
        <w:spacing w:line="400" w:lineRule="exact"/>
        <w:rPr>
          <w:rFonts w:hint="eastAsia" w:ascii="宋体" w:hAnsi="宋体"/>
          <w:b/>
          <w:bCs/>
          <w:sz w:val="22"/>
        </w:rPr>
      </w:pPr>
      <w:r/>
      <w:bookmarkStart w:id="1739" w:name="_Toc294601458"/>
      <w:r/>
      <w:bookmarkStart w:id="1740" w:name="_Toc302297841"/>
      <w:r/>
      <w:bookmarkStart w:id="1741" w:name="_Toc302324313"/>
      <w:r/>
      <w:bookmarkStart w:id="1742" w:name="_Toc480795827"/>
      <w:r/>
      <w:bookmarkStart w:id="1743" w:name="_Toc476582116"/>
      <w:r/>
      <w:bookmarkStart w:id="1744" w:name="_Toc486160993"/>
      <w:r/>
      <w:bookmarkStart w:id="1745" w:name="_Toc480796086"/>
      <w:r/>
      <w:bookmarkStart w:id="1746" w:name="_Toc295295168"/>
      <w:r/>
      <w:bookmarkStart w:id="1747" w:name="_Toc484015737"/>
      <w:r>
        <w:rPr>
          <w:rFonts w:hint="eastAsia" w:ascii="宋体" w:hAnsi="宋体"/>
          <w:b/>
          <w:bCs/>
          <w:sz w:val="22"/>
        </w:rPr>
        <w:t xml:space="preserve">5.1 承包人提供的材料和工程设备</w:t>
      </w:r>
      <w:bookmarkEnd w:id="1739"/>
      <w:r/>
      <w:bookmarkEnd w:id="1740"/>
      <w:r/>
      <w:bookmarkEnd w:id="1741"/>
      <w:r/>
      <w:bookmarkEnd w:id="1742"/>
      <w:r/>
      <w:bookmarkEnd w:id="1743"/>
      <w:r/>
      <w:bookmarkEnd w:id="1744"/>
      <w:r/>
      <w:bookmarkEnd w:id="1745"/>
      <w:r/>
      <w:bookmarkEnd w:id="1746"/>
      <w:r/>
      <w:bookmarkEnd w:id="1747"/>
      <w:r/>
      <w:r/>
    </w:p>
    <w:p>
      <w:pPr>
        <w:ind w:firstLine="440"/>
        <w:jc w:val="left"/>
        <w:spacing w:line="400" w:lineRule="exact"/>
        <w:rPr>
          <w:rFonts w:hint="eastAsia" w:ascii="宋体" w:hAnsi="宋体"/>
          <w:bCs/>
          <w:sz w:val="22"/>
        </w:rPr>
      </w:pPr>
      <w:r>
        <w:rPr>
          <w:rFonts w:hint="eastAsia" w:ascii="宋体" w:hAnsi="宋体"/>
          <w:bCs/>
          <w:sz w:val="22"/>
        </w:rPr>
        <w:t xml:space="preserve">5.1.2 承包人报送监理人审批文件，应包括</w:t>
      </w:r>
      <w:r>
        <w:rPr>
          <w:rFonts w:hint="eastAsia" w:ascii="宋体" w:hAnsi="宋体"/>
          <w:bCs/>
          <w:sz w:val="22"/>
          <w:u w:val="single"/>
        </w:rPr>
        <w:t xml:space="preserve"> 一体化泵站、钢筋、装配式预制板 </w:t>
      </w:r>
      <w:r>
        <w:rPr>
          <w:rFonts w:hint="eastAsia" w:ascii="宋体" w:hAnsi="宋体"/>
          <w:bCs/>
          <w:sz w:val="22"/>
        </w:rPr>
        <w:t xml:space="preserve">生产厂家的名称和设备构件的品种、规格、数量、供货时间等。</w:t>
      </w:r>
      <w:r/>
    </w:p>
    <w:p>
      <w:pPr>
        <w:ind w:firstLine="440"/>
        <w:jc w:val="left"/>
        <w:spacing w:line="400" w:lineRule="exact"/>
        <w:rPr>
          <w:rFonts w:hint="eastAsia" w:ascii="宋体" w:hAnsi="宋体"/>
          <w:bCs/>
          <w:sz w:val="22"/>
        </w:rPr>
      </w:pPr>
      <w:r>
        <w:rPr>
          <w:rFonts w:hint="eastAsia" w:ascii="宋体" w:hAnsi="宋体"/>
          <w:bCs/>
          <w:sz w:val="22"/>
        </w:rPr>
        <w:t xml:space="preserve">5.1.3 承包人提供的材料、工程设备和工程构件，应有厂家提供的产品合格证明或产品合格证书。承包人应会同监理人对</w:t>
      </w:r>
      <w:r>
        <w:rPr>
          <w:rFonts w:hint="eastAsia" w:ascii="宋体" w:hAnsi="宋体"/>
          <w:bCs/>
          <w:sz w:val="22"/>
          <w:u w:val="single"/>
        </w:rPr>
        <w:t xml:space="preserve"> 进场材料、设备、构件 </w:t>
      </w:r>
      <w:r>
        <w:rPr>
          <w:rFonts w:hint="eastAsia" w:ascii="宋体" w:hAnsi="宋体"/>
          <w:bCs/>
          <w:sz w:val="22"/>
        </w:rPr>
        <w:t xml:space="preserve">等进行抽样检验或检验测试。</w:t>
      </w:r>
      <w:r/>
    </w:p>
    <w:p>
      <w:pPr>
        <w:jc w:val="left"/>
        <w:spacing w:line="400" w:lineRule="exact"/>
        <w:rPr>
          <w:rFonts w:hint="eastAsia" w:ascii="宋体" w:hAnsi="宋体"/>
          <w:b/>
          <w:bCs/>
          <w:sz w:val="22"/>
        </w:rPr>
      </w:pPr>
      <w:r>
        <w:rPr>
          <w:rFonts w:hint="eastAsia" w:ascii="宋体" w:hAnsi="宋体"/>
          <w:b/>
          <w:bCs/>
          <w:sz w:val="22"/>
        </w:rPr>
        <w:t xml:space="preserve">5.2 发包人提供的材料和工程设备</w:t>
      </w:r>
      <w:r/>
    </w:p>
    <w:p>
      <w:pPr>
        <w:ind w:firstLine="440"/>
        <w:spacing w:line="400" w:lineRule="exact"/>
        <w:rPr>
          <w:rFonts w:hint="eastAsia" w:ascii="宋体" w:hAnsi="宋体"/>
          <w:bCs/>
          <w:sz w:val="22"/>
        </w:rPr>
      </w:pPr>
      <w:r>
        <w:rPr>
          <w:rFonts w:hint="eastAsia" w:ascii="宋体" w:hAnsi="宋体"/>
          <w:bCs/>
          <w:sz w:val="22"/>
        </w:rPr>
        <w:t xml:space="preserve">5.2.1 发包人不提供材料和工程设备。</w:t>
      </w:r>
      <w:r/>
    </w:p>
    <w:p>
      <w:pPr>
        <w:jc w:val="left"/>
        <w:spacing w:line="400" w:lineRule="exact"/>
        <w:rPr>
          <w:rFonts w:hint="eastAsia" w:ascii="宋体" w:hAnsi="宋体"/>
          <w:b/>
          <w:bCs/>
          <w:sz w:val="22"/>
        </w:rPr>
        <w:outlineLvl w:val="2"/>
      </w:pPr>
      <w:r/>
      <w:bookmarkStart w:id="1748" w:name="_Toc22786"/>
      <w:r/>
      <w:bookmarkStart w:id="1749" w:name="_Toc21542"/>
      <w:r/>
      <w:bookmarkStart w:id="1750" w:name="_Toc197681725"/>
      <w:r/>
      <w:bookmarkStart w:id="1751" w:name="_Toc48315792"/>
      <w:r>
        <w:rPr>
          <w:rFonts w:hint="eastAsia" w:ascii="宋体" w:hAnsi="宋体"/>
          <w:b/>
          <w:bCs/>
          <w:sz w:val="22"/>
        </w:rPr>
        <w:t xml:space="preserve">6 施工设备和临时设施</w:t>
      </w:r>
      <w:bookmarkEnd w:id="1748"/>
      <w:r/>
      <w:bookmarkEnd w:id="1749"/>
      <w:r/>
      <w:bookmarkEnd w:id="1750"/>
      <w:r/>
      <w:bookmarkEnd w:id="1751"/>
      <w:r/>
      <w:r/>
    </w:p>
    <w:p>
      <w:pPr>
        <w:ind w:firstLine="440"/>
        <w:spacing w:line="400" w:lineRule="exact"/>
        <w:rPr>
          <w:rFonts w:hint="eastAsia" w:ascii="宋体" w:hAnsi="宋体"/>
          <w:sz w:val="22"/>
        </w:rPr>
      </w:pPr>
      <w:r>
        <w:rPr>
          <w:rFonts w:hint="eastAsia" w:ascii="宋体" w:hAnsi="宋体"/>
          <w:sz w:val="22"/>
        </w:rPr>
        <w:t xml:space="preserve">发包人不提供用于本合同工程的施工设备和临时设施。</w:t>
      </w:r>
      <w:r/>
    </w:p>
    <w:p>
      <w:pPr>
        <w:jc w:val="left"/>
        <w:spacing w:line="400" w:lineRule="exact"/>
        <w:rPr>
          <w:rFonts w:hint="eastAsia" w:ascii="宋体" w:hAnsi="宋体"/>
          <w:b/>
          <w:bCs/>
          <w:sz w:val="22"/>
        </w:rPr>
        <w:outlineLvl w:val="2"/>
      </w:pPr>
      <w:r/>
      <w:bookmarkStart w:id="1752" w:name="_Toc197681726"/>
      <w:r/>
      <w:bookmarkStart w:id="1753" w:name="_Toc32661"/>
      <w:r/>
      <w:bookmarkStart w:id="1754" w:name="_Toc17109"/>
      <w:r/>
      <w:bookmarkStart w:id="1755" w:name="_Toc48315793"/>
      <w:r>
        <w:rPr>
          <w:rFonts w:hint="eastAsia" w:ascii="宋体" w:hAnsi="宋体"/>
          <w:b/>
          <w:bCs/>
          <w:sz w:val="22"/>
        </w:rPr>
        <w:t xml:space="preserve">7 交通运输</w:t>
      </w:r>
      <w:bookmarkEnd w:id="1752"/>
      <w:r/>
      <w:bookmarkEnd w:id="1753"/>
      <w:r/>
      <w:bookmarkEnd w:id="1754"/>
      <w:r/>
      <w:bookmarkEnd w:id="1755"/>
      <w:r/>
      <w:r/>
    </w:p>
    <w:p>
      <w:pPr>
        <w:jc w:val="left"/>
        <w:spacing w:line="400" w:lineRule="exact"/>
        <w:rPr>
          <w:rFonts w:hint="eastAsia" w:ascii="宋体" w:hAnsi="宋体"/>
          <w:b/>
          <w:bCs/>
          <w:sz w:val="22"/>
        </w:rPr>
      </w:pPr>
      <w:r>
        <w:rPr>
          <w:rFonts w:hint="eastAsia" w:ascii="宋体" w:hAnsi="宋体"/>
          <w:b/>
          <w:bCs/>
          <w:sz w:val="22"/>
        </w:rPr>
        <w:t xml:space="preserve">7.1 道路通行权和场外设施</w:t>
      </w:r>
      <w:r/>
    </w:p>
    <w:p>
      <w:pPr>
        <w:ind w:firstLine="440"/>
        <w:spacing w:line="400" w:lineRule="exact"/>
        <w:rPr>
          <w:rFonts w:hint="eastAsia" w:ascii="宋体" w:hAnsi="宋体"/>
          <w:sz w:val="22"/>
        </w:rPr>
      </w:pPr>
      <w:r>
        <w:rPr>
          <w:rFonts w:hint="eastAsia" w:ascii="宋体" w:hAnsi="宋体"/>
          <w:sz w:val="22"/>
        </w:rPr>
        <w:t xml:space="preserve">道路通行权和场外设施的约定：</w:t>
      </w:r>
      <w:r>
        <w:rPr>
          <w:rFonts w:hint="eastAsia" w:ascii="宋体" w:hAnsi="宋体"/>
          <w:sz w:val="22"/>
          <w:u w:val="single"/>
        </w:rPr>
        <w:t xml:space="preserve">本项目为农村田间工程，投标人自行踏勘现场，投标人递交投标文件即视为接受现场条件，进退场费用包含在承包人总价中。发包人可根据工程需要协助承包人办理取得出入施工场地的专用和临时道路的通行权，以及取得为工程建设所需修建场外设施的权利，但相关费用由承包人承担</w:t>
      </w:r>
      <w:r>
        <w:rPr>
          <w:rFonts w:hint="eastAsia" w:ascii="宋体" w:hAnsi="宋体"/>
          <w:sz w:val="22"/>
        </w:rPr>
        <w:t xml:space="preserve">。</w:t>
      </w:r>
      <w:r/>
    </w:p>
    <w:p>
      <w:pPr>
        <w:jc w:val="left"/>
        <w:spacing w:line="400" w:lineRule="exact"/>
        <w:rPr>
          <w:rFonts w:hint="eastAsia" w:ascii="宋体" w:hAnsi="宋体"/>
          <w:b/>
          <w:bCs/>
          <w:sz w:val="22"/>
        </w:rPr>
      </w:pPr>
      <w:r>
        <w:rPr>
          <w:rFonts w:hint="eastAsia" w:ascii="宋体" w:hAnsi="宋体"/>
          <w:b/>
          <w:bCs/>
          <w:sz w:val="22"/>
        </w:rPr>
        <w:t xml:space="preserve">7.3 场外交通</w:t>
      </w:r>
      <w:r/>
    </w:p>
    <w:p>
      <w:pPr>
        <w:ind w:firstLine="440"/>
        <w:spacing w:line="400" w:lineRule="exact"/>
        <w:rPr>
          <w:rFonts w:hint="eastAsia" w:ascii="宋体" w:hAnsi="宋体"/>
          <w:sz w:val="22"/>
        </w:rPr>
      </w:pPr>
      <w:r>
        <w:rPr>
          <w:rFonts w:hint="eastAsia" w:ascii="宋体" w:hAnsi="宋体"/>
          <w:sz w:val="22"/>
        </w:rPr>
        <w:t xml:space="preserve">7.3.3 本合同工程场外交通道路的通行情况、通行能力、标准、距离等均由承包人自行考察确定，并对此负责，施工过程中不得阻碍水陆交通。同时承包人应负责与当地交通管理、城管、环保及卫生等部门的协调工作，并应承担由此发生的一切费用。</w:t>
      </w:r>
      <w:r/>
    </w:p>
    <w:p>
      <w:pPr>
        <w:jc w:val="left"/>
        <w:spacing w:line="400" w:lineRule="exact"/>
        <w:rPr>
          <w:rFonts w:hint="eastAsia" w:ascii="宋体" w:hAnsi="宋体"/>
          <w:b/>
          <w:bCs/>
          <w:sz w:val="22"/>
        </w:rPr>
        <w:outlineLvl w:val="2"/>
      </w:pPr>
      <w:r/>
      <w:bookmarkStart w:id="1756" w:name="_Toc32023"/>
      <w:r/>
      <w:bookmarkStart w:id="1757" w:name="_Toc197681727"/>
      <w:r/>
      <w:bookmarkStart w:id="1758" w:name="_Toc48315794"/>
      <w:r/>
      <w:bookmarkStart w:id="1759" w:name="_Toc32439"/>
      <w:r>
        <w:rPr>
          <w:rFonts w:hint="eastAsia" w:ascii="宋体" w:hAnsi="宋体"/>
          <w:b/>
          <w:bCs/>
          <w:sz w:val="22"/>
        </w:rPr>
        <w:t xml:space="preserve">8 测量放线</w:t>
      </w:r>
      <w:bookmarkEnd w:id="1756"/>
      <w:r/>
      <w:bookmarkEnd w:id="1757"/>
      <w:r/>
      <w:bookmarkEnd w:id="1758"/>
      <w:r/>
      <w:bookmarkEnd w:id="1759"/>
      <w:r/>
      <w:r/>
    </w:p>
    <w:p>
      <w:pPr>
        <w:jc w:val="left"/>
        <w:spacing w:line="400" w:lineRule="exact"/>
        <w:rPr>
          <w:rFonts w:hint="eastAsia" w:ascii="宋体" w:hAnsi="宋体"/>
          <w:b/>
          <w:bCs/>
          <w:sz w:val="22"/>
        </w:rPr>
      </w:pPr>
      <w:r>
        <w:rPr>
          <w:rFonts w:hint="eastAsia" w:ascii="宋体" w:hAnsi="宋体"/>
          <w:b/>
          <w:bCs/>
          <w:sz w:val="22"/>
        </w:rPr>
        <w:t xml:space="preserve">8.1 施工控制网</w:t>
      </w:r>
      <w:r/>
    </w:p>
    <w:p>
      <w:pPr>
        <w:ind w:firstLine="440"/>
        <w:spacing w:line="400" w:lineRule="exact"/>
        <w:rPr>
          <w:rFonts w:hint="eastAsia" w:ascii="宋体" w:hAnsi="宋体"/>
          <w:sz w:val="22"/>
        </w:rPr>
      </w:pPr>
      <w:r>
        <w:rPr>
          <w:rFonts w:hint="eastAsia" w:ascii="宋体" w:hAnsi="宋体"/>
          <w:sz w:val="22"/>
        </w:rPr>
        <w:t xml:space="preserve">8.1.1 施工控制网的约定：</w:t>
      </w:r>
      <w:r>
        <w:rPr>
          <w:rFonts w:hint="eastAsia" w:ascii="宋体" w:hAnsi="宋体"/>
          <w:sz w:val="22"/>
          <w:u w:val="single"/>
        </w:rPr>
        <w:t xml:space="preserve">施工控制网由承包人负责测设。发包人应在合同签订后14天内，组织设计人将本工程设计采用的水准点、坐标控制点及相关资料以书面形式提供给承包人，并由监理人主持现场交验。交验后即由承包人负责保护，任何因破坏或失准带来的站点修复、重新测量、放点费用及由此造成的其他一切后果均由承包人承担，发包人不为此另行支付费用。承包人应在收到上述资料后的14天内，将施测的施工控制网资料提交监理人审批。监理人应在收到报批件后的7天内批复承包人</w:t>
      </w:r>
      <w:r>
        <w:rPr>
          <w:rFonts w:hint="eastAsia" w:ascii="宋体" w:hAnsi="宋体"/>
          <w:sz w:val="22"/>
        </w:rPr>
        <w:t xml:space="preserve">。</w:t>
      </w:r>
      <w:r/>
    </w:p>
    <w:p>
      <w:pPr>
        <w:jc w:val="left"/>
        <w:spacing w:line="400" w:lineRule="exact"/>
        <w:rPr>
          <w:rFonts w:hint="eastAsia" w:ascii="宋体" w:hAnsi="宋体"/>
          <w:b/>
          <w:bCs/>
          <w:sz w:val="22"/>
        </w:rPr>
        <w:outlineLvl w:val="2"/>
      </w:pPr>
      <w:r/>
      <w:bookmarkStart w:id="1760" w:name="_Toc1395"/>
      <w:r/>
      <w:bookmarkStart w:id="1761" w:name="_Toc48315795"/>
      <w:r/>
      <w:bookmarkStart w:id="1762" w:name="_Toc197681728"/>
      <w:r/>
      <w:bookmarkStart w:id="1763" w:name="_Toc10387"/>
      <w:r>
        <w:rPr>
          <w:rFonts w:hint="eastAsia" w:ascii="宋体" w:hAnsi="宋体"/>
          <w:b/>
          <w:bCs/>
          <w:sz w:val="22"/>
        </w:rPr>
        <w:t xml:space="preserve">9 施工安全、治安保卫和环境保护</w:t>
      </w:r>
      <w:bookmarkEnd w:id="1760"/>
      <w:r/>
      <w:bookmarkEnd w:id="1761"/>
      <w:r/>
      <w:bookmarkEnd w:id="1762"/>
      <w:r/>
      <w:bookmarkEnd w:id="1763"/>
      <w:r/>
      <w:r/>
    </w:p>
    <w:p>
      <w:pPr>
        <w:jc w:val="left"/>
        <w:spacing w:line="400" w:lineRule="exact"/>
        <w:rPr>
          <w:rFonts w:hint="eastAsia" w:ascii="宋体" w:hAnsi="宋体"/>
          <w:b/>
          <w:bCs/>
          <w:sz w:val="22"/>
        </w:rPr>
      </w:pPr>
      <w:r/>
      <w:bookmarkStart w:id="1764" w:name="_Toc486160995"/>
      <w:r/>
      <w:bookmarkStart w:id="1765" w:name="_Toc480795829"/>
      <w:r/>
      <w:bookmarkStart w:id="1766" w:name="_Toc476582118"/>
      <w:r/>
      <w:bookmarkStart w:id="1767" w:name="_Toc480796088"/>
      <w:r/>
      <w:bookmarkStart w:id="1768" w:name="_Toc484015739"/>
      <w:r>
        <w:rPr>
          <w:rFonts w:hint="eastAsia" w:ascii="宋体" w:hAnsi="宋体"/>
          <w:b/>
          <w:bCs/>
          <w:sz w:val="22"/>
        </w:rPr>
        <w:t xml:space="preserve">9.1 发包人的施工安全责任</w:t>
      </w:r>
      <w:bookmarkEnd w:id="1764"/>
      <w:r/>
      <w:bookmarkEnd w:id="1765"/>
      <w:r/>
      <w:bookmarkEnd w:id="1766"/>
      <w:r/>
      <w:bookmarkEnd w:id="1767"/>
      <w:r/>
      <w:bookmarkEnd w:id="1768"/>
      <w:r/>
      <w:r/>
    </w:p>
    <w:p>
      <w:pPr>
        <w:ind w:firstLine="440"/>
        <w:spacing w:line="400" w:lineRule="exact"/>
        <w:rPr>
          <w:rFonts w:hint="eastAsia" w:ascii="宋体" w:hAnsi="宋体"/>
          <w:sz w:val="22"/>
        </w:rPr>
      </w:pPr>
      <w:r>
        <w:rPr>
          <w:rFonts w:hint="eastAsia" w:ascii="宋体" w:hAnsi="宋体"/>
          <w:sz w:val="22"/>
        </w:rPr>
        <w:t xml:space="preserve">9.1.4 本合同工程发包人不提供任何与安全有关的资料，所有资料均由承包人负责收集。</w:t>
      </w:r>
      <w:r/>
    </w:p>
    <w:p>
      <w:pPr>
        <w:jc w:val="left"/>
        <w:spacing w:line="400" w:lineRule="exact"/>
        <w:rPr>
          <w:rFonts w:hint="eastAsia" w:ascii="宋体" w:hAnsi="宋体"/>
          <w:b/>
          <w:bCs/>
          <w:sz w:val="22"/>
        </w:rPr>
      </w:pPr>
      <w:r/>
      <w:bookmarkStart w:id="1769" w:name="_Toc486160996"/>
      <w:r/>
      <w:bookmarkStart w:id="1770" w:name="_Toc480795830"/>
      <w:r/>
      <w:bookmarkStart w:id="1771" w:name="_Toc480796089"/>
      <w:r/>
      <w:bookmarkStart w:id="1772" w:name="_Toc484015740"/>
      <w:r/>
      <w:bookmarkStart w:id="1773" w:name="_Toc476582119"/>
      <w:r>
        <w:rPr>
          <w:rFonts w:hint="eastAsia" w:ascii="宋体" w:hAnsi="宋体"/>
          <w:b/>
          <w:bCs/>
          <w:sz w:val="22"/>
        </w:rPr>
        <w:t xml:space="preserve">9.2 承包人的施工安全责任</w:t>
      </w:r>
      <w:bookmarkEnd w:id="1769"/>
      <w:r/>
      <w:bookmarkEnd w:id="1770"/>
      <w:r/>
      <w:bookmarkEnd w:id="1771"/>
      <w:r/>
      <w:bookmarkEnd w:id="1772"/>
      <w:r/>
      <w:bookmarkEnd w:id="1773"/>
      <w:r/>
      <w:r/>
    </w:p>
    <w:p>
      <w:pPr>
        <w:ind w:firstLine="440"/>
        <w:spacing w:line="400" w:lineRule="exact"/>
        <w:rPr>
          <w:rFonts w:hint="eastAsia" w:ascii="宋体" w:hAnsi="宋体"/>
          <w:sz w:val="22"/>
          <w:u w:val="single"/>
        </w:rPr>
      </w:pPr>
      <w:r>
        <w:rPr>
          <w:rFonts w:hint="eastAsia" w:ascii="宋体" w:hAnsi="宋体"/>
          <w:sz w:val="22"/>
        </w:rPr>
        <w:t xml:space="preserve">9.2.12 下列工程应编制专项施工方案：</w:t>
      </w:r>
      <w:r>
        <w:rPr>
          <w:rFonts w:hint="eastAsia" w:ascii="宋体" w:hAnsi="宋体"/>
          <w:sz w:val="22"/>
          <w:u w:val="single"/>
        </w:rPr>
        <w:t xml:space="preserve">（1）基坑支护与降水过程；（2）土方和石方开挖工程；（3）模板工程；（4）起重吊装工程；（5）脚手架工程；（6）拆除、爆破工程；（7）围堰工程；（8）其他危险性较大的工程</w:t>
      </w:r>
      <w:r>
        <w:rPr>
          <w:rFonts w:hint="eastAsia" w:ascii="宋体" w:hAnsi="宋体"/>
          <w:sz w:val="22"/>
        </w:rPr>
        <w:t xml:space="preserve">。其中</w:t>
      </w:r>
      <w:r>
        <w:rPr>
          <w:rFonts w:hint="eastAsia" w:ascii="宋体" w:hAnsi="宋体"/>
          <w:sz w:val="22"/>
          <w:u w:val="single"/>
        </w:rPr>
        <w:t xml:space="preserve"> 危险性较大的专项施工 </w:t>
      </w:r>
      <w:r>
        <w:rPr>
          <w:rFonts w:hint="eastAsia" w:ascii="宋体" w:hAnsi="宋体"/>
          <w:sz w:val="22"/>
        </w:rPr>
        <w:t xml:space="preserve">应组织专家论证和审查。</w:t>
      </w:r>
      <w:r/>
    </w:p>
    <w:p>
      <w:pPr>
        <w:spacing w:line="400" w:lineRule="exact"/>
        <w:rPr>
          <w:rFonts w:hint="eastAsia" w:ascii="宋体" w:hAnsi="宋体"/>
          <w:b/>
          <w:sz w:val="22"/>
        </w:rPr>
      </w:pPr>
      <w:r>
        <w:rPr>
          <w:rFonts w:hint="eastAsia" w:ascii="宋体" w:hAnsi="宋体"/>
          <w:b/>
          <w:sz w:val="22"/>
        </w:rPr>
        <w:t xml:space="preserve">9.6 水土保持</w:t>
      </w:r>
      <w:r/>
    </w:p>
    <w:p>
      <w:pPr>
        <w:ind w:firstLine="440"/>
        <w:spacing w:line="400" w:lineRule="exact"/>
        <w:rPr>
          <w:rFonts w:hint="eastAsia" w:ascii="宋体" w:hAnsi="宋体"/>
          <w:sz w:val="22"/>
        </w:rPr>
      </w:pPr>
      <w:r>
        <w:rPr>
          <w:rFonts w:hint="eastAsia" w:ascii="宋体" w:hAnsi="宋体"/>
          <w:sz w:val="22"/>
        </w:rPr>
        <w:t xml:space="preserve">9.6.1 承包人在施工过程中的水土保持要求：</w:t>
      </w:r>
      <w:r>
        <w:rPr>
          <w:rFonts w:hint="eastAsia" w:ascii="宋体" w:hAnsi="宋体"/>
          <w:sz w:val="22"/>
          <w:u w:val="single"/>
        </w:rPr>
        <w:t xml:space="preserve">    /    </w:t>
      </w:r>
      <w:r>
        <w:rPr>
          <w:rFonts w:hint="eastAsia" w:ascii="宋体" w:hAnsi="宋体"/>
          <w:sz w:val="22"/>
        </w:rPr>
        <w:t xml:space="preserve">。</w:t>
      </w:r>
      <w:r/>
    </w:p>
    <w:p>
      <w:pPr>
        <w:jc w:val="left"/>
        <w:spacing w:line="400" w:lineRule="exact"/>
        <w:rPr>
          <w:rFonts w:hint="eastAsia" w:ascii="宋体" w:hAnsi="宋体"/>
          <w:b/>
          <w:bCs/>
          <w:sz w:val="22"/>
        </w:rPr>
      </w:pPr>
      <w:r/>
      <w:bookmarkStart w:id="1774" w:name="_Toc480796090"/>
      <w:r/>
      <w:bookmarkStart w:id="1775" w:name="_Toc480795831"/>
      <w:r/>
      <w:bookmarkStart w:id="1776" w:name="_Toc484015741"/>
      <w:r/>
      <w:bookmarkStart w:id="1777" w:name="_Toc476582120"/>
      <w:r/>
      <w:bookmarkStart w:id="1778" w:name="_Toc486160997"/>
      <w:r>
        <w:rPr>
          <w:rFonts w:hint="eastAsia" w:ascii="宋体" w:hAnsi="宋体"/>
          <w:b/>
          <w:bCs/>
          <w:sz w:val="22"/>
        </w:rPr>
        <w:t xml:space="preserve">9.7 文明工地</w:t>
      </w:r>
      <w:bookmarkEnd w:id="1774"/>
      <w:r/>
      <w:bookmarkEnd w:id="1775"/>
      <w:r/>
      <w:bookmarkEnd w:id="1776"/>
      <w:r/>
      <w:bookmarkEnd w:id="1777"/>
      <w:r/>
      <w:bookmarkEnd w:id="1778"/>
      <w:r/>
      <w:r/>
    </w:p>
    <w:p>
      <w:pPr>
        <w:ind w:firstLine="440"/>
        <w:spacing w:line="400" w:lineRule="exact"/>
        <w:rPr>
          <w:rFonts w:hint="eastAsia" w:ascii="宋体" w:hAnsi="宋体"/>
          <w:sz w:val="22"/>
        </w:rPr>
      </w:pPr>
      <w:r>
        <w:rPr>
          <w:rFonts w:hint="eastAsia" w:ascii="宋体" w:hAnsi="宋体"/>
          <w:sz w:val="22"/>
        </w:rPr>
        <w:t xml:space="preserve">9.7.1 本合同文明工地的约定：</w:t>
      </w:r>
      <w:r/>
    </w:p>
    <w:p>
      <w:pPr>
        <w:ind w:firstLine="440"/>
        <w:spacing w:line="400" w:lineRule="exact"/>
        <w:rPr>
          <w:rFonts w:hint="eastAsia" w:ascii="宋体" w:hAnsi="宋体"/>
          <w:sz w:val="22"/>
        </w:rPr>
      </w:pPr>
      <w:r>
        <w:rPr>
          <w:rFonts w:hint="eastAsia" w:ascii="宋体" w:hAnsi="宋体"/>
          <w:sz w:val="22"/>
        </w:rPr>
        <w:t xml:space="preserve">（1）承包人项目管理机构驻地区域内应清洁卫生，各类规章制度、工作规程及工程情况、进度报表等清晰美观并张贴。</w:t>
      </w:r>
      <w:r/>
    </w:p>
    <w:p>
      <w:pPr>
        <w:ind w:firstLine="440"/>
        <w:spacing w:line="400" w:lineRule="exact"/>
        <w:rPr>
          <w:rFonts w:hint="eastAsia" w:ascii="宋体" w:hAnsi="宋体"/>
          <w:sz w:val="22"/>
        </w:rPr>
      </w:pPr>
      <w:r>
        <w:rPr>
          <w:rFonts w:hint="eastAsia" w:ascii="宋体" w:hAnsi="宋体"/>
          <w:sz w:val="22"/>
        </w:rPr>
        <w:t xml:space="preserve">（2）承包人在混凝土拌合、预制、现浇等各施工现场设置施工标识牌，载明有关配合比、强度、尺寸等技术参数。</w:t>
      </w:r>
      <w:r/>
    </w:p>
    <w:p>
      <w:pPr>
        <w:ind w:firstLine="440"/>
        <w:spacing w:line="400" w:lineRule="exact"/>
        <w:rPr>
          <w:rFonts w:hint="eastAsia" w:ascii="宋体" w:hAnsi="宋体"/>
          <w:sz w:val="22"/>
        </w:rPr>
      </w:pPr>
      <w:r>
        <w:rPr>
          <w:rFonts w:hint="eastAsia" w:ascii="宋体" w:hAnsi="宋体"/>
          <w:sz w:val="22"/>
        </w:rPr>
        <w:t xml:space="preserve">（3）施工组织符合有关技术标准，岗位责任明确，各作业面人员、施工设备各行其是、有条不紊，工序流畅。</w:t>
      </w:r>
      <w:r/>
    </w:p>
    <w:p>
      <w:pPr>
        <w:ind w:firstLine="440"/>
        <w:spacing w:line="400" w:lineRule="exact"/>
        <w:rPr>
          <w:rFonts w:hint="eastAsia" w:ascii="宋体" w:hAnsi="宋体"/>
          <w:sz w:val="22"/>
        </w:rPr>
      </w:pPr>
      <w:r>
        <w:rPr>
          <w:rFonts w:hint="eastAsia" w:ascii="宋体" w:hAnsi="宋体"/>
          <w:sz w:val="22"/>
        </w:rPr>
        <w:t xml:space="preserve">（4）施工现场清洁整齐、规范有序，各种材料分仓堆放有序、标识清晰，施工设备合理定置，无乱堆乱弃、乱停乱放现象。</w:t>
      </w:r>
      <w:r/>
    </w:p>
    <w:p>
      <w:pPr>
        <w:ind w:firstLine="440"/>
        <w:spacing w:line="400" w:lineRule="exact"/>
        <w:rPr>
          <w:rFonts w:hint="eastAsia" w:ascii="宋体" w:hAnsi="宋体"/>
          <w:sz w:val="22"/>
        </w:rPr>
      </w:pPr>
      <w:r>
        <w:rPr>
          <w:rFonts w:hint="eastAsia" w:ascii="宋体" w:hAnsi="宋体"/>
          <w:sz w:val="22"/>
        </w:rPr>
        <w:t xml:space="preserve">（5）质量、安全、水保、环保等措施到位。</w:t>
      </w:r>
      <w:r/>
    </w:p>
    <w:p>
      <w:pPr>
        <w:ind w:firstLine="440"/>
        <w:spacing w:line="400" w:lineRule="exact"/>
        <w:rPr>
          <w:rFonts w:hint="eastAsia" w:ascii="宋体" w:hAnsi="宋体"/>
          <w:sz w:val="22"/>
        </w:rPr>
      </w:pPr>
      <w:r>
        <w:rPr>
          <w:rFonts w:hint="eastAsia" w:ascii="宋体" w:hAnsi="宋体"/>
          <w:sz w:val="22"/>
        </w:rPr>
        <w:t xml:space="preserve">（6）施工现场张贴有关工程建设目标、施工管理的标语、横幅，体现施工企业经营理念、文化氛围。</w:t>
      </w:r>
      <w:r/>
    </w:p>
    <w:p>
      <w:pPr>
        <w:ind w:firstLine="440"/>
        <w:spacing w:line="400" w:lineRule="exact"/>
        <w:rPr>
          <w:rFonts w:hint="eastAsia" w:ascii="宋体" w:hAnsi="宋体"/>
          <w:sz w:val="22"/>
        </w:rPr>
      </w:pPr>
      <w:r>
        <w:rPr>
          <w:rFonts w:hint="eastAsia" w:ascii="宋体" w:hAnsi="宋体"/>
          <w:sz w:val="22"/>
        </w:rPr>
        <w:t xml:space="preserve">（7）施工人员现场施工着装整齐，安全防护设施佩戴齐全，作业操作规范、熟练。</w:t>
      </w:r>
      <w:r/>
    </w:p>
    <w:p>
      <w:pPr>
        <w:ind w:firstLine="440"/>
        <w:spacing w:line="400" w:lineRule="exact"/>
        <w:rPr>
          <w:rFonts w:hint="eastAsia" w:ascii="宋体" w:hAnsi="宋体"/>
          <w:sz w:val="22"/>
        </w:rPr>
      </w:pPr>
      <w:r>
        <w:rPr>
          <w:rFonts w:hint="eastAsia" w:ascii="宋体" w:hAnsi="宋体"/>
          <w:sz w:val="22"/>
        </w:rPr>
        <w:t xml:space="preserve">（8）协调好施工工作与当地政府及村民的关系，尽量避免发生冲突，做到与地方和谐相容，睦邻友好。</w:t>
      </w:r>
      <w:r/>
    </w:p>
    <w:p>
      <w:pPr>
        <w:ind w:firstLine="440"/>
        <w:spacing w:line="400" w:lineRule="exact"/>
        <w:rPr>
          <w:rFonts w:hint="eastAsia" w:ascii="宋体" w:hAnsi="宋体"/>
          <w:sz w:val="22"/>
        </w:rPr>
      </w:pPr>
      <w:r>
        <w:rPr>
          <w:rFonts w:hint="eastAsia" w:ascii="宋体" w:hAnsi="宋体"/>
          <w:sz w:val="22"/>
        </w:rPr>
        <w:t xml:space="preserve">承包人为达到上述要求而需支出的一切费用均已包含在合同价中，发包人不另行支付。</w:t>
      </w:r>
      <w:r/>
    </w:p>
    <w:p>
      <w:pPr>
        <w:ind w:firstLine="440"/>
        <w:spacing w:line="400" w:lineRule="exact"/>
        <w:rPr>
          <w:rFonts w:hint="eastAsia" w:ascii="宋体" w:hAnsi="宋体"/>
          <w:sz w:val="22"/>
        </w:rPr>
      </w:pPr>
      <w:r>
        <w:rPr>
          <w:rFonts w:hint="eastAsia" w:ascii="宋体" w:hAnsi="宋体"/>
          <w:sz w:val="22"/>
        </w:rPr>
        <w:t xml:space="preserve">监理人将不定期对此进行检查，发现不符合上述要求的，承包人应限期改正。逾期未改正的，承包人按照</w:t>
      </w:r>
      <w:r>
        <w:rPr>
          <w:rFonts w:hint="eastAsia" w:ascii="宋体" w:hAnsi="宋体"/>
          <w:b/>
          <w:sz w:val="22"/>
          <w:u w:val="single"/>
        </w:rPr>
        <w:t xml:space="preserve">3000</w:t>
      </w:r>
      <w:r>
        <w:rPr>
          <w:rFonts w:hint="eastAsia" w:ascii="宋体" w:hAnsi="宋体"/>
          <w:sz w:val="22"/>
        </w:rPr>
        <w:t xml:space="preserve">元人民币/处的标准向发包人支付违约金。</w:t>
      </w:r>
      <w:r/>
    </w:p>
    <w:p>
      <w:pPr>
        <w:ind w:firstLine="440"/>
        <w:spacing w:line="400" w:lineRule="exact"/>
        <w:rPr>
          <w:rFonts w:hint="eastAsia" w:ascii="宋体" w:hAnsi="宋体"/>
          <w:sz w:val="22"/>
        </w:rPr>
      </w:pPr>
      <w:r>
        <w:rPr>
          <w:rFonts w:hint="eastAsia" w:ascii="宋体" w:hAnsi="宋体"/>
          <w:sz w:val="22"/>
        </w:rPr>
        <w:t xml:space="preserve">补充条款：承包人应认真落实环保部门对大气污染治理、工地扬尘抑制等有关规定要求。所需费用应在《工程量清单》中专项列报（或包含在《工程量清单》相应项目单价或总价中，发包人不另行支付）。</w:t>
      </w:r>
      <w:r/>
    </w:p>
    <w:p>
      <w:pPr>
        <w:spacing w:line="400" w:lineRule="exact"/>
        <w:rPr>
          <w:rFonts w:hint="eastAsia" w:ascii="宋体" w:hAnsi="宋体"/>
          <w:b/>
          <w:sz w:val="22"/>
        </w:rPr>
      </w:pPr>
      <w:r>
        <w:rPr>
          <w:rFonts w:hint="eastAsia" w:ascii="宋体" w:hAnsi="宋体"/>
          <w:b/>
          <w:sz w:val="22"/>
        </w:rPr>
        <w:t xml:space="preserve">9.8 防汛度汛</w:t>
      </w:r>
      <w:r/>
    </w:p>
    <w:p>
      <w:pPr>
        <w:ind w:firstLine="440"/>
        <w:spacing w:line="400" w:lineRule="exact"/>
        <w:rPr>
          <w:rFonts w:hint="eastAsia" w:ascii="宋体" w:hAnsi="宋体"/>
          <w:sz w:val="22"/>
        </w:rPr>
      </w:pPr>
      <w:r>
        <w:rPr>
          <w:rFonts w:hint="eastAsia" w:ascii="宋体" w:hAnsi="宋体"/>
          <w:sz w:val="22"/>
        </w:rPr>
        <w:t xml:space="preserve">9.8.1 承包人应根据发包人要求做好本合同工程施工期间的防汛度汛工作。</w:t>
      </w:r>
      <w:r/>
    </w:p>
    <w:p>
      <w:pPr>
        <w:ind w:firstLine="660"/>
        <w:spacing w:line="400" w:lineRule="exact"/>
        <w:rPr>
          <w:rFonts w:hint="eastAsia" w:ascii="宋体" w:hAnsi="宋体"/>
          <w:sz w:val="22"/>
        </w:rPr>
      </w:pPr>
      <w:r>
        <w:rPr>
          <w:rFonts w:hint="eastAsia" w:ascii="宋体" w:hAnsi="宋体"/>
          <w:sz w:val="22"/>
        </w:rPr>
        <w:t xml:space="preserve">发包人有关要求：</w:t>
      </w:r>
      <w:r>
        <w:rPr>
          <w:rFonts w:hint="eastAsia" w:ascii="宋体" w:hAnsi="宋体"/>
          <w:sz w:val="22"/>
          <w:u w:val="single"/>
        </w:rPr>
        <w:t xml:space="preserve">     /    </w:t>
      </w:r>
      <w:r>
        <w:rPr>
          <w:rFonts w:hint="eastAsia" w:ascii="宋体" w:hAnsi="宋体"/>
          <w:sz w:val="22"/>
        </w:rPr>
        <w:t xml:space="preserve">。</w:t>
      </w:r>
      <w:r/>
    </w:p>
    <w:p>
      <w:pPr>
        <w:jc w:val="left"/>
        <w:spacing w:line="400" w:lineRule="exact"/>
        <w:rPr>
          <w:rFonts w:hint="eastAsia" w:ascii="宋体" w:hAnsi="宋体"/>
          <w:b/>
          <w:bCs/>
          <w:sz w:val="22"/>
        </w:rPr>
        <w:outlineLvl w:val="2"/>
      </w:pPr>
      <w:r>
        <w:rPr>
          <w:rFonts w:hint="eastAsia" w:ascii="宋体" w:hAnsi="宋体"/>
          <w:b/>
          <w:bCs/>
          <w:sz w:val="22"/>
        </w:rPr>
        <w:t xml:space="preserve">10 进度计划</w:t>
      </w:r>
      <w:r/>
    </w:p>
    <w:p>
      <w:pPr>
        <w:spacing w:line="400" w:lineRule="exact"/>
        <w:rPr>
          <w:rFonts w:hint="eastAsia" w:ascii="宋体" w:hAnsi="宋体"/>
          <w:sz w:val="22"/>
        </w:rPr>
      </w:pPr>
      <w:r>
        <w:rPr>
          <w:rFonts w:hint="eastAsia" w:ascii="宋体" w:hAnsi="宋体"/>
          <w:b/>
          <w:sz w:val="22"/>
        </w:rPr>
        <w:t xml:space="preserve">10.1 </w:t>
      </w:r>
      <w:r>
        <w:rPr>
          <w:rFonts w:hint="eastAsia" w:ascii="宋体" w:hAnsi="宋体"/>
          <w:sz w:val="22"/>
        </w:rPr>
        <w:t xml:space="preserve">承包人应在开工后7天内报送施工总进度计划及其说明。监理人应在收到施工总进度计划后的7天内批复，或提出修改意见。</w:t>
      </w:r>
      <w:r/>
    </w:p>
    <w:p>
      <w:pPr>
        <w:jc w:val="left"/>
        <w:spacing w:line="400" w:lineRule="exact"/>
        <w:rPr>
          <w:rFonts w:hint="eastAsia" w:ascii="宋体" w:hAnsi="宋体"/>
          <w:b/>
          <w:bCs/>
          <w:sz w:val="22"/>
        </w:rPr>
        <w:outlineLvl w:val="2"/>
      </w:pPr>
      <w:r/>
      <w:bookmarkStart w:id="1779" w:name="_Toc2949"/>
      <w:r/>
      <w:bookmarkStart w:id="1780" w:name="_Toc197681729"/>
      <w:r/>
      <w:bookmarkStart w:id="1781" w:name="_Toc4874"/>
      <w:r/>
      <w:bookmarkStart w:id="1782" w:name="_Toc48315796"/>
      <w:r>
        <w:rPr>
          <w:rFonts w:hint="eastAsia" w:ascii="宋体" w:hAnsi="宋体"/>
          <w:b/>
          <w:bCs/>
          <w:sz w:val="22"/>
        </w:rPr>
        <w:t xml:space="preserve">11 开工和竣工（完工）</w:t>
      </w:r>
      <w:bookmarkEnd w:id="1779"/>
      <w:r/>
      <w:bookmarkEnd w:id="1780"/>
      <w:r/>
      <w:bookmarkEnd w:id="1781"/>
      <w:r/>
      <w:bookmarkEnd w:id="1782"/>
      <w:r/>
      <w:r/>
    </w:p>
    <w:p>
      <w:pPr>
        <w:jc w:val="left"/>
        <w:spacing w:line="400" w:lineRule="exact"/>
        <w:rPr>
          <w:rFonts w:hint="eastAsia" w:ascii="宋体" w:hAnsi="宋体"/>
          <w:b/>
          <w:bCs/>
          <w:sz w:val="22"/>
        </w:rPr>
      </w:pPr>
      <w:r>
        <w:rPr>
          <w:rFonts w:hint="eastAsia" w:ascii="宋体" w:hAnsi="宋体"/>
          <w:b/>
          <w:bCs/>
          <w:sz w:val="22"/>
        </w:rPr>
        <w:t xml:space="preserve">11.4 异常恶劣的气候条件 </w:t>
      </w:r>
      <w:r/>
    </w:p>
    <w:p>
      <w:pPr>
        <w:ind w:firstLine="440"/>
        <w:spacing w:line="400" w:lineRule="exact"/>
        <w:rPr>
          <w:rFonts w:hint="eastAsia" w:ascii="宋体" w:hAnsi="宋体"/>
          <w:sz w:val="22"/>
        </w:rPr>
      </w:pPr>
      <w:r/>
      <w:bookmarkStart w:id="1783" w:name="OLE_LINK154"/>
      <w:r>
        <w:rPr>
          <w:rFonts w:hint="eastAsia" w:ascii="宋体" w:hAnsi="宋体"/>
          <w:sz w:val="22"/>
        </w:rPr>
        <w:t xml:space="preserve">11.4.4 本合同工程界定异常恶劣气候条件的范围为： </w:t>
      </w:r>
      <w:r/>
    </w:p>
    <w:p>
      <w:pPr>
        <w:ind w:firstLine="440"/>
        <w:spacing w:line="400" w:lineRule="exact"/>
        <w:rPr>
          <w:rFonts w:hint="eastAsia" w:ascii="宋体" w:hAnsi="宋体"/>
          <w:sz w:val="22"/>
        </w:rPr>
      </w:pPr>
      <w:r>
        <w:rPr>
          <w:rFonts w:hint="eastAsia" w:ascii="宋体" w:hAnsi="宋体"/>
          <w:sz w:val="22"/>
        </w:rPr>
        <w:t xml:space="preserve">（1）日降雨量大于</w:t>
      </w:r>
      <w:r>
        <w:rPr>
          <w:rFonts w:hint="eastAsia" w:ascii="宋体" w:hAnsi="宋体"/>
          <w:sz w:val="22"/>
          <w:u w:val="single"/>
        </w:rPr>
        <w:t xml:space="preserve">100</w:t>
      </w:r>
      <w:r>
        <w:rPr>
          <w:rFonts w:hint="eastAsia" w:ascii="宋体" w:hAnsi="宋体"/>
          <w:sz w:val="22"/>
        </w:rPr>
        <w:t xml:space="preserve">mm的雨日连续</w:t>
      </w:r>
      <w:r>
        <w:rPr>
          <w:rFonts w:hint="eastAsia" w:ascii="宋体" w:hAnsi="宋体"/>
          <w:sz w:val="22"/>
          <w:u w:val="single"/>
        </w:rPr>
        <w:t xml:space="preserve">3</w:t>
      </w:r>
      <w:r>
        <w:rPr>
          <w:rFonts w:hint="eastAsia" w:ascii="宋体" w:hAnsi="宋体"/>
          <w:sz w:val="22"/>
        </w:rPr>
        <w:t xml:space="preserve">天以上；</w:t>
      </w:r>
      <w:r/>
    </w:p>
    <w:p>
      <w:pPr>
        <w:ind w:firstLine="440"/>
        <w:spacing w:line="400" w:lineRule="exact"/>
        <w:rPr>
          <w:rFonts w:hint="eastAsia" w:ascii="宋体" w:hAnsi="宋体"/>
          <w:sz w:val="22"/>
        </w:rPr>
      </w:pPr>
      <w:r>
        <w:rPr>
          <w:rFonts w:hint="eastAsia" w:ascii="宋体" w:hAnsi="宋体"/>
          <w:sz w:val="22"/>
        </w:rPr>
        <w:t xml:space="preserve">（2）风速大于</w:t>
      </w:r>
      <w:r>
        <w:rPr>
          <w:rFonts w:hint="eastAsia" w:ascii="宋体" w:hAnsi="宋体"/>
          <w:sz w:val="22"/>
          <w:u w:val="single"/>
        </w:rPr>
        <w:t xml:space="preserve">24.5</w:t>
      </w:r>
      <w:r>
        <w:rPr>
          <w:rFonts w:hint="eastAsia" w:ascii="宋体" w:hAnsi="宋体"/>
          <w:sz w:val="22"/>
        </w:rPr>
        <w:t xml:space="preserve">m/s的</w:t>
      </w:r>
      <w:r>
        <w:rPr>
          <w:rFonts w:hint="eastAsia" w:ascii="宋体" w:hAnsi="宋体"/>
          <w:sz w:val="22"/>
          <w:u w:val="single"/>
        </w:rPr>
        <w:t xml:space="preserve">10</w:t>
      </w:r>
      <w:r>
        <w:rPr>
          <w:rFonts w:hint="eastAsia" w:ascii="宋体" w:hAnsi="宋体"/>
          <w:sz w:val="22"/>
        </w:rPr>
        <w:t xml:space="preserve">级以上台风灾害；</w:t>
      </w:r>
      <w:r/>
    </w:p>
    <w:p>
      <w:pPr>
        <w:ind w:firstLine="440"/>
        <w:spacing w:line="400" w:lineRule="exact"/>
        <w:rPr>
          <w:rFonts w:hint="eastAsia" w:ascii="宋体" w:hAnsi="宋体"/>
          <w:sz w:val="22"/>
        </w:rPr>
      </w:pPr>
      <w:r>
        <w:rPr>
          <w:rFonts w:hint="eastAsia" w:ascii="宋体" w:hAnsi="宋体"/>
          <w:sz w:val="22"/>
        </w:rPr>
        <w:t xml:space="preserve">（3）日气温超过</w:t>
      </w:r>
      <w:r>
        <w:rPr>
          <w:rFonts w:hint="eastAsia" w:ascii="宋体" w:hAnsi="宋体"/>
          <w:sz w:val="22"/>
          <w:u w:val="single"/>
        </w:rPr>
        <w:t xml:space="preserve">38</w:t>
      </w:r>
      <w:r>
        <w:rPr>
          <w:rFonts w:hint="eastAsia" w:ascii="宋体" w:hAnsi="宋体"/>
          <w:sz w:val="22"/>
        </w:rPr>
        <w:t xml:space="preserve">℃的高温连续</w:t>
      </w:r>
      <w:r>
        <w:rPr>
          <w:rFonts w:hint="eastAsia" w:ascii="宋体" w:hAnsi="宋体"/>
          <w:sz w:val="22"/>
          <w:u w:val="single"/>
        </w:rPr>
        <w:t xml:space="preserve">5</w:t>
      </w:r>
      <w:r>
        <w:rPr>
          <w:rFonts w:hint="eastAsia" w:ascii="宋体" w:hAnsi="宋体"/>
          <w:sz w:val="22"/>
        </w:rPr>
        <w:t xml:space="preserve">天以上；</w:t>
      </w:r>
      <w:r/>
    </w:p>
    <w:p>
      <w:pPr>
        <w:ind w:firstLine="440"/>
        <w:spacing w:line="400" w:lineRule="exact"/>
        <w:rPr>
          <w:rFonts w:hint="eastAsia" w:ascii="宋体" w:hAnsi="宋体"/>
          <w:sz w:val="22"/>
        </w:rPr>
      </w:pPr>
      <w:r>
        <w:rPr>
          <w:rFonts w:hint="eastAsia" w:ascii="宋体" w:hAnsi="宋体"/>
          <w:sz w:val="22"/>
        </w:rPr>
        <w:t xml:space="preserve">（4）日气温低于</w:t>
      </w:r>
      <w:r>
        <w:rPr>
          <w:rFonts w:hint="eastAsia" w:ascii="宋体" w:hAnsi="宋体"/>
          <w:sz w:val="22"/>
          <w:u w:val="single"/>
        </w:rPr>
        <w:t xml:space="preserve">-10</w:t>
      </w:r>
      <w:r>
        <w:rPr>
          <w:rFonts w:hint="eastAsia" w:ascii="宋体" w:hAnsi="宋体"/>
          <w:sz w:val="22"/>
        </w:rPr>
        <w:t xml:space="preserve">℃的严寒连续</w:t>
      </w:r>
      <w:r>
        <w:rPr>
          <w:rFonts w:hint="eastAsia" w:ascii="宋体" w:hAnsi="宋体"/>
          <w:sz w:val="22"/>
          <w:u w:val="single"/>
        </w:rPr>
        <w:t xml:space="preserve">5</w:t>
      </w:r>
      <w:r>
        <w:rPr>
          <w:rFonts w:hint="eastAsia" w:ascii="宋体" w:hAnsi="宋体"/>
          <w:sz w:val="22"/>
        </w:rPr>
        <w:t xml:space="preserve">天以上；</w:t>
      </w:r>
      <w:r/>
    </w:p>
    <w:p>
      <w:pPr>
        <w:ind w:firstLine="440"/>
        <w:spacing w:line="400" w:lineRule="exact"/>
        <w:rPr>
          <w:rFonts w:hint="eastAsia" w:ascii="宋体" w:hAnsi="宋体"/>
          <w:sz w:val="22"/>
          <w:u w:val="single"/>
        </w:rPr>
      </w:pPr>
      <w:r>
        <w:rPr>
          <w:rFonts w:hint="eastAsia" w:ascii="宋体" w:hAnsi="宋体"/>
          <w:sz w:val="22"/>
        </w:rPr>
        <w:t xml:space="preserve">（5）造成工程损坏的冰雹和大雪灾害：</w:t>
      </w:r>
      <w:r>
        <w:rPr>
          <w:rFonts w:hint="eastAsia" w:ascii="宋体" w:hAnsi="宋体"/>
          <w:sz w:val="22"/>
          <w:u w:val="single"/>
        </w:rPr>
        <w:t xml:space="preserve">单次降雪量大于15mm，或冰雹最大直径大于20mm</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（6）其他异常恶劣气候条件：</w:t>
      </w:r>
      <w:r>
        <w:rPr>
          <w:rFonts w:hint="eastAsia" w:ascii="宋体" w:hAnsi="宋体"/>
          <w:sz w:val="22"/>
          <w:u w:val="single"/>
        </w:rPr>
        <w:t xml:space="preserve">持续3天及以上的沙尘暴（能见度低于500米），或持续2天及以上的浓雾（能见度低于200米）</w:t>
      </w:r>
      <w:r>
        <w:rPr>
          <w:rFonts w:hint="eastAsia" w:ascii="宋体" w:hAnsi="宋体"/>
          <w:sz w:val="22"/>
        </w:rPr>
        <w:t xml:space="preserve">。</w:t>
      </w:r>
      <w:bookmarkEnd w:id="1783"/>
      <w:r/>
      <w:r/>
    </w:p>
    <w:p>
      <w:pPr>
        <w:jc w:val="left"/>
        <w:spacing w:line="400" w:lineRule="exact"/>
        <w:rPr>
          <w:rFonts w:hint="eastAsia" w:ascii="宋体" w:hAnsi="宋体"/>
          <w:b/>
          <w:bCs/>
          <w:sz w:val="22"/>
        </w:rPr>
      </w:pPr>
      <w:r/>
      <w:bookmarkStart w:id="1784" w:name="_Toc294601461"/>
      <w:r/>
      <w:bookmarkStart w:id="1785" w:name="_Toc486160998"/>
      <w:r/>
      <w:bookmarkStart w:id="1786" w:name="_Toc295295171"/>
      <w:r/>
      <w:bookmarkStart w:id="1787" w:name="_Toc302297844"/>
      <w:r/>
      <w:bookmarkStart w:id="1788" w:name="_Toc480795832"/>
      <w:r/>
      <w:bookmarkStart w:id="1789" w:name="_Toc484015742"/>
      <w:r/>
      <w:bookmarkStart w:id="1790" w:name="_Toc476582121"/>
      <w:r/>
      <w:bookmarkStart w:id="1791" w:name="_Toc480796091"/>
      <w:r/>
      <w:bookmarkStart w:id="1792" w:name="_Toc302324316"/>
      <w:r>
        <w:rPr>
          <w:rFonts w:hint="eastAsia" w:ascii="宋体" w:hAnsi="宋体"/>
          <w:b/>
          <w:bCs/>
          <w:sz w:val="22"/>
        </w:rPr>
        <w:t xml:space="preserve">11.5 承包人工期延误</w:t>
      </w:r>
      <w:bookmarkEnd w:id="1784"/>
      <w:r/>
      <w:bookmarkEnd w:id="1785"/>
      <w:r/>
      <w:bookmarkEnd w:id="1786"/>
      <w:r/>
      <w:bookmarkEnd w:id="1787"/>
      <w:r/>
      <w:bookmarkEnd w:id="1788"/>
      <w:r/>
      <w:bookmarkEnd w:id="1789"/>
      <w:r/>
      <w:bookmarkEnd w:id="1790"/>
      <w:r/>
      <w:bookmarkEnd w:id="1791"/>
      <w:r/>
      <w:bookmarkEnd w:id="1792"/>
      <w:r>
        <w:rPr>
          <w:rFonts w:hint="eastAsia" w:ascii="宋体" w:hAnsi="宋体"/>
          <w:b/>
          <w:bCs/>
          <w:sz w:val="22"/>
        </w:rPr>
        <w:t xml:space="preserve"> </w:t>
      </w:r>
      <w:r/>
    </w:p>
    <w:p>
      <w:pPr>
        <w:ind w:firstLine="442"/>
        <w:spacing w:line="400" w:lineRule="exact"/>
        <w:rPr>
          <w:rFonts w:hint="eastAsia" w:ascii="宋体" w:hAnsi="宋体"/>
          <w:b/>
          <w:bCs/>
          <w:sz w:val="22"/>
        </w:rPr>
      </w:pPr>
      <w:r>
        <w:rPr>
          <w:rFonts w:hint="eastAsia" w:ascii="宋体" w:hAnsi="宋体"/>
          <w:b/>
          <w:bCs/>
          <w:sz w:val="22"/>
        </w:rPr>
        <w:t xml:space="preserve">承包人逾期完工，合同工程比合同工期每推迟一天的违约金为人民币</w:t>
      </w:r>
      <w:r>
        <w:rPr>
          <w:rFonts w:hint="eastAsia" w:ascii="宋体" w:hAnsi="宋体"/>
          <w:b/>
          <w:bCs/>
          <w:sz w:val="22"/>
          <w:u w:val="single"/>
        </w:rPr>
        <w:t xml:space="preserve"> 5000 </w:t>
      </w:r>
      <w:r>
        <w:rPr>
          <w:rFonts w:hint="eastAsia" w:ascii="宋体" w:hAnsi="宋体"/>
          <w:b/>
          <w:bCs/>
          <w:sz w:val="22"/>
        </w:rPr>
        <w:t xml:space="preserve">元，但其最终的累计总额不应超过合同价格的</w:t>
      </w:r>
      <w:r>
        <w:rPr>
          <w:rFonts w:hint="eastAsia" w:ascii="宋体" w:hAnsi="宋体"/>
          <w:b/>
          <w:bCs/>
          <w:sz w:val="22"/>
          <w:u w:val="single"/>
        </w:rPr>
        <w:t xml:space="preserve"> 5 </w:t>
      </w:r>
      <w:r>
        <w:rPr>
          <w:rFonts w:hint="eastAsia" w:ascii="宋体" w:hAnsi="宋体"/>
          <w:b/>
          <w:bCs/>
          <w:sz w:val="22"/>
        </w:rPr>
        <w:t xml:space="preserve">%。</w:t>
      </w:r>
      <w:r/>
    </w:p>
    <w:p>
      <w:pPr>
        <w:jc w:val="left"/>
        <w:spacing w:line="400" w:lineRule="exact"/>
        <w:rPr>
          <w:rFonts w:hint="eastAsia" w:ascii="宋体" w:hAnsi="宋体"/>
          <w:b/>
          <w:bCs/>
          <w:sz w:val="22"/>
        </w:rPr>
      </w:pPr>
      <w:r>
        <w:rPr>
          <w:rFonts w:hint="eastAsia" w:ascii="宋体" w:hAnsi="宋体"/>
          <w:b/>
          <w:bCs/>
          <w:sz w:val="22"/>
        </w:rPr>
        <w:t xml:space="preserve">11.6 工期提前</w:t>
      </w:r>
      <w:r/>
    </w:p>
    <w:p>
      <w:pPr>
        <w:ind w:firstLine="440"/>
        <w:spacing w:line="400" w:lineRule="exact"/>
        <w:rPr>
          <w:rFonts w:hint="eastAsia" w:ascii="宋体" w:hAnsi="宋体"/>
          <w:sz w:val="22"/>
        </w:rPr>
      </w:pPr>
      <w:r>
        <w:rPr>
          <w:rFonts w:hint="eastAsia" w:ascii="宋体" w:hAnsi="宋体"/>
          <w:sz w:val="22"/>
        </w:rPr>
        <w:t xml:space="preserve">工期提前的奖金约定：</w:t>
      </w:r>
      <w:r>
        <w:rPr>
          <w:rFonts w:hint="eastAsia" w:ascii="宋体" w:hAnsi="宋体"/>
          <w:sz w:val="22"/>
          <w:u w:val="single"/>
        </w:rPr>
        <w:t xml:space="preserve">             /            </w:t>
      </w:r>
      <w:r>
        <w:rPr>
          <w:rFonts w:hint="eastAsia" w:ascii="宋体" w:hAnsi="宋体"/>
          <w:sz w:val="22"/>
        </w:rPr>
        <w:t xml:space="preserve">。</w:t>
      </w:r>
      <w:r/>
    </w:p>
    <w:p>
      <w:pPr>
        <w:jc w:val="left"/>
        <w:spacing w:line="400" w:lineRule="exact"/>
        <w:rPr>
          <w:rFonts w:hint="eastAsia" w:ascii="宋体" w:hAnsi="宋体"/>
          <w:b/>
          <w:bCs/>
          <w:sz w:val="22"/>
        </w:rPr>
        <w:outlineLvl w:val="2"/>
      </w:pPr>
      <w:r/>
      <w:bookmarkStart w:id="1793" w:name="_Toc3631"/>
      <w:r/>
      <w:bookmarkStart w:id="1794" w:name="_Toc197681730"/>
      <w:r/>
      <w:bookmarkStart w:id="1795" w:name="_Toc16915"/>
      <w:r/>
      <w:bookmarkStart w:id="1796" w:name="_Toc48315797"/>
      <w:r>
        <w:rPr>
          <w:rFonts w:hint="eastAsia" w:ascii="宋体" w:hAnsi="宋体"/>
          <w:b/>
          <w:bCs/>
          <w:sz w:val="22"/>
        </w:rPr>
        <w:t xml:space="preserve">12 暂停施工</w:t>
      </w:r>
      <w:bookmarkEnd w:id="1793"/>
      <w:r/>
      <w:bookmarkEnd w:id="1794"/>
      <w:r/>
      <w:bookmarkEnd w:id="1795"/>
      <w:r/>
      <w:bookmarkEnd w:id="1796"/>
      <w:r/>
      <w:r/>
    </w:p>
    <w:p>
      <w:pPr>
        <w:jc w:val="left"/>
        <w:spacing w:line="400" w:lineRule="exact"/>
        <w:rPr>
          <w:rFonts w:hint="eastAsia" w:ascii="宋体" w:hAnsi="宋体"/>
          <w:b/>
          <w:bCs/>
          <w:sz w:val="22"/>
        </w:rPr>
      </w:pPr>
      <w:r/>
      <w:bookmarkStart w:id="1797" w:name="_Toc302297845"/>
      <w:r/>
      <w:bookmarkStart w:id="1798" w:name="_Toc295295172"/>
      <w:r/>
      <w:bookmarkStart w:id="1799" w:name="_Toc484015743"/>
      <w:r/>
      <w:bookmarkStart w:id="1800" w:name="_Toc480795833"/>
      <w:r/>
      <w:bookmarkStart w:id="1801" w:name="_Toc294601462"/>
      <w:r/>
      <w:bookmarkStart w:id="1802" w:name="_Toc486160999"/>
      <w:r/>
      <w:bookmarkStart w:id="1803" w:name="_Toc480796092"/>
      <w:r/>
      <w:bookmarkStart w:id="1804" w:name="_Toc302324317"/>
      <w:r/>
      <w:bookmarkStart w:id="1805" w:name="_Toc476582122"/>
      <w:r>
        <w:rPr>
          <w:rFonts w:hint="eastAsia" w:ascii="宋体" w:hAnsi="宋体"/>
          <w:b/>
          <w:bCs/>
          <w:sz w:val="22"/>
        </w:rPr>
        <w:t xml:space="preserve">12.1 承包人暂停施工的责任</w:t>
      </w:r>
      <w:bookmarkEnd w:id="1797"/>
      <w:r/>
      <w:bookmarkEnd w:id="1798"/>
      <w:r/>
      <w:bookmarkEnd w:id="1799"/>
      <w:r/>
      <w:bookmarkEnd w:id="1800"/>
      <w:r/>
      <w:bookmarkEnd w:id="1801"/>
      <w:r/>
      <w:bookmarkEnd w:id="1802"/>
      <w:r/>
      <w:bookmarkEnd w:id="1803"/>
      <w:r/>
      <w:bookmarkEnd w:id="1804"/>
      <w:r/>
      <w:bookmarkEnd w:id="1805"/>
      <w:r/>
      <w:r/>
    </w:p>
    <w:p>
      <w:pPr>
        <w:ind w:firstLine="440"/>
        <w:spacing w:line="400" w:lineRule="exact"/>
        <w:rPr>
          <w:rFonts w:hint="eastAsia" w:ascii="宋体" w:hAnsi="宋体"/>
          <w:sz w:val="22"/>
          <w:u w:val="single"/>
        </w:rPr>
      </w:pPr>
      <w:r>
        <w:rPr>
          <w:rFonts w:hint="eastAsia" w:ascii="宋体" w:hAnsi="宋体"/>
          <w:sz w:val="22"/>
        </w:rPr>
        <w:t xml:space="preserve">（5）承包人承担暂停施工责任的其他情形：</w:t>
      </w:r>
      <w:r>
        <w:rPr>
          <w:rFonts w:hint="eastAsia" w:ascii="宋体" w:hAnsi="宋体"/>
          <w:sz w:val="22"/>
          <w:u w:val="single"/>
        </w:rPr>
        <w:t xml:space="preserve">1）承包人违约引起的暂停施工； 2）承包人擅自暂停施工；3）承包人其他原因引起的暂停施工；4）由于现场非异常恶劣气候条件引起的正常停工</w:t>
      </w:r>
      <w:r>
        <w:rPr>
          <w:rFonts w:hint="eastAsia" w:ascii="宋体" w:hAnsi="宋体"/>
          <w:sz w:val="22"/>
        </w:rPr>
        <w:t xml:space="preserve">。</w:t>
      </w:r>
      <w:r/>
    </w:p>
    <w:p>
      <w:pPr>
        <w:jc w:val="left"/>
        <w:spacing w:line="400" w:lineRule="exact"/>
        <w:rPr>
          <w:rFonts w:hint="eastAsia" w:ascii="宋体" w:hAnsi="宋体"/>
          <w:b/>
          <w:bCs/>
          <w:sz w:val="22"/>
        </w:rPr>
      </w:pPr>
      <w:r>
        <w:rPr>
          <w:rFonts w:hint="eastAsia" w:ascii="宋体" w:hAnsi="宋体"/>
          <w:b/>
          <w:bCs/>
          <w:sz w:val="22"/>
        </w:rPr>
        <w:t xml:space="preserve">12.2 发包人暂停施工的责任</w:t>
      </w:r>
      <w:r/>
    </w:p>
    <w:p>
      <w:pPr>
        <w:ind w:firstLine="440"/>
        <w:spacing w:line="400" w:lineRule="exact"/>
        <w:rPr>
          <w:rFonts w:hint="eastAsia" w:ascii="宋体" w:hAnsi="宋体"/>
          <w:sz w:val="22"/>
          <w:u w:val="single"/>
        </w:rPr>
      </w:pPr>
      <w:r>
        <w:rPr>
          <w:rFonts w:hint="eastAsia" w:ascii="宋体" w:hAnsi="宋体"/>
          <w:sz w:val="22"/>
        </w:rPr>
        <w:t xml:space="preserve">（3）发包人承担暂停施工责任的其他情形：</w:t>
      </w:r>
      <w:r>
        <w:rPr>
          <w:rFonts w:hint="eastAsia" w:ascii="宋体" w:hAnsi="宋体"/>
          <w:sz w:val="22"/>
          <w:u w:val="single"/>
        </w:rPr>
        <w:t xml:space="preserve">1）由于发包人违约引起的暂停施工；2）由于不可抗力的自然或社会因素引起的暂停施工</w:t>
      </w:r>
      <w:r>
        <w:rPr>
          <w:rFonts w:hint="eastAsia" w:ascii="宋体" w:hAnsi="宋体"/>
          <w:sz w:val="22"/>
        </w:rPr>
        <w:t xml:space="preserve">。</w:t>
      </w:r>
      <w:r/>
    </w:p>
    <w:p>
      <w:pPr>
        <w:jc w:val="left"/>
        <w:spacing w:line="400" w:lineRule="exact"/>
        <w:rPr>
          <w:rFonts w:hint="eastAsia" w:ascii="宋体" w:hAnsi="宋体"/>
          <w:b/>
          <w:bCs/>
          <w:sz w:val="22"/>
        </w:rPr>
        <w:outlineLvl w:val="2"/>
      </w:pPr>
      <w:r/>
      <w:bookmarkStart w:id="1806" w:name="_Toc197681731"/>
      <w:r/>
      <w:bookmarkStart w:id="1807" w:name="_Toc2591"/>
      <w:r/>
      <w:bookmarkStart w:id="1808" w:name="_Toc48315798"/>
      <w:r/>
      <w:bookmarkStart w:id="1809" w:name="_Toc23681"/>
      <w:r>
        <w:rPr>
          <w:rFonts w:hint="eastAsia" w:ascii="宋体" w:hAnsi="宋体"/>
          <w:b/>
          <w:bCs/>
          <w:sz w:val="22"/>
        </w:rPr>
        <w:t xml:space="preserve">13 工程质量</w:t>
      </w:r>
      <w:bookmarkEnd w:id="1806"/>
      <w:r/>
      <w:bookmarkEnd w:id="1807"/>
      <w:r/>
      <w:bookmarkEnd w:id="1808"/>
      <w:r/>
      <w:bookmarkEnd w:id="1809"/>
      <w:r/>
      <w:r/>
    </w:p>
    <w:p>
      <w:pPr>
        <w:jc w:val="left"/>
        <w:spacing w:line="400" w:lineRule="exact"/>
        <w:rPr>
          <w:rFonts w:hint="eastAsia" w:ascii="宋体" w:hAnsi="宋体"/>
          <w:b/>
          <w:bCs/>
          <w:sz w:val="22"/>
        </w:rPr>
      </w:pPr>
      <w:r>
        <w:rPr>
          <w:rFonts w:hint="eastAsia" w:ascii="宋体" w:hAnsi="宋体"/>
          <w:b/>
          <w:bCs/>
          <w:sz w:val="22"/>
        </w:rPr>
        <w:t xml:space="preserve">13.1 工程质量要求</w:t>
      </w:r>
      <w:r/>
    </w:p>
    <w:p>
      <w:pPr>
        <w:ind w:firstLine="431"/>
        <w:jc w:val="left"/>
        <w:spacing w:line="400" w:lineRule="exact"/>
        <w:rPr>
          <w:rFonts w:hint="eastAsia" w:ascii="宋体" w:hAnsi="宋体"/>
          <w:bCs/>
          <w:sz w:val="22"/>
        </w:rPr>
      </w:pPr>
      <w:r>
        <w:rPr>
          <w:rFonts w:hint="eastAsia" w:ascii="宋体" w:hAnsi="宋体"/>
          <w:bCs/>
          <w:sz w:val="22"/>
        </w:rPr>
        <w:t xml:space="preserve">13.1.1 本合同工程质量验收标准：</w:t>
      </w:r>
      <w:r>
        <w:rPr>
          <w:rFonts w:hint="eastAsia" w:ascii="宋体" w:hAnsi="宋体"/>
          <w:bCs/>
          <w:sz w:val="22"/>
          <w:u w:val="single"/>
        </w:rPr>
        <w:t xml:space="preserve">执行《水利工程施工质量检验与评定规范》（DB32/T2334-2013）、《高标准农田建设通则》(GB/T30600-2022)。非水利工程项目执行相关行业标准</w:t>
      </w:r>
      <w:r>
        <w:rPr>
          <w:rFonts w:hint="eastAsia" w:ascii="宋体" w:hAnsi="宋体"/>
          <w:bCs/>
          <w:sz w:val="22"/>
        </w:rPr>
        <w:t xml:space="preserve">。</w:t>
      </w:r>
      <w:r/>
    </w:p>
    <w:p>
      <w:pPr>
        <w:jc w:val="left"/>
        <w:spacing w:line="400" w:lineRule="exact"/>
        <w:rPr>
          <w:rFonts w:hint="eastAsia" w:ascii="宋体" w:hAnsi="宋体"/>
          <w:b/>
          <w:bCs/>
          <w:sz w:val="22"/>
        </w:rPr>
      </w:pPr>
      <w:r>
        <w:rPr>
          <w:rFonts w:hint="eastAsia" w:ascii="宋体" w:hAnsi="宋体"/>
          <w:b/>
          <w:bCs/>
          <w:sz w:val="22"/>
        </w:rPr>
        <w:t xml:space="preserve">13.2 承包人的质量管理</w:t>
      </w:r>
      <w:r/>
    </w:p>
    <w:p>
      <w:pPr>
        <w:ind w:firstLine="431"/>
        <w:jc w:val="left"/>
        <w:spacing w:line="400" w:lineRule="exact"/>
        <w:rPr>
          <w:rFonts w:hint="eastAsia" w:ascii="宋体" w:hAnsi="宋体"/>
          <w:bCs/>
          <w:sz w:val="22"/>
        </w:rPr>
      </w:pPr>
      <w:r>
        <w:rPr>
          <w:rFonts w:hint="eastAsia" w:ascii="宋体" w:hAnsi="宋体"/>
          <w:bCs/>
          <w:sz w:val="22"/>
        </w:rPr>
        <w:t xml:space="preserve">13.2.1 承包人应在14天内编制工程质量保证措施文件。</w:t>
      </w:r>
      <w:r/>
    </w:p>
    <w:p>
      <w:pPr>
        <w:jc w:val="left"/>
        <w:spacing w:line="400" w:lineRule="exact"/>
        <w:rPr>
          <w:rFonts w:hint="eastAsia" w:ascii="宋体" w:hAnsi="宋体"/>
          <w:b/>
          <w:bCs/>
          <w:sz w:val="22"/>
        </w:rPr>
      </w:pPr>
      <w:r>
        <w:rPr>
          <w:rFonts w:hint="eastAsia" w:ascii="宋体" w:hAnsi="宋体"/>
          <w:b/>
          <w:bCs/>
          <w:sz w:val="22"/>
        </w:rPr>
        <w:t xml:space="preserve">13.5 工程隐蔽部位覆盖前的检查验收</w:t>
      </w:r>
      <w:r/>
    </w:p>
    <w:p>
      <w:pPr>
        <w:ind w:firstLine="431"/>
        <w:jc w:val="left"/>
        <w:spacing w:line="400" w:lineRule="exact"/>
        <w:rPr>
          <w:rFonts w:hint="eastAsia" w:ascii="宋体" w:hAnsi="宋体"/>
          <w:bCs/>
          <w:sz w:val="22"/>
        </w:rPr>
      </w:pPr>
      <w:r>
        <w:rPr>
          <w:rFonts w:hint="eastAsia" w:ascii="宋体" w:hAnsi="宋体"/>
          <w:bCs/>
          <w:sz w:val="22"/>
        </w:rPr>
        <w:t xml:space="preserve">13.5.1 通知监理人检查验收</w:t>
      </w:r>
      <w:r/>
    </w:p>
    <w:p>
      <w:pPr>
        <w:ind w:firstLine="431"/>
        <w:jc w:val="left"/>
        <w:spacing w:line="400" w:lineRule="exact"/>
        <w:rPr>
          <w:rFonts w:hint="eastAsia" w:ascii="宋体" w:hAnsi="宋体"/>
          <w:bCs/>
          <w:sz w:val="22"/>
        </w:rPr>
      </w:pPr>
      <w:r>
        <w:rPr>
          <w:rFonts w:hint="eastAsia" w:ascii="宋体" w:hAnsi="宋体"/>
          <w:bCs/>
          <w:sz w:val="22"/>
        </w:rPr>
        <w:t xml:space="preserve">隐蔽工程应开展举牌验收，执行江苏省高标准农田建设项目隐蔽工程举牌验收工作要求。</w:t>
      </w:r>
      <w:r/>
    </w:p>
    <w:p>
      <w:pPr>
        <w:jc w:val="left"/>
        <w:spacing w:line="400" w:lineRule="exact"/>
        <w:rPr>
          <w:rFonts w:hint="eastAsia" w:ascii="宋体" w:hAnsi="宋体"/>
          <w:b/>
          <w:bCs/>
          <w:sz w:val="22"/>
        </w:rPr>
      </w:pPr>
      <w:r>
        <w:rPr>
          <w:rFonts w:hint="eastAsia" w:ascii="宋体" w:hAnsi="宋体"/>
          <w:b/>
          <w:bCs/>
          <w:sz w:val="22"/>
        </w:rPr>
        <w:t xml:space="preserve">13.7 质量评定</w:t>
      </w:r>
      <w:r/>
    </w:p>
    <w:p>
      <w:pPr>
        <w:ind w:firstLine="440"/>
        <w:spacing w:line="400" w:lineRule="exact"/>
        <w:rPr>
          <w:rFonts w:hint="eastAsia" w:ascii="宋体" w:hAnsi="宋体"/>
          <w:sz w:val="22"/>
        </w:rPr>
      </w:pPr>
      <w:r>
        <w:rPr>
          <w:rFonts w:hint="eastAsia" w:ascii="宋体" w:hAnsi="宋体"/>
          <w:sz w:val="22"/>
        </w:rPr>
        <w:t xml:space="preserve">13.7.1 隐蔽工程和关键部位的工程质量评定的约定：</w:t>
      </w:r>
      <w:r>
        <w:rPr>
          <w:rFonts w:hint="eastAsia" w:ascii="宋体" w:hAnsi="宋体"/>
          <w:sz w:val="22"/>
          <w:u w:val="single"/>
        </w:rPr>
        <w:t xml:space="preserve">  合格  </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13.7.3 工程合格标准为：</w:t>
      </w:r>
      <w:r>
        <w:rPr>
          <w:rFonts w:hint="eastAsia" w:ascii="宋体" w:hAnsi="宋体"/>
          <w:sz w:val="22"/>
          <w:u w:val="single"/>
        </w:rPr>
        <w:t xml:space="preserve">   /   </w:t>
      </w:r>
      <w:r>
        <w:rPr>
          <w:rFonts w:hint="eastAsia" w:ascii="宋体" w:hAnsi="宋体"/>
          <w:sz w:val="22"/>
        </w:rPr>
        <w:t xml:space="preserve">。</w:t>
      </w:r>
      <w:r/>
    </w:p>
    <w:p>
      <w:pPr>
        <w:jc w:val="left"/>
        <w:spacing w:line="400" w:lineRule="exact"/>
        <w:rPr>
          <w:rFonts w:hint="eastAsia" w:ascii="宋体" w:hAnsi="宋体"/>
          <w:b/>
          <w:bCs/>
          <w:sz w:val="22"/>
        </w:rPr>
      </w:pPr>
      <w:r/>
      <w:bookmarkStart w:id="1810" w:name="_Toc484015744"/>
      <w:r/>
      <w:bookmarkStart w:id="1811" w:name="_Toc476582123"/>
      <w:r/>
      <w:bookmarkStart w:id="1812" w:name="_Toc480795834"/>
      <w:r/>
      <w:bookmarkStart w:id="1813" w:name="_Toc295295173"/>
      <w:r/>
      <w:bookmarkStart w:id="1814" w:name="_Toc486161000"/>
      <w:r/>
      <w:bookmarkStart w:id="1815" w:name="_Toc294601463"/>
      <w:r/>
      <w:bookmarkStart w:id="1816" w:name="_Toc302297846"/>
      <w:r/>
      <w:bookmarkStart w:id="1817" w:name="_Toc480796093"/>
      <w:r/>
      <w:bookmarkStart w:id="1818" w:name="_Toc302324318"/>
      <w:r>
        <w:rPr>
          <w:rFonts w:hint="eastAsia" w:ascii="宋体" w:hAnsi="宋体"/>
          <w:b/>
          <w:bCs/>
          <w:sz w:val="22"/>
        </w:rPr>
        <w:t xml:space="preserve">13.8 质量事故处理</w:t>
      </w:r>
      <w:bookmarkEnd w:id="1810"/>
      <w:r/>
      <w:bookmarkEnd w:id="1811"/>
      <w:r/>
      <w:bookmarkEnd w:id="1812"/>
      <w:r/>
      <w:bookmarkEnd w:id="1813"/>
      <w:r/>
      <w:bookmarkEnd w:id="1814"/>
      <w:r/>
      <w:bookmarkEnd w:id="1815"/>
      <w:r/>
      <w:bookmarkEnd w:id="1816"/>
      <w:r/>
      <w:bookmarkEnd w:id="1817"/>
      <w:r/>
      <w:bookmarkEnd w:id="1818"/>
      <w:r/>
      <w:r/>
    </w:p>
    <w:p>
      <w:pPr>
        <w:ind w:firstLine="440"/>
        <w:spacing w:line="400" w:lineRule="exact"/>
        <w:rPr>
          <w:rFonts w:hint="eastAsia" w:ascii="宋体" w:hAnsi="宋体"/>
          <w:sz w:val="22"/>
        </w:rPr>
      </w:pPr>
      <w:r>
        <w:rPr>
          <w:rFonts w:hint="eastAsia" w:ascii="宋体" w:hAnsi="宋体"/>
          <w:sz w:val="22"/>
        </w:rPr>
        <w:t xml:space="preserve">13.8.4 工程竣工验收时，</w:t>
      </w:r>
      <w:r>
        <w:rPr>
          <w:rFonts w:hint="eastAsia" w:ascii="宋体" w:hAnsi="宋体"/>
          <w:sz w:val="22"/>
          <w:u w:val="single"/>
        </w:rPr>
        <w:t xml:space="preserve"> 承包人 </w:t>
      </w:r>
      <w:r>
        <w:rPr>
          <w:rFonts w:hint="eastAsia" w:ascii="宋体" w:hAnsi="宋体"/>
          <w:sz w:val="22"/>
        </w:rPr>
        <w:t xml:space="preserve">向竣工验收组汇报并提交历次质量缺陷处理的备案资料。</w:t>
      </w:r>
      <w:r/>
    </w:p>
    <w:p>
      <w:pPr>
        <w:ind w:firstLine="440"/>
        <w:spacing w:line="400" w:lineRule="exact"/>
        <w:rPr>
          <w:rFonts w:hint="eastAsia" w:ascii="宋体" w:hAnsi="宋体"/>
          <w:sz w:val="22"/>
        </w:rPr>
      </w:pPr>
      <w:r/>
      <w:bookmarkStart w:id="1819" w:name="OLE_LINK132"/>
      <w:r/>
      <w:bookmarkStart w:id="1820" w:name="OLE_LINK131"/>
      <w:r>
        <w:rPr>
          <w:rFonts w:hint="eastAsia" w:ascii="宋体" w:hAnsi="宋体"/>
          <w:sz w:val="22"/>
        </w:rPr>
        <w:t xml:space="preserve">本款后补充：</w:t>
      </w:r>
      <w:bookmarkEnd w:id="1819"/>
      <w:r/>
      <w:bookmarkEnd w:id="1820"/>
      <w:r/>
      <w:r/>
    </w:p>
    <w:p>
      <w:pPr>
        <w:ind w:firstLine="440"/>
        <w:spacing w:line="400" w:lineRule="exact"/>
        <w:rPr>
          <w:rFonts w:hint="eastAsia" w:ascii="宋体" w:hAnsi="宋体"/>
          <w:sz w:val="22"/>
        </w:rPr>
      </w:pPr>
      <w:r>
        <w:rPr>
          <w:rFonts w:hint="eastAsia" w:ascii="宋体" w:hAnsi="宋体"/>
          <w:sz w:val="22"/>
        </w:rPr>
        <w:t xml:space="preserve">因承包人原因造成地下管线、地上构筑物发生损坏的，由承包人承担相应责任和费用。</w:t>
      </w:r>
      <w:r/>
    </w:p>
    <w:p>
      <w:pPr>
        <w:jc w:val="left"/>
        <w:spacing w:line="400" w:lineRule="exact"/>
        <w:rPr>
          <w:rFonts w:hint="eastAsia" w:ascii="宋体" w:hAnsi="宋体"/>
          <w:b/>
          <w:bCs/>
          <w:sz w:val="22"/>
        </w:rPr>
        <w:outlineLvl w:val="2"/>
      </w:pPr>
      <w:r/>
      <w:bookmarkStart w:id="1821" w:name="_Toc48315799"/>
      <w:r/>
      <w:bookmarkStart w:id="1822" w:name="_Toc28622"/>
      <w:r/>
      <w:bookmarkStart w:id="1823" w:name="_Toc4404"/>
      <w:r/>
      <w:bookmarkStart w:id="1824" w:name="_Toc197681732"/>
      <w:r>
        <w:rPr>
          <w:rFonts w:hint="eastAsia" w:ascii="宋体" w:hAnsi="宋体"/>
          <w:b/>
          <w:bCs/>
          <w:sz w:val="22"/>
        </w:rPr>
        <w:t xml:space="preserve">14 试验和检验</w:t>
      </w:r>
      <w:bookmarkEnd w:id="1821"/>
      <w:r/>
      <w:bookmarkEnd w:id="1822"/>
      <w:r/>
      <w:bookmarkEnd w:id="1823"/>
      <w:r/>
      <w:bookmarkEnd w:id="1824"/>
      <w:r/>
      <w:r/>
    </w:p>
    <w:p>
      <w:pPr>
        <w:jc w:val="left"/>
        <w:spacing w:line="400" w:lineRule="exact"/>
        <w:rPr>
          <w:rFonts w:hint="eastAsia" w:ascii="宋体" w:hAnsi="宋体"/>
          <w:b/>
          <w:bCs/>
          <w:sz w:val="22"/>
        </w:rPr>
      </w:pPr>
      <w:r/>
      <w:bookmarkStart w:id="1825" w:name="_Toc480795835"/>
      <w:r/>
      <w:bookmarkStart w:id="1826" w:name="_Toc476582124"/>
      <w:r/>
      <w:bookmarkStart w:id="1827" w:name="_Toc484015745"/>
      <w:r/>
      <w:bookmarkStart w:id="1828" w:name="_Toc480796094"/>
      <w:r/>
      <w:bookmarkStart w:id="1829" w:name="_Toc486161001"/>
      <w:r>
        <w:rPr>
          <w:rFonts w:hint="eastAsia" w:ascii="宋体" w:hAnsi="宋体"/>
          <w:b/>
          <w:bCs/>
          <w:sz w:val="22"/>
        </w:rPr>
        <w:t xml:space="preserve">14.1 材料、工程设备和工程的试验和检验</w:t>
      </w:r>
      <w:bookmarkEnd w:id="1825"/>
      <w:r/>
      <w:bookmarkEnd w:id="1826"/>
      <w:r/>
      <w:bookmarkEnd w:id="1827"/>
      <w:r/>
      <w:bookmarkEnd w:id="1828"/>
      <w:r/>
      <w:bookmarkEnd w:id="1829"/>
      <w:r/>
      <w:r/>
    </w:p>
    <w:p>
      <w:pPr>
        <w:ind w:firstLine="440"/>
        <w:spacing w:line="400" w:lineRule="exact"/>
        <w:rPr>
          <w:rFonts w:hint="eastAsia" w:ascii="宋体" w:hAnsi="宋体"/>
          <w:sz w:val="22"/>
        </w:rPr>
      </w:pPr>
      <w:r>
        <w:rPr>
          <w:rFonts w:hint="eastAsia" w:ascii="宋体" w:hAnsi="宋体"/>
          <w:sz w:val="22"/>
        </w:rPr>
        <w:t xml:space="preserve">14.1.5 水工金属结构、启闭机及机电产品进场后的交货检查和验收中，承包人负责</w:t>
      </w:r>
      <w:r>
        <w:rPr>
          <w:rFonts w:hint="eastAsia" w:ascii="宋体" w:hAnsi="宋体"/>
          <w:sz w:val="22"/>
          <w:u w:val="single"/>
        </w:rPr>
        <w:t xml:space="preserve">接收和管护工作</w:t>
      </w:r>
      <w:r>
        <w:rPr>
          <w:rFonts w:hint="eastAsia" w:ascii="宋体" w:hAnsi="宋体"/>
          <w:sz w:val="22"/>
        </w:rPr>
        <w:t xml:space="preserve">。</w:t>
      </w:r>
      <w:r/>
    </w:p>
    <w:p>
      <w:pPr>
        <w:ind w:firstLine="440"/>
        <w:spacing w:line="400" w:lineRule="exact"/>
        <w:rPr>
          <w:rFonts w:hint="eastAsia" w:ascii="宋体" w:hAnsi="宋体"/>
          <w:sz w:val="22"/>
          <w:u w:val="single"/>
        </w:rPr>
      </w:pPr>
      <w:r>
        <w:rPr>
          <w:rFonts w:hint="eastAsia" w:ascii="宋体" w:hAnsi="宋体"/>
          <w:sz w:val="22"/>
        </w:rPr>
        <w:t xml:space="preserve">14.1.6 本工程实行见证取样的试块、试件及有关材料：</w:t>
      </w:r>
      <w:r>
        <w:rPr>
          <w:rFonts w:hint="eastAsia" w:ascii="宋体" w:hAnsi="宋体"/>
          <w:sz w:val="22"/>
          <w:u w:val="single"/>
        </w:rPr>
        <w:t xml:space="preserve">全部试块、试件及材料</w:t>
      </w:r>
      <w:r>
        <w:rPr>
          <w:rFonts w:hint="eastAsia" w:ascii="宋体" w:hAnsi="宋体"/>
          <w:sz w:val="22"/>
        </w:rPr>
        <w:t xml:space="preserve">。</w:t>
      </w:r>
      <w:r/>
    </w:p>
    <w:p>
      <w:pPr>
        <w:jc w:val="left"/>
        <w:spacing w:line="400" w:lineRule="exact"/>
        <w:rPr>
          <w:rFonts w:hint="eastAsia" w:ascii="宋体" w:hAnsi="宋体"/>
          <w:b/>
          <w:bCs/>
          <w:sz w:val="22"/>
        </w:rPr>
        <w:outlineLvl w:val="2"/>
      </w:pPr>
      <w:r/>
      <w:bookmarkStart w:id="1830" w:name="_Toc571"/>
      <w:r/>
      <w:bookmarkStart w:id="1831" w:name="_Toc30603"/>
      <w:r/>
      <w:bookmarkStart w:id="1832" w:name="_Toc48315800"/>
      <w:r/>
      <w:bookmarkStart w:id="1833" w:name="_Toc197681733"/>
      <w:r>
        <w:rPr>
          <w:rFonts w:hint="eastAsia" w:ascii="宋体" w:hAnsi="宋体"/>
          <w:b/>
          <w:bCs/>
          <w:sz w:val="22"/>
        </w:rPr>
        <w:t xml:space="preserve">15 变更</w:t>
      </w:r>
      <w:bookmarkEnd w:id="1830"/>
      <w:r/>
      <w:bookmarkEnd w:id="1831"/>
      <w:r/>
      <w:bookmarkEnd w:id="1832"/>
      <w:r/>
      <w:bookmarkEnd w:id="1833"/>
      <w:r/>
      <w:r/>
    </w:p>
    <w:p>
      <w:pPr>
        <w:ind w:firstLine="440"/>
        <w:jc w:val="left"/>
        <w:spacing w:line="400" w:lineRule="exact"/>
        <w:rPr>
          <w:rFonts w:hint="eastAsia" w:ascii="宋体" w:hAnsi="宋体" w:cs="宋体"/>
          <w:bCs/>
          <w:sz w:val="22"/>
        </w:rPr>
      </w:pPr>
      <w:r>
        <w:rPr>
          <w:rFonts w:hint="eastAsia" w:ascii="宋体" w:hAnsi="宋体" w:cs="宋体"/>
          <w:bCs/>
          <w:sz w:val="22"/>
        </w:rPr>
        <w:t xml:space="preserve">本款后补充：</w:t>
      </w:r>
      <w:r/>
    </w:p>
    <w:p>
      <w:pPr>
        <w:ind w:firstLine="440"/>
        <w:jc w:val="left"/>
        <w:spacing w:line="400" w:lineRule="exact"/>
        <w:rPr>
          <w:rFonts w:hint="eastAsia" w:ascii="宋体" w:hAnsi="宋体" w:cs="宋体"/>
          <w:bCs/>
          <w:sz w:val="22"/>
        </w:rPr>
      </w:pPr>
      <w:r>
        <w:rPr>
          <w:rFonts w:hint="eastAsia" w:ascii="宋体" w:hAnsi="宋体" w:cs="宋体"/>
          <w:bCs/>
          <w:sz w:val="22"/>
        </w:rPr>
        <w:t xml:space="preserve">1）签证单上必须有发包人代表、监理工程师、承包人（项目部）三方的签字和盖章及跟踪审计部门的确认，方可作为竣工结算的依据；</w:t>
      </w:r>
      <w:r/>
    </w:p>
    <w:p>
      <w:pPr>
        <w:ind w:firstLine="440"/>
        <w:jc w:val="left"/>
        <w:spacing w:line="400" w:lineRule="exact"/>
        <w:rPr>
          <w:rFonts w:hint="eastAsia" w:ascii="宋体" w:hAnsi="宋体" w:cs="宋体"/>
          <w:bCs/>
          <w:sz w:val="22"/>
        </w:rPr>
      </w:pPr>
      <w:r>
        <w:rPr>
          <w:rFonts w:hint="eastAsia" w:ascii="宋体" w:hAnsi="宋体" w:cs="宋体"/>
          <w:bCs/>
          <w:sz w:val="22"/>
        </w:rPr>
        <w:t xml:space="preserve">2）签证单上必须明确签证的原因、位置、尺寸、数量、材料、人工、机械台班、价格和签证时间等；</w:t>
      </w:r>
      <w:r/>
    </w:p>
    <w:p>
      <w:pPr>
        <w:ind w:firstLine="440"/>
        <w:jc w:val="left"/>
        <w:spacing w:line="400" w:lineRule="exact"/>
        <w:rPr>
          <w:rFonts w:hint="eastAsia" w:ascii="宋体" w:hAnsi="宋体" w:cs="宋体"/>
          <w:bCs/>
          <w:sz w:val="22"/>
        </w:rPr>
      </w:pPr>
      <w:r>
        <w:rPr>
          <w:rFonts w:hint="eastAsia" w:ascii="宋体" w:hAnsi="宋体" w:cs="宋体"/>
          <w:bCs/>
          <w:sz w:val="22"/>
        </w:rPr>
        <w:t xml:space="preserve">3）政府投资项目重大变更，需按基本建设程序报批后方可施工。</w:t>
      </w:r>
      <w:r/>
    </w:p>
    <w:p>
      <w:pPr>
        <w:ind w:firstLine="440"/>
        <w:jc w:val="left"/>
        <w:spacing w:line="400" w:lineRule="exact"/>
        <w:rPr>
          <w:rFonts w:hint="eastAsia" w:ascii="宋体" w:hAnsi="宋体" w:cs="宋体"/>
          <w:bCs/>
          <w:sz w:val="22"/>
        </w:rPr>
      </w:pPr>
      <w:r>
        <w:rPr>
          <w:rFonts w:hint="eastAsia" w:ascii="宋体" w:hAnsi="宋体" w:cs="宋体"/>
          <w:bCs/>
          <w:sz w:val="22"/>
        </w:rPr>
        <w:t xml:space="preserve">4）实行招标工程的造价变更备案制度。财政性资金投资招标工程的变更根据有关规定报审计机关备案。</w:t>
      </w:r>
      <w:r/>
    </w:p>
    <w:p>
      <w:pPr>
        <w:jc w:val="left"/>
        <w:spacing w:line="400" w:lineRule="exact"/>
        <w:rPr>
          <w:rFonts w:hint="eastAsia" w:ascii="宋体" w:hAnsi="宋体"/>
          <w:b/>
          <w:bCs/>
          <w:sz w:val="22"/>
        </w:rPr>
      </w:pPr>
      <w:r/>
      <w:bookmarkStart w:id="1834" w:name="OLE_LINK185"/>
      <w:r>
        <w:rPr>
          <w:rFonts w:hint="eastAsia" w:ascii="宋体" w:hAnsi="宋体"/>
          <w:b/>
          <w:bCs/>
          <w:sz w:val="22"/>
        </w:rPr>
        <w:t xml:space="preserve">15.1 变更的范围和内容</w:t>
      </w:r>
      <w:r/>
    </w:p>
    <w:p>
      <w:pPr>
        <w:ind w:firstLine="440"/>
        <w:spacing w:line="400" w:lineRule="exact"/>
        <w:rPr>
          <w:rFonts w:hint="eastAsia" w:ascii="宋体" w:hAnsi="宋体"/>
          <w:sz w:val="22"/>
        </w:rPr>
      </w:pPr>
      <w:r>
        <w:rPr>
          <w:rFonts w:hint="eastAsia" w:ascii="宋体" w:hAnsi="宋体"/>
          <w:sz w:val="22"/>
        </w:rPr>
        <w:t xml:space="preserve">（6）本合同工程不因增加或减少合同工程量而调整合同单价。</w:t>
      </w:r>
      <w:bookmarkEnd w:id="1834"/>
      <w:r/>
      <w:r/>
    </w:p>
    <w:p>
      <w:pPr>
        <w:jc w:val="left"/>
        <w:spacing w:line="400" w:lineRule="exact"/>
        <w:rPr>
          <w:rFonts w:hint="eastAsia" w:ascii="宋体" w:hAnsi="宋体"/>
          <w:b/>
          <w:bCs/>
          <w:sz w:val="22"/>
        </w:rPr>
      </w:pPr>
      <w:r>
        <w:rPr>
          <w:rFonts w:hint="eastAsia" w:ascii="宋体" w:hAnsi="宋体"/>
          <w:b/>
          <w:bCs/>
          <w:sz w:val="22"/>
        </w:rPr>
        <w:t xml:space="preserve">15.4 变更的估价原则</w:t>
      </w:r>
      <w:r/>
    </w:p>
    <w:p>
      <w:pPr>
        <w:ind w:firstLine="440"/>
        <w:spacing w:line="400" w:lineRule="exact"/>
        <w:rPr>
          <w:rFonts w:hint="eastAsia" w:ascii="宋体" w:hAnsi="宋体"/>
          <w:sz w:val="22"/>
        </w:rPr>
      </w:pPr>
      <w:r>
        <w:rPr>
          <w:rFonts w:hint="eastAsia" w:ascii="宋体" w:hAnsi="宋体"/>
          <w:sz w:val="22"/>
        </w:rPr>
        <w:t xml:space="preserve">已标价工程量清单中如无适用或类似子目的单价供参考，可根据水利行业现行预算定额（涉及房建、交通等可采用相关行业定额）及相关取费标准、投标当月的《泰州市工程造价管理》材料市场指导价格编制补充单价，并按最高限价及承包人中标价的让利幅度进行下浮（投标最高限价与中标价的下浮比例），经监理人审核，报发包人批准后执行，最终以审计结果为准。</w:t>
      </w:r>
      <w:r/>
    </w:p>
    <w:p>
      <w:pPr>
        <w:jc w:val="left"/>
        <w:spacing w:line="400" w:lineRule="exact"/>
        <w:rPr>
          <w:rFonts w:hint="eastAsia" w:ascii="宋体" w:hAnsi="宋体"/>
          <w:b/>
          <w:bCs/>
          <w:sz w:val="22"/>
        </w:rPr>
      </w:pPr>
      <w:r/>
      <w:bookmarkStart w:id="1835" w:name="_Toc476582125"/>
      <w:r/>
      <w:bookmarkStart w:id="1836" w:name="_Toc480795836"/>
      <w:r/>
      <w:bookmarkStart w:id="1837" w:name="_Toc486161002"/>
      <w:r/>
      <w:bookmarkStart w:id="1838" w:name="_Toc480796095"/>
      <w:r/>
      <w:bookmarkStart w:id="1839" w:name="_Toc484015746"/>
      <w:r>
        <w:rPr>
          <w:rFonts w:hint="eastAsia" w:ascii="宋体" w:hAnsi="宋体"/>
          <w:b/>
          <w:bCs/>
          <w:sz w:val="22"/>
        </w:rPr>
        <w:t xml:space="preserve">15.5 承包人的合理化建议</w:t>
      </w:r>
      <w:bookmarkEnd w:id="1835"/>
      <w:r/>
      <w:bookmarkEnd w:id="1836"/>
      <w:r/>
      <w:bookmarkEnd w:id="1837"/>
      <w:r/>
      <w:bookmarkEnd w:id="1838"/>
      <w:r/>
      <w:bookmarkEnd w:id="1839"/>
      <w:r/>
      <w:r/>
    </w:p>
    <w:p>
      <w:pPr>
        <w:ind w:firstLine="440"/>
        <w:spacing w:line="400" w:lineRule="exact"/>
        <w:rPr>
          <w:rFonts w:hint="eastAsia" w:ascii="宋体" w:hAnsi="宋体"/>
          <w:sz w:val="22"/>
        </w:rPr>
      </w:pPr>
      <w:r/>
      <w:bookmarkStart w:id="1840" w:name="_Toc480796096"/>
      <w:r/>
      <w:bookmarkStart w:id="1841" w:name="_Toc480795837"/>
      <w:r/>
      <w:bookmarkStart w:id="1842" w:name="_Toc486161003"/>
      <w:r/>
      <w:bookmarkStart w:id="1843" w:name="_Toc484015747"/>
      <w:r/>
      <w:bookmarkStart w:id="1844" w:name="_Toc476582126"/>
      <w:r>
        <w:rPr>
          <w:rFonts w:hint="eastAsia" w:ascii="宋体" w:hAnsi="宋体"/>
          <w:sz w:val="22"/>
        </w:rPr>
        <w:t xml:space="preserve">15.5.2 承包人实现合理化建议的奖励金额为：</w:t>
      </w:r>
      <w:r>
        <w:rPr>
          <w:rFonts w:hint="eastAsia" w:ascii="宋体" w:hAnsi="宋体"/>
          <w:sz w:val="22"/>
          <w:u w:val="single"/>
        </w:rPr>
        <w:t xml:space="preserve">   /   </w:t>
      </w:r>
      <w:r>
        <w:rPr>
          <w:rFonts w:hint="eastAsia" w:ascii="宋体" w:hAnsi="宋体"/>
          <w:sz w:val="22"/>
        </w:rPr>
        <w:t xml:space="preserve">。</w:t>
      </w:r>
      <w:bookmarkEnd w:id="1840"/>
      <w:r/>
      <w:bookmarkEnd w:id="1841"/>
      <w:r/>
      <w:bookmarkEnd w:id="1842"/>
      <w:r/>
      <w:bookmarkEnd w:id="1843"/>
      <w:r/>
      <w:bookmarkEnd w:id="1844"/>
      <w:r/>
      <w:r/>
    </w:p>
    <w:p>
      <w:pPr>
        <w:spacing w:line="400" w:lineRule="exact"/>
        <w:rPr>
          <w:rFonts w:hint="eastAsia" w:ascii="宋体" w:hAnsi="宋体"/>
          <w:b/>
          <w:sz w:val="22"/>
        </w:rPr>
      </w:pPr>
      <w:r>
        <w:rPr>
          <w:rFonts w:hint="eastAsia" w:ascii="宋体" w:hAnsi="宋体"/>
          <w:b/>
          <w:sz w:val="22"/>
        </w:rPr>
        <w:t xml:space="preserve">15.6 暂列金额</w:t>
      </w:r>
      <w:r/>
    </w:p>
    <w:p>
      <w:pPr>
        <w:ind w:firstLine="440"/>
        <w:spacing w:line="400" w:lineRule="exact"/>
        <w:rPr>
          <w:rFonts w:hint="eastAsia" w:ascii="宋体" w:hAnsi="宋体"/>
          <w:sz w:val="22"/>
        </w:rPr>
      </w:pPr>
      <w:r>
        <w:rPr>
          <w:rFonts w:hint="eastAsia" w:ascii="宋体" w:hAnsi="宋体"/>
          <w:sz w:val="22"/>
        </w:rPr>
        <w:t xml:space="preserve">本合同工程暂列金金额按工程量清单的规定。暂列金额的使用需通过发包人批准。</w:t>
      </w:r>
      <w:r/>
    </w:p>
    <w:p>
      <w:pPr>
        <w:jc w:val="left"/>
        <w:spacing w:line="400" w:lineRule="exact"/>
        <w:rPr>
          <w:rFonts w:hint="eastAsia" w:ascii="宋体" w:hAnsi="宋体"/>
          <w:b/>
          <w:bCs/>
          <w:sz w:val="22"/>
        </w:rPr>
      </w:pPr>
      <w:r>
        <w:rPr>
          <w:rFonts w:hint="eastAsia" w:ascii="宋体" w:hAnsi="宋体"/>
          <w:b/>
          <w:bCs/>
          <w:sz w:val="22"/>
        </w:rPr>
        <w:t xml:space="preserve">15.8 暂估价</w:t>
      </w:r>
      <w:r/>
    </w:p>
    <w:p>
      <w:pPr>
        <w:ind w:firstLine="440"/>
        <w:spacing w:line="400" w:lineRule="exact"/>
        <w:rPr>
          <w:rFonts w:hint="eastAsia" w:ascii="宋体" w:hAnsi="宋体"/>
          <w:sz w:val="22"/>
        </w:rPr>
      </w:pPr>
      <w:r>
        <w:rPr>
          <w:rFonts w:hint="eastAsia" w:ascii="宋体" w:hAnsi="宋体"/>
          <w:sz w:val="22"/>
        </w:rPr>
        <w:t xml:space="preserve">15.8.1 （1）发包人和承包人组织招标的暂估价项目：</w:t>
      </w:r>
      <w:r>
        <w:rPr>
          <w:rFonts w:hint="eastAsia" w:ascii="宋体" w:hAnsi="宋体"/>
          <w:sz w:val="22"/>
          <w:u w:val="single"/>
        </w:rPr>
        <w:t xml:space="preserve"> （签约后填入） </w:t>
      </w:r>
      <w:r>
        <w:rPr>
          <w:rFonts w:hint="eastAsia" w:ascii="宋体" w:hAnsi="宋体"/>
          <w:sz w:val="22"/>
        </w:rPr>
        <w:t xml:space="preserve">；发包人组织招标的暂估价项目：</w:t>
      </w:r>
      <w:r>
        <w:rPr>
          <w:rFonts w:hint="eastAsia" w:ascii="宋体" w:hAnsi="宋体"/>
          <w:sz w:val="22"/>
          <w:u w:val="single"/>
        </w:rPr>
        <w:t xml:space="preserve"> （签约后填入） </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（2）发包人和承包人以招标方式选择暂估价项目供应商或分包人时，双方的权利义务关系：</w:t>
      </w:r>
      <w:r>
        <w:rPr>
          <w:rFonts w:hint="eastAsia" w:ascii="宋体" w:hAnsi="宋体"/>
          <w:sz w:val="22"/>
          <w:u w:val="single"/>
        </w:rPr>
        <w:t xml:space="preserve">     /     </w:t>
      </w:r>
      <w:r>
        <w:rPr>
          <w:rFonts w:hint="eastAsia" w:ascii="宋体" w:hAnsi="宋体"/>
          <w:sz w:val="22"/>
        </w:rPr>
        <w:t xml:space="preserve">。</w:t>
      </w:r>
      <w:r/>
    </w:p>
    <w:p>
      <w:pPr>
        <w:jc w:val="left"/>
        <w:spacing w:line="400" w:lineRule="exact"/>
        <w:rPr>
          <w:rFonts w:hint="eastAsia" w:ascii="宋体" w:hAnsi="宋体"/>
          <w:b/>
          <w:bCs/>
          <w:sz w:val="22"/>
        </w:rPr>
        <w:outlineLvl w:val="2"/>
      </w:pPr>
      <w:r/>
      <w:bookmarkStart w:id="1845" w:name="_Toc48315802"/>
      <w:r/>
      <w:bookmarkStart w:id="1846" w:name="_Toc26891"/>
      <w:r/>
      <w:bookmarkStart w:id="1847" w:name="_Toc197681735"/>
      <w:r/>
      <w:bookmarkStart w:id="1848" w:name="_Toc9490"/>
      <w:r>
        <w:rPr>
          <w:rFonts w:hint="eastAsia" w:ascii="宋体" w:hAnsi="宋体"/>
          <w:b/>
          <w:bCs/>
          <w:sz w:val="22"/>
        </w:rPr>
        <w:t xml:space="preserve">16 计量与支付</w:t>
      </w:r>
      <w:bookmarkEnd w:id="1845"/>
      <w:r/>
      <w:bookmarkEnd w:id="1846"/>
      <w:r/>
      <w:bookmarkEnd w:id="1847"/>
      <w:r/>
      <w:bookmarkEnd w:id="1848"/>
      <w:r/>
      <w:r/>
    </w:p>
    <w:p>
      <w:pPr>
        <w:jc w:val="left"/>
        <w:spacing w:line="400" w:lineRule="exact"/>
        <w:rPr>
          <w:rFonts w:hint="eastAsia" w:ascii="宋体" w:hAnsi="宋体"/>
          <w:b/>
          <w:sz w:val="22"/>
        </w:rPr>
      </w:pPr>
      <w:r/>
      <w:bookmarkStart w:id="1849" w:name="OLE_LINK139"/>
      <w:r/>
      <w:bookmarkStart w:id="1850" w:name="OLE_LINK136"/>
      <w:r/>
      <w:bookmarkStart w:id="1851" w:name="OLE_LINK135"/>
      <w:r>
        <w:rPr>
          <w:rFonts w:hint="eastAsia" w:ascii="宋体" w:hAnsi="宋体"/>
          <w:b/>
          <w:sz w:val="22"/>
        </w:rPr>
        <w:t xml:space="preserve">16.1 计量</w:t>
      </w:r>
      <w:r/>
    </w:p>
    <w:p>
      <w:pPr>
        <w:ind w:firstLine="440"/>
        <w:jc w:val="left"/>
        <w:spacing w:line="400" w:lineRule="exact"/>
        <w:rPr>
          <w:rFonts w:hint="eastAsia" w:ascii="宋体" w:hAnsi="宋体"/>
          <w:sz w:val="22"/>
        </w:rPr>
      </w:pPr>
      <w:r>
        <w:rPr>
          <w:rFonts w:hint="eastAsia" w:ascii="宋体" w:hAnsi="宋体"/>
          <w:sz w:val="22"/>
        </w:rPr>
        <w:t xml:space="preserve">16.1.6 工程的计量应以净值为准。工程量清单中各个子目的具体计量方法按本合同文件技术规范中的规定执行。工程量清单中任何错误和遗漏，不应免除承包人完成本合同工程的责任和义务。由于承包人在自身原因造成工程量清单中任何错误和遗漏，均不予纠正。</w:t>
      </w:r>
      <w:r/>
    </w:p>
    <w:p>
      <w:pPr>
        <w:ind w:firstLine="440"/>
        <w:jc w:val="left"/>
        <w:spacing w:line="400" w:lineRule="exact"/>
        <w:rPr>
          <w:rFonts w:hint="eastAsia" w:ascii="宋体" w:hAnsi="宋体"/>
          <w:sz w:val="22"/>
        </w:rPr>
      </w:pPr>
      <w:r>
        <w:rPr>
          <w:rFonts w:hint="eastAsia" w:ascii="宋体" w:hAnsi="宋体"/>
          <w:sz w:val="22"/>
        </w:rPr>
        <w:t xml:space="preserve">16.1.7 监理在计量时发现有申请完成的工程项目中技术规范规定的相关工程未完成，则该项目暂不予计量并通知承包人继续完成相关工程。待该项目及所有相关工程均已完成并符合技术要求后再给予</w:t>
      </w:r>
      <w:r>
        <w:rPr>
          <w:rFonts w:hint="eastAsia" w:ascii="宋体" w:hAnsi="宋体"/>
          <w:sz w:val="22"/>
        </w:rPr>
        <w:t xml:space="preserve">计量。承包人必须如实申报工程数量，若发现虚报工程数量，发包人有权对虚报的工程量进行扣除，承包人不得提出异议。发包人在必要时有权对承包人已取得的任何签证进一步核实和调查（包括已计量支付的内容）。在发包人的要求下承包人必须积极配合调查、核实，为调查核实提供一切方便。如经核实有虚假成分，则涉及计量方面的虚假按本款上述规定对承包人进行处罚，尽管签证书中有发包人人员的签证，承包人也不能免除此类处罚。且调查、核实工作所耗的一切费用均由承包人承担。如果核实结果不存在虚假成分，则此次调查、核实工作所产生的费用由发包人承担。</w:t>
      </w:r>
      <w:r/>
    </w:p>
    <w:p>
      <w:pPr>
        <w:ind w:firstLine="440"/>
        <w:jc w:val="left"/>
        <w:spacing w:line="400" w:lineRule="exact"/>
        <w:rPr>
          <w:rFonts w:hint="eastAsia" w:ascii="宋体" w:hAnsi="宋体"/>
          <w:sz w:val="22"/>
        </w:rPr>
      </w:pPr>
      <w:r>
        <w:rPr>
          <w:rFonts w:hint="eastAsia" w:ascii="宋体" w:hAnsi="宋体"/>
          <w:sz w:val="22"/>
        </w:rPr>
        <w:t xml:space="preserve">本款后补充：</w:t>
      </w:r>
      <w:bookmarkEnd w:id="1849"/>
      <w:r/>
      <w:bookmarkEnd w:id="1850"/>
      <w:r/>
      <w:bookmarkEnd w:id="1851"/>
      <w:r/>
      <w:r/>
    </w:p>
    <w:p>
      <w:pPr>
        <w:ind w:firstLine="440"/>
        <w:jc w:val="left"/>
        <w:spacing w:line="400" w:lineRule="exact"/>
        <w:rPr>
          <w:rFonts w:hint="eastAsia" w:ascii="宋体" w:hAnsi="宋体"/>
          <w:sz w:val="22"/>
        </w:rPr>
      </w:pPr>
      <w:r>
        <w:rPr>
          <w:rFonts w:hint="eastAsia" w:ascii="宋体" w:hAnsi="宋体"/>
          <w:sz w:val="22"/>
        </w:rPr>
        <w:t xml:space="preserve">1）工程计量时，若工程变更引起工程量的增减，应按承包人在履行合同义务过程中实际完成的工程量计算。</w:t>
      </w:r>
      <w:r/>
    </w:p>
    <w:p>
      <w:pPr>
        <w:ind w:firstLine="440"/>
        <w:jc w:val="left"/>
        <w:spacing w:line="400" w:lineRule="exact"/>
        <w:rPr>
          <w:rFonts w:hint="eastAsia" w:ascii="宋体" w:hAnsi="宋体"/>
          <w:sz w:val="22"/>
        </w:rPr>
      </w:pPr>
      <w:r>
        <w:rPr>
          <w:rFonts w:hint="eastAsia" w:ascii="宋体" w:hAnsi="宋体"/>
          <w:sz w:val="22"/>
        </w:rPr>
        <w:t xml:space="preserve">2）承包人应在工程结束后对已完成的工程进行计量，向监理人（发包人、跟踪审计部门）提交进度付款申请单、已完成工程量报表和有关计量资料。</w:t>
      </w:r>
      <w:r/>
    </w:p>
    <w:p>
      <w:pPr>
        <w:ind w:firstLine="440"/>
        <w:jc w:val="left"/>
        <w:spacing w:line="400" w:lineRule="exact"/>
        <w:rPr>
          <w:rFonts w:hint="eastAsia" w:ascii="宋体" w:hAnsi="宋体"/>
          <w:sz w:val="22"/>
        </w:rPr>
      </w:pPr>
      <w:r>
        <w:rPr>
          <w:rFonts w:hint="eastAsia" w:ascii="宋体" w:hAnsi="宋体"/>
          <w:sz w:val="22"/>
        </w:rPr>
        <w:t xml:space="preserve">3）监理人（发包人、跟踪审计部门）对承包人提交的工程量报表进行复核，以确定实际完成的工程量。对数量有异议的，可要求承包人进行共同复核。承包人应协助监理人或造价咨询企业进行复核并按监理人（发包人、跟踪审计部门）要求提供补充计量资料。承包人未按监理人（发包人、跟踪审计部门）要求参加复核，监理人（发包人、跟踪审计部门）复核或修正的工程量视为承包人实际完成的工程量。</w:t>
      </w:r>
      <w:r/>
    </w:p>
    <w:p>
      <w:pPr>
        <w:ind w:firstLine="440"/>
        <w:jc w:val="left"/>
        <w:spacing w:line="400" w:lineRule="exact"/>
        <w:rPr>
          <w:rFonts w:hint="eastAsia" w:ascii="宋体" w:hAnsi="宋体"/>
          <w:sz w:val="22"/>
        </w:rPr>
      </w:pPr>
      <w:r>
        <w:rPr>
          <w:rFonts w:hint="eastAsia" w:ascii="宋体" w:hAnsi="宋体"/>
          <w:sz w:val="22"/>
        </w:rPr>
        <w:t xml:space="preserve">4）监理人（发包人、跟踪审计部门）认为有必要时，可通知承包人共同进行联合测量、计量，承包人应遵照执行。</w:t>
      </w:r>
      <w:r/>
    </w:p>
    <w:p>
      <w:pPr>
        <w:ind w:firstLine="440"/>
        <w:jc w:val="left"/>
        <w:spacing w:line="400" w:lineRule="exact"/>
        <w:rPr>
          <w:rFonts w:hint="eastAsia" w:ascii="宋体" w:hAnsi="宋体"/>
          <w:sz w:val="22"/>
        </w:rPr>
      </w:pPr>
      <w:r>
        <w:rPr>
          <w:rFonts w:hint="eastAsia" w:ascii="宋体" w:hAnsi="宋体"/>
          <w:sz w:val="22"/>
        </w:rPr>
        <w:t xml:space="preserve">5）承包人完成工程量清单中每个子目的工程量后，监理人（发包人、跟踪审计部门）应要求承包人派员共同对每个子目的历次计量报表进行汇总，以核实最终结算工程量。监理人（发包人、跟踪审计部门）可要求承包人提供补充计量资料，以确定最后一次进度付款的准确工程量。承包人未按监理人（发包人、跟踪审计部门）要求派员参加的，监理人（发包人、跟踪审计部门）最终核实的工程量视为承包人完成该子目的准确工程量。</w:t>
      </w:r>
      <w:r/>
    </w:p>
    <w:p>
      <w:pPr>
        <w:ind w:firstLine="440"/>
        <w:jc w:val="left"/>
        <w:spacing w:line="400" w:lineRule="exact"/>
        <w:rPr>
          <w:rFonts w:hint="eastAsia" w:ascii="宋体" w:hAnsi="宋体"/>
          <w:sz w:val="22"/>
        </w:rPr>
      </w:pPr>
      <w:r>
        <w:rPr>
          <w:rFonts w:hint="eastAsia" w:ascii="宋体" w:hAnsi="宋体"/>
          <w:sz w:val="22"/>
        </w:rPr>
        <w:t xml:space="preserve">6）监理人（发包人、跟踪审计部门）应在收到承包人提交的工程量报表后的7 天内进行复核，监理人（发包人、跟踪审计部门）未在约定时间内复核的，承包人提交的工程量报表中的工程量视为承包人实际完成的工程量，据此计算工程价款。</w:t>
      </w:r>
      <w:r/>
    </w:p>
    <w:p>
      <w:pPr>
        <w:jc w:val="left"/>
        <w:spacing w:line="400" w:lineRule="exact"/>
        <w:rPr>
          <w:rFonts w:hint="eastAsia" w:ascii="宋体" w:hAnsi="宋体"/>
          <w:b/>
          <w:bCs/>
          <w:sz w:val="22"/>
        </w:rPr>
      </w:pPr>
      <w:r>
        <w:rPr>
          <w:rFonts w:hint="eastAsia" w:ascii="宋体" w:hAnsi="宋体"/>
          <w:b/>
          <w:bCs/>
          <w:sz w:val="22"/>
        </w:rPr>
        <w:t xml:space="preserve">16.2 预付款</w:t>
      </w:r>
      <w:r/>
    </w:p>
    <w:p>
      <w:pPr>
        <w:ind w:firstLine="442"/>
        <w:spacing w:line="400" w:lineRule="exact"/>
        <w:rPr>
          <w:rFonts w:hint="eastAsia" w:ascii="宋体" w:hAnsi="宋体"/>
          <w:b/>
          <w:sz w:val="22"/>
        </w:rPr>
      </w:pPr>
      <w:r>
        <w:rPr>
          <w:rFonts w:ascii="宋体" w:hAnsi="宋体"/>
          <w:b/>
          <w:sz w:val="22"/>
        </w:rPr>
        <w:t xml:space="preserve">1</w:t>
      </w:r>
      <w:r>
        <w:rPr>
          <w:rFonts w:hint="eastAsia" w:ascii="宋体" w:hAnsi="宋体"/>
          <w:b/>
          <w:sz w:val="22"/>
        </w:rPr>
        <w:t xml:space="preserve">6</w:t>
      </w:r>
      <w:r>
        <w:rPr>
          <w:rFonts w:ascii="宋体" w:hAnsi="宋体"/>
          <w:b/>
          <w:sz w:val="22"/>
        </w:rPr>
        <w:t xml:space="preserve">.2.1 预付款：</w:t>
      </w:r>
      <w:r/>
    </w:p>
    <w:p>
      <w:pPr>
        <w:ind w:firstLine="442"/>
        <w:spacing w:line="400" w:lineRule="exact"/>
        <w:rPr>
          <w:rFonts w:hint="eastAsia" w:ascii="宋体" w:hAnsi="宋体"/>
          <w:b/>
          <w:sz w:val="22"/>
          <w:highlight w:val="yellow"/>
        </w:rPr>
      </w:pPr>
      <w:r>
        <w:rPr>
          <w:rFonts w:ascii="宋体" w:hAnsi="宋体"/>
          <w:b/>
          <w:sz w:val="22"/>
          <w:highlight w:val="none"/>
        </w:rPr>
        <w:t xml:space="preserve">（1）</w:t>
      </w:r>
      <w:r>
        <w:rPr>
          <w:rFonts w:hint="eastAsia" w:ascii="宋体" w:hAnsi="宋体" w:cs="宋体"/>
          <w:color w:val="000000"/>
          <w:szCs w:val="21"/>
        </w:rPr>
        <w:t xml:space="preserve">合同签订进场施工后</w:t>
      </w:r>
      <w:r>
        <w:rPr>
          <w:rFonts w:hint="eastAsia" w:ascii="宋体" w:hAnsi="宋体" w:cs="宋体"/>
          <w:color w:val="000000"/>
          <w:szCs w:val="21"/>
          <w:lang w:val="en-US" w:eastAsia="zh-CN"/>
        </w:rPr>
        <w:t xml:space="preserve">预付合同价的</w:t>
      </w:r>
      <w:r>
        <w:rPr>
          <w:rFonts w:hint="eastAsia"/>
          <w:sz w:val="22"/>
          <w:szCs w:val="22"/>
          <w:highlight w:val="none"/>
        </w:rPr>
        <w:t xml:space="preserve">30%。</w:t>
      </w:r>
      <w:r/>
    </w:p>
    <w:p>
      <w:pPr>
        <w:ind w:firstLine="440"/>
        <w:spacing w:line="400" w:lineRule="exact"/>
        <w:rPr>
          <w:rFonts w:hint="eastAsia" w:ascii="宋体" w:hAnsi="宋体"/>
          <w:sz w:val="22"/>
        </w:rPr>
      </w:pPr>
      <w:r>
        <w:rPr>
          <w:rFonts w:ascii="宋体" w:hAnsi="宋体"/>
          <w:sz w:val="22"/>
        </w:rPr>
        <w:t xml:space="preserve">各次预付款的支付额度和付款时间为：</w:t>
      </w:r>
      <w:r/>
    </w:p>
    <w:p>
      <w:pPr>
        <w:ind w:firstLine="440"/>
        <w:spacing w:line="400" w:lineRule="exact"/>
        <w:rPr>
          <w:rFonts w:hint="eastAsia" w:ascii="宋体" w:hAnsi="宋体"/>
          <w:sz w:val="22"/>
        </w:rPr>
      </w:pPr>
      <w:r>
        <w:rPr>
          <w:rFonts w:ascii="宋体" w:hAnsi="宋体"/>
          <w:sz w:val="22"/>
        </w:rPr>
        <w:t xml:space="preserve">1）第一次预付款金额为工程预付款总金额的</w:t>
      </w:r>
      <w:r>
        <w:rPr>
          <w:rFonts w:ascii="宋体" w:hAnsi="宋体"/>
          <w:sz w:val="22"/>
          <w:u w:val="single"/>
        </w:rPr>
        <w:t xml:space="preserve"> </w:t>
      </w:r>
      <w:r>
        <w:rPr>
          <w:rFonts w:hint="eastAsia" w:ascii="宋体" w:hAnsi="宋体"/>
          <w:sz w:val="22"/>
          <w:u w:val="single"/>
        </w:rPr>
        <w:t xml:space="preserve">/</w:t>
      </w:r>
      <w:r>
        <w:rPr>
          <w:rFonts w:ascii="宋体" w:hAnsi="宋体"/>
          <w:sz w:val="22"/>
          <w:u w:val="single"/>
        </w:rPr>
        <w:t xml:space="preserve"> </w:t>
      </w:r>
      <w:r>
        <w:rPr>
          <w:rFonts w:ascii="宋体" w:hAnsi="宋体"/>
          <w:sz w:val="22"/>
        </w:rPr>
        <w:t xml:space="preserve">%，</w:t>
      </w:r>
      <w:r>
        <w:rPr>
          <w:rFonts w:hint="eastAsia" w:ascii="宋体" w:hAnsi="宋体"/>
          <w:sz w:val="22"/>
        </w:rPr>
        <w:t xml:space="preserve">付款时间应在合同协议书签订后、</w:t>
      </w:r>
      <w:r>
        <w:rPr>
          <w:rFonts w:hint="eastAsia" w:ascii="宋体" w:hAnsi="宋体"/>
          <w:b/>
          <w:sz w:val="22"/>
        </w:rPr>
        <w:t xml:space="preserve">由承包人向发包人提交银行出具的预付款保函</w:t>
      </w:r>
      <w:r>
        <w:rPr>
          <w:rFonts w:hint="eastAsia" w:ascii="宋体" w:hAnsi="宋体"/>
          <w:sz w:val="22"/>
        </w:rPr>
        <w:t xml:space="preserve">，担保金额应与第一次工程预付款金额相同，监理人发布开工令且监理人出具付款证书报送发包人批准后14天内予以支付</w:t>
      </w:r>
      <w:r>
        <w:rPr>
          <w:rFonts w:ascii="宋体" w:hAnsi="宋体"/>
          <w:sz w:val="22"/>
        </w:rPr>
        <w:t xml:space="preserve">。</w:t>
      </w:r>
      <w:r/>
    </w:p>
    <w:p>
      <w:pPr>
        <w:ind w:firstLine="440"/>
        <w:spacing w:line="400" w:lineRule="exact"/>
        <w:rPr>
          <w:rFonts w:hint="eastAsia" w:ascii="宋体" w:hAnsi="宋体"/>
          <w:sz w:val="22"/>
        </w:rPr>
      </w:pPr>
      <w:r>
        <w:rPr>
          <w:rFonts w:ascii="宋体" w:hAnsi="宋体"/>
          <w:sz w:val="22"/>
        </w:rPr>
        <w:t xml:space="preserve">2）第二次预付款金额为工程预付款总金额的</w:t>
      </w:r>
      <w:r>
        <w:rPr>
          <w:rFonts w:ascii="宋体" w:hAnsi="宋体"/>
          <w:sz w:val="22"/>
          <w:u w:val="single"/>
        </w:rPr>
        <w:t xml:space="preserve"> </w:t>
      </w:r>
      <w:r>
        <w:rPr>
          <w:rFonts w:hint="eastAsia" w:ascii="宋体" w:hAnsi="宋体"/>
          <w:sz w:val="22"/>
          <w:u w:val="single"/>
        </w:rPr>
        <w:t xml:space="preserve">/</w:t>
      </w:r>
      <w:r>
        <w:rPr>
          <w:rFonts w:ascii="宋体" w:hAnsi="宋体"/>
          <w:sz w:val="22"/>
          <w:u w:val="single"/>
        </w:rPr>
        <w:t xml:space="preserve"> </w:t>
      </w:r>
      <w:r>
        <w:rPr>
          <w:rFonts w:ascii="宋体" w:hAnsi="宋体"/>
          <w:sz w:val="22"/>
        </w:rPr>
        <w:t xml:space="preserve">%。</w:t>
      </w:r>
      <w:r>
        <w:rPr>
          <w:rFonts w:hint="eastAsia" w:ascii="宋体" w:hAnsi="宋体"/>
          <w:sz w:val="22"/>
        </w:rPr>
        <w:t xml:space="preserve">付款时间需待承包人主要材料、设备进入工地后，</w:t>
      </w:r>
      <w:r>
        <w:rPr>
          <w:rFonts w:hint="eastAsia" w:ascii="宋体" w:hAnsi="宋体"/>
          <w:b/>
          <w:sz w:val="22"/>
        </w:rPr>
        <w:t xml:space="preserve">由承包人向发包人提交银行出具的预付款保函</w:t>
      </w:r>
      <w:r>
        <w:rPr>
          <w:rFonts w:hint="eastAsia" w:ascii="宋体" w:hAnsi="宋体"/>
          <w:sz w:val="22"/>
        </w:rPr>
        <w:t xml:space="preserve">，担保金额应与第二次工程预付款金额相同，由承包人提出书面申请，经监理人核实后出具付款证书报送发包人批准后14天内予以支付</w:t>
      </w:r>
      <w:r>
        <w:rPr>
          <w:rFonts w:ascii="宋体" w:hAnsi="宋体"/>
          <w:sz w:val="22"/>
        </w:rPr>
        <w:t xml:space="preserve">。</w:t>
      </w:r>
      <w:r/>
    </w:p>
    <w:p>
      <w:pPr>
        <w:ind w:firstLine="440"/>
        <w:spacing w:line="400" w:lineRule="exact"/>
        <w:rPr>
          <w:rFonts w:hint="eastAsia" w:ascii="宋体" w:hAnsi="宋体"/>
          <w:sz w:val="22"/>
        </w:rPr>
      </w:pPr>
      <w:r>
        <w:rPr>
          <w:rFonts w:ascii="宋体" w:hAnsi="宋体"/>
          <w:sz w:val="22"/>
        </w:rPr>
        <w:t xml:space="preserve">（2）工程材料预付款的额度和预付办法约定为：</w:t>
      </w:r>
      <w:r>
        <w:rPr>
          <w:rFonts w:ascii="宋体" w:hAnsi="宋体"/>
          <w:sz w:val="22"/>
          <w:u w:val="single"/>
        </w:rPr>
        <w:t xml:space="preserve">           </w:t>
      </w:r>
      <w:r>
        <w:rPr>
          <w:rFonts w:hint="eastAsia" w:ascii="宋体" w:hAnsi="宋体"/>
          <w:sz w:val="22"/>
          <w:u w:val="single"/>
        </w:rPr>
        <w:t xml:space="preserve">/</w:t>
      </w:r>
      <w:r>
        <w:rPr>
          <w:rFonts w:ascii="宋体" w:hAnsi="宋体"/>
          <w:sz w:val="22"/>
          <w:u w:val="single"/>
        </w:rPr>
        <w:t xml:space="preserve">          </w:t>
      </w:r>
      <w:r>
        <w:rPr>
          <w:rFonts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16.2.2 预付款保函（担保）</w:t>
      </w:r>
      <w:r/>
    </w:p>
    <w:p>
      <w:pPr>
        <w:ind w:firstLine="440"/>
        <w:spacing w:line="400" w:lineRule="exact"/>
        <w:rPr>
          <w:rFonts w:hint="eastAsia" w:ascii="宋体" w:hAnsi="宋体"/>
          <w:sz w:val="22"/>
        </w:rPr>
      </w:pPr>
      <w:r>
        <w:rPr>
          <w:rFonts w:hint="eastAsia" w:ascii="宋体" w:hAnsi="宋体"/>
          <w:sz w:val="22"/>
        </w:rPr>
        <w:t xml:space="preserve">（2）工程材料预付款的担保约定为：</w:t>
      </w:r>
      <w:r>
        <w:rPr>
          <w:rFonts w:hint="eastAsia" w:ascii="宋体" w:hAnsi="宋体"/>
          <w:sz w:val="22"/>
          <w:u w:val="single"/>
        </w:rPr>
        <w:t xml:space="preserve">承包人按照合同附件格式向发包人提交预付款担保</w:t>
      </w:r>
      <w:r>
        <w:rPr>
          <w:rFonts w:hint="eastAsia" w:ascii="宋体" w:hAnsi="宋体"/>
          <w:sz w:val="22"/>
        </w:rPr>
        <w:t xml:space="preserve">。</w:t>
      </w:r>
      <w:r/>
    </w:p>
    <w:p>
      <w:pPr>
        <w:ind w:firstLine="442"/>
        <w:spacing w:line="400" w:lineRule="exact"/>
        <w:rPr>
          <w:rFonts w:hint="eastAsia" w:ascii="宋体" w:hAnsi="宋体"/>
          <w:b/>
          <w:sz w:val="22"/>
        </w:rPr>
      </w:pPr>
      <w:r>
        <w:rPr>
          <w:rFonts w:hint="eastAsia" w:ascii="宋体" w:hAnsi="宋体"/>
          <w:b/>
          <w:sz w:val="22"/>
        </w:rPr>
        <w:t xml:space="preserve">16.2.3 预付款的扣回与还清</w:t>
      </w:r>
      <w:r/>
    </w:p>
    <w:p>
      <w:pPr>
        <w:ind w:firstLine="442"/>
        <w:spacing w:line="400" w:lineRule="exact"/>
        <w:rPr>
          <w:rFonts w:hint="eastAsia" w:ascii="宋体" w:hAnsi="宋体"/>
          <w:b/>
          <w:sz w:val="22"/>
        </w:rPr>
      </w:pPr>
      <w:r>
        <w:rPr>
          <w:rFonts w:hint="eastAsia" w:ascii="宋体" w:hAnsi="宋体"/>
          <w:b/>
          <w:sz w:val="22"/>
        </w:rPr>
        <w:t xml:space="preserve">（1）工程预付款在合同累计完成金额达到签约合同价的</w:t>
      </w:r>
      <w:r>
        <w:rPr>
          <w:rFonts w:hint="eastAsia" w:ascii="宋体" w:hAnsi="宋体"/>
          <w:b/>
          <w:sz w:val="22"/>
          <w:u w:val="single"/>
        </w:rPr>
        <w:t xml:space="preserve"> / </w:t>
      </w:r>
      <w:r>
        <w:rPr>
          <w:rFonts w:hint="eastAsia" w:ascii="宋体" w:hAnsi="宋体"/>
          <w:b/>
          <w:sz w:val="22"/>
        </w:rPr>
        <w:t xml:space="preserve">%时开始扣款，直至合同累计完成金额达到签约合同价的</w:t>
      </w:r>
      <w:r>
        <w:rPr>
          <w:rFonts w:hint="eastAsia" w:ascii="宋体" w:hAnsi="宋体"/>
          <w:b/>
          <w:sz w:val="22"/>
          <w:u w:val="single"/>
        </w:rPr>
        <w:t xml:space="preserve"> / </w:t>
      </w:r>
      <w:r>
        <w:rPr>
          <w:rFonts w:hint="eastAsia" w:ascii="宋体" w:hAnsi="宋体"/>
          <w:b/>
          <w:sz w:val="22"/>
        </w:rPr>
        <w:t xml:space="preserve">%时全部扣清。</w:t>
      </w:r>
      <w:r/>
    </w:p>
    <w:p>
      <w:pPr>
        <w:ind w:firstLine="440"/>
        <w:spacing w:line="400" w:lineRule="exact"/>
        <w:rPr>
          <w:rFonts w:hint="eastAsia" w:ascii="宋体" w:hAnsi="宋体"/>
          <w:sz w:val="22"/>
        </w:rPr>
      </w:pPr>
      <w:r>
        <w:rPr>
          <w:rFonts w:hint="eastAsia" w:ascii="宋体" w:hAnsi="宋体"/>
          <w:sz w:val="22"/>
        </w:rPr>
      </w:r>
      <w:r/>
    </w:p>
    <w:p>
      <w:pPr>
        <w:ind w:firstLine="420"/>
        <w:spacing w:line="400" w:lineRule="exact"/>
        <w:rPr>
          <w:rFonts w:hint="eastAsia" w:ascii="宋体" w:hAnsi="宋体"/>
          <w:sz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278130</wp:posOffset>
                </wp:positionH>
                <wp:positionV relativeFrom="paragraph">
                  <wp:posOffset>-48895</wp:posOffset>
                </wp:positionV>
                <wp:extent cx="1569720" cy="431165"/>
                <wp:effectExtent l="0" t="0" r="11430" b="6350"/>
                <wp:wrapSquare wrapText="bothSides"/>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21"/>
                        <a:stretch/>
                      </pic:blipFill>
                      <pic:spPr bwMode="auto">
                        <a:xfrm>
                          <a:off x="0" y="0"/>
                          <a:ext cx="1569720" cy="431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21.9pt;mso-position-horizontal:absolute;mso-position-vertical-relative:text;margin-top:-3.8pt;mso-position-vertical:absolute;width:123.6pt;height:33.9pt;mso-wrap-distance-left:9.0pt;mso-wrap-distance-top:0.0pt;mso-wrap-distance-right:9.0pt;mso-wrap-distance-bottom:0.0pt;" stroked="f">
                <v:path textboxrect="0,0,0,0"/>
                <w10:wrap type="square"/>
                <v:imagedata r:id="rId21" o:title=""/>
              </v:shape>
            </w:pict>
          </mc:Fallback>
        </mc:AlternateContent>
      </w:r>
      <w:r/>
    </w:p>
    <w:p>
      <w:pPr>
        <w:ind w:firstLine="440"/>
        <w:spacing w:line="400" w:lineRule="exact"/>
        <w:rPr>
          <w:rFonts w:hint="eastAsia" w:ascii="宋体" w:hAnsi="宋体"/>
          <w:sz w:val="22"/>
        </w:rPr>
      </w:pPr>
      <w:r>
        <w:rPr>
          <w:rFonts w:hint="eastAsia" w:ascii="宋体" w:hAnsi="宋体"/>
          <w:sz w:val="22"/>
        </w:rPr>
      </w:r>
      <w:r/>
    </w:p>
    <w:p>
      <w:pPr>
        <w:ind w:firstLine="440"/>
        <w:spacing w:line="400" w:lineRule="exact"/>
        <w:rPr>
          <w:rFonts w:hint="eastAsia" w:ascii="宋体" w:hAnsi="宋体"/>
          <w:sz w:val="22"/>
        </w:rPr>
      </w:pPr>
      <w:r>
        <w:rPr>
          <w:rFonts w:hint="eastAsia" w:ascii="宋体" w:hAnsi="宋体"/>
          <w:sz w:val="22"/>
        </w:rPr>
        <w:t xml:space="preserve">式中  </w:t>
      </w:r>
      <w:r>
        <w:rPr>
          <w:rFonts w:hint="eastAsia" w:ascii="宋体" w:hAnsi="宋体"/>
          <w:i/>
          <w:sz w:val="22"/>
        </w:rPr>
        <w:t xml:space="preserve">R</w:t>
      </w:r>
      <w:r>
        <w:rPr>
          <w:rFonts w:hint="eastAsia" w:ascii="宋体" w:hAnsi="宋体"/>
          <w:sz w:val="22"/>
        </w:rPr>
        <w:t xml:space="preserve">——每次进度付款中累计扣回的金额；</w:t>
      </w:r>
      <w:r/>
    </w:p>
    <w:p>
      <w:pPr>
        <w:ind w:firstLine="440"/>
        <w:spacing w:line="400" w:lineRule="exact"/>
        <w:rPr>
          <w:rFonts w:hint="eastAsia" w:ascii="宋体" w:hAnsi="宋体"/>
          <w:sz w:val="22"/>
        </w:rPr>
      </w:pPr>
      <w:r>
        <w:rPr>
          <w:rFonts w:hint="eastAsia" w:ascii="宋体" w:hAnsi="宋体"/>
          <w:sz w:val="22"/>
        </w:rPr>
        <w:t xml:space="preserve">     </w:t>
      </w:r>
      <w:r>
        <w:rPr>
          <w:rFonts w:hint="eastAsia" w:ascii="宋体" w:hAnsi="宋体"/>
          <w:i/>
          <w:sz w:val="22"/>
        </w:rPr>
        <w:t xml:space="preserve"> A</w:t>
      </w:r>
      <w:r>
        <w:rPr>
          <w:rFonts w:hint="eastAsia" w:ascii="宋体" w:hAnsi="宋体"/>
          <w:sz w:val="22"/>
        </w:rPr>
        <w:t xml:space="preserve">——工程预付款总金额；</w:t>
      </w:r>
      <w:r/>
    </w:p>
    <w:p>
      <w:pPr>
        <w:ind w:firstLine="440"/>
        <w:spacing w:line="400" w:lineRule="exact"/>
        <w:rPr>
          <w:rFonts w:hint="eastAsia" w:ascii="宋体" w:hAnsi="宋体"/>
          <w:sz w:val="22"/>
        </w:rPr>
      </w:pPr>
      <w:r>
        <w:rPr>
          <w:rFonts w:hint="eastAsia" w:ascii="宋体" w:hAnsi="宋体"/>
          <w:sz w:val="22"/>
        </w:rPr>
        <w:t xml:space="preserve">      </w:t>
      </w:r>
      <w:r>
        <w:rPr>
          <w:rFonts w:hint="eastAsia" w:ascii="宋体" w:hAnsi="宋体"/>
          <w:i/>
          <w:sz w:val="22"/>
        </w:rPr>
        <w:t xml:space="preserve">S</w:t>
      </w:r>
      <w:r>
        <w:rPr>
          <w:rFonts w:hint="eastAsia" w:ascii="宋体" w:hAnsi="宋体"/>
          <w:sz w:val="22"/>
        </w:rPr>
        <w:t xml:space="preserve">——签约合同价；</w:t>
      </w:r>
      <w:r/>
    </w:p>
    <w:p>
      <w:pPr>
        <w:ind w:firstLine="440"/>
        <w:spacing w:line="400" w:lineRule="exact"/>
        <w:rPr>
          <w:rFonts w:hint="eastAsia" w:ascii="宋体" w:hAnsi="宋体"/>
          <w:sz w:val="22"/>
        </w:rPr>
      </w:pPr>
      <w:r>
        <w:rPr>
          <w:rFonts w:hint="eastAsia" w:ascii="宋体" w:hAnsi="宋体"/>
          <w:sz w:val="22"/>
        </w:rPr>
        <w:t xml:space="preserve">      </w:t>
      </w:r>
      <w:r>
        <w:rPr>
          <w:rFonts w:hint="eastAsia" w:ascii="宋体" w:hAnsi="宋体"/>
          <w:i/>
          <w:sz w:val="22"/>
        </w:rPr>
        <w:t xml:space="preserve">C</w:t>
      </w:r>
      <w:r>
        <w:rPr>
          <w:rFonts w:hint="eastAsia" w:ascii="宋体" w:hAnsi="宋体"/>
          <w:sz w:val="22"/>
        </w:rPr>
        <w:t xml:space="preserve">——合同累计完成金额；</w:t>
      </w:r>
      <w:r/>
    </w:p>
    <w:p>
      <w:pPr>
        <w:ind w:firstLine="440"/>
        <w:spacing w:line="400" w:lineRule="exact"/>
        <w:rPr>
          <w:rFonts w:hint="eastAsia" w:ascii="宋体" w:hAnsi="宋体"/>
          <w:sz w:val="22"/>
        </w:rPr>
      </w:pPr>
      <w:r>
        <w:rPr>
          <w:rFonts w:hint="eastAsia" w:ascii="宋体" w:hAnsi="宋体"/>
          <w:sz w:val="22"/>
        </w:rPr>
        <w:t xml:space="preserve">      </w:t>
      </w:r>
      <w:r>
        <w:rPr>
          <w:rFonts w:hint="eastAsia" w:ascii="宋体" w:hAnsi="宋体"/>
          <w:i/>
          <w:sz w:val="22"/>
        </w:rPr>
        <w:t xml:space="preserve">F</w:t>
      </w:r>
      <w:r>
        <w:rPr>
          <w:rFonts w:hint="eastAsia" w:ascii="宋体" w:hAnsi="宋体"/>
          <w:sz w:val="22"/>
          <w:vertAlign w:val="subscript"/>
        </w:rPr>
        <w:t xml:space="preserve">1</w:t>
      </w:r>
      <w:r>
        <w:rPr>
          <w:rFonts w:hint="eastAsia" w:ascii="宋体" w:hAnsi="宋体"/>
          <w:sz w:val="22"/>
        </w:rPr>
        <w:t xml:space="preserve">——开始扣款时合同累计完成金额达到签约合同价的比例；</w:t>
      </w:r>
      <w:r/>
    </w:p>
    <w:p>
      <w:pPr>
        <w:ind w:firstLine="440"/>
        <w:spacing w:line="400" w:lineRule="exact"/>
        <w:rPr>
          <w:rFonts w:hint="eastAsia" w:ascii="宋体" w:hAnsi="宋体"/>
          <w:sz w:val="22"/>
        </w:rPr>
      </w:pPr>
      <w:r>
        <w:rPr>
          <w:rFonts w:hint="eastAsia" w:ascii="宋体" w:hAnsi="宋体"/>
          <w:sz w:val="22"/>
        </w:rPr>
        <w:t xml:space="preserve">      </w:t>
      </w:r>
      <w:r>
        <w:rPr>
          <w:rFonts w:hint="eastAsia" w:ascii="宋体" w:hAnsi="宋体"/>
          <w:i/>
          <w:sz w:val="22"/>
        </w:rPr>
        <w:t xml:space="preserve">F</w:t>
      </w:r>
      <w:r>
        <w:rPr>
          <w:rFonts w:hint="eastAsia" w:ascii="宋体" w:hAnsi="宋体"/>
          <w:sz w:val="22"/>
          <w:vertAlign w:val="subscript"/>
        </w:rPr>
        <w:t xml:space="preserve">2</w:t>
      </w:r>
      <w:r>
        <w:rPr>
          <w:rFonts w:hint="eastAsia" w:ascii="宋体" w:hAnsi="宋体"/>
          <w:sz w:val="22"/>
        </w:rPr>
        <w:t xml:space="preserve">——全部扣清时合同累计完成金额达到签约合同价的比例。</w:t>
      </w:r>
      <w:r/>
    </w:p>
    <w:p>
      <w:pPr>
        <w:ind w:firstLine="440"/>
        <w:spacing w:line="400" w:lineRule="exact"/>
        <w:rPr>
          <w:rFonts w:hint="eastAsia" w:ascii="宋体" w:hAnsi="宋体"/>
          <w:sz w:val="22"/>
        </w:rPr>
      </w:pPr>
      <w:r>
        <w:rPr>
          <w:rFonts w:hint="eastAsia" w:ascii="宋体" w:hAnsi="宋体"/>
          <w:sz w:val="22"/>
        </w:rPr>
        <w:t xml:space="preserve">上述合同累计完成金额均指价格调整前未扣质量保证金的金额。</w:t>
      </w:r>
      <w:r/>
    </w:p>
    <w:p>
      <w:pPr>
        <w:ind w:firstLine="440"/>
        <w:spacing w:line="400" w:lineRule="exact"/>
        <w:rPr>
          <w:rFonts w:hint="eastAsia" w:ascii="宋体" w:hAnsi="宋体"/>
          <w:sz w:val="22"/>
        </w:rPr>
      </w:pPr>
      <w:r>
        <w:rPr>
          <w:rFonts w:hint="eastAsia" w:ascii="宋体" w:hAnsi="宋体"/>
          <w:sz w:val="22"/>
        </w:rPr>
        <w:t xml:space="preserve">（2）工程材料预付款的扣回与还清约定为：</w:t>
      </w:r>
      <w:r>
        <w:rPr>
          <w:rFonts w:hint="eastAsia" w:ascii="宋体" w:hAnsi="宋体"/>
          <w:sz w:val="22"/>
          <w:u w:val="single"/>
        </w:rPr>
        <w:t xml:space="preserve">    /    </w:t>
      </w:r>
      <w:r>
        <w:rPr>
          <w:rFonts w:hint="eastAsia" w:ascii="宋体" w:hAnsi="宋体"/>
          <w:sz w:val="22"/>
        </w:rPr>
        <w:t xml:space="preserve">。</w:t>
      </w:r>
      <w:r/>
    </w:p>
    <w:p>
      <w:pPr>
        <w:ind w:firstLine="440"/>
        <w:spacing w:line="400" w:lineRule="exact"/>
        <w:rPr>
          <w:rFonts w:hint="eastAsia" w:ascii="宋体" w:hAnsi="宋体"/>
          <w:sz w:val="22"/>
          <w:highlight w:val="none"/>
        </w:rPr>
      </w:pPr>
      <w:r/>
      <w:bookmarkStart w:id="1852" w:name="_Toc302297849"/>
      <w:r/>
      <w:bookmarkStart w:id="1853" w:name="_Toc476582128"/>
      <w:r/>
      <w:bookmarkStart w:id="1854" w:name="_Toc302324321"/>
      <w:r/>
      <w:bookmarkStart w:id="1855" w:name="_Toc295295176"/>
      <w:r/>
      <w:bookmarkStart w:id="1856" w:name="_Toc294601466"/>
      <w:r>
        <w:rPr>
          <w:rFonts w:hint="eastAsia" w:ascii="宋体" w:hAnsi="宋体"/>
          <w:sz w:val="22"/>
          <w:highlight w:val="none"/>
        </w:rPr>
        <w:t xml:space="preserve">本款后补充：</w:t>
      </w:r>
      <w:bookmarkEnd w:id="1852"/>
      <w:r/>
      <w:bookmarkEnd w:id="1853"/>
      <w:r/>
      <w:bookmarkEnd w:id="1854"/>
      <w:r/>
      <w:bookmarkEnd w:id="1855"/>
      <w:r/>
      <w:bookmarkEnd w:id="1856"/>
      <w:r/>
      <w:r/>
    </w:p>
    <w:p>
      <w:pPr>
        <w:ind w:firstLine="420"/>
        <w:jc w:val="left"/>
        <w:spacing w:line="400" w:lineRule="exact"/>
        <w:rPr>
          <w:rFonts w:hint="default" w:eastAsia="宋体"/>
          <w:highlight w:val="none"/>
          <w:u w:val="single"/>
          <w:lang w:val="en-US" w:eastAsia="zh-CN"/>
        </w:rPr>
      </w:pPr>
      <w:r/>
      <w:bookmarkStart w:id="1857" w:name="_Toc476582129"/>
      <w:r>
        <w:rPr>
          <w:rFonts w:hint="eastAsia"/>
          <w:highlight w:val="none"/>
          <w:u w:val="single"/>
          <w:lang w:val="en-US" w:eastAsia="zh-CN"/>
        </w:rPr>
        <w:t xml:space="preserve"> 合同签订进场施工后预付合同价的30%，工程竣工验收合格后付至合同价的80%，竣工验收合格并审计后付至审计价的97%，余款（3%的质保金）在工程竣工二年并经复验合格后付清（不计息）                                                    </w:t>
      </w:r>
      <w:r/>
    </w:p>
    <w:p>
      <w:pPr>
        <w:ind w:firstLine="420"/>
        <w:jc w:val="left"/>
        <w:spacing w:line="400" w:lineRule="exact"/>
        <w:rPr>
          <w:highlight w:val="none"/>
          <w:u w:val="single"/>
        </w:rPr>
      </w:pPr>
      <w:r>
        <w:rPr>
          <w:rFonts w:hint="eastAsia"/>
          <w:highlight w:val="none"/>
          <w:u w:val="single"/>
        </w:rPr>
        <w:t xml:space="preserve">中标人应按照国务院《保障农民工工资支付条例》及地方相关规定要求支付农民工工资，如不按照文件规定发放农民工工资，将暂停支付工程款，直至中标人按规定要求整改完成后再支付工程款。为确保按月足额拨付农民工工资，中标人须开设农民工专户，用于保障农民工工资款的拨付和农民工工资支付。</w:t>
      </w:r>
      <w:r/>
    </w:p>
    <w:p>
      <w:pPr>
        <w:jc w:val="left"/>
        <w:spacing w:line="400" w:lineRule="exact"/>
        <w:rPr>
          <w:rFonts w:hint="eastAsia" w:ascii="宋体" w:hAnsi="宋体"/>
          <w:b/>
          <w:bCs/>
          <w:sz w:val="22"/>
          <w:highlight w:val="none"/>
        </w:rPr>
      </w:pPr>
      <w:r>
        <w:rPr>
          <w:rFonts w:hint="eastAsia" w:ascii="宋体" w:hAnsi="宋体"/>
          <w:b/>
          <w:bCs/>
          <w:sz w:val="22"/>
          <w:highlight w:val="none"/>
        </w:rPr>
        <w:t xml:space="preserve">16.3 工程进度付款</w:t>
      </w:r>
      <w:r/>
    </w:p>
    <w:p>
      <w:pPr>
        <w:ind w:firstLine="431"/>
        <w:jc w:val="left"/>
        <w:spacing w:line="400" w:lineRule="exact"/>
        <w:rPr>
          <w:rFonts w:hint="eastAsia" w:ascii="宋体" w:hAnsi="宋体"/>
          <w:bCs/>
          <w:sz w:val="22"/>
        </w:rPr>
      </w:pPr>
      <w:r>
        <w:rPr>
          <w:rFonts w:hint="eastAsia" w:ascii="宋体" w:hAnsi="宋体"/>
          <w:bCs/>
          <w:sz w:val="22"/>
        </w:rPr>
        <w:t xml:space="preserve">16.3.2 进度付款申请单（补充）</w:t>
      </w:r>
      <w:r/>
    </w:p>
    <w:p>
      <w:pPr>
        <w:ind w:firstLine="440"/>
        <w:jc w:val="left"/>
        <w:spacing w:line="400" w:lineRule="exact"/>
        <w:rPr>
          <w:rFonts w:hint="eastAsia" w:ascii="宋体" w:hAnsi="宋体"/>
          <w:bCs/>
          <w:sz w:val="22"/>
        </w:rPr>
      </w:pPr>
      <w:r>
        <w:rPr>
          <w:rFonts w:hint="eastAsia" w:ascii="宋体" w:hAnsi="宋体"/>
          <w:bCs/>
          <w:sz w:val="22"/>
        </w:rPr>
        <w:t xml:space="preserve">承包人提交月进度付款申请单的数量：</w:t>
      </w:r>
      <w:r>
        <w:rPr>
          <w:rFonts w:hint="eastAsia" w:ascii="宋体" w:hAnsi="宋体"/>
          <w:bCs/>
          <w:sz w:val="22"/>
          <w:u w:val="single"/>
        </w:rPr>
        <w:t xml:space="preserve"> 3 </w:t>
      </w:r>
      <w:r>
        <w:rPr>
          <w:rFonts w:hint="eastAsia" w:ascii="宋体" w:hAnsi="宋体"/>
          <w:bCs/>
          <w:sz w:val="22"/>
        </w:rPr>
        <w:t xml:space="preserve">份。承包人必须将企业基本账户作为工程结算款支付账户，发包人拒绝将工程款（工程款中的农民工工资与其他工程款项实行分账管理，每月足额拨付至农民工工资专用账户）支付到企业基本账户以外的任何账户。</w:t>
      </w:r>
      <w:r/>
    </w:p>
    <w:p>
      <w:pPr>
        <w:ind w:firstLine="440"/>
        <w:jc w:val="left"/>
        <w:spacing w:line="400" w:lineRule="exact"/>
        <w:rPr>
          <w:rFonts w:hint="eastAsia" w:ascii="宋体" w:hAnsi="宋体"/>
          <w:bCs/>
          <w:sz w:val="22"/>
        </w:rPr>
      </w:pPr>
      <w:r>
        <w:rPr>
          <w:rFonts w:hint="eastAsia" w:ascii="宋体" w:hAnsi="宋体"/>
          <w:bCs/>
          <w:sz w:val="22"/>
        </w:rPr>
        <w:t xml:space="preserve">16.3.3 进度付款证书和支付时间</w:t>
      </w:r>
      <w:r/>
    </w:p>
    <w:p>
      <w:pPr>
        <w:ind w:firstLine="440"/>
        <w:jc w:val="left"/>
        <w:spacing w:line="400" w:lineRule="exact"/>
        <w:rPr>
          <w:rFonts w:hint="eastAsia" w:ascii="宋体" w:hAnsi="宋体"/>
          <w:bCs/>
          <w:sz w:val="22"/>
        </w:rPr>
      </w:pPr>
      <w:r>
        <w:rPr>
          <w:rFonts w:hint="eastAsia" w:ascii="宋体" w:hAnsi="宋体"/>
          <w:bCs/>
          <w:sz w:val="22"/>
        </w:rPr>
        <w:t xml:space="preserve">（2）本款补充：发包人在收到监理人签证的月进度付款证书并审批后支付给承包人，支付时间不应超过监理人收到月进度付款申请单后</w:t>
      </w:r>
      <w:r>
        <w:rPr>
          <w:rFonts w:hint="eastAsia" w:ascii="宋体" w:hAnsi="宋体"/>
          <w:bCs/>
          <w:sz w:val="22"/>
          <w:u w:val="single"/>
        </w:rPr>
        <w:t xml:space="preserve"> 14 </w:t>
      </w:r>
      <w:r>
        <w:rPr>
          <w:rFonts w:hint="eastAsia" w:ascii="宋体" w:hAnsi="宋体"/>
          <w:bCs/>
          <w:sz w:val="22"/>
        </w:rPr>
        <w:t xml:space="preserve">天内。</w:t>
      </w:r>
      <w:r/>
    </w:p>
    <w:p>
      <w:pPr>
        <w:jc w:val="left"/>
        <w:spacing w:line="400" w:lineRule="exact"/>
        <w:rPr>
          <w:rFonts w:hint="eastAsia" w:ascii="宋体" w:hAnsi="宋体"/>
          <w:b/>
          <w:bCs/>
          <w:sz w:val="22"/>
        </w:rPr>
      </w:pPr>
      <w:r>
        <w:rPr>
          <w:rFonts w:hint="eastAsia" w:ascii="宋体" w:hAnsi="宋体"/>
          <w:b/>
          <w:bCs/>
          <w:sz w:val="22"/>
        </w:rPr>
        <w:t xml:space="preserve">16.4 质量保证金</w:t>
      </w:r>
      <w:r/>
    </w:p>
    <w:p>
      <w:pPr>
        <w:ind w:firstLine="440"/>
        <w:spacing w:line="400" w:lineRule="exact"/>
        <w:rPr>
          <w:rFonts w:hint="eastAsia" w:ascii="宋体" w:hAnsi="宋体"/>
          <w:sz w:val="22"/>
        </w:rPr>
      </w:pPr>
      <w:r>
        <w:rPr>
          <w:rFonts w:hint="eastAsia" w:ascii="宋体" w:hAnsi="宋体"/>
          <w:sz w:val="22"/>
        </w:rPr>
        <w:t xml:space="preserve">在发包人的进度付款中扣留质量保证金。扣留的质量保证金总额为工程价款结算总额的</w:t>
      </w:r>
      <w:r>
        <w:rPr>
          <w:rFonts w:hint="eastAsia" w:ascii="宋体" w:hAnsi="宋体"/>
          <w:sz w:val="22"/>
          <w:u w:val="single"/>
        </w:rPr>
        <w:t xml:space="preserve"> 3 </w:t>
      </w:r>
      <w:r>
        <w:rPr>
          <w:rFonts w:hint="eastAsia" w:ascii="宋体" w:hAnsi="宋体"/>
          <w:sz w:val="22"/>
        </w:rPr>
        <w:t xml:space="preserve">%。质量保证金扣取和返还按国家和江苏省相关规定执行。建设单位不得在收取履约担保的同时，预留工程质量保证金。</w:t>
      </w:r>
      <w:bookmarkEnd w:id="1857"/>
      <w:r/>
      <w:r/>
    </w:p>
    <w:p>
      <w:pPr>
        <w:jc w:val="left"/>
        <w:spacing w:line="400" w:lineRule="exact"/>
        <w:rPr>
          <w:rFonts w:hint="eastAsia" w:ascii="宋体" w:hAnsi="宋体"/>
          <w:b/>
          <w:bCs/>
          <w:sz w:val="22"/>
        </w:rPr>
      </w:pPr>
      <w:r/>
      <w:bookmarkStart w:id="1858" w:name="_Toc476582130"/>
      <w:r/>
      <w:bookmarkStart w:id="1859" w:name="_Toc484015750"/>
      <w:r/>
      <w:bookmarkStart w:id="1860" w:name="_Toc480796099"/>
      <w:r/>
      <w:bookmarkStart w:id="1861" w:name="_Toc480795840"/>
      <w:r/>
      <w:bookmarkStart w:id="1862" w:name="_Toc486161006"/>
      <w:r>
        <w:rPr>
          <w:rFonts w:hint="eastAsia" w:ascii="宋体" w:hAnsi="宋体"/>
          <w:b/>
          <w:bCs/>
          <w:sz w:val="22"/>
        </w:rPr>
        <w:t xml:space="preserve">16.5</w:t>
      </w:r>
      <w:bookmarkEnd w:id="1858"/>
      <w:r/>
      <w:bookmarkEnd w:id="1859"/>
      <w:r/>
      <w:bookmarkEnd w:id="1860"/>
      <w:r/>
      <w:bookmarkEnd w:id="1861"/>
      <w:r/>
      <w:bookmarkEnd w:id="1862"/>
      <w:r>
        <w:rPr>
          <w:rFonts w:hint="eastAsia" w:ascii="宋体" w:hAnsi="宋体"/>
          <w:b/>
          <w:bCs/>
          <w:sz w:val="22"/>
        </w:rPr>
        <w:t xml:space="preserve"> 竣工（完工）结算</w:t>
      </w:r>
      <w:r/>
    </w:p>
    <w:p>
      <w:pPr>
        <w:ind w:firstLine="440"/>
        <w:spacing w:line="400" w:lineRule="exact"/>
        <w:rPr>
          <w:rFonts w:hint="eastAsia" w:ascii="宋体" w:hAnsi="宋体"/>
          <w:sz w:val="22"/>
        </w:rPr>
      </w:pPr>
      <w:r/>
      <w:bookmarkStart w:id="1863" w:name="_Toc484015751"/>
      <w:r/>
      <w:bookmarkStart w:id="1864" w:name="_Toc480795841"/>
      <w:r/>
      <w:bookmarkStart w:id="1865" w:name="_Toc486161007"/>
      <w:r/>
      <w:bookmarkStart w:id="1866" w:name="_Toc476582131"/>
      <w:r/>
      <w:bookmarkStart w:id="1867" w:name="_Toc480796100"/>
      <w:r>
        <w:rPr>
          <w:rFonts w:hint="eastAsia" w:ascii="宋体" w:hAnsi="宋体"/>
          <w:sz w:val="22"/>
        </w:rPr>
        <w:t xml:space="preserve">16.5.1</w:t>
      </w:r>
      <w:bookmarkEnd w:id="1863"/>
      <w:r/>
      <w:bookmarkEnd w:id="1864"/>
      <w:r/>
      <w:bookmarkEnd w:id="1865"/>
      <w:r/>
      <w:bookmarkEnd w:id="1866"/>
      <w:r/>
      <w:bookmarkEnd w:id="1867"/>
      <w:r>
        <w:rPr>
          <w:rFonts w:hint="eastAsia" w:ascii="宋体" w:hAnsi="宋体"/>
          <w:sz w:val="22"/>
        </w:rPr>
        <w:t xml:space="preserve"> 竣工（完工）付款申请单</w:t>
      </w:r>
      <w:r/>
    </w:p>
    <w:p>
      <w:pPr>
        <w:ind w:firstLine="440"/>
        <w:spacing w:line="400" w:lineRule="exact"/>
        <w:rPr>
          <w:rFonts w:hint="eastAsia" w:ascii="宋体" w:hAnsi="宋体"/>
          <w:sz w:val="22"/>
        </w:rPr>
      </w:pPr>
      <w:r>
        <w:rPr>
          <w:rFonts w:hint="eastAsia" w:ascii="宋体" w:hAnsi="宋体"/>
          <w:sz w:val="22"/>
        </w:rPr>
        <w:t xml:space="preserve">（1）承包人应提交完工付款申请单一式</w:t>
      </w:r>
      <w:r>
        <w:rPr>
          <w:rFonts w:hint="eastAsia" w:ascii="宋体" w:hAnsi="宋体"/>
          <w:sz w:val="22"/>
          <w:u w:val="single"/>
        </w:rPr>
        <w:t xml:space="preserve">  叁  </w:t>
      </w:r>
      <w:r>
        <w:rPr>
          <w:rFonts w:hint="eastAsia" w:ascii="宋体" w:hAnsi="宋体"/>
          <w:sz w:val="22"/>
        </w:rPr>
        <w:t xml:space="preserve">份。</w:t>
      </w:r>
      <w:r/>
    </w:p>
    <w:p>
      <w:pPr>
        <w:jc w:val="left"/>
        <w:spacing w:line="400" w:lineRule="exact"/>
        <w:rPr>
          <w:rFonts w:hint="eastAsia" w:ascii="宋体" w:hAnsi="宋体"/>
          <w:b/>
          <w:bCs/>
          <w:sz w:val="22"/>
        </w:rPr>
      </w:pPr>
      <w:r/>
      <w:bookmarkStart w:id="1868" w:name="_Toc480795842"/>
      <w:r/>
      <w:bookmarkStart w:id="1869" w:name="_Toc484015752"/>
      <w:r/>
      <w:bookmarkStart w:id="1870" w:name="_Toc480796101"/>
      <w:r/>
      <w:bookmarkStart w:id="1871" w:name="_Toc486161008"/>
      <w:r/>
      <w:bookmarkStart w:id="1872" w:name="_Toc476582132"/>
      <w:r>
        <w:rPr>
          <w:rFonts w:hint="eastAsia" w:ascii="宋体" w:hAnsi="宋体"/>
          <w:b/>
          <w:bCs/>
          <w:sz w:val="22"/>
        </w:rPr>
        <w:t xml:space="preserve">16.6 最终结清</w:t>
      </w:r>
      <w:bookmarkEnd w:id="1868"/>
      <w:r/>
      <w:bookmarkEnd w:id="1869"/>
      <w:r/>
      <w:bookmarkEnd w:id="1870"/>
      <w:r/>
      <w:bookmarkEnd w:id="1871"/>
      <w:r/>
      <w:bookmarkEnd w:id="1872"/>
      <w:r/>
      <w:r/>
    </w:p>
    <w:p>
      <w:pPr>
        <w:ind w:firstLine="440"/>
        <w:spacing w:line="400" w:lineRule="exact"/>
        <w:rPr>
          <w:rFonts w:hint="eastAsia" w:ascii="宋体" w:hAnsi="宋体"/>
          <w:sz w:val="22"/>
        </w:rPr>
      </w:pPr>
      <w:r>
        <w:rPr>
          <w:rFonts w:hint="eastAsia" w:ascii="宋体" w:hAnsi="宋体"/>
          <w:sz w:val="22"/>
        </w:rPr>
        <w:t xml:space="preserve">16.6.1 最终结清申请单</w:t>
      </w:r>
      <w:r/>
    </w:p>
    <w:p>
      <w:pPr>
        <w:ind w:firstLine="440"/>
        <w:spacing w:line="400" w:lineRule="exact"/>
        <w:rPr>
          <w:rFonts w:hint="eastAsia" w:ascii="宋体" w:hAnsi="宋体"/>
          <w:sz w:val="22"/>
        </w:rPr>
      </w:pPr>
      <w:r>
        <w:rPr>
          <w:rFonts w:hint="eastAsia" w:ascii="宋体" w:hAnsi="宋体"/>
          <w:sz w:val="22"/>
        </w:rPr>
        <w:t xml:space="preserve">（1）承包人应提交最终结清申请单一式</w:t>
      </w:r>
      <w:r>
        <w:rPr>
          <w:rFonts w:hint="eastAsia" w:ascii="宋体" w:hAnsi="宋体"/>
          <w:sz w:val="22"/>
          <w:u w:val="single"/>
        </w:rPr>
        <w:t xml:space="preserve">  叁  </w:t>
      </w:r>
      <w:r>
        <w:rPr>
          <w:rFonts w:hint="eastAsia" w:ascii="宋体" w:hAnsi="宋体"/>
          <w:sz w:val="22"/>
        </w:rPr>
        <w:t xml:space="preserve">份。（申请单提交时间竣工移交证书后28天）</w:t>
      </w:r>
      <w:r/>
    </w:p>
    <w:p>
      <w:pPr>
        <w:jc w:val="left"/>
        <w:spacing w:line="400" w:lineRule="exact"/>
        <w:rPr>
          <w:rFonts w:hint="eastAsia" w:ascii="宋体" w:hAnsi="宋体"/>
          <w:b/>
          <w:bCs/>
          <w:sz w:val="22"/>
        </w:rPr>
      </w:pPr>
      <w:r/>
      <w:bookmarkStart w:id="1873" w:name="_Toc480796102"/>
      <w:r/>
      <w:bookmarkStart w:id="1874" w:name="_Toc484015753"/>
      <w:r/>
      <w:bookmarkStart w:id="1875" w:name="_Toc480795843"/>
      <w:r/>
      <w:bookmarkStart w:id="1876" w:name="_Toc476582133"/>
      <w:r/>
      <w:bookmarkStart w:id="1877" w:name="_Toc486161009"/>
      <w:r>
        <w:rPr>
          <w:rFonts w:hint="eastAsia" w:ascii="宋体" w:hAnsi="宋体"/>
          <w:b/>
          <w:bCs/>
          <w:sz w:val="22"/>
        </w:rPr>
        <w:t xml:space="preserve">16.7 竣工财务决算</w:t>
      </w:r>
      <w:bookmarkEnd w:id="1873"/>
      <w:r/>
      <w:bookmarkEnd w:id="1874"/>
      <w:r/>
      <w:bookmarkEnd w:id="1875"/>
      <w:r/>
      <w:bookmarkEnd w:id="1876"/>
      <w:r/>
      <w:bookmarkEnd w:id="1877"/>
      <w:r/>
      <w:r/>
    </w:p>
    <w:p>
      <w:pPr>
        <w:ind w:firstLine="440"/>
        <w:spacing w:line="400" w:lineRule="exact"/>
        <w:rPr>
          <w:rFonts w:hint="eastAsia" w:ascii="宋体" w:hAnsi="宋体"/>
          <w:sz w:val="22"/>
        </w:rPr>
      </w:pPr>
      <w:r>
        <w:rPr>
          <w:rFonts w:hint="eastAsia" w:ascii="宋体" w:hAnsi="宋体"/>
          <w:sz w:val="22"/>
        </w:rPr>
        <w:t xml:space="preserve">承包人应为竣工财务决算编制提供的资料：</w:t>
      </w:r>
      <w:r>
        <w:rPr>
          <w:rFonts w:hint="eastAsia" w:ascii="宋体" w:hAnsi="宋体"/>
          <w:sz w:val="22"/>
          <w:u w:val="single"/>
        </w:rPr>
        <w:t xml:space="preserve">   完工结算资料   </w:t>
      </w:r>
      <w:r>
        <w:rPr>
          <w:rFonts w:hint="eastAsia" w:ascii="宋体" w:hAnsi="宋体"/>
          <w:sz w:val="22"/>
        </w:rPr>
        <w:t xml:space="preserve">。</w:t>
      </w:r>
      <w:r/>
    </w:p>
    <w:p>
      <w:pPr>
        <w:jc w:val="left"/>
        <w:spacing w:line="400" w:lineRule="exact"/>
        <w:rPr>
          <w:rFonts w:hint="eastAsia" w:ascii="宋体" w:hAnsi="宋体"/>
          <w:b/>
          <w:bCs/>
          <w:sz w:val="22"/>
        </w:rPr>
        <w:outlineLvl w:val="2"/>
      </w:pPr>
      <w:r/>
      <w:bookmarkStart w:id="1878" w:name="_Toc313525883"/>
      <w:r/>
      <w:bookmarkStart w:id="1879" w:name="_Toc5270"/>
      <w:r/>
      <w:bookmarkStart w:id="1880" w:name="_Toc32487"/>
      <w:r/>
      <w:bookmarkStart w:id="1881" w:name="_Toc480795844"/>
      <w:r/>
      <w:bookmarkStart w:id="1882" w:name="_Toc301627099"/>
      <w:r/>
      <w:bookmarkStart w:id="1883" w:name="_Toc302546006"/>
      <w:r/>
      <w:bookmarkStart w:id="1884" w:name="_Toc301858038"/>
      <w:r/>
      <w:bookmarkStart w:id="1885" w:name="_Toc476582134"/>
      <w:r/>
      <w:bookmarkStart w:id="1886" w:name="_Toc197681736"/>
      <w:r/>
      <w:bookmarkStart w:id="1887" w:name="_Toc401765740"/>
      <w:r/>
      <w:bookmarkStart w:id="1888" w:name="_Toc297543109"/>
      <w:r/>
      <w:bookmarkStart w:id="1889" w:name="_Toc294601468"/>
      <w:r/>
      <w:bookmarkStart w:id="1890" w:name="_Toc480796103"/>
      <w:r/>
      <w:bookmarkStart w:id="1891" w:name="_Toc484015754"/>
      <w:r/>
      <w:bookmarkStart w:id="1892" w:name="_Toc48315803"/>
      <w:r/>
      <w:bookmarkStart w:id="1893" w:name="_Toc486161010"/>
      <w:r>
        <w:rPr>
          <w:rFonts w:hint="eastAsia" w:ascii="宋体" w:hAnsi="宋体"/>
          <w:b/>
          <w:bCs/>
          <w:sz w:val="22"/>
        </w:rPr>
        <w:t xml:space="preserve">17 验收</w:t>
      </w:r>
      <w:bookmarkEnd w:id="1878"/>
      <w:r/>
      <w:bookmarkEnd w:id="1879"/>
      <w:r/>
      <w:bookmarkEnd w:id="1880"/>
      <w:r/>
      <w:bookmarkEnd w:id="1881"/>
      <w:r/>
      <w:bookmarkEnd w:id="1882"/>
      <w:r/>
      <w:bookmarkEnd w:id="1883"/>
      <w:r/>
      <w:bookmarkEnd w:id="1884"/>
      <w:r/>
      <w:bookmarkEnd w:id="1885"/>
      <w:r/>
      <w:bookmarkEnd w:id="1886"/>
      <w:r/>
      <w:bookmarkEnd w:id="1887"/>
      <w:r/>
      <w:bookmarkEnd w:id="1888"/>
      <w:r/>
      <w:bookmarkEnd w:id="1889"/>
      <w:r/>
      <w:bookmarkEnd w:id="1890"/>
      <w:r/>
      <w:bookmarkEnd w:id="1891"/>
      <w:r/>
      <w:bookmarkEnd w:id="1892"/>
      <w:r/>
      <w:bookmarkEnd w:id="1893"/>
      <w:r/>
      <w:r/>
    </w:p>
    <w:p>
      <w:pPr>
        <w:jc w:val="left"/>
        <w:spacing w:line="400" w:lineRule="exact"/>
        <w:rPr>
          <w:rFonts w:hint="eastAsia" w:ascii="宋体" w:hAnsi="宋体"/>
          <w:b/>
          <w:bCs/>
          <w:sz w:val="22"/>
        </w:rPr>
      </w:pPr>
      <w:r/>
      <w:bookmarkStart w:id="1894" w:name="_Toc484015759"/>
      <w:r/>
      <w:bookmarkStart w:id="1895" w:name="_Toc301627104"/>
      <w:r/>
      <w:bookmarkStart w:id="1896" w:name="_Toc480796108"/>
      <w:r/>
      <w:bookmarkStart w:id="1897" w:name="_Toc486161015"/>
      <w:r/>
      <w:bookmarkStart w:id="1898" w:name="_Toc297543114"/>
      <w:r/>
      <w:bookmarkStart w:id="1899" w:name="_Toc294601473"/>
      <w:r/>
      <w:bookmarkStart w:id="1900" w:name="_Toc301858043"/>
      <w:r/>
      <w:bookmarkStart w:id="1901" w:name="_Toc480795849"/>
      <w:r/>
      <w:bookmarkStart w:id="1902" w:name="_Toc476582139"/>
      <w:r/>
      <w:bookmarkStart w:id="1903" w:name="_Toc302546012"/>
      <w:r/>
      <w:bookmarkStart w:id="1904" w:name="_Toc313525889"/>
      <w:r/>
      <w:bookmarkStart w:id="1905" w:name="_Toc401765745"/>
      <w:r>
        <w:rPr>
          <w:rFonts w:hint="eastAsia" w:ascii="宋体" w:hAnsi="宋体"/>
          <w:b/>
          <w:bCs/>
          <w:sz w:val="22"/>
        </w:rPr>
        <w:t xml:space="preserve">17.2 施工期运行</w:t>
      </w:r>
      <w:bookmarkEnd w:id="1894"/>
      <w:r/>
      <w:bookmarkEnd w:id="1895"/>
      <w:r/>
      <w:bookmarkEnd w:id="1896"/>
      <w:r/>
      <w:bookmarkEnd w:id="1897"/>
      <w:r/>
      <w:bookmarkEnd w:id="1898"/>
      <w:r/>
      <w:bookmarkEnd w:id="1899"/>
      <w:r/>
      <w:bookmarkEnd w:id="1900"/>
      <w:r/>
      <w:bookmarkEnd w:id="1901"/>
      <w:r/>
      <w:bookmarkEnd w:id="1902"/>
      <w:r/>
      <w:bookmarkEnd w:id="1903"/>
      <w:r/>
      <w:bookmarkEnd w:id="1904"/>
      <w:r/>
      <w:bookmarkEnd w:id="1905"/>
      <w:r/>
      <w:r/>
    </w:p>
    <w:p>
      <w:pPr>
        <w:ind w:firstLine="440"/>
        <w:spacing w:line="400" w:lineRule="exact"/>
        <w:rPr>
          <w:rFonts w:hint="eastAsia" w:ascii="宋体" w:hAnsi="宋体"/>
          <w:sz w:val="22"/>
        </w:rPr>
      </w:pPr>
      <w:r>
        <w:rPr>
          <w:rFonts w:hint="eastAsia" w:ascii="宋体" w:hAnsi="宋体"/>
          <w:sz w:val="22"/>
        </w:rPr>
        <w:t xml:space="preserve">17.2.1 需要在施工期运行的单位工程或工程设备为：</w:t>
      </w:r>
      <w:r>
        <w:rPr>
          <w:rFonts w:hint="eastAsia" w:ascii="宋体" w:hAnsi="宋体"/>
          <w:sz w:val="22"/>
          <w:u w:val="single"/>
        </w:rPr>
        <w:t xml:space="preserve">    /    </w:t>
      </w:r>
      <w:r>
        <w:rPr>
          <w:rFonts w:hint="eastAsia" w:ascii="宋体" w:hAnsi="宋体"/>
          <w:sz w:val="22"/>
        </w:rPr>
        <w:t xml:space="preserve">。</w:t>
      </w:r>
      <w:r/>
    </w:p>
    <w:p>
      <w:pPr>
        <w:jc w:val="left"/>
        <w:spacing w:line="400" w:lineRule="exact"/>
        <w:rPr>
          <w:rFonts w:hint="eastAsia" w:ascii="宋体" w:hAnsi="宋体"/>
          <w:b/>
          <w:bCs/>
          <w:sz w:val="22"/>
        </w:rPr>
      </w:pPr>
      <w:r/>
      <w:bookmarkStart w:id="1906" w:name="_Toc480796109"/>
      <w:r/>
      <w:bookmarkStart w:id="1907" w:name="_Toc484015760"/>
      <w:r/>
      <w:bookmarkStart w:id="1908" w:name="_Toc480795850"/>
      <w:r/>
      <w:bookmarkStart w:id="1909" w:name="_Toc313525890"/>
      <w:r/>
      <w:bookmarkStart w:id="1910" w:name="_Toc302546013"/>
      <w:r/>
      <w:bookmarkStart w:id="1911" w:name="_Toc486161016"/>
      <w:r/>
      <w:bookmarkStart w:id="1912" w:name="_Toc476582140"/>
      <w:r/>
      <w:bookmarkStart w:id="1913" w:name="_Toc401765746"/>
      <w:r>
        <w:rPr>
          <w:rFonts w:hint="eastAsia" w:ascii="宋体" w:hAnsi="宋体"/>
          <w:b/>
          <w:bCs/>
          <w:sz w:val="22"/>
        </w:rPr>
        <w:t xml:space="preserve">17.3 试运行</w:t>
      </w:r>
      <w:bookmarkEnd w:id="1906"/>
      <w:r/>
      <w:bookmarkEnd w:id="1907"/>
      <w:r/>
      <w:bookmarkEnd w:id="1908"/>
      <w:r/>
      <w:bookmarkEnd w:id="1909"/>
      <w:r/>
      <w:bookmarkEnd w:id="1910"/>
      <w:r/>
      <w:bookmarkEnd w:id="1911"/>
      <w:r/>
      <w:bookmarkEnd w:id="1912"/>
      <w:r/>
      <w:bookmarkEnd w:id="1913"/>
      <w:r/>
      <w:r/>
    </w:p>
    <w:p>
      <w:pPr>
        <w:ind w:firstLine="440"/>
        <w:spacing w:line="400" w:lineRule="exact"/>
        <w:rPr>
          <w:rFonts w:hint="eastAsia" w:ascii="宋体" w:hAnsi="宋体"/>
          <w:sz w:val="22"/>
        </w:rPr>
      </w:pPr>
      <w:r>
        <w:rPr>
          <w:rFonts w:hint="eastAsia" w:ascii="宋体" w:hAnsi="宋体"/>
          <w:sz w:val="22"/>
        </w:rPr>
        <w:t xml:space="preserve">17.3.1 试运行的组织：</w:t>
      </w:r>
      <w:r>
        <w:rPr>
          <w:rFonts w:hint="eastAsia" w:ascii="宋体" w:hAnsi="宋体"/>
          <w:sz w:val="22"/>
          <w:u w:val="single"/>
        </w:rPr>
        <w:t xml:space="preserve">  承包人  </w:t>
      </w:r>
      <w:r>
        <w:rPr>
          <w:rFonts w:hint="eastAsia" w:ascii="宋体" w:hAnsi="宋体"/>
          <w:sz w:val="22"/>
        </w:rPr>
        <w:t xml:space="preserve">；费用承担：</w:t>
      </w:r>
      <w:r>
        <w:rPr>
          <w:rFonts w:hint="eastAsia" w:ascii="宋体" w:hAnsi="宋体"/>
          <w:sz w:val="22"/>
          <w:u w:val="single"/>
        </w:rPr>
        <w:t xml:space="preserve">  承包人自行承担  </w:t>
      </w:r>
      <w:r>
        <w:rPr>
          <w:rFonts w:hint="eastAsia" w:ascii="宋体" w:hAnsi="宋体"/>
          <w:sz w:val="22"/>
        </w:rPr>
        <w:t xml:space="preserve">。</w:t>
      </w:r>
      <w:r/>
    </w:p>
    <w:p>
      <w:pPr>
        <w:jc w:val="left"/>
        <w:spacing w:line="400" w:lineRule="exact"/>
        <w:rPr>
          <w:rFonts w:hint="eastAsia" w:ascii="宋体" w:hAnsi="宋体"/>
          <w:b/>
          <w:bCs/>
          <w:sz w:val="22"/>
        </w:rPr>
        <w:outlineLvl w:val="2"/>
      </w:pPr>
      <w:r/>
      <w:bookmarkStart w:id="1914" w:name="_Toc476582141"/>
      <w:r/>
      <w:bookmarkStart w:id="1915" w:name="_Toc27064"/>
      <w:r/>
      <w:bookmarkStart w:id="1916" w:name="_Toc48315804"/>
      <w:r/>
      <w:bookmarkStart w:id="1917" w:name="_Toc480796110"/>
      <w:r/>
      <w:bookmarkStart w:id="1918" w:name="_Toc484015761"/>
      <w:r/>
      <w:bookmarkStart w:id="1919" w:name="_Toc21570"/>
      <w:r/>
      <w:bookmarkStart w:id="1920" w:name="_Toc480795851"/>
      <w:r/>
      <w:bookmarkStart w:id="1921" w:name="_Toc486161017"/>
      <w:r/>
      <w:bookmarkStart w:id="1922" w:name="_Toc197681737"/>
      <w:r>
        <w:rPr>
          <w:rFonts w:hint="eastAsia" w:ascii="宋体" w:hAnsi="宋体"/>
          <w:b/>
          <w:bCs/>
          <w:sz w:val="22"/>
        </w:rPr>
        <w:t xml:space="preserve">18 缺陷责任与保修责任</w:t>
      </w:r>
      <w:bookmarkEnd w:id="1914"/>
      <w:r/>
      <w:bookmarkEnd w:id="1915"/>
      <w:r/>
      <w:bookmarkEnd w:id="1916"/>
      <w:r/>
      <w:bookmarkEnd w:id="1917"/>
      <w:r/>
      <w:bookmarkEnd w:id="1918"/>
      <w:r/>
      <w:bookmarkEnd w:id="1919"/>
      <w:r/>
      <w:bookmarkEnd w:id="1920"/>
      <w:r/>
      <w:bookmarkEnd w:id="1921"/>
      <w:r/>
      <w:bookmarkEnd w:id="1922"/>
      <w:r/>
      <w:r/>
    </w:p>
    <w:p>
      <w:pPr>
        <w:jc w:val="left"/>
        <w:spacing w:line="400" w:lineRule="exact"/>
        <w:rPr>
          <w:rFonts w:hint="eastAsia" w:ascii="宋体" w:hAnsi="宋体"/>
          <w:b/>
          <w:bCs/>
          <w:sz w:val="22"/>
        </w:rPr>
      </w:pPr>
      <w:r/>
      <w:bookmarkStart w:id="1923" w:name="_Toc476582142"/>
      <w:r/>
      <w:bookmarkStart w:id="1924" w:name="_Toc480796111"/>
      <w:r/>
      <w:bookmarkStart w:id="1925" w:name="_Toc484015762"/>
      <w:r/>
      <w:bookmarkStart w:id="1926" w:name="_Toc480795852"/>
      <w:r/>
      <w:bookmarkStart w:id="1927" w:name="_Toc486161018"/>
      <w:r>
        <w:rPr>
          <w:rFonts w:hint="eastAsia" w:ascii="宋体" w:hAnsi="宋体"/>
          <w:b/>
          <w:bCs/>
          <w:sz w:val="22"/>
        </w:rPr>
        <w:t xml:space="preserve">18.1 缺陷责任期（工程质量保修期）的起算时间</w:t>
      </w:r>
      <w:bookmarkEnd w:id="1923"/>
      <w:r/>
      <w:bookmarkEnd w:id="1924"/>
      <w:r/>
      <w:bookmarkEnd w:id="1925"/>
      <w:r/>
      <w:bookmarkEnd w:id="1926"/>
      <w:r/>
      <w:bookmarkEnd w:id="1927"/>
      <w:r/>
      <w:r/>
    </w:p>
    <w:p>
      <w:pPr>
        <w:ind w:firstLine="440"/>
        <w:spacing w:line="400" w:lineRule="exact"/>
        <w:rPr>
          <w:rFonts w:hint="eastAsia" w:ascii="宋体" w:hAnsi="宋体"/>
          <w:sz w:val="22"/>
        </w:rPr>
      </w:pPr>
      <w:r>
        <w:rPr>
          <w:rFonts w:hint="eastAsia" w:ascii="宋体" w:hAnsi="宋体"/>
          <w:sz w:val="22"/>
        </w:rPr>
        <w:t xml:space="preserve">本工程缺陷责任期如下：</w:t>
      </w:r>
      <w:r>
        <w:rPr>
          <w:rFonts w:hint="eastAsia" w:ascii="宋体" w:hAnsi="宋体"/>
          <w:sz w:val="22"/>
          <w:u w:val="single"/>
        </w:rPr>
        <w:t xml:space="preserve">合同工程完工验收后，往后730天</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本工程质量保修期如下：</w:t>
      </w:r>
      <w:r>
        <w:rPr>
          <w:rFonts w:hint="eastAsia" w:ascii="宋体" w:hAnsi="宋体"/>
          <w:sz w:val="22"/>
          <w:u w:val="single"/>
        </w:rPr>
        <w:t xml:space="preserve">招标人竣工验收合格后，往后730天</w:t>
      </w:r>
      <w:r>
        <w:rPr>
          <w:rFonts w:hint="eastAsia" w:ascii="宋体" w:hAnsi="宋体"/>
          <w:sz w:val="22"/>
        </w:rPr>
        <w:t xml:space="preserve">。</w:t>
      </w:r>
      <w:r/>
    </w:p>
    <w:p>
      <w:pPr>
        <w:jc w:val="left"/>
        <w:spacing w:line="400" w:lineRule="exact"/>
        <w:rPr>
          <w:rFonts w:hint="eastAsia" w:ascii="宋体" w:hAnsi="宋体"/>
          <w:b/>
          <w:bCs/>
          <w:sz w:val="22"/>
        </w:rPr>
        <w:outlineLvl w:val="2"/>
      </w:pPr>
      <w:r/>
      <w:bookmarkStart w:id="1928" w:name="_Toc48315805"/>
      <w:r/>
      <w:bookmarkStart w:id="1929" w:name="_Toc25481"/>
      <w:r/>
      <w:bookmarkStart w:id="1930" w:name="_Toc197681738"/>
      <w:r/>
      <w:bookmarkStart w:id="1931" w:name="_Toc12296"/>
      <w:r>
        <w:rPr>
          <w:rFonts w:hint="eastAsia" w:ascii="宋体" w:hAnsi="宋体"/>
          <w:b/>
          <w:bCs/>
          <w:sz w:val="22"/>
        </w:rPr>
        <w:t xml:space="preserve">19 保险</w:t>
      </w:r>
      <w:bookmarkEnd w:id="1928"/>
      <w:r/>
      <w:bookmarkEnd w:id="1929"/>
      <w:r/>
      <w:bookmarkEnd w:id="1930"/>
      <w:r/>
      <w:bookmarkEnd w:id="1931"/>
      <w:r/>
      <w:r/>
    </w:p>
    <w:p>
      <w:pPr>
        <w:jc w:val="left"/>
        <w:spacing w:line="400" w:lineRule="exact"/>
        <w:rPr>
          <w:rFonts w:hint="eastAsia" w:ascii="宋体" w:hAnsi="宋体"/>
          <w:b/>
          <w:bCs/>
          <w:sz w:val="22"/>
        </w:rPr>
      </w:pPr>
      <w:r/>
      <w:bookmarkStart w:id="1932" w:name="_Toc313525893"/>
      <w:r/>
      <w:bookmarkStart w:id="1933" w:name="_Toc302546016"/>
      <w:r/>
      <w:bookmarkStart w:id="1934" w:name="OLE_LINK156"/>
      <w:r/>
      <w:bookmarkStart w:id="1935" w:name="OLE_LINK157"/>
      <w:r>
        <w:rPr>
          <w:rFonts w:hint="eastAsia" w:ascii="宋体" w:hAnsi="宋体"/>
          <w:b/>
          <w:bCs/>
          <w:sz w:val="22"/>
        </w:rPr>
        <w:t xml:space="preserve">19.1 工程保险</w:t>
      </w:r>
      <w:bookmarkEnd w:id="1932"/>
      <w:r/>
      <w:bookmarkEnd w:id="1933"/>
      <w:r/>
      <w:r/>
    </w:p>
    <w:p>
      <w:pPr>
        <w:ind w:firstLine="440"/>
        <w:spacing w:line="400" w:lineRule="exact"/>
        <w:rPr>
          <w:rFonts w:hint="eastAsia" w:ascii="宋体" w:hAnsi="宋体"/>
          <w:sz w:val="22"/>
        </w:rPr>
      </w:pPr>
      <w:r>
        <w:rPr>
          <w:rFonts w:hint="eastAsia" w:ascii="宋体" w:hAnsi="宋体"/>
          <w:sz w:val="22"/>
        </w:rPr>
        <w:t xml:space="preserve">建筑工程一切险和（或）安装工程一切险投保人：</w:t>
      </w:r>
      <w:r>
        <w:rPr>
          <w:rFonts w:hint="eastAsia" w:ascii="宋体" w:hAnsi="宋体"/>
          <w:sz w:val="22"/>
          <w:u w:val="single"/>
        </w:rPr>
        <w:t xml:space="preserve">由承包人以承包人名义办理</w:t>
      </w:r>
      <w:r>
        <w:rPr>
          <w:rFonts w:hint="eastAsia" w:ascii="宋体" w:hAnsi="宋体"/>
          <w:sz w:val="22"/>
        </w:rPr>
        <w:t xml:space="preserve">。</w:t>
      </w:r>
      <w:bookmarkEnd w:id="1934"/>
      <w:r/>
      <w:bookmarkEnd w:id="1935"/>
      <w:r/>
      <w:r/>
    </w:p>
    <w:p>
      <w:pPr>
        <w:ind w:firstLine="440"/>
        <w:spacing w:line="400" w:lineRule="exact"/>
        <w:rPr>
          <w:rFonts w:hint="eastAsia" w:ascii="宋体" w:hAnsi="宋体"/>
          <w:sz w:val="22"/>
        </w:rPr>
      </w:pPr>
      <w:r>
        <w:rPr>
          <w:rFonts w:hint="eastAsia" w:ascii="宋体" w:hAnsi="宋体"/>
          <w:sz w:val="22"/>
        </w:rPr>
        <w:t xml:space="preserve">投保内容：</w:t>
      </w:r>
      <w:r>
        <w:rPr>
          <w:rFonts w:hint="eastAsia" w:ascii="宋体" w:hAnsi="宋体"/>
          <w:sz w:val="22"/>
          <w:u w:val="single"/>
        </w:rPr>
        <w:t xml:space="preserve">本招标工程全部工作内容</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保险金额、保险费率和保险期限：</w:t>
      </w:r>
      <w:bookmarkStart w:id="1936" w:name="OLE_LINK216"/>
      <w:r/>
      <w:bookmarkStart w:id="1937" w:name="OLE_LINK217"/>
      <w:r>
        <w:rPr>
          <w:rFonts w:hint="eastAsia" w:ascii="宋体" w:hAnsi="宋体"/>
          <w:sz w:val="22"/>
          <w:u w:val="single"/>
        </w:rPr>
        <w:t xml:space="preserve">保险金额及保险费率由承包人自行调查</w:t>
      </w:r>
      <w:bookmarkEnd w:id="1936"/>
      <w:r/>
      <w:bookmarkEnd w:id="1937"/>
      <w:r>
        <w:rPr>
          <w:rFonts w:hint="eastAsia" w:ascii="宋体" w:hAnsi="宋体"/>
          <w:sz w:val="22"/>
          <w:u w:val="single"/>
        </w:rPr>
        <w:t xml:space="preserve">，</w:t>
      </w:r>
      <w:bookmarkStart w:id="1938" w:name="OLE_LINK236"/>
      <w:r/>
      <w:bookmarkStart w:id="1939" w:name="OLE_LINK237"/>
      <w:r>
        <w:rPr>
          <w:rFonts w:hint="eastAsia" w:ascii="宋体" w:hAnsi="宋体"/>
          <w:sz w:val="22"/>
          <w:u w:val="single"/>
        </w:rPr>
        <w:t xml:space="preserve">保险期限为自工程项目购买保险之日至工程项目竣工后责任保修期结束为止</w:t>
      </w:r>
      <w:bookmarkEnd w:id="1938"/>
      <w:r/>
      <w:bookmarkEnd w:id="1939"/>
      <w:r>
        <w:rPr>
          <w:rFonts w:hint="eastAsia" w:ascii="宋体" w:hAnsi="宋体"/>
          <w:sz w:val="22"/>
          <w:u w:val="single"/>
        </w:rPr>
        <w:t xml:space="preserve">。费用包含在承包人总价中</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本条增加如下内容：承包人负责在出现保险事故时积极采取有效措施，尽可能减少损失，并于24小时内向发包人和保险公司报案，并向发包人和保险公司提交所需资料，同时负责向保险公司索赔。由于承包人索赔不力，造成保险赔偿差额，则差额部分除免赔额外均由承包人承担。</w:t>
      </w:r>
      <w:r/>
    </w:p>
    <w:p>
      <w:pPr>
        <w:jc w:val="left"/>
        <w:spacing w:line="400" w:lineRule="exact"/>
        <w:rPr>
          <w:rFonts w:hint="eastAsia" w:ascii="宋体" w:hAnsi="宋体"/>
          <w:b/>
          <w:bCs/>
          <w:sz w:val="22"/>
        </w:rPr>
      </w:pPr>
      <w:r>
        <w:rPr>
          <w:rFonts w:hint="eastAsia" w:ascii="宋体" w:hAnsi="宋体"/>
          <w:b/>
          <w:bCs/>
          <w:sz w:val="22"/>
        </w:rPr>
        <w:t xml:space="preserve">19.2 人员工伤事故的保险</w:t>
      </w:r>
      <w:r/>
    </w:p>
    <w:p>
      <w:pPr>
        <w:ind w:firstLine="440"/>
        <w:spacing w:line="400" w:lineRule="exact"/>
        <w:rPr>
          <w:rFonts w:hint="eastAsia" w:ascii="宋体" w:hAnsi="宋体"/>
          <w:sz w:val="22"/>
        </w:rPr>
      </w:pPr>
      <w:r>
        <w:rPr>
          <w:rFonts w:hint="eastAsia" w:ascii="宋体" w:hAnsi="宋体"/>
          <w:sz w:val="22"/>
        </w:rPr>
        <w:t xml:space="preserve">增加如下内容：</w:t>
      </w:r>
      <w:r>
        <w:rPr>
          <w:rFonts w:hint="eastAsia" w:ascii="宋体" w:hAnsi="宋体"/>
          <w:sz w:val="22"/>
          <w:u w:val="single"/>
        </w:rPr>
        <w:t xml:space="preserve">承包人员工伤保险按照相关文件执行，费用包含在承包人总价中</w:t>
      </w:r>
      <w:r>
        <w:rPr>
          <w:rFonts w:hint="eastAsia" w:ascii="宋体" w:hAnsi="宋体"/>
          <w:sz w:val="22"/>
        </w:rPr>
        <w:t xml:space="preserve">。保险金额、保险费率：</w:t>
      </w:r>
      <w:bookmarkStart w:id="1940" w:name="OLE_LINK224"/>
      <w:r/>
      <w:bookmarkStart w:id="1941" w:name="OLE_LINK225"/>
      <w:r>
        <w:rPr>
          <w:rFonts w:hint="eastAsia" w:ascii="宋体" w:hAnsi="宋体"/>
          <w:sz w:val="22"/>
          <w:u w:val="single"/>
        </w:rPr>
        <w:t xml:space="preserve">保险金额及</w:t>
      </w:r>
      <w:bookmarkStart w:id="1942" w:name="OLE_LINK231"/>
      <w:r/>
      <w:bookmarkStart w:id="1943" w:name="OLE_LINK230"/>
      <w:r>
        <w:rPr>
          <w:rFonts w:hint="eastAsia" w:ascii="宋体" w:hAnsi="宋体"/>
          <w:sz w:val="22"/>
          <w:u w:val="single"/>
        </w:rPr>
        <w:t xml:space="preserve">保险费率由</w:t>
      </w:r>
      <w:bookmarkEnd w:id="1942"/>
      <w:r/>
      <w:bookmarkEnd w:id="1943"/>
      <w:r>
        <w:rPr>
          <w:rFonts w:hint="eastAsia" w:ascii="宋体" w:hAnsi="宋体"/>
          <w:sz w:val="22"/>
          <w:u w:val="single"/>
        </w:rPr>
        <w:t xml:space="preserve">承包人自行调查</w:t>
      </w:r>
      <w:bookmarkEnd w:id="1940"/>
      <w:r/>
      <w:bookmarkEnd w:id="1941"/>
      <w:r>
        <w:rPr>
          <w:rFonts w:hint="eastAsia" w:ascii="宋体" w:hAnsi="宋体"/>
          <w:sz w:val="22"/>
        </w:rPr>
        <w:t xml:space="preserve">。保险期限：</w:t>
      </w:r>
      <w:bookmarkStart w:id="1944" w:name="OLE_LINK218"/>
      <w:r/>
      <w:bookmarkStart w:id="1945" w:name="OLE_LINK219"/>
      <w:r>
        <w:rPr>
          <w:rFonts w:hint="eastAsia" w:ascii="宋体" w:hAnsi="宋体"/>
          <w:sz w:val="22"/>
          <w:u w:val="single"/>
        </w:rPr>
        <w:t xml:space="preserve">自工程项目购买保险之日至工程项目竣工后责任保修期结束为止</w:t>
      </w:r>
      <w:bookmarkEnd w:id="1944"/>
      <w:r/>
      <w:bookmarkEnd w:id="1945"/>
      <w:r>
        <w:rPr>
          <w:rFonts w:hint="eastAsia" w:ascii="宋体" w:hAnsi="宋体"/>
          <w:sz w:val="22"/>
        </w:rPr>
        <w:t xml:space="preserve">。</w:t>
      </w:r>
      <w:r/>
    </w:p>
    <w:p>
      <w:pPr>
        <w:jc w:val="left"/>
        <w:spacing w:line="400" w:lineRule="exact"/>
        <w:rPr>
          <w:rFonts w:hint="eastAsia" w:ascii="宋体" w:hAnsi="宋体"/>
          <w:b/>
          <w:bCs/>
          <w:sz w:val="22"/>
        </w:rPr>
      </w:pPr>
      <w:r>
        <w:rPr>
          <w:rFonts w:hint="eastAsia" w:ascii="宋体" w:hAnsi="宋体"/>
          <w:b/>
          <w:bCs/>
          <w:sz w:val="22"/>
        </w:rPr>
        <w:t xml:space="preserve">19.3 人身意外伤害险</w:t>
      </w:r>
      <w:r/>
    </w:p>
    <w:p>
      <w:pPr>
        <w:ind w:firstLine="440"/>
        <w:spacing w:line="400" w:lineRule="exact"/>
        <w:rPr>
          <w:rFonts w:hint="eastAsia" w:ascii="宋体" w:hAnsi="宋体"/>
          <w:sz w:val="22"/>
        </w:rPr>
      </w:pPr>
      <w:r>
        <w:rPr>
          <w:rFonts w:hint="eastAsia" w:ascii="宋体" w:hAnsi="宋体"/>
          <w:sz w:val="22"/>
        </w:rPr>
        <w:t xml:space="preserve">增加如下内容：</w:t>
      </w:r>
      <w:r>
        <w:rPr>
          <w:rFonts w:hint="eastAsia" w:ascii="宋体" w:hAnsi="宋体"/>
          <w:sz w:val="22"/>
          <w:u w:val="single"/>
        </w:rPr>
        <w:t xml:space="preserve">承包人投保的人身意外伤害险费用应含在投标总价中，发包人不再另行支付，若承包人不按时办理保险，由承包人承担全部责任</w:t>
      </w:r>
      <w:r>
        <w:rPr>
          <w:rFonts w:hint="eastAsia" w:ascii="宋体" w:hAnsi="宋体"/>
          <w:sz w:val="22"/>
        </w:rPr>
        <w:t xml:space="preserve">。保险金额、保险费率：</w:t>
      </w:r>
      <w:bookmarkStart w:id="1946" w:name="OLE_LINK232"/>
      <w:r/>
      <w:bookmarkStart w:id="1947" w:name="OLE_LINK233"/>
      <w:r>
        <w:rPr>
          <w:rFonts w:hint="eastAsia" w:ascii="宋体" w:hAnsi="宋体"/>
          <w:sz w:val="22"/>
          <w:u w:val="single"/>
        </w:rPr>
        <w:t xml:space="preserve">保险金额及保险费率由承包人自行调查</w:t>
      </w:r>
      <w:bookmarkEnd w:id="1946"/>
      <w:r/>
      <w:bookmarkEnd w:id="1947"/>
      <w:r>
        <w:rPr>
          <w:rFonts w:hint="eastAsia" w:ascii="宋体" w:hAnsi="宋体"/>
          <w:sz w:val="22"/>
        </w:rPr>
        <w:t xml:space="preserve">。保险期限：</w:t>
      </w:r>
      <w:bookmarkStart w:id="1948" w:name="OLE_LINK234"/>
      <w:r/>
      <w:bookmarkStart w:id="1949" w:name="OLE_LINK235"/>
      <w:r>
        <w:rPr>
          <w:rFonts w:hint="eastAsia" w:ascii="宋体" w:hAnsi="宋体"/>
          <w:sz w:val="22"/>
          <w:u w:val="single"/>
        </w:rPr>
        <w:t xml:space="preserve">自工程项目购买保险之日至工程项目竣工后责任保修期结束为止</w:t>
      </w:r>
      <w:bookmarkEnd w:id="1948"/>
      <w:r/>
      <w:bookmarkEnd w:id="1949"/>
      <w:r>
        <w:rPr>
          <w:rFonts w:hint="eastAsia" w:ascii="宋体" w:hAnsi="宋体"/>
          <w:sz w:val="22"/>
        </w:rPr>
        <w:t xml:space="preserve">。</w:t>
      </w:r>
      <w:r/>
    </w:p>
    <w:p>
      <w:pPr>
        <w:jc w:val="left"/>
        <w:spacing w:line="400" w:lineRule="exact"/>
        <w:rPr>
          <w:rFonts w:hint="eastAsia" w:ascii="宋体" w:hAnsi="宋体"/>
          <w:b/>
          <w:bCs/>
          <w:sz w:val="22"/>
        </w:rPr>
      </w:pPr>
      <w:r/>
      <w:bookmarkStart w:id="1950" w:name="_Toc302546017"/>
      <w:r/>
      <w:bookmarkStart w:id="1951" w:name="_Toc301858046"/>
      <w:r/>
      <w:bookmarkStart w:id="1952" w:name="_Toc294601476"/>
      <w:r/>
      <w:bookmarkStart w:id="1953" w:name="_Toc313525894"/>
      <w:r/>
      <w:bookmarkStart w:id="1954" w:name="_Toc301627107"/>
      <w:r/>
      <w:bookmarkStart w:id="1955" w:name="_Toc297543117"/>
      <w:r>
        <w:rPr>
          <w:rFonts w:hint="eastAsia" w:ascii="宋体" w:hAnsi="宋体"/>
          <w:b/>
          <w:bCs/>
          <w:sz w:val="22"/>
        </w:rPr>
        <w:t xml:space="preserve">19.4 第三者责任险</w:t>
      </w:r>
      <w:bookmarkEnd w:id="1950"/>
      <w:r/>
      <w:bookmarkEnd w:id="1951"/>
      <w:r/>
      <w:bookmarkEnd w:id="1952"/>
      <w:r/>
      <w:bookmarkEnd w:id="1953"/>
      <w:r/>
      <w:bookmarkEnd w:id="1954"/>
      <w:r/>
      <w:bookmarkEnd w:id="1955"/>
      <w:r/>
      <w:r/>
    </w:p>
    <w:p>
      <w:pPr>
        <w:ind w:firstLine="440"/>
        <w:spacing w:line="400" w:lineRule="exact"/>
        <w:rPr>
          <w:rFonts w:hint="eastAsia" w:ascii="宋体" w:hAnsi="宋体"/>
          <w:sz w:val="22"/>
        </w:rPr>
      </w:pPr>
      <w:r/>
      <w:bookmarkStart w:id="1956" w:name="OLE_LINK167"/>
      <w:r/>
      <w:bookmarkStart w:id="1957" w:name="OLE_LINK168"/>
      <w:r>
        <w:rPr>
          <w:rFonts w:hint="eastAsia" w:ascii="宋体" w:hAnsi="宋体"/>
          <w:sz w:val="22"/>
        </w:rPr>
        <w:t xml:space="preserve">第三者责任险投保人：本合同工程由</w:t>
      </w:r>
      <w:r>
        <w:rPr>
          <w:rFonts w:hint="eastAsia" w:ascii="宋体" w:hAnsi="宋体"/>
          <w:sz w:val="22"/>
          <w:u w:val="single"/>
        </w:rPr>
        <w:t xml:space="preserve">承包人</w:t>
      </w:r>
      <w:r>
        <w:rPr>
          <w:rFonts w:hint="eastAsia" w:ascii="宋体" w:hAnsi="宋体"/>
          <w:sz w:val="22"/>
        </w:rPr>
        <w:t xml:space="preserve">负责以发包人和承包人的共同名义负责投保第三者责任险。</w:t>
      </w:r>
      <w:r/>
    </w:p>
    <w:p>
      <w:pPr>
        <w:ind w:firstLine="440"/>
        <w:spacing w:line="400" w:lineRule="exact"/>
        <w:rPr>
          <w:rFonts w:hint="eastAsia" w:ascii="宋体" w:hAnsi="宋体"/>
          <w:sz w:val="22"/>
        </w:rPr>
      </w:pPr>
      <w:r>
        <w:rPr>
          <w:rFonts w:hint="eastAsia" w:ascii="宋体" w:hAnsi="宋体"/>
          <w:sz w:val="22"/>
        </w:rPr>
        <w:t xml:space="preserve">第三者责任险保险费率：</w:t>
      </w:r>
      <w:r>
        <w:rPr>
          <w:rFonts w:hint="eastAsia" w:ascii="宋体" w:hAnsi="宋体"/>
          <w:sz w:val="22"/>
          <w:u w:val="single"/>
        </w:rPr>
        <w:t xml:space="preserve">保险费率由承包人自行调查</w:t>
      </w:r>
      <w:r>
        <w:rPr>
          <w:rFonts w:hint="eastAsia" w:ascii="宋体" w:hAnsi="宋体"/>
          <w:sz w:val="22"/>
        </w:rPr>
        <w:t xml:space="preserve">；第三者责任险保险金额：</w:t>
      </w:r>
      <w:r>
        <w:rPr>
          <w:rFonts w:hint="eastAsia" w:ascii="宋体" w:hAnsi="宋体"/>
          <w:sz w:val="22"/>
          <w:u w:val="single"/>
        </w:rPr>
        <w:t xml:space="preserve">按对第三者造成的最大损失来确定</w:t>
      </w:r>
      <w:r>
        <w:rPr>
          <w:rFonts w:hint="eastAsia" w:ascii="宋体" w:hAnsi="宋体"/>
          <w:sz w:val="22"/>
        </w:rPr>
        <w:t xml:space="preserve">；保险期限：自工程项目购买保险之日至工程项目竣工后责任保修期结束为止。</w:t>
      </w:r>
      <w:r/>
    </w:p>
    <w:p>
      <w:pPr>
        <w:ind w:firstLine="440"/>
        <w:spacing w:line="400" w:lineRule="exact"/>
        <w:rPr>
          <w:rFonts w:hint="eastAsia" w:ascii="宋体" w:hAnsi="宋体"/>
          <w:sz w:val="22"/>
        </w:rPr>
      </w:pPr>
      <w:r>
        <w:rPr>
          <w:rFonts w:hint="eastAsia" w:ascii="宋体" w:hAnsi="宋体"/>
          <w:sz w:val="22"/>
        </w:rPr>
        <w:t xml:space="preserve">本条增加如下内容：本合同工程由承包人负责以发包人和承包人的共同名义投保第三者责任险，承包人负责在出现保险事故时积极采取有效措施，尽可能减少损失，并于24小时内向发包人和保险公司报案，并向发包人和保险公司提交所需资料，同时负责向保险公司索赔。由于承包人索赔不力，造成保险赔偿差额，则差额部分除免赔额外均由承包人承担。</w:t>
      </w:r>
      <w:bookmarkEnd w:id="1956"/>
      <w:r/>
      <w:bookmarkEnd w:id="1957"/>
      <w:r/>
      <w:r/>
    </w:p>
    <w:p>
      <w:pPr>
        <w:jc w:val="left"/>
        <w:spacing w:line="400" w:lineRule="exact"/>
        <w:rPr>
          <w:rFonts w:hint="eastAsia" w:ascii="宋体" w:hAnsi="宋体"/>
          <w:b/>
          <w:bCs/>
          <w:sz w:val="22"/>
        </w:rPr>
      </w:pPr>
      <w:r/>
      <w:bookmarkStart w:id="1958" w:name="_Toc302546018"/>
      <w:r/>
      <w:bookmarkStart w:id="1959" w:name="_Toc480795853"/>
      <w:r/>
      <w:bookmarkStart w:id="1960" w:name="_Toc476582143"/>
      <w:r/>
      <w:bookmarkStart w:id="1961" w:name="_Toc486161019"/>
      <w:r/>
      <w:bookmarkStart w:id="1962" w:name="_Toc484015763"/>
      <w:r/>
      <w:bookmarkStart w:id="1963" w:name="_Toc313525895"/>
      <w:r/>
      <w:bookmarkStart w:id="1964" w:name="_Toc401765747"/>
      <w:r/>
      <w:bookmarkStart w:id="1965" w:name="_Toc480796112"/>
      <w:r>
        <w:rPr>
          <w:rFonts w:hint="eastAsia" w:ascii="宋体" w:hAnsi="宋体"/>
          <w:b/>
          <w:bCs/>
          <w:sz w:val="22"/>
        </w:rPr>
        <w:t xml:space="preserve">19.5 其他保险</w:t>
      </w:r>
      <w:bookmarkEnd w:id="1958"/>
      <w:r/>
      <w:bookmarkEnd w:id="1959"/>
      <w:r/>
      <w:bookmarkEnd w:id="1960"/>
      <w:r/>
      <w:bookmarkEnd w:id="1961"/>
      <w:r/>
      <w:bookmarkEnd w:id="1962"/>
      <w:r/>
      <w:bookmarkEnd w:id="1963"/>
      <w:r/>
      <w:bookmarkEnd w:id="1964"/>
      <w:r/>
      <w:bookmarkEnd w:id="1965"/>
      <w:r/>
      <w:r/>
    </w:p>
    <w:p>
      <w:pPr>
        <w:ind w:firstLine="440"/>
        <w:spacing w:line="400" w:lineRule="exact"/>
        <w:rPr>
          <w:rFonts w:hint="eastAsia" w:ascii="宋体" w:hAnsi="宋体"/>
          <w:sz w:val="22"/>
        </w:rPr>
      </w:pPr>
      <w:r>
        <w:rPr>
          <w:rFonts w:hint="eastAsia" w:ascii="宋体" w:hAnsi="宋体"/>
          <w:sz w:val="22"/>
        </w:rPr>
        <w:t xml:space="preserve">需要投保的其他内容：</w:t>
      </w:r>
      <w:r>
        <w:rPr>
          <w:rFonts w:hint="eastAsia" w:ascii="宋体" w:hAnsi="宋体"/>
          <w:sz w:val="22"/>
          <w:u w:val="single"/>
        </w:rPr>
        <w:t xml:space="preserve">承包人应为其进场的施工设备、材料和工程设备等办理保险，同时应办理安全生产责任保险，此项费用不单独列项，含在合同报价中</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保险金额、保险费率和保险期限：</w:t>
      </w:r>
      <w:r>
        <w:rPr>
          <w:rFonts w:hint="eastAsia" w:ascii="宋体" w:hAnsi="宋体"/>
          <w:sz w:val="22"/>
          <w:u w:val="single"/>
        </w:rPr>
        <w:t xml:space="preserve">保险金额及保险费率由承包人自行调查，保险期限为自工程项目购买保险之日至工程项目竣工后责任保修期结束为止</w:t>
      </w:r>
      <w:r>
        <w:rPr>
          <w:rFonts w:hint="eastAsia" w:ascii="宋体" w:hAnsi="宋体"/>
          <w:sz w:val="22"/>
        </w:rPr>
        <w:t xml:space="preserve">。</w:t>
      </w:r>
      <w:r/>
    </w:p>
    <w:p>
      <w:pPr>
        <w:jc w:val="left"/>
        <w:spacing w:line="400" w:lineRule="exact"/>
        <w:rPr>
          <w:rFonts w:hint="eastAsia" w:ascii="宋体" w:hAnsi="宋体"/>
          <w:b/>
          <w:bCs/>
          <w:sz w:val="22"/>
        </w:rPr>
      </w:pPr>
      <w:r/>
      <w:bookmarkStart w:id="1966" w:name="_Toc294601477"/>
      <w:r/>
      <w:bookmarkStart w:id="1967" w:name="_Toc313525896"/>
      <w:r/>
      <w:bookmarkStart w:id="1968" w:name="_Toc301858047"/>
      <w:r/>
      <w:bookmarkStart w:id="1969" w:name="_Toc302546019"/>
      <w:r/>
      <w:bookmarkStart w:id="1970" w:name="_Toc301627108"/>
      <w:r/>
      <w:bookmarkStart w:id="1971" w:name="_Toc297543118"/>
      <w:r>
        <w:rPr>
          <w:rFonts w:hint="eastAsia" w:ascii="宋体" w:hAnsi="宋体"/>
          <w:b/>
          <w:bCs/>
          <w:sz w:val="22"/>
        </w:rPr>
        <w:t xml:space="preserve">19.6 对各项保险的一般要求</w:t>
      </w:r>
      <w:bookmarkEnd w:id="1966"/>
      <w:r/>
      <w:bookmarkEnd w:id="1967"/>
      <w:r/>
      <w:bookmarkEnd w:id="1968"/>
      <w:r/>
      <w:bookmarkEnd w:id="1969"/>
      <w:r/>
      <w:bookmarkEnd w:id="1970"/>
      <w:r/>
      <w:bookmarkEnd w:id="1971"/>
      <w:r/>
      <w:r/>
    </w:p>
    <w:p>
      <w:pPr>
        <w:ind w:firstLine="440"/>
        <w:spacing w:line="400" w:lineRule="exact"/>
        <w:rPr>
          <w:rFonts w:hint="eastAsia" w:ascii="宋体" w:hAnsi="宋体"/>
          <w:sz w:val="22"/>
        </w:rPr>
      </w:pPr>
      <w:r>
        <w:rPr>
          <w:rFonts w:hint="eastAsia" w:ascii="宋体" w:hAnsi="宋体"/>
          <w:sz w:val="22"/>
        </w:rPr>
        <w:t xml:space="preserve">19.6.1 保险凭证</w:t>
      </w:r>
      <w:r/>
    </w:p>
    <w:p>
      <w:pPr>
        <w:ind w:firstLine="440"/>
        <w:spacing w:line="400" w:lineRule="exact"/>
        <w:rPr>
          <w:rFonts w:hint="eastAsia" w:ascii="宋体" w:hAnsi="宋体"/>
          <w:sz w:val="22"/>
        </w:rPr>
      </w:pPr>
      <w:r>
        <w:rPr>
          <w:rFonts w:hint="eastAsia" w:ascii="宋体" w:hAnsi="宋体"/>
          <w:sz w:val="22"/>
        </w:rPr>
        <w:t xml:space="preserve">承包人提交保险凭证的期限：</w:t>
      </w:r>
      <w:r>
        <w:rPr>
          <w:rFonts w:hint="eastAsia" w:ascii="宋体" w:hAnsi="宋体"/>
          <w:sz w:val="22"/>
          <w:u w:val="single"/>
        </w:rPr>
        <w:t xml:space="preserve"> 进场后21日内 </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保险条件：</w:t>
      </w:r>
      <w:r>
        <w:rPr>
          <w:rFonts w:hint="eastAsia" w:ascii="宋体" w:hAnsi="宋体"/>
          <w:sz w:val="22"/>
          <w:u w:val="single"/>
        </w:rPr>
        <w:t xml:space="preserve">      /       </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19.6.4 保险金不足的补偿</w:t>
      </w:r>
      <w:r/>
    </w:p>
    <w:p>
      <w:pPr>
        <w:ind w:firstLine="440"/>
        <w:spacing w:line="400" w:lineRule="exact"/>
        <w:rPr>
          <w:rFonts w:hint="eastAsia" w:ascii="宋体" w:hAnsi="宋体"/>
          <w:sz w:val="22"/>
        </w:rPr>
      </w:pPr>
      <w:r>
        <w:rPr>
          <w:rFonts w:hint="eastAsia" w:ascii="宋体" w:hAnsi="宋体"/>
          <w:sz w:val="22"/>
        </w:rPr>
        <w:t xml:space="preserve">承包人负责补偿的范围与金额：</w:t>
      </w:r>
      <w:r>
        <w:rPr>
          <w:rFonts w:hint="eastAsia" w:ascii="宋体" w:hAnsi="宋体"/>
          <w:sz w:val="22"/>
          <w:u w:val="single"/>
        </w:rPr>
        <w:t xml:space="preserve">  承包人自行承担  </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发包人负责补偿的范围与金额：</w:t>
      </w:r>
      <w:r>
        <w:rPr>
          <w:rFonts w:hint="eastAsia" w:ascii="宋体" w:hAnsi="宋体"/>
          <w:sz w:val="22"/>
          <w:u w:val="single"/>
        </w:rPr>
        <w:t xml:space="preserve">        /         </w:t>
      </w:r>
      <w:r>
        <w:rPr>
          <w:rFonts w:hint="eastAsia" w:ascii="宋体" w:hAnsi="宋体"/>
          <w:sz w:val="22"/>
        </w:rPr>
        <w:t xml:space="preserve">。</w:t>
      </w:r>
      <w:r/>
    </w:p>
    <w:p>
      <w:pPr>
        <w:jc w:val="left"/>
        <w:spacing w:line="400" w:lineRule="exact"/>
        <w:rPr>
          <w:rFonts w:hint="eastAsia" w:ascii="宋体" w:hAnsi="宋体"/>
          <w:b/>
          <w:bCs/>
          <w:sz w:val="22"/>
        </w:rPr>
        <w:outlineLvl w:val="2"/>
      </w:pPr>
      <w:r/>
      <w:bookmarkStart w:id="1972" w:name="_Toc197681740"/>
      <w:r>
        <w:rPr>
          <w:rFonts w:hint="eastAsia" w:ascii="宋体" w:hAnsi="宋体"/>
          <w:b/>
          <w:bCs/>
          <w:sz w:val="22"/>
        </w:rPr>
        <w:t xml:space="preserve">21 违约</w:t>
      </w:r>
      <w:bookmarkEnd w:id="1972"/>
      <w:r/>
      <w:r/>
    </w:p>
    <w:p>
      <w:pPr>
        <w:jc w:val="left"/>
        <w:spacing w:line="400" w:lineRule="exact"/>
        <w:rPr>
          <w:rFonts w:hint="eastAsia" w:ascii="宋体" w:hAnsi="宋体"/>
          <w:b/>
          <w:bCs/>
          <w:sz w:val="22"/>
        </w:rPr>
      </w:pPr>
      <w:r/>
      <w:bookmarkStart w:id="1973" w:name="OLE_LINK172"/>
      <w:r>
        <w:rPr>
          <w:rFonts w:hint="eastAsia" w:ascii="宋体" w:hAnsi="宋体"/>
          <w:b/>
          <w:bCs/>
          <w:sz w:val="22"/>
        </w:rPr>
        <w:t xml:space="preserve">21.1 承包人违约</w:t>
      </w:r>
      <w:r/>
    </w:p>
    <w:p>
      <w:pPr>
        <w:ind w:firstLine="440"/>
        <w:jc w:val="left"/>
        <w:spacing w:line="400" w:lineRule="exact"/>
        <w:rPr>
          <w:rFonts w:hint="eastAsia" w:ascii="宋体" w:hAnsi="宋体"/>
          <w:bCs/>
          <w:sz w:val="22"/>
        </w:rPr>
      </w:pPr>
      <w:r>
        <w:rPr>
          <w:rFonts w:hint="eastAsia" w:ascii="宋体" w:hAnsi="宋体"/>
          <w:bCs/>
          <w:sz w:val="22"/>
        </w:rPr>
        <w:t xml:space="preserve">21.1.1 承包人违约的情形（补充）</w:t>
      </w:r>
      <w:r/>
    </w:p>
    <w:p>
      <w:pPr>
        <w:ind w:firstLine="440"/>
        <w:jc w:val="left"/>
        <w:spacing w:line="400" w:lineRule="exact"/>
        <w:rPr>
          <w:rFonts w:hint="eastAsia" w:ascii="宋体" w:hAnsi="宋体"/>
          <w:bCs/>
          <w:sz w:val="22"/>
        </w:rPr>
      </w:pPr>
      <w:r>
        <w:rPr>
          <w:rFonts w:hint="eastAsia" w:ascii="宋体" w:hAnsi="宋体"/>
          <w:bCs/>
          <w:sz w:val="22"/>
        </w:rPr>
        <w:t xml:space="preserve">（8）承包人按合同承诺的主要施工机械设备未按时进场或未按时破土动工。</w:t>
      </w:r>
      <w:r/>
    </w:p>
    <w:p>
      <w:pPr>
        <w:ind w:firstLine="440"/>
        <w:jc w:val="left"/>
        <w:spacing w:line="400" w:lineRule="exact"/>
        <w:rPr>
          <w:rFonts w:hint="eastAsia" w:ascii="宋体" w:hAnsi="宋体"/>
          <w:bCs/>
          <w:sz w:val="22"/>
        </w:rPr>
      </w:pPr>
      <w:r>
        <w:rPr>
          <w:rFonts w:hint="eastAsia" w:ascii="宋体" w:hAnsi="宋体"/>
          <w:bCs/>
          <w:sz w:val="22"/>
        </w:rPr>
        <w:t xml:space="preserve">（9）除不可抗力因素外，因承包人原因造成工程施工进度滞后控制性进度</w:t>
      </w:r>
      <w:r>
        <w:rPr>
          <w:rFonts w:hint="eastAsia" w:ascii="宋体" w:hAnsi="宋体"/>
          <w:bCs/>
          <w:sz w:val="22"/>
          <w:u w:val="single"/>
        </w:rPr>
        <w:t xml:space="preserve"> 30 </w:t>
      </w:r>
      <w:r>
        <w:rPr>
          <w:rFonts w:hint="eastAsia" w:ascii="宋体" w:hAnsi="宋体"/>
          <w:bCs/>
          <w:sz w:val="22"/>
        </w:rPr>
        <w:t xml:space="preserve">天以上。下列</w:t>
      </w:r>
      <w:r>
        <w:rPr>
          <w:rFonts w:hint="eastAsia" w:ascii="宋体" w:hAnsi="宋体"/>
          <w:bCs/>
          <w:sz w:val="22"/>
          <w:u w:val="single"/>
        </w:rPr>
        <w:t xml:space="preserve">  （工程名称）       </w:t>
      </w:r>
      <w:r>
        <w:rPr>
          <w:rFonts w:hint="eastAsia" w:ascii="宋体" w:hAnsi="宋体"/>
          <w:bCs/>
          <w:sz w:val="22"/>
        </w:rPr>
        <w:t xml:space="preserve">应于</w:t>
      </w:r>
      <w:r>
        <w:rPr>
          <w:rFonts w:hint="eastAsia" w:ascii="宋体" w:hAnsi="宋体"/>
          <w:bCs/>
          <w:sz w:val="22"/>
          <w:u w:val="single"/>
        </w:rPr>
        <w:t xml:space="preserve">（日期） </w:t>
      </w:r>
      <w:r>
        <w:rPr>
          <w:rFonts w:hint="eastAsia" w:ascii="宋体" w:hAnsi="宋体"/>
          <w:bCs/>
          <w:sz w:val="22"/>
        </w:rPr>
        <w:t xml:space="preserve">前完工或具备运行条件。</w:t>
      </w:r>
      <w:r/>
    </w:p>
    <w:p>
      <w:pPr>
        <w:ind w:firstLine="440"/>
        <w:jc w:val="left"/>
        <w:spacing w:line="400" w:lineRule="exact"/>
        <w:rPr>
          <w:rFonts w:hint="eastAsia" w:ascii="宋体" w:hAnsi="宋体"/>
          <w:bCs/>
          <w:sz w:val="22"/>
        </w:rPr>
      </w:pPr>
      <w:r>
        <w:rPr>
          <w:rFonts w:hint="eastAsia" w:ascii="宋体" w:hAnsi="宋体"/>
          <w:bCs/>
          <w:sz w:val="22"/>
        </w:rPr>
        <w:t xml:space="preserve">（10）除不可抗力因素外，因承包人原因造成工地停工</w:t>
      </w:r>
      <w:r>
        <w:rPr>
          <w:rFonts w:hint="eastAsia" w:ascii="宋体" w:hAnsi="宋体"/>
          <w:bCs/>
          <w:sz w:val="22"/>
          <w:u w:val="single"/>
        </w:rPr>
        <w:t xml:space="preserve"> 30 </w:t>
      </w:r>
      <w:r>
        <w:rPr>
          <w:rFonts w:hint="eastAsia" w:ascii="宋体" w:hAnsi="宋体"/>
          <w:bCs/>
          <w:sz w:val="22"/>
        </w:rPr>
        <w:t xml:space="preserve">天以上。</w:t>
      </w:r>
      <w:r/>
    </w:p>
    <w:p>
      <w:pPr>
        <w:ind w:firstLine="440"/>
        <w:jc w:val="left"/>
        <w:spacing w:line="400" w:lineRule="exact"/>
        <w:rPr>
          <w:rFonts w:hint="eastAsia" w:ascii="宋体" w:hAnsi="宋体"/>
          <w:bCs/>
          <w:sz w:val="22"/>
        </w:rPr>
      </w:pPr>
      <w:r>
        <w:rPr>
          <w:rFonts w:hint="eastAsia" w:ascii="宋体" w:hAnsi="宋体"/>
          <w:bCs/>
          <w:sz w:val="22"/>
        </w:rPr>
        <w:t xml:space="preserve">（11）在合同实施期间发现承包人提供了虚假资料（含招投标阶段）。</w:t>
      </w:r>
      <w:r/>
    </w:p>
    <w:p>
      <w:pPr>
        <w:ind w:firstLine="440"/>
        <w:jc w:val="left"/>
        <w:spacing w:line="400" w:lineRule="exact"/>
        <w:rPr>
          <w:rFonts w:hint="eastAsia" w:ascii="宋体" w:hAnsi="宋体"/>
          <w:bCs/>
          <w:sz w:val="22"/>
        </w:rPr>
      </w:pPr>
      <w:r>
        <w:rPr>
          <w:rFonts w:hint="eastAsia" w:ascii="宋体" w:hAnsi="宋体"/>
          <w:bCs/>
          <w:sz w:val="22"/>
        </w:rPr>
        <w:t xml:space="preserve">（12）因承包人原因造成工程质量突出问题。</w:t>
      </w:r>
      <w:bookmarkEnd w:id="1973"/>
      <w:r/>
      <w:r/>
    </w:p>
    <w:p>
      <w:pPr>
        <w:ind w:firstLine="440"/>
        <w:jc w:val="left"/>
        <w:spacing w:line="400" w:lineRule="exact"/>
        <w:rPr>
          <w:rFonts w:hint="eastAsia" w:ascii="宋体" w:hAnsi="宋体"/>
          <w:bCs/>
          <w:sz w:val="22"/>
        </w:rPr>
      </w:pPr>
      <w:r>
        <w:rPr>
          <w:rFonts w:hint="eastAsia" w:ascii="宋体" w:hAnsi="宋体"/>
          <w:bCs/>
          <w:sz w:val="22"/>
        </w:rPr>
        <w:t xml:space="preserve">21.1.2 对承包人违约的处理（补充）</w:t>
      </w:r>
      <w:r/>
    </w:p>
    <w:p>
      <w:pPr>
        <w:ind w:firstLine="440"/>
        <w:jc w:val="left"/>
        <w:spacing w:line="400" w:lineRule="exact"/>
        <w:rPr>
          <w:rFonts w:hint="eastAsia" w:ascii="宋体" w:hAnsi="宋体"/>
          <w:bCs/>
          <w:sz w:val="22"/>
        </w:rPr>
      </w:pPr>
      <w:r>
        <w:rPr>
          <w:rFonts w:hint="eastAsia" w:ascii="宋体" w:hAnsi="宋体"/>
          <w:bCs/>
          <w:sz w:val="22"/>
        </w:rPr>
        <w:t xml:space="preserve">（4）承包人在签署了合同协议书之后，必须保证合同承诺的主要施工机械设备应在发包人指定的日期前到场，以保证工程顺利开工。若合同承诺的主要施工机械设备不能按时进场或未按发包人指定时间成功破土，发包人将视为承包人自动放弃本合同工程，承包人应承担违约责任及违约处罚。</w:t>
      </w:r>
      <w:r/>
    </w:p>
    <w:p>
      <w:pPr>
        <w:ind w:firstLine="440"/>
        <w:jc w:val="left"/>
        <w:spacing w:line="400" w:lineRule="exact"/>
        <w:rPr>
          <w:rFonts w:hint="eastAsia" w:ascii="宋体" w:hAnsi="宋体"/>
          <w:bCs/>
          <w:sz w:val="22"/>
        </w:rPr>
      </w:pPr>
      <w:r>
        <w:rPr>
          <w:rFonts w:hint="eastAsia" w:ascii="宋体" w:hAnsi="宋体"/>
          <w:bCs/>
          <w:sz w:val="22"/>
        </w:rPr>
        <w:t xml:space="preserve">（5）除不可抗力因素外，工程施工期间，承包人施工进度滞后控制性进度</w:t>
      </w:r>
      <w:r>
        <w:rPr>
          <w:rFonts w:hint="eastAsia" w:ascii="宋体" w:hAnsi="宋体"/>
          <w:bCs/>
          <w:sz w:val="22"/>
          <w:u w:val="single"/>
        </w:rPr>
        <w:t xml:space="preserve"> 30 </w:t>
      </w:r>
      <w:r>
        <w:rPr>
          <w:rFonts w:hint="eastAsia" w:ascii="宋体" w:hAnsi="宋体"/>
          <w:bCs/>
          <w:sz w:val="22"/>
        </w:rPr>
        <w:t xml:space="preserve">天以上，发包人将视为承包人自动放弃本合同工程，承包人应承担违约责任及违约处罚。</w:t>
      </w:r>
      <w:r/>
    </w:p>
    <w:p>
      <w:pPr>
        <w:ind w:firstLine="440"/>
        <w:jc w:val="left"/>
        <w:spacing w:line="400" w:lineRule="exact"/>
        <w:rPr>
          <w:rFonts w:hint="eastAsia" w:ascii="宋体" w:hAnsi="宋体"/>
          <w:bCs/>
          <w:sz w:val="22"/>
        </w:rPr>
      </w:pPr>
      <w:r>
        <w:rPr>
          <w:rFonts w:hint="eastAsia" w:ascii="宋体" w:hAnsi="宋体"/>
          <w:bCs/>
          <w:sz w:val="22"/>
        </w:rPr>
        <w:t xml:space="preserve">（6）除不可抗力因素外，承包人工地停工</w:t>
      </w:r>
      <w:r>
        <w:rPr>
          <w:rFonts w:hint="eastAsia" w:ascii="宋体" w:hAnsi="宋体"/>
          <w:bCs/>
          <w:sz w:val="22"/>
          <w:u w:val="single"/>
        </w:rPr>
        <w:t xml:space="preserve"> 30 </w:t>
      </w:r>
      <w:r>
        <w:rPr>
          <w:rFonts w:hint="eastAsia" w:ascii="宋体" w:hAnsi="宋体"/>
          <w:bCs/>
          <w:sz w:val="22"/>
        </w:rPr>
        <w:t xml:space="preserve">天以上，发包人将视为承包人自动放弃本合同工程，承包人应承担违约责任及违约处罚。</w:t>
      </w:r>
      <w:r/>
    </w:p>
    <w:p>
      <w:pPr>
        <w:ind w:firstLine="440"/>
        <w:jc w:val="left"/>
        <w:spacing w:line="400" w:lineRule="exact"/>
        <w:rPr>
          <w:rFonts w:hint="eastAsia" w:ascii="宋体" w:hAnsi="宋体"/>
          <w:bCs/>
          <w:sz w:val="22"/>
        </w:rPr>
      </w:pPr>
      <w:r>
        <w:rPr>
          <w:rFonts w:hint="eastAsia" w:ascii="宋体" w:hAnsi="宋体"/>
          <w:bCs/>
          <w:sz w:val="22"/>
        </w:rPr>
        <w:t xml:space="preserve">（7）在合同实施期间发现承包人提供了虚假资料（含招投标阶段）的，发包人有权从工程支付款或履约担保中扣除不超过</w:t>
      </w:r>
      <w:r>
        <w:rPr>
          <w:rFonts w:hint="eastAsia" w:ascii="宋体" w:hAnsi="宋体"/>
          <w:bCs/>
          <w:sz w:val="22"/>
          <w:u w:val="single"/>
        </w:rPr>
        <w:t xml:space="preserve"> 5 </w:t>
      </w:r>
      <w:r>
        <w:rPr>
          <w:rFonts w:hint="eastAsia" w:ascii="宋体" w:hAnsi="宋体"/>
          <w:bCs/>
          <w:sz w:val="22"/>
        </w:rPr>
        <w:t xml:space="preserve">%签约合同价的金额作为违约金。同时发包人将承包人的弄虚作假行为上报有管辖权的行政主管部门依法进行处理，并作为不良行为记入相关系统。</w:t>
      </w:r>
      <w:r/>
    </w:p>
    <w:p>
      <w:pPr>
        <w:ind w:firstLine="440"/>
        <w:jc w:val="left"/>
        <w:spacing w:line="400" w:lineRule="exact"/>
        <w:rPr>
          <w:rFonts w:hint="eastAsia" w:ascii="宋体" w:hAnsi="宋体"/>
          <w:bCs/>
          <w:sz w:val="22"/>
        </w:rPr>
      </w:pPr>
      <w:r>
        <w:rPr>
          <w:rFonts w:hint="eastAsia" w:ascii="宋体" w:hAnsi="宋体"/>
          <w:bCs/>
          <w:sz w:val="22"/>
        </w:rPr>
        <w:t xml:space="preserve">（8）因承包人原因造成工程质量突出问题，承包人限期整改到位，承包人和承包人项目负责人接受相应处罚，包括罚款、限制承包人在本县域内投标高标准农田建设项目等处罚措施。发包人将承包人严重违约行为上报有管辖权的行政主管部门依法进行处理，并作为不良行为记入相关系统。</w:t>
      </w:r>
      <w:r/>
    </w:p>
    <w:p>
      <w:pPr>
        <w:ind w:firstLine="440"/>
        <w:jc w:val="left"/>
        <w:spacing w:line="400" w:lineRule="exact"/>
        <w:rPr>
          <w:rFonts w:hint="eastAsia" w:ascii="宋体" w:hAnsi="宋体"/>
          <w:bCs/>
          <w:sz w:val="22"/>
        </w:rPr>
      </w:pPr>
      <w:r>
        <w:rPr>
          <w:rFonts w:hint="eastAsia" w:ascii="宋体" w:hAnsi="宋体"/>
          <w:bCs/>
          <w:sz w:val="22"/>
        </w:rPr>
        <w:t xml:space="preserve">（9）1）承包人承担违约责任，赔偿因其违约给发包人造成的损失。双方约定承包人赔偿发包人损失的计算方法或者承包人应当支付违约金的数额或计算方法。 2）约定的违约金低于造成的损失的，当事人可以请求人民法院或者仲裁机构予以增加；约定的违约金过分高于造成的损失的，当事人可以请求</w:t>
      </w:r>
      <w:r>
        <w:rPr>
          <w:rFonts w:hint="eastAsia" w:ascii="宋体" w:hAnsi="宋体"/>
          <w:bCs/>
          <w:sz w:val="22"/>
        </w:rPr>
        <w:t xml:space="preserve">人民法院或者仲裁机构予以适当减少。 3）当事人依照《民法典》的相关规定，请求人民法院增加违约金的，增加后的违约金数额以不超过实际损失额为限。增加违约金以后，当事人又请求对方赔偿损失的，人民法院不予支持。 4）当事人主张约定的违约金过高请求予以适当减少的，人民法院应当以实际损失为基础，兼顾合同的履行情况、当事人的过错程度以及预期利益等综合因素，根据公平原则和诚实信用原则予以衡量，并作出裁决。当事人约定的违约金超过造成损失的30%的，一般可以认定为《民法典》第五百八十四条、第五百八十五条“过分高于造成的损失”。</w:t>
      </w:r>
      <w:r/>
    </w:p>
    <w:p>
      <w:pPr>
        <w:jc w:val="left"/>
        <w:spacing w:line="400" w:lineRule="exact"/>
        <w:rPr>
          <w:rFonts w:hint="eastAsia" w:ascii="宋体" w:hAnsi="宋体"/>
          <w:b/>
          <w:bCs/>
          <w:sz w:val="22"/>
        </w:rPr>
      </w:pPr>
      <w:r>
        <w:rPr>
          <w:rFonts w:hint="eastAsia" w:ascii="宋体" w:hAnsi="宋体"/>
          <w:b/>
          <w:bCs/>
          <w:sz w:val="22"/>
        </w:rPr>
        <w:t xml:space="preserve">21.4 违约金的使用（新增）</w:t>
      </w:r>
      <w:r/>
    </w:p>
    <w:p>
      <w:pPr>
        <w:ind w:firstLine="440"/>
        <w:spacing w:line="400" w:lineRule="exact"/>
        <w:rPr>
          <w:rFonts w:hint="eastAsia" w:ascii="宋体" w:hAnsi="宋体"/>
          <w:sz w:val="22"/>
        </w:rPr>
      </w:pPr>
      <w:r>
        <w:rPr>
          <w:rFonts w:hint="eastAsia" w:ascii="宋体" w:hAnsi="宋体"/>
          <w:sz w:val="22"/>
        </w:rPr>
        <w:t xml:space="preserve">本合同履行过程中因承包人原因所产生的违约金，发包人将用于工程施工建设或奖励在工程施工过程中工期进度、质量、安全、文明施工等方面考核成绩优秀的单位和个人，具体奖励办法另行制定。</w:t>
      </w:r>
      <w:r/>
    </w:p>
    <w:p>
      <w:pPr>
        <w:jc w:val="left"/>
        <w:spacing w:line="400" w:lineRule="exact"/>
        <w:rPr>
          <w:rFonts w:hint="eastAsia" w:ascii="宋体" w:hAnsi="宋体"/>
          <w:b/>
          <w:bCs/>
          <w:sz w:val="22"/>
        </w:rPr>
        <w:outlineLvl w:val="2"/>
      </w:pPr>
      <w:r/>
      <w:bookmarkStart w:id="1974" w:name="_Toc197681741"/>
      <w:r/>
      <w:bookmarkStart w:id="1975" w:name="_Toc13530"/>
      <w:r/>
      <w:bookmarkStart w:id="1976" w:name="_Toc20741"/>
      <w:r/>
      <w:bookmarkStart w:id="1977" w:name="_Toc48315807"/>
      <w:r>
        <w:rPr>
          <w:rFonts w:hint="eastAsia" w:ascii="宋体" w:hAnsi="宋体"/>
          <w:b/>
          <w:bCs/>
          <w:sz w:val="22"/>
        </w:rPr>
        <w:t xml:space="preserve">22 </w:t>
      </w:r>
      <w:bookmarkEnd w:id="1974"/>
      <w:r/>
      <w:bookmarkEnd w:id="1975"/>
      <w:r/>
      <w:bookmarkEnd w:id="1976"/>
      <w:r/>
      <w:bookmarkEnd w:id="1977"/>
      <w:r>
        <w:rPr>
          <w:rFonts w:hint="eastAsia" w:ascii="宋体" w:hAnsi="宋体"/>
          <w:b/>
          <w:bCs/>
          <w:sz w:val="22"/>
        </w:rPr>
        <w:t xml:space="preserve">索赔</w:t>
      </w:r>
      <w:r/>
    </w:p>
    <w:p>
      <w:pPr>
        <w:jc w:val="left"/>
        <w:spacing w:line="400" w:lineRule="exact"/>
        <w:rPr>
          <w:rFonts w:hint="eastAsia" w:ascii="宋体" w:hAnsi="宋体"/>
          <w:b/>
          <w:bCs/>
          <w:sz w:val="22"/>
        </w:rPr>
        <w:outlineLvl w:val="2"/>
      </w:pPr>
      <w:r>
        <w:rPr>
          <w:rFonts w:hint="eastAsia" w:ascii="宋体" w:hAnsi="宋体"/>
          <w:b/>
          <w:bCs/>
          <w:sz w:val="22"/>
        </w:rPr>
        <w:t xml:space="preserve">22.1 承包人索赔的提出</w:t>
      </w:r>
      <w:r/>
    </w:p>
    <w:p>
      <w:pPr>
        <w:ind w:firstLine="431"/>
        <w:jc w:val="left"/>
        <w:spacing w:line="400" w:lineRule="exact"/>
        <w:rPr>
          <w:rFonts w:hint="eastAsia" w:ascii="宋体" w:hAnsi="宋体"/>
          <w:bCs/>
          <w:sz w:val="22"/>
        </w:rPr>
        <w:outlineLvl w:val="2"/>
      </w:pPr>
      <w:r>
        <w:rPr>
          <w:rFonts w:hint="eastAsia" w:ascii="宋体" w:hAnsi="宋体"/>
          <w:bCs/>
          <w:sz w:val="22"/>
        </w:rPr>
        <w:t xml:space="preserve">承包人索赔的提出：</w:t>
      </w:r>
      <w:r>
        <w:rPr>
          <w:rFonts w:hint="eastAsia" w:ascii="宋体" w:hAnsi="宋体"/>
          <w:bCs/>
          <w:sz w:val="22"/>
          <w:u w:val="single"/>
        </w:rPr>
        <w:t xml:space="preserve">向监理工程师书面提出</w:t>
      </w:r>
      <w:r>
        <w:rPr>
          <w:rFonts w:hint="eastAsia" w:ascii="宋体" w:hAnsi="宋体"/>
          <w:bCs/>
          <w:sz w:val="22"/>
        </w:rPr>
        <w:t xml:space="preserve">。</w:t>
      </w:r>
      <w:r/>
    </w:p>
    <w:p>
      <w:pPr>
        <w:jc w:val="left"/>
        <w:spacing w:line="400" w:lineRule="exact"/>
        <w:rPr>
          <w:rFonts w:hint="eastAsia" w:ascii="宋体" w:hAnsi="宋体"/>
          <w:b/>
          <w:bCs/>
          <w:sz w:val="22"/>
        </w:rPr>
      </w:pPr>
      <w:r/>
      <w:bookmarkStart w:id="1978" w:name="OLE_LINK175"/>
      <w:r/>
      <w:bookmarkStart w:id="1979" w:name="OLE_LINK176"/>
      <w:r>
        <w:rPr>
          <w:rFonts w:hint="eastAsia" w:ascii="宋体" w:hAnsi="宋体"/>
          <w:b/>
          <w:bCs/>
          <w:sz w:val="22"/>
        </w:rPr>
        <w:t xml:space="preserve">23. 争议的解决</w:t>
      </w:r>
      <w:r/>
    </w:p>
    <w:p>
      <w:pPr>
        <w:jc w:val="left"/>
        <w:spacing w:line="400" w:lineRule="exact"/>
        <w:rPr>
          <w:rFonts w:hint="eastAsia" w:ascii="宋体" w:hAnsi="宋体"/>
          <w:b/>
          <w:bCs/>
          <w:sz w:val="22"/>
        </w:rPr>
      </w:pPr>
      <w:r>
        <w:rPr>
          <w:rFonts w:hint="eastAsia" w:ascii="宋体" w:hAnsi="宋体"/>
          <w:b/>
          <w:bCs/>
          <w:sz w:val="22"/>
        </w:rPr>
        <w:t xml:space="preserve">23.1 争议的解决方式</w:t>
      </w:r>
      <w:bookmarkEnd w:id="1978"/>
      <w:r/>
      <w:bookmarkEnd w:id="1979"/>
      <w:r/>
      <w:r/>
    </w:p>
    <w:p>
      <w:pPr>
        <w:ind w:firstLine="440"/>
        <w:spacing w:line="400" w:lineRule="exact"/>
        <w:rPr>
          <w:rFonts w:hint="eastAsia" w:ascii="宋体" w:hAnsi="宋体"/>
          <w:sz w:val="22"/>
          <w:u w:val="single"/>
        </w:rPr>
      </w:pPr>
      <w:r>
        <w:rPr>
          <w:rFonts w:hint="eastAsia" w:ascii="宋体" w:hAnsi="宋体"/>
          <w:sz w:val="22"/>
        </w:rPr>
        <w:t xml:space="preserve">合同当事人友好协商解决不成、不愿提请争议评审或不接受争议评审组意见的，约定的合同争议解决方式：</w:t>
      </w:r>
      <w:r>
        <w:rPr>
          <w:rFonts w:hint="eastAsia" w:ascii="宋体" w:hAnsi="宋体"/>
          <w:sz w:val="22"/>
          <w:u w:val="single"/>
        </w:rPr>
        <w:t xml:space="preserve">诉讼</w:t>
      </w:r>
      <w:r>
        <w:rPr>
          <w:rFonts w:hint="eastAsia" w:ascii="宋体" w:hAnsi="宋体"/>
          <w:sz w:val="22"/>
        </w:rPr>
        <w:t xml:space="preserve">。双方一致同意该争议</w:t>
      </w:r>
      <w:r>
        <w:rPr>
          <w:rFonts w:hint="eastAsia" w:ascii="宋体" w:hAnsi="宋体"/>
          <w:sz w:val="22"/>
          <w:u w:val="single"/>
        </w:rPr>
        <w:t xml:space="preserve">采用诉讼方式及时解决合同争议，并约定向泰兴市人民法院提出</w:t>
      </w:r>
      <w:r>
        <w:rPr>
          <w:rFonts w:hint="eastAsia" w:ascii="宋体" w:hAnsi="宋体"/>
          <w:sz w:val="22"/>
        </w:rPr>
        <w:t xml:space="preserve">。</w:t>
      </w:r>
      <w:r/>
    </w:p>
    <w:p>
      <w:pPr>
        <w:jc w:val="left"/>
        <w:spacing w:line="400" w:lineRule="exact"/>
        <w:rPr>
          <w:rFonts w:hint="eastAsia" w:ascii="宋体" w:hAnsi="宋体"/>
          <w:b/>
          <w:bCs/>
          <w:sz w:val="22"/>
        </w:rPr>
      </w:pPr>
      <w:r>
        <w:rPr>
          <w:rFonts w:hint="eastAsia" w:ascii="宋体" w:hAnsi="宋体"/>
          <w:b/>
          <w:bCs/>
          <w:sz w:val="22"/>
        </w:rPr>
        <w:t xml:space="preserve">24 补充条款（补充条款如与合同其他条款不一致，以补充条款为准）</w:t>
      </w:r>
      <w:r/>
    </w:p>
    <w:p>
      <w:pPr>
        <w:ind w:firstLine="440"/>
        <w:spacing w:line="400" w:lineRule="exact"/>
        <w:rPr>
          <w:rFonts w:hint="eastAsia" w:ascii="宋体" w:hAnsi="宋体"/>
          <w:sz w:val="22"/>
        </w:rPr>
      </w:pPr>
      <w:r>
        <w:rPr>
          <w:rFonts w:hint="eastAsia" w:ascii="宋体" w:hAnsi="宋体"/>
          <w:sz w:val="22"/>
        </w:rPr>
        <w:t xml:space="preserve">24.1 发包人按照有关要求在施工现场主要出入口位置设置高标准农田项目在建工程公示牌，主动接受社会监督。承包人应协助发包人保持公示牌的安全、清晰和防涂改。</w:t>
      </w:r>
      <w:r/>
    </w:p>
    <w:p>
      <w:pPr>
        <w:ind w:firstLine="440"/>
        <w:spacing w:line="400" w:lineRule="exact"/>
        <w:rPr>
          <w:rFonts w:hint="eastAsia" w:ascii="宋体" w:hAnsi="宋体"/>
          <w:sz w:val="22"/>
        </w:rPr>
      </w:pPr>
      <w:r>
        <w:rPr>
          <w:rFonts w:hint="eastAsia" w:ascii="宋体" w:hAnsi="宋体"/>
          <w:sz w:val="22"/>
        </w:rPr>
        <w:t xml:space="preserve">24.2 发包人、承包人支持项目区农民群众参与工程建设质量监督，积极采纳合理化建议。</w:t>
      </w:r>
      <w:r/>
    </w:p>
    <w:p>
      <w:pPr>
        <w:ind w:firstLine="440"/>
        <w:spacing w:line="400" w:lineRule="exact"/>
        <w:rPr>
          <w:rFonts w:hint="eastAsia" w:ascii="宋体" w:hAnsi="宋体"/>
          <w:sz w:val="22"/>
        </w:rPr>
      </w:pPr>
      <w:r>
        <w:rPr>
          <w:rFonts w:hint="eastAsia" w:ascii="宋体" w:hAnsi="宋体"/>
          <w:sz w:val="22"/>
        </w:rPr>
        <w:t xml:space="preserve">24.3发包人发现监理人、承包人应对隐蔽工程实行举牌验收而没有实行的行为，监理人、承包人除应按要求整改外，承包人还须向发包人支付违约金</w:t>
      </w:r>
      <w:r>
        <w:rPr>
          <w:rFonts w:hint="eastAsia" w:ascii="宋体" w:hAnsi="宋体"/>
          <w:b/>
          <w:sz w:val="22"/>
        </w:rPr>
        <w:t xml:space="preserve">3000</w:t>
      </w:r>
      <w:r>
        <w:rPr>
          <w:rFonts w:hint="eastAsia" w:ascii="宋体" w:hAnsi="宋体"/>
          <w:sz w:val="22"/>
        </w:rPr>
        <w:t xml:space="preserve">元人民币/次。</w:t>
      </w:r>
      <w:r/>
    </w:p>
    <w:p>
      <w:pPr>
        <w:ind w:firstLine="442"/>
        <w:spacing w:line="400" w:lineRule="exact"/>
        <w:rPr>
          <w:rFonts w:hint="eastAsia" w:ascii="宋体" w:hAnsi="宋体"/>
          <w:b/>
          <w:sz w:val="22"/>
        </w:rPr>
      </w:pPr>
      <w:r>
        <w:rPr>
          <w:rFonts w:hint="eastAsia" w:ascii="宋体" w:hAnsi="宋体"/>
          <w:b/>
          <w:sz w:val="22"/>
        </w:rPr>
        <w:t xml:space="preserve">24.4 本合同价款采用固定单价合同。物价波动及出现工程量清单错误时，均不调整对应的合同单价。</w:t>
      </w:r>
      <w:r/>
    </w:p>
    <w:p>
      <w:pPr>
        <w:ind w:firstLine="440"/>
        <w:spacing w:line="400" w:lineRule="exact"/>
        <w:rPr>
          <w:rFonts w:hint="eastAsia" w:ascii="宋体" w:hAnsi="宋体"/>
          <w:sz w:val="22"/>
        </w:rPr>
      </w:pPr>
      <w:r>
        <w:rPr>
          <w:rFonts w:hint="eastAsia" w:ascii="宋体" w:hAnsi="宋体"/>
          <w:sz w:val="22"/>
        </w:rPr>
        <w:t xml:space="preserve">24.5 承包人应为工程实体、机械、人员等购买工程一切险、工伤保险等保险，保险费用已包含在总价中。</w:t>
      </w:r>
      <w:r/>
    </w:p>
    <w:p>
      <w:pPr>
        <w:ind w:firstLine="440"/>
        <w:spacing w:line="400" w:lineRule="exact"/>
        <w:rPr>
          <w:rFonts w:hint="eastAsia" w:ascii="宋体" w:hAnsi="宋体"/>
          <w:sz w:val="22"/>
        </w:rPr>
      </w:pPr>
      <w:r>
        <w:rPr>
          <w:rFonts w:hint="eastAsia" w:ascii="宋体" w:hAnsi="宋体"/>
          <w:sz w:val="22"/>
        </w:rPr>
        <w:t xml:space="preserve">24.6 承包人应按招标人要求在项目区现场落实安全文明措施，该费用已包含在总价中。</w:t>
      </w:r>
      <w:r/>
    </w:p>
    <w:p>
      <w:pPr>
        <w:ind w:firstLine="440"/>
        <w:spacing w:line="400" w:lineRule="exact"/>
        <w:rPr>
          <w:rFonts w:hint="eastAsia" w:ascii="宋体" w:hAnsi="宋体"/>
          <w:sz w:val="22"/>
        </w:rPr>
      </w:pPr>
      <w:r>
        <w:rPr>
          <w:rFonts w:hint="eastAsia" w:ascii="宋体" w:hAnsi="宋体"/>
          <w:sz w:val="22"/>
        </w:rPr>
        <w:t xml:space="preserve">24.7 承包人应按招标人要求在具备监控功能的球形摄像机、枪机并按规定接入智慧工地监管系统，该费用已包含在总价中。</w:t>
      </w:r>
      <w:r/>
    </w:p>
    <w:p>
      <w:pPr>
        <w:ind w:firstLine="440"/>
        <w:spacing w:line="400" w:lineRule="exact"/>
        <w:rPr>
          <w:rFonts w:hint="eastAsia" w:ascii="宋体" w:hAnsi="宋体"/>
          <w:sz w:val="22"/>
        </w:rPr>
      </w:pPr>
      <w:r>
        <w:rPr>
          <w:rFonts w:hint="eastAsia" w:ascii="宋体" w:hAnsi="宋体"/>
          <w:sz w:val="22"/>
        </w:rPr>
        <w:t xml:space="preserve">24.8 中标人无正当理由不与发包人订立合同，在签订合同时向发包人提出附加条件，或者不按照招标文件要求提交履约保证金的，取消其中标资格，投标保证金不予退还。对依法必须进行招标的项目的中标人，由有关行政监督部门责令改正，可以处中标项目金额10‰以下的罚款。履约保证金为中标合同金额的10%（不计息）。</w:t>
      </w:r>
      <w:r/>
    </w:p>
    <w:p>
      <w:pPr>
        <w:ind w:firstLine="440"/>
        <w:spacing w:line="400" w:lineRule="exact"/>
        <w:rPr>
          <w:rFonts w:hint="eastAsia" w:ascii="宋体" w:hAnsi="宋体"/>
          <w:sz w:val="22"/>
        </w:rPr>
      </w:pPr>
      <w:r>
        <w:rPr>
          <w:rFonts w:hint="eastAsia" w:ascii="宋体" w:hAnsi="宋体"/>
          <w:sz w:val="22"/>
        </w:rPr>
        <w:t xml:space="preserve">24.9 总价中工程措施费已综合考虑，原则上不再调整。确因不可预见的地质情况等原因导致工程发生重大设计变更的，根据实际情况调整。</w:t>
      </w:r>
      <w:r/>
    </w:p>
    <w:p>
      <w:pPr>
        <w:ind w:firstLine="440"/>
        <w:spacing w:line="400" w:lineRule="exact"/>
        <w:rPr>
          <w:rFonts w:hint="eastAsia" w:ascii="宋体" w:hAnsi="宋体"/>
          <w:sz w:val="22"/>
        </w:rPr>
      </w:pPr>
      <w:r>
        <w:rPr>
          <w:rFonts w:hint="eastAsia" w:ascii="宋体" w:hAnsi="宋体"/>
          <w:sz w:val="22"/>
        </w:rPr>
        <w:t xml:space="preserve">24.10 承包人应按照规范送检，相关费用已包含在总价中。承包人未按规范送检的，承包人承担一切责任。</w:t>
      </w:r>
      <w:r/>
    </w:p>
    <w:p>
      <w:pPr>
        <w:ind w:firstLine="440"/>
        <w:spacing w:line="400" w:lineRule="exact"/>
        <w:rPr>
          <w:rFonts w:hint="eastAsia" w:ascii="宋体" w:hAnsi="宋体"/>
          <w:sz w:val="22"/>
        </w:rPr>
      </w:pPr>
      <w:r>
        <w:rPr>
          <w:rFonts w:hint="eastAsia" w:ascii="宋体" w:hAnsi="宋体"/>
          <w:sz w:val="22"/>
        </w:rPr>
        <w:t xml:space="preserve">24.11 项目区镇、村负责配合承包人进场施工，解决施工用水、用电等问题，并提供工程所需土源（运距1公里内）。</w:t>
      </w:r>
      <w:r/>
    </w:p>
    <w:p>
      <w:pPr>
        <w:ind w:firstLine="440"/>
        <w:spacing w:line="400" w:lineRule="exact"/>
        <w:rPr>
          <w:rFonts w:hint="eastAsia" w:ascii="宋体" w:hAnsi="宋体"/>
          <w:sz w:val="22"/>
        </w:rPr>
      </w:pPr>
      <w:r>
        <w:rPr>
          <w:rFonts w:hint="eastAsia" w:ascii="宋体" w:hAnsi="宋体"/>
          <w:sz w:val="22"/>
        </w:rPr>
        <w:t xml:space="preserve">24.12 项目区镇、村负责协调承包人可能与当地居民发生的矛盾纠纷，处理地方矛盾纠纷中所产生的一切费用由承包人承担。</w:t>
      </w:r>
      <w:r/>
    </w:p>
    <w:p>
      <w:pPr>
        <w:ind w:firstLine="440"/>
        <w:spacing w:line="400" w:lineRule="exact"/>
        <w:rPr>
          <w:rFonts w:hint="eastAsia" w:ascii="宋体" w:hAnsi="宋体"/>
          <w:sz w:val="22"/>
        </w:rPr>
      </w:pPr>
      <w:r>
        <w:rPr>
          <w:rFonts w:hint="eastAsia" w:ascii="宋体" w:hAnsi="宋体"/>
          <w:sz w:val="22"/>
        </w:rPr>
        <w:t xml:space="preserve">24.13 承包人应在合同约定竣工日期前将验收发现的问题全部整改到位，应在工程审计结果出具一个月内提交合格的报账资料。按照财政部门的有关规定，项目资金下达两年后，未支付的余款将自动收回，如因承包人自身原因导致延期报账的，一切后果由承包人自行承担。</w:t>
      </w:r>
      <w:r/>
    </w:p>
    <w:p>
      <w:pPr>
        <w:ind w:firstLine="440"/>
        <w:spacing w:line="400" w:lineRule="exact"/>
        <w:rPr>
          <w:rFonts w:hint="eastAsia" w:ascii="宋体" w:hAnsi="宋体"/>
          <w:sz w:val="22"/>
        </w:rPr>
      </w:pPr>
      <w:r>
        <w:rPr>
          <w:rFonts w:hint="eastAsia" w:ascii="宋体" w:hAnsi="宋体"/>
          <w:sz w:val="22"/>
        </w:rPr>
        <w:t xml:space="preserve">24.14 在工程实施过程中发现的工程量清单错误或根据现场实际情况需要进行工程量调整的，承包人必须报请发包人审核，并完全按照发包人的要求进行施工。未经发包人书面批准的增加工程量，不予结算；未经发包人书面批准擅自增加或减少工程量，将会导致履约考核不合格。</w:t>
      </w:r>
      <w:r/>
    </w:p>
    <w:p>
      <w:pPr>
        <w:ind w:firstLine="440"/>
        <w:spacing w:line="400" w:lineRule="exact"/>
        <w:rPr>
          <w:rFonts w:hint="eastAsia" w:ascii="宋体" w:hAnsi="宋体"/>
          <w:sz w:val="22"/>
        </w:rPr>
      </w:pPr>
      <w:r>
        <w:rPr>
          <w:rFonts w:hint="eastAsia" w:ascii="宋体" w:hAnsi="宋体"/>
          <w:sz w:val="22"/>
        </w:rPr>
        <w:t xml:space="preserve">24.15 在缺陷责任期内，渠道不论何种原因发生倒塌，均由承包人负责修复。</w:t>
      </w:r>
      <w:r/>
    </w:p>
    <w:p>
      <w:pPr>
        <w:ind w:firstLine="442"/>
        <w:spacing w:line="400" w:lineRule="exact"/>
        <w:rPr>
          <w:rFonts w:hint="eastAsia" w:ascii="宋体" w:hAnsi="宋体"/>
          <w:b/>
          <w:sz w:val="22"/>
        </w:rPr>
      </w:pPr>
      <w:r>
        <w:rPr>
          <w:rFonts w:hint="eastAsia" w:ascii="宋体" w:hAnsi="宋体"/>
          <w:b/>
          <w:sz w:val="22"/>
        </w:rPr>
        <w:t xml:space="preserve">24.16 </w:t>
      </w:r>
      <w:bookmarkStart w:id="1980" w:name="OLE_LINK177"/>
      <w:r/>
      <w:bookmarkStart w:id="1981" w:name="OLE_LINK174"/>
      <w:r/>
      <w:bookmarkStart w:id="1982" w:name="OLE_LINK178"/>
      <w:r/>
      <w:bookmarkStart w:id="1983" w:name="OLE_LINK118"/>
      <w:r>
        <w:rPr>
          <w:rFonts w:hint="eastAsia" w:ascii="宋体" w:hAnsi="宋体"/>
          <w:b/>
          <w:sz w:val="22"/>
        </w:rPr>
        <w:t xml:space="preserve">承包人项目经理、技术负责人、专职安全员须全程驻场，</w:t>
      </w:r>
      <w:bookmarkStart w:id="1984" w:name="OLE_LINK112"/>
      <w:r>
        <w:rPr>
          <w:rFonts w:hint="eastAsia" w:ascii="宋体" w:hAnsi="宋体"/>
          <w:b/>
          <w:sz w:val="22"/>
        </w:rPr>
        <w:t xml:space="preserve">监理人监督其录入江苏省农田建设监管系统(E管田)，并实行人脸识别考勤</w:t>
      </w:r>
      <w:bookmarkEnd w:id="1980"/>
      <w:r/>
      <w:bookmarkEnd w:id="1984"/>
      <w:r>
        <w:rPr>
          <w:rFonts w:hint="eastAsia" w:ascii="宋体" w:hAnsi="宋体"/>
          <w:b/>
          <w:sz w:val="22"/>
        </w:rPr>
        <w:t xml:space="preserve">。</w:t>
      </w:r>
      <w:bookmarkEnd w:id="1981"/>
      <w:r>
        <w:rPr>
          <w:rFonts w:hint="eastAsia" w:ascii="宋体" w:hAnsi="宋体"/>
          <w:b/>
          <w:sz w:val="22"/>
        </w:rPr>
        <w:t xml:space="preserve">承包人单位负责人须按发包人要求及时到场配合。其中，技术负责人、专职安全员与合同备案中人员配备保持一致，并须持证上岗；如发生人员配备不一致，则一切后果自负。发包人将根据监理人提交的考勤记录按月对上述驻场人员进行考评，每人施工期间每个月不少于22天，每少一天处3000元/人的违约金，违约金上限为合同价的5%。每人累计出勤不得少于总施工工期的5/7，低于总施工工期5/7的，且累计出勤低于最低要求20日历天及以上的，3年内不得参加</w:t>
      </w:r>
      <w:bookmarkStart w:id="1985" w:name="OLE_LINK117"/>
      <w:r>
        <w:rPr>
          <w:rFonts w:hint="eastAsia" w:ascii="宋体" w:hAnsi="宋体"/>
          <w:b/>
          <w:sz w:val="22"/>
        </w:rPr>
        <w:t xml:space="preserve">泰兴市高标准农田建设项目</w:t>
      </w:r>
      <w:bookmarkEnd w:id="1985"/>
      <w:r>
        <w:rPr>
          <w:rFonts w:hint="eastAsia" w:ascii="宋体" w:hAnsi="宋体"/>
          <w:b/>
          <w:sz w:val="22"/>
        </w:rPr>
        <w:t xml:space="preserve">的投标。所有涉及的违约金均在工程结算审计时直接予以扣除。合同履行期间的请假按相关法律法规执行。</w:t>
      </w:r>
      <w:bookmarkEnd w:id="1982"/>
      <w:r/>
      <w:bookmarkEnd w:id="1983"/>
      <w:r/>
      <w:r/>
    </w:p>
    <w:p>
      <w:pPr>
        <w:ind w:firstLine="440"/>
        <w:spacing w:line="400" w:lineRule="exact"/>
        <w:rPr>
          <w:rFonts w:hint="eastAsia" w:ascii="宋体" w:hAnsi="宋体"/>
          <w:sz w:val="22"/>
        </w:rPr>
      </w:pPr>
      <w:r>
        <w:rPr>
          <w:rFonts w:hint="eastAsia" w:ascii="宋体" w:hAnsi="宋体"/>
          <w:sz w:val="22"/>
        </w:rPr>
        <w:t xml:space="preserve">24.17 本项目的工程验收执行《水利工程施工质量检验与评定规范》、《高标准农田建设通则》(GB/T 30600-2022)。</w:t>
      </w:r>
      <w:r/>
    </w:p>
    <w:p>
      <w:pPr>
        <w:ind w:firstLine="440"/>
        <w:spacing w:line="400" w:lineRule="exact"/>
        <w:rPr>
          <w:rFonts w:hint="eastAsia" w:ascii="宋体" w:hAnsi="宋体"/>
          <w:sz w:val="22"/>
        </w:rPr>
      </w:pPr>
      <w:r>
        <w:rPr>
          <w:rFonts w:hint="eastAsia" w:ascii="宋体" w:hAnsi="宋体"/>
          <w:sz w:val="22"/>
        </w:rPr>
        <w:t xml:space="preserve">24.18 承包人转包工程或非法分包工程的，发包人有权解除合同，并由承包人承担签约合同价10%的违约金，同时对承包人已完合格工程量按80%的标准进行结算。</w:t>
      </w:r>
      <w:r/>
    </w:p>
    <w:p>
      <w:pPr>
        <w:ind w:firstLine="440"/>
        <w:spacing w:line="400" w:lineRule="exact"/>
        <w:rPr>
          <w:rFonts w:hint="eastAsia" w:ascii="宋体" w:hAnsi="宋体"/>
          <w:sz w:val="22"/>
        </w:rPr>
      </w:pPr>
      <w:r>
        <w:rPr>
          <w:rFonts w:hint="eastAsia" w:ascii="宋体" w:hAnsi="宋体"/>
          <w:sz w:val="22"/>
        </w:rPr>
        <w:t xml:space="preserve">24.19 </w:t>
      </w:r>
      <w:bookmarkStart w:id="1986" w:name="OLE_LINK129"/>
      <w:r>
        <w:rPr>
          <w:rFonts w:hint="eastAsia" w:ascii="宋体" w:hAnsi="宋体"/>
          <w:b/>
          <w:sz w:val="22"/>
        </w:rPr>
        <w:t xml:space="preserve">本工程中土方实行总量包干，土方包含工程涉及的所有土方，</w:t>
      </w:r>
      <w:bookmarkEnd w:id="1986"/>
      <w:r>
        <w:rPr>
          <w:rFonts w:hint="eastAsia" w:ascii="宋体" w:hAnsi="宋体"/>
          <w:b/>
          <w:sz w:val="22"/>
        </w:rPr>
        <w:t xml:space="preserve">包括场地清杂、清障、平整、土方外运及调配、清除建筑垃圾、多余土方弃置、弃土区临时用地（含附着物、青苗等）等一切费用均包含在报价中。</w:t>
      </w:r>
      <w:bookmarkStart w:id="1987" w:name="OLE_LINK126"/>
      <w:r/>
      <w:bookmarkStart w:id="1988" w:name="OLE_LINK127"/>
      <w:r>
        <w:rPr>
          <w:rFonts w:hint="eastAsia" w:ascii="宋体" w:hAnsi="宋体"/>
          <w:b/>
          <w:sz w:val="22"/>
        </w:rPr>
        <w:t xml:space="preserve">工程施工所需土方由</w:t>
      </w:r>
      <w:bookmarkEnd w:id="1987"/>
      <w:r/>
      <w:bookmarkEnd w:id="1988"/>
      <w:r>
        <w:rPr>
          <w:rFonts w:hint="eastAsia" w:ascii="宋体" w:hAnsi="宋体"/>
          <w:b/>
          <w:sz w:val="22"/>
        </w:rPr>
        <w:t xml:space="preserve">工程所在村在本村区域内提供土源，承包人在村指定范围取土。</w:t>
      </w:r>
      <w:r/>
    </w:p>
    <w:p>
      <w:pPr>
        <w:ind w:firstLine="440"/>
        <w:spacing w:line="400" w:lineRule="exact"/>
        <w:shd w:val="clear" w:color="auto"/>
        <w:rPr>
          <w:rFonts w:hint="eastAsia" w:ascii="宋体" w:hAnsi="宋体"/>
          <w:sz w:val="22"/>
          <w:highlight w:val="none"/>
          <w:u w:val="single"/>
        </w:rPr>
      </w:pPr>
      <w:r>
        <w:rPr>
          <w:rFonts w:hint="eastAsia" w:ascii="宋体" w:hAnsi="宋体"/>
          <w:sz w:val="22"/>
          <w:highlight w:val="none"/>
        </w:rPr>
        <w:t xml:space="preserve">24.20 本工程要求承包人提供预付款担保，承包人应在发包人支付预付款7天前提供预付款担保。预付款担保采用银行保函等形式。在预付款完全扣回之前，承包人应保证预付款担保持续有效。</w:t>
      </w:r>
      <w:bookmarkEnd w:id="1643"/>
      <w:r/>
      <w:bookmarkEnd w:id="1644"/>
      <w:r/>
      <w:r/>
    </w:p>
    <w:p>
      <w:pPr>
        <w:ind w:firstLine="480"/>
        <w:spacing w:line="360" w:lineRule="auto"/>
      </w:pPr>
      <w:r>
        <w:rPr>
          <w:rFonts w:eastAsia="黑体"/>
          <w:sz w:val="32"/>
          <w:szCs w:val="44"/>
        </w:rPr>
        <w:br w:type="page" w:clear="all"/>
      </w:r>
      <w:r/>
    </w:p>
    <w:p>
      <w:pPr>
        <w:jc w:val="center"/>
        <w:spacing w:line="360" w:lineRule="auto"/>
        <w:rPr>
          <w:rFonts w:hint="eastAsia" w:ascii="宋体" w:hAnsi="宋体"/>
          <w:b/>
          <w:bCs/>
          <w:sz w:val="32"/>
          <w:szCs w:val="32"/>
        </w:rPr>
        <w:outlineLvl w:val="1"/>
      </w:pPr>
      <w:r/>
      <w:bookmarkStart w:id="1989" w:name="_Toc152042546"/>
      <w:r/>
      <w:bookmarkStart w:id="1990" w:name="_Toc197681742"/>
      <w:r/>
      <w:bookmarkStart w:id="1991" w:name="_Toc152045767"/>
      <w:r/>
      <w:bookmarkStart w:id="1992" w:name="_Toc179632785"/>
      <w:r/>
      <w:bookmarkStart w:id="1993" w:name="_Toc218770651"/>
      <w:r/>
      <w:bookmarkStart w:id="1994" w:name="_Toc144974826"/>
      <w:r>
        <w:rPr>
          <w:rFonts w:hint="eastAsia" w:ascii="宋体" w:hAnsi="宋体"/>
          <w:b/>
          <w:bCs/>
          <w:sz w:val="32"/>
          <w:szCs w:val="32"/>
        </w:rPr>
        <w:t xml:space="preserve">第4节</w:t>
      </w:r>
      <w:r>
        <w:rPr>
          <w:rFonts w:ascii="宋体" w:hAnsi="宋体"/>
          <w:b/>
          <w:bCs/>
          <w:sz w:val="32"/>
          <w:szCs w:val="32"/>
        </w:rPr>
        <w:t xml:space="preserve">  </w:t>
      </w:r>
      <w:r>
        <w:rPr>
          <w:rFonts w:hint="eastAsia" w:ascii="宋体" w:hAnsi="宋体"/>
          <w:b/>
          <w:bCs/>
          <w:sz w:val="32"/>
          <w:szCs w:val="32"/>
        </w:rPr>
        <w:t xml:space="preserve">合同附件格式</w:t>
      </w:r>
      <w:bookmarkEnd w:id="1989"/>
      <w:r/>
      <w:bookmarkEnd w:id="1990"/>
      <w:r/>
      <w:bookmarkEnd w:id="1991"/>
      <w:r/>
      <w:bookmarkEnd w:id="1992"/>
      <w:r/>
      <w:bookmarkEnd w:id="1993"/>
      <w:r/>
      <w:bookmarkEnd w:id="1994"/>
      <w:r/>
      <w:r/>
    </w:p>
    <w:p>
      <w:pPr>
        <w:keepLines/>
        <w:keepNext/>
        <w:spacing w:line="400" w:lineRule="exact"/>
        <w:rPr>
          <w:rFonts w:eastAsia="黑体"/>
          <w:sz w:val="24"/>
          <w:szCs w:val="20"/>
        </w:rPr>
        <w:outlineLvl w:val="2"/>
      </w:pPr>
      <w:r>
        <w:rPr>
          <w:rFonts w:eastAsia="黑体"/>
          <w:sz w:val="24"/>
          <w:szCs w:val="20"/>
        </w:rPr>
        <w:br w:type="page" w:clear="all"/>
      </w:r>
      <w:bookmarkStart w:id="1995" w:name="_Toc152042547"/>
      <w:r/>
      <w:bookmarkStart w:id="1996" w:name="_Toc152045768"/>
      <w:r/>
      <w:bookmarkStart w:id="1997" w:name="_Toc179632786"/>
      <w:r/>
      <w:bookmarkStart w:id="1998" w:name="_Toc144974827"/>
      <w:r/>
      <w:bookmarkStart w:id="1999" w:name="_Toc218770652"/>
      <w:r/>
      <w:bookmarkStart w:id="2000" w:name="_Toc197681743"/>
      <w:r>
        <w:rPr>
          <w:rFonts w:hint="eastAsia" w:eastAsia="黑体"/>
          <w:sz w:val="24"/>
          <w:szCs w:val="20"/>
        </w:rPr>
        <w:t xml:space="preserve">附件一：</w:t>
      </w:r>
      <w:bookmarkEnd w:id="1995"/>
      <w:r/>
      <w:bookmarkEnd w:id="1996"/>
      <w:r/>
      <w:bookmarkEnd w:id="1997"/>
      <w:r/>
      <w:bookmarkEnd w:id="1998"/>
      <w:r/>
      <w:bookmarkEnd w:id="1999"/>
      <w:r/>
      <w:bookmarkEnd w:id="2000"/>
      <w:r>
        <w:rPr>
          <w:rFonts w:hint="eastAsia" w:eastAsia="黑体"/>
          <w:sz w:val="24"/>
          <w:szCs w:val="20"/>
        </w:rPr>
        <w:t xml:space="preserve">履约担保（如有）</w:t>
      </w:r>
      <w:r/>
    </w:p>
    <w:p>
      <w:pPr>
        <w:spacing w:line="400" w:lineRule="exact"/>
      </w:pPr>
      <w:r/>
      <w:r/>
    </w:p>
    <w:p>
      <w:pPr>
        <w:jc w:val="center"/>
        <w:spacing w:line="440" w:lineRule="exact"/>
        <w:rPr>
          <w:rFonts w:eastAsia="黑体"/>
          <w:sz w:val="28"/>
          <w:szCs w:val="28"/>
        </w:rPr>
      </w:pPr>
      <w:r>
        <w:rPr>
          <w:rFonts w:hint="eastAsia" w:eastAsia="黑体"/>
          <w:sz w:val="28"/>
          <w:szCs w:val="28"/>
        </w:rPr>
        <w:t xml:space="preserve">履约担保</w:t>
      </w:r>
      <w:r/>
    </w:p>
    <w:p>
      <w:pPr>
        <w:spacing w:line="440" w:lineRule="exact"/>
        <w:rPr>
          <w:rFonts w:eastAsia="黑体"/>
          <w:sz w:val="20"/>
          <w:szCs w:val="20"/>
        </w:rPr>
      </w:pPr>
      <w:r>
        <w:rPr>
          <w:rFonts w:eastAsia="黑体"/>
          <w:sz w:val="20"/>
          <w:szCs w:val="20"/>
        </w:rPr>
      </w:r>
      <w:r/>
    </w:p>
    <w:p>
      <w:pPr>
        <w:spacing w:line="440" w:lineRule="exact"/>
        <w:rPr>
          <w:sz w:val="22"/>
        </w:rPr>
      </w:pPr>
      <w:r>
        <w:rPr>
          <w:sz w:val="22"/>
          <w:u w:val="single"/>
        </w:rPr>
        <w:t xml:space="preserve">             </w:t>
      </w:r>
      <w:r>
        <w:rPr>
          <w:sz w:val="22"/>
          <w:u w:val="single"/>
        </w:rPr>
        <w:tab/>
      </w:r>
      <w:r>
        <w:rPr>
          <w:sz w:val="22"/>
          <w:u w:val="single"/>
        </w:rPr>
        <w:tab/>
      </w:r>
      <w:r>
        <w:rPr>
          <w:sz w:val="22"/>
          <w:u w:val="single"/>
        </w:rPr>
        <w:t xml:space="preserve"> </w:t>
      </w:r>
      <w:r>
        <w:rPr>
          <w:sz w:val="22"/>
        </w:rPr>
        <w:t xml:space="preserve"> </w:t>
      </w:r>
      <w:r>
        <w:rPr>
          <w:rFonts w:hint="eastAsia"/>
          <w:sz w:val="22"/>
        </w:rPr>
        <w:t xml:space="preserve">（发包人名称）：</w:t>
      </w:r>
      <w:r/>
    </w:p>
    <w:p>
      <w:pPr>
        <w:spacing w:line="440" w:lineRule="exact"/>
        <w:rPr>
          <w:sz w:val="22"/>
        </w:rPr>
      </w:pPr>
      <w:r>
        <w:rPr>
          <w:sz w:val="22"/>
        </w:rPr>
      </w:r>
      <w:r/>
    </w:p>
    <w:p>
      <w:pPr>
        <w:ind w:firstLine="440"/>
        <w:spacing w:line="440" w:lineRule="exact"/>
        <w:rPr>
          <w:sz w:val="22"/>
        </w:rPr>
      </w:pPr>
      <w:r>
        <w:rPr>
          <w:rFonts w:hint="eastAsia"/>
          <w:sz w:val="22"/>
        </w:rPr>
        <w:t xml:space="preserve">鉴于</w:t>
      </w:r>
      <w:r>
        <w:rPr>
          <w:sz w:val="22"/>
          <w:u w:val="single"/>
        </w:rPr>
        <w:t xml:space="preserve">               </w:t>
      </w:r>
      <w:r>
        <w:rPr>
          <w:rFonts w:hint="eastAsia"/>
          <w:sz w:val="22"/>
        </w:rPr>
        <w:t xml:space="preserve">（发包人名称，以下简称“发包人”）已接受</w:t>
      </w:r>
      <w:r>
        <w:rPr>
          <w:sz w:val="22"/>
        </w:rPr>
        <w:t xml:space="preserve"> </w:t>
      </w:r>
      <w:r>
        <w:rPr>
          <w:sz w:val="22"/>
          <w:u w:val="single"/>
        </w:rPr>
        <w:t xml:space="preserve">      </w:t>
      </w:r>
      <w:r>
        <w:rPr>
          <w:rFonts w:hint="eastAsia"/>
          <w:sz w:val="22"/>
        </w:rPr>
        <w:t xml:space="preserve">（承包人名称，以下简称“承包人”）于</w:t>
      </w:r>
      <w:r>
        <w:rPr>
          <w:sz w:val="22"/>
          <w:u w:val="single"/>
        </w:rPr>
        <w:t xml:space="preserve">    </w:t>
      </w:r>
      <w:r>
        <w:rPr>
          <w:rFonts w:hint="eastAsia"/>
          <w:sz w:val="22"/>
        </w:rPr>
        <w:t xml:space="preserve">年</w:t>
      </w:r>
      <w:r>
        <w:rPr>
          <w:sz w:val="22"/>
          <w:u w:val="single"/>
        </w:rPr>
        <w:t xml:space="preserve">   </w:t>
      </w:r>
      <w:r>
        <w:rPr>
          <w:rFonts w:hint="eastAsia"/>
          <w:sz w:val="22"/>
        </w:rPr>
        <w:t xml:space="preserve">月</w:t>
      </w:r>
      <w:r>
        <w:rPr>
          <w:sz w:val="22"/>
          <w:u w:val="single"/>
        </w:rPr>
        <w:t xml:space="preserve">   </w:t>
      </w:r>
      <w:r>
        <w:rPr>
          <w:rFonts w:hint="eastAsia"/>
          <w:sz w:val="22"/>
        </w:rPr>
        <w:t xml:space="preserve">日递交的（项目名称）（标段名称）的投标文件。我方愿意无条件地、不可撤销地就承包人履行与你方订立的合同，向你方提供担保。</w:t>
      </w:r>
      <w:r>
        <w:rPr>
          <w:sz w:val="22"/>
        </w:rPr>
        <w:t xml:space="preserve"> </w:t>
      </w:r>
      <w:r/>
    </w:p>
    <w:p>
      <w:pPr>
        <w:ind w:firstLine="440"/>
        <w:spacing w:line="440" w:lineRule="exact"/>
        <w:rPr>
          <w:sz w:val="22"/>
        </w:rPr>
      </w:pPr>
      <w:r>
        <w:rPr>
          <w:sz w:val="22"/>
        </w:rPr>
        <w:t xml:space="preserve">1. </w:t>
      </w:r>
      <w:r>
        <w:rPr>
          <w:rFonts w:hint="eastAsia"/>
          <w:sz w:val="22"/>
        </w:rPr>
        <w:t xml:space="preserve">担保金额人民币（大写）</w:t>
      </w:r>
      <w:r>
        <w:rPr>
          <w:sz w:val="22"/>
          <w:u w:val="single"/>
        </w:rPr>
        <w:t xml:space="preserve">                </w:t>
      </w:r>
      <w:r>
        <w:rPr>
          <w:rFonts w:hint="eastAsia"/>
          <w:sz w:val="22"/>
        </w:rPr>
        <w:t xml:space="preserve">元（</w:t>
      </w:r>
      <w:r>
        <w:rPr>
          <w:sz w:val="22"/>
        </w:rPr>
        <w:t xml:space="preserve">¥</w:t>
      </w:r>
      <w:r>
        <w:rPr>
          <w:sz w:val="22"/>
          <w:u w:val="single"/>
        </w:rPr>
        <w:t xml:space="preserve">         </w:t>
      </w:r>
      <w:r>
        <w:rPr>
          <w:rFonts w:hint="eastAsia"/>
          <w:sz w:val="22"/>
        </w:rPr>
        <w:t xml:space="preserve">）。</w:t>
      </w:r>
      <w:r/>
    </w:p>
    <w:p>
      <w:pPr>
        <w:ind w:firstLine="440"/>
        <w:spacing w:line="440" w:lineRule="exact"/>
        <w:rPr>
          <w:sz w:val="22"/>
        </w:rPr>
      </w:pPr>
      <w:r>
        <w:rPr>
          <w:sz w:val="22"/>
        </w:rPr>
        <w:t xml:space="preserve">2. </w:t>
      </w:r>
      <w:r>
        <w:rPr>
          <w:rFonts w:hint="eastAsia"/>
          <w:sz w:val="22"/>
        </w:rPr>
        <w:t xml:space="preserve">担保有效期自发包人与承包人签订的合同生效之日起至发包人签发合同工程完工证书之日止。</w:t>
      </w:r>
      <w:r/>
    </w:p>
    <w:p>
      <w:pPr>
        <w:ind w:firstLine="440"/>
        <w:spacing w:line="440" w:lineRule="exact"/>
        <w:rPr>
          <w:sz w:val="22"/>
        </w:rPr>
      </w:pPr>
      <w:r>
        <w:rPr>
          <w:sz w:val="22"/>
        </w:rPr>
        <w:t xml:space="preserve">3. </w:t>
      </w:r>
      <w:r>
        <w:rPr>
          <w:rFonts w:hint="eastAsia"/>
          <w:sz w:val="22"/>
        </w:rPr>
        <w:t xml:space="preserve">在本担保有效期内，因承包人违反合同约定的义务给你方造成经济损失时，我方在收到你方以书面形式提出的在担保金额内的赔偿要求后，无条件地在7天内予以支付。</w:t>
      </w:r>
      <w:r/>
    </w:p>
    <w:p>
      <w:pPr>
        <w:ind w:firstLine="440"/>
        <w:spacing w:line="440" w:lineRule="exact"/>
        <w:rPr>
          <w:sz w:val="22"/>
        </w:rPr>
      </w:pPr>
      <w:r>
        <w:rPr>
          <w:sz w:val="22"/>
        </w:rPr>
        <w:t xml:space="preserve">4. </w:t>
      </w:r>
      <w:r>
        <w:rPr>
          <w:rFonts w:hint="eastAsia"/>
          <w:sz w:val="22"/>
        </w:rPr>
        <w:t xml:space="preserve">发包人和承包人按《通用合同条款》第15条变更合同时，我方承担本担保规定的义务不变。</w:t>
      </w:r>
      <w:r/>
    </w:p>
    <w:p>
      <w:pPr>
        <w:spacing w:line="440" w:lineRule="exact"/>
        <w:rPr>
          <w:sz w:val="22"/>
        </w:rPr>
      </w:pPr>
      <w:r>
        <w:rPr>
          <w:sz w:val="22"/>
        </w:rPr>
      </w:r>
      <w:r/>
    </w:p>
    <w:p>
      <w:pPr>
        <w:ind w:firstLine="3582"/>
        <w:spacing w:line="600" w:lineRule="exact"/>
        <w:rPr>
          <w:sz w:val="22"/>
        </w:rPr>
      </w:pPr>
      <w:r>
        <w:rPr>
          <w:rFonts w:hint="eastAsia"/>
          <w:sz w:val="22"/>
        </w:rPr>
        <w:t xml:space="preserve">担</w:t>
      </w:r>
      <w:r>
        <w:rPr>
          <w:sz w:val="22"/>
        </w:rPr>
        <w:t xml:space="preserve"> </w:t>
      </w:r>
      <w:r>
        <w:rPr>
          <w:rFonts w:hint="eastAsia"/>
          <w:sz w:val="22"/>
        </w:rPr>
        <w:t xml:space="preserve">保</w:t>
      </w:r>
      <w:r>
        <w:rPr>
          <w:sz w:val="22"/>
        </w:rPr>
        <w:t xml:space="preserve"> </w:t>
      </w:r>
      <w:r>
        <w:rPr>
          <w:rFonts w:hint="eastAsia"/>
          <w:sz w:val="22"/>
        </w:rPr>
        <w:t xml:space="preserve">人：</w:t>
      </w:r>
      <w:r>
        <w:rPr>
          <w:sz w:val="22"/>
          <w:u w:val="single"/>
        </w:rPr>
        <w:t xml:space="preserve">                        </w:t>
      </w:r>
      <w:r>
        <w:rPr>
          <w:rFonts w:hint="eastAsia"/>
          <w:sz w:val="22"/>
        </w:rPr>
        <w:t xml:space="preserve">（盖单位章）</w:t>
      </w:r>
      <w:r/>
    </w:p>
    <w:p>
      <w:pPr>
        <w:ind w:firstLine="3582"/>
        <w:spacing w:line="600" w:lineRule="exact"/>
        <w:rPr>
          <w:sz w:val="22"/>
        </w:rPr>
      </w:pPr>
      <w:r>
        <w:rPr>
          <w:rFonts w:hint="eastAsia"/>
          <w:sz w:val="22"/>
        </w:rPr>
        <w:t xml:space="preserve">法定代表人或其委托代理人：</w:t>
      </w:r>
      <w:r>
        <w:rPr>
          <w:sz w:val="22"/>
          <w:u w:val="single"/>
        </w:rPr>
        <w:t xml:space="preserve">            </w:t>
      </w:r>
      <w:r>
        <w:rPr>
          <w:rFonts w:hint="eastAsia"/>
          <w:sz w:val="22"/>
        </w:rPr>
        <w:t xml:space="preserve">（签字）</w:t>
      </w:r>
      <w:r/>
    </w:p>
    <w:p>
      <w:pPr>
        <w:ind w:firstLine="3582"/>
        <w:spacing w:line="600" w:lineRule="exact"/>
        <w:rPr>
          <w:sz w:val="22"/>
        </w:rPr>
      </w:pPr>
      <w:r>
        <w:rPr>
          <w:rFonts w:hint="eastAsia"/>
          <w:sz w:val="22"/>
        </w:rPr>
        <w:t xml:space="preserve">地</w:t>
      </w:r>
      <w:r>
        <w:rPr>
          <w:sz w:val="22"/>
        </w:rPr>
        <w:t xml:space="preserve">    </w:t>
      </w:r>
      <w:r>
        <w:rPr>
          <w:rFonts w:hint="eastAsia"/>
          <w:sz w:val="22"/>
        </w:rPr>
        <w:t xml:space="preserve">址：</w:t>
      </w:r>
      <w:r>
        <w:rPr>
          <w:sz w:val="22"/>
          <w:u w:val="single"/>
        </w:rPr>
        <w:t xml:space="preserve">                                    </w:t>
      </w:r>
      <w:r/>
    </w:p>
    <w:p>
      <w:pPr>
        <w:ind w:firstLine="3582"/>
        <w:spacing w:line="600" w:lineRule="exact"/>
        <w:rPr>
          <w:sz w:val="22"/>
        </w:rPr>
      </w:pPr>
      <w:r>
        <w:rPr>
          <w:rFonts w:hint="eastAsia"/>
          <w:sz w:val="22"/>
        </w:rPr>
        <w:t xml:space="preserve">邮政编码：</w:t>
      </w:r>
      <w:r>
        <w:rPr>
          <w:sz w:val="22"/>
          <w:u w:val="single"/>
        </w:rPr>
        <w:tab/>
      </w:r>
      <w:r>
        <w:rPr>
          <w:sz w:val="22"/>
          <w:u w:val="single"/>
        </w:rPr>
        <w:tab/>
      </w:r>
      <w:r>
        <w:rPr>
          <w:sz w:val="22"/>
          <w:u w:val="single"/>
        </w:rPr>
        <w:tab/>
      </w:r>
      <w:r>
        <w:rPr>
          <w:sz w:val="22"/>
          <w:u w:val="single"/>
        </w:rPr>
        <w:tab/>
      </w:r>
      <w:r>
        <w:rPr>
          <w:sz w:val="22"/>
          <w:u w:val="single"/>
        </w:rPr>
        <w:tab/>
      </w:r>
      <w:r>
        <w:rPr>
          <w:sz w:val="22"/>
          <w:u w:val="single"/>
        </w:rPr>
        <w:t xml:space="preserve">        </w:t>
      </w:r>
      <w:r>
        <w:rPr>
          <w:sz w:val="22"/>
          <w:u w:val="single"/>
        </w:rPr>
        <w:tab/>
      </w:r>
      <w:r>
        <w:rPr>
          <w:sz w:val="22"/>
          <w:u w:val="single"/>
        </w:rPr>
        <w:tab/>
      </w:r>
      <w:r>
        <w:rPr>
          <w:sz w:val="22"/>
          <w:u w:val="single"/>
        </w:rPr>
        <w:t xml:space="preserve">  </w:t>
      </w:r>
      <w:r/>
    </w:p>
    <w:p>
      <w:pPr>
        <w:ind w:firstLine="3582"/>
        <w:spacing w:line="600" w:lineRule="exact"/>
        <w:rPr>
          <w:sz w:val="22"/>
          <w:u w:val="single"/>
        </w:rPr>
      </w:pPr>
      <w:r>
        <w:rPr>
          <w:rFonts w:hint="eastAsia"/>
          <w:sz w:val="22"/>
        </w:rPr>
        <w:t xml:space="preserve">电</w:t>
      </w:r>
      <w:r>
        <w:rPr>
          <w:sz w:val="22"/>
        </w:rPr>
        <w:t xml:space="preserve">    </w:t>
      </w:r>
      <w:r>
        <w:rPr>
          <w:rFonts w:hint="eastAsia"/>
          <w:sz w:val="22"/>
        </w:rPr>
        <w:t xml:space="preserve">话：</w:t>
      </w:r>
      <w:r>
        <w:rPr>
          <w:sz w:val="22"/>
          <w:u w:val="single"/>
        </w:rPr>
        <w:t xml:space="preserve">                                   </w:t>
      </w:r>
      <w:r/>
    </w:p>
    <w:p>
      <w:pPr>
        <w:ind w:firstLine="3582"/>
        <w:spacing w:line="600" w:lineRule="exact"/>
        <w:rPr>
          <w:sz w:val="22"/>
        </w:rPr>
      </w:pPr>
      <w:r>
        <w:rPr>
          <w:rFonts w:hint="eastAsia"/>
          <w:sz w:val="22"/>
        </w:rPr>
        <w:t xml:space="preserve">传</w:t>
      </w:r>
      <w:r>
        <w:rPr>
          <w:sz w:val="22"/>
        </w:rPr>
        <w:t xml:space="preserve">    </w:t>
      </w:r>
      <w:r>
        <w:rPr>
          <w:rFonts w:hint="eastAsia"/>
          <w:sz w:val="22"/>
        </w:rPr>
        <w:t xml:space="preserve">真：</w:t>
      </w:r>
      <w:r>
        <w:rPr>
          <w:sz w:val="22"/>
          <w:u w:val="single"/>
        </w:rPr>
        <w:t xml:space="preserve">                                   </w:t>
      </w:r>
      <w:r/>
    </w:p>
    <w:p>
      <w:pPr>
        <w:ind w:firstLine="4902"/>
        <w:spacing w:line="600" w:lineRule="exact"/>
        <w:rPr>
          <w:sz w:val="22"/>
        </w:rPr>
      </w:pPr>
      <w:r>
        <w:rPr>
          <w:sz w:val="22"/>
        </w:rPr>
        <w:t xml:space="preserve"> </w:t>
      </w:r>
      <w:r>
        <w:rPr>
          <w:sz w:val="22"/>
          <w:u w:val="single"/>
        </w:rPr>
        <w:t xml:space="preserve">          </w:t>
      </w:r>
      <w:r>
        <w:rPr>
          <w:rFonts w:hint="eastAsia"/>
          <w:sz w:val="22"/>
        </w:rPr>
        <w:t xml:space="preserve">年</w:t>
      </w:r>
      <w:r>
        <w:rPr>
          <w:sz w:val="22"/>
          <w:u w:val="single"/>
        </w:rPr>
        <w:t xml:space="preserve">        </w:t>
      </w:r>
      <w:r>
        <w:rPr>
          <w:rFonts w:hint="eastAsia"/>
          <w:sz w:val="22"/>
        </w:rPr>
        <w:t xml:space="preserve">月</w:t>
      </w:r>
      <w:r>
        <w:rPr>
          <w:sz w:val="22"/>
          <w:u w:val="single"/>
        </w:rPr>
        <w:t xml:space="preserve">        </w:t>
      </w:r>
      <w:r>
        <w:rPr>
          <w:rFonts w:hint="eastAsia"/>
          <w:sz w:val="22"/>
        </w:rPr>
        <w:t xml:space="preserve">日</w:t>
      </w:r>
      <w:bookmarkStart w:id="2001" w:name="_Toc179632788"/>
      <w:r/>
      <w:bookmarkStart w:id="2002" w:name="_Toc144974833"/>
      <w:r/>
      <w:bookmarkStart w:id="2003" w:name="_Toc152045771"/>
      <w:r/>
      <w:bookmarkStart w:id="2004" w:name="_Toc152042553"/>
      <w:r/>
      <w:bookmarkStart w:id="2005" w:name="_Toc218770654"/>
      <w:r/>
      <w:r/>
    </w:p>
    <w:p>
      <w:pPr>
        <w:keepLines/>
        <w:keepNext/>
        <w:spacing w:line="400" w:lineRule="exact"/>
        <w:outlineLvl w:val="2"/>
      </w:pPr>
      <w:r>
        <w:rPr>
          <w:rFonts w:eastAsia="黑体"/>
          <w:sz w:val="24"/>
          <w:szCs w:val="21"/>
        </w:rPr>
        <w:br w:type="page" w:clear="all"/>
      </w:r>
      <w:bookmarkStart w:id="2006" w:name="_Toc197681744"/>
      <w:r>
        <w:rPr>
          <w:rFonts w:hint="eastAsia" w:eastAsia="黑体"/>
          <w:sz w:val="24"/>
          <w:szCs w:val="20"/>
        </w:rPr>
        <w:t xml:space="preserve">附件二：</w:t>
      </w:r>
      <w:bookmarkEnd w:id="2001"/>
      <w:r/>
      <w:bookmarkEnd w:id="2002"/>
      <w:r/>
      <w:bookmarkEnd w:id="2003"/>
      <w:r/>
      <w:bookmarkEnd w:id="2004"/>
      <w:r/>
      <w:bookmarkEnd w:id="2005"/>
      <w:r/>
      <w:bookmarkEnd w:id="2006"/>
      <w:r>
        <w:rPr>
          <w:rFonts w:hint="eastAsia" w:eastAsia="黑体"/>
          <w:sz w:val="24"/>
          <w:szCs w:val="20"/>
        </w:rPr>
        <w:t xml:space="preserve">安全生产合同</w:t>
      </w:r>
      <w:r/>
    </w:p>
    <w:p>
      <w:pPr>
        <w:jc w:val="center"/>
        <w:spacing w:line="440" w:lineRule="exact"/>
        <w:rPr>
          <w:rFonts w:eastAsia="黑体"/>
          <w:sz w:val="20"/>
          <w:szCs w:val="20"/>
        </w:rPr>
      </w:pPr>
      <w:r/>
      <w:bookmarkStart w:id="2007" w:name="OLE_LINK151"/>
      <w:r/>
      <w:bookmarkStart w:id="2008" w:name="OLE_LINK148"/>
      <w:r>
        <w:rPr>
          <w:rFonts w:hint="eastAsia" w:eastAsia="黑体"/>
          <w:sz w:val="28"/>
          <w:szCs w:val="28"/>
        </w:rPr>
        <w:t xml:space="preserve">安全生产合同</w:t>
      </w:r>
      <w:bookmarkEnd w:id="2007"/>
      <w:r/>
      <w:bookmarkEnd w:id="2008"/>
      <w:r/>
      <w:r/>
    </w:p>
    <w:p>
      <w:pPr>
        <w:ind w:firstLine="440"/>
        <w:spacing w:line="440" w:lineRule="exact"/>
        <w:rPr>
          <w:sz w:val="22"/>
        </w:rPr>
      </w:pPr>
      <w:r>
        <w:rPr>
          <w:rFonts w:hint="eastAsia"/>
          <w:sz w:val="22"/>
        </w:rPr>
        <w:t xml:space="preserve">为在</w:t>
      </w:r>
      <w:r>
        <w:rPr>
          <w:rFonts w:hint="eastAsia"/>
          <w:sz w:val="22"/>
          <w:u w:val="single"/>
        </w:rPr>
        <w:t xml:space="preserve">                          </w:t>
      </w:r>
      <w:r>
        <w:rPr>
          <w:rFonts w:hint="eastAsia"/>
          <w:sz w:val="22"/>
        </w:rPr>
        <w:t xml:space="preserve">（项目名称）（标段名称）施工合同的实施过程中创造安全、高效的施工环境，切实做好本项目的安全生产管理工作，本项目</w:t>
      </w:r>
      <w:r>
        <w:rPr>
          <w:rFonts w:hint="eastAsia"/>
          <w:sz w:val="22"/>
          <w:u w:val="single"/>
        </w:rPr>
        <w:t xml:space="preserve">         </w:t>
      </w:r>
      <w:r>
        <w:rPr>
          <w:rFonts w:hint="eastAsia"/>
          <w:sz w:val="22"/>
        </w:rPr>
        <w:t xml:space="preserve">（发包人名称，以下简称“发包人”）与</w:t>
      </w:r>
      <w:r>
        <w:rPr>
          <w:rFonts w:hint="eastAsia"/>
          <w:sz w:val="22"/>
          <w:u w:val="single"/>
        </w:rPr>
        <w:t xml:space="preserve">            </w:t>
      </w:r>
      <w:r>
        <w:rPr>
          <w:rFonts w:hint="eastAsia"/>
          <w:sz w:val="22"/>
        </w:rPr>
        <w:t xml:space="preserve">（承包人名称，以下简称“承包人”）特此签订安全生产合同：</w:t>
      </w:r>
      <w:r/>
    </w:p>
    <w:p>
      <w:pPr>
        <w:ind w:firstLine="440"/>
        <w:spacing w:line="440" w:lineRule="exact"/>
        <w:rPr>
          <w:sz w:val="22"/>
        </w:rPr>
      </w:pPr>
      <w:r>
        <w:rPr>
          <w:rFonts w:hint="eastAsia"/>
          <w:sz w:val="22"/>
        </w:rPr>
        <w:t xml:space="preserve">一、发包人职责</w:t>
      </w:r>
      <w:r/>
    </w:p>
    <w:p>
      <w:pPr>
        <w:ind w:firstLine="440"/>
        <w:spacing w:line="440" w:lineRule="exact"/>
        <w:rPr>
          <w:sz w:val="22"/>
        </w:rPr>
      </w:pPr>
      <w:r>
        <w:rPr>
          <w:rFonts w:hint="eastAsia"/>
          <w:sz w:val="22"/>
        </w:rPr>
        <w:t xml:space="preserve">1.严格遵守国家有关安全生产的法律法规，认真执行工程承包合同中的有关安全要求。</w:t>
      </w:r>
      <w:r/>
    </w:p>
    <w:p>
      <w:pPr>
        <w:ind w:firstLine="440"/>
        <w:spacing w:line="440" w:lineRule="exact"/>
        <w:rPr>
          <w:sz w:val="22"/>
        </w:rPr>
      </w:pPr>
      <w:r>
        <w:rPr>
          <w:rFonts w:hint="eastAsia"/>
          <w:sz w:val="22"/>
        </w:rPr>
        <w:t xml:space="preserve">2.按照“安全第一、预防为主”和坚持“管生产必须管安全”的原则进行安全生产管理，做到生产与安全工作同时计划、布置、检查、总结和评比。</w:t>
      </w:r>
      <w:r/>
    </w:p>
    <w:p>
      <w:pPr>
        <w:ind w:firstLine="440"/>
        <w:spacing w:line="440" w:lineRule="exact"/>
        <w:rPr>
          <w:sz w:val="22"/>
        </w:rPr>
      </w:pPr>
      <w:r>
        <w:rPr>
          <w:rFonts w:hint="eastAsia"/>
          <w:sz w:val="22"/>
        </w:rPr>
        <w:t xml:space="preserve">3.重要的安全设施必须与主体工程同时设计、审批，同时组织施工，同时验收，投入使用。</w:t>
      </w:r>
      <w:r/>
    </w:p>
    <w:p>
      <w:pPr>
        <w:ind w:firstLine="440"/>
        <w:spacing w:line="440" w:lineRule="exact"/>
        <w:rPr>
          <w:sz w:val="22"/>
        </w:rPr>
      </w:pPr>
      <w:r>
        <w:rPr>
          <w:rFonts w:hint="eastAsia"/>
          <w:sz w:val="22"/>
        </w:rPr>
        <w:t xml:space="preserve">4.定期召开安全生产调度会，及时传达中央和地方有关安全生产的精神。</w:t>
      </w:r>
      <w:r/>
    </w:p>
    <w:p>
      <w:pPr>
        <w:ind w:firstLine="440"/>
        <w:spacing w:line="440" w:lineRule="exact"/>
        <w:rPr>
          <w:sz w:val="22"/>
        </w:rPr>
      </w:pPr>
      <w:r>
        <w:rPr>
          <w:rFonts w:hint="eastAsia"/>
          <w:sz w:val="22"/>
        </w:rPr>
        <w:t xml:space="preserve">5.组织对承包人施工现场安全生产检查，监督承包人及时处理发现的各种安全隐患。</w:t>
      </w:r>
      <w:r/>
    </w:p>
    <w:p>
      <w:pPr>
        <w:ind w:firstLine="440"/>
        <w:spacing w:line="440" w:lineRule="exact"/>
        <w:rPr>
          <w:sz w:val="22"/>
        </w:rPr>
      </w:pPr>
      <w:r>
        <w:rPr>
          <w:rFonts w:hint="eastAsia"/>
          <w:sz w:val="22"/>
        </w:rPr>
        <w:t xml:space="preserve">二、承包人职责</w:t>
      </w:r>
      <w:r/>
    </w:p>
    <w:p>
      <w:pPr>
        <w:ind w:firstLine="440"/>
        <w:spacing w:line="440" w:lineRule="exact"/>
        <w:rPr>
          <w:sz w:val="22"/>
        </w:rPr>
      </w:pPr>
      <w:r>
        <w:rPr>
          <w:rFonts w:hint="eastAsia"/>
          <w:sz w:val="22"/>
        </w:rPr>
        <w:t xml:space="preserve">1.严格遵守有关安全生产的法律法规和有关安全生产的规定，认真执行工程承包合同中的有关安全生产工作要求。</w:t>
      </w:r>
      <w:r/>
    </w:p>
    <w:p>
      <w:pPr>
        <w:ind w:firstLine="440"/>
        <w:spacing w:line="440" w:lineRule="exact"/>
        <w:rPr>
          <w:sz w:val="22"/>
        </w:rPr>
      </w:pPr>
      <w:r>
        <w:rPr>
          <w:rFonts w:hint="eastAsia"/>
          <w:sz w:val="22"/>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40"/>
        <w:spacing w:line="440" w:lineRule="exact"/>
        <w:rPr>
          <w:sz w:val="22"/>
        </w:rPr>
      </w:pPr>
      <w:r>
        <w:rPr>
          <w:rFonts w:hint="eastAsia"/>
          <w:sz w:val="22"/>
        </w:rPr>
        <w:t xml:space="preserve">3.建立健全</w:t>
      </w:r>
      <w:r>
        <w:rPr>
          <w:rFonts w:hint="eastAsia"/>
          <w:sz w:val="22"/>
        </w:rPr>
        <w:t xml:space="preserve">安全生产责任制。从派往项目实施的项目负责人到生产工人（包括临时雇请的民工）的安全生产管理系统必须做到纵向到底，一环不漏；各职能部门、人员的安全生产责任制做到横向到边，人人有责。承包人的主要负责人是安全生产的第一责任人，对安全生产负领导责任；承包人项目负责人是工程的安全生产责任人，对安全生产负直接责任。现场设置的安全机构，应按施工人员的1％～3％配备安全员，其中专职安全员每标段不少于1人，专职负责所有员工的安全和治安保卫工作及预防事故的发生。安全机构人员，有权按有关规定发布指令，并采取保护性措施防止事故发生。</w:t>
      </w:r>
      <w:r/>
    </w:p>
    <w:p>
      <w:pPr>
        <w:ind w:firstLine="440"/>
        <w:spacing w:line="440" w:lineRule="exact"/>
        <w:rPr>
          <w:sz w:val="22"/>
        </w:rPr>
      </w:pPr>
      <w:r>
        <w:rPr>
          <w:rFonts w:hint="eastAsia"/>
          <w:sz w:val="22"/>
        </w:rPr>
        <w:t xml:space="preserve">4.承包人在任何时候都应采取各种合理的预防措施，防止其员工发生任何违法、违禁、暴力或妨碍治安的行为。</w:t>
      </w:r>
      <w:r/>
    </w:p>
    <w:p>
      <w:pPr>
        <w:ind w:firstLine="440"/>
        <w:spacing w:line="440" w:lineRule="exact"/>
        <w:rPr>
          <w:sz w:val="22"/>
        </w:rPr>
      </w:pPr>
      <w:r>
        <w:rPr>
          <w:rFonts w:hint="eastAsia"/>
          <w:sz w:val="22"/>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焊接、机动车船驾驶等特殊工种人员须持证上岗。施工现场如出现特种作业无证操作现象时，承包人项目负责人必须承担管理责任。</w:t>
      </w:r>
      <w:r/>
    </w:p>
    <w:p>
      <w:pPr>
        <w:ind w:firstLine="440"/>
        <w:spacing w:line="440" w:lineRule="exact"/>
        <w:rPr>
          <w:sz w:val="22"/>
        </w:rPr>
      </w:pPr>
      <w:r>
        <w:rPr>
          <w:rFonts w:hint="eastAsia"/>
          <w:sz w:val="22"/>
        </w:rPr>
        <w:t xml:space="preserve">6.对于易燃易爆的材料除应专门妥善保管之外，还应配备有足够的消防设施，所有施工人员都应该熟悉消防设备的性能和使用方法；承包人不得将任何种类的爆炸物给予、易货或以其他方式转让给任何其他人，或允许、容忍上述同样行为。</w:t>
      </w:r>
      <w:r/>
    </w:p>
    <w:p>
      <w:pPr>
        <w:ind w:firstLine="440"/>
        <w:spacing w:line="440" w:lineRule="exact"/>
        <w:rPr>
          <w:sz w:val="22"/>
        </w:rPr>
      </w:pPr>
      <w:r>
        <w:rPr>
          <w:rFonts w:hint="eastAsia"/>
          <w:sz w:val="22"/>
        </w:rPr>
        <w:t xml:space="preserve">7.操作人员上岗，必须按规定穿戴防护用品。承包人项目负责人和安全员应随时检查劳动防护用品的穿戴情况，不按规定穿戴防护用品的人员不得上岗。</w:t>
      </w:r>
      <w:r/>
    </w:p>
    <w:p>
      <w:pPr>
        <w:ind w:firstLine="440"/>
        <w:spacing w:line="440" w:lineRule="exact"/>
        <w:rPr>
          <w:sz w:val="22"/>
        </w:rPr>
      </w:pPr>
      <w:r>
        <w:rPr>
          <w:rFonts w:hint="eastAsia"/>
          <w:sz w:val="22"/>
        </w:rPr>
        <w:t xml:space="preserve">8.所有施工机具设备和高空作业的设备均应定期检查，并经安全员签字同意后方可使用，保证其经常处于完好状态；不合格的机具、设备和劳动保护用品严禁使用。</w:t>
      </w:r>
      <w:r/>
    </w:p>
    <w:p>
      <w:pPr>
        <w:ind w:firstLine="440"/>
        <w:spacing w:line="440" w:lineRule="exact"/>
        <w:rPr>
          <w:sz w:val="22"/>
        </w:rPr>
      </w:pPr>
      <w:r>
        <w:rPr>
          <w:rFonts w:hint="eastAsia"/>
          <w:sz w:val="22"/>
        </w:rPr>
        <w:t xml:space="preserve">9.施工现场必须具有相关的安全标志牌。</w:t>
      </w:r>
      <w:r/>
    </w:p>
    <w:p>
      <w:pPr>
        <w:ind w:firstLine="440"/>
        <w:spacing w:line="440" w:lineRule="exact"/>
        <w:rPr>
          <w:sz w:val="22"/>
        </w:rPr>
      </w:pPr>
      <w:r>
        <w:rPr>
          <w:rFonts w:hint="eastAsia"/>
          <w:sz w:val="22"/>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40"/>
        <w:spacing w:line="440" w:lineRule="exact"/>
        <w:rPr>
          <w:sz w:val="22"/>
        </w:rPr>
      </w:pPr>
      <w:r>
        <w:rPr>
          <w:rFonts w:hint="eastAsia"/>
          <w:sz w:val="22"/>
        </w:rPr>
        <w:t xml:space="preserve">三、违约责任</w:t>
      </w:r>
      <w:r/>
    </w:p>
    <w:p>
      <w:pPr>
        <w:ind w:firstLine="440"/>
        <w:spacing w:line="440" w:lineRule="exact"/>
        <w:rPr>
          <w:sz w:val="22"/>
        </w:rPr>
      </w:pPr>
      <w:r>
        <w:rPr>
          <w:rFonts w:hint="eastAsia"/>
          <w:sz w:val="22"/>
        </w:rPr>
        <w:t xml:space="preserve">1.承包人未履行本合同规定的安全生产职责，发包人责令承包人限期改正，承包人按照</w:t>
      </w:r>
      <w:r>
        <w:rPr>
          <w:rFonts w:hint="eastAsia"/>
          <w:sz w:val="22"/>
          <w:u w:val="single"/>
        </w:rPr>
        <w:t xml:space="preserve">3000</w:t>
      </w:r>
      <w:r>
        <w:rPr>
          <w:rFonts w:hint="eastAsia"/>
          <w:sz w:val="22"/>
        </w:rPr>
        <w:t xml:space="preserve">元人民币/次的标准向发包人支付违约金；逾期未改正的，发包人责令承包人停工整顿。</w:t>
      </w:r>
      <w:r/>
    </w:p>
    <w:p>
      <w:pPr>
        <w:ind w:firstLine="440"/>
        <w:spacing w:line="440" w:lineRule="exact"/>
        <w:rPr>
          <w:sz w:val="22"/>
        </w:rPr>
      </w:pPr>
      <w:r>
        <w:rPr>
          <w:rFonts w:hint="eastAsia"/>
          <w:sz w:val="22"/>
        </w:rPr>
        <w:t xml:space="preserve">2.发生生产安全事故，将依法追究责任。</w:t>
      </w:r>
      <w:r/>
    </w:p>
    <w:p>
      <w:pPr>
        <w:ind w:firstLine="440"/>
        <w:spacing w:line="440" w:lineRule="exact"/>
        <w:rPr>
          <w:sz w:val="22"/>
        </w:rPr>
      </w:pPr>
      <w:r>
        <w:rPr>
          <w:rFonts w:hint="eastAsia"/>
          <w:sz w:val="22"/>
        </w:rPr>
        <w:t xml:space="preserve">四、本合同正本一式</w:t>
      </w:r>
      <w:r>
        <w:rPr>
          <w:rFonts w:hint="eastAsia"/>
          <w:sz w:val="22"/>
          <w:u w:val="single"/>
        </w:rPr>
        <w:t xml:space="preserve">    </w:t>
      </w:r>
      <w:r>
        <w:rPr>
          <w:rFonts w:hint="eastAsia"/>
          <w:sz w:val="22"/>
        </w:rPr>
        <w:t xml:space="preserve">份，副本</w:t>
      </w:r>
      <w:r>
        <w:rPr>
          <w:rFonts w:hint="eastAsia"/>
          <w:sz w:val="22"/>
          <w:u w:val="single"/>
        </w:rPr>
        <w:t xml:space="preserve">     </w:t>
      </w:r>
      <w:r>
        <w:rPr>
          <w:rFonts w:hint="eastAsia"/>
          <w:sz w:val="22"/>
        </w:rPr>
        <w:t xml:space="preserve">份，合同双方各执正本</w:t>
      </w:r>
      <w:r>
        <w:rPr>
          <w:rFonts w:hint="eastAsia"/>
          <w:sz w:val="22"/>
          <w:u w:val="single"/>
        </w:rPr>
        <w:t xml:space="preserve">      </w:t>
      </w:r>
      <w:r>
        <w:rPr>
          <w:rFonts w:hint="eastAsia"/>
          <w:sz w:val="22"/>
        </w:rPr>
        <w:t xml:space="preserve">份，副本</w:t>
      </w:r>
      <w:r>
        <w:rPr>
          <w:rFonts w:hint="eastAsia"/>
          <w:sz w:val="22"/>
          <w:u w:val="single"/>
        </w:rPr>
        <w:t xml:space="preserve">      </w:t>
      </w:r>
      <w:r>
        <w:rPr>
          <w:rFonts w:hint="eastAsia"/>
          <w:sz w:val="22"/>
        </w:rPr>
        <w:t xml:space="preserve">份。由双方法定代表人或其授权的代理人签署与加盖公章后生效，全部工程竣工验收合格后失效。</w:t>
      </w:r>
      <w:r/>
    </w:p>
    <w:p>
      <w:pPr>
        <w:spacing w:line="440" w:lineRule="exact"/>
        <w:rPr>
          <w:sz w:val="22"/>
        </w:rPr>
      </w:pPr>
      <w:r>
        <w:rPr>
          <w:sz w:val="22"/>
        </w:rPr>
      </w:r>
      <w:r/>
    </w:p>
    <w:p>
      <w:pPr>
        <w:spacing w:line="490" w:lineRule="exact"/>
        <w:rPr>
          <w:rFonts w:hint="eastAsia" w:ascii="宋体" w:hAnsi="宋体"/>
          <w:sz w:val="22"/>
        </w:rPr>
      </w:pPr>
      <w:r>
        <w:rPr>
          <w:rFonts w:hint="eastAsia" w:ascii="宋体" w:hAnsi="宋体"/>
          <w:sz w:val="22"/>
        </w:rPr>
        <w:t xml:space="preserve">发包人：</w:t>
      </w:r>
      <w:r>
        <w:rPr>
          <w:rFonts w:ascii="宋体" w:hAnsi="宋体"/>
          <w:sz w:val="22"/>
          <w:u w:val="single"/>
        </w:rPr>
        <w:t xml:space="preserve">       </w:t>
      </w:r>
      <w:r>
        <w:rPr>
          <w:rFonts w:hint="eastAsia" w:ascii="宋体" w:hAnsi="宋体"/>
          <w:sz w:val="22"/>
        </w:rPr>
        <w:t xml:space="preserve">（盖单位公章）</w:t>
      </w:r>
      <w:r>
        <w:rPr>
          <w:rFonts w:ascii="宋体" w:hAnsi="宋体"/>
          <w:sz w:val="22"/>
        </w:rPr>
        <w:t xml:space="preserve"> </w:t>
      </w:r>
      <w:r>
        <w:rPr>
          <w:rFonts w:hint="eastAsia" w:ascii="宋体" w:hAnsi="宋体"/>
          <w:sz w:val="22"/>
        </w:rPr>
        <w:t xml:space="preserve">         </w:t>
      </w:r>
      <w:r>
        <w:rPr>
          <w:rFonts w:ascii="宋体" w:hAnsi="宋体"/>
          <w:sz w:val="22"/>
        </w:rPr>
        <w:t xml:space="preserve">    </w:t>
      </w:r>
      <w:r>
        <w:rPr>
          <w:rFonts w:hint="eastAsia" w:ascii="宋体" w:hAnsi="宋体"/>
          <w:sz w:val="22"/>
        </w:rPr>
        <w:t xml:space="preserve">承包人：</w:t>
      </w:r>
      <w:r>
        <w:rPr>
          <w:rFonts w:ascii="宋体" w:hAnsi="宋体"/>
          <w:sz w:val="22"/>
          <w:u w:val="single"/>
        </w:rPr>
        <w:t xml:space="preserve">      </w:t>
      </w:r>
      <w:r>
        <w:rPr>
          <w:rFonts w:hint="eastAsia" w:ascii="宋体" w:hAnsi="宋体"/>
          <w:sz w:val="22"/>
        </w:rPr>
        <w:t xml:space="preserve">（盖单位公章）</w:t>
      </w:r>
      <w:r/>
    </w:p>
    <w:p>
      <w:pPr>
        <w:spacing w:line="490" w:lineRule="exact"/>
        <w:rPr>
          <w:rFonts w:hint="eastAsia" w:ascii="宋体" w:hAnsi="宋体"/>
          <w:sz w:val="22"/>
        </w:rPr>
      </w:pPr>
      <w:r>
        <w:rPr>
          <w:rFonts w:hint="eastAsia" w:ascii="宋体" w:hAnsi="宋体"/>
          <w:sz w:val="22"/>
        </w:rPr>
        <w:t xml:space="preserve">法定代表人或其</w:t>
      </w:r>
      <w:r>
        <w:rPr>
          <w:rFonts w:ascii="宋体" w:hAnsi="宋体"/>
          <w:sz w:val="22"/>
        </w:rPr>
        <w:t xml:space="preserve">               </w:t>
      </w:r>
      <w:r>
        <w:rPr>
          <w:rFonts w:hint="eastAsia" w:ascii="宋体" w:hAnsi="宋体"/>
          <w:sz w:val="22"/>
        </w:rPr>
        <w:t xml:space="preserve">         </w:t>
      </w:r>
      <w:r>
        <w:rPr>
          <w:rFonts w:ascii="宋体" w:hAnsi="宋体"/>
          <w:sz w:val="22"/>
        </w:rPr>
        <w:t xml:space="preserve">     </w:t>
      </w:r>
      <w:r>
        <w:rPr>
          <w:rFonts w:hint="eastAsia" w:ascii="宋体" w:hAnsi="宋体"/>
          <w:sz w:val="22"/>
        </w:rPr>
        <w:t xml:space="preserve">法定代表人或其</w:t>
      </w:r>
      <w:r/>
    </w:p>
    <w:p>
      <w:pPr>
        <w:spacing w:line="490" w:lineRule="exact"/>
        <w:rPr>
          <w:rFonts w:hint="eastAsia" w:ascii="宋体" w:hAnsi="宋体"/>
          <w:sz w:val="22"/>
        </w:rPr>
      </w:pPr>
      <w:r>
        <w:rPr>
          <w:rFonts w:hint="eastAsia" w:ascii="宋体" w:hAnsi="宋体"/>
          <w:sz w:val="22"/>
        </w:rPr>
        <w:t xml:space="preserve">委托代理人：</w:t>
      </w:r>
      <w:r>
        <w:rPr>
          <w:rFonts w:ascii="宋体" w:hAnsi="宋体"/>
          <w:sz w:val="22"/>
          <w:u w:val="single"/>
        </w:rPr>
        <w:t xml:space="preserve">        </w:t>
      </w:r>
      <w:r>
        <w:rPr>
          <w:rFonts w:hint="eastAsia" w:ascii="宋体" w:hAnsi="宋体"/>
          <w:sz w:val="22"/>
        </w:rPr>
        <w:t xml:space="preserve">（签字）</w:t>
      </w:r>
      <w:r>
        <w:rPr>
          <w:rFonts w:ascii="宋体" w:hAnsi="宋体"/>
          <w:sz w:val="22"/>
        </w:rPr>
        <w:t xml:space="preserve">  </w:t>
      </w:r>
      <w:r>
        <w:rPr>
          <w:rFonts w:hint="eastAsia" w:ascii="宋体" w:hAnsi="宋体"/>
          <w:sz w:val="22"/>
        </w:rPr>
        <w:t xml:space="preserve">        </w:t>
      </w:r>
      <w:r>
        <w:rPr>
          <w:rFonts w:ascii="宋体" w:hAnsi="宋体"/>
          <w:sz w:val="22"/>
        </w:rPr>
        <w:t xml:space="preserve">     </w:t>
      </w:r>
      <w:r>
        <w:rPr>
          <w:rFonts w:hint="eastAsia" w:ascii="宋体" w:hAnsi="宋体"/>
          <w:sz w:val="22"/>
        </w:rPr>
        <w:t xml:space="preserve">委托代理人：</w:t>
      </w:r>
      <w:r>
        <w:rPr>
          <w:rFonts w:ascii="宋体" w:hAnsi="宋体"/>
          <w:sz w:val="22"/>
          <w:u w:val="single"/>
        </w:rPr>
        <w:t xml:space="preserve">       </w:t>
      </w:r>
      <w:r>
        <w:rPr>
          <w:rFonts w:hint="eastAsia" w:ascii="宋体" w:hAnsi="宋体"/>
          <w:sz w:val="22"/>
        </w:rPr>
        <w:t xml:space="preserve">（签字）</w:t>
      </w:r>
      <w:r/>
    </w:p>
    <w:p>
      <w:pPr>
        <w:spacing w:line="490" w:lineRule="exact"/>
        <w:rPr>
          <w:rFonts w:hint="eastAsia" w:ascii="宋体" w:hAnsi="宋体"/>
          <w:sz w:val="22"/>
          <w:u w:val="single"/>
        </w:rPr>
      </w:pPr>
      <w:r>
        <w:rPr>
          <w:rFonts w:hint="eastAsia" w:ascii="宋体" w:hAnsi="宋体"/>
          <w:sz w:val="22"/>
        </w:rPr>
        <w:t xml:space="preserve">地</w:t>
      </w:r>
      <w:r>
        <w:rPr>
          <w:rFonts w:ascii="宋体" w:hAnsi="宋体"/>
          <w:sz w:val="22"/>
        </w:rPr>
        <w:t xml:space="preserve"> </w:t>
      </w:r>
      <w:r>
        <w:rPr>
          <w:rFonts w:hint="eastAsia" w:ascii="宋体" w:hAnsi="宋体"/>
          <w:sz w:val="22"/>
        </w:rPr>
        <w:t xml:space="preserve">址：</w:t>
      </w:r>
      <w:r>
        <w:rPr>
          <w:rFonts w:ascii="宋体" w:hAnsi="宋体"/>
          <w:sz w:val="22"/>
          <w:u w:val="single"/>
        </w:rPr>
        <w:t xml:space="preserve">                 </w:t>
      </w:r>
      <w:r>
        <w:rPr>
          <w:rFonts w:ascii="宋体" w:hAnsi="宋体"/>
          <w:sz w:val="22"/>
        </w:rPr>
        <w:t xml:space="preserve">      </w:t>
      </w:r>
      <w:r>
        <w:rPr>
          <w:rFonts w:hint="eastAsia" w:ascii="宋体" w:hAnsi="宋体"/>
          <w:sz w:val="22"/>
        </w:rPr>
        <w:t xml:space="preserve">         </w:t>
      </w:r>
      <w:r>
        <w:rPr>
          <w:rFonts w:ascii="宋体" w:hAnsi="宋体"/>
          <w:sz w:val="22"/>
        </w:rPr>
        <w:t xml:space="preserve">    </w:t>
      </w:r>
      <w:r>
        <w:rPr>
          <w:rFonts w:hint="eastAsia" w:ascii="宋体" w:hAnsi="宋体"/>
          <w:sz w:val="22"/>
        </w:rPr>
        <w:t xml:space="preserve">地</w:t>
      </w:r>
      <w:r>
        <w:rPr>
          <w:rFonts w:ascii="宋体" w:hAnsi="宋体"/>
          <w:sz w:val="22"/>
        </w:rPr>
        <w:t xml:space="preserve"> </w:t>
      </w:r>
      <w:r>
        <w:rPr>
          <w:rFonts w:hint="eastAsia" w:ascii="宋体" w:hAnsi="宋体"/>
          <w:sz w:val="22"/>
        </w:rPr>
        <w:t xml:space="preserve">址：</w:t>
      </w:r>
      <w:r>
        <w:rPr>
          <w:rFonts w:ascii="宋体" w:hAnsi="宋体"/>
          <w:sz w:val="22"/>
          <w:u w:val="single"/>
        </w:rPr>
        <w:t xml:space="preserve">                  </w:t>
      </w:r>
      <w:r/>
    </w:p>
    <w:p>
      <w:pPr>
        <w:spacing w:line="490" w:lineRule="exact"/>
        <w:rPr>
          <w:rFonts w:hint="eastAsia" w:ascii="宋体" w:hAnsi="宋体"/>
          <w:sz w:val="22"/>
          <w:u w:val="single"/>
        </w:rPr>
      </w:pPr>
      <w:r>
        <w:rPr>
          <w:rFonts w:hint="eastAsia" w:ascii="宋体" w:hAnsi="宋体"/>
          <w:sz w:val="22"/>
        </w:rPr>
        <w:t xml:space="preserve">电</w:t>
      </w:r>
      <w:r>
        <w:rPr>
          <w:rFonts w:ascii="宋体" w:hAnsi="宋体"/>
          <w:sz w:val="22"/>
        </w:rPr>
        <w:t xml:space="preserve"> </w:t>
      </w:r>
      <w:r>
        <w:rPr>
          <w:rFonts w:hint="eastAsia" w:ascii="宋体" w:hAnsi="宋体"/>
          <w:sz w:val="22"/>
        </w:rPr>
        <w:t xml:space="preserve">话：</w:t>
      </w:r>
      <w:r>
        <w:rPr>
          <w:rFonts w:ascii="宋体" w:hAnsi="宋体"/>
          <w:sz w:val="22"/>
          <w:u w:val="single"/>
        </w:rPr>
        <w:t xml:space="preserve">                 </w:t>
      </w:r>
      <w:r>
        <w:rPr>
          <w:rFonts w:ascii="宋体" w:hAnsi="宋体"/>
          <w:sz w:val="22"/>
        </w:rPr>
        <w:t xml:space="preserve">       </w:t>
      </w:r>
      <w:r>
        <w:rPr>
          <w:rFonts w:hint="eastAsia" w:ascii="宋体" w:hAnsi="宋体"/>
          <w:sz w:val="22"/>
        </w:rPr>
        <w:t xml:space="preserve">         </w:t>
      </w:r>
      <w:r>
        <w:rPr>
          <w:rFonts w:ascii="宋体" w:hAnsi="宋体"/>
          <w:sz w:val="22"/>
        </w:rPr>
        <w:t xml:space="preserve">   </w:t>
      </w:r>
      <w:r>
        <w:rPr>
          <w:rFonts w:hint="eastAsia" w:ascii="宋体" w:hAnsi="宋体"/>
          <w:sz w:val="22"/>
        </w:rPr>
        <w:t xml:space="preserve">电</w:t>
      </w:r>
      <w:r>
        <w:rPr>
          <w:rFonts w:ascii="宋体" w:hAnsi="宋体"/>
          <w:sz w:val="22"/>
        </w:rPr>
        <w:t xml:space="preserve"> </w:t>
      </w:r>
      <w:r>
        <w:rPr>
          <w:rFonts w:hint="eastAsia" w:ascii="宋体" w:hAnsi="宋体"/>
          <w:sz w:val="22"/>
        </w:rPr>
        <w:t xml:space="preserve">话：</w:t>
      </w:r>
      <w:r>
        <w:rPr>
          <w:rFonts w:ascii="宋体" w:hAnsi="宋体"/>
          <w:sz w:val="22"/>
          <w:u w:val="single"/>
        </w:rPr>
        <w:t xml:space="preserve">                  </w:t>
      </w:r>
      <w:r/>
    </w:p>
    <w:p>
      <w:pPr>
        <w:spacing w:line="490" w:lineRule="exact"/>
        <w:tabs>
          <w:tab w:val="left" w:pos="4820" w:leader="none"/>
          <w:tab w:val="left" w:pos="5103" w:leader="none"/>
        </w:tabs>
        <w:rPr>
          <w:rFonts w:hint="eastAsia" w:ascii="宋体" w:hAnsi="宋体"/>
          <w:sz w:val="22"/>
          <w:u w:val="single"/>
        </w:rPr>
      </w:pPr>
      <w:r>
        <w:rPr>
          <w:rFonts w:hint="eastAsia" w:ascii="宋体" w:hAnsi="宋体"/>
          <w:sz w:val="22"/>
        </w:rPr>
        <w:t xml:space="preserve">日</w:t>
      </w:r>
      <w:r>
        <w:rPr>
          <w:rFonts w:ascii="宋体" w:hAnsi="宋体"/>
          <w:sz w:val="22"/>
        </w:rPr>
        <w:t xml:space="preserve"> </w:t>
      </w:r>
      <w:r>
        <w:rPr>
          <w:rFonts w:hint="eastAsia" w:ascii="宋体" w:hAnsi="宋体"/>
          <w:sz w:val="22"/>
        </w:rPr>
        <w:t xml:space="preserve">期：</w:t>
      </w:r>
      <w:r>
        <w:rPr>
          <w:rFonts w:ascii="宋体" w:hAnsi="宋体"/>
          <w:sz w:val="22"/>
          <w:u w:val="single"/>
        </w:rPr>
        <w:t xml:space="preserve">                 </w:t>
      </w:r>
      <w:r>
        <w:rPr>
          <w:rFonts w:ascii="宋体" w:hAnsi="宋体"/>
          <w:sz w:val="22"/>
        </w:rPr>
        <w:t xml:space="preserve">        </w:t>
      </w:r>
      <w:r>
        <w:rPr>
          <w:rFonts w:hint="eastAsia" w:ascii="宋体" w:hAnsi="宋体"/>
          <w:sz w:val="22"/>
        </w:rPr>
        <w:t xml:space="preserve">         </w:t>
      </w:r>
      <w:r>
        <w:rPr>
          <w:rFonts w:ascii="宋体" w:hAnsi="宋体"/>
          <w:sz w:val="22"/>
        </w:rPr>
        <w:t xml:space="preserve">  </w:t>
      </w:r>
      <w:r>
        <w:rPr>
          <w:rFonts w:hint="eastAsia" w:ascii="宋体" w:hAnsi="宋体"/>
          <w:sz w:val="22"/>
        </w:rPr>
        <w:t xml:space="preserve">日</w:t>
      </w:r>
      <w:r>
        <w:rPr>
          <w:rFonts w:ascii="宋体" w:hAnsi="宋体"/>
          <w:sz w:val="22"/>
        </w:rPr>
        <w:t xml:space="preserve"> </w:t>
      </w:r>
      <w:r>
        <w:rPr>
          <w:rFonts w:hint="eastAsia" w:ascii="宋体" w:hAnsi="宋体"/>
          <w:sz w:val="22"/>
        </w:rPr>
        <w:t xml:space="preserve">期：</w:t>
      </w:r>
      <w:r>
        <w:rPr>
          <w:rFonts w:ascii="宋体" w:hAnsi="宋体"/>
          <w:sz w:val="22"/>
          <w:u w:val="single"/>
        </w:rPr>
        <w:t xml:space="preserve">                  </w:t>
      </w:r>
      <w:r/>
    </w:p>
    <w:p>
      <w:pPr>
        <w:keepLines/>
        <w:keepNext/>
        <w:spacing w:line="400" w:lineRule="exact"/>
        <w:rPr>
          <w:rFonts w:eastAsia="黑体"/>
          <w:sz w:val="24"/>
          <w:szCs w:val="21"/>
        </w:rPr>
        <w:outlineLvl w:val="2"/>
      </w:pPr>
      <w:r>
        <w:rPr>
          <w:rFonts w:eastAsia="黑体"/>
          <w:sz w:val="24"/>
          <w:szCs w:val="21"/>
        </w:rPr>
        <w:br w:type="page" w:clear="all"/>
      </w:r>
      <w:bookmarkStart w:id="2009" w:name="_Toc197681745"/>
      <w:r/>
      <w:bookmarkStart w:id="2010" w:name="_Toc222303363"/>
      <w:r/>
      <w:bookmarkStart w:id="2011" w:name="_Toc13440"/>
      <w:r/>
      <w:bookmarkStart w:id="2012" w:name="_Toc237153207"/>
      <w:r/>
      <w:bookmarkStart w:id="2013" w:name="_Toc502675032"/>
      <w:r/>
      <w:bookmarkStart w:id="2014" w:name="_Toc9153"/>
      <w:r>
        <w:rPr>
          <w:rFonts w:hint="eastAsia" w:eastAsia="黑体"/>
          <w:sz w:val="24"/>
          <w:szCs w:val="20"/>
        </w:rPr>
        <w:t xml:space="preserve">附件三：</w:t>
      </w:r>
      <w:bookmarkEnd w:id="2009"/>
      <w:r/>
      <w:bookmarkEnd w:id="2010"/>
      <w:r/>
      <w:bookmarkEnd w:id="2011"/>
      <w:r/>
      <w:bookmarkEnd w:id="2012"/>
      <w:r/>
      <w:bookmarkEnd w:id="2013"/>
      <w:r>
        <w:rPr>
          <w:rFonts w:hint="eastAsia" w:eastAsia="黑体"/>
          <w:sz w:val="24"/>
          <w:szCs w:val="20"/>
        </w:rPr>
        <w:t xml:space="preserve">工程建设项目廉政责任书</w:t>
      </w:r>
      <w:r/>
    </w:p>
    <w:p>
      <w:pPr>
        <w:jc w:val="center"/>
        <w:spacing w:line="490" w:lineRule="exact"/>
        <w:rPr>
          <w:rFonts w:hAnsi="Book Antiqua" w:eastAsia="方正小标宋_GBK"/>
          <w:b/>
          <w:sz w:val="24"/>
        </w:rPr>
      </w:pPr>
      <w:r>
        <w:rPr>
          <w:rFonts w:hAnsi="Book Antiqua" w:eastAsia="方正小标宋_GBK"/>
          <w:b/>
          <w:sz w:val="24"/>
        </w:rPr>
      </w:r>
      <w:r/>
    </w:p>
    <w:p>
      <w:pPr>
        <w:jc w:val="center"/>
        <w:spacing w:line="490" w:lineRule="exact"/>
        <w:rPr>
          <w:rFonts w:eastAsia="黑体"/>
          <w:sz w:val="28"/>
          <w:szCs w:val="28"/>
        </w:rPr>
      </w:pPr>
      <w:r>
        <w:rPr>
          <w:rFonts w:hint="eastAsia" w:eastAsia="黑体"/>
          <w:sz w:val="28"/>
          <w:szCs w:val="28"/>
        </w:rPr>
        <w:t xml:space="preserve">工程建设项目廉政责任书</w:t>
      </w:r>
      <w:r/>
    </w:p>
    <w:p>
      <w:pPr>
        <w:jc w:val="center"/>
        <w:spacing w:line="490" w:lineRule="exact"/>
        <w:rPr>
          <w:rFonts w:hint="eastAsia" w:ascii="仿宋" w:hAnsi="仿宋" w:eastAsia="仿宋" w:cs="仿宋"/>
          <w:b/>
          <w:sz w:val="24"/>
        </w:rPr>
      </w:pPr>
      <w:r>
        <w:rPr>
          <w:rFonts w:hint="eastAsia" w:ascii="仿宋" w:hAnsi="仿宋" w:eastAsia="仿宋" w:cs="仿宋"/>
          <w:b/>
          <w:sz w:val="24"/>
        </w:rPr>
      </w:r>
      <w:r/>
    </w:p>
    <w:p>
      <w:pPr>
        <w:ind w:firstLine="440"/>
        <w:spacing w:line="440" w:lineRule="exact"/>
        <w:rPr>
          <w:rFonts w:hint="eastAsia" w:ascii="宋体" w:hAnsi="宋体"/>
          <w:sz w:val="22"/>
          <w:u w:val="single"/>
        </w:rPr>
      </w:pPr>
      <w:r>
        <w:rPr>
          <w:rFonts w:hint="eastAsia" w:ascii="宋体" w:hAnsi="宋体"/>
          <w:sz w:val="22"/>
        </w:rPr>
        <w:t xml:space="preserve">工程项目名称：</w:t>
      </w:r>
      <w:r>
        <w:rPr>
          <w:rFonts w:ascii="宋体" w:hAnsi="宋体"/>
          <w:sz w:val="22"/>
          <w:u w:val="single"/>
        </w:rPr>
        <w:t xml:space="preserve">                           </w:t>
      </w:r>
      <w:r>
        <w:rPr>
          <w:rFonts w:hint="eastAsia" w:ascii="宋体" w:hAnsi="宋体"/>
          <w:sz w:val="22"/>
          <w:u w:val="single"/>
        </w:rPr>
        <w:t xml:space="preserve"> </w:t>
      </w:r>
      <w:r>
        <w:rPr>
          <w:rFonts w:ascii="宋体" w:hAnsi="宋体"/>
          <w:sz w:val="22"/>
          <w:u w:val="single"/>
        </w:rPr>
        <w:t xml:space="preserve">             </w:t>
      </w:r>
      <w:r/>
    </w:p>
    <w:p>
      <w:pPr>
        <w:ind w:firstLine="440"/>
        <w:spacing w:line="440" w:lineRule="exact"/>
        <w:rPr>
          <w:rFonts w:hint="eastAsia" w:ascii="宋体" w:hAnsi="宋体"/>
          <w:sz w:val="22"/>
          <w:u w:val="single"/>
        </w:rPr>
      </w:pPr>
      <w:r>
        <w:rPr>
          <w:rFonts w:hint="eastAsia" w:ascii="宋体" w:hAnsi="宋体"/>
          <w:sz w:val="22"/>
        </w:rPr>
        <w:t xml:space="preserve">工程项目地址：</w:t>
      </w:r>
      <w:r>
        <w:rPr>
          <w:rFonts w:ascii="宋体" w:hAnsi="宋体"/>
          <w:sz w:val="22"/>
          <w:u w:val="single"/>
        </w:rPr>
        <w:t xml:space="preserve">                          </w:t>
      </w:r>
      <w:r>
        <w:rPr>
          <w:rFonts w:hint="eastAsia" w:ascii="宋体" w:hAnsi="宋体"/>
          <w:sz w:val="22"/>
          <w:u w:val="single"/>
        </w:rPr>
        <w:t xml:space="preserve"> </w:t>
      </w:r>
      <w:r>
        <w:rPr>
          <w:rFonts w:ascii="宋体" w:hAnsi="宋体"/>
          <w:sz w:val="22"/>
          <w:u w:val="single"/>
        </w:rPr>
        <w:t xml:space="preserve">              </w:t>
      </w:r>
      <w:r/>
    </w:p>
    <w:p>
      <w:pPr>
        <w:ind w:firstLine="440"/>
        <w:spacing w:line="440" w:lineRule="exact"/>
        <w:rPr>
          <w:rFonts w:hint="eastAsia" w:ascii="宋体" w:hAnsi="宋体"/>
          <w:sz w:val="22"/>
          <w:u w:val="single"/>
        </w:rPr>
      </w:pPr>
      <w:r>
        <w:rPr>
          <w:rFonts w:hint="eastAsia" w:ascii="宋体" w:hAnsi="宋体"/>
          <w:sz w:val="22"/>
        </w:rPr>
        <w:t xml:space="preserve">发包人（甲方）：</w:t>
      </w:r>
      <w:r>
        <w:rPr>
          <w:rFonts w:ascii="宋体" w:hAnsi="宋体"/>
          <w:sz w:val="22"/>
          <w:u w:val="single"/>
        </w:rPr>
        <w:t xml:space="preserve">                                       </w:t>
      </w:r>
      <w:r/>
    </w:p>
    <w:p>
      <w:pPr>
        <w:ind w:firstLine="440"/>
        <w:spacing w:line="440" w:lineRule="exact"/>
        <w:rPr>
          <w:rFonts w:hint="eastAsia" w:ascii="宋体" w:hAnsi="宋体"/>
          <w:sz w:val="22"/>
        </w:rPr>
      </w:pPr>
      <w:r>
        <w:rPr>
          <w:rFonts w:hint="eastAsia" w:ascii="宋体" w:hAnsi="宋体"/>
          <w:sz w:val="22"/>
        </w:rPr>
        <w:t xml:space="preserve">承包人（乙方）：</w:t>
      </w:r>
      <w:r>
        <w:rPr>
          <w:rFonts w:ascii="宋体" w:hAnsi="宋体"/>
          <w:sz w:val="22"/>
          <w:u w:val="single"/>
        </w:rPr>
        <w:t xml:space="preserve">                                       </w:t>
      </w:r>
      <w:r/>
    </w:p>
    <w:p>
      <w:pPr>
        <w:ind w:firstLine="440"/>
        <w:spacing w:line="440" w:lineRule="exact"/>
        <w:rPr>
          <w:rFonts w:hint="eastAsia" w:ascii="宋体" w:hAnsi="宋体"/>
          <w:sz w:val="22"/>
        </w:rPr>
      </w:pPr>
      <w:r>
        <w:rPr>
          <w:rFonts w:hint="eastAsia" w:ascii="宋体" w:hAnsi="宋体"/>
          <w:sz w:val="22"/>
        </w:rPr>
      </w:r>
      <w:r/>
    </w:p>
    <w:p>
      <w:pPr>
        <w:ind w:firstLine="440"/>
        <w:spacing w:line="440" w:lineRule="exact"/>
        <w:rPr>
          <w:rFonts w:hint="eastAsia" w:ascii="宋体" w:hAnsi="宋体"/>
          <w:sz w:val="22"/>
        </w:rPr>
      </w:pPr>
      <w:r>
        <w:rPr>
          <w:rFonts w:hint="eastAsia" w:ascii="宋体" w:hAnsi="宋体"/>
          <w:sz w:val="22"/>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r/>
    </w:p>
    <w:p>
      <w:pPr>
        <w:ind w:firstLine="440"/>
        <w:spacing w:line="440" w:lineRule="exact"/>
        <w:rPr>
          <w:rFonts w:hint="eastAsia" w:ascii="宋体" w:hAnsi="宋体"/>
          <w:sz w:val="22"/>
        </w:rPr>
      </w:pPr>
      <w:r>
        <w:rPr>
          <w:rFonts w:hint="eastAsia" w:ascii="宋体" w:hAnsi="宋体"/>
          <w:sz w:val="22"/>
        </w:rPr>
        <w:t xml:space="preserve">第一条</w:t>
      </w:r>
      <w:r>
        <w:rPr>
          <w:rFonts w:ascii="宋体" w:hAnsi="宋体"/>
          <w:sz w:val="22"/>
        </w:rPr>
        <w:t xml:space="preserve">  </w:t>
      </w:r>
      <w:r>
        <w:rPr>
          <w:rFonts w:hint="eastAsia" w:ascii="宋体" w:hAnsi="宋体"/>
          <w:sz w:val="22"/>
        </w:rPr>
        <w:t xml:space="preserve">甲乙双方的责任</w:t>
      </w:r>
      <w:r/>
    </w:p>
    <w:p>
      <w:pPr>
        <w:ind w:firstLine="440"/>
        <w:spacing w:line="440" w:lineRule="exact"/>
        <w:rPr>
          <w:rFonts w:hint="eastAsia" w:ascii="宋体" w:hAnsi="宋体"/>
          <w:sz w:val="22"/>
        </w:rPr>
      </w:pPr>
      <w:r>
        <w:rPr>
          <w:rFonts w:hint="eastAsia" w:ascii="宋体" w:hAnsi="宋体"/>
          <w:sz w:val="22"/>
        </w:rPr>
        <w:t xml:space="preserve">（一）应严格遵守国家关于市场准入、项目招标投标、工程建设、施工安装和市场活动等有关法律法规，相关政策，以及廉政建设的各项规定。</w:t>
      </w:r>
      <w:r/>
    </w:p>
    <w:p>
      <w:pPr>
        <w:ind w:firstLine="440"/>
        <w:spacing w:line="440" w:lineRule="exact"/>
        <w:rPr>
          <w:rFonts w:hint="eastAsia" w:ascii="宋体" w:hAnsi="宋体"/>
          <w:sz w:val="22"/>
        </w:rPr>
      </w:pPr>
      <w:r>
        <w:rPr>
          <w:rFonts w:hint="eastAsia" w:ascii="宋体" w:hAnsi="宋体"/>
          <w:sz w:val="22"/>
        </w:rPr>
        <w:t xml:space="preserve">（二）严格执行建设工程项目承发包合同文件，自觉按合同办事。</w:t>
      </w:r>
      <w:r/>
    </w:p>
    <w:p>
      <w:pPr>
        <w:ind w:firstLine="440"/>
        <w:spacing w:line="440" w:lineRule="exact"/>
        <w:rPr>
          <w:rFonts w:hint="eastAsia" w:ascii="宋体" w:hAnsi="宋体"/>
          <w:sz w:val="22"/>
        </w:rPr>
      </w:pPr>
      <w:r>
        <w:rPr>
          <w:rFonts w:hint="eastAsia" w:ascii="宋体" w:hAnsi="宋体"/>
          <w:sz w:val="22"/>
        </w:rPr>
        <w:t xml:space="preserve">（三）业务活动必须坚持公开、公平、公正、诚信、透明的原则（除法律法规另有规定者外）。不得为获取不正当的利益，损害国家、集体和对方利益，不得违反工程建设管理、施工安装的规章制度。</w:t>
      </w:r>
      <w:r/>
    </w:p>
    <w:p>
      <w:pPr>
        <w:ind w:firstLine="440"/>
        <w:spacing w:line="440" w:lineRule="exact"/>
        <w:rPr>
          <w:rFonts w:hint="eastAsia" w:ascii="宋体" w:hAnsi="宋体"/>
          <w:sz w:val="22"/>
        </w:rPr>
      </w:pPr>
      <w:r>
        <w:rPr>
          <w:rFonts w:hint="eastAsia" w:ascii="宋体" w:hAnsi="宋体"/>
          <w:sz w:val="22"/>
        </w:rPr>
        <w:t xml:space="preserve">（四）发现对方在业务活动中有违规、违纪、违法行为的，应及时提醒对方，情节严重的，应向其上级主管部门或纪检监察、司法等有关机关举报。</w:t>
      </w:r>
      <w:r/>
    </w:p>
    <w:p>
      <w:pPr>
        <w:ind w:firstLine="440"/>
        <w:spacing w:line="440" w:lineRule="exact"/>
        <w:rPr>
          <w:rFonts w:hint="eastAsia" w:ascii="宋体" w:hAnsi="宋体"/>
          <w:sz w:val="22"/>
        </w:rPr>
      </w:pPr>
      <w:r>
        <w:rPr>
          <w:rFonts w:hint="eastAsia" w:ascii="宋体" w:hAnsi="宋体"/>
          <w:sz w:val="22"/>
        </w:rPr>
        <w:t xml:space="preserve">第二条</w:t>
      </w:r>
      <w:r>
        <w:rPr>
          <w:rFonts w:ascii="宋体" w:hAnsi="宋体"/>
          <w:sz w:val="22"/>
        </w:rPr>
        <w:t xml:space="preserve">  </w:t>
      </w:r>
      <w:r>
        <w:rPr>
          <w:rFonts w:hint="eastAsia" w:ascii="宋体" w:hAnsi="宋体"/>
          <w:sz w:val="22"/>
        </w:rPr>
        <w:t xml:space="preserve">甲方的责任</w:t>
      </w:r>
      <w:r/>
    </w:p>
    <w:p>
      <w:pPr>
        <w:ind w:firstLine="440"/>
        <w:spacing w:line="440" w:lineRule="exact"/>
        <w:rPr>
          <w:rFonts w:hint="eastAsia" w:ascii="宋体" w:hAnsi="宋体"/>
          <w:sz w:val="22"/>
        </w:rPr>
      </w:pPr>
      <w:r>
        <w:rPr>
          <w:rFonts w:hint="eastAsia" w:ascii="宋体" w:hAnsi="宋体"/>
          <w:sz w:val="22"/>
        </w:rPr>
        <w:t xml:space="preserve">甲方的领导和从事该建设工程项目的工作人员，在工程建设的事前、事中、事后应遵守以下规定：</w:t>
      </w:r>
      <w:r/>
    </w:p>
    <w:p>
      <w:pPr>
        <w:ind w:firstLine="440"/>
        <w:spacing w:line="440" w:lineRule="exact"/>
        <w:rPr>
          <w:rFonts w:hint="eastAsia" w:ascii="宋体" w:hAnsi="宋体"/>
          <w:sz w:val="22"/>
        </w:rPr>
      </w:pPr>
      <w:r>
        <w:rPr>
          <w:rFonts w:hint="eastAsia" w:ascii="宋体" w:hAnsi="宋体"/>
          <w:sz w:val="22"/>
        </w:rPr>
        <w:t xml:space="preserve">（一）不准向乙方和相关单位索要或接受回扣、礼金、有价证券、贵重物品和好处费、感谢费等。</w:t>
      </w:r>
      <w:r/>
    </w:p>
    <w:p>
      <w:pPr>
        <w:ind w:firstLine="440"/>
        <w:spacing w:line="440" w:lineRule="exact"/>
        <w:rPr>
          <w:rFonts w:hint="eastAsia" w:ascii="宋体" w:hAnsi="宋体"/>
          <w:sz w:val="22"/>
        </w:rPr>
      </w:pPr>
      <w:r>
        <w:rPr>
          <w:rFonts w:hint="eastAsia" w:ascii="宋体" w:hAnsi="宋体"/>
          <w:sz w:val="22"/>
        </w:rPr>
        <w:t xml:space="preserve">（二）不准在乙方和相关单位报销任何应由甲方或个人支付的费用。</w:t>
      </w:r>
      <w:r/>
    </w:p>
    <w:p>
      <w:pPr>
        <w:ind w:firstLine="440"/>
        <w:spacing w:line="440" w:lineRule="exact"/>
        <w:rPr>
          <w:rFonts w:hint="eastAsia" w:ascii="宋体" w:hAnsi="宋体"/>
          <w:sz w:val="22"/>
        </w:rPr>
      </w:pPr>
      <w:r>
        <w:rPr>
          <w:rFonts w:hint="eastAsia" w:ascii="宋体" w:hAnsi="宋体"/>
          <w:sz w:val="22"/>
        </w:rPr>
        <w:t xml:space="preserve">（三）不准要求、暗示或接受乙方和相关单位为个人装修住房、婚丧嫁娶、配偶子女的工作安排以及出国（境）、旅游等提供方便。</w:t>
      </w:r>
      <w:r/>
    </w:p>
    <w:p>
      <w:pPr>
        <w:ind w:firstLine="440"/>
        <w:spacing w:line="440" w:lineRule="exact"/>
        <w:rPr>
          <w:rFonts w:hint="eastAsia" w:ascii="宋体" w:hAnsi="宋体"/>
          <w:sz w:val="22"/>
        </w:rPr>
      </w:pPr>
      <w:r>
        <w:rPr>
          <w:rFonts w:hint="eastAsia" w:ascii="宋体" w:hAnsi="宋体"/>
          <w:sz w:val="22"/>
        </w:rPr>
        <w:t xml:space="preserve">（四）不准参加有可能影响公正执行公务的乙方和相关单位的宴请和健身、娱乐等活动。</w:t>
      </w:r>
      <w:r/>
    </w:p>
    <w:p>
      <w:pPr>
        <w:ind w:firstLine="440"/>
        <w:spacing w:line="440" w:lineRule="exact"/>
        <w:rPr>
          <w:rFonts w:hint="eastAsia" w:ascii="宋体" w:hAnsi="宋体"/>
          <w:sz w:val="22"/>
        </w:rPr>
      </w:pPr>
      <w:r>
        <w:rPr>
          <w:rFonts w:hint="eastAsia" w:ascii="宋体" w:hAnsi="宋体"/>
          <w:sz w:val="22"/>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40"/>
        <w:spacing w:line="440" w:lineRule="exact"/>
        <w:rPr>
          <w:rFonts w:hint="eastAsia" w:ascii="宋体" w:hAnsi="宋体"/>
          <w:sz w:val="22"/>
        </w:rPr>
      </w:pPr>
      <w:r>
        <w:rPr>
          <w:rFonts w:hint="eastAsia" w:ascii="宋体" w:hAnsi="宋体"/>
          <w:sz w:val="22"/>
        </w:rPr>
        <w:t xml:space="preserve">第三条</w:t>
      </w:r>
      <w:r>
        <w:rPr>
          <w:rFonts w:ascii="宋体" w:hAnsi="宋体"/>
          <w:sz w:val="22"/>
        </w:rPr>
        <w:t xml:space="preserve">  </w:t>
      </w:r>
      <w:r>
        <w:rPr>
          <w:rFonts w:hint="eastAsia" w:ascii="宋体" w:hAnsi="宋体"/>
          <w:sz w:val="22"/>
        </w:rPr>
        <w:t xml:space="preserve">乙方的责任</w:t>
      </w:r>
      <w:r/>
    </w:p>
    <w:p>
      <w:pPr>
        <w:ind w:firstLine="440"/>
        <w:spacing w:line="440" w:lineRule="exact"/>
        <w:rPr>
          <w:rFonts w:hint="eastAsia" w:ascii="宋体" w:hAnsi="宋体"/>
          <w:sz w:val="22"/>
        </w:rPr>
      </w:pPr>
      <w:r>
        <w:rPr>
          <w:rFonts w:hint="eastAsia" w:ascii="宋体" w:hAnsi="宋体"/>
          <w:sz w:val="22"/>
        </w:rPr>
        <w:t xml:space="preserve">应与甲方保持正常的业务交往，按照有关法律法规和程序开展业务工作，严格执行工程建设的有关政策，遵守以下规定：</w:t>
      </w:r>
      <w:r/>
    </w:p>
    <w:p>
      <w:pPr>
        <w:ind w:firstLine="440"/>
        <w:spacing w:line="440" w:lineRule="exact"/>
        <w:rPr>
          <w:rFonts w:hint="eastAsia" w:ascii="宋体" w:hAnsi="宋体"/>
          <w:sz w:val="22"/>
        </w:rPr>
      </w:pPr>
      <w:r>
        <w:rPr>
          <w:rFonts w:hint="eastAsia" w:ascii="宋体" w:hAnsi="宋体"/>
          <w:sz w:val="22"/>
        </w:rPr>
        <w:t xml:space="preserve">（一）不准以任何理由向甲方、相关单位及其工作人员索要、接受或赠送礼品、有价证券、贵重物品和回扣、好处费、感谢费等。</w:t>
      </w:r>
      <w:r/>
    </w:p>
    <w:p>
      <w:pPr>
        <w:ind w:firstLine="440"/>
        <w:spacing w:line="440" w:lineRule="exact"/>
        <w:rPr>
          <w:rFonts w:hint="eastAsia" w:ascii="宋体" w:hAnsi="宋体"/>
          <w:sz w:val="22"/>
        </w:rPr>
      </w:pPr>
      <w:r>
        <w:rPr>
          <w:rFonts w:hint="eastAsia" w:ascii="宋体" w:hAnsi="宋体"/>
          <w:sz w:val="22"/>
        </w:rPr>
        <w:t xml:space="preserve">（二）不准以任何理由为甲方和相关单位报销应由对方或个人支付的费用。</w:t>
      </w:r>
      <w:r/>
    </w:p>
    <w:p>
      <w:pPr>
        <w:ind w:firstLine="440"/>
        <w:spacing w:line="440" w:lineRule="exact"/>
        <w:rPr>
          <w:rFonts w:hint="eastAsia" w:ascii="宋体" w:hAnsi="宋体"/>
          <w:sz w:val="22"/>
        </w:rPr>
      </w:pPr>
      <w:r>
        <w:rPr>
          <w:rFonts w:hint="eastAsia" w:ascii="宋体" w:hAnsi="宋体"/>
          <w:sz w:val="22"/>
        </w:rPr>
        <w:t xml:space="preserve">（三）不准接受或暗示为甲方、相关单位或个人装修住房、婚丧嫁娶、配偶子女的工作安排以及出国（境）、旅游等提供方便。</w:t>
      </w:r>
      <w:r/>
    </w:p>
    <w:p>
      <w:pPr>
        <w:ind w:firstLine="440"/>
        <w:spacing w:line="440" w:lineRule="exact"/>
        <w:rPr>
          <w:rFonts w:hint="eastAsia" w:ascii="宋体" w:hAnsi="宋体"/>
          <w:sz w:val="22"/>
        </w:rPr>
      </w:pPr>
      <w:r>
        <w:rPr>
          <w:rFonts w:hint="eastAsia" w:ascii="宋体" w:hAnsi="宋体"/>
          <w:sz w:val="22"/>
        </w:rPr>
        <w:t xml:space="preserve">（四）不准以任何理由为甲方、相关单位或个人、组织提供有可能影响公正执行公务的宴请、健身、娱乐等活动。</w:t>
      </w:r>
      <w:r/>
    </w:p>
    <w:p>
      <w:pPr>
        <w:ind w:firstLine="440"/>
        <w:spacing w:line="440" w:lineRule="exact"/>
        <w:rPr>
          <w:rFonts w:hint="eastAsia" w:ascii="宋体" w:hAnsi="宋体"/>
          <w:sz w:val="22"/>
        </w:rPr>
      </w:pPr>
      <w:r>
        <w:rPr>
          <w:rFonts w:hint="eastAsia" w:ascii="宋体" w:hAnsi="宋体"/>
          <w:sz w:val="22"/>
        </w:rPr>
        <w:t xml:space="preserve">第四条</w:t>
      </w:r>
      <w:r>
        <w:rPr>
          <w:rFonts w:ascii="宋体" w:hAnsi="宋体"/>
          <w:sz w:val="22"/>
        </w:rPr>
        <w:t xml:space="preserve">  </w:t>
      </w:r>
      <w:r>
        <w:rPr>
          <w:rFonts w:hint="eastAsia" w:ascii="宋体" w:hAnsi="宋体"/>
          <w:sz w:val="22"/>
        </w:rPr>
        <w:t xml:space="preserve">违约责任</w:t>
      </w:r>
      <w:r/>
    </w:p>
    <w:p>
      <w:pPr>
        <w:ind w:firstLine="440"/>
        <w:spacing w:line="440" w:lineRule="exact"/>
        <w:rPr>
          <w:rFonts w:hint="eastAsia" w:ascii="宋体" w:hAnsi="宋体"/>
          <w:sz w:val="22"/>
        </w:rPr>
      </w:pPr>
      <w:r>
        <w:rPr>
          <w:rFonts w:hint="eastAsia" w:ascii="宋体" w:hAnsi="宋体"/>
          <w:sz w:val="22"/>
        </w:rPr>
        <w:t xml:space="preserve">（一）甲方工作人员有违反责任书第一、二条责任行为的，按照管理权限，依据有关法律法规和规定给予党纪、政纪处分或组织处理；涉嫌犯罪，移交司法机关追究刑事责任；给乙方单位造成经济损失的，应予以赔偿。</w:t>
      </w:r>
      <w:r/>
    </w:p>
    <w:p>
      <w:pPr>
        <w:ind w:firstLine="440"/>
        <w:spacing w:line="440" w:lineRule="exact"/>
        <w:rPr>
          <w:rFonts w:hint="eastAsia" w:ascii="宋体" w:hAnsi="宋体"/>
          <w:sz w:val="22"/>
        </w:rPr>
      </w:pPr>
      <w:r>
        <w:rPr>
          <w:rFonts w:hint="eastAsia" w:ascii="宋体" w:hAnsi="宋体"/>
          <w:sz w:val="22"/>
        </w:rPr>
        <w:t xml:space="preserve">（二）乙方工作人员有违反本责任书第一、三条责任行为的，按照管理权限，依据有关法律法规和规定给予党纪、政纪处分或组织处理；涉嫌犯罪，移交司法机关追究刑事责任；给甲方单位造成经济损失的，应予以赔偿。</w:t>
      </w:r>
      <w:r/>
    </w:p>
    <w:p>
      <w:pPr>
        <w:ind w:firstLine="440"/>
        <w:spacing w:line="440" w:lineRule="exact"/>
        <w:rPr>
          <w:rFonts w:hint="eastAsia" w:ascii="宋体" w:hAnsi="宋体"/>
          <w:sz w:val="22"/>
        </w:rPr>
      </w:pPr>
      <w:r>
        <w:rPr>
          <w:rFonts w:hint="eastAsia" w:ascii="宋体" w:hAnsi="宋体"/>
          <w:sz w:val="22"/>
        </w:rPr>
        <w:t xml:space="preserve">第五条</w:t>
      </w:r>
      <w:r>
        <w:rPr>
          <w:rFonts w:ascii="宋体" w:hAnsi="宋体"/>
          <w:sz w:val="22"/>
        </w:rPr>
        <w:t xml:space="preserve">  </w:t>
      </w:r>
      <w:r>
        <w:rPr>
          <w:rFonts w:hint="eastAsia" w:ascii="宋体" w:hAnsi="宋体"/>
          <w:sz w:val="22"/>
        </w:rPr>
        <w:t xml:space="preserve">本责任书作为工程施工合同的附件，与工程施工合同具有同等法律效力。经双方签署后生效。</w:t>
      </w:r>
      <w:r/>
    </w:p>
    <w:p>
      <w:pPr>
        <w:ind w:firstLine="440"/>
        <w:spacing w:line="440" w:lineRule="exact"/>
        <w:rPr>
          <w:rFonts w:hint="eastAsia" w:ascii="宋体" w:hAnsi="宋体"/>
          <w:sz w:val="22"/>
        </w:rPr>
      </w:pPr>
      <w:r>
        <w:rPr>
          <w:rFonts w:hint="eastAsia" w:ascii="宋体" w:hAnsi="宋体"/>
          <w:sz w:val="22"/>
        </w:rPr>
        <w:t xml:space="preserve">第六条</w:t>
      </w:r>
      <w:r>
        <w:rPr>
          <w:rFonts w:ascii="宋体" w:hAnsi="宋体"/>
          <w:sz w:val="22"/>
        </w:rPr>
        <w:t xml:space="preserve">  </w:t>
      </w:r>
      <w:r>
        <w:rPr>
          <w:rFonts w:hint="eastAsia" w:ascii="宋体" w:hAnsi="宋体"/>
          <w:sz w:val="22"/>
        </w:rPr>
        <w:t xml:space="preserve">本责任书的有效期为双方签署之日至该工程项目竣工验收合格时止。</w:t>
      </w:r>
      <w:r/>
    </w:p>
    <w:p>
      <w:pPr>
        <w:ind w:firstLine="440"/>
        <w:spacing w:line="440" w:lineRule="exact"/>
        <w:rPr>
          <w:rFonts w:hint="eastAsia" w:ascii="宋体" w:hAnsi="宋体"/>
          <w:sz w:val="22"/>
        </w:rPr>
      </w:pPr>
      <w:r>
        <w:rPr>
          <w:rFonts w:hint="eastAsia" w:ascii="宋体" w:hAnsi="宋体"/>
          <w:sz w:val="22"/>
        </w:rPr>
        <w:t xml:space="preserve">第七条</w:t>
      </w:r>
      <w:r>
        <w:rPr>
          <w:rFonts w:ascii="宋体" w:hAnsi="宋体"/>
          <w:sz w:val="22"/>
        </w:rPr>
        <w:t xml:space="preserve">  </w:t>
      </w:r>
      <w:r>
        <w:rPr>
          <w:rFonts w:hint="eastAsia" w:ascii="宋体" w:hAnsi="宋体"/>
          <w:sz w:val="22"/>
        </w:rPr>
        <w:t xml:space="preserve">本责任书和本工程施工合同同时使用，由双方法定代表人或其授权的代理人签署与加盖公章后生效，全部工程竣工验收合格后失效。</w:t>
      </w:r>
      <w:r/>
    </w:p>
    <w:p>
      <w:pPr>
        <w:ind w:firstLine="440"/>
        <w:spacing w:line="440" w:lineRule="exact"/>
        <w:rPr>
          <w:rFonts w:hint="eastAsia" w:ascii="宋体" w:hAnsi="宋体"/>
          <w:sz w:val="22"/>
        </w:rPr>
      </w:pPr>
      <w:r>
        <w:rPr>
          <w:rFonts w:hint="eastAsia" w:ascii="宋体" w:hAnsi="宋体"/>
          <w:sz w:val="22"/>
        </w:rPr>
        <w:t xml:space="preserve">第八条</w:t>
      </w:r>
      <w:r>
        <w:rPr>
          <w:rFonts w:ascii="宋体" w:hAnsi="宋体"/>
          <w:sz w:val="22"/>
        </w:rPr>
        <w:t xml:space="preserve">  </w:t>
      </w:r>
      <w:r>
        <w:rPr>
          <w:rFonts w:hint="eastAsia" w:ascii="宋体" w:hAnsi="宋体"/>
          <w:sz w:val="22"/>
        </w:rPr>
        <w:t xml:space="preserve">本责任书一式三份，甲乙双方各执一份，送交监督部门一份。</w:t>
      </w:r>
      <w:r>
        <w:rPr>
          <w:rFonts w:ascii="宋体" w:hAnsi="宋体"/>
          <w:sz w:val="22"/>
        </w:rPr>
        <w:t xml:space="preserve">  </w:t>
      </w:r>
      <w:r/>
    </w:p>
    <w:p>
      <w:pPr>
        <w:spacing w:line="440" w:lineRule="exact"/>
        <w:rPr>
          <w:rFonts w:hint="eastAsia" w:ascii="宋体" w:hAnsi="宋体"/>
          <w:sz w:val="22"/>
        </w:rPr>
      </w:pPr>
      <w:r>
        <w:rPr>
          <w:rFonts w:hint="eastAsia" w:ascii="宋体" w:hAnsi="宋体"/>
          <w:sz w:val="22"/>
        </w:rPr>
      </w:r>
      <w:r/>
    </w:p>
    <w:p>
      <w:pPr>
        <w:spacing w:line="440" w:lineRule="exact"/>
        <w:rPr>
          <w:rFonts w:hint="eastAsia" w:ascii="宋体" w:hAnsi="宋体"/>
          <w:sz w:val="22"/>
        </w:rPr>
      </w:pPr>
      <w:r>
        <w:rPr>
          <w:rFonts w:hint="eastAsia" w:ascii="宋体" w:hAnsi="宋体"/>
          <w:sz w:val="22"/>
        </w:rPr>
        <w:t xml:space="preserve">甲方单位：</w:t>
      </w:r>
      <w:r>
        <w:rPr>
          <w:rFonts w:ascii="宋体" w:hAnsi="宋体"/>
          <w:sz w:val="22"/>
          <w:u w:val="single"/>
        </w:rPr>
        <w:t xml:space="preserve">          </w:t>
      </w:r>
      <w:r>
        <w:rPr>
          <w:rFonts w:hint="eastAsia" w:ascii="宋体" w:hAnsi="宋体"/>
          <w:sz w:val="22"/>
        </w:rPr>
        <w:t xml:space="preserve">（盖章）</w:t>
      </w:r>
      <w:r>
        <w:rPr>
          <w:rFonts w:ascii="宋体" w:hAnsi="宋体"/>
          <w:sz w:val="22"/>
        </w:rPr>
        <w:t xml:space="preserve">     </w:t>
      </w:r>
      <w:r>
        <w:rPr>
          <w:rFonts w:hint="eastAsia" w:ascii="宋体" w:hAnsi="宋体"/>
          <w:sz w:val="22"/>
        </w:rPr>
        <w:t xml:space="preserve">        </w:t>
      </w:r>
      <w:r>
        <w:rPr>
          <w:rFonts w:ascii="宋体" w:hAnsi="宋体"/>
          <w:sz w:val="22"/>
        </w:rPr>
        <w:t xml:space="preserve">  </w:t>
      </w:r>
      <w:r>
        <w:rPr>
          <w:rFonts w:hint="eastAsia" w:ascii="宋体" w:hAnsi="宋体"/>
          <w:sz w:val="22"/>
        </w:rPr>
        <w:t xml:space="preserve">乙方单位：</w:t>
      </w:r>
      <w:r>
        <w:rPr>
          <w:rFonts w:ascii="宋体" w:hAnsi="宋体"/>
          <w:sz w:val="22"/>
          <w:u w:val="single"/>
        </w:rPr>
        <w:t xml:space="preserve">         </w:t>
      </w:r>
      <w:r>
        <w:rPr>
          <w:rFonts w:hint="eastAsia" w:ascii="宋体" w:hAnsi="宋体"/>
          <w:sz w:val="22"/>
        </w:rPr>
        <w:t xml:space="preserve">（盖章）</w:t>
      </w:r>
      <w:r/>
    </w:p>
    <w:p>
      <w:pPr>
        <w:spacing w:line="440" w:lineRule="exact"/>
        <w:rPr>
          <w:rFonts w:hint="eastAsia" w:ascii="宋体" w:hAnsi="宋体"/>
          <w:sz w:val="22"/>
        </w:rPr>
      </w:pPr>
      <w:r>
        <w:rPr>
          <w:rFonts w:hint="eastAsia" w:ascii="宋体" w:hAnsi="宋体"/>
          <w:sz w:val="22"/>
        </w:rPr>
        <w:t xml:space="preserve">法定代表人或其</w:t>
      </w:r>
      <w:r>
        <w:rPr>
          <w:rFonts w:ascii="宋体" w:hAnsi="宋体"/>
          <w:sz w:val="22"/>
        </w:rPr>
        <w:t xml:space="preserve">                  </w:t>
      </w:r>
      <w:r>
        <w:rPr>
          <w:rFonts w:hint="eastAsia" w:ascii="宋体" w:hAnsi="宋体"/>
          <w:sz w:val="22"/>
        </w:rPr>
        <w:t xml:space="preserve">         </w:t>
      </w:r>
      <w:r>
        <w:rPr>
          <w:rFonts w:ascii="宋体" w:hAnsi="宋体"/>
          <w:sz w:val="22"/>
        </w:rPr>
        <w:t xml:space="preserve">  </w:t>
      </w:r>
      <w:r>
        <w:rPr>
          <w:rFonts w:hint="eastAsia" w:ascii="宋体" w:hAnsi="宋体"/>
          <w:sz w:val="22"/>
        </w:rPr>
        <w:t xml:space="preserve">法定代表人或其</w:t>
      </w:r>
      <w:r/>
    </w:p>
    <w:p>
      <w:pPr>
        <w:spacing w:line="440" w:lineRule="exact"/>
        <w:rPr>
          <w:rFonts w:hint="eastAsia" w:ascii="宋体" w:hAnsi="宋体"/>
          <w:sz w:val="22"/>
        </w:rPr>
      </w:pPr>
      <w:r>
        <w:rPr>
          <w:rFonts w:hint="eastAsia" w:ascii="宋体" w:hAnsi="宋体"/>
          <w:sz w:val="22"/>
        </w:rPr>
        <w:t xml:space="preserve">委托代理人：</w:t>
      </w:r>
      <w:r>
        <w:rPr>
          <w:rFonts w:ascii="宋体" w:hAnsi="宋体"/>
          <w:sz w:val="22"/>
          <w:u w:val="single"/>
        </w:rPr>
        <w:t xml:space="preserve">             </w:t>
      </w:r>
      <w:r>
        <w:rPr>
          <w:rFonts w:ascii="宋体" w:hAnsi="宋体"/>
          <w:sz w:val="22"/>
        </w:rPr>
        <w:t xml:space="preserve">      </w:t>
      </w:r>
      <w:r>
        <w:rPr>
          <w:rFonts w:hint="eastAsia" w:ascii="宋体" w:hAnsi="宋体"/>
          <w:sz w:val="22"/>
        </w:rPr>
        <w:t xml:space="preserve">         </w:t>
      </w:r>
      <w:r>
        <w:rPr>
          <w:rFonts w:ascii="宋体" w:hAnsi="宋体"/>
          <w:sz w:val="22"/>
        </w:rPr>
        <w:t xml:space="preserve">   </w:t>
      </w:r>
      <w:r>
        <w:rPr>
          <w:rFonts w:hint="eastAsia" w:ascii="宋体" w:hAnsi="宋体"/>
          <w:sz w:val="22"/>
        </w:rPr>
        <w:t xml:space="preserve">委托代理人：</w:t>
      </w:r>
      <w:r>
        <w:rPr>
          <w:rFonts w:ascii="宋体" w:hAnsi="宋体"/>
          <w:sz w:val="22"/>
          <w:u w:val="single"/>
        </w:rPr>
        <w:t xml:space="preserve">              </w:t>
      </w:r>
      <w:r/>
    </w:p>
    <w:p>
      <w:pPr>
        <w:ind w:firstLine="660"/>
        <w:spacing w:line="440" w:lineRule="exact"/>
        <w:rPr>
          <w:rFonts w:ascii="宋体" w:cs="宋体"/>
          <w:sz w:val="22"/>
        </w:rPr>
      </w:pPr>
      <w:r>
        <w:rPr>
          <w:rFonts w:ascii="宋体" w:hAnsi="宋体"/>
          <w:sz w:val="22"/>
          <w:u w:val="single"/>
        </w:rPr>
        <w:t xml:space="preserve">     </w:t>
      </w:r>
      <w:r>
        <w:rPr>
          <w:rFonts w:hint="eastAsia" w:ascii="宋体" w:hAnsi="宋体"/>
          <w:sz w:val="22"/>
        </w:rPr>
        <w:t xml:space="preserve">年</w:t>
      </w:r>
      <w:r>
        <w:rPr>
          <w:rFonts w:ascii="宋体" w:hAnsi="宋体"/>
          <w:sz w:val="22"/>
          <w:u w:val="single"/>
        </w:rPr>
        <w:t xml:space="preserve">   </w:t>
      </w:r>
      <w:r>
        <w:rPr>
          <w:rFonts w:hint="eastAsia" w:ascii="宋体" w:hAnsi="宋体"/>
          <w:sz w:val="22"/>
        </w:rPr>
        <w:t xml:space="preserve">月</w:t>
      </w:r>
      <w:r>
        <w:rPr>
          <w:rFonts w:ascii="宋体" w:hAnsi="宋体"/>
          <w:sz w:val="22"/>
          <w:u w:val="single"/>
        </w:rPr>
        <w:t xml:space="preserve">   </w:t>
      </w:r>
      <w:r>
        <w:rPr>
          <w:rFonts w:hint="eastAsia" w:ascii="宋体" w:hAnsi="宋体"/>
          <w:sz w:val="22"/>
        </w:rPr>
        <w:t xml:space="preserve">日</w:t>
      </w:r>
      <w:r>
        <w:rPr>
          <w:rFonts w:ascii="宋体" w:hAnsi="宋体"/>
          <w:sz w:val="22"/>
        </w:rPr>
        <w:t xml:space="preserve">         </w:t>
      </w:r>
      <w:r>
        <w:rPr>
          <w:rFonts w:hint="eastAsia" w:ascii="宋体" w:hAnsi="宋体"/>
          <w:sz w:val="22"/>
        </w:rPr>
        <w:t xml:space="preserve">       </w:t>
      </w:r>
      <w:r>
        <w:rPr>
          <w:rFonts w:ascii="宋体" w:hAnsi="宋体"/>
          <w:sz w:val="22"/>
        </w:rPr>
        <w:t xml:space="preserve">          </w:t>
      </w:r>
      <w:r>
        <w:rPr>
          <w:rFonts w:ascii="宋体" w:hAnsi="宋体"/>
          <w:sz w:val="22"/>
          <w:u w:val="single"/>
        </w:rPr>
        <w:t xml:space="preserve">    </w:t>
      </w:r>
      <w:r>
        <w:rPr>
          <w:rFonts w:hint="eastAsia" w:ascii="宋体" w:hAnsi="宋体"/>
          <w:sz w:val="22"/>
        </w:rPr>
        <w:t xml:space="preserve">年</w:t>
      </w:r>
      <w:r>
        <w:rPr>
          <w:rFonts w:ascii="宋体" w:hAnsi="宋体"/>
          <w:sz w:val="22"/>
          <w:u w:val="single"/>
        </w:rPr>
        <w:t xml:space="preserve">   </w:t>
      </w:r>
      <w:r>
        <w:rPr>
          <w:rFonts w:hint="eastAsia" w:ascii="宋体" w:hAnsi="宋体"/>
          <w:sz w:val="22"/>
        </w:rPr>
        <w:t xml:space="preserve">月</w:t>
      </w:r>
      <w:r>
        <w:rPr>
          <w:rFonts w:ascii="宋体" w:hAnsi="宋体"/>
          <w:sz w:val="22"/>
          <w:u w:val="single"/>
        </w:rPr>
        <w:t xml:space="preserve">   </w:t>
      </w:r>
      <w:r>
        <w:rPr>
          <w:rFonts w:hint="eastAsia" w:ascii="宋体" w:hAnsi="宋体"/>
          <w:sz w:val="22"/>
        </w:rPr>
        <w:t xml:space="preserve">日</w:t>
      </w:r>
      <w:r/>
    </w:p>
    <w:p>
      <w:pPr>
        <w:keepLines/>
        <w:keepNext/>
        <w:spacing w:line="400" w:lineRule="exact"/>
        <w:rPr>
          <w:rFonts w:eastAsia="黑体"/>
          <w:sz w:val="24"/>
          <w:szCs w:val="20"/>
        </w:rPr>
        <w:outlineLvl w:val="2"/>
      </w:pPr>
      <w:r>
        <w:rPr>
          <w:rFonts w:eastAsia="黑体"/>
          <w:sz w:val="24"/>
          <w:szCs w:val="20"/>
        </w:rPr>
        <w:br w:type="page" w:clear="all"/>
      </w:r>
      <w:bookmarkStart w:id="2015" w:name="_Toc197681746"/>
      <w:r>
        <w:rPr>
          <w:rFonts w:hint="eastAsia" w:eastAsia="黑体"/>
          <w:sz w:val="24"/>
          <w:szCs w:val="20"/>
        </w:rPr>
        <w:t xml:space="preserve">附件四：</w:t>
      </w:r>
      <w:bookmarkEnd w:id="2014"/>
      <w:r/>
      <w:bookmarkEnd w:id="2015"/>
      <w:r>
        <w:rPr>
          <w:rFonts w:hint="eastAsia" w:eastAsia="黑体"/>
          <w:sz w:val="24"/>
          <w:szCs w:val="20"/>
        </w:rPr>
        <w:t xml:space="preserve">江苏省农田建设项目工程建设项目从业单位法定代表人授权书</w:t>
      </w:r>
      <w:r/>
    </w:p>
    <w:p>
      <w:pPr>
        <w:jc w:val="center"/>
        <w:spacing w:line="490" w:lineRule="exact"/>
        <w:rPr>
          <w:rFonts w:hint="eastAsia" w:ascii="仿宋" w:hAnsi="仿宋" w:eastAsia="仿宋" w:cs="仿宋"/>
          <w:b/>
          <w:sz w:val="24"/>
        </w:rPr>
      </w:pPr>
      <w:r>
        <w:rPr>
          <w:rFonts w:hint="eastAsia" w:ascii="仿宋" w:hAnsi="仿宋" w:eastAsia="仿宋" w:cs="仿宋"/>
          <w:b/>
          <w:sz w:val="24"/>
        </w:rPr>
      </w:r>
      <w:r/>
    </w:p>
    <w:p>
      <w:pPr>
        <w:jc w:val="center"/>
        <w:spacing w:line="490" w:lineRule="exact"/>
        <w:rPr>
          <w:rFonts w:eastAsia="黑体"/>
          <w:sz w:val="28"/>
          <w:szCs w:val="28"/>
        </w:rPr>
      </w:pPr>
      <w:r>
        <w:rPr>
          <w:rFonts w:hint="eastAsia" w:eastAsia="黑体"/>
          <w:sz w:val="28"/>
          <w:szCs w:val="28"/>
        </w:rPr>
        <w:t xml:space="preserve">江苏省农田建设项目工程建设项目</w:t>
      </w:r>
      <w:r/>
    </w:p>
    <w:p>
      <w:pPr>
        <w:jc w:val="center"/>
        <w:spacing w:line="490" w:lineRule="exact"/>
        <w:rPr>
          <w:rFonts w:eastAsia="黑体"/>
          <w:sz w:val="28"/>
          <w:szCs w:val="28"/>
        </w:rPr>
      </w:pPr>
      <w:r>
        <w:rPr>
          <w:rFonts w:hint="eastAsia" w:eastAsia="黑体"/>
          <w:sz w:val="28"/>
          <w:szCs w:val="28"/>
        </w:rPr>
        <w:t xml:space="preserve">从业单位法定代表人授权书</w:t>
      </w:r>
      <w:r/>
    </w:p>
    <w:p>
      <w:pPr>
        <w:jc w:val="center"/>
        <w:spacing w:line="490" w:lineRule="exact"/>
        <w:rPr>
          <w:rFonts w:hAnsi="Book Antiqua" w:eastAsia="方正小标宋_GBK"/>
          <w:b/>
          <w:sz w:val="24"/>
        </w:rPr>
      </w:pPr>
      <w:r>
        <w:rPr>
          <w:rFonts w:hAnsi="Book Antiqua" w:eastAsia="方正小标宋_GBK"/>
          <w:b/>
          <w:sz w:val="24"/>
        </w:rPr>
      </w:r>
      <w:r/>
    </w:p>
    <w:p>
      <w:pPr>
        <w:ind w:firstLine="440"/>
        <w:spacing w:line="490" w:lineRule="exact"/>
        <w:rPr>
          <w:rFonts w:hint="eastAsia" w:ascii="宋体" w:hAnsi="宋体"/>
          <w:sz w:val="22"/>
        </w:rPr>
      </w:pPr>
      <w:r>
        <w:rPr>
          <w:rFonts w:hint="eastAsia" w:ascii="宋体" w:hAnsi="宋体"/>
          <w:sz w:val="22"/>
        </w:rPr>
        <w:t xml:space="preserve">兹授权我单位</w:t>
      </w:r>
      <w:r>
        <w:rPr>
          <w:rFonts w:ascii="宋体" w:hAnsi="宋体"/>
          <w:sz w:val="22"/>
          <w:u w:val="single"/>
        </w:rPr>
        <w:t xml:space="preserve">       </w:t>
      </w:r>
      <w:r>
        <w:rPr>
          <w:rFonts w:hint="eastAsia" w:ascii="宋体" w:hAnsi="宋体"/>
          <w:sz w:val="22"/>
          <w:u w:val="single"/>
        </w:rPr>
        <w:t xml:space="preserve">（姓名）</w:t>
      </w:r>
      <w:r>
        <w:rPr>
          <w:rFonts w:ascii="宋体" w:hAnsi="宋体"/>
          <w:sz w:val="22"/>
          <w:u w:val="single"/>
        </w:rPr>
        <w:t xml:space="preserve">    </w:t>
      </w:r>
      <w:r>
        <w:rPr>
          <w:rFonts w:hint="eastAsia" w:ascii="宋体" w:hAnsi="宋体"/>
          <w:sz w:val="22"/>
        </w:rPr>
        <w:t xml:space="preserve">担任</w:t>
      </w:r>
      <w:r>
        <w:rPr>
          <w:rFonts w:ascii="宋体" w:hAnsi="宋体"/>
          <w:sz w:val="22"/>
          <w:u w:val="single"/>
        </w:rPr>
        <w:t xml:space="preserve">                 </w:t>
      </w:r>
      <w:r>
        <w:rPr>
          <w:rFonts w:hint="eastAsia" w:ascii="宋体" w:hAnsi="宋体"/>
          <w:sz w:val="22"/>
        </w:rPr>
        <w:t xml:space="preserve">工程项目负责人，对该工程项目的（施工）工作实施组织管理，依据国家有关法律法规及标准规范履行职责，并依法对设计使用年限内的工程质量承担相应终身责任。</w:t>
      </w:r>
      <w:r/>
    </w:p>
    <w:p>
      <w:pPr>
        <w:ind w:firstLine="440"/>
        <w:spacing w:line="490" w:lineRule="exact"/>
        <w:rPr>
          <w:rFonts w:hint="eastAsia" w:ascii="宋体" w:hAnsi="宋体"/>
          <w:sz w:val="22"/>
        </w:rPr>
      </w:pPr>
      <w:r>
        <w:rPr>
          <w:rFonts w:hint="eastAsia" w:ascii="宋体" w:hAnsi="宋体"/>
          <w:sz w:val="22"/>
        </w:rPr>
        <w:t xml:space="preserve">本授权书自授权之日起生效。</w:t>
      </w:r>
      <w:r/>
    </w:p>
    <w:p>
      <w:pPr>
        <w:ind w:firstLine="440"/>
        <w:spacing w:line="360" w:lineRule="auto"/>
        <w:rPr>
          <w:rFonts w:hint="eastAsia" w:ascii="宋体" w:hAnsi="宋体"/>
          <w:sz w:val="22"/>
        </w:rPr>
      </w:pPr>
      <w:r>
        <w:rPr>
          <w:rFonts w:hint="eastAsia" w:ascii="宋体" w:hAnsi="宋体"/>
          <w:sz w:val="22"/>
        </w:rPr>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93"/>
        <w:gridCol w:w="2293"/>
        <w:gridCol w:w="2294"/>
        <w:gridCol w:w="2294"/>
      </w:tblGrid>
      <w:tr>
        <w:trPr>
          <w:jc w:val="center"/>
          <w:trHeight w:val="670"/>
        </w:trPr>
        <w:tc>
          <w:tcPr>
            <w:gridSpan w:val="4"/>
            <w:tcBorders>
              <w:top w:val="single" w:color="auto" w:sz="4" w:space="0"/>
              <w:left w:val="single" w:color="auto" w:sz="4" w:space="0"/>
              <w:bottom w:val="single" w:color="auto" w:sz="4" w:space="0"/>
              <w:right w:val="single" w:color="auto" w:sz="4" w:space="0"/>
            </w:tcBorders>
            <w:tcW w:w="9174" w:type="dxa"/>
            <w:vAlign w:val="center"/>
            <w:textDirection w:val="lrTb"/>
            <w:noWrap w:val="false"/>
          </w:tcPr>
          <w:p>
            <w:pPr>
              <w:jc w:val="center"/>
              <w:rPr>
                <w:rFonts w:hint="eastAsia" w:ascii="宋体" w:hAnsi="宋体" w:cs="华文仿宋"/>
                <w:b/>
                <w:sz w:val="22"/>
              </w:rPr>
            </w:pPr>
            <w:r>
              <w:rPr>
                <w:rFonts w:hint="eastAsia" w:ascii="宋体" w:hAnsi="宋体" w:cs="华文仿宋"/>
                <w:b/>
                <w:sz w:val="22"/>
              </w:rPr>
              <w:t xml:space="preserve">被授权人基本情况</w:t>
            </w:r>
            <w:r/>
          </w:p>
        </w:tc>
      </w:tr>
      <w:tr>
        <w:trPr>
          <w:jc w:val="center"/>
          <w:trHeight w:val="552"/>
        </w:trPr>
        <w:tc>
          <w:tcPr>
            <w:tcBorders>
              <w:top w:val="single" w:color="auto" w:sz="4" w:space="0"/>
              <w:left w:val="single" w:color="auto" w:sz="4" w:space="0"/>
              <w:bottom w:val="single" w:color="auto" w:sz="4" w:space="0"/>
              <w:right w:val="single" w:color="auto" w:sz="4" w:space="0"/>
            </w:tcBorders>
            <w:tcW w:w="2293" w:type="dxa"/>
            <w:vAlign w:val="center"/>
            <w:textDirection w:val="lrTb"/>
            <w:noWrap w:val="false"/>
          </w:tcPr>
          <w:p>
            <w:pPr>
              <w:jc w:val="center"/>
              <w:rPr>
                <w:rFonts w:hint="eastAsia" w:ascii="宋体" w:hAnsi="宋体" w:cs="华文仿宋"/>
                <w:sz w:val="22"/>
              </w:rPr>
            </w:pPr>
            <w:r>
              <w:rPr>
                <w:rFonts w:hint="eastAsia" w:ascii="宋体" w:hAnsi="宋体" w:cs="华文仿宋"/>
                <w:sz w:val="22"/>
              </w:rPr>
              <w:t xml:space="preserve">姓名</w:t>
            </w:r>
            <w:r/>
          </w:p>
        </w:tc>
        <w:tc>
          <w:tcPr>
            <w:tcBorders>
              <w:top w:val="single" w:color="auto" w:sz="4" w:space="0"/>
              <w:left w:val="single" w:color="auto" w:sz="4" w:space="0"/>
              <w:bottom w:val="single" w:color="auto" w:sz="4" w:space="0"/>
              <w:right w:val="single" w:color="auto" w:sz="4" w:space="0"/>
            </w:tcBorders>
            <w:tcW w:w="2293" w:type="dxa"/>
            <w:vAlign w:val="center"/>
            <w:textDirection w:val="lrTb"/>
            <w:noWrap w:val="false"/>
          </w:tcPr>
          <w:p>
            <w:pPr>
              <w:rPr>
                <w:rFonts w:hint="eastAsia" w:ascii="宋体" w:hAnsi="宋体" w:cs="华文仿宋"/>
                <w:sz w:val="22"/>
              </w:rPr>
            </w:pPr>
            <w:r>
              <w:rPr>
                <w:rFonts w:hint="eastAsia" w:ascii="宋体" w:hAnsi="宋体" w:cs="华文仿宋"/>
                <w:sz w:val="22"/>
              </w:rPr>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jc w:val="center"/>
              <w:rPr>
                <w:rFonts w:hint="eastAsia" w:ascii="宋体" w:hAnsi="宋体" w:cs="华文仿宋"/>
                <w:sz w:val="22"/>
              </w:rPr>
            </w:pPr>
            <w:r>
              <w:rPr>
                <w:rFonts w:hint="eastAsia" w:ascii="宋体" w:hAnsi="宋体" w:cs="华文仿宋"/>
                <w:sz w:val="22"/>
              </w:rPr>
              <w:t xml:space="preserve">身份证号</w:t>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rPr>
                <w:rFonts w:hint="eastAsia" w:ascii="宋体" w:hAnsi="宋体" w:cs="华文仿宋"/>
                <w:sz w:val="22"/>
              </w:rPr>
            </w:pPr>
            <w:r>
              <w:rPr>
                <w:rFonts w:hint="eastAsia" w:ascii="宋体" w:hAnsi="宋体" w:cs="华文仿宋"/>
                <w:sz w:val="22"/>
              </w:rPr>
            </w:r>
            <w:r/>
          </w:p>
        </w:tc>
      </w:tr>
      <w:tr>
        <w:trPr>
          <w:jc w:val="center"/>
          <w:trHeight w:val="546"/>
        </w:trPr>
        <w:tc>
          <w:tcPr>
            <w:tcBorders>
              <w:top w:val="single" w:color="auto" w:sz="4" w:space="0"/>
              <w:left w:val="single" w:color="auto" w:sz="4" w:space="0"/>
              <w:bottom w:val="single" w:color="auto" w:sz="4" w:space="0"/>
              <w:right w:val="single" w:color="auto" w:sz="4" w:space="0"/>
            </w:tcBorders>
            <w:tcW w:w="2293" w:type="dxa"/>
            <w:vAlign w:val="center"/>
            <w:textDirection w:val="lrTb"/>
            <w:noWrap w:val="false"/>
          </w:tcPr>
          <w:p>
            <w:pPr>
              <w:jc w:val="center"/>
              <w:rPr>
                <w:rFonts w:hint="eastAsia" w:ascii="宋体" w:hAnsi="宋体" w:cs="华文仿宋"/>
                <w:sz w:val="22"/>
              </w:rPr>
            </w:pPr>
            <w:r>
              <w:rPr>
                <w:rFonts w:hint="eastAsia" w:ascii="宋体" w:hAnsi="宋体" w:cs="华文仿宋"/>
                <w:sz w:val="22"/>
              </w:rPr>
              <w:t xml:space="preserve">注册执业资格</w:t>
            </w:r>
            <w:r/>
          </w:p>
        </w:tc>
        <w:tc>
          <w:tcPr>
            <w:tcBorders>
              <w:top w:val="single" w:color="auto" w:sz="4" w:space="0"/>
              <w:left w:val="single" w:color="auto" w:sz="4" w:space="0"/>
              <w:bottom w:val="single" w:color="auto" w:sz="4" w:space="0"/>
              <w:right w:val="single" w:color="auto" w:sz="4" w:space="0"/>
            </w:tcBorders>
            <w:tcW w:w="2293" w:type="dxa"/>
            <w:vAlign w:val="center"/>
            <w:textDirection w:val="lrTb"/>
            <w:noWrap w:val="false"/>
          </w:tcPr>
          <w:p>
            <w:pPr>
              <w:rPr>
                <w:rFonts w:hint="eastAsia" w:ascii="宋体" w:hAnsi="宋体" w:cs="华文仿宋"/>
                <w:sz w:val="22"/>
              </w:rPr>
            </w:pPr>
            <w:r>
              <w:rPr>
                <w:rFonts w:hint="eastAsia" w:ascii="宋体" w:hAnsi="宋体" w:cs="华文仿宋"/>
                <w:sz w:val="22"/>
              </w:rPr>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jc w:val="center"/>
              <w:rPr>
                <w:rFonts w:hint="eastAsia" w:ascii="宋体" w:hAnsi="宋体" w:cs="华文仿宋"/>
                <w:sz w:val="22"/>
              </w:rPr>
            </w:pPr>
            <w:r>
              <w:rPr>
                <w:rFonts w:hint="eastAsia" w:ascii="宋体" w:hAnsi="宋体" w:cs="华文仿宋"/>
                <w:sz w:val="22"/>
              </w:rPr>
              <w:t xml:space="preserve">注册执业证号</w:t>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rPr>
                <w:rFonts w:hint="eastAsia" w:ascii="宋体" w:hAnsi="宋体" w:cs="华文仿宋"/>
                <w:sz w:val="22"/>
              </w:rPr>
            </w:pPr>
            <w:r>
              <w:rPr>
                <w:rFonts w:hint="eastAsia" w:ascii="宋体" w:hAnsi="宋体" w:cs="华文仿宋"/>
                <w:sz w:val="22"/>
              </w:rPr>
            </w:r>
            <w:r/>
          </w:p>
        </w:tc>
      </w:tr>
      <w:tr>
        <w:trPr>
          <w:jc w:val="center"/>
          <w:trHeight w:val="568"/>
        </w:trPr>
        <w:tc>
          <w:tcPr>
            <w:tcBorders>
              <w:top w:val="single" w:color="auto" w:sz="4" w:space="0"/>
              <w:left w:val="single" w:color="auto" w:sz="4" w:space="0"/>
              <w:bottom w:val="single" w:color="auto" w:sz="4" w:space="0"/>
              <w:right w:val="single" w:color="auto" w:sz="4" w:space="0"/>
            </w:tcBorders>
            <w:tcW w:w="2293" w:type="dxa"/>
            <w:vAlign w:val="center"/>
            <w:textDirection w:val="lrTb"/>
            <w:noWrap w:val="false"/>
          </w:tcPr>
          <w:p>
            <w:pPr>
              <w:jc w:val="center"/>
              <w:rPr>
                <w:rFonts w:hint="eastAsia" w:ascii="宋体" w:hAnsi="宋体" w:cs="华文仿宋"/>
                <w:sz w:val="22"/>
              </w:rPr>
            </w:pPr>
            <w:r>
              <w:rPr>
                <w:rFonts w:hint="eastAsia" w:ascii="宋体" w:hAnsi="宋体" w:cs="华文仿宋"/>
                <w:sz w:val="22"/>
              </w:rPr>
              <w:t xml:space="preserve">职称</w:t>
            </w:r>
            <w:r/>
          </w:p>
        </w:tc>
        <w:tc>
          <w:tcPr>
            <w:tcBorders>
              <w:top w:val="single" w:color="auto" w:sz="4" w:space="0"/>
              <w:left w:val="single" w:color="auto" w:sz="4" w:space="0"/>
              <w:bottom w:val="single" w:color="auto" w:sz="4" w:space="0"/>
              <w:right w:val="single" w:color="auto" w:sz="4" w:space="0"/>
            </w:tcBorders>
            <w:tcW w:w="2293" w:type="dxa"/>
            <w:vAlign w:val="center"/>
            <w:textDirection w:val="lrTb"/>
            <w:noWrap w:val="false"/>
          </w:tcPr>
          <w:p>
            <w:pPr>
              <w:rPr>
                <w:rFonts w:hint="eastAsia" w:ascii="宋体" w:hAnsi="宋体" w:cs="华文仿宋"/>
                <w:sz w:val="22"/>
              </w:rPr>
            </w:pPr>
            <w:r>
              <w:rPr>
                <w:rFonts w:hint="eastAsia" w:ascii="宋体" w:hAnsi="宋体" w:cs="华文仿宋"/>
                <w:sz w:val="22"/>
              </w:rPr>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jc w:val="center"/>
              <w:rPr>
                <w:rFonts w:hint="eastAsia" w:ascii="宋体" w:hAnsi="宋体" w:cs="华文仿宋"/>
                <w:sz w:val="22"/>
              </w:rPr>
            </w:pPr>
            <w:r>
              <w:rPr>
                <w:rFonts w:hint="eastAsia" w:ascii="宋体" w:hAnsi="宋体" w:cs="华文仿宋"/>
                <w:sz w:val="22"/>
              </w:rPr>
              <w:t xml:space="preserve">专业</w:t>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rPr>
                <w:rFonts w:hint="eastAsia" w:ascii="宋体" w:hAnsi="宋体" w:cs="华文仿宋"/>
                <w:sz w:val="22"/>
              </w:rPr>
            </w:pPr>
            <w:r>
              <w:rPr>
                <w:rFonts w:hint="eastAsia" w:ascii="宋体" w:hAnsi="宋体" w:cs="华文仿宋"/>
                <w:sz w:val="22"/>
              </w:rPr>
            </w:r>
            <w:r/>
          </w:p>
        </w:tc>
      </w:tr>
      <w:tr>
        <w:trPr>
          <w:jc w:val="center"/>
          <w:trHeight w:val="690"/>
        </w:trPr>
        <w:tc>
          <w:tcPr>
            <w:gridSpan w:val="4"/>
            <w:tcBorders>
              <w:top w:val="single" w:color="auto" w:sz="4" w:space="0"/>
              <w:left w:val="single" w:color="auto" w:sz="4" w:space="0"/>
              <w:bottom w:val="single" w:color="auto" w:sz="4" w:space="0"/>
              <w:right w:val="single" w:color="auto" w:sz="4" w:space="0"/>
            </w:tcBorders>
            <w:tcW w:w="9174" w:type="dxa"/>
            <w:vAlign w:val="center"/>
            <w:textDirection w:val="lrTb"/>
            <w:noWrap w:val="false"/>
          </w:tcPr>
          <w:p>
            <w:pPr>
              <w:ind w:firstLine="5280"/>
              <w:rPr>
                <w:rFonts w:hint="eastAsia" w:ascii="宋体" w:hAnsi="宋体" w:cs="华文仿宋"/>
                <w:sz w:val="22"/>
              </w:rPr>
            </w:pPr>
            <w:r>
              <w:rPr>
                <w:rFonts w:hint="eastAsia" w:ascii="宋体" w:hAnsi="宋体" w:cs="华文仿宋"/>
                <w:sz w:val="22"/>
              </w:rPr>
              <w:t xml:space="preserve">被授权人签字：</w:t>
            </w:r>
            <w:r/>
          </w:p>
        </w:tc>
      </w:tr>
    </w:tbl>
    <w:p>
      <w:pPr>
        <w:ind w:firstLine="440"/>
        <w:spacing w:line="360" w:lineRule="auto"/>
        <w:rPr>
          <w:rFonts w:hint="eastAsia" w:ascii="宋体" w:hAnsi="宋体"/>
          <w:sz w:val="22"/>
        </w:rPr>
      </w:pPr>
      <w:r>
        <w:rPr>
          <w:rFonts w:hint="eastAsia" w:ascii="宋体" w:hAnsi="宋体"/>
          <w:sz w:val="22"/>
        </w:rPr>
      </w:r>
      <w:r/>
    </w:p>
    <w:p>
      <w:pPr>
        <w:ind w:firstLine="440"/>
        <w:spacing w:line="360" w:lineRule="auto"/>
        <w:rPr>
          <w:rFonts w:hint="eastAsia" w:ascii="宋体" w:hAnsi="宋体"/>
          <w:sz w:val="22"/>
        </w:rPr>
      </w:pPr>
      <w:r>
        <w:rPr>
          <w:rFonts w:hint="eastAsia" w:ascii="宋体" w:hAnsi="宋体"/>
          <w:sz w:val="22"/>
        </w:rPr>
      </w:r>
      <w:r/>
    </w:p>
    <w:p>
      <w:pPr>
        <w:ind w:firstLine="2413"/>
        <w:spacing w:line="600" w:lineRule="exact"/>
        <w:rPr>
          <w:rFonts w:hint="eastAsia" w:ascii="宋体" w:hAnsi="宋体"/>
          <w:spacing w:val="6"/>
          <w:sz w:val="22"/>
        </w:rPr>
      </w:pPr>
      <w:r>
        <w:rPr>
          <w:rFonts w:hint="eastAsia" w:ascii="宋体" w:hAnsi="宋体"/>
          <w:spacing w:val="6"/>
          <w:sz w:val="22"/>
        </w:rPr>
      </w:r>
      <w:r/>
    </w:p>
    <w:p>
      <w:pPr>
        <w:ind w:firstLine="4733"/>
        <w:spacing w:line="600" w:lineRule="exact"/>
        <w:rPr>
          <w:rFonts w:hint="eastAsia" w:ascii="宋体" w:hAnsi="宋体"/>
          <w:sz w:val="22"/>
          <w:u w:val="single"/>
        </w:rPr>
      </w:pPr>
      <w:r>
        <w:rPr>
          <w:rFonts w:hint="eastAsia" w:ascii="宋体" w:hAnsi="宋体"/>
          <w:spacing w:val="6"/>
          <w:sz w:val="22"/>
        </w:rPr>
        <w:t xml:space="preserve">授权单位（盖章）</w:t>
      </w:r>
      <w:r>
        <w:rPr>
          <w:rFonts w:hint="eastAsia" w:ascii="宋体" w:hAnsi="宋体"/>
          <w:spacing w:val="4"/>
          <w:sz w:val="22"/>
        </w:rPr>
        <w:t xml:space="preserve">：</w:t>
      </w:r>
      <w:r>
        <w:rPr>
          <w:rFonts w:ascii="宋体" w:hAnsi="宋体"/>
          <w:sz w:val="22"/>
          <w:u w:val="single"/>
        </w:rPr>
        <w:t xml:space="preserve">                  </w:t>
      </w:r>
      <w:r/>
    </w:p>
    <w:p>
      <w:pPr>
        <w:ind w:firstLine="4583"/>
        <w:spacing w:line="600" w:lineRule="exact"/>
        <w:rPr>
          <w:rFonts w:hint="eastAsia" w:ascii="宋体" w:hAnsi="宋体"/>
          <w:sz w:val="22"/>
        </w:rPr>
      </w:pPr>
      <w:r>
        <w:rPr>
          <w:rFonts w:hint="eastAsia" w:ascii="宋体" w:hAnsi="宋体"/>
          <w:sz w:val="22"/>
        </w:rPr>
        <w:t xml:space="preserve">法定代表人（盖章）：</w:t>
      </w:r>
      <w:r>
        <w:rPr>
          <w:rFonts w:ascii="宋体" w:hAnsi="宋体"/>
          <w:sz w:val="22"/>
          <w:u w:val="single"/>
        </w:rPr>
        <w:t xml:space="preserve">                    </w:t>
      </w:r>
      <w:r/>
    </w:p>
    <w:p>
      <w:pPr>
        <w:jc w:val="right"/>
        <w:spacing w:line="600" w:lineRule="exact"/>
        <w:rPr>
          <w:rFonts w:hint="eastAsia" w:ascii="宋体" w:hAnsi="宋体"/>
          <w:sz w:val="22"/>
        </w:rPr>
      </w:pPr>
      <w:r>
        <w:rPr>
          <w:rFonts w:hint="eastAsia" w:ascii="宋体" w:hAnsi="宋体"/>
          <w:spacing w:val="6"/>
          <w:sz w:val="22"/>
        </w:rPr>
        <w:t xml:space="preserve">授 权 日 期</w:t>
      </w:r>
      <w:r>
        <w:rPr>
          <w:rFonts w:hint="eastAsia" w:ascii="宋体" w:hAnsi="宋体"/>
          <w:spacing w:val="1"/>
          <w:sz w:val="22"/>
        </w:rPr>
        <w:t xml:space="preserve">：</w:t>
      </w:r>
      <w:r>
        <w:rPr>
          <w:rFonts w:ascii="宋体" w:hAnsi="宋体"/>
          <w:sz w:val="22"/>
          <w:u w:val="single"/>
        </w:rPr>
        <w:t xml:space="preserve">       </w:t>
      </w:r>
      <w:r>
        <w:rPr>
          <w:rFonts w:hint="eastAsia" w:ascii="宋体" w:hAnsi="宋体"/>
          <w:sz w:val="22"/>
        </w:rPr>
        <w:t xml:space="preserve">年</w:t>
      </w:r>
      <w:r>
        <w:rPr>
          <w:rFonts w:ascii="宋体" w:hAnsi="宋体"/>
          <w:sz w:val="22"/>
          <w:u w:val="single"/>
        </w:rPr>
        <w:t xml:space="preserve">     </w:t>
      </w:r>
      <w:r>
        <w:rPr>
          <w:rFonts w:hint="eastAsia" w:ascii="宋体" w:hAnsi="宋体"/>
          <w:sz w:val="22"/>
        </w:rPr>
        <w:t xml:space="preserve">月</w:t>
      </w:r>
      <w:r>
        <w:rPr>
          <w:rFonts w:ascii="宋体" w:hAnsi="宋体"/>
          <w:sz w:val="22"/>
          <w:u w:val="single"/>
        </w:rPr>
        <w:t xml:space="preserve">     </w:t>
      </w:r>
      <w:r>
        <w:rPr>
          <w:rFonts w:hint="eastAsia" w:ascii="宋体" w:hAnsi="宋体"/>
          <w:sz w:val="22"/>
        </w:rPr>
        <w:t xml:space="preserve">日</w:t>
      </w:r>
      <w:r/>
    </w:p>
    <w:p>
      <w:pPr>
        <w:ind w:right="1100"/>
        <w:spacing w:line="360" w:lineRule="exact"/>
        <w:rPr>
          <w:rFonts w:ascii="宋体" w:cs="宋体"/>
          <w:sz w:val="22"/>
        </w:rPr>
      </w:pPr>
      <w:r>
        <w:rPr>
          <w:rFonts w:ascii="宋体" w:hAnsi="宋体"/>
          <w:sz w:val="22"/>
        </w:rPr>
        <w:br w:type="page" w:clear="all"/>
      </w:r>
      <w:bookmarkStart w:id="2016" w:name="_Toc197681747"/>
      <w:r/>
      <w:bookmarkStart w:id="2017" w:name="_Toc19932"/>
      <w:r>
        <w:rPr>
          <w:rFonts w:hint="eastAsia" w:eastAsia="黑体"/>
          <w:sz w:val="24"/>
          <w:szCs w:val="20"/>
        </w:rPr>
        <w:t xml:space="preserve">附件五：</w:t>
      </w:r>
      <w:bookmarkEnd w:id="2016"/>
      <w:r/>
      <w:bookmarkEnd w:id="2017"/>
      <w:r>
        <w:rPr>
          <w:rFonts w:hint="eastAsia" w:eastAsia="黑体"/>
          <w:sz w:val="24"/>
          <w:szCs w:val="20"/>
        </w:rPr>
        <w:t xml:space="preserve">江苏省农田建设项目工程建设项目负责人质量终身责任承诺书</w:t>
      </w:r>
      <w:r/>
    </w:p>
    <w:p>
      <w:pPr>
        <w:jc w:val="center"/>
        <w:spacing w:line="400" w:lineRule="exact"/>
        <w:rPr>
          <w:rFonts w:hAnsi="Book Antiqua" w:eastAsia="方正小标宋_GBK"/>
          <w:b/>
          <w:sz w:val="24"/>
        </w:rPr>
      </w:pPr>
      <w:r>
        <w:rPr>
          <w:rFonts w:hAnsi="Book Antiqua" w:eastAsia="方正小标宋_GBK"/>
          <w:b/>
          <w:sz w:val="24"/>
        </w:rPr>
      </w:r>
      <w:r/>
    </w:p>
    <w:p>
      <w:pPr>
        <w:jc w:val="center"/>
        <w:spacing w:line="400" w:lineRule="exact"/>
        <w:rPr>
          <w:rFonts w:eastAsia="黑体"/>
          <w:sz w:val="28"/>
          <w:szCs w:val="28"/>
        </w:rPr>
      </w:pPr>
      <w:r>
        <w:rPr>
          <w:rFonts w:hint="eastAsia" w:eastAsia="黑体"/>
          <w:sz w:val="28"/>
          <w:szCs w:val="28"/>
        </w:rPr>
        <w:t xml:space="preserve">江苏省农田建设项目工程建设项目负责人</w:t>
      </w:r>
      <w:r/>
    </w:p>
    <w:p>
      <w:pPr>
        <w:jc w:val="center"/>
        <w:spacing w:line="400" w:lineRule="exact"/>
        <w:rPr>
          <w:rFonts w:eastAsia="黑体"/>
          <w:sz w:val="28"/>
          <w:szCs w:val="28"/>
        </w:rPr>
      </w:pPr>
      <w:r>
        <w:rPr>
          <w:rFonts w:hint="eastAsia" w:eastAsia="黑体"/>
          <w:sz w:val="28"/>
          <w:szCs w:val="28"/>
        </w:rPr>
        <w:t xml:space="preserve">质量终身责任承诺书</w:t>
      </w:r>
      <w:r/>
    </w:p>
    <w:p>
      <w:pPr>
        <w:jc w:val="center"/>
        <w:spacing w:line="400" w:lineRule="exact"/>
        <w:rPr>
          <w:rFonts w:hAnsi="Book Antiqua" w:eastAsia="方正小标宋_GBK"/>
          <w:b/>
          <w:sz w:val="24"/>
        </w:rPr>
      </w:pPr>
      <w:r>
        <w:rPr>
          <w:rFonts w:hAnsi="Book Antiqua" w:eastAsia="方正小标宋_GBK"/>
          <w:b/>
          <w:sz w:val="24"/>
        </w:rPr>
      </w:r>
      <w:r/>
    </w:p>
    <w:p>
      <w:pPr>
        <w:ind w:firstLine="440"/>
        <w:spacing w:line="360" w:lineRule="exact"/>
        <w:rPr>
          <w:rFonts w:hint="eastAsia" w:ascii="宋体" w:hAnsi="宋体"/>
          <w:sz w:val="22"/>
        </w:rPr>
      </w:pPr>
      <w:r>
        <w:rPr>
          <w:rFonts w:hint="eastAsia" w:ascii="宋体" w:hAnsi="宋体"/>
          <w:sz w:val="22"/>
        </w:rPr>
        <w:t xml:space="preserve">本人承诺在该工程建设过程中认真履行下列相应职责，并对施工原因造成的质量问题承担相应</w:t>
      </w:r>
      <w:r>
        <w:rPr>
          <w:rFonts w:hint="eastAsia" w:ascii="宋体" w:hAnsi="宋体"/>
          <w:b/>
          <w:sz w:val="22"/>
        </w:rPr>
        <w:t xml:space="preserve">终身</w:t>
      </w:r>
      <w:r>
        <w:rPr>
          <w:rFonts w:hint="eastAsia" w:ascii="宋体" w:hAnsi="宋体"/>
          <w:sz w:val="22"/>
        </w:rPr>
        <w:t xml:space="preserve">质量责任。</w:t>
      </w:r>
      <w:r/>
    </w:p>
    <w:p>
      <w:pPr>
        <w:ind w:firstLine="440"/>
        <w:spacing w:line="360" w:lineRule="exact"/>
        <w:rPr>
          <w:rFonts w:hint="eastAsia" w:ascii="宋体" w:hAnsi="宋体"/>
          <w:sz w:val="22"/>
        </w:rPr>
      </w:pPr>
      <w:r>
        <w:rPr>
          <w:rFonts w:ascii="宋体" w:hAnsi="宋体"/>
          <w:sz w:val="22"/>
        </w:rPr>
        <w:t xml:space="preserve">1.</w:t>
      </w:r>
      <w:r>
        <w:rPr>
          <w:rFonts w:hint="eastAsia" w:ascii="宋体" w:hAnsi="宋体"/>
          <w:sz w:val="22"/>
        </w:rPr>
        <w:t xml:space="preserve">不转包或违法分包所承揽的施工业务，严格按照经审查合格的工程设计图纸、文件和施工技术标准及规程规范进行施工，不擅自修改设计文件，不偷工减料。</w:t>
      </w:r>
      <w:r/>
    </w:p>
    <w:p>
      <w:pPr>
        <w:ind w:firstLine="440"/>
        <w:spacing w:line="360" w:lineRule="exact"/>
        <w:rPr>
          <w:rFonts w:hint="eastAsia" w:ascii="宋体" w:hAnsi="宋体"/>
          <w:sz w:val="22"/>
        </w:rPr>
      </w:pPr>
      <w:r>
        <w:rPr>
          <w:rFonts w:ascii="宋体" w:hAnsi="宋体"/>
          <w:sz w:val="22"/>
        </w:rPr>
        <w:t xml:space="preserve">2.</w:t>
      </w:r>
      <w:r>
        <w:rPr>
          <w:rFonts w:hint="eastAsia" w:ascii="宋体" w:hAnsi="宋体"/>
          <w:sz w:val="22"/>
        </w:rPr>
        <w:t xml:space="preserve">组织建立健全质量管理体系，组织成立符合规定并满足施工需要的项目管理机构，配备符合规定和合同要求的管理人员，并确保所有人员到岗履职。</w:t>
      </w:r>
      <w:r/>
    </w:p>
    <w:p>
      <w:pPr>
        <w:ind w:firstLine="440"/>
        <w:spacing w:line="360" w:lineRule="exact"/>
        <w:rPr>
          <w:rFonts w:hint="eastAsia" w:ascii="宋体" w:hAnsi="宋体"/>
          <w:sz w:val="22"/>
        </w:rPr>
      </w:pPr>
      <w:r>
        <w:rPr>
          <w:rFonts w:ascii="宋体" w:hAnsi="宋体"/>
          <w:sz w:val="22"/>
        </w:rPr>
        <w:t xml:space="preserve">3.</w:t>
      </w:r>
      <w:r>
        <w:rPr>
          <w:rFonts w:hint="eastAsia" w:ascii="宋体" w:hAnsi="宋体"/>
          <w:sz w:val="22"/>
        </w:rPr>
        <w:t xml:space="preserve">组织质量管理人员学习规程规范、设计文件提出的工艺、工法和技术要求，熟悉相关施工流程和技术，提高质量管理水平。</w:t>
      </w:r>
      <w:r/>
    </w:p>
    <w:p>
      <w:pPr>
        <w:ind w:firstLine="440"/>
        <w:spacing w:line="360" w:lineRule="exact"/>
        <w:rPr>
          <w:rFonts w:hint="eastAsia" w:ascii="宋体" w:hAnsi="宋体"/>
          <w:sz w:val="22"/>
        </w:rPr>
      </w:pPr>
      <w:r>
        <w:rPr>
          <w:rFonts w:ascii="宋体" w:hAnsi="宋体"/>
          <w:sz w:val="22"/>
        </w:rPr>
        <w:t xml:space="preserve">4.</w:t>
      </w:r>
      <w:r>
        <w:rPr>
          <w:rFonts w:hint="eastAsia" w:ascii="宋体" w:hAnsi="宋体"/>
          <w:sz w:val="22"/>
        </w:rPr>
        <w:t xml:space="preserve">按照工程设计要求、技术标准和合同约定，对原材料、中间产品、工程设备等进行检验，未经检验或者检验不合格的，绝不在工程建设中使用；不使用国家明令淘汰、禁止使用的材料设备、工艺。</w:t>
      </w:r>
      <w:r/>
    </w:p>
    <w:p>
      <w:pPr>
        <w:ind w:firstLine="440"/>
        <w:spacing w:line="360" w:lineRule="exact"/>
        <w:rPr>
          <w:rFonts w:hint="eastAsia" w:ascii="宋体" w:hAnsi="宋体"/>
          <w:sz w:val="22"/>
        </w:rPr>
      </w:pPr>
      <w:r>
        <w:rPr>
          <w:rFonts w:ascii="宋体" w:hAnsi="宋体"/>
          <w:sz w:val="22"/>
        </w:rPr>
        <w:t xml:space="preserve">5.</w:t>
      </w:r>
      <w:r>
        <w:rPr>
          <w:rFonts w:hint="eastAsia" w:ascii="宋体" w:hAnsi="宋体"/>
          <w:sz w:val="22"/>
        </w:rPr>
        <w:t xml:space="preserve">与具备相应资质的检测单位签订书面检测合同，并将检测合同送监理和项目法人单位备案；在施工中按照设计和规范要求对原材料、中间产品和部分实体质量进行检测；送检试样不弄虚作假，不篡改或者伪造检测报告，不明示或暗示检测机构出具虚假检测报告。</w:t>
      </w:r>
      <w:r/>
    </w:p>
    <w:p>
      <w:pPr>
        <w:ind w:firstLine="440"/>
        <w:spacing w:line="360" w:lineRule="exact"/>
        <w:rPr>
          <w:rFonts w:hint="eastAsia" w:ascii="宋体" w:hAnsi="宋体"/>
          <w:sz w:val="22"/>
        </w:rPr>
      </w:pPr>
      <w:r>
        <w:rPr>
          <w:rFonts w:ascii="宋体" w:hAnsi="宋体"/>
          <w:sz w:val="22"/>
        </w:rPr>
        <w:t xml:space="preserve">6.</w:t>
      </w:r>
      <w:r>
        <w:rPr>
          <w:rFonts w:hint="eastAsia" w:ascii="宋体" w:hAnsi="宋体"/>
          <w:sz w:val="22"/>
        </w:rPr>
        <w:t xml:space="preserve">组织现场质量管理人员严格按照</w:t>
      </w:r>
      <w:r>
        <w:rPr>
          <w:rFonts w:ascii="宋体" w:hAnsi="宋体"/>
          <w:sz w:val="22"/>
        </w:rPr>
        <w:t xml:space="preserve">“</w:t>
      </w:r>
      <w:r>
        <w:rPr>
          <w:rFonts w:hint="eastAsia" w:ascii="宋体" w:hAnsi="宋体"/>
          <w:sz w:val="22"/>
        </w:rPr>
        <w:t xml:space="preserve">三检制</w:t>
      </w:r>
      <w:r>
        <w:rPr>
          <w:rFonts w:ascii="宋体" w:hAnsi="宋体"/>
          <w:sz w:val="22"/>
        </w:rPr>
        <w:t xml:space="preserve">”</w:t>
      </w:r>
      <w:r>
        <w:rPr>
          <w:rFonts w:hint="eastAsia" w:ascii="宋体" w:hAnsi="宋体"/>
          <w:sz w:val="22"/>
        </w:rPr>
        <w:t xml:space="preserve">要求，真实、准确的做好每一道工序的质量检验和质量自评工作，及时填写工序和单元工程质量评定资料，并报监理单位复核。</w:t>
      </w:r>
      <w:r/>
    </w:p>
    <w:p>
      <w:pPr>
        <w:ind w:firstLine="440"/>
        <w:spacing w:line="360" w:lineRule="exact"/>
        <w:rPr>
          <w:rFonts w:hint="eastAsia" w:ascii="宋体" w:hAnsi="宋体"/>
          <w:sz w:val="22"/>
        </w:rPr>
      </w:pPr>
      <w:r>
        <w:rPr>
          <w:rFonts w:ascii="宋体" w:hAnsi="宋体"/>
          <w:sz w:val="22"/>
        </w:rPr>
        <w:t xml:space="preserve">7.</w:t>
      </w:r>
      <w:r>
        <w:rPr>
          <w:rFonts w:hint="eastAsia" w:ascii="宋体" w:hAnsi="宋体"/>
          <w:sz w:val="22"/>
        </w:rPr>
        <w:t xml:space="preserve">组织人员做好隐蔽（关键部位）工程的自评工作，并负责收集测量成果、检测试验报告、影像资料等基础资料。派业务熟悉人员参加有关验收工作，以及签字确认等相关工作。</w:t>
      </w:r>
      <w:r/>
    </w:p>
    <w:p>
      <w:pPr>
        <w:ind w:firstLine="440"/>
        <w:spacing w:line="360" w:lineRule="exact"/>
        <w:rPr>
          <w:rFonts w:hint="eastAsia" w:ascii="宋体" w:hAnsi="宋体"/>
          <w:sz w:val="22"/>
        </w:rPr>
      </w:pPr>
      <w:r>
        <w:rPr>
          <w:rFonts w:ascii="宋体" w:hAnsi="宋体"/>
          <w:sz w:val="22"/>
        </w:rPr>
        <w:t xml:space="preserve">8.</w:t>
      </w:r>
      <w:r>
        <w:rPr>
          <w:rFonts w:hint="eastAsia" w:ascii="宋体" w:hAnsi="宋体"/>
          <w:sz w:val="22"/>
        </w:rPr>
        <w:t xml:space="preserve">对已验收合格并交付使用的工程按规定承担保修责任，并对造成的损失承担赔偿责任。</w:t>
      </w:r>
      <w:r/>
    </w:p>
    <w:p>
      <w:pPr>
        <w:ind w:firstLine="440"/>
        <w:spacing w:line="360" w:lineRule="exact"/>
        <w:rPr>
          <w:rFonts w:hint="eastAsia" w:ascii="宋体" w:hAnsi="宋体"/>
          <w:sz w:val="22"/>
        </w:rPr>
      </w:pPr>
      <w:r>
        <w:rPr>
          <w:rFonts w:ascii="宋体" w:hAnsi="宋体"/>
          <w:sz w:val="22"/>
        </w:rPr>
        <w:t xml:space="preserve">9.</w:t>
      </w:r>
      <w:r>
        <w:rPr>
          <w:rFonts w:hint="eastAsia" w:ascii="宋体" w:hAnsi="宋体"/>
          <w:sz w:val="22"/>
        </w:rPr>
        <w:t xml:space="preserve">确保工程施工资料收集真实、准确、完整，签章手续齐全，及时整理移交并归档。</w:t>
      </w:r>
      <w:r/>
    </w:p>
    <w:p>
      <w:pPr>
        <w:ind w:firstLine="440"/>
        <w:spacing w:line="360" w:lineRule="exact"/>
        <w:rPr>
          <w:rFonts w:hint="eastAsia" w:ascii="宋体" w:hAnsi="宋体"/>
          <w:sz w:val="22"/>
        </w:rPr>
      </w:pPr>
      <w:r>
        <w:rPr>
          <w:rFonts w:ascii="宋体" w:hAnsi="宋体"/>
          <w:sz w:val="22"/>
        </w:rPr>
        <w:t xml:space="preserve">10.</w:t>
      </w:r>
      <w:r>
        <w:rPr>
          <w:rFonts w:hint="eastAsia" w:ascii="宋体" w:hAnsi="宋体"/>
          <w:sz w:val="22"/>
        </w:rPr>
        <w:t xml:space="preserve">履行其他法律法规和规程规范中规定的职责。</w:t>
      </w:r>
      <w:r/>
    </w:p>
    <w:p>
      <w:pPr>
        <w:ind w:firstLine="440"/>
        <w:spacing w:line="360" w:lineRule="exact"/>
        <w:rPr>
          <w:rFonts w:hint="eastAsia" w:ascii="宋体" w:hAnsi="宋体"/>
          <w:sz w:val="22"/>
        </w:rPr>
      </w:pPr>
      <w:r>
        <w:rPr>
          <w:rFonts w:hint="eastAsia" w:ascii="宋体" w:hAnsi="宋体"/>
          <w:sz w:val="22"/>
        </w:rPr>
        <w:t xml:space="preserve">本承诺书一式四份，一份在项目初验时提交初验主持单位；一份在项目竣工验收时提交竣工验收主持单位，与竣工验收意见书等资料一起作为永久档案保存；一份由建设单位（发包人）作为工程建设永久档案进行归档保存；一份由承诺人自行保存。</w:t>
      </w:r>
      <w:r/>
    </w:p>
    <w:p>
      <w:pPr>
        <w:spacing w:line="360" w:lineRule="exact"/>
        <w:rPr>
          <w:rFonts w:hint="eastAsia" w:ascii="宋体" w:hAnsi="宋体"/>
          <w:sz w:val="22"/>
        </w:rPr>
      </w:pPr>
      <w:r>
        <w:rPr>
          <w:rFonts w:hint="eastAsia" w:ascii="宋体" w:hAnsi="宋体"/>
          <w:sz w:val="22"/>
        </w:rPr>
      </w:r>
      <w:r/>
    </w:p>
    <w:p>
      <w:pPr>
        <w:ind w:firstLine="4682"/>
        <w:spacing w:line="360" w:lineRule="exact"/>
        <w:rPr>
          <w:rFonts w:hint="eastAsia" w:ascii="宋体" w:hAnsi="宋体"/>
          <w:sz w:val="22"/>
          <w:u w:val="single"/>
        </w:rPr>
      </w:pPr>
      <w:r>
        <w:rPr>
          <w:rFonts w:hint="eastAsia" w:ascii="宋体" w:hAnsi="宋体"/>
          <w:spacing w:val="60"/>
          <w:sz w:val="22"/>
        </w:rPr>
        <w:t xml:space="preserve">承诺人签字</w:t>
      </w:r>
      <w:r>
        <w:rPr>
          <w:rFonts w:hint="eastAsia" w:ascii="宋体" w:hAnsi="宋体"/>
          <w:sz w:val="22"/>
        </w:rPr>
        <w:t xml:space="preserve">：</w:t>
      </w:r>
      <w:r>
        <w:rPr>
          <w:rFonts w:ascii="宋体" w:hAnsi="宋体"/>
          <w:sz w:val="22"/>
          <w:u w:val="single"/>
        </w:rPr>
        <w:t xml:space="preserve">                     </w:t>
      </w:r>
      <w:r/>
    </w:p>
    <w:p>
      <w:pPr>
        <w:ind w:firstLine="4804"/>
        <w:spacing w:line="360" w:lineRule="exact"/>
        <w:rPr>
          <w:rFonts w:hint="eastAsia" w:ascii="宋体" w:hAnsi="宋体"/>
          <w:sz w:val="22"/>
          <w:u w:val="single"/>
        </w:rPr>
      </w:pPr>
      <w:r>
        <w:rPr>
          <w:rFonts w:hint="eastAsia" w:ascii="宋体" w:hAnsi="宋体"/>
          <w:spacing w:val="102"/>
          <w:sz w:val="22"/>
        </w:rPr>
        <w:t xml:space="preserve">身份证号</w:t>
      </w:r>
      <w:r>
        <w:rPr>
          <w:rFonts w:hint="eastAsia" w:ascii="宋体" w:hAnsi="宋体"/>
          <w:spacing w:val="2"/>
          <w:sz w:val="22"/>
        </w:rPr>
        <w:t xml:space="preserve">：</w:t>
      </w:r>
      <w:r>
        <w:rPr>
          <w:rFonts w:ascii="宋体" w:hAnsi="宋体"/>
          <w:sz w:val="22"/>
          <w:u w:val="single"/>
        </w:rPr>
        <w:t xml:space="preserve">                     </w:t>
      </w:r>
      <w:r/>
    </w:p>
    <w:p>
      <w:pPr>
        <w:ind w:firstLine="4800"/>
        <w:spacing w:line="360" w:lineRule="exact"/>
        <w:rPr>
          <w:rFonts w:hint="eastAsia" w:ascii="宋体" w:hAnsi="宋体"/>
          <w:sz w:val="22"/>
          <w:u w:val="single"/>
        </w:rPr>
      </w:pPr>
      <w:r>
        <w:rPr>
          <w:rFonts w:hint="eastAsia" w:ascii="宋体" w:hAnsi="宋体"/>
          <w:spacing w:val="31"/>
          <w:sz w:val="22"/>
        </w:rPr>
        <w:t xml:space="preserve">注册执业资格</w:t>
      </w:r>
      <w:r>
        <w:rPr>
          <w:rFonts w:hint="eastAsia" w:ascii="宋体" w:hAnsi="宋体"/>
          <w:spacing w:val="4"/>
          <w:sz w:val="22"/>
        </w:rPr>
        <w:t xml:space="preserve">：</w:t>
      </w:r>
      <w:r>
        <w:rPr>
          <w:rFonts w:ascii="宋体" w:hAnsi="宋体"/>
          <w:sz w:val="22"/>
          <w:u w:val="single"/>
        </w:rPr>
        <w:t xml:space="preserve">                     </w:t>
      </w:r>
      <w:r/>
    </w:p>
    <w:p>
      <w:pPr>
        <w:ind w:firstLine="4800"/>
        <w:spacing w:line="360" w:lineRule="exact"/>
        <w:rPr>
          <w:rFonts w:hint="eastAsia" w:ascii="宋体" w:hAnsi="宋体"/>
          <w:sz w:val="22"/>
          <w:u w:val="single"/>
        </w:rPr>
      </w:pPr>
      <w:r>
        <w:rPr>
          <w:rFonts w:hint="eastAsia" w:ascii="宋体" w:hAnsi="宋体"/>
          <w:spacing w:val="31"/>
          <w:sz w:val="22"/>
        </w:rPr>
        <w:t xml:space="preserve">注册执业证号</w:t>
      </w:r>
      <w:r>
        <w:rPr>
          <w:rFonts w:hint="eastAsia" w:ascii="宋体" w:hAnsi="宋体"/>
          <w:spacing w:val="4"/>
          <w:sz w:val="22"/>
        </w:rPr>
        <w:t xml:space="preserve">：</w:t>
      </w:r>
      <w:r>
        <w:rPr>
          <w:rFonts w:ascii="宋体" w:hAnsi="宋体"/>
          <w:sz w:val="22"/>
          <w:u w:val="single"/>
        </w:rPr>
        <w:t xml:space="preserve">                     </w:t>
      </w:r>
      <w:r/>
    </w:p>
    <w:p>
      <w:pPr>
        <w:ind w:firstLine="5022"/>
        <w:spacing w:line="360" w:lineRule="exact"/>
        <w:rPr>
          <w:rFonts w:hint="eastAsia" w:ascii="宋体" w:hAnsi="宋体"/>
          <w:sz w:val="22"/>
          <w:u w:val="single"/>
        </w:rPr>
      </w:pPr>
      <w:r>
        <w:rPr>
          <w:rFonts w:hint="eastAsia" w:ascii="宋体" w:hAnsi="宋体"/>
          <w:spacing w:val="60"/>
          <w:sz w:val="22"/>
        </w:rPr>
        <w:t xml:space="preserve">职称及专业</w:t>
      </w:r>
      <w:r>
        <w:rPr>
          <w:rFonts w:hint="eastAsia" w:ascii="宋体" w:hAnsi="宋体"/>
          <w:sz w:val="22"/>
        </w:rPr>
        <w:t xml:space="preserve">：</w:t>
      </w:r>
      <w:r>
        <w:rPr>
          <w:rFonts w:ascii="宋体" w:hAnsi="宋体"/>
          <w:sz w:val="22"/>
          <w:u w:val="single"/>
        </w:rPr>
        <w:t xml:space="preserve">                   </w:t>
      </w:r>
      <w:r/>
    </w:p>
    <w:p>
      <w:pPr>
        <w:jc w:val="right"/>
        <w:spacing w:line="360" w:lineRule="exact"/>
        <w:rPr>
          <w:rFonts w:hint="eastAsia" w:ascii="宋体" w:hAnsi="宋体"/>
          <w:sz w:val="22"/>
        </w:rPr>
      </w:pPr>
      <w:r>
        <w:rPr>
          <w:rFonts w:ascii="宋体" w:hAnsi="宋体"/>
          <w:spacing w:val="102"/>
          <w:sz w:val="22"/>
        </w:rPr>
        <w:t xml:space="preserve">     </w:t>
      </w:r>
      <w:r>
        <w:rPr>
          <w:rFonts w:hint="eastAsia" w:ascii="宋体" w:hAnsi="宋体"/>
          <w:spacing w:val="102"/>
          <w:sz w:val="22"/>
        </w:rPr>
        <w:t xml:space="preserve"> </w:t>
      </w:r>
      <w:r>
        <w:rPr>
          <w:rFonts w:ascii="宋体" w:hAnsi="宋体"/>
          <w:spacing w:val="102"/>
          <w:sz w:val="22"/>
        </w:rPr>
        <w:t xml:space="preserve"> </w:t>
      </w:r>
      <w:r>
        <w:rPr>
          <w:rFonts w:hint="eastAsia" w:ascii="宋体" w:hAnsi="宋体"/>
          <w:spacing w:val="102"/>
          <w:sz w:val="22"/>
        </w:rPr>
        <w:t xml:space="preserve"> 签字日期</w:t>
      </w:r>
      <w:r>
        <w:rPr>
          <w:rFonts w:hint="eastAsia" w:ascii="宋体" w:hAnsi="宋体"/>
          <w:spacing w:val="2"/>
          <w:sz w:val="22"/>
        </w:rPr>
        <w:t xml:space="preserve">：</w:t>
      </w:r>
      <w:r>
        <w:rPr>
          <w:rFonts w:ascii="宋体" w:hAnsi="宋体"/>
          <w:sz w:val="22"/>
          <w:u w:val="single"/>
        </w:rPr>
        <w:t xml:space="preserve">      </w:t>
      </w:r>
      <w:r>
        <w:rPr>
          <w:rFonts w:hint="eastAsia" w:ascii="宋体" w:hAnsi="宋体"/>
          <w:sz w:val="22"/>
        </w:rPr>
        <w:t xml:space="preserve">年</w:t>
      </w:r>
      <w:r>
        <w:rPr>
          <w:rFonts w:ascii="宋体" w:hAnsi="宋体"/>
          <w:sz w:val="22"/>
          <w:u w:val="single"/>
        </w:rPr>
        <w:t xml:space="preserve">    </w:t>
      </w:r>
      <w:r>
        <w:rPr>
          <w:rFonts w:hint="eastAsia" w:ascii="宋体" w:hAnsi="宋体"/>
          <w:sz w:val="22"/>
        </w:rPr>
        <w:t xml:space="preserve">月</w:t>
      </w:r>
      <w:r>
        <w:rPr>
          <w:rFonts w:ascii="宋体" w:hAnsi="宋体"/>
          <w:sz w:val="22"/>
          <w:u w:val="single"/>
        </w:rPr>
        <w:t xml:space="preserve">     </w:t>
      </w:r>
      <w:r>
        <w:rPr>
          <w:rFonts w:hint="eastAsia" w:ascii="宋体" w:hAnsi="宋体"/>
          <w:sz w:val="22"/>
        </w:rPr>
        <w:t xml:space="preserve">日</w:t>
      </w:r>
      <w:r/>
    </w:p>
    <w:p>
      <w:r/>
      <w:r/>
    </w:p>
    <w:p>
      <w:pPr>
        <w:keepLines/>
        <w:keepNext/>
        <w:spacing w:line="400" w:lineRule="exact"/>
        <w:rPr>
          <w:rFonts w:eastAsia="黑体"/>
          <w:sz w:val="24"/>
          <w:szCs w:val="20"/>
        </w:rPr>
        <w:outlineLvl w:val="2"/>
      </w:pPr>
      <w:r>
        <w:rPr>
          <w:rFonts w:eastAsia="黑体"/>
          <w:sz w:val="24"/>
          <w:szCs w:val="20"/>
        </w:rPr>
        <w:br w:type="page" w:clear="all"/>
      </w:r>
      <w:bookmarkStart w:id="2018" w:name="_Toc197681748"/>
      <w:r/>
      <w:bookmarkStart w:id="2019" w:name="_Toc23204"/>
      <w:r>
        <w:rPr>
          <w:rFonts w:hint="eastAsia" w:eastAsia="黑体"/>
          <w:sz w:val="24"/>
          <w:szCs w:val="20"/>
        </w:rPr>
        <w:t xml:space="preserve">附件六：预付款担保</w:t>
      </w:r>
      <w:r/>
    </w:p>
    <w:p>
      <w:pPr>
        <w:spacing w:line="400" w:lineRule="exact"/>
      </w:pPr>
      <w:r/>
      <w:r/>
    </w:p>
    <w:p>
      <w:pPr>
        <w:jc w:val="center"/>
        <w:spacing w:line="440" w:lineRule="exact"/>
        <w:rPr>
          <w:rFonts w:eastAsia="黑体"/>
          <w:sz w:val="28"/>
          <w:szCs w:val="28"/>
        </w:rPr>
      </w:pPr>
      <w:r>
        <w:rPr>
          <w:rFonts w:hint="eastAsia" w:eastAsia="黑体"/>
          <w:sz w:val="28"/>
          <w:szCs w:val="28"/>
        </w:rPr>
        <w:t xml:space="preserve">预付款担保</w:t>
      </w:r>
      <w:r/>
    </w:p>
    <w:p>
      <w:pPr>
        <w:spacing w:line="440" w:lineRule="exact"/>
        <w:rPr>
          <w:rFonts w:eastAsia="黑体"/>
          <w:sz w:val="20"/>
          <w:szCs w:val="20"/>
        </w:rPr>
      </w:pPr>
      <w:r>
        <w:rPr>
          <w:rFonts w:eastAsia="黑体"/>
          <w:sz w:val="20"/>
          <w:szCs w:val="20"/>
        </w:rPr>
      </w:r>
      <w:r/>
    </w:p>
    <w:p>
      <w:pPr>
        <w:spacing w:line="440" w:lineRule="exact"/>
        <w:rPr>
          <w:sz w:val="22"/>
        </w:rPr>
      </w:pPr>
      <w:r>
        <w:rPr>
          <w:sz w:val="22"/>
          <w:u w:val="single"/>
        </w:rPr>
        <w:t xml:space="preserve">            </w:t>
      </w:r>
      <w:r>
        <w:rPr>
          <w:sz w:val="22"/>
          <w:u w:val="single"/>
        </w:rPr>
        <w:tab/>
      </w:r>
      <w:r>
        <w:rPr>
          <w:sz w:val="22"/>
          <w:u w:val="single"/>
        </w:rPr>
        <w:tab/>
      </w:r>
      <w:r>
        <w:rPr>
          <w:sz w:val="22"/>
          <w:u w:val="single"/>
        </w:rPr>
        <w:t xml:space="preserve"> </w:t>
      </w:r>
      <w:r>
        <w:rPr>
          <w:sz w:val="22"/>
        </w:rPr>
        <w:t xml:space="preserve"> </w:t>
      </w:r>
      <w:r>
        <w:rPr>
          <w:rFonts w:hint="eastAsia"/>
          <w:sz w:val="22"/>
        </w:rPr>
        <w:t xml:space="preserve">（发包人名称）：</w:t>
      </w:r>
      <w:r/>
    </w:p>
    <w:p>
      <w:pPr>
        <w:spacing w:line="440" w:lineRule="exact"/>
        <w:rPr>
          <w:sz w:val="22"/>
        </w:rPr>
      </w:pPr>
      <w:r>
        <w:rPr>
          <w:sz w:val="22"/>
        </w:rPr>
      </w:r>
      <w:r/>
    </w:p>
    <w:p>
      <w:pPr>
        <w:ind w:firstLine="440"/>
        <w:spacing w:line="440" w:lineRule="exact"/>
        <w:rPr>
          <w:sz w:val="22"/>
        </w:rPr>
      </w:pPr>
      <w:r>
        <w:rPr>
          <w:rFonts w:hint="eastAsia"/>
          <w:sz w:val="22"/>
        </w:rPr>
        <w:t xml:space="preserve">根据</w:t>
      </w:r>
      <w:r>
        <w:rPr>
          <w:sz w:val="22"/>
          <w:u w:val="single"/>
        </w:rPr>
        <w:t xml:space="preserve">         </w:t>
      </w:r>
      <w:r>
        <w:rPr>
          <w:rFonts w:hint="eastAsia"/>
          <w:sz w:val="22"/>
        </w:rPr>
        <w:t xml:space="preserve">（承包人名称）（以下简称“承包人”）与</w:t>
      </w:r>
      <w:r>
        <w:rPr>
          <w:sz w:val="22"/>
          <w:u w:val="single"/>
        </w:rPr>
        <w:t xml:space="preserve">                </w:t>
      </w:r>
      <w:r>
        <w:rPr>
          <w:rFonts w:hint="eastAsia"/>
          <w:sz w:val="22"/>
        </w:rPr>
        <w:t xml:space="preserve">（发包人名称）（以下简称“发包人”）于</w:t>
      </w:r>
      <w:r>
        <w:rPr>
          <w:sz w:val="22"/>
          <w:u w:val="single"/>
        </w:rPr>
        <w:t xml:space="preserve">     </w:t>
      </w:r>
      <w:r>
        <w:rPr>
          <w:sz w:val="22"/>
        </w:rPr>
        <w:t xml:space="preserve"> </w:t>
      </w:r>
      <w:r>
        <w:rPr>
          <w:rFonts w:hint="eastAsia"/>
          <w:sz w:val="22"/>
        </w:rPr>
        <w:t xml:space="preserve">年</w:t>
      </w:r>
      <w:r>
        <w:rPr>
          <w:sz w:val="22"/>
          <w:u w:val="single"/>
        </w:rPr>
        <w:t xml:space="preserve">    </w:t>
      </w:r>
      <w:r>
        <w:rPr>
          <w:rFonts w:hint="eastAsia"/>
          <w:sz w:val="22"/>
        </w:rPr>
        <w:t xml:space="preserve">月</w:t>
      </w:r>
      <w:r>
        <w:rPr>
          <w:sz w:val="22"/>
          <w:u w:val="single"/>
        </w:rPr>
        <w:t xml:space="preserve">    </w:t>
      </w:r>
      <w:r>
        <w:rPr>
          <w:rFonts w:hint="eastAsia"/>
          <w:sz w:val="22"/>
        </w:rPr>
        <w:t xml:space="preserve">日签订的</w:t>
      </w:r>
      <w:r>
        <w:rPr>
          <w:sz w:val="22"/>
          <w:u w:val="single"/>
        </w:rPr>
        <w:t xml:space="preserve">         </w:t>
      </w:r>
      <w:r>
        <w:rPr>
          <w:rFonts w:hint="eastAsia"/>
          <w:sz w:val="22"/>
        </w:rPr>
        <w:t xml:space="preserve">（项目名称）</w:t>
      </w:r>
      <w:r>
        <w:rPr>
          <w:sz w:val="22"/>
          <w:u w:val="single"/>
        </w:rPr>
        <w:t xml:space="preserve">         </w:t>
      </w:r>
      <w:r>
        <w:rPr>
          <w:sz w:val="22"/>
        </w:rPr>
        <w:t xml:space="preserve"> </w:t>
      </w:r>
      <w:r>
        <w:rPr>
          <w:rFonts w:hint="eastAsia"/>
          <w:sz w:val="22"/>
        </w:rPr>
        <w:t xml:space="preserve">标段施工承包合同，承包人按约定的金额向发包人提交一份预付款担保，即有权得到发包人支付相等金额的预付款。我方愿意就你方提供给承包人的预付款提供担保。</w:t>
      </w:r>
      <w:r/>
    </w:p>
    <w:p>
      <w:pPr>
        <w:ind w:firstLine="440"/>
        <w:spacing w:line="440" w:lineRule="exact"/>
        <w:rPr>
          <w:sz w:val="22"/>
        </w:rPr>
      </w:pPr>
      <w:r>
        <w:rPr>
          <w:sz w:val="22"/>
        </w:rPr>
        <w:t xml:space="preserve">1. </w:t>
      </w:r>
      <w:r>
        <w:rPr>
          <w:rFonts w:hint="eastAsia"/>
          <w:sz w:val="22"/>
        </w:rPr>
        <w:t xml:space="preserve">担保金额人民币（大写）</w:t>
      </w:r>
      <w:r>
        <w:rPr>
          <w:sz w:val="22"/>
          <w:u w:val="single"/>
        </w:rPr>
        <w:t xml:space="preserve">                </w:t>
      </w:r>
      <w:r>
        <w:rPr>
          <w:sz w:val="22"/>
        </w:rPr>
        <w:t xml:space="preserve"> </w:t>
      </w:r>
      <w:r>
        <w:rPr>
          <w:rFonts w:hint="eastAsia"/>
          <w:sz w:val="22"/>
        </w:rPr>
        <w:t xml:space="preserve">元（</w:t>
      </w:r>
      <w:r>
        <w:rPr>
          <w:sz w:val="22"/>
        </w:rPr>
        <w:t xml:space="preserve">¥</w:t>
      </w:r>
      <w:r>
        <w:rPr>
          <w:sz w:val="22"/>
          <w:u w:val="single"/>
        </w:rPr>
        <w:t xml:space="preserve">             </w:t>
      </w:r>
      <w:r>
        <w:rPr>
          <w:rFonts w:hint="eastAsia"/>
          <w:sz w:val="22"/>
        </w:rPr>
        <w:t xml:space="preserve">）。</w:t>
      </w:r>
      <w:r/>
    </w:p>
    <w:p>
      <w:pPr>
        <w:ind w:firstLine="440"/>
        <w:spacing w:line="440" w:lineRule="exact"/>
        <w:rPr>
          <w:sz w:val="22"/>
        </w:rPr>
      </w:pPr>
      <w:r>
        <w:rPr>
          <w:sz w:val="22"/>
        </w:rPr>
        <w:t xml:space="preserve">2. </w:t>
      </w:r>
      <w:r>
        <w:rPr>
          <w:rFonts w:hint="eastAsia"/>
          <w:sz w:val="22"/>
        </w:rPr>
        <w:t xml:space="preserve">担保有效期自预付款支付给承包人起生效，至发包人签发的进度付款证书说明已完全扣清止。</w:t>
      </w:r>
      <w:r/>
    </w:p>
    <w:p>
      <w:pPr>
        <w:ind w:firstLine="440"/>
        <w:spacing w:line="440" w:lineRule="exact"/>
        <w:rPr>
          <w:sz w:val="22"/>
        </w:rPr>
      </w:pPr>
      <w:r>
        <w:rPr>
          <w:sz w:val="22"/>
        </w:rPr>
        <w:t xml:space="preserve">3. </w:t>
      </w:r>
      <w:r>
        <w:rPr>
          <w:rFonts w:hint="eastAsia"/>
          <w:sz w:val="22"/>
        </w:rPr>
        <w:t xml:space="preserve">在本保函有效期内，因承包人违反合同约定的义务而要求收回预付款时，我方在收到你方的书面通知后，在７天内无条件支付。但本保函的担保金额，在任何时候不应超过预付款金额减去发包人按合同约定在向承包人签发的进度付款证书中扣除的金额。</w:t>
      </w:r>
      <w:r/>
    </w:p>
    <w:p>
      <w:pPr>
        <w:ind w:firstLine="440"/>
        <w:spacing w:line="440" w:lineRule="exact"/>
        <w:rPr>
          <w:sz w:val="22"/>
        </w:rPr>
      </w:pPr>
      <w:r>
        <w:rPr>
          <w:sz w:val="22"/>
        </w:rPr>
        <w:t xml:space="preserve">4. </w:t>
      </w:r>
      <w:r>
        <w:rPr>
          <w:rFonts w:hint="eastAsia"/>
          <w:sz w:val="22"/>
        </w:rPr>
        <w:t xml:space="preserve">发包人和承包人按照《通用合同条款》第</w:t>
      </w:r>
      <w:r>
        <w:rPr>
          <w:sz w:val="22"/>
        </w:rPr>
        <w:t xml:space="preserve">15</w:t>
      </w:r>
      <w:r>
        <w:rPr>
          <w:rFonts w:hint="eastAsia"/>
          <w:sz w:val="22"/>
        </w:rPr>
        <w:t xml:space="preserve">条变更合同时，我方承担本保函规定的义务不变。</w:t>
      </w:r>
      <w:r/>
    </w:p>
    <w:p>
      <w:pPr>
        <w:spacing w:line="440" w:lineRule="exact"/>
        <w:rPr>
          <w:sz w:val="22"/>
        </w:rPr>
      </w:pPr>
      <w:r>
        <w:rPr>
          <w:sz w:val="22"/>
        </w:rPr>
      </w:r>
      <w:r/>
    </w:p>
    <w:p>
      <w:pPr>
        <w:ind w:firstLine="3771"/>
        <w:spacing w:line="600" w:lineRule="exact"/>
        <w:rPr>
          <w:sz w:val="22"/>
        </w:rPr>
      </w:pPr>
      <w:r>
        <w:rPr>
          <w:rFonts w:hint="eastAsia"/>
          <w:sz w:val="22"/>
        </w:rPr>
        <w:t xml:space="preserve">担保人：</w:t>
      </w:r>
      <w:r>
        <w:rPr>
          <w:sz w:val="22"/>
          <w:u w:val="single"/>
        </w:rPr>
        <w:t xml:space="preserve">                </w:t>
      </w:r>
      <w:r>
        <w:rPr>
          <w:rFonts w:hint="eastAsia"/>
          <w:sz w:val="22"/>
        </w:rPr>
        <w:t xml:space="preserve">（盖单位章）</w:t>
      </w:r>
      <w:r/>
    </w:p>
    <w:p>
      <w:pPr>
        <w:ind w:firstLine="3771"/>
        <w:spacing w:line="600" w:lineRule="exact"/>
        <w:rPr>
          <w:sz w:val="22"/>
        </w:rPr>
      </w:pPr>
      <w:r>
        <w:rPr>
          <w:rFonts w:hint="eastAsia"/>
          <w:sz w:val="22"/>
        </w:rPr>
        <w:t xml:space="preserve">法定代表人或其委托代理人：</w:t>
      </w:r>
      <w:r>
        <w:rPr>
          <w:sz w:val="22"/>
          <w:u w:val="single"/>
        </w:rPr>
        <w:t xml:space="preserve">     </w:t>
      </w:r>
      <w:r>
        <w:rPr>
          <w:rFonts w:hint="eastAsia"/>
          <w:sz w:val="22"/>
        </w:rPr>
        <w:t xml:space="preserve">（签字）</w:t>
      </w:r>
      <w:r/>
    </w:p>
    <w:p>
      <w:pPr>
        <w:ind w:firstLine="3771"/>
        <w:spacing w:line="600" w:lineRule="exact"/>
        <w:rPr>
          <w:sz w:val="22"/>
        </w:rPr>
      </w:pPr>
      <w:r>
        <w:rPr>
          <w:rFonts w:hint="eastAsia"/>
          <w:sz w:val="22"/>
        </w:rPr>
        <w:t xml:space="preserve">地</w:t>
      </w:r>
      <w:r>
        <w:rPr>
          <w:sz w:val="22"/>
        </w:rPr>
        <w:t xml:space="preserve">    </w:t>
      </w:r>
      <w:r>
        <w:rPr>
          <w:rFonts w:hint="eastAsia"/>
          <w:sz w:val="22"/>
        </w:rPr>
        <w:t xml:space="preserve">址：</w:t>
      </w:r>
      <w:r>
        <w:rPr>
          <w:sz w:val="22"/>
          <w:u w:val="single"/>
        </w:rPr>
        <w:tab/>
      </w:r>
      <w:r>
        <w:rPr>
          <w:sz w:val="22"/>
          <w:u w:val="single"/>
        </w:rPr>
        <w:tab/>
      </w:r>
      <w:r>
        <w:rPr>
          <w:sz w:val="22"/>
          <w:u w:val="single"/>
        </w:rPr>
        <w:tab/>
      </w:r>
      <w:r>
        <w:rPr>
          <w:sz w:val="22"/>
          <w:u w:val="single"/>
        </w:rPr>
        <w:t xml:space="preserve">    </w:t>
      </w:r>
      <w:r>
        <w:rPr>
          <w:sz w:val="22"/>
          <w:u w:val="single"/>
        </w:rPr>
        <w:tab/>
      </w:r>
      <w:r>
        <w:rPr>
          <w:sz w:val="22"/>
          <w:u w:val="single"/>
        </w:rPr>
        <w:t xml:space="preserve">        </w:t>
      </w:r>
      <w:r/>
    </w:p>
    <w:p>
      <w:pPr>
        <w:ind w:firstLine="3771"/>
        <w:spacing w:line="600" w:lineRule="exact"/>
        <w:rPr>
          <w:sz w:val="22"/>
          <w:u w:val="single"/>
        </w:rPr>
      </w:pPr>
      <w:r>
        <w:rPr>
          <w:rFonts w:hint="eastAsia"/>
          <w:sz w:val="22"/>
        </w:rPr>
        <w:t xml:space="preserve">邮政编码：</w:t>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p>
    <w:p>
      <w:pPr>
        <w:ind w:firstLine="3771"/>
        <w:spacing w:line="600" w:lineRule="exact"/>
        <w:rPr>
          <w:sz w:val="22"/>
          <w:u w:val="single"/>
        </w:rPr>
      </w:pPr>
      <w:r>
        <w:rPr>
          <w:rFonts w:hint="eastAsia"/>
          <w:sz w:val="22"/>
        </w:rPr>
        <w:t xml:space="preserve">电</w:t>
      </w:r>
      <w:r>
        <w:rPr>
          <w:sz w:val="22"/>
        </w:rPr>
        <w:t xml:space="preserve">    </w:t>
      </w:r>
      <w:r>
        <w:rPr>
          <w:rFonts w:hint="eastAsia"/>
          <w:sz w:val="22"/>
        </w:rPr>
        <w:t xml:space="preserve">话：</w:t>
      </w:r>
      <w:r>
        <w:rPr>
          <w:sz w:val="22"/>
          <w:u w:val="single"/>
        </w:rPr>
        <w:t xml:space="preserve">                            </w:t>
      </w:r>
      <w:r/>
    </w:p>
    <w:p>
      <w:pPr>
        <w:ind w:firstLine="3771"/>
        <w:spacing w:line="600" w:lineRule="exact"/>
        <w:rPr>
          <w:sz w:val="22"/>
          <w:u w:val="single"/>
        </w:rPr>
      </w:pPr>
      <w:r>
        <w:rPr>
          <w:rFonts w:hint="eastAsia"/>
          <w:sz w:val="22"/>
        </w:rPr>
        <w:t xml:space="preserve">传</w:t>
      </w:r>
      <w:r>
        <w:rPr>
          <w:sz w:val="22"/>
        </w:rPr>
        <w:t xml:space="preserve">    </w:t>
      </w:r>
      <w:r>
        <w:rPr>
          <w:rFonts w:hint="eastAsia"/>
          <w:sz w:val="22"/>
        </w:rPr>
        <w:t xml:space="preserve">真：</w:t>
      </w:r>
      <w:r>
        <w:rPr>
          <w:sz w:val="22"/>
          <w:u w:val="single"/>
        </w:rPr>
        <w:t xml:space="preserve">                            </w:t>
      </w:r>
      <w:r/>
    </w:p>
    <w:p>
      <w:pPr>
        <w:ind w:firstLine="4532"/>
        <w:spacing w:line="600" w:lineRule="exact"/>
        <w:rPr>
          <w:sz w:val="22"/>
        </w:rPr>
      </w:pPr>
      <w:r>
        <w:rPr>
          <w:sz w:val="22"/>
          <w:u w:val="single"/>
        </w:rPr>
        <w:t xml:space="preserve">          </w:t>
      </w:r>
      <w:r>
        <w:rPr>
          <w:rFonts w:hint="eastAsia"/>
          <w:sz w:val="22"/>
        </w:rPr>
        <w:t xml:space="preserve">年</w:t>
      </w:r>
      <w:r>
        <w:rPr>
          <w:sz w:val="22"/>
          <w:u w:val="single"/>
        </w:rPr>
        <w:t xml:space="preserve">     </w:t>
      </w:r>
      <w:r>
        <w:rPr>
          <w:rFonts w:hint="eastAsia"/>
          <w:sz w:val="22"/>
        </w:rPr>
        <w:t xml:space="preserve">月</w:t>
      </w:r>
      <w:r>
        <w:rPr>
          <w:sz w:val="22"/>
          <w:u w:val="single"/>
        </w:rPr>
        <w:t xml:space="preserve">     </w:t>
      </w:r>
      <w:r>
        <w:rPr>
          <w:rFonts w:hint="eastAsia"/>
          <w:sz w:val="22"/>
        </w:rPr>
        <w:t xml:space="preserve">日</w:t>
      </w:r>
      <w:r/>
    </w:p>
    <w:p>
      <w:pPr>
        <w:keepLines/>
        <w:keepNext/>
        <w:spacing w:line="400" w:lineRule="exact"/>
        <w:rPr>
          <w:rFonts w:eastAsia="黑体"/>
          <w:sz w:val="24"/>
          <w:szCs w:val="21"/>
        </w:rPr>
        <w:outlineLvl w:val="2"/>
      </w:pPr>
      <w:r>
        <w:rPr>
          <w:rFonts w:eastAsia="黑体"/>
          <w:sz w:val="24"/>
          <w:szCs w:val="21"/>
        </w:rPr>
        <w:br w:type="page" w:clear="all"/>
      </w:r>
      <w:r>
        <w:rPr>
          <w:rFonts w:hint="eastAsia" w:eastAsia="黑体"/>
          <w:sz w:val="24"/>
          <w:szCs w:val="20"/>
        </w:rPr>
        <w:t xml:space="preserve">附件七：廉政合同（一）</w:t>
      </w:r>
      <w:r/>
    </w:p>
    <w:p>
      <w:pPr>
        <w:jc w:val="center"/>
        <w:spacing w:line="312" w:lineRule="auto"/>
        <w:widowControl/>
        <w:rPr>
          <w:rFonts w:ascii="黑体" w:eastAsia="黑体"/>
          <w:sz w:val="32"/>
          <w:szCs w:val="32"/>
        </w:rPr>
      </w:pPr>
      <w:r>
        <w:rPr>
          <w:rFonts w:ascii="黑体" w:eastAsia="黑体"/>
          <w:sz w:val="32"/>
          <w:szCs w:val="32"/>
        </w:rPr>
      </w:r>
      <w:r/>
    </w:p>
    <w:p>
      <w:pPr>
        <w:jc w:val="center"/>
        <w:spacing w:line="312" w:lineRule="auto"/>
        <w:widowControl/>
        <w:rPr>
          <w:rFonts w:ascii="黑体" w:eastAsia="黑体"/>
          <w:sz w:val="32"/>
          <w:szCs w:val="32"/>
        </w:rPr>
      </w:pPr>
      <w:r>
        <w:rPr>
          <w:rFonts w:hint="eastAsia" w:ascii="黑体" w:eastAsia="黑体"/>
          <w:sz w:val="32"/>
          <w:szCs w:val="32"/>
        </w:rPr>
        <w:t xml:space="preserve">廉政合同（一）</w:t>
      </w:r>
      <w:r/>
    </w:p>
    <w:p>
      <w:pPr>
        <w:jc w:val="center"/>
        <w:spacing w:line="360" w:lineRule="auto"/>
        <w:rPr>
          <w:sz w:val="24"/>
        </w:rPr>
      </w:pPr>
      <w:r>
        <w:rPr>
          <w:rFonts w:hint="eastAsia"/>
          <w:b/>
          <w:bCs/>
          <w:sz w:val="24"/>
        </w:rPr>
        <w:t xml:space="preserve">（发包人与承包人）</w:t>
      </w:r>
      <w:r/>
    </w:p>
    <w:p>
      <w:pPr>
        <w:ind w:firstLine="420"/>
        <w:spacing w:line="520" w:lineRule="exact"/>
        <w:rPr>
          <w:sz w:val="24"/>
        </w:rPr>
      </w:pPr>
      <w:r>
        <w:rPr>
          <w:sz w:val="24"/>
        </w:rPr>
      </w:r>
      <w:r/>
    </w:p>
    <w:p>
      <w:pPr>
        <w:ind w:firstLine="424"/>
        <w:spacing w:line="520" w:lineRule="exact"/>
        <w:rPr>
          <w:szCs w:val="21"/>
        </w:rPr>
      </w:pPr>
      <w:r>
        <w:rPr>
          <w:szCs w:val="21"/>
        </w:rPr>
      </w:r>
      <w:r/>
    </w:p>
    <w:p>
      <w:pPr>
        <w:ind w:firstLine="424"/>
        <w:spacing w:line="520" w:lineRule="exact"/>
        <w:rPr>
          <w:szCs w:val="21"/>
        </w:rPr>
      </w:pPr>
      <w:r>
        <w:rPr>
          <w:szCs w:val="21"/>
        </w:rPr>
      </w:r>
      <w:r/>
    </w:p>
    <w:p>
      <w:pPr>
        <w:ind w:firstLine="444"/>
        <w:spacing w:line="520" w:lineRule="exact"/>
        <w:rPr>
          <w:sz w:val="22"/>
        </w:rPr>
      </w:pPr>
      <w:r>
        <w:rPr>
          <w:sz w:val="22"/>
        </w:rPr>
      </w:r>
      <w:r/>
    </w:p>
    <w:p>
      <w:pPr>
        <w:spacing w:line="360" w:lineRule="auto"/>
        <w:rPr>
          <w:szCs w:val="21"/>
        </w:rPr>
      </w:pPr>
      <w:r>
        <w:rPr>
          <w:szCs w:val="21"/>
        </w:rPr>
      </w:r>
      <w:r/>
    </w:p>
    <w:p>
      <w:pPr>
        <w:spacing w:line="360" w:lineRule="auto"/>
        <w:rPr>
          <w:sz w:val="22"/>
        </w:rPr>
      </w:pPr>
      <w:r>
        <w:rPr>
          <w:rFonts w:hint="eastAsia"/>
          <w:sz w:val="22"/>
        </w:rPr>
        <w:t xml:space="preserve">发</w:t>
      </w:r>
      <w:r>
        <w:rPr>
          <w:sz w:val="22"/>
        </w:rPr>
        <w:t xml:space="preserve">  </w:t>
      </w:r>
      <w:r>
        <w:rPr>
          <w:rFonts w:hint="eastAsia"/>
          <w:sz w:val="22"/>
        </w:rPr>
        <w:t xml:space="preserve">包</w:t>
      </w:r>
      <w:r>
        <w:rPr>
          <w:sz w:val="22"/>
        </w:rPr>
        <w:t xml:space="preserve">  </w:t>
      </w:r>
      <w:r>
        <w:rPr>
          <w:rFonts w:hint="eastAsia"/>
          <w:sz w:val="22"/>
        </w:rPr>
        <w:t xml:space="preserve">人：</w:t>
      </w:r>
      <w:r>
        <w:rPr>
          <w:sz w:val="22"/>
          <w:u w:val="single"/>
        </w:rPr>
        <w:t xml:space="preserve">            </w:t>
      </w:r>
      <w:r>
        <w:rPr>
          <w:sz w:val="22"/>
        </w:rPr>
        <w:t xml:space="preserve"> </w:t>
      </w:r>
      <w:r>
        <w:rPr>
          <w:rFonts w:hint="eastAsia"/>
          <w:sz w:val="22"/>
        </w:rPr>
        <w:t xml:space="preserve">（盖章）</w:t>
      </w:r>
      <w:r>
        <w:rPr>
          <w:sz w:val="22"/>
        </w:rPr>
        <w:t xml:space="preserve">           </w:t>
      </w:r>
      <w:r>
        <w:rPr>
          <w:rFonts w:hint="eastAsia"/>
          <w:sz w:val="22"/>
        </w:rPr>
        <w:t xml:space="preserve">承</w:t>
      </w:r>
      <w:r>
        <w:rPr>
          <w:sz w:val="22"/>
        </w:rPr>
        <w:t xml:space="preserve">  </w:t>
      </w:r>
      <w:r>
        <w:rPr>
          <w:rFonts w:hint="eastAsia"/>
          <w:sz w:val="22"/>
        </w:rPr>
        <w:t xml:space="preserve">包</w:t>
      </w:r>
      <w:r>
        <w:rPr>
          <w:sz w:val="22"/>
        </w:rPr>
        <w:t xml:space="preserve">  </w:t>
      </w:r>
      <w:r>
        <w:rPr>
          <w:rFonts w:hint="eastAsia"/>
          <w:sz w:val="22"/>
        </w:rPr>
        <w:t xml:space="preserve">人：</w:t>
      </w:r>
      <w:r>
        <w:rPr>
          <w:sz w:val="22"/>
          <w:u w:val="single"/>
        </w:rPr>
        <w:t xml:space="preserve">            </w:t>
      </w:r>
      <w:r>
        <w:rPr>
          <w:rFonts w:hint="eastAsia"/>
          <w:sz w:val="22"/>
        </w:rPr>
        <w:t xml:space="preserve">（盖章）</w:t>
      </w:r>
      <w:r/>
    </w:p>
    <w:p>
      <w:pPr>
        <w:spacing w:line="360" w:lineRule="auto"/>
        <w:rPr>
          <w:sz w:val="22"/>
        </w:rPr>
      </w:pPr>
      <w:r>
        <w:rPr>
          <w:rFonts w:hint="eastAsia"/>
          <w:sz w:val="22"/>
        </w:rPr>
        <w:t xml:space="preserve">法定代表人：</w:t>
      </w:r>
      <w:r>
        <w:rPr>
          <w:sz w:val="22"/>
          <w:u w:val="single"/>
        </w:rPr>
        <w:t xml:space="preserve">            </w:t>
      </w:r>
      <w:r>
        <w:rPr>
          <w:sz w:val="22"/>
        </w:rPr>
        <w:t xml:space="preserve"> </w:t>
      </w:r>
      <w:r>
        <w:rPr>
          <w:rFonts w:hint="eastAsia"/>
          <w:sz w:val="22"/>
        </w:rPr>
        <w:t xml:space="preserve">（签名）</w:t>
      </w:r>
      <w:r>
        <w:rPr>
          <w:sz w:val="22"/>
        </w:rPr>
        <w:t xml:space="preserve">           </w:t>
      </w:r>
      <w:r>
        <w:rPr>
          <w:rFonts w:hint="eastAsia"/>
          <w:sz w:val="22"/>
        </w:rPr>
        <w:t xml:space="preserve">法定代表人：</w:t>
      </w:r>
      <w:r>
        <w:rPr>
          <w:sz w:val="22"/>
          <w:u w:val="single"/>
        </w:rPr>
        <w:t xml:space="preserve">            </w:t>
      </w:r>
      <w:r>
        <w:rPr>
          <w:rFonts w:hint="eastAsia"/>
          <w:sz w:val="22"/>
        </w:rPr>
        <w:t xml:space="preserve">（签名）</w:t>
      </w:r>
      <w:r/>
    </w:p>
    <w:p>
      <w:pPr>
        <w:spacing w:line="360" w:lineRule="auto"/>
        <w:rPr>
          <w:sz w:val="22"/>
        </w:rPr>
      </w:pPr>
      <w:r>
        <w:rPr>
          <w:rFonts w:hint="eastAsia"/>
          <w:sz w:val="22"/>
        </w:rPr>
        <w:t xml:space="preserve">或授权代理人：</w:t>
      </w:r>
      <w:r>
        <w:rPr>
          <w:sz w:val="22"/>
          <w:u w:val="single"/>
        </w:rPr>
        <w:t xml:space="preserve">          </w:t>
      </w:r>
      <w:r>
        <w:rPr>
          <w:sz w:val="22"/>
        </w:rPr>
        <w:t xml:space="preserve"> </w:t>
      </w:r>
      <w:r>
        <w:rPr>
          <w:rFonts w:hint="eastAsia"/>
          <w:sz w:val="22"/>
        </w:rPr>
        <w:t xml:space="preserve">（签名）</w:t>
      </w:r>
      <w:r>
        <w:rPr>
          <w:sz w:val="22"/>
        </w:rPr>
        <w:t xml:space="preserve">           </w:t>
      </w:r>
      <w:r>
        <w:rPr>
          <w:rFonts w:hint="eastAsia"/>
          <w:sz w:val="22"/>
        </w:rPr>
        <w:t xml:space="preserve">或授权代理人：</w:t>
      </w:r>
      <w:r>
        <w:rPr>
          <w:sz w:val="22"/>
          <w:u w:val="single"/>
        </w:rPr>
        <w:t xml:space="preserve">          </w:t>
      </w:r>
      <w:r>
        <w:rPr>
          <w:rFonts w:hint="eastAsia"/>
          <w:sz w:val="22"/>
        </w:rPr>
        <w:t xml:space="preserve">（签名）</w:t>
      </w:r>
      <w:r/>
    </w:p>
    <w:p>
      <w:pPr>
        <w:spacing w:line="360" w:lineRule="auto"/>
        <w:rPr>
          <w:sz w:val="22"/>
        </w:rPr>
      </w:pPr>
      <w:r>
        <w:rPr>
          <w:rFonts w:hint="eastAsia"/>
          <w:sz w:val="22"/>
        </w:rPr>
        <w:t xml:space="preserve">单位地址：</w:t>
      </w:r>
      <w:r>
        <w:rPr>
          <w:sz w:val="22"/>
          <w:u w:val="single"/>
        </w:rPr>
        <w:t xml:space="preserve">                       </w:t>
      </w:r>
      <w:r>
        <w:rPr>
          <w:sz w:val="22"/>
        </w:rPr>
        <w:t xml:space="preserve">       </w:t>
      </w:r>
      <w:r>
        <w:rPr>
          <w:rFonts w:hint="eastAsia"/>
          <w:sz w:val="22"/>
        </w:rPr>
        <w:t xml:space="preserve">   </w:t>
      </w:r>
      <w:r>
        <w:rPr>
          <w:sz w:val="22"/>
        </w:rPr>
        <w:t xml:space="preserve"> </w:t>
      </w:r>
      <w:r>
        <w:rPr>
          <w:rFonts w:hint="eastAsia"/>
          <w:sz w:val="22"/>
        </w:rPr>
        <w:t xml:space="preserve">单位地址：</w:t>
      </w:r>
      <w:r>
        <w:rPr>
          <w:sz w:val="22"/>
          <w:u w:val="single"/>
        </w:rPr>
        <w:t xml:space="preserve">                     </w:t>
      </w:r>
      <w:r/>
    </w:p>
    <w:p>
      <w:pPr>
        <w:spacing w:line="360" w:lineRule="auto"/>
        <w:rPr>
          <w:sz w:val="22"/>
        </w:rPr>
      </w:pPr>
      <w:r>
        <w:rPr>
          <w:rFonts w:hint="eastAsia"/>
          <w:sz w:val="22"/>
        </w:rPr>
        <w:t xml:space="preserve">联系电话：</w:t>
      </w:r>
      <w:r>
        <w:rPr>
          <w:sz w:val="22"/>
          <w:u w:val="single"/>
        </w:rPr>
        <w:t xml:space="preserve">                       </w:t>
      </w:r>
      <w:r>
        <w:rPr>
          <w:sz w:val="22"/>
        </w:rPr>
        <w:t xml:space="preserve">      </w:t>
      </w:r>
      <w:r>
        <w:rPr>
          <w:rFonts w:hint="eastAsia"/>
          <w:sz w:val="22"/>
        </w:rPr>
        <w:t xml:space="preserve">   </w:t>
      </w:r>
      <w:r>
        <w:rPr>
          <w:sz w:val="22"/>
        </w:rPr>
        <w:t xml:space="preserve">  </w:t>
      </w:r>
      <w:r>
        <w:rPr>
          <w:rFonts w:hint="eastAsia"/>
          <w:sz w:val="22"/>
        </w:rPr>
        <w:t xml:space="preserve">联系电话：</w:t>
      </w:r>
      <w:r>
        <w:rPr>
          <w:sz w:val="22"/>
          <w:u w:val="single"/>
        </w:rPr>
        <w:t xml:space="preserve">                     </w:t>
      </w:r>
      <w:r/>
    </w:p>
    <w:p>
      <w:pPr>
        <w:ind w:firstLine="444"/>
        <w:spacing w:line="360" w:lineRule="auto"/>
        <w:rPr>
          <w:sz w:val="22"/>
        </w:rPr>
      </w:pPr>
      <w:r>
        <w:rPr>
          <w:sz w:val="22"/>
        </w:rPr>
      </w:r>
      <w:r/>
    </w:p>
    <w:p>
      <w:pPr>
        <w:spacing w:line="360" w:lineRule="auto"/>
        <w:rPr>
          <w:sz w:val="22"/>
        </w:rPr>
      </w:pPr>
      <w:r>
        <w:rPr>
          <w:rFonts w:hint="eastAsia"/>
          <w:sz w:val="22"/>
        </w:rPr>
        <w:t xml:space="preserve">督查单位：</w:t>
      </w:r>
      <w:r>
        <w:rPr>
          <w:sz w:val="22"/>
          <w:u w:val="single"/>
        </w:rPr>
        <w:t xml:space="preserve">                </w:t>
      </w:r>
      <w:r>
        <w:rPr>
          <w:rFonts w:hint="eastAsia"/>
          <w:sz w:val="22"/>
        </w:rPr>
        <w:t xml:space="preserve">（盖章）</w:t>
      </w:r>
      <w:r/>
    </w:p>
    <w:p>
      <w:pPr>
        <w:spacing w:line="360" w:lineRule="auto"/>
        <w:rPr>
          <w:sz w:val="22"/>
        </w:rPr>
      </w:pPr>
      <w:r>
        <w:rPr>
          <w:rFonts w:hint="eastAsia"/>
          <w:sz w:val="22"/>
        </w:rPr>
        <w:t xml:space="preserve">代</w:t>
      </w:r>
      <w:r>
        <w:rPr>
          <w:sz w:val="22"/>
        </w:rPr>
        <w:t xml:space="preserve"> </w:t>
      </w:r>
      <w:r>
        <w:rPr>
          <w:rFonts w:hint="eastAsia"/>
          <w:sz w:val="22"/>
        </w:rPr>
        <w:t xml:space="preserve">表</w:t>
      </w:r>
      <w:r>
        <w:rPr>
          <w:sz w:val="22"/>
        </w:rPr>
        <w:t xml:space="preserve"> </w:t>
      </w:r>
      <w:r>
        <w:rPr>
          <w:rFonts w:hint="eastAsia"/>
          <w:sz w:val="22"/>
        </w:rPr>
        <w:t xml:space="preserve">人：</w:t>
      </w:r>
      <w:r>
        <w:rPr>
          <w:sz w:val="22"/>
          <w:u w:val="single"/>
        </w:rPr>
        <w:t xml:space="preserve">                </w:t>
      </w:r>
      <w:r>
        <w:rPr>
          <w:rFonts w:hint="eastAsia"/>
          <w:sz w:val="22"/>
        </w:rPr>
        <w:t xml:space="preserve">（签名）</w:t>
      </w:r>
      <w:r/>
    </w:p>
    <w:p>
      <w:pPr>
        <w:spacing w:line="360" w:lineRule="auto"/>
        <w:rPr>
          <w:sz w:val="22"/>
        </w:rPr>
      </w:pPr>
      <w:r>
        <w:rPr>
          <w:rFonts w:hint="eastAsia"/>
          <w:sz w:val="22"/>
        </w:rPr>
        <w:t xml:space="preserve">单位地址：</w:t>
      </w:r>
      <w:r>
        <w:rPr>
          <w:sz w:val="22"/>
          <w:u w:val="single"/>
        </w:rPr>
        <w:t xml:space="preserve">                       </w:t>
      </w:r>
      <w:r/>
    </w:p>
    <w:p>
      <w:pPr>
        <w:spacing w:line="360" w:lineRule="auto"/>
        <w:rPr>
          <w:sz w:val="22"/>
        </w:rPr>
      </w:pPr>
      <w:r>
        <w:rPr>
          <w:rFonts w:hint="eastAsia"/>
          <w:sz w:val="22"/>
        </w:rPr>
        <w:t xml:space="preserve">联系电话：</w:t>
      </w:r>
      <w:r>
        <w:rPr>
          <w:sz w:val="22"/>
          <w:u w:val="single"/>
        </w:rPr>
        <w:t xml:space="preserve">                       </w:t>
      </w:r>
      <w:r/>
    </w:p>
    <w:p>
      <w:pPr>
        <w:jc w:val="right"/>
        <w:spacing w:line="360" w:lineRule="auto"/>
        <w:rPr>
          <w:sz w:val="22"/>
        </w:rPr>
      </w:pPr>
      <w:r>
        <w:rPr>
          <w:rFonts w:hint="eastAsia"/>
          <w:sz w:val="22"/>
        </w:rPr>
        <w:t xml:space="preserve">签订日期：</w:t>
      </w:r>
      <w:r>
        <w:rPr>
          <w:sz w:val="22"/>
          <w:u w:val="single"/>
        </w:rPr>
        <w:t xml:space="preserve">      </w:t>
      </w:r>
      <w:r>
        <w:rPr>
          <w:rFonts w:hint="eastAsia"/>
          <w:sz w:val="22"/>
        </w:rPr>
        <w:t xml:space="preserve">年</w:t>
      </w:r>
      <w:r>
        <w:rPr>
          <w:sz w:val="22"/>
          <w:u w:val="single"/>
        </w:rPr>
        <w:t xml:space="preserve">    </w:t>
      </w:r>
      <w:r>
        <w:rPr>
          <w:rFonts w:hint="eastAsia"/>
          <w:sz w:val="22"/>
        </w:rPr>
        <w:t xml:space="preserve">月</w:t>
      </w:r>
      <w:r>
        <w:rPr>
          <w:sz w:val="22"/>
          <w:u w:val="single"/>
        </w:rPr>
        <w:t xml:space="preserve">    </w:t>
      </w:r>
      <w:r>
        <w:rPr>
          <w:rFonts w:hint="eastAsia"/>
          <w:sz w:val="22"/>
        </w:rPr>
        <w:t xml:space="preserve">日</w:t>
      </w:r>
      <w:r>
        <w:rPr>
          <w:sz w:val="22"/>
        </w:rPr>
        <w:t xml:space="preserve">  </w:t>
      </w:r>
      <w:r/>
    </w:p>
    <w:p>
      <w:pPr>
        <w:spacing w:line="360" w:lineRule="auto"/>
        <w:rPr>
          <w:position w:val="2"/>
          <w:sz w:val="22"/>
        </w:rPr>
      </w:pPr>
      <w:r>
        <w:rPr>
          <w:position w:val="2"/>
          <w:sz w:val="22"/>
        </w:rPr>
      </w:r>
      <w:r/>
    </w:p>
    <w:p>
      <w:pPr>
        <w:spacing w:line="360" w:lineRule="auto"/>
        <w:rPr>
          <w:position w:val="2"/>
          <w:sz w:val="22"/>
        </w:rPr>
      </w:pPr>
      <w:r>
        <w:rPr>
          <w:position w:val="2"/>
          <w:sz w:val="22"/>
        </w:rPr>
      </w:r>
      <w:r/>
    </w:p>
    <w:p>
      <w:pPr>
        <w:ind w:firstLine="420"/>
        <w:spacing w:line="360" w:lineRule="exact"/>
        <w:rPr>
          <w:rFonts w:ascii="宋体" w:cs="宋体"/>
          <w:sz w:val="22"/>
        </w:rPr>
      </w:pPr>
      <w:r>
        <w:rPr>
          <w:rFonts w:hint="eastAsia" w:ascii="宋体" w:cs="宋体"/>
          <w:sz w:val="22"/>
        </w:rPr>
        <w:br w:type="page" w:clear="all"/>
      </w:r>
      <w:r>
        <w:rPr>
          <w:rFonts w:hint="eastAsia" w:ascii="宋体" w:cs="宋体"/>
          <w:sz w:val="22"/>
        </w:rPr>
        <w:t xml:space="preserve">为贯彻落实党中央、国务院《关于实行党风廉政建设责任制的规定》，进一步加强农田工程建设中的党风廉政建设，保证建设优质、高效、有序地进行，（以下简称“发包人”），与承担</w:t>
      </w:r>
      <w:r>
        <w:rPr>
          <w:rFonts w:hint="eastAsia" w:ascii="宋体" w:cs="宋体"/>
          <w:b/>
          <w:sz w:val="22"/>
          <w:u w:val="single"/>
        </w:rPr>
        <w:t xml:space="preserve">              （合同编号：       ）</w:t>
      </w:r>
      <w:r>
        <w:rPr>
          <w:rFonts w:hint="eastAsia" w:ascii="宋体" w:cs="宋体"/>
          <w:sz w:val="22"/>
        </w:rPr>
        <w:t xml:space="preserve">的承包人（以下简称“承包人”），经双方协商一致，自愿签订以下廉政合同。</w:t>
      </w:r>
      <w:r/>
    </w:p>
    <w:p>
      <w:pPr>
        <w:ind w:firstLine="422"/>
        <w:spacing w:line="360" w:lineRule="exact"/>
        <w:rPr>
          <w:rFonts w:ascii="宋体" w:cs="宋体"/>
          <w:sz w:val="22"/>
        </w:rPr>
      </w:pPr>
      <w:r>
        <w:rPr>
          <w:rFonts w:hint="eastAsia" w:ascii="宋体" w:cs="宋体"/>
          <w:b/>
          <w:sz w:val="22"/>
        </w:rPr>
        <w:t xml:space="preserve">第一条</w:t>
      </w:r>
      <w:r>
        <w:rPr>
          <w:rFonts w:hint="eastAsia" w:ascii="宋体" w:cs="宋体"/>
          <w:sz w:val="22"/>
        </w:rPr>
        <w:t xml:space="preserve">  承、发包人双方的权利和义务</w:t>
      </w:r>
      <w:r/>
    </w:p>
    <w:p>
      <w:pPr>
        <w:ind w:firstLine="420"/>
        <w:spacing w:line="360" w:lineRule="exact"/>
        <w:rPr>
          <w:rFonts w:ascii="宋体" w:cs="宋体"/>
          <w:sz w:val="22"/>
        </w:rPr>
      </w:pPr>
      <w:r>
        <w:rPr>
          <w:rFonts w:hint="eastAsia" w:ascii="宋体" w:cs="宋体"/>
          <w:sz w:val="22"/>
        </w:rPr>
        <w:t xml:space="preserve">（一）严格遵守党和国家有关法规及党风廉政建设各项规定。</w:t>
      </w:r>
      <w:r/>
    </w:p>
    <w:p>
      <w:pPr>
        <w:ind w:firstLine="420"/>
        <w:spacing w:line="360" w:lineRule="exact"/>
        <w:rPr>
          <w:rFonts w:ascii="宋体" w:cs="宋体"/>
          <w:sz w:val="22"/>
        </w:rPr>
      </w:pPr>
      <w:r>
        <w:rPr>
          <w:rFonts w:hint="eastAsia" w:ascii="宋体" w:cs="宋体"/>
          <w:sz w:val="22"/>
        </w:rPr>
        <w:t xml:space="preserve">（二）严格执行</w:t>
      </w:r>
      <w:r>
        <w:rPr>
          <w:rFonts w:hint="eastAsia" w:ascii="宋体" w:cs="宋体"/>
          <w:b/>
          <w:sz w:val="22"/>
          <w:u w:val="single"/>
        </w:rPr>
        <w:t xml:space="preserve">          工程施工合同（合同编号：     ）</w:t>
      </w:r>
      <w:r>
        <w:rPr>
          <w:rFonts w:hint="eastAsia" w:ascii="宋体" w:cs="宋体"/>
          <w:sz w:val="22"/>
        </w:rPr>
        <w:t xml:space="preserve">各项规定，自觉按合同办事。</w:t>
      </w:r>
      <w:r/>
    </w:p>
    <w:p>
      <w:pPr>
        <w:ind w:firstLine="420"/>
        <w:spacing w:line="360" w:lineRule="exact"/>
        <w:rPr>
          <w:rFonts w:ascii="宋体" w:cs="宋体"/>
          <w:sz w:val="22"/>
        </w:rPr>
      </w:pPr>
      <w:r>
        <w:rPr>
          <w:rFonts w:hint="eastAsia" w:ascii="宋体" w:cs="宋体"/>
          <w:sz w:val="22"/>
        </w:rPr>
        <w:t xml:space="preserve">（三）双方的业务活动坚持公开、公正、公平、诚信的原则（法律认定的商业秘密和合同文件另有规定除外），严禁损害国家和集体利益、违反工程建设管理规章制度。</w:t>
      </w:r>
      <w:r/>
    </w:p>
    <w:p>
      <w:pPr>
        <w:ind w:firstLine="420"/>
        <w:spacing w:line="360" w:lineRule="exact"/>
        <w:rPr>
          <w:rFonts w:ascii="宋体" w:cs="宋体"/>
          <w:sz w:val="22"/>
        </w:rPr>
      </w:pPr>
      <w:r>
        <w:rPr>
          <w:rFonts w:hint="eastAsia" w:ascii="宋体" w:cs="宋体"/>
          <w:sz w:val="22"/>
        </w:rPr>
        <w:t xml:space="preserve">（四）建立健全党风廉政建设各项制度，开展反腐倡廉宣传教育，加强对本方工作人员的监督检查。</w:t>
      </w:r>
      <w:r/>
    </w:p>
    <w:p>
      <w:pPr>
        <w:ind w:firstLine="420"/>
        <w:spacing w:line="360" w:lineRule="exact"/>
        <w:rPr>
          <w:rFonts w:ascii="宋体" w:cs="宋体"/>
          <w:sz w:val="22"/>
        </w:rPr>
      </w:pPr>
      <w:r>
        <w:rPr>
          <w:rFonts w:hint="eastAsia" w:ascii="宋体" w:cs="宋体"/>
          <w:sz w:val="22"/>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2"/>
        <w:spacing w:line="360" w:lineRule="exact"/>
        <w:rPr>
          <w:rFonts w:ascii="宋体" w:cs="宋体"/>
          <w:b/>
          <w:sz w:val="22"/>
        </w:rPr>
      </w:pPr>
      <w:r>
        <w:rPr>
          <w:rFonts w:hint="eastAsia" w:ascii="宋体" w:cs="宋体"/>
          <w:b/>
          <w:sz w:val="22"/>
        </w:rPr>
        <w:t xml:space="preserve">第二条  </w:t>
      </w:r>
      <w:r>
        <w:rPr>
          <w:rFonts w:hint="eastAsia" w:ascii="宋体" w:cs="宋体"/>
          <w:sz w:val="22"/>
        </w:rPr>
        <w:t xml:space="preserve">发包人在廉政建设方面的义务</w:t>
      </w:r>
      <w:r/>
    </w:p>
    <w:p>
      <w:pPr>
        <w:ind w:firstLine="420"/>
        <w:spacing w:line="360" w:lineRule="exact"/>
        <w:rPr>
          <w:rFonts w:ascii="宋体" w:cs="宋体"/>
          <w:sz w:val="22"/>
        </w:rPr>
      </w:pPr>
      <w:r>
        <w:rPr>
          <w:rFonts w:hint="eastAsia" w:ascii="宋体" w:cs="宋体"/>
          <w:sz w:val="22"/>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 </w:t>
      </w:r>
      <w:r/>
    </w:p>
    <w:p>
      <w:pPr>
        <w:ind w:firstLine="420"/>
        <w:spacing w:line="360" w:lineRule="exact"/>
        <w:rPr>
          <w:rFonts w:ascii="宋体" w:cs="宋体"/>
          <w:sz w:val="22"/>
        </w:rPr>
      </w:pPr>
      <w:r>
        <w:rPr>
          <w:rFonts w:hint="eastAsia" w:ascii="宋体" w:cs="宋体"/>
          <w:sz w:val="22"/>
        </w:rPr>
        <w:t xml:space="preserve">（二）发包人及其工作人员不准利用职务之便索要或接受承包人的现金、有价证券、支付凭证及收受干股，或以赌博等交易形式非法收受承包人财物。</w:t>
      </w:r>
      <w:r/>
    </w:p>
    <w:p>
      <w:pPr>
        <w:ind w:firstLine="420"/>
        <w:spacing w:line="360" w:lineRule="exact"/>
        <w:rPr>
          <w:rFonts w:ascii="宋体" w:cs="宋体"/>
          <w:sz w:val="22"/>
        </w:rPr>
      </w:pPr>
      <w:r>
        <w:rPr>
          <w:rFonts w:hint="eastAsia" w:ascii="宋体" w:cs="宋体"/>
          <w:sz w:val="22"/>
        </w:rPr>
        <w:t xml:space="preserve">（三）发包人及其工作人员不准让承包人报销应由发包人或个人支付的费用；不准利用职务便利为承包人谋取不当利益。</w:t>
      </w:r>
      <w:r/>
    </w:p>
    <w:p>
      <w:pPr>
        <w:ind w:firstLine="420"/>
        <w:spacing w:line="360" w:lineRule="exact"/>
        <w:rPr>
          <w:rFonts w:ascii="宋体" w:cs="宋体"/>
          <w:sz w:val="22"/>
        </w:rPr>
      </w:pPr>
      <w:r>
        <w:rPr>
          <w:rFonts w:hint="eastAsia" w:ascii="宋体" w:cs="宋体"/>
          <w:sz w:val="22"/>
        </w:rPr>
        <w:t xml:space="preserve">（四）发包人工作人员不准要求或者接受承包人可能影响公正执行公务的宴请；不准要求承包人提供交通工具、通讯工具、高档办公用品等。</w:t>
      </w:r>
      <w:r/>
    </w:p>
    <w:p>
      <w:pPr>
        <w:ind w:firstLine="420"/>
        <w:spacing w:line="360" w:lineRule="exact"/>
        <w:rPr>
          <w:rFonts w:ascii="宋体" w:cs="宋体"/>
          <w:sz w:val="22"/>
        </w:rPr>
      </w:pPr>
      <w:r>
        <w:rPr>
          <w:rFonts w:hint="eastAsia" w:ascii="宋体" w:cs="宋体"/>
          <w:sz w:val="22"/>
        </w:rPr>
        <w:t xml:space="preserve">（五）发包人及其工作人员不准要求或者接受承包人为其住房装修、婚丧嫁娶、特定关系人（近亲属、情妇及其他共同利益关系的人）出国（境）旅游提供方便。</w:t>
      </w:r>
      <w:r/>
    </w:p>
    <w:p>
      <w:pPr>
        <w:ind w:firstLine="420"/>
        <w:spacing w:line="360" w:lineRule="exact"/>
        <w:rPr>
          <w:rFonts w:ascii="宋体" w:cs="宋体"/>
          <w:sz w:val="22"/>
        </w:rPr>
      </w:pPr>
      <w:r>
        <w:rPr>
          <w:rFonts w:hint="eastAsia" w:ascii="宋体" w:cs="宋体"/>
          <w:sz w:val="22"/>
        </w:rPr>
        <w:t xml:space="preserve">（六）发包人及其工作人员不准利用职务之便为承包人谋取利益之前或之后，约定在其离职后收受承包人财物，并在离职后收受。</w:t>
      </w:r>
      <w:r/>
    </w:p>
    <w:p>
      <w:pPr>
        <w:ind w:firstLine="420"/>
        <w:spacing w:line="360" w:lineRule="exact"/>
        <w:rPr>
          <w:rFonts w:ascii="宋体" w:cs="宋体"/>
          <w:sz w:val="22"/>
        </w:rPr>
      </w:pPr>
      <w:r>
        <w:rPr>
          <w:rFonts w:hint="eastAsia" w:ascii="宋体" w:cs="宋体"/>
          <w:sz w:val="22"/>
        </w:rPr>
        <w:t xml:space="preserve">（七）发包人及其工作人员不准要求或者收受承包人住房、汽车等物品，不准收受承包人为其以明显低于市场价格购置住房或以劣换优、以借为名占用承包人住房。</w:t>
      </w:r>
      <w:r/>
    </w:p>
    <w:p>
      <w:pPr>
        <w:ind w:firstLine="420"/>
        <w:spacing w:line="360" w:lineRule="exact"/>
        <w:rPr>
          <w:rFonts w:ascii="宋体" w:cs="宋体"/>
          <w:sz w:val="22"/>
        </w:rPr>
      </w:pPr>
      <w:r>
        <w:rPr>
          <w:rFonts w:hint="eastAsia" w:ascii="宋体" w:cs="宋体"/>
          <w:sz w:val="22"/>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ind w:firstLine="420"/>
        <w:spacing w:line="360" w:lineRule="exact"/>
        <w:rPr>
          <w:rFonts w:ascii="宋体" w:cs="宋体"/>
          <w:sz w:val="22"/>
        </w:rPr>
      </w:pPr>
      <w:r>
        <w:rPr>
          <w:rFonts w:hint="eastAsia" w:ascii="宋体" w:cs="宋体"/>
          <w:sz w:val="22"/>
        </w:rPr>
        <w:t xml:space="preserve">（九）发包人及其工作人员不准在与承包人有直接利害关系的企事业单位兼职、兼职取酬、投资入股、经商办企业以及从事有偿中介活动。</w:t>
      </w:r>
      <w:r/>
    </w:p>
    <w:p>
      <w:pPr>
        <w:ind w:firstLine="420"/>
        <w:spacing w:line="360" w:lineRule="exact"/>
        <w:rPr>
          <w:rFonts w:ascii="宋体" w:cs="宋体"/>
          <w:sz w:val="22"/>
        </w:rPr>
      </w:pPr>
      <w:r>
        <w:rPr>
          <w:rFonts w:hint="eastAsia" w:ascii="宋体" w:cs="宋体"/>
          <w:sz w:val="22"/>
        </w:rPr>
        <w:t xml:space="preserve">（十）发包人或工作人员不得利用职务便利为承包人谋取利益，由承包人出资 “合作”开办公司或进行其他合作投资，或委托承包人投资证券、期货或以其他委托理财名义，未实际出资并获取“收益”，或虽然出资，但获取“利益”明显高于出资应得收益；或授意承包人以本规定所列形式，将有关财物给特定关系人。</w:t>
      </w:r>
      <w:r/>
    </w:p>
    <w:p>
      <w:pPr>
        <w:ind w:firstLine="422"/>
        <w:spacing w:line="360" w:lineRule="exact"/>
        <w:rPr>
          <w:rFonts w:ascii="宋体" w:cs="宋体"/>
          <w:b/>
          <w:sz w:val="22"/>
        </w:rPr>
      </w:pPr>
      <w:r>
        <w:rPr>
          <w:rFonts w:hint="eastAsia" w:ascii="宋体" w:cs="宋体"/>
          <w:b/>
          <w:sz w:val="22"/>
        </w:rPr>
        <w:t xml:space="preserve">第三条  </w:t>
      </w:r>
      <w:r>
        <w:rPr>
          <w:rFonts w:hint="eastAsia" w:ascii="宋体" w:cs="宋体"/>
          <w:sz w:val="22"/>
        </w:rPr>
        <w:t xml:space="preserve">承包人在廉政建设方面的义务</w:t>
      </w:r>
      <w:r/>
    </w:p>
    <w:p>
      <w:pPr>
        <w:ind w:firstLine="420"/>
        <w:spacing w:line="360" w:lineRule="exact"/>
        <w:rPr>
          <w:rFonts w:ascii="宋体" w:cs="宋体"/>
          <w:sz w:val="22"/>
        </w:rPr>
      </w:pPr>
      <w:r>
        <w:rPr>
          <w:rFonts w:hint="eastAsia" w:ascii="宋体" w:cs="宋体"/>
          <w:sz w:val="22"/>
        </w:rPr>
        <w:t xml:space="preserve">（一）承包人不准以任何形式向发包人及其工作人员馈赠现金、有价证券、支付凭证及赠送干股，或以赌博等交易形式非法赠送发包人财物。</w:t>
      </w:r>
      <w:r/>
    </w:p>
    <w:p>
      <w:pPr>
        <w:ind w:firstLine="420"/>
        <w:spacing w:line="360" w:lineRule="exact"/>
        <w:rPr>
          <w:rFonts w:ascii="宋体" w:cs="宋体"/>
          <w:sz w:val="22"/>
        </w:rPr>
      </w:pPr>
      <w:r>
        <w:rPr>
          <w:rFonts w:hint="eastAsia" w:ascii="宋体" w:cs="宋体"/>
          <w:sz w:val="22"/>
        </w:rPr>
        <w:t xml:space="preserve">（二）承包人不准以任何名义为发包人及其工作人员报销应由发包人或个人支付的费用。</w:t>
      </w:r>
      <w:r/>
    </w:p>
    <w:p>
      <w:pPr>
        <w:ind w:firstLine="420"/>
        <w:spacing w:line="360" w:lineRule="exact"/>
        <w:rPr>
          <w:rFonts w:ascii="宋体" w:cs="宋体"/>
          <w:sz w:val="22"/>
        </w:rPr>
      </w:pPr>
      <w:r>
        <w:rPr>
          <w:rFonts w:hint="eastAsia" w:ascii="宋体" w:cs="宋体"/>
          <w:sz w:val="22"/>
        </w:rPr>
        <w:t xml:space="preserve">（三）承包人不准以任何理由邀请发包人工作人员参加对承建的工程项目有影响的宴请及娱乐活动；不准为其提供通信工具、交通工具、高档办公用品等。</w:t>
      </w:r>
      <w:r/>
    </w:p>
    <w:p>
      <w:pPr>
        <w:ind w:firstLine="420"/>
        <w:spacing w:line="360" w:lineRule="exact"/>
        <w:rPr>
          <w:rFonts w:ascii="宋体" w:cs="宋体"/>
          <w:sz w:val="22"/>
        </w:rPr>
      </w:pPr>
      <w:r>
        <w:rPr>
          <w:rFonts w:hint="eastAsia" w:ascii="宋体" w:cs="宋体"/>
          <w:sz w:val="22"/>
        </w:rPr>
        <w:t xml:space="preserve">（四）承包人不准为发包人工作人员住房装修、婚丧嫁娶、特定关系人出国（境）旅游提供方便；不准为发包人工作人员的特定关系人以安排工作为名，使其不实际工作却获取薪酬。</w:t>
      </w:r>
      <w:r/>
    </w:p>
    <w:p>
      <w:pPr>
        <w:ind w:firstLine="420"/>
        <w:spacing w:line="360" w:lineRule="exact"/>
        <w:rPr>
          <w:rFonts w:ascii="宋体" w:cs="宋体"/>
          <w:sz w:val="22"/>
        </w:rPr>
      </w:pPr>
      <w:r>
        <w:rPr>
          <w:rFonts w:hint="eastAsia" w:ascii="宋体" w:cs="宋体"/>
          <w:sz w:val="22"/>
        </w:rPr>
        <w:t xml:space="preserve">（五）承包人不准赠送发包人工作人员住房、汽车等物品，不准为其以明显低于市场价格购置住房或以劣换优、以借为名赠送住房。</w:t>
      </w:r>
      <w:r/>
    </w:p>
    <w:p>
      <w:pPr>
        <w:ind w:firstLine="420"/>
        <w:spacing w:line="360" w:lineRule="exact"/>
        <w:rPr>
          <w:rFonts w:ascii="宋体" w:cs="宋体"/>
          <w:sz w:val="22"/>
        </w:rPr>
      </w:pPr>
      <w:r>
        <w:rPr>
          <w:rFonts w:hint="eastAsia" w:ascii="宋体" w:cs="宋体"/>
          <w:sz w:val="22"/>
        </w:rPr>
        <w:t xml:space="preserve">（六）承包人不准违反规定将承建的施工项目分包或非法转包。</w:t>
      </w:r>
      <w:r/>
    </w:p>
    <w:p>
      <w:pPr>
        <w:ind w:firstLine="420"/>
        <w:spacing w:line="360" w:lineRule="exact"/>
        <w:rPr>
          <w:rFonts w:ascii="宋体" w:cs="宋体"/>
          <w:sz w:val="22"/>
        </w:rPr>
      </w:pPr>
      <w:r>
        <w:rPr>
          <w:rFonts w:hint="eastAsia" w:ascii="宋体" w:cs="宋体"/>
          <w:sz w:val="22"/>
        </w:rPr>
        <w:t xml:space="preserve">（七）承包人及其工作人员不准与该工程的监理单位串通，违反工程计量、资金支付、质量验评、竣工验收等有关规定和程序，损害发包人利益，影响工程质量、进度和安全。</w:t>
      </w:r>
      <w:r/>
    </w:p>
    <w:p>
      <w:pPr>
        <w:ind w:firstLine="420"/>
        <w:spacing w:line="360" w:lineRule="exact"/>
        <w:rPr>
          <w:rFonts w:ascii="宋体" w:cs="宋体"/>
          <w:sz w:val="22"/>
        </w:rPr>
      </w:pPr>
      <w:r>
        <w:rPr>
          <w:rFonts w:hint="eastAsia" w:ascii="宋体" w:cs="宋体"/>
          <w:sz w:val="22"/>
        </w:rPr>
        <w:t xml:space="preserve">（八）按照发包人和监督部门的要求，对农民工工资实行银行卡支付，不得克扣、截留、拖欠农民工工资。</w:t>
      </w:r>
      <w:r/>
    </w:p>
    <w:p>
      <w:pPr>
        <w:ind w:firstLine="422"/>
        <w:spacing w:line="360" w:lineRule="exact"/>
        <w:rPr>
          <w:rFonts w:ascii="宋体" w:cs="宋体"/>
          <w:sz w:val="22"/>
        </w:rPr>
      </w:pPr>
      <w:r>
        <w:rPr>
          <w:rFonts w:hint="eastAsia" w:ascii="宋体" w:cs="宋体"/>
          <w:b/>
          <w:sz w:val="22"/>
        </w:rPr>
        <w:t xml:space="preserve">第四条</w:t>
      </w:r>
      <w:r>
        <w:rPr>
          <w:rFonts w:hint="eastAsia" w:ascii="宋体" w:cs="宋体"/>
          <w:sz w:val="22"/>
        </w:rPr>
        <w:t xml:space="preserve">  违约责任</w:t>
      </w:r>
      <w:r/>
    </w:p>
    <w:p>
      <w:pPr>
        <w:ind w:firstLine="420"/>
        <w:spacing w:line="360" w:lineRule="exact"/>
        <w:rPr>
          <w:rFonts w:ascii="宋体" w:cs="宋体"/>
          <w:sz w:val="22"/>
        </w:rPr>
      </w:pPr>
      <w:r>
        <w:rPr>
          <w:rFonts w:hint="eastAsia" w:ascii="宋体" w:cs="宋体"/>
          <w:sz w:val="22"/>
        </w:rPr>
        <w:t xml:space="preserve">（一）发包人若违反本《廉政合同》有关规定的，对违纪违规人员，由发包人主管部门依据有关规定查处，构成犯罪的移交司法机关处理，给承包人造成的损失，按有关规定予以赔偿。</w:t>
      </w:r>
      <w:r/>
    </w:p>
    <w:p>
      <w:pPr>
        <w:ind w:firstLine="420"/>
        <w:spacing w:line="360" w:lineRule="exact"/>
        <w:rPr>
          <w:rFonts w:ascii="宋体" w:cs="宋体"/>
          <w:sz w:val="22"/>
        </w:rPr>
      </w:pPr>
      <w:r>
        <w:rPr>
          <w:rFonts w:hint="eastAsia" w:ascii="宋体" w:cs="宋体"/>
          <w:sz w:val="22"/>
        </w:rPr>
        <w:t xml:space="preserve">（二）承包人若违反本《廉政合同》有关规定的，对违纪违规人员，由承包人主管部门或行业管理部门依据有关规定查处，构成犯罪的移交司法机关处理，给发包人造成的损失，按有关规定予以赔偿。</w:t>
      </w:r>
      <w:r/>
    </w:p>
    <w:p>
      <w:pPr>
        <w:ind w:firstLine="422"/>
        <w:spacing w:line="360" w:lineRule="exact"/>
        <w:rPr>
          <w:rFonts w:ascii="宋体" w:cs="宋体"/>
          <w:sz w:val="22"/>
        </w:rPr>
      </w:pPr>
      <w:r>
        <w:rPr>
          <w:rFonts w:hint="eastAsia" w:ascii="宋体" w:cs="宋体"/>
          <w:b/>
          <w:sz w:val="22"/>
        </w:rPr>
        <w:t xml:space="preserve">第五条</w:t>
      </w:r>
      <w:r>
        <w:rPr>
          <w:rFonts w:hint="eastAsia" w:ascii="宋体" w:cs="宋体"/>
          <w:sz w:val="22"/>
        </w:rPr>
        <w:t xml:space="preserve">  督查单位</w:t>
      </w:r>
      <w:r/>
    </w:p>
    <w:p>
      <w:pPr>
        <w:ind w:firstLine="420"/>
        <w:spacing w:line="360" w:lineRule="exact"/>
        <w:rPr>
          <w:rFonts w:ascii="宋体" w:cs="宋体"/>
          <w:sz w:val="22"/>
        </w:rPr>
      </w:pPr>
      <w:r>
        <w:rPr>
          <w:rFonts w:hint="eastAsia" w:ascii="宋体" w:cs="宋体"/>
          <w:sz w:val="22"/>
        </w:rPr>
        <w:t xml:space="preserve">双方约定：自愿接受相关部门对合同执行情况的监督检查，承、发包双方应积极配合督查单位的检查，包括提供有关资料和财务账册凭证，接受本合同规定范围内的裁定意见。</w:t>
      </w:r>
      <w:r/>
    </w:p>
    <w:p>
      <w:pPr>
        <w:ind w:firstLine="422"/>
        <w:spacing w:line="360" w:lineRule="exact"/>
        <w:rPr>
          <w:rFonts w:ascii="宋体" w:cs="宋体"/>
          <w:sz w:val="22"/>
        </w:rPr>
      </w:pPr>
      <w:r>
        <w:rPr>
          <w:rFonts w:hint="eastAsia" w:ascii="宋体" w:cs="宋体"/>
          <w:b/>
          <w:sz w:val="22"/>
        </w:rPr>
        <w:t xml:space="preserve">第六条</w:t>
      </w:r>
      <w:r>
        <w:rPr>
          <w:rFonts w:hint="eastAsia" w:ascii="宋体" w:cs="宋体"/>
          <w:sz w:val="22"/>
        </w:rPr>
        <w:t xml:space="preserve">  检查方式</w:t>
      </w:r>
      <w:r/>
    </w:p>
    <w:p>
      <w:pPr>
        <w:ind w:firstLine="420"/>
        <w:spacing w:line="360" w:lineRule="exact"/>
        <w:rPr>
          <w:rFonts w:ascii="宋体" w:cs="宋体"/>
          <w:sz w:val="22"/>
        </w:rPr>
      </w:pPr>
      <w:r>
        <w:rPr>
          <w:rFonts w:hint="eastAsia" w:ascii="宋体" w:cs="宋体"/>
          <w:sz w:val="22"/>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spacing w:line="360" w:lineRule="exact"/>
        <w:rPr>
          <w:rFonts w:ascii="宋体" w:cs="宋体"/>
          <w:b/>
          <w:sz w:val="22"/>
        </w:rPr>
      </w:pPr>
      <w:r>
        <w:rPr>
          <w:rFonts w:hint="eastAsia" w:ascii="宋体" w:cs="宋体"/>
          <w:b/>
          <w:sz w:val="22"/>
        </w:rPr>
        <w:t xml:space="preserve">第七条  </w:t>
      </w:r>
      <w:r>
        <w:rPr>
          <w:rFonts w:hint="eastAsia" w:ascii="宋体" w:cs="宋体"/>
          <w:sz w:val="22"/>
        </w:rPr>
        <w:t xml:space="preserve">本合同有效期为工程开工之日起至该合同工程项目竣工验收后止</w:t>
      </w:r>
      <w:r>
        <w:rPr>
          <w:rFonts w:hint="eastAsia" w:ascii="宋体" w:cs="宋体"/>
          <w:b/>
          <w:sz w:val="22"/>
        </w:rPr>
        <w:t xml:space="preserve">。</w:t>
      </w:r>
      <w:r/>
    </w:p>
    <w:p>
      <w:pPr>
        <w:ind w:firstLine="422"/>
        <w:spacing w:line="360" w:lineRule="exact"/>
        <w:rPr>
          <w:rFonts w:ascii="宋体" w:cs="宋体"/>
          <w:sz w:val="22"/>
        </w:rPr>
      </w:pPr>
      <w:r>
        <w:rPr>
          <w:rFonts w:hint="eastAsia" w:ascii="宋体" w:cs="宋体"/>
          <w:b/>
          <w:sz w:val="22"/>
        </w:rPr>
        <w:t xml:space="preserve">第八条</w:t>
      </w:r>
      <w:r>
        <w:rPr>
          <w:rFonts w:hint="eastAsia" w:ascii="宋体" w:cs="宋体"/>
          <w:sz w:val="22"/>
        </w:rPr>
        <w:t xml:space="preserve">  本合同一式五份，承、发包双方各执</w:t>
      </w:r>
      <w:r>
        <w:rPr>
          <w:rFonts w:hint="eastAsia" w:ascii="宋体" w:cs="宋体"/>
          <w:b/>
          <w:sz w:val="22"/>
          <w:u w:val="single"/>
        </w:rPr>
        <w:t xml:space="preserve">贰</w:t>
      </w:r>
      <w:r>
        <w:rPr>
          <w:rFonts w:hint="eastAsia" w:ascii="宋体" w:cs="宋体"/>
          <w:sz w:val="22"/>
        </w:rPr>
        <w:t xml:space="preserve">份，送交督查单位</w:t>
      </w:r>
      <w:r>
        <w:rPr>
          <w:rFonts w:hint="eastAsia" w:ascii="宋体" w:cs="宋体"/>
          <w:b/>
          <w:sz w:val="22"/>
          <w:u w:val="single"/>
        </w:rPr>
        <w:t xml:space="preserve">壹</w:t>
      </w:r>
      <w:r>
        <w:rPr>
          <w:rFonts w:hint="eastAsia" w:ascii="宋体" w:cs="宋体"/>
          <w:sz w:val="22"/>
        </w:rPr>
        <w:t xml:space="preserve">份。</w:t>
      </w:r>
      <w:r/>
    </w:p>
    <w:p>
      <w:pPr>
        <w:ind w:firstLine="420"/>
        <w:rPr>
          <w:rFonts w:ascii="宋体" w:cs="宋体"/>
          <w:sz w:val="22"/>
        </w:rPr>
      </w:pPr>
      <w:r>
        <w:rPr>
          <w:rFonts w:ascii="宋体" w:cs="宋体"/>
          <w:sz w:val="22"/>
        </w:rPr>
      </w:r>
      <w:r/>
    </w:p>
    <w:p>
      <w:pPr>
        <w:ind w:firstLine="420"/>
        <w:jc w:val="right"/>
        <w:rPr>
          <w:rFonts w:ascii="宋体" w:cs="宋体"/>
          <w:sz w:val="22"/>
        </w:rPr>
      </w:pPr>
      <w:r>
        <w:rPr>
          <w:rFonts w:ascii="宋体" w:cs="宋体"/>
          <w:sz w:val="22"/>
        </w:rPr>
      </w:r>
      <w:r/>
    </w:p>
    <w:p>
      <w:pPr>
        <w:jc w:val="right"/>
        <w:spacing w:line="360" w:lineRule="exact"/>
        <w:rPr>
          <w:rFonts w:ascii="宋体" w:cs="宋体"/>
          <w:sz w:val="22"/>
        </w:rPr>
      </w:pPr>
      <w:r>
        <w:rPr>
          <w:rFonts w:hint="eastAsia"/>
          <w:sz w:val="22"/>
        </w:rPr>
        <w:t xml:space="preserve">签订日期：</w:t>
      </w:r>
      <w:r>
        <w:rPr>
          <w:sz w:val="22"/>
          <w:u w:val="single"/>
        </w:rPr>
        <w:t xml:space="preserve">      </w:t>
      </w:r>
      <w:r>
        <w:rPr>
          <w:rFonts w:hint="eastAsia"/>
          <w:sz w:val="22"/>
        </w:rPr>
        <w:t xml:space="preserve">年</w:t>
      </w:r>
      <w:r>
        <w:rPr>
          <w:sz w:val="22"/>
          <w:u w:val="single"/>
        </w:rPr>
        <w:t xml:space="preserve">    </w:t>
      </w:r>
      <w:r>
        <w:rPr>
          <w:rFonts w:hint="eastAsia"/>
          <w:sz w:val="22"/>
        </w:rPr>
        <w:t xml:space="preserve">月</w:t>
      </w:r>
      <w:r>
        <w:rPr>
          <w:sz w:val="22"/>
          <w:u w:val="single"/>
        </w:rPr>
        <w:t xml:space="preserve">    </w:t>
      </w:r>
      <w:r>
        <w:rPr>
          <w:rFonts w:hint="eastAsia" w:ascii="宋体" w:cs="宋体"/>
          <w:sz w:val="22"/>
        </w:rPr>
        <w:t xml:space="preserve">日</w:t>
      </w:r>
      <w:r/>
    </w:p>
    <w:p>
      <w:pPr>
        <w:keepLines/>
        <w:keepNext/>
        <w:spacing w:line="400" w:lineRule="exact"/>
        <w:rPr>
          <w:rFonts w:eastAsia="黑体"/>
          <w:sz w:val="24"/>
          <w:szCs w:val="20"/>
        </w:rPr>
        <w:outlineLvl w:val="2"/>
      </w:pPr>
      <w:r>
        <w:rPr>
          <w:rFonts w:eastAsia="黑体"/>
          <w:sz w:val="24"/>
          <w:szCs w:val="20"/>
        </w:rPr>
        <w:br w:type="page" w:clear="all"/>
      </w:r>
      <w:r>
        <w:rPr>
          <w:rFonts w:hint="eastAsia" w:eastAsia="黑体"/>
          <w:sz w:val="24"/>
          <w:szCs w:val="20"/>
        </w:rPr>
        <w:t xml:space="preserve">附件八：廉政合同（二）</w:t>
      </w:r>
      <w:r/>
    </w:p>
    <w:p>
      <w:pPr>
        <w:jc w:val="center"/>
        <w:spacing w:line="312" w:lineRule="auto"/>
        <w:rPr>
          <w:rFonts w:ascii="黑体" w:eastAsia="黑体"/>
          <w:sz w:val="32"/>
          <w:szCs w:val="32"/>
        </w:rPr>
      </w:pPr>
      <w:r>
        <w:rPr>
          <w:rFonts w:ascii="黑体" w:eastAsia="黑体"/>
          <w:sz w:val="32"/>
          <w:szCs w:val="32"/>
        </w:rPr>
      </w:r>
      <w:r/>
    </w:p>
    <w:p>
      <w:pPr>
        <w:jc w:val="center"/>
        <w:spacing w:line="312" w:lineRule="auto"/>
        <w:rPr>
          <w:rFonts w:hint="eastAsia" w:ascii="宋体" w:hAnsi="宋体" w:cs="宋体"/>
          <w:sz w:val="24"/>
        </w:rPr>
      </w:pPr>
      <w:r>
        <w:rPr>
          <w:rFonts w:hint="eastAsia" w:ascii="黑体" w:eastAsia="黑体"/>
          <w:sz w:val="32"/>
          <w:szCs w:val="32"/>
        </w:rPr>
        <w:t xml:space="preserve">廉政合同（二）</w:t>
      </w:r>
      <w:r/>
    </w:p>
    <w:p>
      <w:pPr>
        <w:jc w:val="center"/>
        <w:spacing w:line="520" w:lineRule="exact"/>
        <w:rPr>
          <w:sz w:val="24"/>
        </w:rPr>
      </w:pPr>
      <w:r>
        <w:rPr>
          <w:rFonts w:hint="eastAsia"/>
          <w:sz w:val="24"/>
        </w:rPr>
        <w:t xml:space="preserve">（监理人与承包人）</w:t>
      </w:r>
      <w:r/>
    </w:p>
    <w:p>
      <w:pPr>
        <w:ind w:firstLine="420"/>
        <w:spacing w:line="520" w:lineRule="exact"/>
        <w:rPr>
          <w:sz w:val="24"/>
        </w:rPr>
      </w:pPr>
      <w:r>
        <w:rPr>
          <w:sz w:val="24"/>
        </w:rPr>
      </w:r>
      <w:r/>
    </w:p>
    <w:p>
      <w:pPr>
        <w:ind w:firstLine="420"/>
        <w:spacing w:line="520" w:lineRule="exact"/>
        <w:rPr>
          <w:szCs w:val="21"/>
        </w:rPr>
      </w:pPr>
      <w:r>
        <w:rPr>
          <w:szCs w:val="21"/>
        </w:rPr>
      </w:r>
      <w:r/>
    </w:p>
    <w:p>
      <w:pPr>
        <w:ind w:firstLine="420"/>
        <w:spacing w:line="520" w:lineRule="exact"/>
        <w:rPr>
          <w:szCs w:val="21"/>
        </w:rPr>
      </w:pPr>
      <w:r>
        <w:rPr>
          <w:szCs w:val="21"/>
        </w:rPr>
      </w:r>
      <w:r/>
    </w:p>
    <w:p>
      <w:pPr>
        <w:ind w:firstLine="420"/>
        <w:spacing w:line="520" w:lineRule="exact"/>
        <w:rPr>
          <w:szCs w:val="21"/>
        </w:rPr>
      </w:pPr>
      <w:r>
        <w:rPr>
          <w:szCs w:val="21"/>
        </w:rPr>
      </w:r>
      <w:r/>
    </w:p>
    <w:p>
      <w:pPr>
        <w:spacing w:line="360" w:lineRule="auto"/>
        <w:rPr>
          <w:szCs w:val="21"/>
        </w:rPr>
      </w:pPr>
      <w:r>
        <w:rPr>
          <w:szCs w:val="21"/>
        </w:rPr>
      </w:r>
      <w:r/>
    </w:p>
    <w:p>
      <w:pPr>
        <w:spacing w:line="360" w:lineRule="auto"/>
        <w:rPr>
          <w:sz w:val="22"/>
        </w:rPr>
      </w:pPr>
      <w:r>
        <w:rPr>
          <w:rFonts w:hint="eastAsia"/>
          <w:sz w:val="22"/>
        </w:rPr>
        <w:t xml:space="preserve">监</w:t>
      </w:r>
      <w:r>
        <w:rPr>
          <w:sz w:val="22"/>
        </w:rPr>
        <w:t xml:space="preserve">  </w:t>
      </w:r>
      <w:r>
        <w:rPr>
          <w:rFonts w:hint="eastAsia"/>
          <w:sz w:val="22"/>
        </w:rPr>
        <w:t xml:space="preserve">理</w:t>
      </w:r>
      <w:r>
        <w:rPr>
          <w:sz w:val="22"/>
        </w:rPr>
        <w:t xml:space="preserve">  </w:t>
      </w:r>
      <w:r>
        <w:rPr>
          <w:rFonts w:hint="eastAsia"/>
          <w:sz w:val="22"/>
        </w:rPr>
        <w:t xml:space="preserve">人：</w:t>
      </w:r>
      <w:r>
        <w:rPr>
          <w:sz w:val="22"/>
          <w:u w:val="single"/>
        </w:rPr>
        <w:t xml:space="preserve">            </w:t>
      </w:r>
      <w:r>
        <w:rPr>
          <w:sz w:val="22"/>
        </w:rPr>
        <w:t xml:space="preserve"> </w:t>
      </w:r>
      <w:r>
        <w:rPr>
          <w:rFonts w:hint="eastAsia"/>
          <w:sz w:val="22"/>
        </w:rPr>
        <w:t xml:space="preserve">（盖章）</w:t>
      </w:r>
      <w:r>
        <w:rPr>
          <w:sz w:val="22"/>
        </w:rPr>
        <w:t xml:space="preserve">           </w:t>
      </w:r>
      <w:r>
        <w:rPr>
          <w:rFonts w:hint="eastAsia"/>
          <w:sz w:val="22"/>
        </w:rPr>
        <w:t xml:space="preserve">承</w:t>
      </w:r>
      <w:r>
        <w:rPr>
          <w:sz w:val="22"/>
        </w:rPr>
        <w:t xml:space="preserve">  </w:t>
      </w:r>
      <w:r>
        <w:rPr>
          <w:rFonts w:hint="eastAsia"/>
          <w:sz w:val="22"/>
        </w:rPr>
        <w:t xml:space="preserve">包</w:t>
      </w:r>
      <w:r>
        <w:rPr>
          <w:sz w:val="22"/>
        </w:rPr>
        <w:t xml:space="preserve">  </w:t>
      </w:r>
      <w:r>
        <w:rPr>
          <w:rFonts w:hint="eastAsia"/>
          <w:sz w:val="22"/>
        </w:rPr>
        <w:t xml:space="preserve">人：</w:t>
      </w:r>
      <w:r>
        <w:rPr>
          <w:sz w:val="22"/>
          <w:u w:val="single"/>
        </w:rPr>
        <w:t xml:space="preserve">            </w:t>
      </w:r>
      <w:r>
        <w:rPr>
          <w:rFonts w:hint="eastAsia"/>
          <w:sz w:val="22"/>
        </w:rPr>
        <w:t xml:space="preserve">（盖章）</w:t>
      </w:r>
      <w:r/>
    </w:p>
    <w:p>
      <w:pPr>
        <w:spacing w:line="360" w:lineRule="auto"/>
        <w:rPr>
          <w:sz w:val="22"/>
        </w:rPr>
      </w:pPr>
      <w:r>
        <w:rPr>
          <w:rFonts w:hint="eastAsia"/>
          <w:sz w:val="22"/>
        </w:rPr>
        <w:t xml:space="preserve">法定代表人：</w:t>
      </w:r>
      <w:r>
        <w:rPr>
          <w:sz w:val="22"/>
          <w:u w:val="single"/>
        </w:rPr>
        <w:t xml:space="preserve">            </w:t>
      </w:r>
      <w:r>
        <w:rPr>
          <w:sz w:val="22"/>
        </w:rPr>
        <w:t xml:space="preserve"> </w:t>
      </w:r>
      <w:r>
        <w:rPr>
          <w:rFonts w:hint="eastAsia"/>
          <w:sz w:val="22"/>
        </w:rPr>
        <w:t xml:space="preserve">（签名）</w:t>
      </w:r>
      <w:r>
        <w:rPr>
          <w:sz w:val="22"/>
        </w:rPr>
        <w:t xml:space="preserve">           </w:t>
      </w:r>
      <w:r>
        <w:rPr>
          <w:rFonts w:hint="eastAsia"/>
          <w:sz w:val="22"/>
        </w:rPr>
        <w:t xml:space="preserve">法定代表人：</w:t>
      </w:r>
      <w:r>
        <w:rPr>
          <w:sz w:val="22"/>
          <w:u w:val="single"/>
        </w:rPr>
        <w:t xml:space="preserve">            </w:t>
      </w:r>
      <w:r>
        <w:rPr>
          <w:rFonts w:hint="eastAsia"/>
          <w:sz w:val="22"/>
        </w:rPr>
        <w:t xml:space="preserve">（签名）</w:t>
      </w:r>
      <w:r/>
    </w:p>
    <w:p>
      <w:pPr>
        <w:spacing w:line="360" w:lineRule="auto"/>
        <w:rPr>
          <w:sz w:val="22"/>
        </w:rPr>
      </w:pPr>
      <w:r>
        <w:rPr>
          <w:rFonts w:hint="eastAsia"/>
          <w:sz w:val="22"/>
        </w:rPr>
        <w:t xml:space="preserve">或授权代理人：</w:t>
      </w:r>
      <w:r>
        <w:rPr>
          <w:sz w:val="22"/>
          <w:u w:val="single"/>
        </w:rPr>
        <w:t xml:space="preserve">          </w:t>
      </w:r>
      <w:r>
        <w:rPr>
          <w:sz w:val="22"/>
        </w:rPr>
        <w:t xml:space="preserve"> </w:t>
      </w:r>
      <w:r>
        <w:rPr>
          <w:rFonts w:hint="eastAsia"/>
          <w:sz w:val="22"/>
        </w:rPr>
        <w:t xml:space="preserve">（签名）</w:t>
      </w:r>
      <w:r>
        <w:rPr>
          <w:sz w:val="22"/>
        </w:rPr>
        <w:t xml:space="preserve">           </w:t>
      </w:r>
      <w:r>
        <w:rPr>
          <w:rFonts w:hint="eastAsia"/>
          <w:sz w:val="22"/>
        </w:rPr>
        <w:t xml:space="preserve">或授权代理人：</w:t>
      </w:r>
      <w:r>
        <w:rPr>
          <w:sz w:val="22"/>
          <w:u w:val="single"/>
        </w:rPr>
        <w:t xml:space="preserve">          </w:t>
      </w:r>
      <w:r>
        <w:rPr>
          <w:rFonts w:hint="eastAsia"/>
          <w:sz w:val="22"/>
        </w:rPr>
        <w:t xml:space="preserve">（签名）</w:t>
      </w:r>
      <w:r/>
    </w:p>
    <w:p>
      <w:pPr>
        <w:spacing w:line="360" w:lineRule="auto"/>
        <w:rPr>
          <w:sz w:val="22"/>
        </w:rPr>
      </w:pPr>
      <w:r>
        <w:rPr>
          <w:rFonts w:hint="eastAsia"/>
          <w:sz w:val="22"/>
        </w:rPr>
        <w:t xml:space="preserve">单位地址：</w:t>
      </w:r>
      <w:r>
        <w:rPr>
          <w:sz w:val="22"/>
          <w:u w:val="single"/>
        </w:rPr>
        <w:t xml:space="preserve">                       </w:t>
      </w:r>
      <w:r>
        <w:rPr>
          <w:sz w:val="22"/>
        </w:rPr>
        <w:t xml:space="preserve">     </w:t>
      </w:r>
      <w:r>
        <w:rPr>
          <w:rFonts w:hint="eastAsia"/>
          <w:sz w:val="22"/>
        </w:rPr>
        <w:t xml:space="preserve">   </w:t>
      </w:r>
      <w:r>
        <w:rPr>
          <w:sz w:val="22"/>
        </w:rPr>
        <w:t xml:space="preserve">   </w:t>
      </w:r>
      <w:r>
        <w:rPr>
          <w:rFonts w:hint="eastAsia"/>
          <w:sz w:val="22"/>
        </w:rPr>
        <w:t xml:space="preserve">单位地址：</w:t>
      </w:r>
      <w:r>
        <w:rPr>
          <w:sz w:val="22"/>
          <w:u w:val="single"/>
        </w:rPr>
        <w:t xml:space="preserve">                     </w:t>
      </w:r>
      <w:r/>
    </w:p>
    <w:p>
      <w:pPr>
        <w:spacing w:line="360" w:lineRule="auto"/>
        <w:rPr>
          <w:sz w:val="22"/>
        </w:rPr>
      </w:pPr>
      <w:r>
        <w:rPr>
          <w:rFonts w:hint="eastAsia"/>
          <w:sz w:val="22"/>
        </w:rPr>
        <w:t xml:space="preserve">联系电话：</w:t>
      </w:r>
      <w:r>
        <w:rPr>
          <w:sz w:val="22"/>
          <w:u w:val="single"/>
        </w:rPr>
        <w:t xml:space="preserve">                       </w:t>
      </w:r>
      <w:r>
        <w:rPr>
          <w:sz w:val="22"/>
        </w:rPr>
        <w:t xml:space="preserve">     </w:t>
      </w:r>
      <w:r>
        <w:rPr>
          <w:rFonts w:hint="eastAsia"/>
          <w:sz w:val="22"/>
        </w:rPr>
        <w:t xml:space="preserve">   </w:t>
      </w:r>
      <w:r>
        <w:rPr>
          <w:sz w:val="22"/>
        </w:rPr>
        <w:t xml:space="preserve">   </w:t>
      </w:r>
      <w:r>
        <w:rPr>
          <w:rFonts w:hint="eastAsia"/>
          <w:sz w:val="22"/>
        </w:rPr>
        <w:t xml:space="preserve">联系电话：</w:t>
      </w:r>
      <w:r>
        <w:rPr>
          <w:sz w:val="22"/>
          <w:u w:val="single"/>
        </w:rPr>
        <w:t xml:space="preserve">                     </w:t>
      </w:r>
      <w:r/>
    </w:p>
    <w:p>
      <w:pPr>
        <w:ind w:firstLine="444"/>
        <w:spacing w:line="360" w:lineRule="auto"/>
        <w:rPr>
          <w:sz w:val="22"/>
        </w:rPr>
      </w:pPr>
      <w:r>
        <w:rPr>
          <w:sz w:val="22"/>
        </w:rPr>
      </w:r>
      <w:r/>
    </w:p>
    <w:p>
      <w:pPr>
        <w:spacing w:line="360" w:lineRule="auto"/>
        <w:rPr>
          <w:sz w:val="22"/>
        </w:rPr>
      </w:pPr>
      <w:r>
        <w:rPr>
          <w:rFonts w:hint="eastAsia"/>
          <w:sz w:val="22"/>
        </w:rPr>
        <w:t xml:space="preserve">督查单位：</w:t>
      </w:r>
      <w:r>
        <w:rPr>
          <w:sz w:val="22"/>
          <w:u w:val="single"/>
        </w:rPr>
        <w:t xml:space="preserve">                </w:t>
      </w:r>
      <w:r>
        <w:rPr>
          <w:rFonts w:hint="eastAsia"/>
          <w:sz w:val="22"/>
        </w:rPr>
        <w:t xml:space="preserve">（盖章）</w:t>
      </w:r>
      <w:r/>
    </w:p>
    <w:p>
      <w:pPr>
        <w:spacing w:line="360" w:lineRule="auto"/>
        <w:rPr>
          <w:sz w:val="22"/>
        </w:rPr>
      </w:pPr>
      <w:r>
        <w:rPr>
          <w:rFonts w:hint="eastAsia"/>
          <w:sz w:val="22"/>
        </w:rPr>
        <w:t xml:space="preserve">代</w:t>
      </w:r>
      <w:r>
        <w:rPr>
          <w:sz w:val="22"/>
        </w:rPr>
        <w:t xml:space="preserve"> </w:t>
      </w:r>
      <w:r>
        <w:rPr>
          <w:rFonts w:hint="eastAsia"/>
          <w:sz w:val="22"/>
        </w:rPr>
        <w:t xml:space="preserve">表</w:t>
      </w:r>
      <w:r>
        <w:rPr>
          <w:sz w:val="22"/>
        </w:rPr>
        <w:t xml:space="preserve"> </w:t>
      </w:r>
      <w:r>
        <w:rPr>
          <w:rFonts w:hint="eastAsia"/>
          <w:sz w:val="22"/>
        </w:rPr>
        <w:t xml:space="preserve">人：</w:t>
      </w:r>
      <w:r>
        <w:rPr>
          <w:sz w:val="22"/>
          <w:u w:val="single"/>
        </w:rPr>
        <w:t xml:space="preserve">                </w:t>
      </w:r>
      <w:r>
        <w:rPr>
          <w:rFonts w:hint="eastAsia"/>
          <w:sz w:val="22"/>
        </w:rPr>
        <w:t xml:space="preserve">（签名）</w:t>
      </w:r>
      <w:r/>
    </w:p>
    <w:p>
      <w:pPr>
        <w:spacing w:line="360" w:lineRule="auto"/>
        <w:rPr>
          <w:sz w:val="22"/>
        </w:rPr>
      </w:pPr>
      <w:r>
        <w:rPr>
          <w:rFonts w:hint="eastAsia"/>
          <w:sz w:val="22"/>
        </w:rPr>
        <w:t xml:space="preserve">单位地址：</w:t>
      </w:r>
      <w:r>
        <w:rPr>
          <w:sz w:val="22"/>
          <w:u w:val="single"/>
        </w:rPr>
        <w:t xml:space="preserve">                       </w:t>
      </w:r>
      <w:r/>
    </w:p>
    <w:p>
      <w:pPr>
        <w:spacing w:line="360" w:lineRule="auto"/>
        <w:rPr>
          <w:sz w:val="22"/>
        </w:rPr>
      </w:pPr>
      <w:r>
        <w:rPr>
          <w:rFonts w:hint="eastAsia"/>
          <w:sz w:val="22"/>
        </w:rPr>
        <w:t xml:space="preserve">联系电话：</w:t>
      </w:r>
      <w:r>
        <w:rPr>
          <w:sz w:val="22"/>
          <w:u w:val="single"/>
        </w:rPr>
        <w:t xml:space="preserve">                       </w:t>
      </w:r>
      <w:r/>
    </w:p>
    <w:p>
      <w:pPr>
        <w:jc w:val="right"/>
        <w:spacing w:line="360" w:lineRule="auto"/>
        <w:rPr>
          <w:sz w:val="22"/>
        </w:rPr>
      </w:pPr>
      <w:r>
        <w:rPr>
          <w:rFonts w:hint="eastAsia"/>
          <w:sz w:val="22"/>
        </w:rPr>
        <w:t xml:space="preserve">签订日期：</w:t>
      </w:r>
      <w:r>
        <w:rPr>
          <w:sz w:val="22"/>
          <w:u w:val="single"/>
        </w:rPr>
        <w:t xml:space="preserve">      </w:t>
      </w:r>
      <w:r>
        <w:rPr>
          <w:rFonts w:hint="eastAsia"/>
          <w:sz w:val="22"/>
        </w:rPr>
        <w:t xml:space="preserve">年</w:t>
      </w:r>
      <w:r>
        <w:rPr>
          <w:sz w:val="22"/>
          <w:u w:val="single"/>
        </w:rPr>
        <w:t xml:space="preserve">    </w:t>
      </w:r>
      <w:r>
        <w:rPr>
          <w:rFonts w:hint="eastAsia"/>
          <w:sz w:val="22"/>
        </w:rPr>
        <w:t xml:space="preserve">月</w:t>
      </w:r>
      <w:r>
        <w:rPr>
          <w:sz w:val="22"/>
          <w:u w:val="single"/>
        </w:rPr>
        <w:t xml:space="preserve">    </w:t>
      </w:r>
      <w:r>
        <w:rPr>
          <w:rFonts w:hint="eastAsia"/>
          <w:sz w:val="22"/>
        </w:rPr>
        <w:t xml:space="preserve">日</w:t>
      </w:r>
      <w:r>
        <w:rPr>
          <w:sz w:val="22"/>
        </w:rPr>
        <w:t xml:space="preserve">  </w:t>
      </w:r>
      <w:r/>
    </w:p>
    <w:p>
      <w:pPr>
        <w:jc w:val="right"/>
        <w:spacing w:line="520" w:lineRule="exact"/>
        <w:rPr>
          <w:sz w:val="22"/>
        </w:rPr>
      </w:pPr>
      <w:r>
        <w:rPr>
          <w:sz w:val="22"/>
        </w:rPr>
      </w:r>
      <w:r/>
    </w:p>
    <w:p>
      <w:pPr>
        <w:spacing w:line="360" w:lineRule="auto"/>
        <w:rPr>
          <w:position w:val="2"/>
          <w:sz w:val="22"/>
        </w:rPr>
      </w:pPr>
      <w:r>
        <w:rPr>
          <w:position w:val="2"/>
          <w:sz w:val="22"/>
        </w:rPr>
      </w:r>
      <w:r/>
    </w:p>
    <w:p>
      <w:pPr>
        <w:ind w:firstLine="420"/>
        <w:jc w:val="left"/>
        <w:spacing w:line="360" w:lineRule="exact"/>
        <w:rPr>
          <w:rFonts w:ascii="宋体" w:cs="宋体"/>
          <w:sz w:val="22"/>
        </w:rPr>
      </w:pPr>
      <w:r>
        <w:rPr>
          <w:rFonts w:hint="eastAsia" w:ascii="宋体" w:cs="宋体"/>
          <w:sz w:val="22"/>
        </w:rPr>
        <w:br w:type="page" w:clear="all"/>
      </w:r>
      <w:r>
        <w:rPr>
          <w:rFonts w:hint="eastAsia" w:ascii="宋体" w:cs="宋体"/>
          <w:sz w:val="22"/>
        </w:rPr>
        <w:t xml:space="preserve">为贯彻落实党中央、国务院《关于实行党风廉政建设责任制的规定》，进一步加强农田工程建设中的党风廉政建设，保证</w:t>
      </w:r>
      <w:r>
        <w:rPr>
          <w:rFonts w:hint="eastAsia" w:ascii="宋体" w:cs="宋体"/>
          <w:b/>
          <w:sz w:val="22"/>
          <w:u w:val="single"/>
        </w:rPr>
        <w:t xml:space="preserve">        工程</w:t>
      </w:r>
      <w:r>
        <w:rPr>
          <w:rFonts w:hint="eastAsia" w:ascii="宋体" w:cs="宋体"/>
          <w:sz w:val="22"/>
        </w:rPr>
        <w:t xml:space="preserve">建设优质、高效、有序地进行，</w:t>
      </w:r>
      <w:r>
        <w:rPr>
          <w:rFonts w:hint="eastAsia" w:ascii="宋体" w:cs="宋体"/>
          <w:b/>
          <w:sz w:val="22"/>
          <w:u w:val="single"/>
        </w:rPr>
        <w:t xml:space="preserve">              施工合同（合同编号：         ）</w:t>
      </w:r>
      <w:r>
        <w:rPr>
          <w:rFonts w:hint="eastAsia" w:ascii="宋体" w:cs="宋体"/>
          <w:sz w:val="22"/>
        </w:rPr>
        <w:t xml:space="preserve">的监理（以下简称“监理人”），与承包</w:t>
      </w:r>
      <w:r>
        <w:rPr>
          <w:rFonts w:hint="eastAsia" w:ascii="宋体" w:cs="宋体"/>
          <w:b/>
          <w:spacing w:val="14"/>
          <w:sz w:val="22"/>
          <w:u w:val="single"/>
        </w:rPr>
        <w:t xml:space="preserve">        工程施工合同（合同编号：  ）</w:t>
      </w:r>
      <w:r>
        <w:rPr>
          <w:rFonts w:hint="eastAsia" w:ascii="宋体" w:cs="宋体"/>
          <w:sz w:val="22"/>
        </w:rPr>
        <w:t xml:space="preserve">的施工单位（以下简称“承包人”），经双方协商一致，自愿签订以下廉政合同。</w:t>
      </w:r>
      <w:r/>
    </w:p>
    <w:p>
      <w:pPr>
        <w:ind w:firstLine="422"/>
        <w:spacing w:line="360" w:lineRule="exact"/>
        <w:rPr>
          <w:rFonts w:ascii="宋体" w:cs="宋体"/>
          <w:sz w:val="22"/>
        </w:rPr>
      </w:pPr>
      <w:r>
        <w:rPr>
          <w:rFonts w:hint="eastAsia" w:ascii="宋体" w:cs="宋体"/>
          <w:b/>
          <w:sz w:val="22"/>
        </w:rPr>
        <w:t xml:space="preserve">第一条： </w:t>
      </w:r>
      <w:r>
        <w:rPr>
          <w:rFonts w:hint="eastAsia" w:ascii="宋体" w:cs="宋体"/>
          <w:sz w:val="22"/>
        </w:rPr>
        <w:t xml:space="preserve">监理人、承包人双方的权利和义务</w:t>
      </w:r>
      <w:r/>
    </w:p>
    <w:p>
      <w:pPr>
        <w:ind w:firstLine="420"/>
        <w:spacing w:line="360" w:lineRule="exact"/>
        <w:rPr>
          <w:rFonts w:ascii="宋体" w:cs="宋体"/>
          <w:sz w:val="22"/>
        </w:rPr>
      </w:pPr>
      <w:r>
        <w:rPr>
          <w:rFonts w:hint="eastAsia" w:ascii="宋体" w:cs="宋体"/>
          <w:sz w:val="22"/>
        </w:rPr>
        <w:t xml:space="preserve">（一）严格遵守党和国家有关法律法规及党风廉政建设的各项规定。</w:t>
      </w:r>
      <w:r/>
    </w:p>
    <w:p>
      <w:pPr>
        <w:ind w:firstLine="420"/>
        <w:spacing w:line="360" w:lineRule="exact"/>
        <w:rPr>
          <w:rFonts w:ascii="宋体" w:cs="宋体"/>
          <w:sz w:val="22"/>
        </w:rPr>
      </w:pPr>
      <w:r>
        <w:rPr>
          <w:rFonts w:hint="eastAsia" w:ascii="宋体" w:cs="宋体"/>
          <w:sz w:val="22"/>
        </w:rPr>
        <w:t xml:space="preserve">（二）严格执行监理、施工合同文件，自觉按合同办事。</w:t>
      </w:r>
      <w:r/>
    </w:p>
    <w:p>
      <w:pPr>
        <w:ind w:firstLine="420"/>
        <w:spacing w:line="360" w:lineRule="exact"/>
        <w:rPr>
          <w:rFonts w:ascii="宋体" w:cs="宋体"/>
          <w:sz w:val="22"/>
        </w:rPr>
      </w:pPr>
      <w:r>
        <w:rPr>
          <w:rFonts w:hint="eastAsia" w:ascii="宋体" w:cs="宋体"/>
          <w:sz w:val="22"/>
        </w:rPr>
        <w:t xml:space="preserve">（三）双方的业务活动坚持公开、公正、公平、诚信的原则（除法律认定的商业秘密和合同文件另有规定之外），不得损害国家、集体和业主的利益，违反工程建设管理规章制度。</w:t>
      </w:r>
      <w:r/>
    </w:p>
    <w:p>
      <w:pPr>
        <w:ind w:firstLine="420"/>
        <w:spacing w:line="360" w:lineRule="exact"/>
        <w:rPr>
          <w:rFonts w:ascii="宋体" w:cs="宋体"/>
          <w:sz w:val="22"/>
        </w:rPr>
      </w:pPr>
      <w:r>
        <w:rPr>
          <w:rFonts w:hint="eastAsia" w:ascii="宋体" w:cs="宋体"/>
          <w:sz w:val="22"/>
        </w:rPr>
        <w:t xml:space="preserve">（四）建立健全党风廉政建设各项制度，开展党风廉政建设宣传教育，加强对本方工作人员的监督检查。</w:t>
      </w:r>
      <w:r/>
    </w:p>
    <w:p>
      <w:pPr>
        <w:ind w:firstLine="420"/>
        <w:spacing w:line="360" w:lineRule="exact"/>
        <w:rPr>
          <w:rFonts w:ascii="宋体" w:cs="宋体"/>
          <w:sz w:val="22"/>
        </w:rPr>
      </w:pPr>
      <w:r>
        <w:rPr>
          <w:rFonts w:hint="eastAsia" w:ascii="宋体" w:cs="宋体"/>
          <w:sz w:val="22"/>
        </w:rPr>
        <w:t xml:space="preserve">（五）发现对方工作人员在业务活动中有违反廉政规定的行为，有及时提醒和督促对方纠正的权利和义务，并严肃查处本方工作人员的违纪违规行为。</w:t>
      </w:r>
      <w:r/>
    </w:p>
    <w:p>
      <w:pPr>
        <w:ind w:firstLine="422"/>
        <w:spacing w:line="360" w:lineRule="exact"/>
        <w:rPr>
          <w:rFonts w:ascii="宋体" w:cs="宋体"/>
          <w:sz w:val="22"/>
        </w:rPr>
      </w:pPr>
      <w:r>
        <w:rPr>
          <w:rFonts w:hint="eastAsia" w:ascii="宋体" w:cs="宋体"/>
          <w:b/>
          <w:sz w:val="22"/>
        </w:rPr>
        <w:t xml:space="preserve">第二条</w:t>
      </w:r>
      <w:r>
        <w:rPr>
          <w:rFonts w:hint="eastAsia" w:ascii="宋体" w:cs="宋体"/>
          <w:sz w:val="22"/>
        </w:rPr>
        <w:t xml:space="preserve">  监理人在廉政建设方面的义务</w:t>
      </w:r>
      <w:r/>
    </w:p>
    <w:p>
      <w:pPr>
        <w:ind w:firstLine="420"/>
        <w:spacing w:line="360" w:lineRule="exact"/>
        <w:rPr>
          <w:rFonts w:ascii="宋体" w:cs="宋体"/>
          <w:sz w:val="22"/>
        </w:rPr>
      </w:pPr>
      <w:r>
        <w:rPr>
          <w:rFonts w:hint="eastAsia" w:ascii="宋体" w:cs="宋体"/>
          <w:sz w:val="22"/>
        </w:rPr>
        <w:t xml:space="preserve">（一）监理人及其工作人员不准在施工单位安插亲友及介绍销售工程材料，不得指定需购物资设备的销售单位或部门；不得违反规定干预承包人的工程项目分包；不得超进度计量工程款。 </w:t>
      </w:r>
      <w:r/>
    </w:p>
    <w:p>
      <w:pPr>
        <w:ind w:firstLine="420"/>
        <w:spacing w:line="360" w:lineRule="exact"/>
        <w:rPr>
          <w:rFonts w:ascii="宋体" w:cs="宋体"/>
          <w:sz w:val="22"/>
        </w:rPr>
      </w:pPr>
      <w:r>
        <w:rPr>
          <w:rFonts w:hint="eastAsia" w:ascii="宋体" w:cs="宋体"/>
          <w:sz w:val="22"/>
        </w:rPr>
        <w:t xml:space="preserve">（二）监理人及其工作人员不准利用职务之便索要或接受承包人的现金、有价证券、支付凭证及收受干股，或以赌博等交易形式非法收受承包人财物。</w:t>
      </w:r>
      <w:r/>
    </w:p>
    <w:p>
      <w:pPr>
        <w:ind w:firstLine="420"/>
        <w:spacing w:line="360" w:lineRule="exact"/>
        <w:rPr>
          <w:rFonts w:ascii="宋体" w:cs="宋体"/>
          <w:sz w:val="22"/>
        </w:rPr>
      </w:pPr>
      <w:r>
        <w:rPr>
          <w:rFonts w:hint="eastAsia" w:ascii="宋体" w:cs="宋体"/>
          <w:sz w:val="22"/>
        </w:rPr>
        <w:t xml:space="preserve">（三）监理人及其工作人员不准在承包人报销应由监理人或个人支付的费用；不准利用职务便利为承包人谋取不当利益。</w:t>
      </w:r>
      <w:r/>
    </w:p>
    <w:p>
      <w:pPr>
        <w:ind w:firstLine="420"/>
        <w:spacing w:line="360" w:lineRule="exact"/>
        <w:rPr>
          <w:rFonts w:ascii="宋体" w:cs="宋体"/>
          <w:sz w:val="22"/>
        </w:rPr>
      </w:pPr>
      <w:r>
        <w:rPr>
          <w:rFonts w:hint="eastAsia" w:ascii="宋体" w:cs="宋体"/>
          <w:sz w:val="22"/>
        </w:rPr>
        <w:t xml:space="preserve">（四）监理人工作人员不准要求或者接受承包人可能影响公正执行公务的宴请；不准要求承包人提供交通工具、通讯工具、高档办公用品等。</w:t>
      </w:r>
      <w:r/>
    </w:p>
    <w:p>
      <w:pPr>
        <w:ind w:firstLine="420"/>
        <w:spacing w:line="360" w:lineRule="exact"/>
        <w:rPr>
          <w:rFonts w:ascii="宋体" w:cs="宋体"/>
          <w:sz w:val="22"/>
        </w:rPr>
      </w:pPr>
      <w:r>
        <w:rPr>
          <w:rFonts w:hint="eastAsia" w:ascii="宋体" w:cs="宋体"/>
          <w:sz w:val="22"/>
        </w:rPr>
        <w:t xml:space="preserve">（五）监理人及其工作人员不准要求或者接受承包人为其住房装修、婚丧嫁娶、特定关系人（近亲属、情妇及其他共同利益关系的人）出国（境）旅游提供方便；不准为特定关系人以安排工作为名，使其不实际工作却获取薪酬。</w:t>
      </w:r>
      <w:r/>
    </w:p>
    <w:p>
      <w:pPr>
        <w:ind w:firstLine="420"/>
        <w:spacing w:line="360" w:lineRule="exact"/>
        <w:rPr>
          <w:rFonts w:ascii="宋体" w:cs="宋体"/>
          <w:sz w:val="22"/>
        </w:rPr>
      </w:pPr>
      <w:r>
        <w:rPr>
          <w:rFonts w:hint="eastAsia" w:ascii="宋体" w:cs="宋体"/>
          <w:sz w:val="22"/>
        </w:rPr>
        <w:t xml:space="preserve">（六）监理人及其工作人员不准利用职务之便为承包人谋取利益之前或之后，约定在其离职后收受承包人财物，并在离职后收受。</w:t>
      </w:r>
      <w:r/>
    </w:p>
    <w:p>
      <w:pPr>
        <w:ind w:firstLine="420"/>
        <w:spacing w:line="360" w:lineRule="exact"/>
        <w:rPr>
          <w:rFonts w:ascii="宋体" w:cs="宋体"/>
          <w:sz w:val="22"/>
        </w:rPr>
      </w:pPr>
      <w:r>
        <w:rPr>
          <w:rFonts w:hint="eastAsia" w:ascii="宋体" w:cs="宋体"/>
          <w:sz w:val="22"/>
        </w:rPr>
        <w:t xml:space="preserve">（七）监理人及其工作人员不准要求或者收受承包人住房、汽车等物品，不准收受承包人为其以明显低于市场价格购置住房或以劣换优、以借为名占用承包人住房。</w:t>
      </w:r>
      <w:r/>
    </w:p>
    <w:p>
      <w:pPr>
        <w:ind w:firstLine="420"/>
        <w:spacing w:line="360" w:lineRule="exact"/>
        <w:rPr>
          <w:rFonts w:ascii="宋体" w:cs="宋体"/>
          <w:sz w:val="22"/>
        </w:rPr>
      </w:pPr>
      <w:r>
        <w:rPr>
          <w:rFonts w:hint="eastAsia" w:ascii="宋体" w:cs="宋体"/>
          <w:sz w:val="22"/>
        </w:rPr>
        <w:t xml:space="preserve">（八）监理人及其工作人员不准在与承包人有直接利害关系的企事业单位兼职、兼职取酬、投资入股、经商办企业以及从事有偿中介活动。</w:t>
      </w:r>
      <w:r/>
    </w:p>
    <w:p>
      <w:pPr>
        <w:ind w:firstLine="420"/>
        <w:spacing w:line="360" w:lineRule="exact"/>
        <w:rPr>
          <w:rFonts w:ascii="宋体" w:cs="宋体"/>
          <w:sz w:val="22"/>
        </w:rPr>
      </w:pPr>
      <w:r>
        <w:rPr>
          <w:rFonts w:hint="eastAsia" w:ascii="宋体" w:cs="宋体"/>
          <w:sz w:val="22"/>
        </w:rPr>
        <w:t xml:space="preserve">（九）监理人及其工作人员不准无正当理由拖延签发工程量清单、资金支付，损害承包人利益，影响工程质量、进度和安全。</w:t>
      </w:r>
      <w:r/>
    </w:p>
    <w:p>
      <w:pPr>
        <w:ind w:firstLine="420"/>
        <w:spacing w:line="360" w:lineRule="exact"/>
        <w:rPr>
          <w:rFonts w:ascii="宋体" w:cs="宋体"/>
          <w:sz w:val="22"/>
        </w:rPr>
      </w:pPr>
      <w:r>
        <w:rPr>
          <w:rFonts w:hint="eastAsia" w:ascii="宋体" w:cs="宋体"/>
          <w:sz w:val="22"/>
        </w:rPr>
        <w:t xml:space="preserve">（十）监理人及其工作人员不得利用职务便利为承包人谋取利益，由承包人出资 “合作”开办公司或进行其他合作投资，或委托承包人投资证券、期货或以其他委托理财名义，未实际出资并获取“收益”，或虽然出资，但获取“利益”明显高于出资应得收益；或授意承包人以本规定所列形式，将有关财物给特定关系人。</w:t>
      </w:r>
      <w:r/>
    </w:p>
    <w:p>
      <w:pPr>
        <w:ind w:firstLine="422"/>
        <w:spacing w:line="360" w:lineRule="exact"/>
        <w:rPr>
          <w:rFonts w:ascii="宋体" w:cs="宋体"/>
          <w:sz w:val="22"/>
        </w:rPr>
      </w:pPr>
      <w:r>
        <w:rPr>
          <w:rFonts w:hint="eastAsia" w:ascii="宋体" w:cs="宋体"/>
          <w:b/>
          <w:sz w:val="22"/>
        </w:rPr>
        <w:t xml:space="preserve">第三条</w:t>
      </w:r>
      <w:r>
        <w:rPr>
          <w:rFonts w:hint="eastAsia" w:ascii="宋体" w:cs="宋体"/>
          <w:sz w:val="22"/>
        </w:rPr>
        <w:t xml:space="preserve">  承包人在廉政建设方面的义务</w:t>
      </w:r>
      <w:r/>
    </w:p>
    <w:p>
      <w:pPr>
        <w:ind w:firstLine="420"/>
        <w:spacing w:line="360" w:lineRule="exact"/>
        <w:rPr>
          <w:rFonts w:ascii="宋体" w:cs="宋体"/>
          <w:sz w:val="22"/>
        </w:rPr>
      </w:pPr>
      <w:r>
        <w:rPr>
          <w:rFonts w:hint="eastAsia" w:ascii="宋体" w:cs="宋体"/>
          <w:sz w:val="22"/>
        </w:rPr>
        <w:t xml:space="preserve">（一）承包人不准以任何形式向监理人及其工作人员馈赠现金、有价证券、支付凭证及赠送干股，或通过赌博等交易形式非法赠送监理人财物。</w:t>
      </w:r>
      <w:r/>
    </w:p>
    <w:p>
      <w:pPr>
        <w:ind w:firstLine="420"/>
        <w:spacing w:line="360" w:lineRule="exact"/>
        <w:rPr>
          <w:rFonts w:ascii="宋体" w:cs="宋体"/>
          <w:sz w:val="22"/>
        </w:rPr>
      </w:pPr>
      <w:r>
        <w:rPr>
          <w:rFonts w:hint="eastAsia" w:ascii="宋体" w:cs="宋体"/>
          <w:sz w:val="22"/>
        </w:rPr>
        <w:t xml:space="preserve">（二）承包人不准以任何名义为监理人及其工作人员报销应由监理人或个人支付的费用。</w:t>
      </w:r>
      <w:r/>
    </w:p>
    <w:p>
      <w:pPr>
        <w:ind w:firstLine="420"/>
        <w:spacing w:line="360" w:lineRule="exact"/>
        <w:rPr>
          <w:rFonts w:ascii="宋体" w:cs="宋体"/>
          <w:sz w:val="22"/>
        </w:rPr>
      </w:pPr>
      <w:r>
        <w:rPr>
          <w:rFonts w:hint="eastAsia" w:ascii="宋体" w:cs="宋体"/>
          <w:sz w:val="22"/>
        </w:rPr>
        <w:t xml:space="preserve">（三）承包人不准以任何理由邀请监理人工作人员参加对承建的工程项目有影响的宴请及娱乐活动；不准为其提供通信工具、交通工具、高档办公用品等。</w:t>
      </w:r>
      <w:r/>
    </w:p>
    <w:p>
      <w:pPr>
        <w:ind w:firstLine="420"/>
        <w:spacing w:line="360" w:lineRule="exact"/>
        <w:rPr>
          <w:rFonts w:ascii="宋体" w:cs="宋体"/>
          <w:sz w:val="22"/>
        </w:rPr>
      </w:pPr>
      <w:r>
        <w:rPr>
          <w:rFonts w:hint="eastAsia" w:ascii="宋体" w:cs="宋体"/>
          <w:sz w:val="22"/>
        </w:rPr>
        <w:t xml:space="preserve">（四）承包人不准为监理人工作人员住房装修、婚丧嫁娶、特定关系人出国（境）旅游提供方便；不准为监理人工作人员的特定关系人以安排工作为名，使其不实际工作却获取薪酬。</w:t>
      </w:r>
      <w:r/>
    </w:p>
    <w:p>
      <w:pPr>
        <w:ind w:firstLine="420"/>
        <w:spacing w:line="360" w:lineRule="exact"/>
        <w:rPr>
          <w:rFonts w:ascii="宋体" w:cs="宋体"/>
          <w:sz w:val="22"/>
        </w:rPr>
      </w:pPr>
      <w:r>
        <w:rPr>
          <w:rFonts w:hint="eastAsia" w:ascii="宋体" w:cs="宋体"/>
          <w:sz w:val="22"/>
        </w:rPr>
        <w:t xml:space="preserve">（五）承包人不准赠送监理人工作人员住房、汽车等物品，不准为其以明显低于市场价格购置住房或以劣换优、以借为名赠送住房。</w:t>
      </w:r>
      <w:r/>
    </w:p>
    <w:p>
      <w:pPr>
        <w:ind w:firstLine="420"/>
        <w:spacing w:line="360" w:lineRule="exact"/>
        <w:rPr>
          <w:rFonts w:ascii="宋体" w:cs="宋体"/>
          <w:sz w:val="22"/>
        </w:rPr>
      </w:pPr>
      <w:r>
        <w:rPr>
          <w:rFonts w:hint="eastAsia" w:ascii="宋体" w:cs="宋体"/>
          <w:sz w:val="22"/>
        </w:rPr>
        <w:t xml:space="preserve">（六）承包人及其工作人员必须严格履行施工合同条款，不准与该工程的监理单位串通，违反工程计量、资金支付、质量验评、竣工验收等有关规定和程序，损害发包人利益，影响工程质量、进度和安全。</w:t>
      </w:r>
      <w:r/>
    </w:p>
    <w:p>
      <w:pPr>
        <w:ind w:firstLine="420"/>
        <w:spacing w:line="360" w:lineRule="exact"/>
        <w:rPr>
          <w:rFonts w:ascii="宋体" w:cs="宋体"/>
          <w:sz w:val="22"/>
        </w:rPr>
      </w:pPr>
      <w:r>
        <w:rPr>
          <w:rFonts w:hint="eastAsia" w:ascii="宋体" w:cs="宋体"/>
          <w:sz w:val="22"/>
        </w:rPr>
        <w:t xml:space="preserve">（七）按照发包人和监督部门的要求，对农民工工资实行银行卡支付，不得克扣、截留、拖欠农民工工资。</w:t>
      </w:r>
      <w:r/>
    </w:p>
    <w:p>
      <w:pPr>
        <w:ind w:firstLine="422"/>
        <w:spacing w:line="360" w:lineRule="exact"/>
        <w:rPr>
          <w:rFonts w:ascii="宋体" w:cs="宋体"/>
          <w:sz w:val="22"/>
        </w:rPr>
      </w:pPr>
      <w:r>
        <w:rPr>
          <w:rFonts w:hint="eastAsia" w:ascii="宋体" w:cs="宋体"/>
          <w:b/>
          <w:sz w:val="22"/>
        </w:rPr>
        <w:t xml:space="preserve">第四条</w:t>
      </w:r>
      <w:r>
        <w:rPr>
          <w:rFonts w:hint="eastAsia" w:ascii="宋体" w:cs="宋体"/>
          <w:sz w:val="22"/>
        </w:rPr>
        <w:t xml:space="preserve">  违约责任</w:t>
      </w:r>
      <w:r/>
    </w:p>
    <w:p>
      <w:pPr>
        <w:ind w:firstLine="420"/>
        <w:spacing w:line="360" w:lineRule="exact"/>
        <w:rPr>
          <w:rFonts w:ascii="宋体" w:cs="宋体"/>
          <w:sz w:val="22"/>
        </w:rPr>
      </w:pPr>
      <w:r>
        <w:rPr>
          <w:rFonts w:hint="eastAsia" w:ascii="宋体" w:cs="宋体"/>
          <w:sz w:val="22"/>
        </w:rPr>
        <w:t xml:space="preserve">（一）监理人违反本《廉政合同》有关条款的，对违纪人员，由监理人主管部门依据有关规定查处，给承包人造成的损失，按有关规定予以赔偿。 </w:t>
      </w:r>
      <w:r/>
    </w:p>
    <w:p>
      <w:pPr>
        <w:ind w:firstLine="420"/>
        <w:spacing w:line="360" w:lineRule="exact"/>
        <w:rPr>
          <w:rFonts w:ascii="宋体" w:cs="宋体"/>
          <w:sz w:val="22"/>
        </w:rPr>
      </w:pPr>
      <w:r>
        <w:rPr>
          <w:rFonts w:hint="eastAsia" w:ascii="宋体" w:cs="宋体"/>
          <w:sz w:val="22"/>
        </w:rPr>
        <w:t xml:space="preserve">（二）承包人违反本《廉政合同》有关条款的，对违纪人员，由承包人主管部门依据有关规定查处，构成犯罪的移交司法机关处理，给监理人造成的损失，按有关规定予以赔偿。 </w:t>
      </w:r>
      <w:r/>
    </w:p>
    <w:p>
      <w:pPr>
        <w:ind w:firstLine="422"/>
        <w:spacing w:line="360" w:lineRule="exact"/>
        <w:rPr>
          <w:rFonts w:ascii="宋体" w:cs="宋体"/>
          <w:sz w:val="22"/>
        </w:rPr>
      </w:pPr>
      <w:r>
        <w:rPr>
          <w:rFonts w:hint="eastAsia" w:ascii="宋体" w:cs="宋体"/>
          <w:b/>
          <w:sz w:val="22"/>
        </w:rPr>
        <w:t xml:space="preserve">第五条</w:t>
      </w:r>
      <w:r>
        <w:rPr>
          <w:rFonts w:hint="eastAsia" w:ascii="宋体" w:cs="宋体"/>
          <w:sz w:val="22"/>
        </w:rPr>
        <w:t xml:space="preserve">  督查单位</w:t>
      </w:r>
      <w:r/>
    </w:p>
    <w:p>
      <w:pPr>
        <w:ind w:firstLine="420"/>
        <w:spacing w:line="360" w:lineRule="exact"/>
        <w:rPr>
          <w:rFonts w:ascii="宋体" w:cs="宋体"/>
          <w:sz w:val="22"/>
        </w:rPr>
      </w:pPr>
      <w:r>
        <w:rPr>
          <w:rFonts w:hint="eastAsia" w:ascii="宋体" w:cs="宋体"/>
          <w:sz w:val="22"/>
        </w:rPr>
        <w:t xml:space="preserve">双方约定：双方各自在接受本单位上级主管部门监督检查的同时，自愿接受相关部门对合同执行情况的监督检查，甲、乙双方应积极配合督查单位的检查，包括提供有关资料和财务账册凭证，接受本合同规定范围内的裁定意见。</w:t>
      </w:r>
      <w:r/>
    </w:p>
    <w:p>
      <w:pPr>
        <w:ind w:firstLine="422"/>
        <w:spacing w:line="360" w:lineRule="exact"/>
        <w:rPr>
          <w:rFonts w:ascii="宋体" w:cs="宋体"/>
          <w:sz w:val="22"/>
        </w:rPr>
      </w:pPr>
      <w:r>
        <w:rPr>
          <w:rFonts w:hint="eastAsia" w:ascii="宋体" w:cs="宋体"/>
          <w:b/>
          <w:sz w:val="22"/>
        </w:rPr>
        <w:t xml:space="preserve">第六条</w:t>
      </w:r>
      <w:r>
        <w:rPr>
          <w:rFonts w:hint="eastAsia" w:ascii="宋体" w:cs="宋体"/>
          <w:sz w:val="22"/>
        </w:rPr>
        <w:t xml:space="preserve">  检查方式</w:t>
      </w:r>
      <w:r/>
    </w:p>
    <w:p>
      <w:pPr>
        <w:ind w:firstLine="420"/>
        <w:spacing w:line="360" w:lineRule="exact"/>
        <w:rPr>
          <w:rFonts w:ascii="宋体" w:cs="宋体"/>
          <w:sz w:val="22"/>
        </w:rPr>
      </w:pPr>
      <w:r>
        <w:rPr>
          <w:rFonts w:hint="eastAsia" w:ascii="宋体" w:cs="宋体"/>
          <w:sz w:val="22"/>
        </w:rPr>
        <w:t xml:space="preserve">本合同的履约情况由督查单位主持，甲乙双方共同派人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spacing w:line="360" w:lineRule="exact"/>
        <w:rPr>
          <w:rFonts w:ascii="宋体" w:cs="宋体"/>
          <w:sz w:val="22"/>
        </w:rPr>
      </w:pPr>
      <w:r>
        <w:rPr>
          <w:rFonts w:hint="eastAsia" w:ascii="宋体" w:cs="宋体"/>
          <w:b/>
          <w:sz w:val="22"/>
        </w:rPr>
        <w:t xml:space="preserve">第七条</w:t>
      </w:r>
      <w:r>
        <w:rPr>
          <w:rFonts w:hint="eastAsia" w:ascii="宋体" w:cs="宋体"/>
          <w:sz w:val="22"/>
        </w:rPr>
        <w:t xml:space="preserve">  本合同有效期为监理人、承包人双方签署之日起至该工程项目竣工验收后止。</w:t>
      </w:r>
      <w:r/>
    </w:p>
    <w:p>
      <w:pPr>
        <w:ind w:firstLine="422"/>
        <w:spacing w:line="360" w:lineRule="exact"/>
        <w:rPr>
          <w:rFonts w:ascii="宋体" w:cs="宋体"/>
          <w:sz w:val="22"/>
        </w:rPr>
      </w:pPr>
      <w:r>
        <w:rPr>
          <w:rFonts w:hint="eastAsia" w:ascii="宋体" w:cs="宋体"/>
          <w:b/>
          <w:sz w:val="22"/>
        </w:rPr>
        <w:t xml:space="preserve">第八条</w:t>
      </w:r>
      <w:r>
        <w:rPr>
          <w:rFonts w:hint="eastAsia" w:ascii="宋体" w:cs="宋体"/>
          <w:sz w:val="22"/>
        </w:rPr>
        <w:t xml:space="preserve">  本合同一式五份，监理人、承包人双方各执</w:t>
      </w:r>
      <w:r>
        <w:rPr>
          <w:rFonts w:hint="eastAsia" w:ascii="宋体" w:cs="宋体"/>
          <w:b/>
          <w:sz w:val="22"/>
          <w:u w:val="single"/>
        </w:rPr>
        <w:t xml:space="preserve">贰</w:t>
      </w:r>
      <w:r>
        <w:rPr>
          <w:rFonts w:hint="eastAsia" w:ascii="宋体" w:cs="宋体"/>
          <w:sz w:val="22"/>
        </w:rPr>
        <w:t xml:space="preserve">份，送交督查单位</w:t>
      </w:r>
      <w:r>
        <w:rPr>
          <w:rFonts w:hint="eastAsia" w:ascii="宋体" w:cs="宋体"/>
          <w:b/>
          <w:sz w:val="22"/>
          <w:u w:val="single"/>
        </w:rPr>
        <w:t xml:space="preserve">壹</w:t>
      </w:r>
      <w:r>
        <w:rPr>
          <w:rFonts w:hint="eastAsia" w:ascii="宋体" w:cs="宋体"/>
          <w:sz w:val="22"/>
        </w:rPr>
        <w:t xml:space="preserve">份。</w:t>
      </w:r>
      <w:r/>
    </w:p>
    <w:p>
      <w:pPr>
        <w:ind w:firstLine="420"/>
        <w:spacing w:line="360" w:lineRule="exact"/>
        <w:rPr>
          <w:rFonts w:ascii="宋体" w:cs="宋体"/>
          <w:sz w:val="22"/>
        </w:rPr>
      </w:pPr>
      <w:r>
        <w:rPr>
          <w:rFonts w:ascii="宋体" w:cs="宋体"/>
          <w:sz w:val="22"/>
        </w:rPr>
      </w:r>
      <w:r/>
    </w:p>
    <w:p>
      <w:pPr>
        <w:jc w:val="right"/>
        <w:spacing w:line="360" w:lineRule="exact"/>
        <w:rPr>
          <w:rFonts w:ascii="宋体" w:cs="宋体"/>
          <w:sz w:val="22"/>
        </w:rPr>
      </w:pPr>
      <w:r>
        <w:rPr>
          <w:rFonts w:hint="eastAsia"/>
          <w:sz w:val="22"/>
        </w:rPr>
        <w:t xml:space="preserve">签订日期：</w:t>
      </w:r>
      <w:r>
        <w:rPr>
          <w:sz w:val="22"/>
          <w:u w:val="single"/>
        </w:rPr>
        <w:t xml:space="preserve">      </w:t>
      </w:r>
      <w:r>
        <w:rPr>
          <w:rFonts w:hint="eastAsia"/>
          <w:sz w:val="22"/>
        </w:rPr>
        <w:t xml:space="preserve">年</w:t>
      </w:r>
      <w:r>
        <w:rPr>
          <w:sz w:val="22"/>
          <w:u w:val="single"/>
        </w:rPr>
        <w:t xml:space="preserve">    </w:t>
      </w:r>
      <w:r>
        <w:rPr>
          <w:rFonts w:hint="eastAsia"/>
          <w:sz w:val="22"/>
        </w:rPr>
        <w:t xml:space="preserve">月</w:t>
      </w:r>
      <w:r>
        <w:rPr>
          <w:sz w:val="22"/>
          <w:u w:val="single"/>
        </w:rPr>
        <w:t xml:space="preserve">    </w:t>
      </w:r>
      <w:r>
        <w:rPr>
          <w:rFonts w:hint="eastAsia"/>
          <w:sz w:val="22"/>
        </w:rPr>
        <w:t xml:space="preserve">日</w:t>
      </w:r>
      <w:r/>
    </w:p>
    <w:p>
      <w:pPr>
        <w:keepLines/>
        <w:keepNext/>
        <w:spacing w:line="360" w:lineRule="exact"/>
        <w:rPr>
          <w:rFonts w:eastAsia="黑体"/>
          <w:sz w:val="24"/>
          <w:szCs w:val="20"/>
        </w:rPr>
        <w:outlineLvl w:val="2"/>
      </w:pPr>
      <w:r>
        <w:rPr>
          <w:rFonts w:eastAsia="黑体"/>
          <w:sz w:val="24"/>
          <w:szCs w:val="20"/>
        </w:rPr>
      </w:r>
      <w:r/>
    </w:p>
    <w:p>
      <w:pPr>
        <w:spacing w:line="360" w:lineRule="exact"/>
      </w:pPr>
      <w:r/>
      <w:r/>
    </w:p>
    <w:p>
      <w:pPr>
        <w:keepLines/>
        <w:keepNext/>
        <w:spacing w:line="360" w:lineRule="exact"/>
        <w:rPr>
          <w:rFonts w:eastAsia="黑体"/>
          <w:sz w:val="24"/>
          <w:szCs w:val="20"/>
        </w:rPr>
        <w:outlineLvl w:val="2"/>
      </w:pPr>
      <w:r>
        <w:rPr>
          <w:rFonts w:eastAsia="黑体"/>
          <w:sz w:val="24"/>
          <w:szCs w:val="20"/>
        </w:rPr>
        <w:br w:type="page" w:clear="all"/>
      </w:r>
      <w:r>
        <w:rPr>
          <w:rFonts w:hint="eastAsia" w:eastAsia="黑体"/>
          <w:sz w:val="24"/>
          <w:szCs w:val="20"/>
        </w:rPr>
        <w:t xml:space="preserve">附件九：资金安全合同</w:t>
      </w:r>
      <w:r/>
    </w:p>
    <w:p>
      <w:pPr>
        <w:jc w:val="center"/>
        <w:spacing w:line="312" w:lineRule="auto"/>
        <w:rPr>
          <w:rFonts w:ascii="黑体" w:eastAsia="黑体"/>
          <w:sz w:val="32"/>
          <w:szCs w:val="32"/>
        </w:rPr>
      </w:pPr>
      <w:r>
        <w:rPr>
          <w:rFonts w:ascii="黑体" w:eastAsia="黑体"/>
          <w:sz w:val="32"/>
          <w:szCs w:val="32"/>
        </w:rPr>
      </w:r>
      <w:r/>
    </w:p>
    <w:p>
      <w:pPr>
        <w:jc w:val="center"/>
        <w:spacing w:line="312" w:lineRule="auto"/>
        <w:rPr>
          <w:rFonts w:hint="eastAsia" w:ascii="宋体" w:hAnsi="宋体" w:cs="宋体"/>
          <w:sz w:val="24"/>
        </w:rPr>
      </w:pPr>
      <w:r>
        <w:rPr>
          <w:rFonts w:hint="eastAsia" w:ascii="黑体" w:eastAsia="黑体"/>
          <w:sz w:val="32"/>
          <w:szCs w:val="32"/>
        </w:rPr>
        <w:t xml:space="preserve">资金安全合同</w:t>
      </w:r>
      <w:r/>
    </w:p>
    <w:p>
      <w:pPr>
        <w:spacing w:line="520" w:lineRule="exact"/>
        <w:rPr>
          <w:szCs w:val="21"/>
        </w:rPr>
      </w:pPr>
      <w:r>
        <w:rPr>
          <w:szCs w:val="21"/>
        </w:rPr>
      </w:r>
      <w:r/>
    </w:p>
    <w:p>
      <w:pPr>
        <w:spacing w:line="520" w:lineRule="exact"/>
        <w:rPr>
          <w:szCs w:val="21"/>
        </w:rPr>
      </w:pPr>
      <w:r>
        <w:rPr>
          <w:szCs w:val="21"/>
        </w:rPr>
      </w:r>
      <w:r/>
    </w:p>
    <w:p>
      <w:pPr>
        <w:spacing w:line="520" w:lineRule="exact"/>
        <w:rPr>
          <w:szCs w:val="21"/>
        </w:rPr>
      </w:pPr>
      <w:r>
        <w:rPr>
          <w:szCs w:val="21"/>
        </w:rPr>
      </w:r>
      <w:r/>
    </w:p>
    <w:p>
      <w:pPr>
        <w:spacing w:line="520" w:lineRule="exact"/>
        <w:rPr>
          <w:szCs w:val="21"/>
        </w:rPr>
      </w:pPr>
      <w:r>
        <w:rPr>
          <w:szCs w:val="21"/>
        </w:rPr>
      </w:r>
      <w:r/>
    </w:p>
    <w:p>
      <w:pPr>
        <w:spacing w:line="360" w:lineRule="auto"/>
        <w:rPr>
          <w:szCs w:val="21"/>
        </w:rPr>
      </w:pPr>
      <w:r>
        <w:rPr>
          <w:szCs w:val="21"/>
        </w:rPr>
      </w:r>
      <w:r/>
    </w:p>
    <w:p>
      <w:pPr>
        <w:spacing w:line="360" w:lineRule="auto"/>
        <w:rPr>
          <w:sz w:val="22"/>
        </w:rPr>
      </w:pPr>
      <w:r>
        <w:rPr>
          <w:rFonts w:hint="eastAsia"/>
          <w:sz w:val="22"/>
        </w:rPr>
        <w:t xml:space="preserve">发</w:t>
      </w:r>
      <w:r>
        <w:rPr>
          <w:sz w:val="22"/>
        </w:rPr>
        <w:t xml:space="preserve">  </w:t>
      </w:r>
      <w:r>
        <w:rPr>
          <w:rFonts w:hint="eastAsia"/>
          <w:sz w:val="22"/>
        </w:rPr>
        <w:t xml:space="preserve">包</w:t>
      </w:r>
      <w:r>
        <w:rPr>
          <w:sz w:val="22"/>
        </w:rPr>
        <w:t xml:space="preserve">  </w:t>
      </w:r>
      <w:r>
        <w:rPr>
          <w:rFonts w:hint="eastAsia"/>
          <w:sz w:val="22"/>
        </w:rPr>
        <w:t xml:space="preserve">人：</w:t>
      </w:r>
      <w:r>
        <w:rPr>
          <w:sz w:val="22"/>
          <w:u w:val="single"/>
        </w:rPr>
        <w:t xml:space="preserve">            </w:t>
      </w:r>
      <w:r>
        <w:rPr>
          <w:sz w:val="22"/>
        </w:rPr>
        <w:t xml:space="preserve"> </w:t>
      </w:r>
      <w:r>
        <w:rPr>
          <w:rFonts w:hint="eastAsia"/>
          <w:sz w:val="22"/>
        </w:rPr>
        <w:t xml:space="preserve">（盖章）</w:t>
      </w:r>
      <w:r>
        <w:rPr>
          <w:sz w:val="22"/>
        </w:rPr>
        <w:t xml:space="preserve">           </w:t>
      </w:r>
      <w:r>
        <w:rPr>
          <w:rFonts w:hint="eastAsia"/>
          <w:sz w:val="22"/>
        </w:rPr>
        <w:t xml:space="preserve">承</w:t>
      </w:r>
      <w:r>
        <w:rPr>
          <w:sz w:val="22"/>
        </w:rPr>
        <w:t xml:space="preserve">  </w:t>
      </w:r>
      <w:r>
        <w:rPr>
          <w:rFonts w:hint="eastAsia"/>
          <w:sz w:val="22"/>
        </w:rPr>
        <w:t xml:space="preserve">包</w:t>
      </w:r>
      <w:r>
        <w:rPr>
          <w:sz w:val="22"/>
        </w:rPr>
        <w:t xml:space="preserve">  </w:t>
      </w:r>
      <w:r>
        <w:rPr>
          <w:rFonts w:hint="eastAsia"/>
          <w:sz w:val="22"/>
        </w:rPr>
        <w:t xml:space="preserve">人：</w:t>
      </w:r>
      <w:r>
        <w:rPr>
          <w:sz w:val="22"/>
          <w:u w:val="single"/>
        </w:rPr>
        <w:t xml:space="preserve">            </w:t>
      </w:r>
      <w:r>
        <w:rPr>
          <w:rFonts w:hint="eastAsia"/>
          <w:sz w:val="22"/>
        </w:rPr>
        <w:t xml:space="preserve">（盖章）</w:t>
      </w:r>
      <w:r/>
    </w:p>
    <w:p>
      <w:pPr>
        <w:spacing w:line="360" w:lineRule="auto"/>
        <w:rPr>
          <w:sz w:val="22"/>
        </w:rPr>
      </w:pPr>
      <w:r>
        <w:rPr>
          <w:rFonts w:hint="eastAsia"/>
          <w:sz w:val="22"/>
        </w:rPr>
        <w:t xml:space="preserve">法定代表人：</w:t>
      </w:r>
      <w:r>
        <w:rPr>
          <w:sz w:val="22"/>
          <w:u w:val="single"/>
        </w:rPr>
        <w:t xml:space="preserve">            </w:t>
      </w:r>
      <w:r>
        <w:rPr>
          <w:sz w:val="22"/>
        </w:rPr>
        <w:t xml:space="preserve"> </w:t>
      </w:r>
      <w:r>
        <w:rPr>
          <w:rFonts w:hint="eastAsia"/>
          <w:sz w:val="22"/>
        </w:rPr>
        <w:t xml:space="preserve">（签名）</w:t>
      </w:r>
      <w:r>
        <w:rPr>
          <w:sz w:val="22"/>
        </w:rPr>
        <w:t xml:space="preserve">           </w:t>
      </w:r>
      <w:r>
        <w:rPr>
          <w:rFonts w:hint="eastAsia"/>
          <w:sz w:val="22"/>
        </w:rPr>
        <w:t xml:space="preserve">法定代表人：</w:t>
      </w:r>
      <w:r>
        <w:rPr>
          <w:sz w:val="22"/>
          <w:u w:val="single"/>
        </w:rPr>
        <w:t xml:space="preserve">            </w:t>
      </w:r>
      <w:r>
        <w:rPr>
          <w:rFonts w:hint="eastAsia"/>
          <w:sz w:val="22"/>
        </w:rPr>
        <w:t xml:space="preserve">（签名）</w:t>
      </w:r>
      <w:r/>
    </w:p>
    <w:p>
      <w:pPr>
        <w:spacing w:line="360" w:lineRule="auto"/>
        <w:rPr>
          <w:sz w:val="22"/>
        </w:rPr>
      </w:pPr>
      <w:r>
        <w:rPr>
          <w:rFonts w:hint="eastAsia"/>
          <w:sz w:val="22"/>
        </w:rPr>
        <w:t xml:space="preserve">或授权代理人：</w:t>
      </w:r>
      <w:r>
        <w:rPr>
          <w:sz w:val="22"/>
          <w:u w:val="single"/>
        </w:rPr>
        <w:t xml:space="preserve">          </w:t>
      </w:r>
      <w:r>
        <w:rPr>
          <w:sz w:val="22"/>
        </w:rPr>
        <w:t xml:space="preserve"> </w:t>
      </w:r>
      <w:r>
        <w:rPr>
          <w:rFonts w:hint="eastAsia"/>
          <w:sz w:val="22"/>
        </w:rPr>
        <w:t xml:space="preserve">（签名）</w:t>
      </w:r>
      <w:r>
        <w:rPr>
          <w:sz w:val="22"/>
        </w:rPr>
        <w:t xml:space="preserve">           </w:t>
      </w:r>
      <w:r>
        <w:rPr>
          <w:rFonts w:hint="eastAsia"/>
          <w:sz w:val="22"/>
        </w:rPr>
        <w:t xml:space="preserve">或授权代理人：</w:t>
      </w:r>
      <w:r>
        <w:rPr>
          <w:sz w:val="22"/>
          <w:u w:val="single"/>
        </w:rPr>
        <w:t xml:space="preserve">          </w:t>
      </w:r>
      <w:r>
        <w:rPr>
          <w:rFonts w:hint="eastAsia"/>
          <w:sz w:val="22"/>
        </w:rPr>
        <w:t xml:space="preserve">（签名）</w:t>
      </w:r>
      <w:r/>
    </w:p>
    <w:p>
      <w:pPr>
        <w:spacing w:line="360" w:lineRule="auto"/>
        <w:rPr>
          <w:sz w:val="22"/>
        </w:rPr>
      </w:pPr>
      <w:r>
        <w:rPr>
          <w:rFonts w:hint="eastAsia"/>
          <w:sz w:val="22"/>
        </w:rPr>
        <w:t xml:space="preserve">单位地址：</w:t>
      </w:r>
      <w:r>
        <w:rPr>
          <w:sz w:val="22"/>
          <w:u w:val="single"/>
        </w:rPr>
        <w:t xml:space="preserve">                       </w:t>
      </w:r>
      <w:r>
        <w:rPr>
          <w:sz w:val="22"/>
        </w:rPr>
        <w:t xml:space="preserve">      </w:t>
      </w:r>
      <w:r>
        <w:rPr>
          <w:rFonts w:hint="eastAsia"/>
          <w:sz w:val="22"/>
        </w:rPr>
        <w:t xml:space="preserve">   </w:t>
      </w:r>
      <w:r>
        <w:rPr>
          <w:sz w:val="22"/>
        </w:rPr>
        <w:t xml:space="preserve">  </w:t>
      </w:r>
      <w:r>
        <w:rPr>
          <w:rFonts w:hint="eastAsia"/>
          <w:sz w:val="22"/>
        </w:rPr>
        <w:t xml:space="preserve">单位地址：</w:t>
      </w:r>
      <w:r>
        <w:rPr>
          <w:sz w:val="22"/>
          <w:u w:val="single"/>
        </w:rPr>
        <w:t xml:space="preserve">                     </w:t>
      </w:r>
      <w:r/>
    </w:p>
    <w:p>
      <w:pPr>
        <w:spacing w:line="360" w:lineRule="auto"/>
        <w:rPr>
          <w:sz w:val="22"/>
        </w:rPr>
      </w:pPr>
      <w:r>
        <w:rPr>
          <w:rFonts w:hint="eastAsia"/>
          <w:sz w:val="22"/>
        </w:rPr>
        <w:t xml:space="preserve">联系电话：</w:t>
      </w:r>
      <w:r>
        <w:rPr>
          <w:sz w:val="22"/>
          <w:u w:val="single"/>
        </w:rPr>
        <w:t xml:space="preserve">                       </w:t>
      </w:r>
      <w:r>
        <w:rPr>
          <w:sz w:val="22"/>
        </w:rPr>
        <w:t xml:space="preserve">     </w:t>
      </w:r>
      <w:r>
        <w:rPr>
          <w:rFonts w:hint="eastAsia"/>
          <w:sz w:val="22"/>
        </w:rPr>
        <w:t xml:space="preserve">   </w:t>
      </w:r>
      <w:r>
        <w:rPr>
          <w:sz w:val="22"/>
        </w:rPr>
        <w:t xml:space="preserve">   </w:t>
      </w:r>
      <w:r>
        <w:rPr>
          <w:rFonts w:hint="eastAsia"/>
          <w:sz w:val="22"/>
        </w:rPr>
        <w:t xml:space="preserve">联系电话：</w:t>
      </w:r>
      <w:r>
        <w:rPr>
          <w:sz w:val="22"/>
          <w:u w:val="single"/>
        </w:rPr>
        <w:t xml:space="preserve">                     </w:t>
      </w:r>
      <w:r/>
    </w:p>
    <w:p>
      <w:pPr>
        <w:ind w:firstLine="444"/>
        <w:spacing w:line="360" w:lineRule="auto"/>
        <w:rPr>
          <w:sz w:val="22"/>
        </w:rPr>
      </w:pPr>
      <w:r>
        <w:rPr>
          <w:sz w:val="22"/>
        </w:rPr>
      </w:r>
      <w:r/>
    </w:p>
    <w:p>
      <w:pPr>
        <w:spacing w:line="360" w:lineRule="auto"/>
        <w:rPr>
          <w:sz w:val="22"/>
        </w:rPr>
      </w:pPr>
      <w:r>
        <w:rPr>
          <w:rFonts w:hint="eastAsia"/>
          <w:sz w:val="22"/>
        </w:rPr>
        <w:t xml:space="preserve">督查单位：</w:t>
      </w:r>
      <w:r>
        <w:rPr>
          <w:sz w:val="22"/>
          <w:u w:val="single"/>
        </w:rPr>
        <w:t xml:space="preserve">                </w:t>
      </w:r>
      <w:r>
        <w:rPr>
          <w:rFonts w:hint="eastAsia"/>
          <w:sz w:val="22"/>
        </w:rPr>
        <w:t xml:space="preserve">（盖章）</w:t>
      </w:r>
      <w:r/>
    </w:p>
    <w:p>
      <w:pPr>
        <w:spacing w:line="360" w:lineRule="auto"/>
        <w:rPr>
          <w:sz w:val="22"/>
        </w:rPr>
      </w:pPr>
      <w:r>
        <w:rPr>
          <w:rFonts w:hint="eastAsia"/>
          <w:sz w:val="22"/>
        </w:rPr>
        <w:t xml:space="preserve">代</w:t>
      </w:r>
      <w:r>
        <w:rPr>
          <w:sz w:val="22"/>
        </w:rPr>
        <w:t xml:space="preserve"> </w:t>
      </w:r>
      <w:r>
        <w:rPr>
          <w:rFonts w:hint="eastAsia"/>
          <w:sz w:val="22"/>
        </w:rPr>
        <w:t xml:space="preserve">表</w:t>
      </w:r>
      <w:r>
        <w:rPr>
          <w:sz w:val="22"/>
        </w:rPr>
        <w:t xml:space="preserve"> </w:t>
      </w:r>
      <w:r>
        <w:rPr>
          <w:rFonts w:hint="eastAsia"/>
          <w:sz w:val="22"/>
        </w:rPr>
        <w:t xml:space="preserve">人：</w:t>
      </w:r>
      <w:r>
        <w:rPr>
          <w:sz w:val="22"/>
          <w:u w:val="single"/>
        </w:rPr>
        <w:t xml:space="preserve">                </w:t>
      </w:r>
      <w:r>
        <w:rPr>
          <w:rFonts w:hint="eastAsia"/>
          <w:sz w:val="22"/>
        </w:rPr>
        <w:t xml:space="preserve">（签名）</w:t>
      </w:r>
      <w:r/>
    </w:p>
    <w:p>
      <w:pPr>
        <w:spacing w:line="360" w:lineRule="auto"/>
        <w:rPr>
          <w:sz w:val="22"/>
        </w:rPr>
      </w:pPr>
      <w:r>
        <w:rPr>
          <w:rFonts w:hint="eastAsia"/>
          <w:sz w:val="22"/>
        </w:rPr>
        <w:t xml:space="preserve">单位地址：</w:t>
      </w:r>
      <w:r>
        <w:rPr>
          <w:sz w:val="22"/>
          <w:u w:val="single"/>
        </w:rPr>
        <w:t xml:space="preserve">                       </w:t>
      </w:r>
      <w:r/>
    </w:p>
    <w:p>
      <w:pPr>
        <w:spacing w:line="360" w:lineRule="auto"/>
        <w:rPr>
          <w:sz w:val="22"/>
        </w:rPr>
      </w:pPr>
      <w:r>
        <w:rPr>
          <w:rFonts w:hint="eastAsia"/>
          <w:sz w:val="22"/>
        </w:rPr>
        <w:t xml:space="preserve">联系电话：</w:t>
      </w:r>
      <w:r>
        <w:rPr>
          <w:sz w:val="22"/>
          <w:u w:val="single"/>
        </w:rPr>
        <w:t xml:space="preserve">                       </w:t>
      </w:r>
      <w:r/>
    </w:p>
    <w:p>
      <w:pPr>
        <w:jc w:val="right"/>
        <w:spacing w:line="360" w:lineRule="auto"/>
        <w:rPr>
          <w:sz w:val="22"/>
        </w:rPr>
      </w:pPr>
      <w:r>
        <w:rPr>
          <w:rFonts w:hint="eastAsia"/>
          <w:sz w:val="22"/>
        </w:rPr>
        <w:t xml:space="preserve">签订日期：</w:t>
      </w:r>
      <w:r>
        <w:rPr>
          <w:sz w:val="22"/>
          <w:u w:val="single"/>
        </w:rPr>
        <w:t xml:space="preserve">      </w:t>
      </w:r>
      <w:r>
        <w:rPr>
          <w:rFonts w:hint="eastAsia"/>
          <w:sz w:val="22"/>
        </w:rPr>
        <w:t xml:space="preserve">年</w:t>
      </w:r>
      <w:r>
        <w:rPr>
          <w:sz w:val="22"/>
          <w:u w:val="single"/>
        </w:rPr>
        <w:t xml:space="preserve">    </w:t>
      </w:r>
      <w:r>
        <w:rPr>
          <w:rFonts w:hint="eastAsia"/>
          <w:sz w:val="22"/>
        </w:rPr>
        <w:t xml:space="preserve">月</w:t>
      </w:r>
      <w:r>
        <w:rPr>
          <w:sz w:val="22"/>
          <w:u w:val="single"/>
        </w:rPr>
        <w:t xml:space="preserve">    </w:t>
      </w:r>
      <w:r>
        <w:rPr>
          <w:rFonts w:hint="eastAsia"/>
          <w:sz w:val="22"/>
        </w:rPr>
        <w:t xml:space="preserve">日</w:t>
      </w:r>
      <w:r>
        <w:rPr>
          <w:sz w:val="22"/>
        </w:rPr>
        <w:t xml:space="preserve">  </w:t>
      </w:r>
      <w:r/>
    </w:p>
    <w:p>
      <w:pPr>
        <w:jc w:val="right"/>
        <w:spacing w:line="520" w:lineRule="exact"/>
        <w:rPr>
          <w:sz w:val="22"/>
        </w:rPr>
      </w:pPr>
      <w:r>
        <w:rPr>
          <w:sz w:val="22"/>
        </w:rPr>
      </w:r>
      <w:r/>
    </w:p>
    <w:p>
      <w:pPr>
        <w:jc w:val="right"/>
        <w:spacing w:line="520" w:lineRule="exact"/>
        <w:rPr>
          <w:sz w:val="22"/>
        </w:rPr>
      </w:pPr>
      <w:r>
        <w:rPr>
          <w:sz w:val="22"/>
        </w:rPr>
      </w:r>
      <w:r/>
    </w:p>
    <w:p>
      <w:pPr>
        <w:spacing w:line="360" w:lineRule="auto"/>
        <w:rPr>
          <w:position w:val="2"/>
          <w:sz w:val="22"/>
        </w:rPr>
      </w:pPr>
      <w:r>
        <w:rPr>
          <w:position w:val="2"/>
          <w:sz w:val="22"/>
        </w:rPr>
      </w:r>
      <w:r/>
    </w:p>
    <w:p>
      <w:pPr>
        <w:jc w:val="right"/>
        <w:spacing w:line="520" w:lineRule="exact"/>
        <w:rPr>
          <w:sz w:val="22"/>
        </w:rPr>
      </w:pPr>
      <w:r>
        <w:rPr>
          <w:sz w:val="22"/>
        </w:rPr>
      </w:r>
      <w:r/>
    </w:p>
    <w:p>
      <w:pPr>
        <w:ind w:firstLine="420"/>
        <w:spacing w:line="360" w:lineRule="exact"/>
        <w:rPr>
          <w:rFonts w:ascii="宋体" w:cs="宋体"/>
          <w:sz w:val="22"/>
        </w:rPr>
      </w:pPr>
      <w:r>
        <w:rPr>
          <w:rFonts w:hint="eastAsia" w:ascii="宋体" w:cs="宋体"/>
          <w:sz w:val="22"/>
        </w:rPr>
        <w:br w:type="page" w:clear="all"/>
      </w:r>
      <w:r>
        <w:rPr>
          <w:rFonts w:hint="eastAsia" w:ascii="宋体" w:cs="宋体"/>
          <w:sz w:val="22"/>
        </w:rPr>
        <w:t xml:space="preserve">为贯彻落实财政部、农业农村部《耕地建设与利用资金管理办法》的有关规定，（以下简称“发包人”）与（以下简称“承包人”）协商一致，自愿签订以下资金安全合同。</w:t>
      </w:r>
      <w:r/>
    </w:p>
    <w:p>
      <w:pPr>
        <w:ind w:firstLine="422"/>
        <w:spacing w:line="360" w:lineRule="exact"/>
        <w:rPr>
          <w:rFonts w:ascii="宋体" w:cs="宋体"/>
          <w:sz w:val="22"/>
        </w:rPr>
      </w:pPr>
      <w:r>
        <w:rPr>
          <w:rFonts w:hint="eastAsia" w:ascii="宋体" w:cs="宋体"/>
          <w:b/>
          <w:sz w:val="22"/>
        </w:rPr>
        <w:t xml:space="preserve">第一条  </w:t>
      </w:r>
      <w:r>
        <w:rPr>
          <w:rFonts w:hint="eastAsia" w:ascii="宋体" w:cs="宋体"/>
          <w:sz w:val="22"/>
        </w:rPr>
        <w:t xml:space="preserve">发包人的权利和义务</w:t>
      </w:r>
      <w:r/>
    </w:p>
    <w:p>
      <w:pPr>
        <w:ind w:firstLine="420"/>
        <w:spacing w:line="360" w:lineRule="exact"/>
        <w:rPr>
          <w:rFonts w:ascii="宋体" w:cs="宋体"/>
          <w:sz w:val="22"/>
        </w:rPr>
      </w:pPr>
      <w:r>
        <w:rPr>
          <w:rFonts w:hint="eastAsia" w:ascii="宋体" w:cs="宋体"/>
          <w:sz w:val="22"/>
        </w:rPr>
        <w:t xml:space="preserve">（一）严格执行财政部、农业农村部《耕地建设与利用资金管理办法》中规定的基本建设资金管理原则（即分级管理、分级负责、专款专用、效益原则）等规定。</w:t>
      </w:r>
      <w:r/>
    </w:p>
    <w:p>
      <w:pPr>
        <w:ind w:firstLine="420"/>
        <w:spacing w:line="360" w:lineRule="exact"/>
        <w:rPr>
          <w:rFonts w:ascii="宋体" w:cs="宋体"/>
          <w:sz w:val="22"/>
        </w:rPr>
      </w:pPr>
      <w:r>
        <w:rPr>
          <w:rFonts w:hint="eastAsia" w:ascii="宋体" w:cs="宋体"/>
          <w:sz w:val="22"/>
        </w:rPr>
        <w:t xml:space="preserve">（二）严格执行合同各项规定，自觉按合同办事，按照合同条款规定的时间和方式，及时支付预付款、工程进度款和保留金等。</w:t>
      </w:r>
      <w:r/>
    </w:p>
    <w:p>
      <w:pPr>
        <w:ind w:firstLine="420"/>
        <w:spacing w:line="360" w:lineRule="exact"/>
        <w:rPr>
          <w:rFonts w:ascii="宋体" w:cs="宋体"/>
          <w:sz w:val="22"/>
        </w:rPr>
      </w:pPr>
      <w:r>
        <w:rPr>
          <w:rFonts w:hint="eastAsia" w:ascii="宋体" w:cs="宋体"/>
          <w:sz w:val="22"/>
        </w:rPr>
        <w:t xml:space="preserve">（三）对承包人申报的经济合同结算审核坚持公开、公正、公平、诚信的原则，严禁损害国家和集体利益，违反工程建设管理规章制度。</w:t>
      </w:r>
      <w:r/>
    </w:p>
    <w:p>
      <w:pPr>
        <w:ind w:firstLine="420"/>
        <w:spacing w:line="360" w:lineRule="exact"/>
        <w:rPr>
          <w:rFonts w:ascii="宋体" w:cs="宋体"/>
          <w:sz w:val="22"/>
        </w:rPr>
      </w:pPr>
      <w:r>
        <w:rPr>
          <w:rFonts w:hint="eastAsia" w:ascii="宋体" w:cs="宋体"/>
          <w:sz w:val="22"/>
        </w:rPr>
        <w:t xml:space="preserve">（四）发包人不为承包人指定分包或指定原材料供应商。</w:t>
      </w:r>
      <w:r/>
    </w:p>
    <w:p>
      <w:pPr>
        <w:ind w:firstLine="420"/>
        <w:spacing w:line="360" w:lineRule="exact"/>
        <w:rPr>
          <w:rFonts w:ascii="宋体" w:cs="宋体"/>
          <w:sz w:val="22"/>
        </w:rPr>
      </w:pPr>
      <w:r>
        <w:rPr>
          <w:rFonts w:hint="eastAsia" w:ascii="宋体" w:cs="宋体"/>
          <w:sz w:val="22"/>
        </w:rPr>
        <w:t xml:space="preserve">（五）发包人“负责对工程质量、进度、资金等进行管理、检查和监督”，加强对材料或设备供货厂商合同专项资金安全的监督。</w:t>
      </w:r>
      <w:r/>
    </w:p>
    <w:p>
      <w:pPr>
        <w:ind w:firstLine="420"/>
        <w:spacing w:line="360" w:lineRule="exact"/>
        <w:rPr>
          <w:rFonts w:ascii="宋体" w:cs="宋体"/>
          <w:sz w:val="22"/>
        </w:rPr>
      </w:pPr>
      <w:r>
        <w:rPr>
          <w:rFonts w:hint="eastAsia" w:ascii="宋体" w:cs="宋体"/>
          <w:sz w:val="22"/>
        </w:rPr>
        <w:t xml:space="preserve">（六）发现承包人在业务活动中有违反资金安全的行为，及时提醒和督促承包人纠正，必要时停止资金支付，并向双方的主管单位或行业管理部门及监督部门通报。</w:t>
      </w:r>
      <w:r/>
    </w:p>
    <w:p>
      <w:pPr>
        <w:ind w:firstLine="422"/>
        <w:spacing w:line="360" w:lineRule="exact"/>
        <w:rPr>
          <w:rFonts w:ascii="宋体" w:cs="宋体"/>
          <w:sz w:val="22"/>
        </w:rPr>
      </w:pPr>
      <w:r>
        <w:rPr>
          <w:rFonts w:hint="eastAsia" w:ascii="宋体" w:cs="宋体"/>
          <w:b/>
          <w:sz w:val="22"/>
        </w:rPr>
        <w:t xml:space="preserve">第二条</w:t>
      </w:r>
      <w:r>
        <w:rPr>
          <w:rFonts w:hint="eastAsia" w:ascii="宋体" w:cs="宋体"/>
          <w:sz w:val="22"/>
        </w:rPr>
        <w:t xml:space="preserve">  承包人的权利和义务</w:t>
      </w:r>
      <w:r/>
    </w:p>
    <w:p>
      <w:pPr>
        <w:ind w:firstLine="420"/>
        <w:spacing w:line="360" w:lineRule="exact"/>
        <w:rPr>
          <w:rFonts w:ascii="宋体" w:cs="宋体"/>
          <w:sz w:val="22"/>
        </w:rPr>
      </w:pPr>
      <w:r>
        <w:rPr>
          <w:rFonts w:hint="eastAsia" w:ascii="宋体" w:cs="宋体"/>
          <w:sz w:val="22"/>
        </w:rPr>
        <w:t xml:space="preserve">（一）承包人从发包人取得的资金必须用于承接的，承包人必须在工程所在地由发包人指定的银行开户，专户存储，专款专用，单独建账。</w:t>
      </w:r>
      <w:r/>
    </w:p>
    <w:p>
      <w:pPr>
        <w:ind w:firstLine="420"/>
        <w:spacing w:line="360" w:lineRule="exact"/>
        <w:rPr>
          <w:rFonts w:ascii="宋体" w:cs="宋体"/>
          <w:sz w:val="22"/>
        </w:rPr>
      </w:pPr>
      <w:r>
        <w:rPr>
          <w:rFonts w:hint="eastAsia" w:ascii="宋体" w:cs="宋体"/>
          <w:sz w:val="22"/>
        </w:rPr>
        <w:t xml:space="preserve">（二）承包人从发包人取得的银行汇票、本票、支票不得转让给其他单位。施工进度款和工程预付款未经发包人同意不得转入后方公司。</w:t>
      </w:r>
      <w:r/>
    </w:p>
    <w:p>
      <w:pPr>
        <w:ind w:firstLine="420"/>
        <w:spacing w:line="360" w:lineRule="exact"/>
        <w:rPr>
          <w:rFonts w:ascii="宋体" w:cs="宋体"/>
          <w:sz w:val="22"/>
        </w:rPr>
      </w:pPr>
      <w:r>
        <w:rPr>
          <w:rFonts w:hint="eastAsia" w:ascii="宋体" w:cs="宋体"/>
          <w:sz w:val="22"/>
        </w:rPr>
        <w:t xml:space="preserve">（三）承包人保证不外借、挪用、转移专项资金；不得通过权益转让、抵押、质押、担保等任何其他方式使用专项资金，确保资金安全。</w:t>
      </w:r>
      <w:r/>
    </w:p>
    <w:p>
      <w:pPr>
        <w:ind w:firstLine="420"/>
        <w:spacing w:line="360" w:lineRule="exact"/>
        <w:rPr>
          <w:rFonts w:ascii="宋体" w:cs="宋体"/>
          <w:sz w:val="22"/>
        </w:rPr>
      </w:pPr>
      <w:r>
        <w:rPr>
          <w:rFonts w:hint="eastAsia" w:ascii="宋体" w:cs="宋体"/>
          <w:sz w:val="22"/>
        </w:rPr>
        <w:t xml:space="preserve">（四）承包人专项资金支出的各项费用必须真实、合理并依据充分。费用支出要严格按内部相互制约的审批流程操作，报销凭证要合法合理。严禁使用虚假凭证、发票，严禁报假账。</w:t>
      </w:r>
      <w:r/>
    </w:p>
    <w:p>
      <w:pPr>
        <w:ind w:firstLine="420"/>
        <w:spacing w:line="360" w:lineRule="exact"/>
        <w:rPr>
          <w:rFonts w:ascii="宋体" w:cs="宋体"/>
          <w:sz w:val="22"/>
        </w:rPr>
      </w:pPr>
      <w:r>
        <w:rPr>
          <w:rFonts w:hint="eastAsia" w:ascii="宋体" w:cs="宋体"/>
          <w:sz w:val="22"/>
        </w:rPr>
        <w:t xml:space="preserve">（五）专项资金支出结算原则上使用银行转账，不得以大额现金支付。</w:t>
      </w:r>
      <w:r/>
    </w:p>
    <w:p>
      <w:pPr>
        <w:ind w:firstLine="420"/>
        <w:spacing w:line="360" w:lineRule="exact"/>
        <w:rPr>
          <w:rFonts w:ascii="宋体" w:cs="宋体"/>
          <w:sz w:val="22"/>
        </w:rPr>
      </w:pPr>
      <w:r>
        <w:rPr>
          <w:rFonts w:hint="eastAsia" w:ascii="宋体" w:cs="宋体"/>
          <w:sz w:val="22"/>
        </w:rPr>
        <w:t xml:space="preserve">（六）承包人施工过程中如使用农民工的，要保证不拖欠农民工工资。如发包人收到对承包人拖欠农民工工资的举报并经查实的，发包人有权从工程款中暂扣部分作为农民工工资保证金，待弄清原因、分清责任、承包人支付完农民工工资后返还。</w:t>
      </w:r>
      <w:r/>
    </w:p>
    <w:p>
      <w:pPr>
        <w:ind w:firstLine="420"/>
        <w:spacing w:line="360" w:lineRule="exact"/>
        <w:rPr>
          <w:rFonts w:ascii="宋体" w:cs="宋体"/>
          <w:sz w:val="22"/>
        </w:rPr>
      </w:pPr>
      <w:r>
        <w:rPr>
          <w:rFonts w:hint="eastAsia" w:ascii="宋体" w:cs="宋体"/>
          <w:sz w:val="22"/>
        </w:rPr>
        <w:t xml:space="preserve">（七）承包人不得违法转包和违规分包工程项目（招标文件中指定分包除外），否则发包人有权停止支付工程款。</w:t>
      </w:r>
      <w:r/>
    </w:p>
    <w:p>
      <w:pPr>
        <w:ind w:firstLine="420"/>
        <w:spacing w:line="360" w:lineRule="exact"/>
        <w:rPr>
          <w:rFonts w:ascii="宋体" w:cs="宋体"/>
          <w:sz w:val="22"/>
        </w:rPr>
      </w:pPr>
      <w:r>
        <w:rPr>
          <w:rFonts w:hint="eastAsia" w:ascii="宋体" w:cs="宋体"/>
          <w:sz w:val="22"/>
        </w:rPr>
        <w:t xml:space="preserve">（八）承包人资金收支使用情况接受发包人及发包人主管部门和监督部门的监督，承包人要主动积极配合，如实提供相关账册和凭证。</w:t>
      </w:r>
      <w:r/>
    </w:p>
    <w:p>
      <w:pPr>
        <w:ind w:firstLine="422"/>
        <w:spacing w:line="360" w:lineRule="exact"/>
        <w:rPr>
          <w:rFonts w:ascii="宋体" w:cs="宋体"/>
          <w:sz w:val="22"/>
        </w:rPr>
      </w:pPr>
      <w:r>
        <w:rPr>
          <w:rFonts w:hint="eastAsia" w:ascii="宋体" w:cs="宋体"/>
          <w:b/>
          <w:sz w:val="22"/>
        </w:rPr>
        <w:t xml:space="preserve">第三条</w:t>
      </w:r>
      <w:r>
        <w:rPr>
          <w:rFonts w:hint="eastAsia" w:ascii="宋体" w:cs="宋体"/>
          <w:sz w:val="22"/>
        </w:rPr>
        <w:t xml:space="preserve">  违约责任</w:t>
      </w:r>
      <w:r/>
    </w:p>
    <w:p>
      <w:pPr>
        <w:ind w:firstLine="420"/>
        <w:spacing w:line="360" w:lineRule="exact"/>
        <w:rPr>
          <w:rFonts w:ascii="宋体" w:cs="宋体"/>
          <w:sz w:val="22"/>
        </w:rPr>
      </w:pPr>
      <w:r>
        <w:rPr>
          <w:rFonts w:hint="eastAsia" w:ascii="宋体" w:cs="宋体"/>
          <w:sz w:val="22"/>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ind w:firstLine="420"/>
        <w:spacing w:line="360" w:lineRule="exact"/>
        <w:rPr>
          <w:rFonts w:ascii="宋体" w:cs="宋体"/>
          <w:sz w:val="22"/>
        </w:rPr>
      </w:pPr>
      <w:r>
        <w:rPr>
          <w:rFonts w:hint="eastAsia" w:ascii="宋体" w:cs="宋体"/>
          <w:sz w:val="22"/>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p>
    <w:p>
      <w:pPr>
        <w:ind w:firstLine="420"/>
        <w:spacing w:line="360" w:lineRule="exact"/>
        <w:rPr>
          <w:rFonts w:ascii="宋体" w:cs="宋体"/>
          <w:sz w:val="22"/>
        </w:rPr>
      </w:pPr>
      <w:r>
        <w:rPr>
          <w:rFonts w:hint="eastAsia" w:ascii="宋体" w:cs="宋体"/>
          <w:sz w:val="22"/>
        </w:rPr>
        <w:t xml:space="preserve">（三）甲、乙双方都应履行保密责任，不得将业务支出具体情况透露给本合同双方以外的其他单位或个人，否则受害方将依法追究相关责任。</w:t>
      </w:r>
      <w:r/>
    </w:p>
    <w:p>
      <w:pPr>
        <w:ind w:firstLine="422"/>
        <w:spacing w:line="360" w:lineRule="exact"/>
        <w:rPr>
          <w:rFonts w:ascii="宋体" w:cs="宋体"/>
          <w:sz w:val="22"/>
        </w:rPr>
      </w:pPr>
      <w:r>
        <w:rPr>
          <w:rFonts w:hint="eastAsia" w:ascii="宋体" w:cs="宋体"/>
          <w:b/>
          <w:sz w:val="22"/>
        </w:rPr>
        <w:t xml:space="preserve">第四条</w:t>
      </w:r>
      <w:r>
        <w:rPr>
          <w:rFonts w:hint="eastAsia" w:ascii="宋体" w:cs="宋体"/>
          <w:sz w:val="22"/>
        </w:rPr>
        <w:t xml:space="preserve">  本合同有效期为工程合同签字之日起至该合同段工程项目竣工验收后止。</w:t>
      </w:r>
      <w:r/>
    </w:p>
    <w:p>
      <w:pPr>
        <w:ind w:firstLine="440"/>
        <w:spacing w:line="360" w:lineRule="exact"/>
        <w:rPr>
          <w:rFonts w:ascii="宋体" w:cs="宋体"/>
          <w:sz w:val="22"/>
        </w:rPr>
      </w:pPr>
      <w:r>
        <w:rPr>
          <w:rFonts w:hint="eastAsia" w:ascii="宋体" w:cs="宋体"/>
          <w:b/>
          <w:sz w:val="22"/>
        </w:rPr>
        <w:t xml:space="preserve">第五条 </w:t>
      </w:r>
      <w:r>
        <w:rPr>
          <w:rFonts w:hint="eastAsia" w:ascii="宋体" w:cs="宋体"/>
          <w:sz w:val="22"/>
        </w:rPr>
        <w:t xml:space="preserve"> 督查单位</w:t>
      </w:r>
      <w:r/>
    </w:p>
    <w:p>
      <w:pPr>
        <w:ind w:firstLine="420"/>
        <w:spacing w:line="360" w:lineRule="exact"/>
        <w:rPr>
          <w:rFonts w:ascii="宋体" w:cs="宋体"/>
          <w:sz w:val="22"/>
        </w:rPr>
      </w:pPr>
      <w:r>
        <w:rPr>
          <w:rFonts w:hint="eastAsia" w:ascii="宋体" w:cs="宋体"/>
          <w:sz w:val="22"/>
        </w:rPr>
        <w:t xml:space="preserve">双方约定：双方各自在接受本单位上级主管部门监督检查的同时，自愿接受</w:t>
      </w:r>
      <w:r>
        <w:rPr>
          <w:rFonts w:hint="eastAsia" w:ascii="宋体" w:cs="宋体"/>
          <w:b/>
          <w:sz w:val="22"/>
          <w:u w:val="single"/>
        </w:rPr>
        <w:t xml:space="preserve">         </w:t>
      </w:r>
      <w:r>
        <w:rPr>
          <w:rFonts w:hint="eastAsia" w:ascii="宋体" w:cs="宋体"/>
          <w:sz w:val="22"/>
        </w:rPr>
        <w:t xml:space="preserve">对合同执行情况的监督检查，承、发包双方应积极配合督查单位的检查，包括提供有关资料和财务账册，接受提出本合同规定范围内的裁定意见。</w:t>
      </w:r>
      <w:r/>
    </w:p>
    <w:p>
      <w:pPr>
        <w:ind w:firstLine="422"/>
        <w:spacing w:line="360" w:lineRule="exact"/>
        <w:rPr>
          <w:rFonts w:ascii="宋体" w:cs="宋体"/>
          <w:sz w:val="22"/>
        </w:rPr>
      </w:pPr>
      <w:r>
        <w:rPr>
          <w:rFonts w:hint="eastAsia" w:ascii="宋体" w:cs="宋体"/>
          <w:b/>
          <w:sz w:val="22"/>
        </w:rPr>
        <w:t xml:space="preserve">第六条</w:t>
      </w:r>
      <w:r>
        <w:rPr>
          <w:rFonts w:hint="eastAsia" w:ascii="宋体" w:cs="宋体"/>
          <w:sz w:val="22"/>
        </w:rPr>
        <w:t xml:space="preserve">  本合同一式五份，承、发包双方各执</w:t>
      </w:r>
      <w:r>
        <w:rPr>
          <w:rFonts w:hint="eastAsia" w:ascii="宋体" w:cs="宋体"/>
          <w:b/>
          <w:sz w:val="22"/>
          <w:u w:val="single"/>
        </w:rPr>
        <w:t xml:space="preserve">贰</w:t>
      </w:r>
      <w:r>
        <w:rPr>
          <w:rFonts w:hint="eastAsia" w:ascii="宋体" w:cs="宋体"/>
          <w:sz w:val="22"/>
        </w:rPr>
        <w:t xml:space="preserve">份，送交督查单位</w:t>
      </w:r>
      <w:r>
        <w:rPr>
          <w:rFonts w:hint="eastAsia" w:ascii="宋体" w:cs="宋体"/>
          <w:b/>
          <w:sz w:val="22"/>
          <w:u w:val="single"/>
        </w:rPr>
        <w:t xml:space="preserve">壹</w:t>
      </w:r>
      <w:r>
        <w:rPr>
          <w:rFonts w:hint="eastAsia" w:ascii="宋体" w:cs="宋体"/>
          <w:sz w:val="22"/>
        </w:rPr>
        <w:t xml:space="preserve">份。</w:t>
      </w:r>
      <w:r/>
    </w:p>
    <w:p>
      <w:pPr>
        <w:ind w:firstLine="420"/>
        <w:spacing w:line="360" w:lineRule="exact"/>
        <w:rPr>
          <w:rFonts w:ascii="宋体" w:cs="宋体"/>
          <w:sz w:val="22"/>
        </w:rPr>
      </w:pPr>
      <w:r>
        <w:rPr>
          <w:rFonts w:ascii="宋体" w:cs="宋体"/>
          <w:sz w:val="22"/>
        </w:rPr>
      </w:r>
      <w:r/>
    </w:p>
    <w:p>
      <w:pPr>
        <w:ind w:firstLine="420"/>
        <w:spacing w:line="360" w:lineRule="exact"/>
        <w:rPr>
          <w:rFonts w:ascii="宋体" w:cs="宋体"/>
          <w:sz w:val="22"/>
        </w:rPr>
      </w:pPr>
      <w:r>
        <w:rPr>
          <w:rFonts w:ascii="宋体" w:cs="宋体"/>
          <w:sz w:val="22"/>
        </w:rPr>
      </w:r>
      <w:r/>
    </w:p>
    <w:p>
      <w:pPr>
        <w:ind w:firstLine="420"/>
        <w:jc w:val="right"/>
        <w:spacing w:line="360" w:lineRule="exact"/>
        <w:rPr>
          <w:rFonts w:ascii="宋体" w:cs="宋体"/>
          <w:sz w:val="22"/>
        </w:rPr>
      </w:pPr>
      <w:r>
        <w:rPr>
          <w:rFonts w:hint="eastAsia"/>
          <w:sz w:val="22"/>
        </w:rPr>
        <w:t xml:space="preserve">签订日期：</w:t>
      </w:r>
      <w:r>
        <w:rPr>
          <w:sz w:val="22"/>
          <w:u w:val="single"/>
        </w:rPr>
        <w:t xml:space="preserve">      </w:t>
      </w:r>
      <w:r>
        <w:rPr>
          <w:rFonts w:hint="eastAsia"/>
          <w:sz w:val="22"/>
        </w:rPr>
        <w:t xml:space="preserve">年</w:t>
      </w:r>
      <w:r>
        <w:rPr>
          <w:sz w:val="22"/>
          <w:u w:val="single"/>
        </w:rPr>
        <w:t xml:space="preserve">    </w:t>
      </w:r>
      <w:r>
        <w:rPr>
          <w:rFonts w:hint="eastAsia"/>
          <w:sz w:val="22"/>
        </w:rPr>
        <w:t xml:space="preserve">月</w:t>
      </w:r>
      <w:r>
        <w:rPr>
          <w:sz w:val="22"/>
          <w:u w:val="single"/>
        </w:rPr>
        <w:t xml:space="preserve">    </w:t>
      </w:r>
      <w:r>
        <w:rPr>
          <w:rFonts w:hint="eastAsia"/>
          <w:sz w:val="22"/>
        </w:rPr>
        <w:t xml:space="preserve">日</w:t>
      </w:r>
      <w:r/>
    </w:p>
    <w:p>
      <w:pPr>
        <w:ind w:firstLine="420"/>
        <w:jc w:val="right"/>
        <w:spacing w:line="360" w:lineRule="exact"/>
        <w:rPr>
          <w:rFonts w:ascii="宋体" w:cs="宋体"/>
        </w:rPr>
      </w:pPr>
      <w:r>
        <w:rPr>
          <w:rFonts w:ascii="宋体" w:cs="宋体"/>
        </w:rPr>
      </w:r>
      <w:bookmarkEnd w:id="2018"/>
      <w:r/>
      <w:bookmarkEnd w:id="2019"/>
      <w:r/>
      <w:r/>
    </w:p>
    <w:p>
      <w:pPr>
        <w:ind w:firstLine="420"/>
        <w:jc w:val="right"/>
        <w:rPr>
          <w:rFonts w:ascii="宋体" w:cs="宋体"/>
        </w:rPr>
      </w:pPr>
      <w:r>
        <w:rPr>
          <w:rFonts w:ascii="宋体" w:cs="宋体"/>
        </w:rPr>
      </w:r>
      <w:r/>
    </w:p>
    <w:p>
      <w:pPr>
        <w:keepLines/>
        <w:keepNext/>
        <w:spacing w:line="400" w:lineRule="exact"/>
        <w:rPr>
          <w:sz w:val="22"/>
        </w:rPr>
        <w:outlineLvl w:val="2"/>
      </w:pPr>
      <w:r/>
      <w:bookmarkStart w:id="2020" w:name="_Toc16295"/>
      <w:r/>
      <w:bookmarkEnd w:id="2020"/>
      <w:r/>
      <w:r/>
    </w:p>
    <w:p>
      <w:pPr>
        <w:jc w:val="left"/>
        <w:spacing w:line="360" w:lineRule="auto"/>
        <w:widowControl/>
        <w:rPr>
          <w:sz w:val="22"/>
        </w:rPr>
        <w:sectPr>
          <w:footnotePr/>
          <w:endnotePr/>
          <w:type w:val="nextPage"/>
          <w:pgSz w:w="11906" w:h="16838" w:orient="portrait"/>
          <w:pgMar w:top="1587" w:right="1417" w:bottom="1440" w:left="1587" w:header="850" w:footer="850" w:gutter="0"/>
          <w:cols w:num="1" w:sep="0" w:space="720" w:equalWidth="1"/>
          <w:docGrid w:linePitch="360"/>
        </w:sectPr>
      </w:pPr>
      <w:r>
        <w:rPr>
          <w:sz w:val="22"/>
        </w:rPr>
      </w:r>
      <w:r/>
    </w:p>
    <w:p>
      <w:pPr>
        <w:keepLines/>
        <w:keepNext/>
        <w:spacing w:line="400" w:lineRule="exact"/>
        <w:rPr>
          <w:rFonts w:eastAsia="黑体"/>
          <w:sz w:val="24"/>
          <w:szCs w:val="20"/>
        </w:rPr>
        <w:outlineLvl w:val="2"/>
      </w:pPr>
      <w:r/>
      <w:bookmarkStart w:id="2021" w:name="_Toc197681749"/>
      <w:r/>
      <w:bookmarkStart w:id="2022" w:name="_Toc31473"/>
      <w:r>
        <w:rPr>
          <w:rFonts w:hint="eastAsia" w:eastAsia="黑体"/>
          <w:sz w:val="24"/>
          <w:szCs w:val="20"/>
        </w:rPr>
        <w:t xml:space="preserve">附件十：质量责任状</w:t>
      </w:r>
      <w:bookmarkEnd w:id="2021"/>
      <w:r/>
      <w:bookmarkEnd w:id="2022"/>
      <w:r/>
      <w:r/>
    </w:p>
    <w:p>
      <w:pPr>
        <w:ind w:firstLine="360"/>
        <w:jc w:val="center"/>
        <w:spacing w:line="360" w:lineRule="auto"/>
        <w:rPr>
          <w:rFonts w:ascii="黑体" w:eastAsia="黑体"/>
          <w:sz w:val="32"/>
          <w:szCs w:val="32"/>
        </w:rPr>
      </w:pPr>
      <w:r>
        <w:rPr>
          <w:rFonts w:ascii="黑体" w:eastAsia="黑体"/>
          <w:sz w:val="32"/>
          <w:szCs w:val="32"/>
        </w:rPr>
      </w:r>
      <w:r/>
    </w:p>
    <w:p>
      <w:pPr>
        <w:ind w:firstLine="360"/>
        <w:jc w:val="center"/>
        <w:spacing w:line="360" w:lineRule="auto"/>
        <w:rPr>
          <w:rFonts w:ascii="黑体" w:eastAsia="黑体"/>
          <w:sz w:val="32"/>
          <w:szCs w:val="32"/>
        </w:rPr>
      </w:pPr>
      <w:r>
        <w:rPr>
          <w:rFonts w:hint="eastAsia" w:ascii="黑体" w:eastAsia="黑体"/>
          <w:sz w:val="32"/>
          <w:szCs w:val="32"/>
        </w:rPr>
        <w:t xml:space="preserve">质量责任状</w:t>
      </w:r>
      <w:r/>
    </w:p>
    <w:p>
      <w:pPr>
        <w:spacing w:line="360" w:lineRule="auto"/>
        <w:rPr>
          <w:rFonts w:ascii="宋体" w:cs="宋体"/>
          <w:sz w:val="22"/>
        </w:rPr>
      </w:pPr>
      <w:r>
        <w:rPr>
          <w:rFonts w:ascii="宋体" w:cs="宋体"/>
          <w:sz w:val="22"/>
        </w:rPr>
      </w:r>
      <w:r/>
    </w:p>
    <w:p>
      <w:pPr>
        <w:spacing w:line="360" w:lineRule="auto"/>
        <w:rPr>
          <w:rFonts w:ascii="宋体" w:cs="宋体"/>
          <w:sz w:val="22"/>
          <w:u w:val="single"/>
        </w:rPr>
      </w:pPr>
      <w:r>
        <w:rPr>
          <w:rFonts w:hint="eastAsia" w:ascii="宋体" w:cs="宋体"/>
          <w:sz w:val="22"/>
        </w:rPr>
        <w:t xml:space="preserve">工程名称：</w:t>
      </w:r>
      <w:r>
        <w:rPr>
          <w:rFonts w:hint="eastAsia" w:ascii="宋体" w:cs="宋体"/>
          <w:sz w:val="22"/>
          <w:u w:val="single"/>
        </w:rPr>
        <w:t xml:space="preserve">             </w:t>
      </w:r>
      <w:r/>
    </w:p>
    <w:p>
      <w:pPr>
        <w:ind w:firstLine="440"/>
        <w:spacing w:line="360" w:lineRule="auto"/>
        <w:rPr>
          <w:rFonts w:ascii="宋体" w:cs="宋体"/>
          <w:sz w:val="22"/>
        </w:rPr>
      </w:pPr>
      <w:r>
        <w:rPr>
          <w:rFonts w:hint="eastAsia" w:ascii="宋体" w:cs="宋体"/>
          <w:sz w:val="22"/>
        </w:rPr>
        <w:t xml:space="preserve">百年大计，质量为本。为了贯彻国家有关会议、文件的精神，经业主、监理、施工单位共同讨论，制定质量责任状如下：</w:t>
      </w:r>
      <w:r/>
    </w:p>
    <w:p>
      <w:pPr>
        <w:ind w:firstLine="440"/>
        <w:jc w:val="left"/>
        <w:spacing w:line="360" w:lineRule="auto"/>
        <w:rPr>
          <w:rFonts w:ascii="宋体" w:cs="宋体"/>
          <w:sz w:val="22"/>
        </w:rPr>
      </w:pPr>
      <w:r>
        <w:rPr>
          <w:rFonts w:hint="eastAsia" w:ascii="宋体" w:cs="宋体"/>
          <w:sz w:val="22"/>
        </w:rPr>
        <w:t xml:space="preserve">一、坚持四项基本原则，严格执行国家各项法令、法规、方针政策。各方都应本着对人民生命财产高度负责的责任感，抓好工程施工期间的质量管理工作。</w:t>
      </w:r>
      <w:r/>
    </w:p>
    <w:p>
      <w:pPr>
        <w:ind w:firstLine="440"/>
        <w:jc w:val="left"/>
        <w:spacing w:line="360" w:lineRule="auto"/>
        <w:rPr>
          <w:rFonts w:ascii="宋体" w:cs="宋体"/>
          <w:sz w:val="22"/>
        </w:rPr>
      </w:pPr>
      <w:r>
        <w:rPr>
          <w:rFonts w:hint="eastAsia" w:ascii="宋体" w:cs="宋体"/>
          <w:sz w:val="22"/>
        </w:rPr>
        <w:t xml:space="preserve">二、业主应按招标文件和施工规范要求定期或不定期地检查工程质量情况和抓好质量管理工作，对发现的问题，如原材料、半成品不合格、工序质量不符合要求等应坚决令其清退、整改直至返工。</w:t>
      </w:r>
      <w:r/>
    </w:p>
    <w:p>
      <w:pPr>
        <w:ind w:firstLine="440"/>
        <w:jc w:val="left"/>
        <w:spacing w:line="360" w:lineRule="auto"/>
        <w:rPr>
          <w:rFonts w:ascii="宋体" w:cs="宋体"/>
          <w:sz w:val="22"/>
        </w:rPr>
      </w:pPr>
      <w:r>
        <w:rPr>
          <w:rFonts w:hint="eastAsia" w:ascii="宋体" w:cs="宋体"/>
          <w:sz w:val="22"/>
        </w:rPr>
        <w:t xml:space="preserve">三、监理必须对施工组织、施工方案、施工工艺进行严格认真审查、对原材料半成品、施工工艺等随时检查，一旦发现问题，应立即令其清退、整改直至返工。监理必须跟班检查。</w:t>
      </w:r>
      <w:r/>
    </w:p>
    <w:p>
      <w:pPr>
        <w:ind w:firstLine="440"/>
        <w:jc w:val="left"/>
        <w:spacing w:line="360" w:lineRule="auto"/>
        <w:rPr>
          <w:rFonts w:ascii="宋体" w:cs="宋体"/>
          <w:sz w:val="22"/>
        </w:rPr>
      </w:pPr>
      <w:r>
        <w:rPr>
          <w:rFonts w:hint="eastAsia" w:ascii="宋体" w:cs="宋体"/>
          <w:sz w:val="22"/>
        </w:rPr>
        <w:t xml:space="preserve">四、施工单位必须按照设计图纸及施工规范要求精心组织施工，必须建立完善的质保体系，必须积极配合业主或监理的随时检查。对有问题的原材料半成品必须立即清退出场，如工序存在问题，必须立即主动整改，不得隐瞒不报，更不得欺骗监理和业主。</w:t>
      </w:r>
      <w:r/>
    </w:p>
    <w:p>
      <w:pPr>
        <w:ind w:firstLine="440"/>
        <w:jc w:val="left"/>
        <w:spacing w:line="360" w:lineRule="auto"/>
        <w:rPr>
          <w:rFonts w:ascii="宋体" w:cs="宋体"/>
          <w:sz w:val="22"/>
        </w:rPr>
      </w:pPr>
      <w:r>
        <w:rPr>
          <w:rFonts w:hint="eastAsia" w:ascii="宋体" w:cs="宋体"/>
          <w:sz w:val="22"/>
        </w:rPr>
        <w:t xml:space="preserve">五、业主、监理、施工单位层层监督，共同执行，否则将追究有关责任人的责任。</w:t>
      </w:r>
      <w:r/>
    </w:p>
    <w:p>
      <w:pPr>
        <w:spacing w:line="360" w:lineRule="auto"/>
        <w:rPr>
          <w:rFonts w:ascii="宋体" w:cs="宋体"/>
          <w:sz w:val="22"/>
        </w:rPr>
      </w:pPr>
      <w:r>
        <w:rPr>
          <w:rFonts w:ascii="宋体" w:cs="宋体"/>
          <w:sz w:val="22"/>
        </w:rPr>
      </w:r>
      <w:r/>
    </w:p>
    <w:p>
      <w:pPr>
        <w:ind w:firstLine="440"/>
        <w:spacing w:line="360" w:lineRule="auto"/>
        <w:rPr>
          <w:rFonts w:ascii="宋体" w:cs="宋体"/>
          <w:sz w:val="22"/>
        </w:rPr>
      </w:pPr>
      <w:r>
        <w:rPr>
          <w:rFonts w:hint="eastAsia" w:ascii="宋体" w:cs="宋体"/>
          <w:sz w:val="22"/>
        </w:rPr>
        <w:t xml:space="preserve">业主：</w:t>
      </w:r>
      <w:r>
        <w:rPr>
          <w:rFonts w:hint="eastAsia" w:ascii="宋体" w:cs="宋体"/>
          <w:sz w:val="22"/>
          <w:u w:val="single"/>
        </w:rPr>
        <w:t xml:space="preserve">                 </w:t>
      </w:r>
      <w:r/>
    </w:p>
    <w:p>
      <w:pPr>
        <w:ind w:firstLine="440"/>
        <w:spacing w:line="360" w:lineRule="auto"/>
        <w:rPr>
          <w:rFonts w:ascii="宋体" w:cs="宋体"/>
          <w:sz w:val="22"/>
        </w:rPr>
      </w:pPr>
      <w:r>
        <w:rPr>
          <w:rFonts w:ascii="宋体" w:cs="宋体"/>
          <w:sz w:val="22"/>
        </w:rPr>
      </w:r>
      <w:r/>
    </w:p>
    <w:p>
      <w:pPr>
        <w:ind w:firstLine="440"/>
        <w:spacing w:line="360" w:lineRule="auto"/>
        <w:rPr>
          <w:rFonts w:ascii="宋体" w:cs="宋体"/>
          <w:sz w:val="22"/>
          <w:u w:val="single"/>
        </w:rPr>
      </w:pPr>
      <w:r>
        <w:rPr>
          <w:rFonts w:hint="eastAsia" w:ascii="宋体" w:cs="宋体"/>
          <w:sz w:val="22"/>
        </w:rPr>
        <w:t xml:space="preserve">监理：</w:t>
      </w:r>
      <w:r>
        <w:rPr>
          <w:rFonts w:hint="eastAsia" w:ascii="宋体" w:cs="宋体"/>
          <w:sz w:val="22"/>
          <w:u w:val="single"/>
        </w:rPr>
        <w:t xml:space="preserve">                 </w:t>
      </w:r>
      <w:r/>
    </w:p>
    <w:p>
      <w:pPr>
        <w:ind w:firstLine="440"/>
        <w:jc w:val="left"/>
        <w:spacing w:line="360" w:lineRule="auto"/>
        <w:rPr>
          <w:rFonts w:ascii="宋体" w:cs="宋体"/>
          <w:sz w:val="22"/>
        </w:rPr>
      </w:pPr>
      <w:r>
        <w:rPr>
          <w:rFonts w:ascii="宋体" w:cs="宋体"/>
          <w:sz w:val="22"/>
        </w:rPr>
      </w:r>
      <w:r/>
    </w:p>
    <w:p>
      <w:pPr>
        <w:ind w:firstLine="440"/>
        <w:spacing w:line="360" w:lineRule="auto"/>
        <w:rPr>
          <w:rFonts w:ascii="宋体" w:cs="宋体"/>
          <w:sz w:val="22"/>
          <w:u w:val="single"/>
        </w:rPr>
      </w:pPr>
      <w:r>
        <w:rPr>
          <w:rFonts w:hint="eastAsia" w:ascii="宋体" w:cs="宋体"/>
          <w:sz w:val="22"/>
        </w:rPr>
        <w:t xml:space="preserve">施工单位：</w:t>
      </w:r>
      <w:r>
        <w:rPr>
          <w:rFonts w:hint="eastAsia" w:ascii="宋体" w:cs="宋体"/>
          <w:sz w:val="22"/>
          <w:u w:val="single"/>
        </w:rPr>
        <w:t xml:space="preserve">             </w:t>
      </w:r>
      <w:r/>
    </w:p>
    <w:p>
      <w:pPr>
        <w:ind w:firstLine="440"/>
        <w:jc w:val="left"/>
        <w:spacing w:line="360" w:lineRule="auto"/>
        <w:rPr>
          <w:rFonts w:ascii="宋体" w:cs="宋体"/>
          <w:sz w:val="22"/>
        </w:rPr>
      </w:pPr>
      <w:r>
        <w:rPr>
          <w:rFonts w:ascii="宋体" w:cs="宋体"/>
          <w:sz w:val="22"/>
        </w:rPr>
      </w:r>
      <w:r/>
    </w:p>
    <w:p>
      <w:pPr>
        <w:ind w:firstLine="440"/>
        <w:spacing w:line="360" w:lineRule="auto"/>
        <w:rPr>
          <w:rFonts w:ascii="宋体" w:cs="宋体"/>
          <w:sz w:val="22"/>
          <w:u w:val="single"/>
        </w:rPr>
      </w:pPr>
      <w:r>
        <w:rPr>
          <w:rFonts w:hint="eastAsia" w:ascii="宋体" w:cs="宋体"/>
          <w:sz w:val="22"/>
        </w:rPr>
        <w:t xml:space="preserve">日期：</w:t>
      </w:r>
      <w:r>
        <w:rPr>
          <w:rFonts w:hint="eastAsia" w:ascii="宋体" w:cs="宋体"/>
          <w:sz w:val="22"/>
          <w:u w:val="single"/>
        </w:rPr>
        <w:t xml:space="preserve">                 </w:t>
      </w:r>
      <w:r/>
    </w:p>
    <w:p>
      <w:pPr>
        <w:ind w:firstLine="420"/>
        <w:jc w:val="left"/>
        <w:spacing w:line="360" w:lineRule="auto"/>
        <w:rPr>
          <w:rFonts w:ascii="宋体" w:cs="宋体"/>
          <w:szCs w:val="21"/>
        </w:rPr>
      </w:pPr>
      <w:r>
        <w:rPr>
          <w:rFonts w:ascii="宋体" w:cs="宋体"/>
          <w:szCs w:val="21"/>
        </w:rPr>
      </w:r>
      <w:r/>
    </w:p>
    <w:p>
      <w:pPr>
        <w:ind w:firstLine="420"/>
        <w:spacing w:line="360" w:lineRule="auto"/>
        <w:rPr>
          <w:rFonts w:ascii="宋体" w:cs="宋体"/>
          <w:szCs w:val="21"/>
        </w:rPr>
      </w:pPr>
      <w:r>
        <w:rPr>
          <w:rFonts w:ascii="宋体" w:cs="宋体"/>
          <w:szCs w:val="21"/>
        </w:rPr>
      </w:r>
      <w:r/>
    </w:p>
    <w:p>
      <w:pPr>
        <w:ind w:firstLine="420"/>
        <w:spacing w:line="360" w:lineRule="auto"/>
        <w:rPr>
          <w:rFonts w:ascii="宋体" w:cs="宋体"/>
          <w:szCs w:val="21"/>
        </w:rPr>
      </w:pPr>
      <w:r>
        <w:rPr>
          <w:rFonts w:ascii="宋体" w:cs="宋体"/>
          <w:szCs w:val="21"/>
        </w:rPr>
      </w:r>
      <w:r/>
    </w:p>
    <w:p>
      <w:pPr>
        <w:ind w:firstLine="420"/>
        <w:spacing w:line="360" w:lineRule="auto"/>
        <w:rPr>
          <w:rFonts w:ascii="宋体" w:cs="宋体"/>
          <w:szCs w:val="21"/>
        </w:rPr>
      </w:pPr>
      <w:r>
        <w:rPr>
          <w:rFonts w:ascii="宋体" w:cs="宋体"/>
          <w:szCs w:val="21"/>
        </w:rPr>
      </w:r>
      <w:r/>
    </w:p>
    <w:p>
      <w:pPr>
        <w:ind w:firstLine="420"/>
        <w:spacing w:line="360" w:lineRule="auto"/>
        <w:rPr>
          <w:rFonts w:ascii="宋体" w:cs="宋体"/>
          <w:szCs w:val="21"/>
        </w:rPr>
      </w:pPr>
      <w:r>
        <w:rPr>
          <w:rFonts w:ascii="宋体" w:cs="宋体"/>
          <w:szCs w:val="21"/>
        </w:rPr>
      </w:r>
      <w:r/>
    </w:p>
    <w:p>
      <w:pPr>
        <w:rPr>
          <w:rFonts w:eastAsia="黑体"/>
          <w:sz w:val="24"/>
          <w:szCs w:val="20"/>
        </w:rPr>
      </w:pPr>
      <w:r/>
      <w:bookmarkStart w:id="2023" w:name="_Toc20046"/>
      <w:r>
        <w:rPr>
          <w:rFonts w:hint="eastAsia" w:eastAsia="黑体"/>
          <w:sz w:val="24"/>
          <w:szCs w:val="20"/>
        </w:rPr>
        <w:t xml:space="preserve">附件</w:t>
      </w:r>
      <w:bookmarkEnd w:id="2023"/>
      <w:r/>
      <w:bookmarkStart w:id="2024" w:name="_Toc24285"/>
      <w:r>
        <w:rPr>
          <w:rFonts w:hint="eastAsia" w:eastAsia="黑体"/>
          <w:sz w:val="24"/>
          <w:szCs w:val="20"/>
        </w:rPr>
        <w:t xml:space="preserve">十一：农民工实名制管理用工合同</w:t>
      </w:r>
      <w:bookmarkEnd w:id="2024"/>
      <w:r/>
      <w:r/>
    </w:p>
    <w:p>
      <w:pPr>
        <w:ind w:left="359"/>
        <w:jc w:val="center"/>
        <w:rPr>
          <w:rFonts w:hint="eastAsia" w:ascii="方正小标宋_GBK" w:hAnsi="方正小标宋_GBK" w:eastAsia="方正小标宋_GBK" w:cs="方正小标宋_GBK"/>
          <w:bCs/>
          <w:spacing w:val="38"/>
          <w:sz w:val="52"/>
          <w:szCs w:val="52"/>
        </w:rPr>
      </w:pPr>
      <w:r>
        <w:rPr>
          <w:rFonts w:hint="eastAsia" w:ascii="方正小标宋_GBK" w:hAnsi="方正小标宋_GBK" w:eastAsia="方正小标宋_GBK" w:cs="方正小标宋_GBK"/>
          <w:bCs/>
          <w:spacing w:val="38"/>
          <w:sz w:val="52"/>
          <w:szCs w:val="52"/>
        </w:rPr>
      </w:r>
      <w:r/>
    </w:p>
    <w:p>
      <w:pPr>
        <w:ind w:left="359"/>
        <w:jc w:val="center"/>
        <w:rPr>
          <w:rFonts w:hint="eastAsia" w:ascii="黑体" w:hAnsi="黑体" w:eastAsia="黑体" w:cs="黑体"/>
          <w:bCs/>
          <w:spacing w:val="38"/>
          <w:sz w:val="44"/>
          <w:szCs w:val="44"/>
        </w:rPr>
      </w:pPr>
      <w:r>
        <w:rPr>
          <w:rFonts w:hint="eastAsia" w:ascii="黑体" w:hAnsi="黑体" w:eastAsia="黑体" w:cs="黑体"/>
          <w:bCs/>
          <w:spacing w:val="38"/>
          <w:sz w:val="44"/>
          <w:szCs w:val="44"/>
        </w:rPr>
        <w:t xml:space="preserve">泰州市工程建设领域农民工</w:t>
      </w:r>
      <w:r/>
    </w:p>
    <w:p>
      <w:pPr>
        <w:ind w:left="359"/>
        <w:jc w:val="center"/>
        <w:rPr>
          <w:rFonts w:hint="eastAsia" w:ascii="黑体" w:hAnsi="黑体" w:eastAsia="黑体" w:cs="黑体"/>
          <w:bCs/>
          <w:spacing w:val="38"/>
          <w:sz w:val="44"/>
          <w:szCs w:val="44"/>
        </w:rPr>
      </w:pPr>
      <w:r>
        <w:rPr>
          <w:rFonts w:hint="eastAsia" w:ascii="黑体" w:hAnsi="黑体" w:eastAsia="黑体" w:cs="黑体"/>
          <w:bCs/>
          <w:spacing w:val="38"/>
          <w:sz w:val="44"/>
          <w:szCs w:val="44"/>
        </w:rPr>
        <w:t xml:space="preserve">实名制管理用工合同</w:t>
      </w:r>
      <w:r/>
    </w:p>
    <w:p>
      <w:pPr>
        <w:ind w:left="359"/>
        <w:rPr>
          <w:b/>
          <w:sz w:val="24"/>
        </w:rPr>
      </w:pPr>
      <w:r>
        <w:rPr>
          <w:b/>
          <w:sz w:val="24"/>
        </w:rPr>
      </w:r>
      <w:r/>
    </w:p>
    <w:p>
      <w:pPr>
        <w:ind w:left="359"/>
        <w:rPr>
          <w:b/>
          <w:sz w:val="24"/>
        </w:rPr>
      </w:pPr>
      <w:r>
        <w:rPr>
          <w:b/>
          <w:sz w:val="24"/>
        </w:rPr>
      </w:r>
      <w:r/>
    </w:p>
    <w:p>
      <w:pPr>
        <w:ind w:left="359"/>
        <w:rPr>
          <w:b/>
          <w:sz w:val="24"/>
        </w:rPr>
      </w:pPr>
      <w:r>
        <w:rPr>
          <w:b/>
          <w:sz w:val="24"/>
        </w:rPr>
      </w:r>
      <w:r/>
    </w:p>
    <w:p>
      <w:pPr>
        <w:ind w:left="359"/>
        <w:rPr>
          <w:b/>
          <w:sz w:val="24"/>
        </w:rPr>
      </w:pPr>
      <w:r>
        <w:rPr>
          <w:b/>
          <w:sz w:val="24"/>
        </w:rPr>
      </w:r>
      <w:r/>
    </w:p>
    <w:p>
      <w:pPr>
        <w:jc w:val="left"/>
        <w:spacing w:line="600" w:lineRule="exact"/>
        <w:rPr>
          <w:rFonts w:hint="eastAsia" w:ascii="宋体" w:hAnsi="宋体"/>
          <w:sz w:val="24"/>
        </w:rPr>
      </w:pPr>
      <w:r>
        <w:rPr>
          <w:rFonts w:hint="eastAsia" w:ascii="宋体" w:hAnsi="宋体" w:cs="仿宋_GB2312"/>
          <w:sz w:val="24"/>
        </w:rPr>
        <w:t xml:space="preserve">甲方（单位）名称</w:t>
      </w:r>
      <w:r>
        <w:rPr>
          <w:rFonts w:hint="eastAsia" w:ascii="宋体" w:hAnsi="宋体" w:cs="宋体"/>
          <w:szCs w:val="21"/>
          <w:u w:val="single"/>
        </w:rPr>
        <w:t xml:space="preserve">                             </w:t>
      </w:r>
      <w:r/>
    </w:p>
    <w:p>
      <w:pPr>
        <w:jc w:val="left"/>
        <w:spacing w:line="600" w:lineRule="exact"/>
        <w:tabs>
          <w:tab w:val="left" w:pos="4680" w:leader="none"/>
          <w:tab w:val="left" w:pos="8820" w:leader="none"/>
        </w:tabs>
        <w:rPr>
          <w:rFonts w:hint="eastAsia" w:ascii="宋体" w:hAnsi="宋体" w:cs="仿宋_GB2312"/>
          <w:sz w:val="24"/>
        </w:rPr>
      </w:pPr>
      <w:r>
        <w:rPr>
          <w:rFonts w:hint="eastAsia" w:ascii="宋体" w:hAnsi="宋体" w:cs="仿宋_GB2312"/>
          <w:sz w:val="24"/>
        </w:rPr>
        <w:t xml:space="preserve">单位类型 </w:t>
      </w:r>
      <w:r>
        <w:rPr>
          <w:rFonts w:hint="eastAsia" w:ascii="宋体" w:hAnsi="宋体" w:cs="宋体"/>
          <w:szCs w:val="21"/>
          <w:u w:val="single"/>
        </w:rPr>
        <w:t xml:space="preserve">                                     </w:t>
      </w:r>
      <w:r/>
    </w:p>
    <w:p>
      <w:pPr>
        <w:jc w:val="left"/>
        <w:spacing w:line="600" w:lineRule="exact"/>
        <w:tabs>
          <w:tab w:val="left" w:pos="4680" w:leader="none"/>
          <w:tab w:val="left" w:pos="8820" w:leader="none"/>
        </w:tabs>
        <w:rPr>
          <w:rFonts w:hint="eastAsia" w:ascii="宋体" w:hAnsi="宋体"/>
          <w:sz w:val="24"/>
          <w:u w:val="single"/>
        </w:rPr>
      </w:pPr>
      <w:r>
        <w:rPr>
          <w:rFonts w:hint="eastAsia" w:ascii="宋体" w:hAnsi="宋体" w:cs="仿宋_GB2312"/>
          <w:sz w:val="24"/>
        </w:rPr>
        <w:t xml:space="preserve">法定代表人（或负责人）</w:t>
      </w:r>
      <w:r>
        <w:rPr>
          <w:rFonts w:hint="eastAsia" w:ascii="宋体" w:hAnsi="宋体" w:cs="宋体"/>
          <w:szCs w:val="21"/>
          <w:u w:val="single"/>
        </w:rPr>
        <w:t xml:space="preserve">                      </w:t>
      </w:r>
      <w:r/>
    </w:p>
    <w:p>
      <w:pPr>
        <w:jc w:val="left"/>
        <w:spacing w:line="600" w:lineRule="exact"/>
        <w:rPr>
          <w:rFonts w:hint="eastAsia" w:ascii="宋体" w:hAnsi="宋体"/>
          <w:sz w:val="24"/>
          <w:u w:val="single"/>
        </w:rPr>
      </w:pPr>
      <w:r>
        <w:rPr>
          <w:rFonts w:hint="eastAsia" w:ascii="宋体" w:hAnsi="宋体" w:cs="仿宋_GB2312"/>
          <w:sz w:val="24"/>
        </w:rPr>
        <w:t xml:space="preserve">用人单位住所</w:t>
      </w:r>
      <w:r>
        <w:rPr>
          <w:rFonts w:hint="eastAsia" w:ascii="宋体" w:hAnsi="宋体" w:cs="宋体"/>
          <w:szCs w:val="21"/>
          <w:u w:val="single"/>
        </w:rPr>
        <w:t xml:space="preserve">                                  </w:t>
      </w:r>
      <w:r>
        <w:rPr>
          <w:rFonts w:hint="eastAsia" w:ascii="宋体" w:hAnsi="宋体" w:cs="仿宋_GB2312"/>
          <w:sz w:val="24"/>
        </w:rPr>
        <w:t xml:space="preserve">   邮编</w:t>
      </w:r>
      <w:r>
        <w:rPr>
          <w:rFonts w:hint="eastAsia" w:ascii="宋体" w:hAnsi="宋体" w:cs="宋体"/>
          <w:szCs w:val="21"/>
          <w:u w:val="single"/>
        </w:rPr>
        <w:t xml:space="preserve">                   </w:t>
      </w:r>
      <w:r/>
    </w:p>
    <w:p>
      <w:pPr>
        <w:jc w:val="left"/>
        <w:spacing w:line="600" w:lineRule="exact"/>
        <w:rPr>
          <w:rFonts w:hint="eastAsia" w:ascii="宋体" w:hAnsi="宋体"/>
          <w:sz w:val="24"/>
          <w:u w:val="single"/>
        </w:rPr>
      </w:pPr>
      <w:r>
        <w:rPr>
          <w:rFonts w:hint="eastAsia" w:ascii="宋体" w:hAnsi="宋体" w:cs="仿宋_GB2312"/>
          <w:sz w:val="24"/>
        </w:rPr>
        <w:t xml:space="preserve">联系部门</w:t>
      </w:r>
      <w:r>
        <w:rPr>
          <w:rFonts w:hint="eastAsia" w:ascii="宋体" w:hAnsi="宋体" w:cs="宋体"/>
          <w:szCs w:val="21"/>
          <w:u w:val="single"/>
        </w:rPr>
        <w:t xml:space="preserve">                </w:t>
      </w:r>
      <w:r>
        <w:rPr>
          <w:rFonts w:hint="eastAsia" w:ascii="宋体" w:hAnsi="宋体" w:cs="仿宋_GB2312"/>
          <w:sz w:val="24"/>
        </w:rPr>
        <w:t xml:space="preserve">  联系人</w:t>
      </w:r>
      <w:r>
        <w:rPr>
          <w:rFonts w:hint="eastAsia" w:ascii="宋体" w:hAnsi="宋体" w:cs="宋体"/>
          <w:szCs w:val="21"/>
          <w:u w:val="single"/>
        </w:rPr>
        <w:t xml:space="preserve">             </w:t>
      </w:r>
      <w:r>
        <w:rPr>
          <w:rFonts w:hint="eastAsia" w:ascii="宋体" w:hAnsi="宋体" w:cs="仿宋_GB2312"/>
          <w:sz w:val="24"/>
        </w:rPr>
        <w:t xml:space="preserve">   联系电话</w:t>
      </w:r>
      <w:r>
        <w:rPr>
          <w:rFonts w:hint="eastAsia" w:ascii="宋体" w:hAnsi="宋体" w:cs="宋体"/>
          <w:szCs w:val="21"/>
          <w:u w:val="single"/>
        </w:rPr>
        <w:t xml:space="preserve">               </w:t>
      </w:r>
      <w:r/>
    </w:p>
    <w:p>
      <w:pPr>
        <w:ind w:left="359"/>
        <w:spacing w:line="500" w:lineRule="exact"/>
        <w:rPr>
          <w:rFonts w:hint="eastAsia" w:ascii="宋体" w:hAnsi="宋体"/>
          <w:sz w:val="24"/>
        </w:rPr>
      </w:pPr>
      <w:r>
        <w:rPr>
          <w:rFonts w:hint="eastAsia" w:ascii="宋体" w:hAnsi="宋体"/>
          <w:sz w:val="24"/>
        </w:rPr>
      </w:r>
      <w:r/>
    </w:p>
    <w:p>
      <w:pPr>
        <w:ind w:left="359"/>
        <w:spacing w:line="500" w:lineRule="exact"/>
        <w:rPr>
          <w:rFonts w:hint="eastAsia" w:ascii="宋体" w:hAnsi="宋体"/>
          <w:sz w:val="24"/>
        </w:rPr>
      </w:pPr>
      <w:r>
        <w:rPr>
          <w:rFonts w:hint="eastAsia" w:ascii="宋体" w:hAnsi="宋体"/>
          <w:sz w:val="24"/>
        </w:rPr>
      </w:r>
      <w:r/>
    </w:p>
    <w:p>
      <w:pPr>
        <w:ind w:left="359"/>
        <w:spacing w:line="500" w:lineRule="exact"/>
        <w:rPr>
          <w:rFonts w:hint="eastAsia" w:ascii="宋体" w:hAnsi="宋体"/>
          <w:sz w:val="24"/>
        </w:rPr>
      </w:pPr>
      <w:r>
        <w:rPr>
          <w:rFonts w:hint="eastAsia" w:ascii="宋体" w:hAnsi="宋体"/>
          <w:sz w:val="24"/>
        </w:rPr>
      </w:r>
      <w:r/>
    </w:p>
    <w:p>
      <w:pPr>
        <w:spacing w:line="600" w:lineRule="exact"/>
        <w:rPr>
          <w:rFonts w:hint="eastAsia" w:ascii="宋体" w:hAnsi="宋体" w:cs="宋体"/>
          <w:szCs w:val="21"/>
          <w:u w:val="single"/>
        </w:rPr>
      </w:pPr>
      <w:r>
        <w:rPr>
          <w:rFonts w:hint="eastAsia" w:ascii="宋体" w:hAnsi="宋体" w:cs="仿宋_GB2312"/>
          <w:sz w:val="24"/>
        </w:rPr>
        <w:t xml:space="preserve">乙方</w:t>
      </w:r>
      <w:r>
        <w:rPr>
          <w:rFonts w:hint="eastAsia" w:ascii="宋体" w:hAnsi="宋体"/>
          <w:sz w:val="24"/>
        </w:rPr>
        <w:t xml:space="preserve">(</w:t>
      </w:r>
      <w:r>
        <w:rPr>
          <w:rFonts w:hint="eastAsia" w:ascii="宋体" w:hAnsi="宋体" w:cs="仿宋_GB2312"/>
          <w:sz w:val="24"/>
        </w:rPr>
        <w:t xml:space="preserve">职工</w:t>
      </w:r>
      <w:r>
        <w:rPr>
          <w:rFonts w:hint="eastAsia" w:ascii="宋体" w:hAnsi="宋体"/>
          <w:sz w:val="24"/>
        </w:rPr>
        <w:t xml:space="preserve">)</w:t>
      </w:r>
      <w:r>
        <w:rPr>
          <w:rFonts w:hint="eastAsia" w:ascii="宋体" w:hAnsi="宋体" w:cs="仿宋_GB2312"/>
          <w:sz w:val="24"/>
        </w:rPr>
        <w:t xml:space="preserve">姓名 </w:t>
      </w:r>
      <w:r>
        <w:rPr>
          <w:rFonts w:hint="eastAsia" w:ascii="宋体" w:hAnsi="宋体" w:cs="宋体"/>
          <w:szCs w:val="21"/>
          <w:u w:val="single"/>
        </w:rPr>
        <w:t xml:space="preserve">                 </w:t>
      </w:r>
      <w:r>
        <w:rPr>
          <w:rFonts w:hint="eastAsia" w:ascii="宋体" w:hAnsi="宋体" w:cs="仿宋_GB2312"/>
          <w:sz w:val="24"/>
        </w:rPr>
        <w:t xml:space="preserve">  性别 </w:t>
      </w:r>
      <w:r>
        <w:rPr>
          <w:rFonts w:hint="eastAsia" w:ascii="宋体" w:hAnsi="宋体" w:cs="宋体"/>
          <w:szCs w:val="21"/>
          <w:u w:val="single"/>
        </w:rPr>
        <w:t xml:space="preserve">       </w:t>
      </w:r>
      <w:r>
        <w:rPr>
          <w:rFonts w:hint="eastAsia" w:ascii="宋体" w:hAnsi="宋体" w:cs="仿宋_GB2312"/>
          <w:sz w:val="24"/>
        </w:rPr>
        <w:t xml:space="preserve">  文化程度</w:t>
      </w:r>
      <w:r>
        <w:rPr>
          <w:rFonts w:hint="eastAsia" w:ascii="宋体" w:hAnsi="宋体" w:cs="宋体"/>
          <w:szCs w:val="21"/>
          <w:u w:val="single"/>
        </w:rPr>
        <w:t xml:space="preserve">                </w:t>
      </w:r>
      <w:r/>
    </w:p>
    <w:p>
      <w:pPr>
        <w:spacing w:line="600" w:lineRule="exact"/>
        <w:rPr>
          <w:rFonts w:hint="eastAsia" w:ascii="宋体" w:hAnsi="宋体"/>
          <w:sz w:val="24"/>
          <w:u w:val="single"/>
        </w:rPr>
      </w:pPr>
      <w:r>
        <w:rPr>
          <w:rFonts w:hint="eastAsia" w:ascii="宋体" w:hAnsi="宋体" w:cs="仿宋_GB2312"/>
          <w:sz w:val="24"/>
        </w:rPr>
        <w:t xml:space="preserve">常住地址 </w:t>
      </w:r>
      <w:r>
        <w:rPr>
          <w:rFonts w:hint="eastAsia" w:ascii="宋体" w:hAnsi="宋体" w:cs="宋体"/>
          <w:szCs w:val="21"/>
          <w:u w:val="single"/>
        </w:rPr>
        <w:t xml:space="preserve">                                      </w:t>
      </w:r>
      <w:r>
        <w:rPr>
          <w:rFonts w:hint="eastAsia" w:ascii="宋体" w:hAnsi="宋体" w:cs="仿宋_GB2312"/>
          <w:sz w:val="24"/>
        </w:rPr>
        <w:t xml:space="preserve">  联系电话</w:t>
      </w:r>
      <w:r>
        <w:rPr>
          <w:rFonts w:hint="eastAsia" w:ascii="宋体" w:hAnsi="宋体" w:cs="宋体"/>
          <w:szCs w:val="21"/>
          <w:u w:val="single"/>
        </w:rPr>
        <w:t xml:space="preserve">                </w:t>
      </w:r>
      <w:r/>
    </w:p>
    <w:p>
      <w:pPr>
        <w:spacing w:line="600" w:lineRule="exact"/>
        <w:rPr>
          <w:rFonts w:hint="eastAsia" w:ascii="宋体" w:hAnsi="宋体"/>
          <w:sz w:val="24"/>
          <w:u w:val="single"/>
        </w:rPr>
      </w:pPr>
      <w:r>
        <w:rPr>
          <w:rFonts w:hint="eastAsia" w:ascii="宋体" w:hAnsi="宋体" w:cs="仿宋_GB2312"/>
          <w:sz w:val="24"/>
        </w:rPr>
        <w:t xml:space="preserve">泰州市暂住地址</w:t>
      </w:r>
      <w:r>
        <w:rPr>
          <w:rFonts w:hint="eastAsia" w:ascii="宋体" w:hAnsi="宋体" w:cs="宋体"/>
          <w:szCs w:val="21"/>
          <w:u w:val="single"/>
        </w:rPr>
        <w:t xml:space="preserve">                                                            </w:t>
      </w:r>
      <w:r/>
    </w:p>
    <w:p>
      <w:pPr>
        <w:spacing w:line="600" w:lineRule="exact"/>
        <w:rPr>
          <w:rFonts w:hint="eastAsia" w:ascii="宋体" w:hAnsi="宋体"/>
          <w:sz w:val="24"/>
          <w:u w:val="single"/>
        </w:rPr>
      </w:pPr>
      <w:r>
        <w:rPr>
          <w:rFonts w:hint="eastAsia" w:ascii="宋体" w:hAnsi="宋体" w:cs="仿宋_GB2312"/>
          <w:sz w:val="24"/>
        </w:rPr>
        <w:t xml:space="preserve">紧急联络人姓名 </w:t>
      </w:r>
      <w:r>
        <w:rPr>
          <w:rFonts w:hint="eastAsia" w:ascii="宋体" w:hAnsi="宋体" w:cs="宋体"/>
          <w:szCs w:val="21"/>
          <w:u w:val="single"/>
        </w:rPr>
        <w:t xml:space="preserve">           </w:t>
      </w:r>
      <w:r>
        <w:rPr>
          <w:rFonts w:hint="eastAsia" w:ascii="宋体" w:hAnsi="宋体" w:cs="仿宋_GB2312"/>
          <w:sz w:val="24"/>
        </w:rPr>
        <w:t xml:space="preserve"> 与乙方关系</w:t>
      </w:r>
      <w:r>
        <w:rPr>
          <w:rFonts w:hint="eastAsia" w:ascii="宋体" w:hAnsi="宋体" w:cs="宋体"/>
          <w:szCs w:val="21"/>
          <w:u w:val="single"/>
        </w:rPr>
        <w:t xml:space="preserve">         </w:t>
      </w:r>
      <w:r>
        <w:rPr>
          <w:rFonts w:hint="eastAsia" w:ascii="宋体" w:hAnsi="宋体" w:cs="仿宋_GB2312"/>
          <w:sz w:val="24"/>
        </w:rPr>
        <w:t xml:space="preserve"> 联系电话</w:t>
      </w:r>
      <w:r>
        <w:rPr>
          <w:rFonts w:hint="eastAsia" w:ascii="宋体" w:hAnsi="宋体" w:cs="宋体"/>
          <w:szCs w:val="21"/>
          <w:u w:val="single"/>
        </w:rPr>
        <w:t xml:space="preserve">                </w:t>
      </w:r>
      <w:r/>
    </w:p>
    <w:p>
      <w:pPr>
        <w:spacing w:line="330" w:lineRule="exact"/>
        <w:rPr>
          <w:rFonts w:eastAsia="楷体_GB2312"/>
          <w:b/>
          <w:sz w:val="24"/>
        </w:rPr>
      </w:pPr>
      <w:r>
        <w:rPr>
          <w:rFonts w:eastAsia="楷体_GB2312"/>
          <w:b/>
          <w:sz w:val="24"/>
        </w:rPr>
      </w:r>
      <w:r/>
    </w:p>
    <w:p>
      <w:pPr>
        <w:ind w:firstLine="480"/>
        <w:spacing w:line="330" w:lineRule="exact"/>
        <w:rPr>
          <w:sz w:val="24"/>
        </w:rPr>
      </w:pPr>
      <w:r>
        <w:rPr>
          <w:sz w:val="24"/>
        </w:rPr>
      </w:r>
      <w:r/>
    </w:p>
    <w:p>
      <w:pPr>
        <w:spacing w:line="420" w:lineRule="exact"/>
        <w:rPr>
          <w:rFonts w:ascii="宋体" w:cs="宋体"/>
          <w:bCs/>
          <w:szCs w:val="21"/>
        </w:rPr>
      </w:pPr>
      <w:r>
        <w:rPr>
          <w:rFonts w:ascii="宋体" w:cs="宋体"/>
          <w:bCs/>
          <w:szCs w:val="21"/>
        </w:rPr>
      </w:r>
      <w:r/>
    </w:p>
    <w:p>
      <w:pPr>
        <w:spacing w:line="420" w:lineRule="exact"/>
        <w:rPr>
          <w:rFonts w:ascii="宋体" w:cs="宋体"/>
          <w:bCs/>
          <w:szCs w:val="21"/>
        </w:rPr>
      </w:pPr>
      <w:r>
        <w:rPr>
          <w:rFonts w:ascii="宋体" w:cs="宋体"/>
          <w:bCs/>
          <w:szCs w:val="21"/>
        </w:rPr>
      </w:r>
      <w:r/>
    </w:p>
    <w:p>
      <w:pPr>
        <w:spacing w:line="420" w:lineRule="exact"/>
        <w:rPr>
          <w:rFonts w:ascii="宋体" w:cs="宋体"/>
          <w:bCs/>
          <w:szCs w:val="21"/>
        </w:rPr>
      </w:pPr>
      <w:r>
        <w:rPr>
          <w:rFonts w:ascii="宋体" w:cs="宋体"/>
          <w:bCs/>
          <w:szCs w:val="21"/>
        </w:rPr>
      </w:r>
      <w:r/>
    </w:p>
    <w:p>
      <w:pPr>
        <w:spacing w:line="420" w:lineRule="exact"/>
        <w:rPr>
          <w:rFonts w:ascii="宋体" w:cs="宋体"/>
          <w:bCs/>
          <w:szCs w:val="21"/>
        </w:rPr>
      </w:pPr>
      <w:r>
        <w:rPr>
          <w:rFonts w:ascii="宋体" w:cs="宋体"/>
          <w:bCs/>
          <w:szCs w:val="21"/>
        </w:rPr>
      </w:r>
      <w:r/>
    </w:p>
    <w:p>
      <w:pPr>
        <w:spacing w:line="20" w:lineRule="exact"/>
      </w:pPr>
      <w:r/>
      <w:r/>
    </w:p>
    <w:p>
      <w:pPr>
        <w:ind w:firstLine="420"/>
        <w:spacing w:line="400" w:lineRule="exact"/>
        <w:rPr>
          <w:rFonts w:ascii="宋体" w:cs="宋体"/>
          <w:szCs w:val="21"/>
        </w:rPr>
      </w:pPr>
      <w:r>
        <w:rPr>
          <w:rFonts w:hint="eastAsia" w:ascii="宋体" w:cs="宋体"/>
          <w:szCs w:val="21"/>
        </w:rPr>
        <w:t xml:space="preserve">甲、乙双方根据《中华人民共和国劳动合同法》和有关法律法规的规定，在平等自愿、公平公正、协商一致、诚实信用的基础上，签订本合同。</w:t>
      </w:r>
      <w:r/>
    </w:p>
    <w:p>
      <w:pPr>
        <w:ind w:firstLine="422"/>
        <w:spacing w:line="400" w:lineRule="exact"/>
        <w:rPr>
          <w:rFonts w:ascii="宋体" w:cs="宋体"/>
          <w:b/>
          <w:szCs w:val="21"/>
        </w:rPr>
      </w:pPr>
      <w:r>
        <w:rPr>
          <w:rFonts w:hint="eastAsia" w:ascii="宋体" w:cs="宋体"/>
          <w:b/>
          <w:szCs w:val="21"/>
        </w:rPr>
        <w:t xml:space="preserve">一、劳动合同期限</w:t>
      </w:r>
      <w:r/>
    </w:p>
    <w:p>
      <w:pPr>
        <w:ind w:firstLine="420"/>
        <w:spacing w:line="400" w:lineRule="exact"/>
        <w:rPr>
          <w:rFonts w:ascii="宋体" w:cs="宋体"/>
          <w:szCs w:val="21"/>
        </w:rPr>
      </w:pPr>
      <w:r>
        <w:rPr>
          <w:rFonts w:hint="eastAsia" w:ascii="宋体" w:cs="宋体"/>
          <w:szCs w:val="21"/>
        </w:rPr>
        <w:t xml:space="preserve">甲乙双方约定按下列种方式确定“劳动合同期限”：</w:t>
      </w:r>
      <w:r/>
    </w:p>
    <w:p>
      <w:pPr>
        <w:ind w:firstLine="420"/>
        <w:spacing w:line="400" w:lineRule="exact"/>
        <w:rPr>
          <w:rFonts w:ascii="宋体" w:cs="宋体"/>
          <w:szCs w:val="21"/>
        </w:rPr>
      </w:pPr>
      <w:r>
        <w:rPr>
          <w:rFonts w:hint="eastAsia" w:ascii="宋体" w:cs="宋体"/>
          <w:szCs w:val="21"/>
        </w:rPr>
        <w:t xml:space="preserve">A.固定期限劳动合同：自</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日起至</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日止。试用期自</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日起至</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日止。</w:t>
      </w:r>
      <w:r/>
    </w:p>
    <w:p>
      <w:pPr>
        <w:ind w:firstLine="414"/>
        <w:spacing w:line="400" w:lineRule="exact"/>
        <w:rPr>
          <w:rFonts w:ascii="宋体" w:cs="宋体"/>
          <w:szCs w:val="21"/>
        </w:rPr>
      </w:pPr>
      <w:r>
        <w:rPr>
          <w:rFonts w:hint="eastAsia" w:ascii="宋体" w:cs="宋体"/>
          <w:szCs w:val="21"/>
        </w:rPr>
        <w:t xml:space="preserve">B.无固定期限劳动合同：自</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日起。试用期自</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日起至</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日止。</w:t>
      </w:r>
      <w:r/>
    </w:p>
    <w:p>
      <w:pPr>
        <w:ind w:firstLine="420"/>
        <w:spacing w:line="400" w:lineRule="exact"/>
        <w:rPr>
          <w:rFonts w:ascii="宋体" w:cs="宋体"/>
          <w:szCs w:val="21"/>
        </w:rPr>
      </w:pPr>
      <w:r>
        <w:rPr>
          <w:rFonts w:hint="eastAsia" w:ascii="宋体" w:cs="宋体"/>
          <w:szCs w:val="21"/>
        </w:rPr>
        <w:t xml:space="preserve">C.以完成一定工作任务为劳动合同期限：自</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日起至（工程项目所在地为：     ）工作任务完成时止，并以为标志。</w:t>
      </w:r>
      <w:r/>
    </w:p>
    <w:p>
      <w:pPr>
        <w:ind w:firstLine="422"/>
        <w:spacing w:line="400" w:lineRule="exact"/>
        <w:rPr>
          <w:rFonts w:ascii="宋体" w:cs="宋体"/>
          <w:b/>
          <w:szCs w:val="21"/>
        </w:rPr>
      </w:pPr>
      <w:r>
        <w:rPr>
          <w:rFonts w:hint="eastAsia" w:ascii="宋体" w:cs="宋体"/>
          <w:b/>
          <w:szCs w:val="21"/>
        </w:rPr>
        <w:t xml:space="preserve">二、工作内容</w:t>
      </w:r>
      <w:r/>
    </w:p>
    <w:p>
      <w:pPr>
        <w:ind w:firstLine="420"/>
        <w:spacing w:line="400" w:lineRule="exact"/>
        <w:rPr>
          <w:rFonts w:ascii="宋体" w:cs="宋体"/>
          <w:szCs w:val="21"/>
        </w:rPr>
      </w:pPr>
      <w:r>
        <w:rPr>
          <w:rFonts w:hint="eastAsia" w:ascii="宋体" w:cs="宋体"/>
          <w:szCs w:val="21"/>
        </w:rPr>
        <w:t xml:space="preserve">（一）乙方根据甲方要求，经过协商，从事</w:t>
      </w:r>
      <w:r>
        <w:rPr>
          <w:rFonts w:hint="eastAsia" w:ascii="宋体" w:cs="宋体"/>
          <w:szCs w:val="21"/>
          <w:u w:val="single"/>
        </w:rPr>
        <w:t xml:space="preserve">              </w:t>
      </w:r>
      <w:r>
        <w:rPr>
          <w:rFonts w:hint="eastAsia" w:ascii="宋体" w:cs="宋体"/>
          <w:szCs w:val="21"/>
        </w:rPr>
        <w:t xml:space="preserve">工作。</w:t>
      </w:r>
      <w:r/>
    </w:p>
    <w:p>
      <w:pPr>
        <w:ind w:firstLine="422"/>
        <w:spacing w:line="400" w:lineRule="exact"/>
        <w:rPr>
          <w:rFonts w:ascii="宋体" w:cs="宋体"/>
          <w:b/>
          <w:szCs w:val="21"/>
        </w:rPr>
      </w:pPr>
      <w:r>
        <w:rPr>
          <w:rFonts w:hint="eastAsia" w:ascii="宋体" w:cs="宋体"/>
          <w:b/>
          <w:szCs w:val="21"/>
        </w:rPr>
        <w:t xml:space="preserve">三、实名制管理规定：</w:t>
      </w:r>
      <w:r/>
    </w:p>
    <w:p>
      <w:pPr>
        <w:ind w:firstLine="420"/>
        <w:spacing w:line="400" w:lineRule="exact"/>
        <w:rPr>
          <w:rFonts w:ascii="宋体" w:cs="宋体"/>
          <w:szCs w:val="21"/>
        </w:rPr>
      </w:pPr>
      <w:r>
        <w:rPr>
          <w:rFonts w:hint="eastAsia" w:ascii="宋体" w:cs="宋体"/>
          <w:szCs w:val="21"/>
        </w:rPr>
        <w:t xml:space="preserve">（一）在工程开工前，施工现场必须安装建筑工人实名制考勤设备，并接入“泰州市建筑工人信息管理服务平台”。在工程正常施工期间，须保证设备正常使用。</w:t>
      </w:r>
      <w:r/>
    </w:p>
    <w:p>
      <w:pPr>
        <w:ind w:firstLine="420"/>
        <w:spacing w:line="400" w:lineRule="exact"/>
        <w:rPr>
          <w:rFonts w:ascii="宋体" w:cs="宋体"/>
          <w:szCs w:val="21"/>
        </w:rPr>
      </w:pPr>
      <w:r>
        <w:rPr>
          <w:rFonts w:hint="eastAsia" w:ascii="宋体" w:cs="宋体"/>
          <w:szCs w:val="21"/>
        </w:rPr>
        <w:t xml:space="preserve">（二）在工程正常施工期间，甲方必须组织乙方通过实名制考勤通道进出工地。</w:t>
      </w:r>
      <w:r/>
    </w:p>
    <w:p>
      <w:pPr>
        <w:ind w:firstLine="420"/>
        <w:spacing w:line="400" w:lineRule="exact"/>
        <w:rPr>
          <w:rFonts w:ascii="宋体" w:cs="宋体"/>
          <w:szCs w:val="21"/>
        </w:rPr>
      </w:pPr>
      <w:r>
        <w:rPr>
          <w:rFonts w:hint="eastAsia" w:ascii="宋体" w:cs="宋体"/>
          <w:szCs w:val="21"/>
        </w:rPr>
        <w:t xml:space="preserve">（三）在工程正常施工期间，乙方必须服从甲方指挥，通过实名制考勤通道进出工地，并认可“泰州市建筑工人信息管理服务平台”记录的本人考勤信息作为本人工资发放依据。</w:t>
      </w:r>
      <w:r/>
    </w:p>
    <w:p>
      <w:pPr>
        <w:ind w:firstLine="422"/>
        <w:spacing w:line="400" w:lineRule="exact"/>
        <w:rPr>
          <w:rFonts w:ascii="宋体" w:cs="宋体"/>
          <w:b/>
          <w:szCs w:val="21"/>
        </w:rPr>
      </w:pPr>
      <w:r>
        <w:rPr>
          <w:rFonts w:hint="eastAsia" w:ascii="宋体" w:cs="宋体"/>
          <w:b/>
          <w:szCs w:val="21"/>
        </w:rPr>
        <w:t xml:space="preserve">四、工作时间和休息休假</w:t>
      </w:r>
      <w:r/>
    </w:p>
    <w:p>
      <w:pPr>
        <w:ind w:firstLine="420"/>
        <w:spacing w:line="400" w:lineRule="exact"/>
        <w:rPr>
          <w:rFonts w:ascii="宋体" w:cs="宋体"/>
          <w:szCs w:val="21"/>
        </w:rPr>
      </w:pPr>
      <w:r>
        <w:rPr>
          <w:rFonts w:hint="eastAsia" w:ascii="宋体" w:cs="宋体"/>
          <w:szCs w:val="21"/>
        </w:rPr>
        <w:t xml:space="preserve">（一）甲方应按照国家的法律法规规定，结合建筑行业特点，合理安排乙方工作时间和休息。</w:t>
      </w:r>
      <w:r/>
    </w:p>
    <w:p>
      <w:pPr>
        <w:ind w:firstLine="422"/>
        <w:spacing w:line="400" w:lineRule="exact"/>
        <w:rPr>
          <w:rFonts w:ascii="宋体" w:cs="宋体"/>
          <w:b/>
          <w:szCs w:val="21"/>
        </w:rPr>
      </w:pPr>
      <w:r>
        <w:rPr>
          <w:rFonts w:hint="eastAsia" w:ascii="宋体" w:cs="宋体"/>
          <w:b/>
          <w:szCs w:val="21"/>
        </w:rPr>
        <w:t xml:space="preserve">五、劳动保护、劳动条件和职业病危害防护</w:t>
      </w:r>
      <w:r/>
    </w:p>
    <w:p>
      <w:pPr>
        <w:ind w:firstLine="420"/>
        <w:jc w:val="left"/>
        <w:spacing w:line="400" w:lineRule="exact"/>
        <w:widowControl/>
        <w:rPr>
          <w:rFonts w:ascii="宋体"/>
          <w:spacing w:val="-16"/>
          <w:szCs w:val="21"/>
          <w:shd w:val="clear" w:color="auto" w:fill="ffffff"/>
        </w:rPr>
      </w:pPr>
      <w:r>
        <w:rPr>
          <w:rFonts w:hint="eastAsia" w:ascii="宋体"/>
          <w:szCs w:val="21"/>
          <w:shd w:val="clear" w:color="auto" w:fill="ffffff"/>
        </w:rPr>
        <w:t xml:space="preserve">（一）甲方必须对乙方进行国家和地方法律法规、规章和政策和宣传，进行劳动纪律、安全生产、</w:t>
      </w:r>
      <w:r>
        <w:rPr>
          <w:rFonts w:hint="eastAsia" w:ascii="宋体"/>
          <w:spacing w:val="-15"/>
          <w:szCs w:val="21"/>
          <w:shd w:val="clear" w:color="auto" w:fill="ffffff"/>
        </w:rPr>
        <w:t xml:space="preserve">技术操作规程、职业道德、遵纪守法等方面的培训和教育</w:t>
      </w:r>
      <w:r>
        <w:rPr>
          <w:rFonts w:hint="eastAsia" w:ascii="宋体"/>
          <w:szCs w:val="21"/>
          <w:shd w:val="clear" w:color="auto" w:fill="ffffff"/>
        </w:rPr>
        <w:t xml:space="preserve">。</w:t>
      </w:r>
      <w:r/>
    </w:p>
    <w:p>
      <w:pPr>
        <w:ind w:firstLine="420"/>
        <w:spacing w:line="400" w:lineRule="exact"/>
        <w:rPr>
          <w:rFonts w:ascii="宋体" w:cs="宋体"/>
          <w:szCs w:val="21"/>
        </w:rPr>
      </w:pPr>
      <w:r>
        <w:rPr>
          <w:rFonts w:hint="eastAsia" w:ascii="宋体" w:cs="宋体"/>
          <w:szCs w:val="21"/>
        </w:rPr>
        <w:t xml:space="preserve">（二）甲方必须为乙方提供符合国家规定的劳动安全卫生条件和必要的劳动防护用品，安排乙方从事有职业危害作业的，应定期为乙方进行健康检查，并在乙方离职前进行职业健康检查。</w:t>
      </w:r>
      <w:r/>
    </w:p>
    <w:p>
      <w:pPr>
        <w:ind w:firstLine="420"/>
        <w:spacing w:line="400" w:lineRule="exact"/>
        <w:rPr>
          <w:rFonts w:ascii="宋体" w:cs="宋体"/>
          <w:szCs w:val="21"/>
        </w:rPr>
      </w:pPr>
      <w:r>
        <w:rPr>
          <w:rFonts w:hint="eastAsia" w:ascii="宋体" w:cs="宋体"/>
          <w:szCs w:val="21"/>
        </w:rPr>
        <w:t xml:space="preserve">（三）乙方在工作时间和工作场所内，因工作原因受到伤害的，由甲方按国家工伤保险法规的规定承担赔偿责任。</w:t>
      </w:r>
      <w:r/>
    </w:p>
    <w:p>
      <w:pPr>
        <w:ind w:firstLine="420"/>
        <w:spacing w:line="400" w:lineRule="exact"/>
        <w:rPr>
          <w:rFonts w:ascii="宋体" w:cs="宋体"/>
          <w:szCs w:val="21"/>
        </w:rPr>
      </w:pPr>
      <w:r>
        <w:rPr>
          <w:rFonts w:hint="eastAsia" w:ascii="宋体" w:cs="宋体"/>
          <w:szCs w:val="21"/>
        </w:rPr>
        <w:t xml:space="preserve">（四）乙方必须向甲方出示身份证等有效证件，同时向甲方提供健康状况证明。</w:t>
      </w:r>
      <w:r/>
    </w:p>
    <w:p>
      <w:pPr>
        <w:ind w:firstLine="420"/>
        <w:jc w:val="left"/>
        <w:spacing w:line="400" w:lineRule="exact"/>
        <w:widowControl/>
        <w:rPr>
          <w:rFonts w:ascii="宋体"/>
          <w:szCs w:val="21"/>
          <w:shd w:val="clear" w:color="auto" w:fill="ffffff"/>
        </w:rPr>
      </w:pPr>
      <w:r>
        <w:rPr>
          <w:rFonts w:hint="eastAsia" w:ascii="宋体"/>
          <w:szCs w:val="21"/>
          <w:shd w:val="clear" w:color="auto" w:fill="ffffff"/>
        </w:rPr>
        <w:t xml:space="preserve">（五）乙方应接受有关培训，并按国家规定取得相应的职业资格证书或岗位证书，在劳动过程中严格遵守安全操作规程，按甲方标准要求进行施工。</w:t>
      </w:r>
      <w:r/>
    </w:p>
    <w:p>
      <w:pPr>
        <w:ind w:firstLine="420"/>
        <w:jc w:val="left"/>
        <w:spacing w:line="400" w:lineRule="exact"/>
        <w:widowControl/>
        <w:rPr>
          <w:rFonts w:ascii="宋体"/>
          <w:szCs w:val="21"/>
          <w:shd w:val="clear" w:color="auto" w:fill="ffffff"/>
        </w:rPr>
      </w:pPr>
      <w:r>
        <w:rPr>
          <w:rFonts w:hint="eastAsia" w:ascii="宋体"/>
          <w:szCs w:val="21"/>
          <w:shd w:val="clear" w:color="auto" w:fill="ffffff"/>
        </w:rPr>
        <w:t xml:space="preserve">（六）乙方在合同期内应遵守劳动纪律和甲方有关工程质量、安全生产、文明施工等各项规章制度。</w:t>
      </w:r>
      <w:r>
        <w:rPr>
          <w:rFonts w:hint="eastAsia" w:ascii="宋体"/>
          <w:spacing w:val="-14"/>
          <w:szCs w:val="21"/>
          <w:shd w:val="clear" w:color="auto" w:fill="ffffff"/>
        </w:rPr>
        <w:t xml:space="preserve">乙方有权拒绝执行甲方违章指挥、强令冒险作业的指令。</w:t>
      </w:r>
      <w:r/>
    </w:p>
    <w:p>
      <w:pPr>
        <w:ind w:firstLine="420"/>
        <w:jc w:val="left"/>
        <w:spacing w:line="400" w:lineRule="exact"/>
        <w:widowControl/>
        <w:rPr>
          <w:rFonts w:ascii="宋体"/>
          <w:spacing w:val="-15"/>
          <w:szCs w:val="21"/>
          <w:shd w:val="clear" w:color="auto" w:fill="ffffff"/>
        </w:rPr>
      </w:pPr>
      <w:r>
        <w:rPr>
          <w:rFonts w:hint="eastAsia" w:ascii="宋体"/>
          <w:szCs w:val="21"/>
          <w:shd w:val="clear" w:color="auto" w:fill="ffffff"/>
        </w:rPr>
        <w:t xml:space="preserve">（七）</w:t>
      </w:r>
      <w:r>
        <w:rPr>
          <w:rFonts w:hint="eastAsia" w:ascii="宋体"/>
          <w:spacing w:val="-15"/>
          <w:szCs w:val="21"/>
          <w:shd w:val="clear" w:color="auto" w:fill="ffffff"/>
        </w:rPr>
        <w:t xml:space="preserve">甲方为乙方提供的宿舍、食堂、饮用水、洗浴、公厕等基本生活条件应达到安全卫生要求，</w:t>
      </w:r>
      <w:r/>
    </w:p>
    <w:p>
      <w:pPr>
        <w:jc w:val="left"/>
        <w:spacing w:line="400" w:lineRule="exact"/>
        <w:widowControl/>
        <w:rPr>
          <w:rFonts w:ascii="宋体"/>
          <w:spacing w:val="-15"/>
          <w:szCs w:val="21"/>
          <w:shd w:val="clear" w:color="auto" w:fill="ffffff"/>
        </w:rPr>
      </w:pPr>
      <w:r>
        <w:rPr>
          <w:rFonts w:hint="eastAsia" w:ascii="宋体"/>
          <w:szCs w:val="21"/>
          <w:shd w:val="clear" w:color="auto" w:fill="ffffff"/>
        </w:rPr>
        <w:t xml:space="preserve">其中建筑施工现场要符合《建筑施工现场环境与卫生标准》（</w:t>
      </w:r>
      <w:r>
        <w:rPr>
          <w:rFonts w:hint="eastAsia" w:ascii="宋体"/>
          <w:spacing w:val="-14"/>
          <w:szCs w:val="21"/>
          <w:shd w:val="clear" w:color="auto" w:fill="ffffff"/>
        </w:rPr>
        <w:t xml:space="preserve">JGJ146</w:t>
      </w:r>
      <w:r>
        <w:rPr>
          <w:rFonts w:ascii="宋体" w:cs="宋体"/>
          <w:szCs w:val="21"/>
          <w:shd w:val="clear" w:color="auto" w:fill="ffffff"/>
        </w:rPr>
        <w:t xml:space="preserve">—</w:t>
      </w:r>
      <w:r>
        <w:rPr>
          <w:rFonts w:hint="eastAsia" w:ascii="宋体"/>
          <w:spacing w:val="-12"/>
          <w:szCs w:val="21"/>
          <w:shd w:val="clear" w:color="auto" w:fill="ffffff"/>
        </w:rPr>
        <w:t xml:space="preserve">2013</w:t>
      </w:r>
      <w:r>
        <w:rPr>
          <w:rFonts w:hint="eastAsia" w:ascii="宋体"/>
          <w:szCs w:val="21"/>
          <w:shd w:val="clear" w:color="auto" w:fill="ffffff"/>
        </w:rPr>
        <w:t xml:space="preserve">）。</w:t>
      </w:r>
      <w:r/>
    </w:p>
    <w:p>
      <w:pPr>
        <w:ind w:firstLine="422"/>
        <w:spacing w:line="400" w:lineRule="exact"/>
        <w:rPr>
          <w:rFonts w:ascii="宋体" w:cs="宋体"/>
          <w:b/>
          <w:szCs w:val="21"/>
        </w:rPr>
      </w:pPr>
      <w:r>
        <w:rPr>
          <w:rFonts w:hint="eastAsia" w:ascii="宋体" w:cs="宋体"/>
          <w:b/>
          <w:szCs w:val="21"/>
        </w:rPr>
        <w:t xml:space="preserve">六、劳动报酬</w:t>
      </w:r>
      <w:r/>
    </w:p>
    <w:p>
      <w:pPr>
        <w:ind w:firstLine="420"/>
        <w:spacing w:line="400" w:lineRule="exact"/>
        <w:rPr>
          <w:rFonts w:ascii="宋体" w:cs="宋体"/>
          <w:szCs w:val="21"/>
        </w:rPr>
      </w:pPr>
      <w:r>
        <w:rPr>
          <w:rFonts w:hint="eastAsia" w:ascii="宋体" w:cs="宋体"/>
          <w:szCs w:val="21"/>
        </w:rPr>
        <w:t xml:space="preserve">甲方为总承包单位的，应当每月至少一次通过银行转账形式支付乙方工资，不得克扣或者无故拖欠乙方的工资。甲方为分包单位的，须委托总承包单位每月通过银行转账形式支付乙方工资。乙方在依法签订劳动合同约定的工作时间内提供了正常劳动，甲方向乙方支付的工资不得低于当地最低工资标准。</w:t>
      </w:r>
      <w:r/>
    </w:p>
    <w:p>
      <w:pPr>
        <w:ind w:firstLine="420"/>
        <w:spacing w:line="400" w:lineRule="exact"/>
        <w:rPr>
          <w:rFonts w:ascii="宋体" w:cs="宋体"/>
          <w:szCs w:val="21"/>
        </w:rPr>
      </w:pPr>
      <w:r>
        <w:rPr>
          <w:rFonts w:hint="eastAsia" w:ascii="宋体" w:cs="宋体"/>
          <w:szCs w:val="21"/>
        </w:rPr>
        <w:t xml:space="preserve">（一）甲方承诺每月</w:t>
      </w:r>
      <w:r>
        <w:rPr>
          <w:rFonts w:hint="eastAsia" w:ascii="宋体" w:cs="宋体"/>
          <w:szCs w:val="21"/>
          <w:u w:val="single"/>
        </w:rPr>
        <w:t xml:space="preserve">   </w:t>
      </w:r>
      <w:r>
        <w:rPr>
          <w:rFonts w:hint="eastAsia" w:ascii="宋体" w:cs="宋体"/>
          <w:szCs w:val="21"/>
        </w:rPr>
        <w:t xml:space="preserve">日为发薪日。</w:t>
      </w:r>
      <w:r/>
    </w:p>
    <w:p>
      <w:pPr>
        <w:ind w:firstLine="420"/>
        <w:spacing w:line="400" w:lineRule="exact"/>
        <w:rPr>
          <w:rFonts w:ascii="宋体" w:cs="宋体"/>
          <w:szCs w:val="21"/>
        </w:rPr>
      </w:pPr>
      <w:r>
        <w:rPr>
          <w:rFonts w:hint="eastAsia" w:ascii="宋体" w:cs="宋体"/>
          <w:szCs w:val="21"/>
        </w:rPr>
        <w:t xml:space="preserve">（二）经甲乙双方协商一致，对乙方的工资报酬选择基本工资和绩效工资相结合的工资分配办法：乙方的基本工资为每月</w:t>
      </w:r>
      <w:r>
        <w:rPr>
          <w:rFonts w:hint="eastAsia" w:ascii="宋体" w:cs="宋体"/>
          <w:szCs w:val="21"/>
          <w:u w:val="single"/>
        </w:rPr>
        <w:t xml:space="preserve">        </w:t>
      </w:r>
      <w:r>
        <w:rPr>
          <w:rFonts w:hint="eastAsia" w:ascii="宋体" w:cs="宋体"/>
          <w:szCs w:val="21"/>
        </w:rPr>
        <w:t xml:space="preserve">元（实行年薪制的每月预付工资为</w:t>
      </w:r>
      <w:r>
        <w:rPr>
          <w:rFonts w:hint="eastAsia" w:ascii="宋体" w:cs="宋体"/>
          <w:szCs w:val="21"/>
          <w:u w:val="single"/>
        </w:rPr>
        <w:t xml:space="preserve">      </w:t>
      </w:r>
      <w:r>
        <w:rPr>
          <w:rFonts w:hint="eastAsia" w:ascii="宋体" w:cs="宋体"/>
          <w:szCs w:val="21"/>
        </w:rPr>
        <w:t xml:space="preserve">元）；绩效工资考核发放办法按乙方的业绩和甲方依法制定的相关规定考核确定。</w:t>
      </w:r>
      <w:r/>
    </w:p>
    <w:p>
      <w:pPr>
        <w:ind w:firstLine="420"/>
        <w:spacing w:line="400" w:lineRule="exact"/>
        <w:rPr>
          <w:rFonts w:ascii="宋体" w:cs="宋体"/>
          <w:szCs w:val="21"/>
          <w:u w:val="single"/>
        </w:rPr>
      </w:pPr>
      <w:r>
        <w:rPr>
          <w:rFonts w:hint="eastAsia" w:ascii="宋体" w:cs="宋体"/>
          <w:szCs w:val="21"/>
        </w:rPr>
        <w:t xml:space="preserve">（三）乙方用于接收工资的银行卡号为：</w:t>
      </w:r>
      <w:r>
        <w:rPr>
          <w:rFonts w:hint="eastAsia" w:ascii="宋体" w:cs="宋体"/>
          <w:szCs w:val="21"/>
          <w:u w:val="single"/>
        </w:rPr>
        <w:t xml:space="preserve">             </w:t>
      </w:r>
      <w:r>
        <w:rPr>
          <w:rFonts w:hint="eastAsia" w:ascii="宋体" w:cs="宋体"/>
          <w:szCs w:val="21"/>
        </w:rPr>
        <w:t xml:space="preserve">，开户银行为：</w:t>
      </w:r>
      <w:r>
        <w:rPr>
          <w:rFonts w:hint="eastAsia" w:ascii="宋体" w:cs="宋体"/>
          <w:szCs w:val="21"/>
          <w:u w:val="single"/>
        </w:rPr>
        <w:t xml:space="preserve">          </w:t>
      </w:r>
      <w:r/>
    </w:p>
    <w:p>
      <w:pPr>
        <w:ind w:firstLine="422"/>
        <w:spacing w:line="400" w:lineRule="exact"/>
        <w:rPr>
          <w:rFonts w:ascii="宋体" w:cs="宋体"/>
          <w:b/>
          <w:szCs w:val="21"/>
        </w:rPr>
      </w:pPr>
      <w:r>
        <w:rPr>
          <w:rFonts w:hint="eastAsia" w:ascii="宋体" w:cs="宋体"/>
          <w:b/>
          <w:szCs w:val="21"/>
        </w:rPr>
        <w:t xml:space="preserve">七、社会保险</w:t>
      </w:r>
      <w:r/>
    </w:p>
    <w:p>
      <w:pPr>
        <w:ind w:firstLine="420"/>
        <w:spacing w:line="400" w:lineRule="exact"/>
        <w:rPr>
          <w:rFonts w:ascii="宋体" w:cs="宋体"/>
          <w:szCs w:val="21"/>
        </w:rPr>
      </w:pPr>
      <w:r>
        <w:rPr>
          <w:rFonts w:hint="eastAsia" w:ascii="宋体" w:cs="宋体"/>
          <w:szCs w:val="21"/>
        </w:rPr>
        <w:t xml:space="preserve">（一）双方按照规定参加社会保险。</w:t>
      </w:r>
      <w:r/>
    </w:p>
    <w:p>
      <w:pPr>
        <w:ind w:firstLine="420"/>
        <w:spacing w:line="400" w:lineRule="exact"/>
        <w:rPr>
          <w:rFonts w:ascii="宋体" w:cs="宋体"/>
          <w:szCs w:val="21"/>
        </w:rPr>
      </w:pPr>
      <w:r>
        <w:rPr>
          <w:rFonts w:hint="eastAsia" w:ascii="宋体" w:cs="宋体"/>
          <w:szCs w:val="21"/>
        </w:rPr>
        <w:t xml:space="preserve">（二）如乙方发生工伤事故，甲方应负责及时救治，或提供可能的帮助，并在规定时间内，向劳动保障行政部门提出工伤认定申请，为乙方依法办理劳动能力鉴定，并为享受工伤医疗待遇履行必要的义务。</w:t>
      </w:r>
      <w:r/>
    </w:p>
    <w:p>
      <w:pPr>
        <w:ind w:firstLine="420"/>
        <w:spacing w:line="400" w:lineRule="exact"/>
        <w:rPr>
          <w:rFonts w:ascii="宋体" w:cs="宋体"/>
          <w:szCs w:val="21"/>
        </w:rPr>
      </w:pPr>
      <w:r>
        <w:rPr>
          <w:rFonts w:hint="eastAsia" w:ascii="宋体" w:cs="宋体"/>
          <w:szCs w:val="21"/>
        </w:rPr>
        <w:t xml:space="preserve">（三）本合同和实名制管理系统信息为工伤申报必备材料。</w:t>
      </w:r>
      <w:r/>
    </w:p>
    <w:p>
      <w:pPr>
        <w:ind w:firstLine="422"/>
        <w:spacing w:line="400" w:lineRule="exact"/>
        <w:rPr>
          <w:rFonts w:ascii="宋体" w:cs="宋体"/>
          <w:b/>
          <w:szCs w:val="21"/>
        </w:rPr>
      </w:pPr>
      <w:r>
        <w:rPr>
          <w:rFonts w:hint="eastAsia" w:ascii="宋体" w:cs="宋体"/>
          <w:b/>
          <w:szCs w:val="21"/>
        </w:rPr>
        <w:t xml:space="preserve">八、合同解除</w:t>
      </w:r>
      <w:r/>
    </w:p>
    <w:p>
      <w:pPr>
        <w:ind w:firstLine="420"/>
        <w:spacing w:line="400" w:lineRule="exact"/>
        <w:rPr>
          <w:rFonts w:ascii="宋体" w:cs="宋体"/>
          <w:szCs w:val="21"/>
        </w:rPr>
      </w:pPr>
      <w:r>
        <w:rPr>
          <w:rFonts w:ascii="宋体"/>
          <w:szCs w:val="21"/>
        </w:rPr>
        <w:t xml:space="preserve"> </w:t>
      </w:r>
      <w:r>
        <w:rPr>
          <w:rFonts w:hint="eastAsia" w:ascii="宋体" w:cs="宋体"/>
          <w:szCs w:val="21"/>
        </w:rPr>
        <w:t xml:space="preserve">（一）乙方具有下列情形之一的，甲方可以解除合同：</w:t>
      </w:r>
      <w:r/>
    </w:p>
    <w:p>
      <w:pPr>
        <w:ind w:firstLine="420"/>
        <w:spacing w:line="400" w:lineRule="exact"/>
        <w:rPr>
          <w:rFonts w:ascii="宋体" w:cs="宋体"/>
          <w:szCs w:val="21"/>
        </w:rPr>
      </w:pPr>
      <w:r>
        <w:rPr>
          <w:rFonts w:ascii="宋体"/>
          <w:szCs w:val="21"/>
        </w:rPr>
        <w:t xml:space="preserve"> </w:t>
      </w:r>
      <w:r>
        <w:rPr>
          <w:rFonts w:hint="eastAsia" w:ascii="宋体" w:cs="宋体"/>
          <w:szCs w:val="21"/>
        </w:rPr>
        <w:t xml:space="preserve">（1）严重违反劳动纪律或甲方规章制度；</w:t>
      </w:r>
      <w:r>
        <w:rPr>
          <w:rFonts w:ascii="宋体"/>
          <w:szCs w:val="21"/>
        </w:rPr>
        <w:t xml:space="preserve"> </w:t>
      </w:r>
      <w:r/>
    </w:p>
    <w:p>
      <w:pPr>
        <w:ind w:firstLine="420"/>
        <w:spacing w:line="400" w:lineRule="exact"/>
        <w:rPr>
          <w:rFonts w:ascii="宋体" w:cs="宋体"/>
          <w:szCs w:val="21"/>
        </w:rPr>
      </w:pPr>
      <w:r>
        <w:rPr>
          <w:rFonts w:hint="eastAsia" w:ascii="宋体" w:cs="宋体"/>
          <w:szCs w:val="21"/>
        </w:rPr>
        <w:t xml:space="preserve">（2）工作严重失职、对甲方造成重大损失的；</w:t>
      </w:r>
      <w:r>
        <w:rPr>
          <w:rFonts w:ascii="宋体"/>
          <w:szCs w:val="21"/>
        </w:rPr>
        <w:t xml:space="preserve"> </w:t>
      </w:r>
      <w:r/>
    </w:p>
    <w:p>
      <w:pPr>
        <w:ind w:firstLine="420"/>
        <w:spacing w:line="400" w:lineRule="exact"/>
        <w:rPr>
          <w:rFonts w:ascii="宋体" w:cs="宋体"/>
          <w:szCs w:val="21"/>
        </w:rPr>
      </w:pPr>
      <w:r>
        <w:rPr>
          <w:rFonts w:hint="eastAsia" w:ascii="宋体" w:cs="宋体"/>
          <w:szCs w:val="21"/>
        </w:rPr>
        <w:t xml:space="preserve">（3）在合同期内有偷窃、打架斗殴、赌博等行为，经教育仍不悔改的；</w:t>
      </w:r>
      <w:r/>
    </w:p>
    <w:p>
      <w:pPr>
        <w:ind w:firstLine="420"/>
        <w:spacing w:line="400" w:lineRule="exact"/>
        <w:rPr>
          <w:rFonts w:ascii="宋体" w:cs="宋体"/>
          <w:szCs w:val="21"/>
        </w:rPr>
      </w:pPr>
      <w:r>
        <w:rPr>
          <w:rFonts w:hint="eastAsia" w:ascii="宋体" w:cs="宋体"/>
          <w:szCs w:val="21"/>
        </w:rPr>
        <w:t xml:space="preserve">（4）被依法追究刑事责任的；</w:t>
      </w:r>
      <w:r>
        <w:rPr>
          <w:rFonts w:ascii="宋体"/>
          <w:szCs w:val="21"/>
        </w:rPr>
        <w:t xml:space="preserve"> </w:t>
      </w:r>
      <w:r/>
    </w:p>
    <w:p>
      <w:pPr>
        <w:ind w:firstLine="420"/>
        <w:spacing w:line="400" w:lineRule="exact"/>
        <w:rPr>
          <w:rFonts w:ascii="宋体" w:cs="宋体"/>
          <w:szCs w:val="21"/>
        </w:rPr>
      </w:pPr>
      <w:r>
        <w:rPr>
          <w:rFonts w:hint="eastAsia" w:ascii="宋体" w:cs="宋体"/>
          <w:szCs w:val="21"/>
        </w:rPr>
        <w:t xml:space="preserve">（5）提供不真实的有效证件的。</w:t>
      </w:r>
      <w:r>
        <w:rPr>
          <w:rFonts w:ascii="宋体"/>
          <w:szCs w:val="21"/>
        </w:rPr>
        <w:t xml:space="preserve"> </w:t>
      </w:r>
      <w:r/>
    </w:p>
    <w:p>
      <w:pPr>
        <w:ind w:firstLine="420"/>
        <w:spacing w:line="400" w:lineRule="exact"/>
        <w:rPr>
          <w:rFonts w:ascii="宋体" w:cs="宋体"/>
          <w:szCs w:val="21"/>
        </w:rPr>
      </w:pPr>
      <w:r>
        <w:rPr>
          <w:rFonts w:hint="eastAsia" w:ascii="宋体" w:cs="宋体"/>
          <w:szCs w:val="21"/>
        </w:rPr>
        <w:t xml:space="preserve">（二）甲方具有下列情形之一的，乙方随时通知甲方解除合同：</w:t>
      </w:r>
      <w:r/>
    </w:p>
    <w:p>
      <w:pPr>
        <w:ind w:firstLine="420"/>
        <w:spacing w:line="400" w:lineRule="exact"/>
        <w:rPr>
          <w:rFonts w:ascii="宋体" w:cs="宋体"/>
          <w:szCs w:val="21"/>
        </w:rPr>
      </w:pPr>
      <w:r>
        <w:rPr>
          <w:rFonts w:hint="eastAsia" w:ascii="宋体" w:cs="宋体"/>
          <w:szCs w:val="21"/>
        </w:rPr>
        <w:t xml:space="preserve">（1）以暴力、胁迫或者限制人身自由的手段强迫劳动的；</w:t>
      </w:r>
      <w:r/>
    </w:p>
    <w:p>
      <w:pPr>
        <w:ind w:firstLine="420"/>
        <w:spacing w:line="400" w:lineRule="exact"/>
        <w:rPr>
          <w:rFonts w:ascii="宋体" w:cs="宋体"/>
          <w:szCs w:val="21"/>
        </w:rPr>
      </w:pPr>
      <w:r>
        <w:rPr>
          <w:rFonts w:hint="eastAsia" w:ascii="宋体" w:cs="宋体"/>
          <w:szCs w:val="21"/>
        </w:rPr>
        <w:t xml:space="preserve">（2）不能按劳动合同的约定支付劳动报酬的；</w:t>
      </w:r>
      <w:r/>
    </w:p>
    <w:p>
      <w:pPr>
        <w:ind w:firstLine="420"/>
        <w:spacing w:line="400" w:lineRule="exact"/>
        <w:rPr>
          <w:rFonts w:ascii="宋体" w:cs="宋体"/>
          <w:szCs w:val="21"/>
        </w:rPr>
      </w:pPr>
      <w:r>
        <w:rPr>
          <w:rFonts w:hint="eastAsia" w:ascii="宋体" w:cs="宋体"/>
          <w:szCs w:val="21"/>
        </w:rPr>
        <w:t xml:space="preserve">（3）严重违反劳动法律法规，侵害劳动者权益的；</w:t>
      </w:r>
      <w:r>
        <w:rPr>
          <w:rFonts w:ascii="宋体"/>
          <w:szCs w:val="21"/>
        </w:rPr>
        <w:t xml:space="preserve"> </w:t>
      </w:r>
      <w:r/>
    </w:p>
    <w:p>
      <w:pPr>
        <w:ind w:firstLine="420"/>
        <w:spacing w:line="400" w:lineRule="exact"/>
        <w:rPr>
          <w:rFonts w:ascii="宋体" w:cs="宋体"/>
          <w:szCs w:val="21"/>
        </w:rPr>
      </w:pPr>
      <w:r>
        <w:rPr>
          <w:rFonts w:hint="eastAsia" w:ascii="宋体" w:cs="宋体"/>
          <w:szCs w:val="21"/>
        </w:rPr>
        <w:t xml:space="preserve">（4）国家法律法规和规章、规定的其他情形。</w:t>
      </w:r>
      <w:r>
        <w:rPr>
          <w:rFonts w:ascii="宋体"/>
          <w:szCs w:val="21"/>
        </w:rPr>
        <w:t xml:space="preserve"> </w:t>
      </w:r>
      <w:r/>
    </w:p>
    <w:p>
      <w:pPr>
        <w:ind w:firstLine="420"/>
        <w:spacing w:line="400" w:lineRule="exact"/>
        <w:rPr>
          <w:rFonts w:ascii="宋体" w:cs="宋体"/>
          <w:szCs w:val="21"/>
        </w:rPr>
      </w:pPr>
      <w:r>
        <w:rPr>
          <w:rFonts w:hint="eastAsia" w:ascii="宋体" w:cs="宋体"/>
          <w:szCs w:val="21"/>
        </w:rPr>
        <w:t xml:space="preserve">（三）劳动合同在期满或双方约定的终止条件出现时即时终止。</w:t>
      </w:r>
      <w:r/>
    </w:p>
    <w:p>
      <w:pPr>
        <w:ind w:firstLine="422"/>
        <w:spacing w:line="400" w:lineRule="exact"/>
        <w:rPr>
          <w:rFonts w:ascii="宋体" w:cs="宋体"/>
          <w:szCs w:val="21"/>
        </w:rPr>
      </w:pPr>
      <w:r>
        <w:rPr>
          <w:rFonts w:hint="eastAsia" w:ascii="宋体" w:cs="宋体"/>
          <w:b/>
          <w:szCs w:val="21"/>
        </w:rPr>
        <w:t xml:space="preserve">九、违反劳动合同的责任</w:t>
      </w:r>
      <w:r>
        <w:rPr>
          <w:rFonts w:ascii="宋体"/>
          <w:szCs w:val="21"/>
        </w:rPr>
        <w:t xml:space="preserve"> </w:t>
      </w:r>
      <w:r/>
    </w:p>
    <w:p>
      <w:pPr>
        <w:ind w:firstLine="420"/>
        <w:spacing w:line="400" w:lineRule="exact"/>
        <w:rPr>
          <w:rFonts w:ascii="宋体" w:cs="宋体"/>
          <w:szCs w:val="21"/>
        </w:rPr>
      </w:pPr>
      <w:r>
        <w:rPr>
          <w:rFonts w:hint="eastAsia" w:ascii="宋体" w:cs="宋体"/>
          <w:szCs w:val="21"/>
        </w:rPr>
        <w:t xml:space="preserve">（一）非乙方原因造成乙方工作延误（</w:t>
      </w:r>
      <w:r>
        <w:rPr>
          <w:rFonts w:ascii="宋体"/>
          <w:szCs w:val="21"/>
        </w:rPr>
        <w:t xml:space="preserve">    </w:t>
      </w:r>
      <w:r>
        <w:rPr>
          <w:rFonts w:hint="eastAsia" w:ascii="宋体" w:cs="宋体"/>
          <w:szCs w:val="21"/>
        </w:rPr>
        <w:t xml:space="preserve">）天以上（不含</w:t>
      </w:r>
      <w:r>
        <w:rPr>
          <w:rFonts w:ascii="宋体"/>
          <w:szCs w:val="21"/>
        </w:rPr>
        <w:t xml:space="preserve">   </w:t>
      </w:r>
      <w:r>
        <w:rPr>
          <w:rFonts w:hint="eastAsia" w:ascii="宋体" w:cs="宋体"/>
          <w:szCs w:val="21"/>
        </w:rPr>
        <w:t xml:space="preserve">天）的，甲方按照</w:t>
      </w:r>
      <w:r>
        <w:rPr>
          <w:rFonts w:ascii="宋体"/>
          <w:szCs w:val="21"/>
          <w:u w:val="single"/>
        </w:rPr>
        <w:t xml:space="preserve">     </w:t>
      </w:r>
      <w:r>
        <w:rPr>
          <w:rFonts w:hint="eastAsia" w:ascii="宋体" w:cs="宋体"/>
          <w:szCs w:val="21"/>
        </w:rPr>
        <w:t xml:space="preserve">元/每天标准向乙方支付生活费。</w:t>
      </w:r>
      <w:r/>
    </w:p>
    <w:p>
      <w:pPr>
        <w:ind w:firstLine="420"/>
        <w:spacing w:line="400" w:lineRule="exact"/>
        <w:rPr>
          <w:rFonts w:ascii="宋体" w:cs="宋体"/>
          <w:szCs w:val="21"/>
        </w:rPr>
      </w:pPr>
      <w:r>
        <w:rPr>
          <w:rFonts w:hint="eastAsia" w:ascii="宋体" w:cs="宋体"/>
          <w:szCs w:val="21"/>
        </w:rPr>
        <w:t xml:space="preserve">（二）甲乙双方任何一方违反本合同，给对方造成经济损失的，应根据后果和责任大小双方协商解决。双方解除劳动合同时，甲方应按规定将乙方未结工资给予结清。</w:t>
      </w:r>
      <w:r>
        <w:rPr>
          <w:rFonts w:ascii="宋体"/>
          <w:szCs w:val="21"/>
        </w:rPr>
        <w:t xml:space="preserve"> </w:t>
      </w:r>
      <w:r/>
    </w:p>
    <w:p>
      <w:pPr>
        <w:ind w:firstLine="422"/>
        <w:spacing w:line="400" w:lineRule="exact"/>
        <w:rPr>
          <w:rFonts w:ascii="宋体" w:cs="宋体"/>
          <w:b/>
          <w:szCs w:val="21"/>
        </w:rPr>
      </w:pPr>
      <w:r>
        <w:rPr>
          <w:rFonts w:hint="eastAsia" w:ascii="宋体" w:cs="宋体"/>
          <w:b/>
          <w:szCs w:val="21"/>
        </w:rPr>
        <w:t xml:space="preserve">十、其他约定</w:t>
      </w:r>
      <w:r>
        <w:rPr>
          <w:rFonts w:ascii="宋体"/>
          <w:b/>
          <w:szCs w:val="21"/>
        </w:rPr>
        <w:t xml:space="preserve"> </w:t>
      </w:r>
      <w:r/>
    </w:p>
    <w:p>
      <w:pPr>
        <w:ind w:firstLine="420"/>
        <w:spacing w:line="400" w:lineRule="exact"/>
        <w:rPr>
          <w:rFonts w:ascii="宋体" w:cs="宋体"/>
          <w:szCs w:val="21"/>
        </w:rPr>
      </w:pPr>
      <w:r>
        <w:rPr>
          <w:rFonts w:hint="eastAsia" w:ascii="宋体" w:cs="宋体"/>
          <w:szCs w:val="21"/>
        </w:rPr>
        <w:t xml:space="preserve">（一）甲、乙双方需要约定的其它事项：</w:t>
      </w:r>
      <w:r>
        <w:rPr>
          <w:rFonts w:ascii="宋体"/>
          <w:szCs w:val="21"/>
        </w:rPr>
        <w:t xml:space="preserve"> </w:t>
      </w:r>
      <w:r/>
    </w:p>
    <w:p>
      <w:pPr>
        <w:ind w:firstLine="420"/>
        <w:spacing w:line="400" w:lineRule="exact"/>
        <w:rPr>
          <w:rFonts w:ascii="宋体" w:cs="宋体"/>
          <w:szCs w:val="21"/>
        </w:rPr>
      </w:pPr>
      <w:r>
        <w:rPr>
          <w:rFonts w:hint="eastAsia" w:ascii="宋体" w:cs="宋体"/>
          <w:szCs w:val="21"/>
        </w:rPr>
        <w:t xml:space="preserve">绩效考核包含工程、质量进度、安全生产、文明施工、加班加点情况的考核，绩效工资根据考核情况以及加班加点情况发放。</w:t>
      </w:r>
      <w:r/>
    </w:p>
    <w:p>
      <w:pPr>
        <w:ind w:firstLine="420"/>
        <w:spacing w:line="400" w:lineRule="exact"/>
        <w:rPr>
          <w:rFonts w:ascii="宋体" w:cs="宋体"/>
          <w:szCs w:val="21"/>
        </w:rPr>
      </w:pPr>
      <w:r>
        <w:rPr>
          <w:rFonts w:hint="eastAsia" w:ascii="宋体" w:cs="宋体"/>
          <w:szCs w:val="21"/>
        </w:rPr>
        <w:t xml:space="preserve">（二）甲乙双方在合同有效期内发生劳动争议，应当协商解决；协商不成或不愿协商的，任何一方可在劳动争议发生后一年内向管辖内的劳动争议仲裁机构申请仲裁。</w:t>
      </w:r>
      <w:r/>
    </w:p>
    <w:p>
      <w:pPr>
        <w:ind w:firstLine="420"/>
        <w:spacing w:line="400" w:lineRule="exact"/>
        <w:rPr>
          <w:rFonts w:ascii="宋体" w:cs="宋体"/>
          <w:szCs w:val="21"/>
        </w:rPr>
      </w:pPr>
      <w:r>
        <w:rPr>
          <w:rFonts w:hint="eastAsia" w:ascii="宋体" w:cs="宋体"/>
          <w:szCs w:val="21"/>
        </w:rPr>
        <w:t xml:space="preserve">（三）本合同未尽事项，或与现行法律法规、本省规定有抵触的内容，按法律法规和本省规定执行。</w:t>
      </w:r>
      <w:r>
        <w:rPr>
          <w:rFonts w:ascii="宋体"/>
          <w:szCs w:val="21"/>
        </w:rPr>
        <w:t xml:space="preserve"> </w:t>
      </w:r>
      <w:r/>
    </w:p>
    <w:p>
      <w:pPr>
        <w:ind w:firstLine="420"/>
        <w:spacing w:line="400" w:lineRule="exact"/>
        <w:rPr>
          <w:rFonts w:ascii="宋体" w:cs="宋体"/>
          <w:szCs w:val="21"/>
        </w:rPr>
      </w:pPr>
      <w:r>
        <w:rPr>
          <w:rFonts w:hint="eastAsia" w:ascii="宋体" w:cs="宋体"/>
          <w:szCs w:val="21"/>
        </w:rPr>
        <w:t xml:space="preserve">（四）本合同经甲乙双方签字盖章后生效，双方必须严格遵守执行。本合同一式三份，甲乙双方各执一份，一份送施工总承包单位农民工工资管理办公室备案。</w:t>
      </w:r>
      <w:r/>
    </w:p>
    <w:p>
      <w:pPr>
        <w:ind w:firstLine="720"/>
        <w:spacing w:line="240" w:lineRule="atLeast"/>
        <w:rPr>
          <w:sz w:val="24"/>
        </w:rPr>
      </w:pPr>
      <w:r>
        <w:rPr>
          <w:sz w:val="24"/>
        </w:rPr>
      </w:r>
      <w:r/>
    </w:p>
    <w:p>
      <w:pPr>
        <w:ind w:firstLine="218"/>
        <w:spacing w:line="240" w:lineRule="atLeast"/>
        <w:rPr>
          <w:szCs w:val="21"/>
        </w:rPr>
      </w:pPr>
      <w:r>
        <w:rPr>
          <w:rFonts w:hint="eastAsia" w:cs="宋体"/>
          <w:szCs w:val="21"/>
        </w:rPr>
        <w:t xml:space="preserve">甲方（盖章）：</w:t>
      </w:r>
      <w:r>
        <w:rPr>
          <w:rFonts w:cs="宋体"/>
          <w:szCs w:val="21"/>
        </w:rPr>
        <w:t xml:space="preserve">                               </w:t>
      </w:r>
      <w:r>
        <w:rPr>
          <w:rFonts w:hint="eastAsia" w:cs="宋体"/>
          <w:szCs w:val="21"/>
        </w:rPr>
        <w:t xml:space="preserve">乙方（签名）：</w:t>
      </w:r>
      <w:r/>
    </w:p>
    <w:p>
      <w:pPr>
        <w:ind w:firstLine="218"/>
        <w:spacing w:line="240" w:lineRule="atLeast"/>
        <w:rPr>
          <w:szCs w:val="21"/>
        </w:rPr>
      </w:pPr>
      <w:r>
        <w:rPr>
          <w:szCs w:val="21"/>
        </w:rPr>
      </w:r>
      <w:r/>
    </w:p>
    <w:p>
      <w:pPr>
        <w:ind w:firstLine="218"/>
        <w:spacing w:line="240" w:lineRule="atLeast"/>
        <w:rPr>
          <w:rFonts w:cs="宋体"/>
          <w:szCs w:val="21"/>
        </w:rPr>
      </w:pPr>
      <w:r>
        <w:rPr>
          <w:rFonts w:hint="eastAsia" w:cs="宋体"/>
          <w:szCs w:val="21"/>
        </w:rPr>
        <w:t xml:space="preserve">法定代表人、负责人</w:t>
      </w:r>
      <w:r/>
    </w:p>
    <w:p>
      <w:pPr>
        <w:ind w:firstLine="218"/>
        <w:spacing w:line="240" w:lineRule="atLeast"/>
        <w:rPr>
          <w:szCs w:val="21"/>
        </w:rPr>
      </w:pPr>
      <w:r>
        <w:rPr>
          <w:rFonts w:hint="eastAsia" w:cs="宋体"/>
          <w:szCs w:val="21"/>
        </w:rPr>
        <w:t xml:space="preserve">或委托代理人（签名）：</w:t>
      </w:r>
      <w:r/>
    </w:p>
    <w:p>
      <w:pPr>
        <w:ind w:firstLine="218"/>
        <w:spacing w:line="340" w:lineRule="exact"/>
        <w:rPr>
          <w:szCs w:val="21"/>
        </w:rPr>
      </w:pPr>
      <w:r>
        <w:rPr>
          <w:rFonts w:hint="eastAsia" w:cs="宋体"/>
          <w:szCs w:val="21"/>
        </w:rPr>
        <w:t xml:space="preserve">签章日期：</w:t>
      </w:r>
      <w:r>
        <w:rPr>
          <w:rFonts w:cs="宋体"/>
          <w:szCs w:val="21"/>
        </w:rPr>
        <w:t xml:space="preserve">                                   </w:t>
      </w:r>
      <w:r>
        <w:rPr>
          <w:rFonts w:hint="eastAsia" w:cs="宋体"/>
          <w:szCs w:val="21"/>
        </w:rPr>
        <w:t xml:space="preserve">签名日期：</w:t>
      </w:r>
      <w:r/>
    </w:p>
    <w:p>
      <w:pPr>
        <w:spacing w:line="340" w:lineRule="exact"/>
        <w:rPr>
          <w:sz w:val="24"/>
        </w:rPr>
      </w:pPr>
      <w:r>
        <w:rPr>
          <w:sz w:val="24"/>
        </w:rPr>
      </w:r>
      <w:r/>
    </w:p>
    <w:p>
      <w:pPr>
        <w:jc w:val="left"/>
        <w:spacing w:line="340" w:lineRule="exact"/>
        <w:rPr>
          <w:sz w:val="24"/>
        </w:rPr>
      </w:pPr>
      <w:r>
        <w:rPr>
          <w:rFonts w:hint="eastAsia" w:cs="宋体"/>
          <w:sz w:val="24"/>
        </w:rPr>
        <w:t xml:space="preserve">农民工身份证：</w:t>
      </w:r>
      <w:r/>
    </w:p>
    <w:p>
      <w:pPr>
        <w:ind w:firstLine="720"/>
        <w:spacing w:line="340" w:lineRule="exact"/>
        <w:rPr>
          <w:sz w:val="24"/>
        </w:rPr>
      </w:pPr>
      <w:r>
        <w:rPr>
          <w:sz w:val="24"/>
        </w:rPr>
      </w:r>
      <w:r/>
    </w:p>
    <w:tbl>
      <w:tblPr>
        <w:tblStyle w:val="919"/>
        <w:tblpPr w:horzAnchor="margin" w:tblpXSpec="center" w:vertAnchor="text" w:tblpY="1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76"/>
        <w:gridCol w:w="4076"/>
      </w:tblGrid>
      <w:tr>
        <w:trPr>
          <w:trHeight w:val="2111"/>
        </w:trPr>
        <w:tc>
          <w:tcPr>
            <w:tcBorders>
              <w:top w:val="single" w:color="auto" w:sz="4" w:space="0"/>
              <w:left w:val="single" w:color="auto" w:sz="4" w:space="0"/>
              <w:bottom w:val="single" w:color="auto" w:sz="4" w:space="0"/>
              <w:right w:val="single" w:color="auto" w:sz="4" w:space="0"/>
            </w:tcBorders>
            <w:tcW w:w="4076" w:type="dxa"/>
            <w:textDirection w:val="lrTb"/>
            <w:noWrap w:val="false"/>
          </w:tcPr>
          <w:p>
            <w:pPr>
              <w:ind w:firstLine="720"/>
              <w:spacing w:line="340" w:lineRule="exact"/>
              <w:rPr>
                <w:sz w:val="24"/>
              </w:rPr>
            </w:pPr>
            <w:r>
              <w:rPr>
                <w:sz w:val="24"/>
              </w:rPr>
            </w:r>
            <w:r/>
          </w:p>
          <w:p>
            <w:pPr>
              <w:spacing w:line="340" w:lineRule="exact"/>
              <w:rPr>
                <w:sz w:val="24"/>
              </w:rPr>
            </w:pPr>
            <w:r>
              <w:rPr>
                <w:sz w:val="24"/>
              </w:rPr>
            </w:r>
            <w:r/>
          </w:p>
          <w:p>
            <w:pPr>
              <w:spacing w:line="340" w:lineRule="exact"/>
              <w:rPr>
                <w:sz w:val="24"/>
              </w:rPr>
            </w:pPr>
            <w:r>
              <w:rPr>
                <w:sz w:val="24"/>
              </w:rPr>
            </w:r>
            <w:r/>
          </w:p>
          <w:p>
            <w:pPr>
              <w:jc w:val="center"/>
              <w:spacing w:line="340" w:lineRule="exact"/>
              <w:rPr>
                <w:sz w:val="24"/>
              </w:rPr>
            </w:pPr>
            <w:r>
              <w:rPr>
                <w:rFonts w:hint="eastAsia" w:cs="宋体"/>
                <w:sz w:val="24"/>
              </w:rPr>
              <w:t xml:space="preserve">身份证正面复印件粘贴处</w:t>
            </w:r>
            <w:r/>
          </w:p>
          <w:p>
            <w:pPr>
              <w:ind w:firstLine="720"/>
              <w:spacing w:line="340" w:lineRule="exact"/>
              <w:rPr>
                <w:sz w:val="24"/>
              </w:rPr>
            </w:pPr>
            <w:r>
              <w:rPr>
                <w:sz w:val="24"/>
              </w:rPr>
            </w:r>
            <w:r/>
          </w:p>
          <w:p>
            <w:pPr>
              <w:spacing w:line="340" w:lineRule="exact"/>
              <w:rPr>
                <w:sz w:val="24"/>
              </w:rPr>
            </w:pPr>
            <w:r>
              <w:rPr>
                <w:sz w:val="24"/>
              </w:rPr>
            </w:r>
            <w:r/>
          </w:p>
          <w:p>
            <w:pPr>
              <w:ind w:firstLine="720"/>
              <w:spacing w:line="340" w:lineRule="exact"/>
              <w:rPr>
                <w:sz w:val="24"/>
              </w:rPr>
            </w:pPr>
            <w:r>
              <w:rPr>
                <w:sz w:val="24"/>
              </w:rPr>
            </w:r>
            <w:r/>
          </w:p>
        </w:tc>
        <w:tc>
          <w:tcPr>
            <w:tcBorders>
              <w:top w:val="single" w:color="auto" w:sz="4" w:space="0"/>
              <w:left w:val="single" w:color="auto" w:sz="4" w:space="0"/>
              <w:bottom w:val="single" w:color="auto" w:sz="4" w:space="0"/>
              <w:right w:val="single" w:color="auto" w:sz="4" w:space="0"/>
            </w:tcBorders>
            <w:tcW w:w="4076" w:type="dxa"/>
            <w:textDirection w:val="lrTb"/>
            <w:noWrap w:val="false"/>
          </w:tcPr>
          <w:p>
            <w:pPr>
              <w:jc w:val="left"/>
              <w:spacing w:line="340" w:lineRule="exact"/>
              <w:rPr>
                <w:sz w:val="24"/>
              </w:rPr>
            </w:pPr>
            <w:r>
              <w:rPr>
                <w:sz w:val="24"/>
              </w:rPr>
            </w:r>
            <w:r/>
          </w:p>
          <w:p>
            <w:pPr>
              <w:jc w:val="left"/>
              <w:spacing w:line="340" w:lineRule="exact"/>
              <w:rPr>
                <w:sz w:val="24"/>
              </w:rPr>
            </w:pPr>
            <w:r>
              <w:rPr>
                <w:sz w:val="24"/>
              </w:rPr>
            </w:r>
            <w:r/>
          </w:p>
          <w:p>
            <w:pPr>
              <w:jc w:val="left"/>
              <w:spacing w:line="340" w:lineRule="exact"/>
              <w:rPr>
                <w:sz w:val="24"/>
              </w:rPr>
            </w:pPr>
            <w:r>
              <w:rPr>
                <w:sz w:val="24"/>
              </w:rPr>
            </w:r>
            <w:r/>
          </w:p>
          <w:p>
            <w:pPr>
              <w:jc w:val="center"/>
              <w:spacing w:line="340" w:lineRule="exact"/>
              <w:rPr>
                <w:sz w:val="24"/>
              </w:rPr>
            </w:pPr>
            <w:r>
              <w:rPr>
                <w:rFonts w:hint="eastAsia" w:cs="宋体"/>
                <w:sz w:val="24"/>
              </w:rPr>
              <w:t xml:space="preserve">身份证背面复印件粘贴处</w:t>
            </w:r>
            <w:r/>
          </w:p>
          <w:p>
            <w:pPr>
              <w:ind w:firstLine="720"/>
              <w:spacing w:line="340" w:lineRule="exact"/>
              <w:rPr>
                <w:sz w:val="24"/>
              </w:rPr>
            </w:pPr>
            <w:r>
              <w:rPr>
                <w:sz w:val="24"/>
              </w:rPr>
            </w:r>
            <w:r/>
          </w:p>
        </w:tc>
      </w:tr>
    </w:tbl>
    <w:p>
      <w:pPr>
        <w:ind w:firstLine="720"/>
        <w:spacing w:line="340" w:lineRule="exact"/>
        <w:rPr>
          <w:sz w:val="24"/>
        </w:rPr>
      </w:pPr>
      <w:r>
        <w:rPr>
          <w:sz w:val="24"/>
        </w:rPr>
      </w:r>
      <w:r/>
    </w:p>
    <w:p>
      <w:pPr>
        <w:spacing w:line="340" w:lineRule="exact"/>
        <w:rPr>
          <w:sz w:val="24"/>
        </w:rPr>
      </w:pPr>
      <w:r>
        <w:rPr>
          <w:rFonts w:hint="eastAsia" w:cs="宋体"/>
          <w:sz w:val="24"/>
        </w:rPr>
        <w:t xml:space="preserve">银行卡：</w:t>
      </w:r>
      <w:r/>
    </w:p>
    <w:tbl>
      <w:tblPr>
        <w:tblStyle w:val="919"/>
        <w:tblpPr w:horzAnchor="margin" w:tblpXSpec="center" w:vertAnchor="text" w:tblpY="28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45"/>
      </w:tblGrid>
      <w:tr>
        <w:trPr>
          <w:trHeight w:val="2586"/>
        </w:trPr>
        <w:tc>
          <w:tcPr>
            <w:tcBorders>
              <w:top w:val="single" w:color="auto" w:sz="4" w:space="0"/>
              <w:left w:val="single" w:color="auto" w:sz="4" w:space="0"/>
              <w:bottom w:val="single" w:color="auto" w:sz="4" w:space="0"/>
              <w:right w:val="single" w:color="auto" w:sz="4" w:space="0"/>
            </w:tcBorders>
            <w:tcW w:w="8245" w:type="dxa"/>
            <w:textDirection w:val="lrTb"/>
            <w:noWrap w:val="false"/>
          </w:tcPr>
          <w:p>
            <w:pPr>
              <w:spacing w:line="340" w:lineRule="exact"/>
              <w:rPr>
                <w:sz w:val="24"/>
              </w:rPr>
            </w:pPr>
            <w:r>
              <w:rPr>
                <w:sz w:val="24"/>
              </w:rPr>
            </w:r>
            <w:r/>
          </w:p>
          <w:p>
            <w:pPr>
              <w:spacing w:line="340" w:lineRule="exact"/>
              <w:rPr>
                <w:sz w:val="24"/>
              </w:rPr>
            </w:pPr>
            <w:r>
              <w:rPr>
                <w:sz w:val="24"/>
              </w:rPr>
            </w:r>
            <w:r/>
          </w:p>
          <w:p>
            <w:pPr>
              <w:spacing w:line="340" w:lineRule="exact"/>
              <w:rPr>
                <w:sz w:val="24"/>
              </w:rPr>
            </w:pPr>
            <w:r>
              <w:rPr>
                <w:sz w:val="24"/>
              </w:rPr>
            </w:r>
            <w:r/>
          </w:p>
          <w:p>
            <w:pPr>
              <w:ind w:firstLine="2520"/>
              <w:spacing w:line="340" w:lineRule="exact"/>
              <w:rPr>
                <w:sz w:val="24"/>
              </w:rPr>
            </w:pPr>
            <w:r>
              <w:rPr>
                <w:rFonts w:hint="eastAsia" w:cs="宋体"/>
                <w:sz w:val="24"/>
              </w:rPr>
              <w:t xml:space="preserve">银行卡复印件粘贴处</w:t>
            </w:r>
            <w:r/>
          </w:p>
        </w:tc>
      </w:tr>
    </w:tbl>
    <w:p>
      <w:pPr>
        <w:pStyle w:val="909"/>
        <w:jc w:val="center"/>
        <w:spacing w:before="120" w:after="120" w:line="400" w:lineRule="exact"/>
        <w:rPr>
          <w:rFonts w:hint="eastAsia" w:ascii="黑体" w:hAnsi="黑体" w:eastAsia="黑体"/>
          <w:sz w:val="32"/>
          <w:szCs w:val="32"/>
        </w:rPr>
      </w:pPr>
      <w:r>
        <w:rPr>
          <w:rFonts w:ascii="黑体" w:hAnsi="黑体" w:eastAsia="黑体"/>
          <w:sz w:val="32"/>
          <w:szCs w:val="32"/>
        </w:rPr>
        <w:br w:type="page" w:clear="all"/>
      </w:r>
      <w:bookmarkStart w:id="2025" w:name="_Toc197681750"/>
      <w:r>
        <w:rPr>
          <w:rFonts w:hint="eastAsia" w:ascii="黑体" w:eastAsia="黑体"/>
          <w:sz w:val="32"/>
          <w:szCs w:val="32"/>
        </w:rPr>
        <w:t xml:space="preserve">第</w:t>
      </w:r>
      <w:r>
        <w:rPr>
          <w:rFonts w:hint="eastAsia" w:ascii="黑体" w:eastAsia="黑体"/>
          <w:sz w:val="32"/>
          <w:szCs w:val="32"/>
          <w:lang w:val="en-US" w:eastAsia="zh-CN"/>
        </w:rPr>
        <w:t xml:space="preserve">七</w:t>
      </w:r>
      <w:r>
        <w:rPr>
          <w:rFonts w:hint="eastAsia" w:ascii="黑体" w:eastAsia="黑体"/>
          <w:sz w:val="32"/>
          <w:szCs w:val="32"/>
        </w:rPr>
        <w:t xml:space="preserve">章 招标工程量清单</w:t>
      </w:r>
      <w:bookmarkEnd w:id="2025"/>
      <w:r/>
      <w:r/>
    </w:p>
    <w:p>
      <w:pPr>
        <w:spacing w:line="400" w:lineRule="exact"/>
      </w:pPr>
      <w:r/>
      <w:r/>
    </w:p>
    <w:p>
      <w:pPr>
        <w:ind w:firstLine="420"/>
        <w:spacing w:line="360" w:lineRule="auto"/>
        <w:rPr>
          <w:szCs w:val="21"/>
        </w:rPr>
      </w:pPr>
      <w:r>
        <w:rPr>
          <w:rFonts w:hint="eastAsia"/>
          <w:szCs w:val="21"/>
        </w:rPr>
        <w:t xml:space="preserve">1、本工程量清单应与招标文件中的投标人须知、通用合同条款、专用合同条款、《水利工程工程量清单计价规范》（GB50501-2007）、技术条款及图纸等一起阅读和理解。</w:t>
      </w:r>
      <w:r/>
    </w:p>
    <w:p>
      <w:pPr>
        <w:ind w:firstLine="420"/>
        <w:spacing w:line="360" w:lineRule="auto"/>
        <w:rPr>
          <w:szCs w:val="21"/>
        </w:rPr>
      </w:pPr>
      <w:r>
        <w:rPr>
          <w:rFonts w:hint="eastAsia"/>
          <w:szCs w:val="21"/>
        </w:rPr>
        <w:t xml:space="preserve">2、本工程量清单仅是投标报价的共同基础，工程量清单中的工程量根据招标设计图纸计算并按《水利工程工程量清单计价规范》（GB50501-2007）计量，是用作投标报价的依据，不作为最终结算的工程量，用于结算的工程量是承包人实际完成的并按技术条款规定计量的工程量</w:t>
      </w:r>
      <w:r>
        <w:rPr>
          <w:rFonts w:hint="eastAsia"/>
          <w:b/>
          <w:szCs w:val="21"/>
        </w:rPr>
        <w:t xml:space="preserve">。未单独列项的脚手架、模板支架等费用均包含在综合单价中，为完成实物工程量所需要的辅助工程如临时填筑的土方等亦应包含在综合单价中。混凝土工程单价含商品购置、运输、浇筑、养护、试验以及模板的制作、安装、拆除等全部费用，如模板单列的另算。除另有规定外，预制混凝土工程的单价含该构件的预制、养护、运输、安装、试验以及模板的制作、安装、拆除等全部费用，此外预制混凝土方桩、管桩单价还包括钢筋制安、桩的施打及施工辅助工程等全部费用。</w:t>
      </w:r>
      <w:r/>
    </w:p>
    <w:p>
      <w:pPr>
        <w:ind w:firstLine="420"/>
        <w:spacing w:line="360" w:lineRule="auto"/>
        <w:rPr>
          <w:szCs w:val="21"/>
        </w:rPr>
      </w:pPr>
      <w:r>
        <w:rPr>
          <w:rFonts w:hint="eastAsia"/>
          <w:szCs w:val="21"/>
        </w:rPr>
        <w:t xml:space="preserve">3、其他报价说明</w:t>
      </w:r>
      <w:r/>
    </w:p>
    <w:p>
      <w:pPr>
        <w:ind w:firstLine="420"/>
        <w:spacing w:line="360" w:lineRule="auto"/>
        <w:rPr>
          <w:szCs w:val="21"/>
        </w:rPr>
      </w:pPr>
      <w:r/>
      <w:bookmarkStart w:id="2026" w:name="OLE_LINK119"/>
      <w:r/>
      <w:bookmarkStart w:id="2027" w:name="OLE_LINK122"/>
      <w:r>
        <w:rPr>
          <w:rFonts w:hint="eastAsia"/>
          <w:szCs w:val="21"/>
        </w:rPr>
        <w:t xml:space="preserve">3.1</w:t>
      </w:r>
      <w:bookmarkStart w:id="2028" w:name="OLE_LINK124"/>
      <w:r/>
      <w:bookmarkStart w:id="2029" w:name="OLE_LINK125"/>
      <w:r/>
      <w:bookmarkStart w:id="2030" w:name="OLE_LINK123"/>
      <w:r>
        <w:rPr>
          <w:rFonts w:hint="eastAsia"/>
          <w:szCs w:val="21"/>
        </w:rPr>
        <w:t xml:space="preserve">本工程中土方实行总量包干，土方包含工程涉及的所有土方，包括场地清杂、清障、平整、土方外运及调配、清除建筑垃圾、多余土方弃置、弃土区临时用地（含附着物、青苗等）等一切费用均包含在报价中。工程施工所需土方由工程所在村在本村区域内提供土源，施工单位在村指定范围取土，投标人踏勘现场和投标报价时需要综合考虑</w:t>
      </w:r>
      <w:bookmarkEnd w:id="2028"/>
      <w:r/>
      <w:bookmarkEnd w:id="2029"/>
      <w:r>
        <w:rPr>
          <w:rFonts w:hint="eastAsia"/>
          <w:szCs w:val="21"/>
        </w:rPr>
        <w:t xml:space="preserve">。</w:t>
      </w:r>
      <w:bookmarkEnd w:id="2026"/>
      <w:r/>
      <w:bookmarkEnd w:id="2027"/>
      <w:r/>
      <w:bookmarkEnd w:id="2030"/>
      <w:r/>
      <w:r/>
    </w:p>
    <w:p>
      <w:pPr>
        <w:ind w:firstLine="420"/>
        <w:spacing w:line="360" w:lineRule="auto"/>
        <w:rPr>
          <w:szCs w:val="21"/>
        </w:rPr>
      </w:pPr>
      <w:r>
        <w:rPr>
          <w:rFonts w:hint="eastAsia"/>
          <w:szCs w:val="21"/>
        </w:rPr>
        <w:t xml:space="preserve">3.2回填土单价包含压实度自检费用，要求压实度自检数据需由有资质的检测单位出具书面报告。建筑物工程按规范要求进行检测，其检测费用包含在相应子目单价中，招标人不另行支付。</w:t>
      </w:r>
      <w:r/>
    </w:p>
    <w:p>
      <w:pPr>
        <w:ind w:firstLine="420"/>
        <w:spacing w:line="360" w:lineRule="auto"/>
        <w:rPr>
          <w:szCs w:val="21"/>
        </w:rPr>
      </w:pPr>
      <w:r>
        <w:rPr>
          <w:rFonts w:hint="eastAsia"/>
          <w:szCs w:val="21"/>
        </w:rPr>
        <w:t xml:space="preserve">3.3措施项目清单费用实行总价支付，包括施工临时工程、安全文明措施、施工企业进退场（含大型机械施工设备进退场）、施工场内外交通（含砼转运、临时道路、道路青苗补偿等）、智慧工地、保险等。措施项目清单中未列出的临时设施及相关工作等费用，均包含在相关项目的单价或总价中，发包人不单独支付。</w:t>
      </w:r>
      <w:r/>
    </w:p>
    <w:p>
      <w:pPr>
        <w:ind w:firstLine="420"/>
        <w:spacing w:line="360" w:lineRule="auto"/>
        <w:rPr>
          <w:szCs w:val="21"/>
        </w:rPr>
      </w:pPr>
      <w:r>
        <w:rPr>
          <w:rFonts w:hint="eastAsia"/>
          <w:szCs w:val="21"/>
        </w:rPr>
        <w:t xml:space="preserve">其中：①</w:t>
      </w:r>
      <w:r>
        <w:rPr>
          <w:rFonts w:hint="eastAsia"/>
          <w:b/>
          <w:szCs w:val="21"/>
        </w:rPr>
        <w:t xml:space="preserve">安全文明措施费，是指水利建设工程项目法人列支，施工单位使用，用于工程施工现场完善安全生产条件、改进文明施工环境、保障施工安全的专项费用。安全文明措施费为不可竞争费，投标时安全文明措施费按总额报价，投标人不得修改；否则，作否决投标处理。投标人应当根据招标文件，结合工程特点及自身的施工技术和管理水平，按照“安全文明措施费分解表”格式及备注要求进行逐项、合理报价；否则，作否决投标处理。</w:t>
      </w:r>
      <w:r/>
    </w:p>
    <w:p>
      <w:pPr>
        <w:ind w:firstLine="420"/>
        <w:spacing w:line="360" w:lineRule="auto"/>
        <w:rPr>
          <w:szCs w:val="21"/>
        </w:rPr>
      </w:pPr>
      <w:r>
        <w:rPr>
          <w:rFonts w:hint="eastAsia"/>
          <w:szCs w:val="21"/>
        </w:rPr>
        <w:t xml:space="preserve">②保险费为建筑安装工程一切险、意外险、第三者责任险、安全生产责任险，所有费用均包含在投标报价中。</w:t>
      </w:r>
      <w:r/>
    </w:p>
    <w:p>
      <w:pPr>
        <w:ind w:firstLine="420"/>
        <w:spacing w:line="360" w:lineRule="auto"/>
        <w:rPr>
          <w:szCs w:val="21"/>
        </w:rPr>
      </w:pPr>
      <w:r>
        <w:rPr>
          <w:rFonts w:hint="eastAsia"/>
          <w:szCs w:val="21"/>
        </w:rPr>
        <w:t xml:space="preserve">③施工用电、用水、通讯线路等的接入，招标人不予提供，由施工单位自行考虑。</w:t>
      </w:r>
      <w:r/>
    </w:p>
    <w:p>
      <w:pPr>
        <w:ind w:firstLine="420"/>
        <w:spacing w:line="360" w:lineRule="auto"/>
        <w:rPr>
          <w:szCs w:val="21"/>
        </w:rPr>
      </w:pPr>
      <w:r>
        <w:rPr>
          <w:rFonts w:hint="eastAsia"/>
          <w:szCs w:val="21"/>
        </w:rPr>
        <w:t xml:space="preserve">3.4施工范围内的强电、弱电、自来水、燃气管线、线杆、房屋、桥梁、绿化等设施的保护费用由施工单位在投标报价时综合考虑，不包括设施迁移发生的费用。</w:t>
      </w:r>
      <w:r/>
    </w:p>
    <w:p>
      <w:pPr>
        <w:ind w:firstLine="420"/>
        <w:spacing w:line="360" w:lineRule="auto"/>
        <w:rPr>
          <w:szCs w:val="21"/>
        </w:rPr>
      </w:pPr>
      <w:r>
        <w:rPr>
          <w:rFonts w:hint="eastAsia"/>
          <w:szCs w:val="21"/>
        </w:rPr>
        <w:t xml:space="preserve">3.5施工期间发生的地方矛盾由施工单位自行解决，所产生的费用由施工单位在投标报价时综合考虑。</w:t>
      </w:r>
      <w:r/>
    </w:p>
    <w:p>
      <w:pPr>
        <w:ind w:firstLine="420"/>
        <w:spacing w:line="360" w:lineRule="auto"/>
        <w:rPr>
          <w:szCs w:val="21"/>
        </w:rPr>
      </w:pPr>
      <w:r>
        <w:rPr>
          <w:rFonts w:hint="eastAsia"/>
          <w:szCs w:val="21"/>
        </w:rPr>
        <w:t xml:space="preserve">3.6施工排水（渗水、居民用水、雨水等）均包含在措施费用中，由施工单位在投标报价时综合考虑。</w:t>
      </w:r>
      <w:r/>
    </w:p>
    <w:p>
      <w:pPr>
        <w:ind w:firstLine="420"/>
        <w:spacing w:line="360" w:lineRule="auto"/>
        <w:rPr>
          <w:szCs w:val="21"/>
        </w:rPr>
      </w:pPr>
      <w:r>
        <w:rPr>
          <w:rFonts w:hint="eastAsia"/>
          <w:szCs w:val="21"/>
        </w:rPr>
        <w:t xml:space="preserve">3.7施工单位报价时须综合考虑施工期间保障附近田地灌溉用水所产生的架设（拆除）临时泵、修建（拆除）临时沟渠等费用。</w:t>
      </w:r>
      <w:r/>
    </w:p>
    <w:p>
      <w:pPr>
        <w:ind w:firstLine="420"/>
        <w:spacing w:line="360" w:lineRule="auto"/>
        <w:rPr>
          <w:szCs w:val="21"/>
        </w:rPr>
      </w:pPr>
      <w:r>
        <w:rPr>
          <w:rFonts w:hint="eastAsia"/>
          <w:szCs w:val="21"/>
        </w:rPr>
        <w:t xml:space="preserve">3.8发包人负责向承包人提供施工红线范围内的施工用地，在承包人进场前由监理人组织交接。其余用地及施工临时道路由承包人自行解决，由施工单位在投标报价时综合考虑。</w:t>
      </w:r>
      <w:r/>
    </w:p>
    <w:p>
      <w:pPr>
        <w:ind w:firstLine="420"/>
        <w:spacing w:line="360" w:lineRule="auto"/>
        <w:rPr>
          <w:szCs w:val="21"/>
        </w:rPr>
      </w:pPr>
      <w:r>
        <w:rPr>
          <w:rFonts w:hint="eastAsia"/>
          <w:szCs w:val="21"/>
        </w:rPr>
        <w:t xml:space="preserve">3.9发包人协助承包人办理相关证件和批件，但办理相关证件的费用由承包人支付，由施工单位在投标报价时综合考虑。</w:t>
      </w:r>
      <w:r/>
    </w:p>
    <w:p>
      <w:pPr>
        <w:ind w:firstLine="420"/>
        <w:spacing w:line="360" w:lineRule="auto"/>
        <w:rPr>
          <w:szCs w:val="21"/>
        </w:rPr>
      </w:pPr>
      <w:r>
        <w:rPr>
          <w:rFonts w:hint="eastAsia"/>
          <w:szCs w:val="21"/>
        </w:rPr>
        <w:t xml:space="preserve">3.10预留金按工程量清单确定的金额计列。</w:t>
      </w:r>
      <w:r/>
    </w:p>
    <w:p>
      <w:pPr>
        <w:ind w:firstLine="412"/>
        <w:spacing w:line="360" w:lineRule="auto"/>
        <w:rPr>
          <w:b/>
          <w:sz w:val="24"/>
        </w:rPr>
      </w:pPr>
      <w:r>
        <w:rPr>
          <w:b/>
          <w:sz w:val="24"/>
        </w:rPr>
      </w:r>
      <w:r/>
    </w:p>
    <w:p>
      <w:pPr>
        <w:jc w:val="center"/>
        <w:rPr>
          <w:b/>
          <w:sz w:val="24"/>
        </w:rPr>
      </w:pPr>
      <w:r>
        <w:rPr>
          <w:b/>
          <w:sz w:val="24"/>
        </w:rPr>
      </w:r>
      <w:r/>
    </w:p>
    <w:p>
      <w:pPr>
        <w:jc w:val="center"/>
        <w:rPr>
          <w:b/>
          <w:sz w:val="24"/>
        </w:rPr>
      </w:pPr>
      <w:r>
        <w:rPr>
          <w:b/>
          <w:sz w:val="24"/>
        </w:rPr>
      </w:r>
      <w:r/>
    </w:p>
    <w:p>
      <w:pPr>
        <w:jc w:val="center"/>
        <w:rPr>
          <w:b/>
          <w:sz w:val="24"/>
        </w:rPr>
      </w:pPr>
      <w:r>
        <w:rPr>
          <w:b/>
          <w:sz w:val="24"/>
        </w:rPr>
      </w:r>
      <w:r/>
    </w:p>
    <w:p>
      <w:pPr>
        <w:jc w:val="center"/>
        <w:rPr>
          <w:b/>
          <w:sz w:val="24"/>
        </w:rPr>
      </w:pPr>
      <w:r>
        <w:rPr>
          <w:rFonts w:hint="eastAsia"/>
          <w:b/>
          <w:sz w:val="24"/>
        </w:rPr>
        <w:t xml:space="preserve">随本招标文件同时发布工程量清单文件。</w:t>
      </w:r>
      <w:r/>
    </w:p>
    <w:p>
      <w:pPr>
        <w:tabs>
          <w:tab w:val="left" w:pos="6237" w:leader="none"/>
        </w:tabs>
        <w:rPr>
          <w:sz w:val="32"/>
          <w:szCs w:val="32"/>
        </w:rPr>
      </w:pPr>
      <w:r>
        <w:rPr>
          <w:b/>
          <w:sz w:val="24"/>
        </w:rPr>
        <w:br w:type="page" w:clear="all"/>
      </w:r>
      <w:r>
        <w:rPr>
          <w:rFonts w:hint="eastAsia"/>
          <w:sz w:val="32"/>
          <w:szCs w:val="32"/>
        </w:rPr>
        <w:t xml:space="preserve">附件：</w:t>
      </w:r>
      <w:r/>
    </w:p>
    <w:p>
      <w:pPr>
        <w:jc w:val="center"/>
        <w:tabs>
          <w:tab w:val="left" w:pos="6237" w:leader="none"/>
        </w:tabs>
        <w:rPr>
          <w:sz w:val="32"/>
          <w:szCs w:val="32"/>
        </w:rPr>
      </w:pPr>
      <w:r>
        <w:rPr>
          <w:rFonts w:hint="eastAsia"/>
          <w:bCs/>
          <w:sz w:val="36"/>
          <w:szCs w:val="36"/>
        </w:rPr>
        <w:t xml:space="preserve">安全文明措施费分解表</w:t>
      </w:r>
      <w:r>
        <w:rPr>
          <w:rFonts w:hint="eastAsia"/>
          <w:sz w:val="30"/>
          <w:szCs w:val="30"/>
        </w:rPr>
        <w:t xml:space="preserve">（格式）</w:t>
      </w:r>
      <w:r/>
    </w:p>
    <w:tbl>
      <w:tblPr>
        <w:tblStyle w:val="919"/>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2410"/>
        <w:gridCol w:w="708"/>
        <w:gridCol w:w="709"/>
        <w:gridCol w:w="851"/>
        <w:gridCol w:w="850"/>
        <w:gridCol w:w="3119"/>
      </w:tblGrid>
      <w:tr>
        <w:trPr>
          <w:trHeight w:val="588"/>
        </w:trPr>
        <w:tc>
          <w:tcPr>
            <w:tcW w:w="568" w:type="dxa"/>
            <w:vAlign w:val="center"/>
            <w:textDirection w:val="lrTb"/>
            <w:noWrap w:val="false"/>
          </w:tcPr>
          <w:p>
            <w:pPr>
              <w:jc w:val="center"/>
              <w:rPr>
                <w:sz w:val="18"/>
                <w:szCs w:val="18"/>
              </w:rPr>
            </w:pPr>
            <w:r>
              <w:rPr>
                <w:rFonts w:hint="eastAsia"/>
                <w:sz w:val="18"/>
                <w:szCs w:val="18"/>
              </w:rPr>
              <w:t xml:space="preserve">序号</w:t>
            </w:r>
            <w:r/>
          </w:p>
        </w:tc>
        <w:tc>
          <w:tcPr>
            <w:tcW w:w="2410" w:type="dxa"/>
            <w:vAlign w:val="center"/>
            <w:textDirection w:val="lrTb"/>
            <w:noWrap w:val="false"/>
          </w:tcPr>
          <w:p>
            <w:pPr>
              <w:jc w:val="center"/>
              <w:rPr>
                <w:sz w:val="18"/>
                <w:szCs w:val="18"/>
              </w:rPr>
            </w:pPr>
            <w:r>
              <w:rPr>
                <w:rFonts w:hint="eastAsia"/>
                <w:sz w:val="18"/>
                <w:szCs w:val="18"/>
              </w:rPr>
              <w:t xml:space="preserve">项目名称</w:t>
            </w:r>
            <w:r/>
          </w:p>
        </w:tc>
        <w:tc>
          <w:tcPr>
            <w:tcW w:w="708" w:type="dxa"/>
            <w:vAlign w:val="center"/>
            <w:textDirection w:val="lrTb"/>
            <w:noWrap w:val="false"/>
          </w:tcPr>
          <w:p>
            <w:pPr>
              <w:jc w:val="center"/>
              <w:rPr>
                <w:sz w:val="18"/>
                <w:szCs w:val="18"/>
              </w:rPr>
            </w:pPr>
            <w:r>
              <w:rPr>
                <w:rFonts w:hint="eastAsia"/>
                <w:sz w:val="18"/>
                <w:szCs w:val="18"/>
              </w:rPr>
              <w:t xml:space="preserve">计量单位</w:t>
            </w:r>
            <w:r/>
          </w:p>
        </w:tc>
        <w:tc>
          <w:tcPr>
            <w:tcW w:w="709" w:type="dxa"/>
            <w:vAlign w:val="center"/>
            <w:textDirection w:val="lrTb"/>
            <w:noWrap w:val="false"/>
          </w:tcPr>
          <w:p>
            <w:pPr>
              <w:jc w:val="center"/>
              <w:rPr>
                <w:sz w:val="18"/>
                <w:szCs w:val="18"/>
              </w:rPr>
            </w:pPr>
            <w:r>
              <w:rPr>
                <w:rFonts w:hint="eastAsia"/>
                <w:sz w:val="18"/>
                <w:szCs w:val="18"/>
              </w:rPr>
              <w:t xml:space="preserve">数量</w:t>
            </w:r>
            <w:r/>
          </w:p>
        </w:tc>
        <w:tc>
          <w:tcPr>
            <w:tcW w:w="851" w:type="dxa"/>
            <w:vAlign w:val="center"/>
            <w:textDirection w:val="lrTb"/>
            <w:noWrap w:val="false"/>
          </w:tcPr>
          <w:p>
            <w:pPr>
              <w:jc w:val="center"/>
              <w:rPr>
                <w:sz w:val="18"/>
                <w:szCs w:val="18"/>
              </w:rPr>
            </w:pPr>
            <w:r>
              <w:rPr>
                <w:rFonts w:hint="eastAsia"/>
                <w:sz w:val="18"/>
                <w:szCs w:val="18"/>
              </w:rPr>
              <w:t xml:space="preserve">单价（元）</w:t>
            </w:r>
            <w:r/>
          </w:p>
        </w:tc>
        <w:tc>
          <w:tcPr>
            <w:tcW w:w="850" w:type="dxa"/>
            <w:vAlign w:val="center"/>
            <w:textDirection w:val="lrTb"/>
            <w:noWrap w:val="false"/>
          </w:tcPr>
          <w:p>
            <w:pPr>
              <w:jc w:val="center"/>
              <w:rPr>
                <w:sz w:val="18"/>
                <w:szCs w:val="18"/>
              </w:rPr>
            </w:pPr>
            <w:r>
              <w:rPr>
                <w:rFonts w:hint="eastAsia"/>
                <w:sz w:val="18"/>
                <w:szCs w:val="18"/>
              </w:rPr>
              <w:t xml:space="preserve">合价（元）</w:t>
            </w:r>
            <w:r/>
          </w:p>
        </w:tc>
        <w:tc>
          <w:tcPr>
            <w:tcW w:w="3119" w:type="dxa"/>
            <w:vAlign w:val="center"/>
            <w:textDirection w:val="lrTb"/>
            <w:noWrap w:val="false"/>
          </w:tcPr>
          <w:p>
            <w:pPr>
              <w:jc w:val="center"/>
              <w:rPr>
                <w:sz w:val="18"/>
                <w:szCs w:val="18"/>
              </w:rPr>
            </w:pPr>
            <w:r>
              <w:rPr>
                <w:rFonts w:hint="eastAsia"/>
                <w:sz w:val="18"/>
                <w:szCs w:val="18"/>
              </w:rPr>
              <w:t xml:space="preserve">备   注</w:t>
            </w:r>
            <w:r/>
          </w:p>
        </w:tc>
      </w:tr>
      <w:tr>
        <w:trPr>
          <w:trHeight w:val="688" w:hRule="exact"/>
        </w:trPr>
        <w:tc>
          <w:tcPr>
            <w:tcW w:w="568" w:type="dxa"/>
            <w:vAlign w:val="center"/>
            <w:textDirection w:val="lrTb"/>
            <w:noWrap w:val="false"/>
          </w:tcPr>
          <w:p>
            <w:pPr>
              <w:jc w:val="center"/>
              <w:rPr>
                <w:sz w:val="18"/>
                <w:szCs w:val="18"/>
              </w:rPr>
            </w:pPr>
            <w:r>
              <w:rPr>
                <w:rFonts w:hint="eastAsia"/>
                <w:sz w:val="18"/>
                <w:szCs w:val="18"/>
              </w:rPr>
              <w:t xml:space="preserve">一</w:t>
            </w:r>
            <w:r/>
          </w:p>
        </w:tc>
        <w:tc>
          <w:tcPr>
            <w:tcW w:w="2410" w:type="dxa"/>
            <w:vAlign w:val="center"/>
            <w:textDirection w:val="lrTb"/>
            <w:noWrap w:val="false"/>
          </w:tcPr>
          <w:p>
            <w:pPr>
              <w:rPr>
                <w:sz w:val="18"/>
                <w:szCs w:val="18"/>
              </w:rPr>
            </w:pPr>
            <w:r>
              <w:rPr>
                <w:rFonts w:hint="eastAsia"/>
                <w:sz w:val="18"/>
                <w:szCs w:val="18"/>
              </w:rPr>
              <w:t xml:space="preserve">完善、改造和维护安全防护设施设备</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r>
        <w:trPr>
          <w:trHeight w:val="556" w:hRule="exact"/>
        </w:trPr>
        <w:tc>
          <w:tcPr>
            <w:tcW w:w="568" w:type="dxa"/>
            <w:vAlign w:val="center"/>
            <w:textDirection w:val="lrTb"/>
            <w:noWrap w:val="false"/>
          </w:tcPr>
          <w:p>
            <w:pPr>
              <w:jc w:val="center"/>
              <w:rPr>
                <w:sz w:val="18"/>
                <w:szCs w:val="18"/>
              </w:rPr>
            </w:pPr>
            <w:r>
              <w:rPr>
                <w:rFonts w:hint="eastAsia"/>
                <w:sz w:val="18"/>
                <w:szCs w:val="18"/>
              </w:rPr>
              <w:t xml:space="preserve">1</w:t>
            </w:r>
            <w:r/>
          </w:p>
        </w:tc>
        <w:tc>
          <w:tcPr>
            <w:tcW w:w="2410" w:type="dxa"/>
            <w:vAlign w:val="center"/>
            <w:textDirection w:val="lrTb"/>
            <w:noWrap w:val="false"/>
          </w:tcPr>
          <w:p>
            <w:pPr>
              <w:rPr>
                <w:sz w:val="18"/>
                <w:szCs w:val="18"/>
              </w:rPr>
            </w:pPr>
            <w:r>
              <w:rPr>
                <w:rFonts w:hint="eastAsia"/>
                <w:sz w:val="18"/>
                <w:szCs w:val="18"/>
              </w:rPr>
              <w:t xml:space="preserve">现场临时用电防护</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用电保护；高压区和用电危险区防护和围挡</w:t>
            </w:r>
            <w:r/>
          </w:p>
        </w:tc>
      </w:tr>
      <w:tr>
        <w:trPr>
          <w:trHeight w:val="786" w:hRule="exact"/>
        </w:trPr>
        <w:tc>
          <w:tcPr>
            <w:tcW w:w="568" w:type="dxa"/>
            <w:vAlign w:val="center"/>
            <w:textDirection w:val="lrTb"/>
            <w:noWrap w:val="false"/>
          </w:tcPr>
          <w:p>
            <w:pPr>
              <w:jc w:val="center"/>
              <w:rPr>
                <w:sz w:val="18"/>
                <w:szCs w:val="18"/>
              </w:rPr>
            </w:pPr>
            <w:r>
              <w:rPr>
                <w:rFonts w:hint="eastAsia"/>
                <w:sz w:val="18"/>
                <w:szCs w:val="18"/>
              </w:rPr>
              <w:t xml:space="preserve">2</w:t>
            </w:r>
            <w:r/>
          </w:p>
        </w:tc>
        <w:tc>
          <w:tcPr>
            <w:tcW w:w="2410" w:type="dxa"/>
            <w:vAlign w:val="center"/>
            <w:textDirection w:val="lrTb"/>
            <w:noWrap w:val="false"/>
          </w:tcPr>
          <w:p>
            <w:pPr>
              <w:rPr>
                <w:sz w:val="18"/>
                <w:szCs w:val="18"/>
              </w:rPr>
            </w:pPr>
            <w:r>
              <w:rPr>
                <w:rFonts w:hint="eastAsia"/>
                <w:sz w:val="18"/>
                <w:szCs w:val="18"/>
              </w:rPr>
              <w:t xml:space="preserve">洞口、临边防护</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洞口、临边等危险部位防坠、防滑设施；临时防护盖板或围栏和隔离防护层</w:t>
            </w:r>
            <w:r/>
          </w:p>
        </w:tc>
      </w:tr>
      <w:tr>
        <w:trPr>
          <w:trHeight w:val="562" w:hRule="exact"/>
        </w:trPr>
        <w:tc>
          <w:tcPr>
            <w:tcW w:w="568" w:type="dxa"/>
            <w:vAlign w:val="center"/>
            <w:textDirection w:val="lrTb"/>
            <w:noWrap w:val="false"/>
          </w:tcPr>
          <w:p>
            <w:pPr>
              <w:jc w:val="center"/>
              <w:rPr>
                <w:sz w:val="18"/>
                <w:szCs w:val="18"/>
              </w:rPr>
            </w:pPr>
            <w:r>
              <w:rPr>
                <w:rFonts w:hint="eastAsia"/>
                <w:sz w:val="18"/>
                <w:szCs w:val="18"/>
              </w:rPr>
              <w:t xml:space="preserve">3</w:t>
            </w:r>
            <w:r/>
          </w:p>
        </w:tc>
        <w:tc>
          <w:tcPr>
            <w:tcW w:w="2410" w:type="dxa"/>
            <w:vAlign w:val="center"/>
            <w:textDirection w:val="lrTb"/>
            <w:noWrap w:val="false"/>
          </w:tcPr>
          <w:p>
            <w:pPr>
              <w:rPr>
                <w:sz w:val="18"/>
                <w:szCs w:val="18"/>
              </w:rPr>
            </w:pPr>
            <w:r>
              <w:rPr>
                <w:rFonts w:hint="eastAsia"/>
                <w:sz w:val="18"/>
                <w:szCs w:val="18"/>
              </w:rPr>
              <w:t xml:space="preserve">机械设备防护</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钢防护网罩、防护挡板、防护栏杆等安全防护</w:t>
            </w:r>
            <w:r/>
          </w:p>
        </w:tc>
      </w:tr>
      <w:tr>
        <w:trPr>
          <w:trHeight w:val="854" w:hRule="exact"/>
        </w:trPr>
        <w:tc>
          <w:tcPr>
            <w:tcW w:w="568" w:type="dxa"/>
            <w:vAlign w:val="center"/>
            <w:textDirection w:val="lrTb"/>
            <w:noWrap w:val="false"/>
          </w:tcPr>
          <w:p>
            <w:pPr>
              <w:jc w:val="center"/>
              <w:rPr>
                <w:sz w:val="18"/>
                <w:szCs w:val="18"/>
              </w:rPr>
            </w:pPr>
            <w:r>
              <w:rPr>
                <w:rFonts w:hint="eastAsia"/>
                <w:sz w:val="18"/>
                <w:szCs w:val="18"/>
              </w:rPr>
              <w:t xml:space="preserve">4</w:t>
            </w:r>
            <w:r/>
          </w:p>
        </w:tc>
        <w:tc>
          <w:tcPr>
            <w:tcW w:w="2410" w:type="dxa"/>
            <w:vAlign w:val="center"/>
            <w:textDirection w:val="lrTb"/>
            <w:noWrap w:val="false"/>
          </w:tcPr>
          <w:p>
            <w:pPr>
              <w:rPr>
                <w:sz w:val="18"/>
                <w:szCs w:val="18"/>
              </w:rPr>
            </w:pPr>
            <w:r>
              <w:rPr>
                <w:rFonts w:hint="eastAsia"/>
                <w:sz w:val="18"/>
                <w:szCs w:val="18"/>
              </w:rPr>
              <w:t xml:space="preserve">高处作业防护</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防止物体、人员坠落而设置的安全网、防护棚、防护栏杆、警戒线</w:t>
            </w:r>
            <w:r/>
          </w:p>
        </w:tc>
      </w:tr>
      <w:tr>
        <w:trPr>
          <w:trHeight w:val="568" w:hRule="exact"/>
        </w:trPr>
        <w:tc>
          <w:tcPr>
            <w:tcW w:w="568" w:type="dxa"/>
            <w:vAlign w:val="center"/>
            <w:textDirection w:val="lrTb"/>
            <w:noWrap w:val="false"/>
          </w:tcPr>
          <w:p>
            <w:pPr>
              <w:jc w:val="center"/>
              <w:rPr>
                <w:sz w:val="18"/>
                <w:szCs w:val="18"/>
              </w:rPr>
            </w:pPr>
            <w:r>
              <w:rPr>
                <w:rFonts w:hint="eastAsia"/>
                <w:sz w:val="18"/>
                <w:szCs w:val="18"/>
              </w:rPr>
              <w:t xml:space="preserve">5</w:t>
            </w:r>
            <w:r/>
          </w:p>
        </w:tc>
        <w:tc>
          <w:tcPr>
            <w:tcW w:w="2410" w:type="dxa"/>
            <w:vAlign w:val="center"/>
            <w:textDirection w:val="lrTb"/>
            <w:noWrap w:val="false"/>
          </w:tcPr>
          <w:p>
            <w:pPr>
              <w:rPr>
                <w:sz w:val="18"/>
                <w:szCs w:val="18"/>
              </w:rPr>
            </w:pPr>
            <w:r>
              <w:rPr>
                <w:rFonts w:hint="eastAsia"/>
                <w:sz w:val="18"/>
                <w:szCs w:val="18"/>
              </w:rPr>
              <w:t xml:space="preserve">交叉作业防护</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平面、立面交叉作业时的防护</w:t>
            </w:r>
            <w:r/>
          </w:p>
        </w:tc>
      </w:tr>
      <w:tr>
        <w:trPr>
          <w:trHeight w:val="562" w:hRule="exact"/>
        </w:trPr>
        <w:tc>
          <w:tcPr>
            <w:tcW w:w="568" w:type="dxa"/>
            <w:vAlign w:val="center"/>
            <w:textDirection w:val="lrTb"/>
            <w:noWrap w:val="false"/>
          </w:tcPr>
          <w:p>
            <w:pPr>
              <w:jc w:val="center"/>
              <w:rPr>
                <w:sz w:val="18"/>
                <w:szCs w:val="18"/>
              </w:rPr>
            </w:pPr>
            <w:r>
              <w:rPr>
                <w:rFonts w:hint="eastAsia"/>
                <w:sz w:val="18"/>
                <w:szCs w:val="18"/>
              </w:rPr>
              <w:t xml:space="preserve">6</w:t>
            </w:r>
            <w:r/>
          </w:p>
        </w:tc>
        <w:tc>
          <w:tcPr>
            <w:tcW w:w="2410" w:type="dxa"/>
            <w:vAlign w:val="center"/>
            <w:textDirection w:val="lrTb"/>
            <w:noWrap w:val="false"/>
          </w:tcPr>
          <w:p>
            <w:pPr>
              <w:rPr>
                <w:sz w:val="18"/>
                <w:szCs w:val="18"/>
              </w:rPr>
            </w:pPr>
            <w:r>
              <w:rPr>
                <w:rFonts w:hint="eastAsia"/>
                <w:sz w:val="18"/>
                <w:szCs w:val="18"/>
              </w:rPr>
              <w:t xml:space="preserve">防火、防爆、防尘、防毒</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r>
        <w:trPr>
          <w:trHeight w:val="680" w:hRule="exact"/>
        </w:trPr>
        <w:tc>
          <w:tcPr>
            <w:tcW w:w="568" w:type="dxa"/>
            <w:vAlign w:val="center"/>
            <w:textDirection w:val="lrTb"/>
            <w:noWrap w:val="false"/>
          </w:tcPr>
          <w:p>
            <w:pPr>
              <w:jc w:val="center"/>
              <w:rPr>
                <w:sz w:val="18"/>
                <w:szCs w:val="18"/>
              </w:rPr>
            </w:pPr>
            <w:r>
              <w:rPr>
                <w:rFonts w:hint="eastAsia"/>
                <w:sz w:val="18"/>
                <w:szCs w:val="18"/>
              </w:rPr>
              <w:t xml:space="preserve">7</w:t>
            </w:r>
            <w:r/>
          </w:p>
        </w:tc>
        <w:tc>
          <w:tcPr>
            <w:tcW w:w="2410" w:type="dxa"/>
            <w:vAlign w:val="center"/>
            <w:textDirection w:val="lrTb"/>
            <w:noWrap w:val="false"/>
          </w:tcPr>
          <w:p>
            <w:pPr>
              <w:rPr>
                <w:sz w:val="18"/>
                <w:szCs w:val="18"/>
              </w:rPr>
            </w:pPr>
            <w:r>
              <w:rPr>
                <w:rFonts w:hint="eastAsia"/>
                <w:sz w:val="18"/>
                <w:szCs w:val="18"/>
              </w:rPr>
              <w:t xml:space="preserve">防雷、防台风、防地质灾害</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r>
        <w:trPr>
          <w:trHeight w:val="599" w:hRule="exact"/>
        </w:trPr>
        <w:tc>
          <w:tcPr>
            <w:tcW w:w="568" w:type="dxa"/>
            <w:vAlign w:val="center"/>
            <w:textDirection w:val="lrTb"/>
            <w:noWrap w:val="false"/>
          </w:tcPr>
          <w:p>
            <w:pPr>
              <w:jc w:val="center"/>
              <w:rPr>
                <w:sz w:val="18"/>
                <w:szCs w:val="18"/>
              </w:rPr>
            </w:pPr>
            <w:r>
              <w:rPr>
                <w:rFonts w:hint="eastAsia"/>
                <w:sz w:val="18"/>
                <w:szCs w:val="18"/>
              </w:rPr>
              <w:t xml:space="preserve">8</w:t>
            </w:r>
            <w:r/>
          </w:p>
        </w:tc>
        <w:tc>
          <w:tcPr>
            <w:tcW w:w="2410" w:type="dxa"/>
            <w:vAlign w:val="center"/>
            <w:textDirection w:val="lrTb"/>
            <w:noWrap w:val="false"/>
          </w:tcPr>
          <w:p>
            <w:pPr>
              <w:rPr>
                <w:sz w:val="18"/>
                <w:szCs w:val="18"/>
              </w:rPr>
            </w:pPr>
            <w:r>
              <w:rPr>
                <w:rFonts w:hint="eastAsia"/>
                <w:sz w:val="18"/>
                <w:szCs w:val="18"/>
              </w:rPr>
              <w:t xml:space="preserve">地下工程有害气体监测、通风</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r>
        <w:trPr>
          <w:trHeight w:val="704" w:hRule="exact"/>
        </w:trPr>
        <w:tc>
          <w:tcPr>
            <w:tcW w:w="568" w:type="dxa"/>
            <w:vAlign w:val="center"/>
            <w:textDirection w:val="lrTb"/>
            <w:noWrap w:val="false"/>
          </w:tcPr>
          <w:p>
            <w:pPr>
              <w:jc w:val="center"/>
              <w:rPr>
                <w:sz w:val="18"/>
                <w:szCs w:val="18"/>
              </w:rPr>
            </w:pPr>
            <w:r>
              <w:rPr>
                <w:rFonts w:hint="eastAsia"/>
                <w:sz w:val="18"/>
                <w:szCs w:val="18"/>
              </w:rPr>
              <w:t xml:space="preserve">9</w:t>
            </w:r>
            <w:r/>
          </w:p>
        </w:tc>
        <w:tc>
          <w:tcPr>
            <w:tcW w:w="2410" w:type="dxa"/>
            <w:vAlign w:val="center"/>
            <w:textDirection w:val="lrTb"/>
            <w:noWrap w:val="false"/>
          </w:tcPr>
          <w:p>
            <w:pPr>
              <w:rPr>
                <w:sz w:val="18"/>
                <w:szCs w:val="18"/>
              </w:rPr>
            </w:pPr>
            <w:r>
              <w:rPr>
                <w:rFonts w:hint="eastAsia"/>
                <w:sz w:val="18"/>
                <w:szCs w:val="18"/>
              </w:rPr>
              <w:t xml:space="preserve">临时安全防护</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围堰安全监测、防护，高脚手、高立模安全防护</w:t>
            </w:r>
            <w:r/>
          </w:p>
        </w:tc>
      </w:tr>
      <w:tr>
        <w:trPr>
          <w:trHeight w:val="856" w:hRule="exact"/>
        </w:trPr>
        <w:tc>
          <w:tcPr>
            <w:tcW w:w="568" w:type="dxa"/>
            <w:vAlign w:val="center"/>
            <w:textDirection w:val="lrTb"/>
            <w:noWrap w:val="false"/>
          </w:tcPr>
          <w:p>
            <w:pPr>
              <w:jc w:val="center"/>
              <w:rPr>
                <w:sz w:val="18"/>
                <w:szCs w:val="18"/>
              </w:rPr>
            </w:pPr>
            <w:r>
              <w:rPr>
                <w:rFonts w:hint="eastAsia"/>
                <w:sz w:val="18"/>
                <w:szCs w:val="18"/>
              </w:rPr>
              <w:t xml:space="preserve">10</w:t>
            </w:r>
            <w:r/>
          </w:p>
        </w:tc>
        <w:tc>
          <w:tcPr>
            <w:tcW w:w="2410" w:type="dxa"/>
            <w:vAlign w:val="center"/>
            <w:textDirection w:val="lrTb"/>
            <w:noWrap w:val="false"/>
          </w:tcPr>
          <w:p>
            <w:pPr>
              <w:rPr>
                <w:sz w:val="18"/>
                <w:szCs w:val="18"/>
              </w:rPr>
            </w:pPr>
            <w:r>
              <w:rPr>
                <w:rFonts w:hint="eastAsia"/>
                <w:sz w:val="18"/>
                <w:szCs w:val="18"/>
              </w:rPr>
              <w:t xml:space="preserve">安全警示标志</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警告、提醒、指令、指示等标志、标牌；示警灯、报警闪光灯、夜间警示灯、照明灯</w:t>
            </w:r>
            <w:r/>
          </w:p>
        </w:tc>
      </w:tr>
      <w:tr>
        <w:trPr>
          <w:trHeight w:val="713" w:hRule="exact"/>
        </w:trPr>
        <w:tc>
          <w:tcPr>
            <w:tcW w:w="568" w:type="dxa"/>
            <w:vAlign w:val="center"/>
            <w:textDirection w:val="lrTb"/>
            <w:noWrap w:val="false"/>
          </w:tcPr>
          <w:p>
            <w:pPr>
              <w:jc w:val="center"/>
              <w:rPr>
                <w:sz w:val="18"/>
                <w:szCs w:val="18"/>
              </w:rPr>
            </w:pPr>
            <w:r>
              <w:rPr>
                <w:rFonts w:hint="eastAsia"/>
                <w:sz w:val="18"/>
                <w:szCs w:val="18"/>
              </w:rPr>
              <w:t xml:space="preserve">二</w:t>
            </w:r>
            <w:r/>
          </w:p>
        </w:tc>
        <w:tc>
          <w:tcPr>
            <w:tcW w:w="2410" w:type="dxa"/>
            <w:vAlign w:val="center"/>
            <w:textDirection w:val="lrTb"/>
            <w:noWrap w:val="false"/>
          </w:tcPr>
          <w:p>
            <w:pPr>
              <w:rPr>
                <w:sz w:val="18"/>
                <w:szCs w:val="18"/>
              </w:rPr>
            </w:pPr>
            <w:r>
              <w:rPr>
                <w:rFonts w:hint="eastAsia"/>
                <w:sz w:val="18"/>
                <w:szCs w:val="18"/>
              </w:rPr>
              <w:t xml:space="preserve">配备、维护、保养应急救援器材、设备和应急演练</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r>
        <w:trPr>
          <w:trHeight w:val="708" w:hRule="exact"/>
        </w:trPr>
        <w:tc>
          <w:tcPr>
            <w:tcW w:w="568" w:type="dxa"/>
            <w:vAlign w:val="center"/>
            <w:textDirection w:val="lrTb"/>
            <w:noWrap w:val="false"/>
          </w:tcPr>
          <w:p>
            <w:pPr>
              <w:jc w:val="center"/>
              <w:rPr>
                <w:sz w:val="18"/>
                <w:szCs w:val="18"/>
              </w:rPr>
            </w:pPr>
            <w:r>
              <w:rPr>
                <w:rFonts w:hint="eastAsia"/>
                <w:sz w:val="18"/>
                <w:szCs w:val="18"/>
              </w:rPr>
              <w:t xml:space="preserve">1</w:t>
            </w:r>
            <w:r/>
          </w:p>
        </w:tc>
        <w:tc>
          <w:tcPr>
            <w:tcW w:w="2410" w:type="dxa"/>
            <w:vAlign w:val="center"/>
            <w:textDirection w:val="lrTb"/>
            <w:noWrap w:val="false"/>
          </w:tcPr>
          <w:p>
            <w:pPr>
              <w:rPr>
                <w:sz w:val="18"/>
                <w:szCs w:val="18"/>
              </w:rPr>
            </w:pPr>
            <w:r>
              <w:rPr>
                <w:rFonts w:hint="eastAsia"/>
                <w:sz w:val="18"/>
                <w:szCs w:val="18"/>
              </w:rPr>
              <w:t xml:space="preserve">配备、维护、保养应急救援器材、设备</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应急救援器材、设备的配备、维护、保养和更新</w:t>
            </w:r>
            <w:r/>
          </w:p>
        </w:tc>
      </w:tr>
      <w:tr>
        <w:trPr>
          <w:trHeight w:val="562" w:hRule="exact"/>
        </w:trPr>
        <w:tc>
          <w:tcPr>
            <w:tcW w:w="568" w:type="dxa"/>
            <w:vAlign w:val="center"/>
            <w:textDirection w:val="lrTb"/>
            <w:noWrap w:val="false"/>
          </w:tcPr>
          <w:p>
            <w:pPr>
              <w:jc w:val="center"/>
              <w:rPr>
                <w:sz w:val="18"/>
                <w:szCs w:val="18"/>
              </w:rPr>
            </w:pPr>
            <w:r>
              <w:rPr>
                <w:rFonts w:hint="eastAsia"/>
                <w:sz w:val="18"/>
                <w:szCs w:val="18"/>
              </w:rPr>
              <w:t xml:space="preserve">2</w:t>
            </w:r>
            <w:r/>
          </w:p>
        </w:tc>
        <w:tc>
          <w:tcPr>
            <w:tcW w:w="2410" w:type="dxa"/>
            <w:vAlign w:val="center"/>
            <w:textDirection w:val="lrTb"/>
            <w:noWrap w:val="false"/>
          </w:tcPr>
          <w:p>
            <w:pPr>
              <w:rPr>
                <w:sz w:val="18"/>
                <w:szCs w:val="18"/>
              </w:rPr>
            </w:pPr>
            <w:r>
              <w:rPr>
                <w:rFonts w:hint="eastAsia"/>
                <w:sz w:val="18"/>
                <w:szCs w:val="18"/>
              </w:rPr>
              <w:t xml:space="preserve">应急演练</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r>
        <w:trPr>
          <w:trHeight w:val="712" w:hRule="exact"/>
        </w:trPr>
        <w:tc>
          <w:tcPr>
            <w:tcW w:w="568" w:type="dxa"/>
            <w:vAlign w:val="center"/>
            <w:textDirection w:val="lrTb"/>
            <w:noWrap w:val="false"/>
          </w:tcPr>
          <w:p>
            <w:pPr>
              <w:jc w:val="center"/>
              <w:rPr>
                <w:sz w:val="18"/>
                <w:szCs w:val="18"/>
              </w:rPr>
            </w:pPr>
            <w:r>
              <w:rPr>
                <w:rFonts w:hint="eastAsia"/>
                <w:sz w:val="18"/>
                <w:szCs w:val="18"/>
              </w:rPr>
              <w:t xml:space="preserve">三 </w:t>
            </w:r>
            <w:r/>
          </w:p>
        </w:tc>
        <w:tc>
          <w:tcPr>
            <w:tcW w:w="2410" w:type="dxa"/>
            <w:vAlign w:val="center"/>
            <w:textDirection w:val="lrTb"/>
            <w:noWrap w:val="false"/>
          </w:tcPr>
          <w:p>
            <w:pPr>
              <w:rPr>
                <w:sz w:val="18"/>
                <w:szCs w:val="18"/>
              </w:rPr>
            </w:pPr>
            <w:r>
              <w:rPr>
                <w:rFonts w:hint="eastAsia"/>
                <w:sz w:val="18"/>
                <w:szCs w:val="18"/>
              </w:rPr>
              <w:t xml:space="preserve">重大危险源和事故隐患评估、监控和整改</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r>
        <w:trPr>
          <w:trHeight w:val="680" w:hRule="exact"/>
        </w:trPr>
        <w:tc>
          <w:tcPr>
            <w:tcW w:w="568" w:type="dxa"/>
            <w:vAlign w:val="center"/>
            <w:textDirection w:val="lrTb"/>
            <w:noWrap w:val="false"/>
          </w:tcPr>
          <w:p>
            <w:pPr>
              <w:jc w:val="center"/>
              <w:rPr>
                <w:sz w:val="18"/>
                <w:szCs w:val="18"/>
              </w:rPr>
            </w:pPr>
            <w:r>
              <w:rPr>
                <w:rFonts w:hint="eastAsia"/>
                <w:sz w:val="18"/>
                <w:szCs w:val="18"/>
              </w:rPr>
              <w:t xml:space="preserve">1</w:t>
            </w:r>
            <w:r/>
          </w:p>
        </w:tc>
        <w:tc>
          <w:tcPr>
            <w:tcW w:w="2410" w:type="dxa"/>
            <w:vAlign w:val="center"/>
            <w:textDirection w:val="lrTb"/>
            <w:noWrap w:val="false"/>
          </w:tcPr>
          <w:p>
            <w:pPr>
              <w:rPr>
                <w:sz w:val="18"/>
                <w:szCs w:val="18"/>
              </w:rPr>
            </w:pPr>
            <w:r>
              <w:rPr>
                <w:rFonts w:hint="eastAsia"/>
                <w:sz w:val="18"/>
                <w:szCs w:val="18"/>
              </w:rPr>
              <w:t xml:space="preserve">重大危险源评估、监控与管理</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r>
        <w:trPr>
          <w:trHeight w:val="680" w:hRule="exact"/>
        </w:trPr>
        <w:tc>
          <w:tcPr>
            <w:tcW w:w="568" w:type="dxa"/>
            <w:vAlign w:val="center"/>
            <w:textDirection w:val="lrTb"/>
            <w:noWrap w:val="false"/>
          </w:tcPr>
          <w:p>
            <w:pPr>
              <w:jc w:val="center"/>
              <w:rPr>
                <w:sz w:val="18"/>
                <w:szCs w:val="18"/>
              </w:rPr>
            </w:pPr>
            <w:r>
              <w:rPr>
                <w:rFonts w:hint="eastAsia"/>
                <w:sz w:val="18"/>
                <w:szCs w:val="18"/>
              </w:rPr>
              <w:t xml:space="preserve">2</w:t>
            </w:r>
            <w:r/>
          </w:p>
        </w:tc>
        <w:tc>
          <w:tcPr>
            <w:tcW w:w="2410" w:type="dxa"/>
            <w:vAlign w:val="center"/>
            <w:textDirection w:val="lrTb"/>
            <w:noWrap w:val="false"/>
          </w:tcPr>
          <w:p>
            <w:pPr>
              <w:rPr>
                <w:sz w:val="18"/>
                <w:szCs w:val="18"/>
              </w:rPr>
            </w:pPr>
            <w:r>
              <w:rPr>
                <w:rFonts w:hint="eastAsia"/>
                <w:sz w:val="18"/>
                <w:szCs w:val="18"/>
              </w:rPr>
              <w:t xml:space="preserve">事故隐患排查、评估和整改</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r>
        <w:trPr>
          <w:trHeight w:val="1256" w:hRule="exact"/>
        </w:trPr>
        <w:tc>
          <w:tcPr>
            <w:tcW w:w="568" w:type="dxa"/>
            <w:vAlign w:val="center"/>
            <w:textDirection w:val="lrTb"/>
            <w:noWrap w:val="false"/>
          </w:tcPr>
          <w:p>
            <w:pPr>
              <w:jc w:val="center"/>
              <w:rPr>
                <w:sz w:val="18"/>
                <w:szCs w:val="18"/>
              </w:rPr>
            </w:pPr>
            <w:r>
              <w:rPr>
                <w:rFonts w:hint="eastAsia"/>
                <w:sz w:val="18"/>
                <w:szCs w:val="18"/>
              </w:rPr>
              <w:t xml:space="preserve">四</w:t>
            </w:r>
            <w:r/>
          </w:p>
        </w:tc>
        <w:tc>
          <w:tcPr>
            <w:tcW w:w="2410" w:type="dxa"/>
            <w:vAlign w:val="center"/>
            <w:textDirection w:val="lrTb"/>
            <w:noWrap w:val="false"/>
          </w:tcPr>
          <w:p>
            <w:pPr>
              <w:rPr>
                <w:sz w:val="18"/>
                <w:szCs w:val="18"/>
              </w:rPr>
            </w:pPr>
            <w:r>
              <w:rPr>
                <w:rFonts w:hint="eastAsia"/>
                <w:sz w:val="18"/>
                <w:szCs w:val="18"/>
              </w:rPr>
              <w:t xml:space="preserve">安全文明生产检查、评价、咨询和标准化建设</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安全文明生产检查、评价、咨询和标准化建设持续改进等。不含企业安全生产标准化等级创建过程中给予咨询评价机构的评价咨询费用</w:t>
            </w:r>
            <w:r/>
          </w:p>
        </w:tc>
      </w:tr>
      <w:tr>
        <w:trPr>
          <w:trHeight w:val="996" w:hRule="exact"/>
        </w:trPr>
        <w:tc>
          <w:tcPr>
            <w:tcW w:w="568" w:type="dxa"/>
            <w:vAlign w:val="center"/>
            <w:textDirection w:val="lrTb"/>
            <w:noWrap w:val="false"/>
          </w:tcPr>
          <w:p>
            <w:pPr>
              <w:jc w:val="center"/>
              <w:rPr>
                <w:sz w:val="18"/>
                <w:szCs w:val="18"/>
              </w:rPr>
            </w:pPr>
            <w:r>
              <w:rPr>
                <w:rFonts w:hint="eastAsia"/>
                <w:sz w:val="18"/>
                <w:szCs w:val="18"/>
              </w:rPr>
              <w:t xml:space="preserve">五</w:t>
            </w:r>
            <w:r/>
          </w:p>
        </w:tc>
        <w:tc>
          <w:tcPr>
            <w:tcW w:w="2410" w:type="dxa"/>
            <w:vAlign w:val="center"/>
            <w:textDirection w:val="lrTb"/>
            <w:noWrap w:val="false"/>
          </w:tcPr>
          <w:p>
            <w:pPr>
              <w:rPr>
                <w:sz w:val="18"/>
                <w:szCs w:val="18"/>
              </w:rPr>
            </w:pPr>
            <w:r>
              <w:rPr>
                <w:rFonts w:hint="eastAsia"/>
                <w:sz w:val="18"/>
                <w:szCs w:val="18"/>
              </w:rPr>
              <w:t xml:space="preserve">配备和更新现场作业人员安全防护用品</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必须配备的安全防护用品及对安全防护用品的正常损耗进行必要补充</w:t>
            </w:r>
            <w:r/>
          </w:p>
        </w:tc>
      </w:tr>
      <w:tr>
        <w:trPr>
          <w:trHeight w:val="1408" w:hRule="exact"/>
        </w:trPr>
        <w:tc>
          <w:tcPr>
            <w:tcW w:w="568" w:type="dxa"/>
            <w:vAlign w:val="center"/>
            <w:textDirection w:val="lrTb"/>
            <w:noWrap w:val="false"/>
          </w:tcPr>
          <w:p>
            <w:pPr>
              <w:jc w:val="center"/>
              <w:rPr>
                <w:sz w:val="18"/>
                <w:szCs w:val="18"/>
              </w:rPr>
            </w:pPr>
            <w:r>
              <w:rPr>
                <w:rFonts w:hint="eastAsia"/>
                <w:sz w:val="18"/>
                <w:szCs w:val="18"/>
              </w:rPr>
              <w:t xml:space="preserve">六</w:t>
            </w:r>
            <w:r/>
          </w:p>
        </w:tc>
        <w:tc>
          <w:tcPr>
            <w:tcW w:w="2410" w:type="dxa"/>
            <w:vAlign w:val="center"/>
            <w:textDirection w:val="lrTb"/>
            <w:noWrap w:val="false"/>
          </w:tcPr>
          <w:p>
            <w:pPr>
              <w:rPr>
                <w:sz w:val="18"/>
                <w:szCs w:val="18"/>
              </w:rPr>
            </w:pPr>
            <w:r>
              <w:rPr>
                <w:rFonts w:hint="eastAsia"/>
                <w:sz w:val="18"/>
                <w:szCs w:val="18"/>
              </w:rPr>
              <w:t xml:space="preserve">安全文明生产宣传、教育、培训</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安全文明宣传活动、标语、展板、音像、图片资料等；安全技术交底、安全操作规程培训、安全知识教育；知识竞赛、技能竞赛、专题会议；经验交流、现场观摩</w:t>
            </w:r>
            <w:r/>
          </w:p>
        </w:tc>
      </w:tr>
      <w:tr>
        <w:trPr>
          <w:trHeight w:val="988" w:hRule="exact"/>
        </w:trPr>
        <w:tc>
          <w:tcPr>
            <w:tcW w:w="568" w:type="dxa"/>
            <w:vAlign w:val="center"/>
            <w:textDirection w:val="lrTb"/>
            <w:noWrap w:val="false"/>
          </w:tcPr>
          <w:p>
            <w:pPr>
              <w:jc w:val="center"/>
              <w:rPr>
                <w:sz w:val="18"/>
                <w:szCs w:val="18"/>
              </w:rPr>
            </w:pPr>
            <w:r>
              <w:rPr>
                <w:rFonts w:hint="eastAsia"/>
                <w:sz w:val="18"/>
                <w:szCs w:val="18"/>
              </w:rPr>
              <w:t xml:space="preserve">七</w:t>
            </w:r>
            <w:r/>
          </w:p>
        </w:tc>
        <w:tc>
          <w:tcPr>
            <w:tcW w:w="2410" w:type="dxa"/>
            <w:vAlign w:val="center"/>
            <w:textDirection w:val="lrTb"/>
            <w:noWrap w:val="false"/>
          </w:tcPr>
          <w:p>
            <w:pPr>
              <w:rPr>
                <w:sz w:val="18"/>
                <w:szCs w:val="18"/>
              </w:rPr>
            </w:pPr>
            <w:r>
              <w:rPr>
                <w:rFonts w:hint="eastAsia"/>
                <w:sz w:val="18"/>
                <w:szCs w:val="18"/>
              </w:rPr>
              <w:t xml:space="preserve">安全文明生产适用的新技术、新标准、新工艺、新装备的推广应用</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r>
        <w:trPr>
          <w:trHeight w:val="704" w:hRule="exact"/>
        </w:trPr>
        <w:tc>
          <w:tcPr>
            <w:tcW w:w="568" w:type="dxa"/>
            <w:vAlign w:val="center"/>
            <w:textDirection w:val="lrTb"/>
            <w:noWrap w:val="false"/>
          </w:tcPr>
          <w:p>
            <w:pPr>
              <w:jc w:val="center"/>
              <w:rPr>
                <w:sz w:val="18"/>
                <w:szCs w:val="18"/>
              </w:rPr>
            </w:pPr>
            <w:r>
              <w:rPr>
                <w:rFonts w:hint="eastAsia"/>
                <w:sz w:val="18"/>
                <w:szCs w:val="18"/>
              </w:rPr>
              <w:t xml:space="preserve">八</w:t>
            </w:r>
            <w:r/>
          </w:p>
        </w:tc>
        <w:tc>
          <w:tcPr>
            <w:tcW w:w="2410" w:type="dxa"/>
            <w:vAlign w:val="center"/>
            <w:textDirection w:val="lrTb"/>
            <w:noWrap w:val="false"/>
          </w:tcPr>
          <w:p>
            <w:pPr>
              <w:rPr>
                <w:sz w:val="18"/>
                <w:szCs w:val="18"/>
              </w:rPr>
            </w:pPr>
            <w:r>
              <w:rPr>
                <w:rFonts w:hint="eastAsia"/>
                <w:sz w:val="18"/>
                <w:szCs w:val="18"/>
              </w:rPr>
              <w:t xml:space="preserve">安全设施及特种设备检测检验</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r>
        <w:trPr>
          <w:trHeight w:val="784" w:hRule="exact"/>
        </w:trPr>
        <w:tc>
          <w:tcPr>
            <w:tcW w:w="568" w:type="dxa"/>
            <w:vAlign w:val="center"/>
            <w:textDirection w:val="lrTb"/>
            <w:noWrap w:val="false"/>
          </w:tcPr>
          <w:p>
            <w:pPr>
              <w:jc w:val="center"/>
              <w:rPr>
                <w:sz w:val="18"/>
                <w:szCs w:val="18"/>
              </w:rPr>
            </w:pPr>
            <w:r>
              <w:rPr>
                <w:rFonts w:hint="eastAsia"/>
                <w:sz w:val="18"/>
                <w:szCs w:val="18"/>
              </w:rPr>
              <w:t xml:space="preserve">九</w:t>
            </w:r>
            <w:r/>
          </w:p>
        </w:tc>
        <w:tc>
          <w:tcPr>
            <w:tcW w:w="2410" w:type="dxa"/>
            <w:vAlign w:val="center"/>
            <w:textDirection w:val="lrTb"/>
            <w:noWrap w:val="false"/>
          </w:tcPr>
          <w:p>
            <w:pPr>
              <w:rPr>
                <w:sz w:val="18"/>
                <w:szCs w:val="18"/>
              </w:rPr>
            </w:pPr>
            <w:r>
              <w:rPr>
                <w:rFonts w:hint="eastAsia"/>
                <w:sz w:val="18"/>
                <w:szCs w:val="18"/>
              </w:rPr>
              <w:t xml:space="preserve">文明施工、生活设施和环境的改善、运行和维护</w:t>
            </w:r>
            <w:r/>
          </w:p>
        </w:tc>
        <w:tc>
          <w:tcPr>
            <w:tcW w:w="708" w:type="dxa"/>
            <w:textDirection w:val="lrTb"/>
            <w:noWrap w:val="false"/>
          </w:tcPr>
          <w:p>
            <w:pPr>
              <w:rPr>
                <w:sz w:val="18"/>
                <w:szCs w:val="18"/>
              </w:rPr>
            </w:pPr>
            <w:r>
              <w:rPr>
                <w:sz w:val="18"/>
                <w:szCs w:val="18"/>
              </w:rPr>
            </w:r>
            <w:r/>
          </w:p>
        </w:tc>
        <w:tc>
          <w:tcPr>
            <w:tcW w:w="709" w:type="dxa"/>
            <w:textDirection w:val="lrTb"/>
            <w:noWrap w:val="false"/>
          </w:tcPr>
          <w:p>
            <w:pPr>
              <w:rPr>
                <w:sz w:val="18"/>
                <w:szCs w:val="18"/>
              </w:rPr>
            </w:pPr>
            <w:r>
              <w:rPr>
                <w:sz w:val="18"/>
                <w:szCs w:val="18"/>
              </w:rPr>
            </w:r>
            <w:r/>
          </w:p>
        </w:tc>
        <w:tc>
          <w:tcPr>
            <w:tcW w:w="851" w:type="dxa"/>
            <w:textDirection w:val="lrTb"/>
            <w:noWrap w:val="false"/>
          </w:tcPr>
          <w:p>
            <w:pPr>
              <w:rPr>
                <w:sz w:val="18"/>
                <w:szCs w:val="18"/>
              </w:rPr>
            </w:pPr>
            <w:r>
              <w:rPr>
                <w:sz w:val="18"/>
                <w:szCs w:val="18"/>
              </w:rPr>
            </w:r>
            <w:r/>
          </w:p>
        </w:tc>
        <w:tc>
          <w:tcPr>
            <w:tcW w:w="850" w:type="dxa"/>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r>
        <w:trPr>
          <w:trHeight w:val="710" w:hRule="exact"/>
        </w:trPr>
        <w:tc>
          <w:tcPr>
            <w:tcW w:w="568" w:type="dxa"/>
            <w:vAlign w:val="center"/>
            <w:textDirection w:val="lrTb"/>
            <w:noWrap w:val="false"/>
          </w:tcPr>
          <w:p>
            <w:pPr>
              <w:jc w:val="center"/>
              <w:rPr>
                <w:sz w:val="18"/>
                <w:szCs w:val="18"/>
              </w:rPr>
            </w:pPr>
            <w:r>
              <w:rPr>
                <w:rFonts w:hint="eastAsia"/>
                <w:sz w:val="18"/>
                <w:szCs w:val="18"/>
              </w:rPr>
              <w:t xml:space="preserve">1</w:t>
            </w:r>
            <w:r/>
          </w:p>
        </w:tc>
        <w:tc>
          <w:tcPr>
            <w:tcW w:w="2410" w:type="dxa"/>
            <w:vAlign w:val="center"/>
            <w:textDirection w:val="lrTb"/>
            <w:noWrap w:val="false"/>
          </w:tcPr>
          <w:p>
            <w:pPr>
              <w:rPr>
                <w:sz w:val="18"/>
                <w:szCs w:val="18"/>
              </w:rPr>
            </w:pPr>
            <w:r>
              <w:rPr>
                <w:rFonts w:hint="eastAsia"/>
                <w:sz w:val="18"/>
                <w:szCs w:val="18"/>
              </w:rPr>
              <w:t xml:space="preserve">现场布置</w:t>
            </w:r>
            <w:r/>
          </w:p>
        </w:tc>
        <w:tc>
          <w:tcPr>
            <w:tcW w:w="708" w:type="dxa"/>
            <w:textDirection w:val="lrTb"/>
            <w:noWrap w:val="false"/>
          </w:tcPr>
          <w:p>
            <w:pPr>
              <w:rPr>
                <w:sz w:val="18"/>
                <w:szCs w:val="18"/>
              </w:rPr>
            </w:pPr>
            <w:r>
              <w:rPr>
                <w:sz w:val="18"/>
                <w:szCs w:val="18"/>
              </w:rPr>
            </w:r>
            <w:r/>
          </w:p>
        </w:tc>
        <w:tc>
          <w:tcPr>
            <w:tcW w:w="709" w:type="dxa"/>
            <w:textDirection w:val="lrTb"/>
            <w:noWrap w:val="false"/>
          </w:tcPr>
          <w:p>
            <w:pPr>
              <w:rPr>
                <w:sz w:val="18"/>
                <w:szCs w:val="18"/>
              </w:rPr>
            </w:pPr>
            <w:r>
              <w:rPr>
                <w:sz w:val="18"/>
                <w:szCs w:val="18"/>
              </w:rPr>
            </w:r>
            <w:r/>
          </w:p>
        </w:tc>
        <w:tc>
          <w:tcPr>
            <w:tcW w:w="851" w:type="dxa"/>
            <w:textDirection w:val="lrTb"/>
            <w:noWrap w:val="false"/>
          </w:tcPr>
          <w:p>
            <w:pPr>
              <w:rPr>
                <w:sz w:val="18"/>
                <w:szCs w:val="18"/>
              </w:rPr>
            </w:pPr>
            <w:r>
              <w:rPr>
                <w:sz w:val="18"/>
                <w:szCs w:val="18"/>
              </w:rPr>
            </w:r>
            <w:r/>
          </w:p>
        </w:tc>
        <w:tc>
          <w:tcPr>
            <w:tcW w:w="850" w:type="dxa"/>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现场围挡、五板一图、企业标志</w:t>
            </w:r>
            <w:r/>
          </w:p>
        </w:tc>
      </w:tr>
      <w:tr>
        <w:trPr>
          <w:trHeight w:val="1131" w:hRule="exact"/>
        </w:trPr>
        <w:tc>
          <w:tcPr>
            <w:tcW w:w="568" w:type="dxa"/>
            <w:vAlign w:val="center"/>
            <w:textDirection w:val="lrTb"/>
            <w:noWrap w:val="false"/>
          </w:tcPr>
          <w:p>
            <w:pPr>
              <w:jc w:val="center"/>
              <w:rPr>
                <w:sz w:val="18"/>
                <w:szCs w:val="18"/>
              </w:rPr>
            </w:pPr>
            <w:r>
              <w:rPr>
                <w:rFonts w:hint="eastAsia"/>
                <w:sz w:val="18"/>
                <w:szCs w:val="18"/>
              </w:rPr>
              <w:t xml:space="preserve">2</w:t>
            </w:r>
            <w:r/>
          </w:p>
        </w:tc>
        <w:tc>
          <w:tcPr>
            <w:tcW w:w="2410" w:type="dxa"/>
            <w:vAlign w:val="center"/>
            <w:textDirection w:val="lrTb"/>
            <w:noWrap w:val="false"/>
          </w:tcPr>
          <w:p>
            <w:pPr>
              <w:rPr>
                <w:sz w:val="18"/>
                <w:szCs w:val="18"/>
              </w:rPr>
            </w:pPr>
            <w:r>
              <w:rPr>
                <w:rFonts w:hint="eastAsia"/>
                <w:sz w:val="18"/>
                <w:szCs w:val="18"/>
              </w:rPr>
              <w:t xml:space="preserve">办公和生活设施</w:t>
            </w:r>
            <w:r/>
          </w:p>
        </w:tc>
        <w:tc>
          <w:tcPr>
            <w:tcW w:w="708" w:type="dxa"/>
            <w:textDirection w:val="lrTb"/>
            <w:noWrap w:val="false"/>
          </w:tcPr>
          <w:p>
            <w:pPr>
              <w:rPr>
                <w:sz w:val="18"/>
                <w:szCs w:val="18"/>
              </w:rPr>
            </w:pPr>
            <w:r>
              <w:rPr>
                <w:sz w:val="18"/>
                <w:szCs w:val="18"/>
              </w:rPr>
            </w:r>
            <w:r/>
          </w:p>
        </w:tc>
        <w:tc>
          <w:tcPr>
            <w:tcW w:w="709" w:type="dxa"/>
            <w:textDirection w:val="lrTb"/>
            <w:noWrap w:val="false"/>
          </w:tcPr>
          <w:p>
            <w:pPr>
              <w:rPr>
                <w:sz w:val="18"/>
                <w:szCs w:val="18"/>
              </w:rPr>
            </w:pPr>
            <w:r>
              <w:rPr>
                <w:sz w:val="18"/>
                <w:szCs w:val="18"/>
              </w:rPr>
            </w:r>
            <w:r/>
          </w:p>
        </w:tc>
        <w:tc>
          <w:tcPr>
            <w:tcW w:w="851" w:type="dxa"/>
            <w:textDirection w:val="lrTb"/>
            <w:noWrap w:val="false"/>
          </w:tcPr>
          <w:p>
            <w:pPr>
              <w:rPr>
                <w:sz w:val="18"/>
                <w:szCs w:val="18"/>
              </w:rPr>
            </w:pPr>
            <w:r>
              <w:rPr>
                <w:sz w:val="18"/>
                <w:szCs w:val="18"/>
              </w:rPr>
            </w:r>
            <w:r/>
          </w:p>
        </w:tc>
        <w:tc>
          <w:tcPr>
            <w:tcW w:w="850" w:type="dxa"/>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施工现场办公、生活区与作业区分开设置，保持安全距离；设施符合卫生和安全要求；文体卫生设施配备</w:t>
            </w:r>
            <w:r/>
          </w:p>
        </w:tc>
      </w:tr>
      <w:tr>
        <w:trPr>
          <w:trHeight w:val="906" w:hRule="exact"/>
        </w:trPr>
        <w:tc>
          <w:tcPr>
            <w:tcW w:w="568" w:type="dxa"/>
            <w:vAlign w:val="center"/>
            <w:textDirection w:val="lrTb"/>
            <w:noWrap w:val="false"/>
          </w:tcPr>
          <w:p>
            <w:pPr>
              <w:jc w:val="center"/>
              <w:rPr>
                <w:sz w:val="18"/>
                <w:szCs w:val="18"/>
              </w:rPr>
            </w:pPr>
            <w:r>
              <w:rPr>
                <w:rFonts w:hint="eastAsia"/>
                <w:sz w:val="18"/>
                <w:szCs w:val="18"/>
              </w:rPr>
              <w:t xml:space="preserve">3</w:t>
            </w:r>
            <w:r/>
          </w:p>
        </w:tc>
        <w:tc>
          <w:tcPr>
            <w:tcW w:w="2410" w:type="dxa"/>
            <w:vAlign w:val="center"/>
            <w:textDirection w:val="lrTb"/>
            <w:noWrap w:val="false"/>
          </w:tcPr>
          <w:p>
            <w:pPr>
              <w:rPr>
                <w:sz w:val="18"/>
                <w:szCs w:val="18"/>
              </w:rPr>
            </w:pPr>
            <w:r>
              <w:rPr>
                <w:rFonts w:hint="eastAsia"/>
                <w:sz w:val="18"/>
                <w:szCs w:val="18"/>
              </w:rPr>
              <w:t xml:space="preserve">现场管理</w:t>
            </w:r>
            <w:r/>
          </w:p>
        </w:tc>
        <w:tc>
          <w:tcPr>
            <w:tcW w:w="708" w:type="dxa"/>
            <w:textDirection w:val="lrTb"/>
            <w:noWrap w:val="false"/>
          </w:tcPr>
          <w:p>
            <w:pPr>
              <w:rPr>
                <w:sz w:val="18"/>
                <w:szCs w:val="18"/>
              </w:rPr>
            </w:pPr>
            <w:r>
              <w:rPr>
                <w:sz w:val="18"/>
                <w:szCs w:val="18"/>
              </w:rPr>
            </w:r>
            <w:r/>
          </w:p>
        </w:tc>
        <w:tc>
          <w:tcPr>
            <w:tcW w:w="709" w:type="dxa"/>
            <w:textDirection w:val="lrTb"/>
            <w:noWrap w:val="false"/>
          </w:tcPr>
          <w:p>
            <w:pPr>
              <w:rPr>
                <w:sz w:val="18"/>
                <w:szCs w:val="18"/>
              </w:rPr>
            </w:pPr>
            <w:r>
              <w:rPr>
                <w:sz w:val="18"/>
                <w:szCs w:val="18"/>
              </w:rPr>
            </w:r>
            <w:r/>
          </w:p>
        </w:tc>
        <w:tc>
          <w:tcPr>
            <w:tcW w:w="851" w:type="dxa"/>
            <w:textDirection w:val="lrTb"/>
            <w:noWrap w:val="false"/>
          </w:tcPr>
          <w:p>
            <w:pPr>
              <w:rPr>
                <w:sz w:val="18"/>
                <w:szCs w:val="18"/>
              </w:rPr>
            </w:pPr>
            <w:r>
              <w:rPr>
                <w:sz w:val="18"/>
                <w:szCs w:val="18"/>
              </w:rPr>
            </w:r>
            <w:r/>
          </w:p>
        </w:tc>
        <w:tc>
          <w:tcPr>
            <w:tcW w:w="850" w:type="dxa"/>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场容场貌；工地地面硬化处理等；材料堆放；扬尘控制；垃圾清运；环境美化、绿化；现场保洁</w:t>
            </w:r>
            <w:r/>
          </w:p>
        </w:tc>
      </w:tr>
      <w:tr>
        <w:trPr>
          <w:trHeight w:val="708" w:hRule="exact"/>
        </w:trPr>
        <w:tc>
          <w:tcPr>
            <w:tcW w:w="568" w:type="dxa"/>
            <w:vAlign w:val="center"/>
            <w:textDirection w:val="lrTb"/>
            <w:noWrap w:val="false"/>
          </w:tcPr>
          <w:p>
            <w:pPr>
              <w:jc w:val="center"/>
              <w:rPr>
                <w:sz w:val="18"/>
                <w:szCs w:val="18"/>
              </w:rPr>
            </w:pPr>
            <w:r>
              <w:rPr>
                <w:rFonts w:hint="eastAsia"/>
                <w:sz w:val="18"/>
                <w:szCs w:val="18"/>
              </w:rPr>
              <w:t xml:space="preserve">十</w:t>
            </w:r>
            <w:r/>
          </w:p>
        </w:tc>
        <w:tc>
          <w:tcPr>
            <w:tcW w:w="2410" w:type="dxa"/>
            <w:vAlign w:val="center"/>
            <w:textDirection w:val="lrTb"/>
            <w:noWrap w:val="false"/>
          </w:tcPr>
          <w:p>
            <w:pPr>
              <w:rPr>
                <w:sz w:val="18"/>
                <w:szCs w:val="18"/>
              </w:rPr>
            </w:pPr>
            <w:r>
              <w:rPr>
                <w:rFonts w:hint="eastAsia"/>
                <w:sz w:val="18"/>
                <w:szCs w:val="18"/>
              </w:rPr>
              <w:t xml:space="preserve">其他与安全文明施工直接相关的内容</w:t>
            </w:r>
            <w:r/>
          </w:p>
        </w:tc>
        <w:tc>
          <w:tcPr>
            <w:tcW w:w="708" w:type="dxa"/>
            <w:textDirection w:val="lrTb"/>
            <w:noWrap w:val="false"/>
          </w:tcPr>
          <w:p>
            <w:pPr>
              <w:rPr>
                <w:sz w:val="18"/>
                <w:szCs w:val="18"/>
              </w:rPr>
            </w:pPr>
            <w:r>
              <w:rPr>
                <w:sz w:val="18"/>
                <w:szCs w:val="18"/>
              </w:rPr>
            </w:r>
            <w:r/>
          </w:p>
        </w:tc>
        <w:tc>
          <w:tcPr>
            <w:tcW w:w="709" w:type="dxa"/>
            <w:textDirection w:val="lrTb"/>
            <w:noWrap w:val="false"/>
          </w:tcPr>
          <w:p>
            <w:pPr>
              <w:rPr>
                <w:sz w:val="18"/>
                <w:szCs w:val="18"/>
              </w:rPr>
            </w:pPr>
            <w:r>
              <w:rPr>
                <w:sz w:val="18"/>
                <w:szCs w:val="18"/>
              </w:rPr>
            </w:r>
            <w:r/>
          </w:p>
        </w:tc>
        <w:tc>
          <w:tcPr>
            <w:tcW w:w="851" w:type="dxa"/>
            <w:textDirection w:val="lrTb"/>
            <w:noWrap w:val="false"/>
          </w:tcPr>
          <w:p>
            <w:pPr>
              <w:rPr>
                <w:sz w:val="18"/>
                <w:szCs w:val="18"/>
              </w:rPr>
            </w:pPr>
            <w:r>
              <w:rPr>
                <w:sz w:val="18"/>
                <w:szCs w:val="18"/>
              </w:rPr>
            </w:r>
            <w:r/>
          </w:p>
        </w:tc>
        <w:tc>
          <w:tcPr>
            <w:tcW w:w="850" w:type="dxa"/>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含廉政建设费用</w:t>
            </w:r>
            <w:r/>
          </w:p>
        </w:tc>
      </w:tr>
      <w:tr>
        <w:trPr>
          <w:trHeight w:val="680" w:hRule="exact"/>
        </w:trPr>
        <w:tc>
          <w:tcPr>
            <w:tcW w:w="568" w:type="dxa"/>
            <w:vAlign w:val="center"/>
            <w:textDirection w:val="lrTb"/>
            <w:noWrap w:val="false"/>
          </w:tcPr>
          <w:p>
            <w:pPr>
              <w:jc w:val="center"/>
              <w:rPr>
                <w:sz w:val="18"/>
                <w:szCs w:val="18"/>
              </w:rPr>
            </w:pPr>
            <w:r>
              <w:rPr>
                <w:sz w:val="18"/>
                <w:szCs w:val="18"/>
              </w:rPr>
            </w:r>
            <w:r/>
          </w:p>
        </w:tc>
        <w:tc>
          <w:tcPr>
            <w:tcW w:w="2410" w:type="dxa"/>
            <w:vAlign w:val="center"/>
            <w:textDirection w:val="lrTb"/>
            <w:noWrap w:val="false"/>
          </w:tcPr>
          <w:p>
            <w:pPr>
              <w:rPr>
                <w:sz w:val="18"/>
                <w:szCs w:val="18"/>
              </w:rPr>
            </w:pPr>
            <w:r>
              <w:rPr>
                <w:rFonts w:hint="eastAsia"/>
                <w:sz w:val="18"/>
                <w:szCs w:val="18"/>
              </w:rPr>
              <w:t xml:space="preserve">总计</w:t>
            </w:r>
            <w:r/>
          </w:p>
        </w:tc>
        <w:tc>
          <w:tcPr>
            <w:tcW w:w="708" w:type="dxa"/>
            <w:textDirection w:val="lrTb"/>
            <w:noWrap w:val="false"/>
          </w:tcPr>
          <w:p>
            <w:pPr>
              <w:rPr>
                <w:sz w:val="18"/>
                <w:szCs w:val="18"/>
              </w:rPr>
            </w:pPr>
            <w:r>
              <w:rPr>
                <w:sz w:val="18"/>
                <w:szCs w:val="18"/>
              </w:rPr>
            </w:r>
            <w:r/>
          </w:p>
        </w:tc>
        <w:tc>
          <w:tcPr>
            <w:tcW w:w="709" w:type="dxa"/>
            <w:textDirection w:val="lrTb"/>
            <w:noWrap w:val="false"/>
          </w:tcPr>
          <w:p>
            <w:pPr>
              <w:rPr>
                <w:sz w:val="18"/>
                <w:szCs w:val="18"/>
              </w:rPr>
            </w:pPr>
            <w:r>
              <w:rPr>
                <w:sz w:val="18"/>
                <w:szCs w:val="18"/>
              </w:rPr>
            </w:r>
            <w:r/>
          </w:p>
        </w:tc>
        <w:tc>
          <w:tcPr>
            <w:tcW w:w="851" w:type="dxa"/>
            <w:textDirection w:val="lrTb"/>
            <w:noWrap w:val="false"/>
          </w:tcPr>
          <w:p>
            <w:pPr>
              <w:rPr>
                <w:sz w:val="18"/>
                <w:szCs w:val="18"/>
              </w:rPr>
            </w:pPr>
            <w:r>
              <w:rPr>
                <w:sz w:val="18"/>
                <w:szCs w:val="18"/>
              </w:rPr>
            </w:r>
            <w:r/>
          </w:p>
        </w:tc>
        <w:tc>
          <w:tcPr>
            <w:tcW w:w="850" w:type="dxa"/>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bl>
    <w:p>
      <w:pPr>
        <w:ind w:firstLine="420"/>
        <w:rPr>
          <w:szCs w:val="21"/>
        </w:rPr>
      </w:pPr>
      <w:r>
        <w:rPr>
          <w:rFonts w:hint="eastAsia"/>
          <w:szCs w:val="21"/>
        </w:rPr>
        <w:t xml:space="preserve">注：1、本表为施工单位编制投标文件工程量清单（或详细使用计划）“安全文明措施费分解表”参考格式，分为十大项和若干子项，实际采用时项目清单大项不得调整，子项可根据工程实际适当增减或调整。</w:t>
      </w:r>
      <w:r/>
    </w:p>
    <w:p>
      <w:pPr>
        <w:ind w:firstLine="420"/>
        <w:rPr>
          <w:szCs w:val="21"/>
        </w:rPr>
      </w:pPr>
      <w:r>
        <w:rPr>
          <w:rFonts w:hint="eastAsia"/>
          <w:szCs w:val="21"/>
        </w:rPr>
        <w:t xml:space="preserve">    2、施工单位进场后应按本表编制详细使用计划报监理单位审核同意后实施，按照清单项目和计量周期申请支付。详细使用计划确定后，如无特殊情况，大项金额不得调整，大项内各子项间可根据实际情况作适当调整。</w:t>
      </w:r>
      <w:r/>
    </w:p>
    <w:p>
      <w:pPr>
        <w:pStyle w:val="922"/>
        <w:rPr>
          <w:rFonts w:ascii="Times New Roman" w:hAnsi="Times New Roman" w:eastAsia="仿宋_GB2312"/>
          <w:bCs/>
          <w:sz w:val="36"/>
          <w:szCs w:val="36"/>
        </w:rPr>
      </w:pPr>
      <w:r>
        <w:rPr>
          <w:rFonts w:ascii="Times New Roman" w:hAnsi="Times New Roman" w:eastAsia="仿宋_GB2312"/>
          <w:bCs/>
          <w:sz w:val="36"/>
          <w:szCs w:val="36"/>
        </w:rPr>
      </w:r>
      <w:r/>
    </w:p>
    <w:p>
      <w:pPr>
        <w:pStyle w:val="1322"/>
        <w:jc w:val="center"/>
        <w:rPr>
          <w:rFonts w:ascii="Times New Roman" w:hAnsi="Times New Roman" w:eastAsia="华文中宋"/>
          <w:b/>
          <w:color w:val="000000"/>
          <w:sz w:val="72"/>
          <w:szCs w:val="52"/>
        </w:rPr>
      </w:pPr>
      <w:r>
        <w:rPr>
          <w:rFonts w:ascii="Times New Roman" w:hAnsi="Times New Roman" w:eastAsia="华文中宋"/>
          <w:b/>
          <w:color w:val="000000"/>
          <w:sz w:val="72"/>
          <w:szCs w:val="52"/>
        </w:rPr>
      </w:r>
      <w:r/>
    </w:p>
    <w:p>
      <w:pPr>
        <w:jc w:val="left"/>
        <w:tabs>
          <w:tab w:val="left" w:pos="685" w:leader="none"/>
        </w:tabs>
        <w:rPr>
          <w:rFonts w:hint="eastAsia" w:ascii="仿宋" w:hAnsi="仿宋" w:eastAsia="仿宋" w:cs="仿宋"/>
          <w:sz w:val="24"/>
          <w:szCs w:val="24"/>
        </w:rPr>
      </w:pPr>
      <w:r>
        <w:rPr>
          <w:rFonts w:hint="eastAsia" w:ascii="仿宋" w:hAnsi="仿宋" w:eastAsia="仿宋" w:cs="仿宋"/>
          <w:sz w:val="24"/>
          <w:szCs w:val="24"/>
        </w:rPr>
      </w:r>
      <w:r/>
    </w:p>
    <w:sectPr>
      <w:headerReference w:type="default" r:id="rId11"/>
      <w:footerReference w:type="default" r:id="rId19"/>
      <w:footnotePr/>
      <w:endnotePr/>
      <w:type w:val="nextPage"/>
      <w:pgSz w:w="11906" w:h="16838" w:orient="portrait"/>
      <w:pgMar w:top="1440" w:right="1531" w:bottom="1440"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 Antiqua">
    <w:panose1 w:val="02040602050305030304"/>
  </w:font>
  <w:font w:name="方正仿宋_GB2312">
    <w:panose1 w:val="020B0503020202020204"/>
  </w:font>
  <w:font w:name="Symbol">
    <w:panose1 w:val="05050102010706020507"/>
  </w:font>
  <w:font w:name="Wingdings">
    <w:panose1 w:val="05000000000000000000"/>
  </w:font>
  <w:font w:name="TimesNewRomanPSMT">
    <w:panose1 w:val="02020603050405020304"/>
  </w:font>
  <w:font w:name="仿宋">
    <w:panose1 w:val="02010609060101010101"/>
  </w:font>
  <w:font w:name="Cambria">
    <w:panose1 w:val="02040503050406030204"/>
  </w:font>
  <w:font w:name="Courier New">
    <w:panose1 w:val="02070309020205020404"/>
  </w:font>
  <w:font w:name="仿宋_GB2312">
    <w:panose1 w:val="02010609060101010101"/>
  </w:font>
  <w:font w:name="华文中宋">
    <w:panose1 w:val="0201060004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华文仿宋">
    <w:panose1 w:val="02010600040101010101"/>
  </w:font>
  <w:font w:name="宋体">
    <w:panose1 w:val="02010600030101010101"/>
  </w:font>
  <w:font w:name="Calisto MT">
    <w:panose1 w:val="02040603050505030304"/>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center"/>
    </w:pPr>
    <w:r/>
    <w:r/>
  </w:p>
  <w:p>
    <w:pPr>
      <w:pStyle w:val="11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rPr>
        <w:rStyle w:val="1162"/>
      </w:rPr>
      <w:framePr w:wrap="around" w:vAnchor="text" w:hAnchor="margin" w:xAlign="center" w:y="1"/>
    </w:pPr>
    <w:r>
      <w:rPr>
        <w:rFonts w:hint="eastAsia"/>
      </w:rPr>
      <w:fldChar w:fldCharType="begin"/>
    </w:r>
    <w:r>
      <w:rPr>
        <w:rStyle w:val="1162"/>
        <w:rFonts w:hint="eastAsia"/>
      </w:rPr>
      <w:instrText xml:space="preserve">PAGE  </w:instrText>
    </w:r>
    <w:r>
      <w:rPr>
        <w:rFonts w:hint="eastAsia"/>
      </w:rPr>
      <w:fldChar w:fldCharType="end"/>
    </w:r>
    <w:r/>
  </w:p>
  <w:p>
    <w:pPr>
      <w:pStyle w:val="11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center"/>
    </w:pPr>
    <w:r/>
    <w:r/>
  </w:p>
  <w:p>
    <w:pPr>
      <w:pStyle w:val="113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13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552" w:hanging="420"/>
        <w:tabs>
          <w:tab w:val="left" w:pos="552" w:leader="none"/>
        </w:tabs>
      </w:pPr>
      <w:rPr>
        <w:rFonts w:hint="eastAsia"/>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8" w:default="1">
    <w:name w:val="Normal"/>
    <w:link w:val="13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9">
    <w:name w:val="Heading 1"/>
    <w:basedOn w:val="908"/>
    <w:next w:val="908"/>
    <w:uiPriority w:val="9"/>
    <w:qFormat/>
    <w:pPr>
      <w:keepLines/>
      <w:keepNext/>
      <w:spacing w:before="480" w:after="200"/>
      <w:outlineLvl w:val="0"/>
    </w:pPr>
    <w:rPr>
      <w:rFonts w:ascii="Arial" w:hAnsi="Arial" w:eastAsia="Arial" w:cs="Arial"/>
      <w:sz w:val="40"/>
      <w:szCs w:val="40"/>
    </w:rPr>
  </w:style>
  <w:style w:type="paragraph" w:styleId="910">
    <w:name w:val="Heading 2"/>
    <w:basedOn w:val="908"/>
    <w:next w:val="908"/>
    <w:uiPriority w:val="9"/>
    <w:unhideWhenUsed/>
    <w:qFormat/>
    <w:pPr>
      <w:keepLines/>
      <w:keepNext/>
      <w:spacing w:before="360" w:after="200"/>
      <w:outlineLvl w:val="1"/>
    </w:pPr>
    <w:rPr>
      <w:rFonts w:ascii="Arial" w:hAnsi="Arial" w:eastAsia="Arial" w:cs="Arial"/>
      <w:sz w:val="34"/>
    </w:rPr>
  </w:style>
  <w:style w:type="paragraph" w:styleId="911">
    <w:name w:val="Heading 3"/>
    <w:basedOn w:val="908"/>
    <w:next w:val="908"/>
    <w:uiPriority w:val="9"/>
    <w:unhideWhenUsed/>
    <w:qFormat/>
    <w:pPr>
      <w:keepLines/>
      <w:keepNext/>
      <w:spacing w:before="320" w:after="200"/>
      <w:outlineLvl w:val="2"/>
    </w:pPr>
    <w:rPr>
      <w:rFonts w:ascii="Arial" w:hAnsi="Arial" w:eastAsia="Arial" w:cs="Arial"/>
      <w:sz w:val="30"/>
      <w:szCs w:val="30"/>
    </w:rPr>
  </w:style>
  <w:style w:type="paragraph" w:styleId="912">
    <w:name w:val="Heading 4"/>
    <w:basedOn w:val="908"/>
    <w:next w:val="908"/>
    <w:uiPriority w:val="9"/>
    <w:unhideWhenUsed/>
    <w:qFormat/>
    <w:pPr>
      <w:keepLines/>
      <w:keepNext/>
      <w:spacing w:before="320" w:after="200"/>
      <w:outlineLvl w:val="3"/>
    </w:pPr>
    <w:rPr>
      <w:rFonts w:ascii="Arial" w:hAnsi="Arial" w:eastAsia="Arial" w:cs="Arial"/>
      <w:b/>
      <w:bCs/>
      <w:sz w:val="26"/>
      <w:szCs w:val="26"/>
    </w:rPr>
  </w:style>
  <w:style w:type="paragraph" w:styleId="913">
    <w:name w:val="Heading 5"/>
    <w:basedOn w:val="908"/>
    <w:next w:val="908"/>
    <w:uiPriority w:val="9"/>
    <w:unhideWhenUsed/>
    <w:qFormat/>
    <w:pPr>
      <w:keepLines/>
      <w:keepNext/>
      <w:spacing w:before="320" w:after="200"/>
      <w:outlineLvl w:val="4"/>
    </w:pPr>
    <w:rPr>
      <w:rFonts w:ascii="Arial" w:hAnsi="Arial" w:eastAsia="Arial" w:cs="Arial"/>
      <w:b/>
      <w:bCs/>
      <w:sz w:val="24"/>
      <w:szCs w:val="24"/>
    </w:rPr>
  </w:style>
  <w:style w:type="paragraph" w:styleId="914">
    <w:name w:val="Heading 6"/>
    <w:basedOn w:val="908"/>
    <w:next w:val="908"/>
    <w:link w:val="945"/>
    <w:uiPriority w:val="9"/>
    <w:unhideWhenUsed/>
    <w:qFormat/>
    <w:pPr>
      <w:keepLines/>
      <w:keepNext/>
      <w:spacing w:before="320" w:after="200"/>
      <w:outlineLvl w:val="5"/>
    </w:pPr>
    <w:rPr>
      <w:rFonts w:ascii="Arial" w:hAnsi="Arial" w:eastAsia="Arial" w:cs="Arial"/>
      <w:b/>
      <w:bCs/>
      <w:sz w:val="22"/>
      <w:szCs w:val="22"/>
    </w:rPr>
  </w:style>
  <w:style w:type="paragraph" w:styleId="915">
    <w:name w:val="Heading 7"/>
    <w:basedOn w:val="908"/>
    <w:next w:val="908"/>
    <w:link w:val="946"/>
    <w:uiPriority w:val="9"/>
    <w:unhideWhenUsed/>
    <w:qFormat/>
    <w:pPr>
      <w:keepLines/>
      <w:keepNext/>
      <w:spacing w:before="320" w:after="200"/>
      <w:outlineLvl w:val="6"/>
    </w:pPr>
    <w:rPr>
      <w:rFonts w:ascii="Arial" w:hAnsi="Arial" w:eastAsia="Arial" w:cs="Arial"/>
      <w:b/>
      <w:bCs/>
      <w:i/>
      <w:iCs/>
      <w:sz w:val="22"/>
      <w:szCs w:val="22"/>
    </w:rPr>
  </w:style>
  <w:style w:type="paragraph" w:styleId="916">
    <w:name w:val="Heading 8"/>
    <w:basedOn w:val="908"/>
    <w:next w:val="908"/>
    <w:link w:val="947"/>
    <w:uiPriority w:val="9"/>
    <w:unhideWhenUsed/>
    <w:qFormat/>
    <w:pPr>
      <w:keepLines/>
      <w:keepNext/>
      <w:spacing w:before="320" w:after="200"/>
      <w:outlineLvl w:val="7"/>
    </w:pPr>
    <w:rPr>
      <w:rFonts w:ascii="Arial" w:hAnsi="Arial" w:eastAsia="Arial" w:cs="Arial"/>
      <w:i/>
      <w:iCs/>
      <w:sz w:val="22"/>
      <w:szCs w:val="22"/>
    </w:rPr>
  </w:style>
  <w:style w:type="paragraph" w:styleId="917">
    <w:name w:val="Heading 9"/>
    <w:basedOn w:val="908"/>
    <w:next w:val="908"/>
    <w:link w:val="948"/>
    <w:uiPriority w:val="9"/>
    <w:unhideWhenUsed/>
    <w:qFormat/>
    <w:pPr>
      <w:keepLines/>
      <w:keepNext/>
      <w:spacing w:before="320" w:after="200"/>
      <w:outlineLvl w:val="8"/>
    </w:pPr>
    <w:rPr>
      <w:rFonts w:ascii="Arial" w:hAnsi="Arial" w:eastAsia="Arial" w:cs="Arial"/>
      <w:i/>
      <w:iCs/>
      <w:sz w:val="21"/>
      <w:szCs w:val="21"/>
    </w:rPr>
  </w:style>
  <w:style w:type="character" w:styleId="918" w:default="1">
    <w:name w:val="Default Paragraph Font"/>
    <w:uiPriority w:val="1"/>
    <w:semiHidden/>
    <w:unhideWhenUsed/>
    <w:qFormat/>
  </w:style>
  <w:style w:type="table" w:styleId="919" w:default="1">
    <w:name w:val="Normal Table"/>
    <w:uiPriority w:val="99"/>
    <w:semiHidden/>
    <w:unhideWhenUsed/>
    <w:qFormat/>
    <w:tblPr>
      <w:tblCellMar>
        <w:left w:w="108" w:type="dxa"/>
        <w:top w:w="0" w:type="dxa"/>
        <w:right w:w="108" w:type="dxa"/>
        <w:bottom w:w="0" w:type="dxa"/>
      </w:tblCellMar>
    </w:tblPr>
  </w:style>
  <w:style w:type="paragraph" w:styleId="920">
    <w:name w:val="toc 7"/>
    <w:basedOn w:val="908"/>
    <w:next w:val="908"/>
    <w:uiPriority w:val="39"/>
    <w:unhideWhenUsed/>
    <w:qFormat/>
    <w:pPr>
      <w:ind w:left="1701" w:right="0" w:firstLine="0"/>
      <w:spacing w:after="57"/>
    </w:pPr>
  </w:style>
  <w:style w:type="paragraph" w:styleId="921">
    <w:name w:val="Caption"/>
    <w:basedOn w:val="908"/>
    <w:next w:val="9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2">
    <w:name w:val="Body Text"/>
    <w:basedOn w:val="908"/>
    <w:next w:val="908"/>
    <w:uiPriority w:val="0"/>
    <w:qFormat/>
    <w:pPr>
      <w:ind w:right="0"/>
      <w:jc w:val="both"/>
      <w:spacing w:after="120"/>
    </w:pPr>
    <w:rPr>
      <w:rFonts w:ascii="Calibri" w:hAnsi="Calibri"/>
      <w:sz w:val="20"/>
      <w:szCs w:val="24"/>
    </w:rPr>
  </w:style>
  <w:style w:type="paragraph" w:styleId="923">
    <w:name w:val="toc 5"/>
    <w:basedOn w:val="908"/>
    <w:next w:val="908"/>
    <w:uiPriority w:val="39"/>
    <w:unhideWhenUsed/>
    <w:qFormat/>
    <w:pPr>
      <w:ind w:left="1134" w:right="0" w:firstLine="0"/>
      <w:spacing w:after="57"/>
    </w:pPr>
  </w:style>
  <w:style w:type="paragraph" w:styleId="924">
    <w:name w:val="toc 3"/>
    <w:basedOn w:val="908"/>
    <w:next w:val="908"/>
    <w:uiPriority w:val="39"/>
    <w:unhideWhenUsed/>
    <w:qFormat/>
    <w:pPr>
      <w:ind w:left="567" w:right="0" w:firstLine="0"/>
      <w:spacing w:after="57"/>
    </w:pPr>
  </w:style>
  <w:style w:type="paragraph" w:styleId="925">
    <w:name w:val="toc 8"/>
    <w:basedOn w:val="908"/>
    <w:next w:val="908"/>
    <w:uiPriority w:val="39"/>
    <w:unhideWhenUsed/>
    <w:qFormat/>
    <w:pPr>
      <w:ind w:left="1984" w:right="0" w:firstLine="0"/>
      <w:spacing w:after="57"/>
    </w:pPr>
  </w:style>
  <w:style w:type="paragraph" w:styleId="926">
    <w:name w:val="endnote text"/>
    <w:basedOn w:val="908"/>
    <w:link w:val="1082"/>
    <w:uiPriority w:val="99"/>
    <w:semiHidden/>
    <w:unhideWhenUsed/>
    <w:qFormat/>
    <w:pPr>
      <w:spacing w:after="0" w:line="240" w:lineRule="auto"/>
    </w:pPr>
    <w:rPr>
      <w:sz w:val="20"/>
    </w:rPr>
  </w:style>
  <w:style w:type="paragraph" w:styleId="927">
    <w:name w:val="Footer"/>
    <w:basedOn w:val="908"/>
    <w:link w:val="956"/>
    <w:uiPriority w:val="99"/>
    <w:unhideWhenUsed/>
    <w:qFormat/>
    <w:pPr>
      <w:spacing w:after="0" w:line="240" w:lineRule="auto"/>
      <w:tabs>
        <w:tab w:val="center" w:pos="7143" w:leader="none"/>
        <w:tab w:val="right" w:pos="14287" w:leader="none"/>
      </w:tabs>
    </w:pPr>
  </w:style>
  <w:style w:type="paragraph" w:styleId="928">
    <w:name w:val="Header"/>
    <w:basedOn w:val="908"/>
    <w:uiPriority w:val="99"/>
    <w:unhideWhenUsed/>
    <w:qFormat/>
    <w:pPr>
      <w:spacing w:after="0" w:line="240" w:lineRule="auto"/>
      <w:tabs>
        <w:tab w:val="center" w:pos="7143" w:leader="none"/>
        <w:tab w:val="right" w:pos="14287" w:leader="none"/>
      </w:tabs>
    </w:pPr>
  </w:style>
  <w:style w:type="paragraph" w:styleId="929">
    <w:name w:val="toc 1"/>
    <w:basedOn w:val="908"/>
    <w:next w:val="908"/>
    <w:uiPriority w:val="39"/>
    <w:unhideWhenUsed/>
    <w:qFormat/>
    <w:pPr>
      <w:ind w:left="0" w:right="0" w:firstLine="0"/>
      <w:spacing w:after="57"/>
    </w:pPr>
  </w:style>
  <w:style w:type="paragraph" w:styleId="930">
    <w:name w:val="toc 4"/>
    <w:basedOn w:val="908"/>
    <w:next w:val="908"/>
    <w:uiPriority w:val="39"/>
    <w:unhideWhenUsed/>
    <w:qFormat/>
    <w:pPr>
      <w:ind w:left="850" w:right="0" w:firstLine="0"/>
      <w:spacing w:after="57"/>
    </w:pPr>
  </w:style>
  <w:style w:type="paragraph" w:styleId="931">
    <w:name w:val="Subtitle"/>
    <w:basedOn w:val="908"/>
    <w:next w:val="908"/>
    <w:link w:val="951"/>
    <w:uiPriority w:val="11"/>
    <w:qFormat/>
    <w:pPr>
      <w:spacing w:before="200" w:after="200"/>
    </w:pPr>
    <w:rPr>
      <w:sz w:val="24"/>
      <w:szCs w:val="24"/>
    </w:rPr>
  </w:style>
  <w:style w:type="paragraph" w:styleId="932">
    <w:name w:val="footnote text"/>
    <w:basedOn w:val="908"/>
    <w:uiPriority w:val="99"/>
    <w:semiHidden/>
    <w:unhideWhenUsed/>
    <w:qFormat/>
    <w:pPr>
      <w:spacing w:after="40" w:line="240" w:lineRule="auto"/>
    </w:pPr>
    <w:rPr>
      <w:sz w:val="18"/>
    </w:rPr>
  </w:style>
  <w:style w:type="paragraph" w:styleId="933">
    <w:name w:val="toc 6"/>
    <w:basedOn w:val="908"/>
    <w:next w:val="908"/>
    <w:uiPriority w:val="39"/>
    <w:unhideWhenUsed/>
    <w:qFormat/>
    <w:pPr>
      <w:ind w:left="1417" w:right="0" w:firstLine="0"/>
      <w:spacing w:after="57"/>
    </w:pPr>
  </w:style>
  <w:style w:type="paragraph" w:styleId="934">
    <w:name w:val="table of figures"/>
    <w:basedOn w:val="908"/>
    <w:next w:val="908"/>
    <w:uiPriority w:val="99"/>
    <w:unhideWhenUsed/>
    <w:qFormat/>
    <w:pPr>
      <w:spacing w:after="0" w:afterAutospacing="0"/>
    </w:pPr>
  </w:style>
  <w:style w:type="paragraph" w:styleId="935">
    <w:name w:val="toc 2"/>
    <w:basedOn w:val="908"/>
    <w:next w:val="908"/>
    <w:uiPriority w:val="39"/>
    <w:unhideWhenUsed/>
    <w:qFormat/>
    <w:pPr>
      <w:ind w:left="283" w:right="0" w:firstLine="0"/>
      <w:spacing w:after="57"/>
    </w:pPr>
  </w:style>
  <w:style w:type="paragraph" w:styleId="936">
    <w:name w:val="toc 9"/>
    <w:basedOn w:val="908"/>
    <w:next w:val="908"/>
    <w:uiPriority w:val="39"/>
    <w:unhideWhenUsed/>
    <w:qFormat/>
    <w:pPr>
      <w:ind w:left="2268" w:right="0" w:firstLine="0"/>
      <w:spacing w:after="57"/>
    </w:pPr>
  </w:style>
  <w:style w:type="paragraph" w:styleId="937">
    <w:name w:val="Normal (Web)"/>
    <w:basedOn w:val="908"/>
    <w:uiPriority w:val="0"/>
    <w:qFormat/>
    <w:pPr>
      <w:ind w:left="0" w:right="0"/>
      <w:jc w:val="left"/>
      <w:spacing w:before="100" w:beforeAutospacing="1" w:after="100" w:afterAutospacing="1"/>
    </w:pPr>
    <w:rPr>
      <w:sz w:val="24"/>
      <w:lang w:val="en-US" w:eastAsia="zh-CN" w:bidi="ar"/>
    </w:rPr>
  </w:style>
  <w:style w:type="paragraph" w:styleId="938">
    <w:name w:val="Title"/>
    <w:basedOn w:val="908"/>
    <w:next w:val="908"/>
    <w:uiPriority w:val="10"/>
    <w:qFormat/>
    <w:pPr>
      <w:contextualSpacing/>
      <w:spacing w:before="300" w:after="200"/>
    </w:pPr>
    <w:rPr>
      <w:sz w:val="48"/>
      <w:szCs w:val="48"/>
    </w:rPr>
  </w:style>
  <w:style w:type="paragraph" w:styleId="939">
    <w:name w:val="Body Text First Indent"/>
    <w:basedOn w:val="922"/>
    <w:uiPriority w:val="0"/>
    <w:qFormat/>
    <w:pPr>
      <w:ind w:firstLine="420"/>
      <w:jc w:val="left"/>
    </w:pPr>
    <w:rPr>
      <w:rFonts w:ascii="Arial" w:hAnsi="Arial"/>
      <w:sz w:val="21"/>
      <w:szCs w:val="21"/>
    </w:rPr>
  </w:style>
  <w:style w:type="table" w:styleId="9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1">
    <w:name w:val="endnote reference"/>
    <w:uiPriority w:val="99"/>
    <w:semiHidden/>
    <w:unhideWhenUsed/>
    <w:qFormat/>
    <w:rPr>
      <w:vertAlign w:val="superscript"/>
    </w:rPr>
  </w:style>
  <w:style w:type="character" w:styleId="942">
    <w:name w:val="FollowedHyperlink"/>
    <w:basedOn w:val="918"/>
    <w:uiPriority w:val="99"/>
    <w:semiHidden/>
    <w:unhideWhenUsed/>
    <w:qFormat/>
    <w:rPr>
      <w:color w:val="800080" w:themeColor="followedHyperlink"/>
      <w:u w:val="single"/>
      <w14:textFill>
        <w14:solidFill>
          <w14:schemeClr w14:val="folHlink"/>
        </w14:solidFill>
      </w14:textFill>
    </w:rPr>
  </w:style>
  <w:style w:type="character" w:styleId="943">
    <w:name w:val="Hyperlink"/>
    <w:uiPriority w:val="99"/>
    <w:unhideWhenUsed/>
    <w:qFormat/>
    <w:rPr>
      <w:color w:val="0000ff" w:themeColor="hyperlink"/>
      <w:u w:val="single"/>
      <w14:textFill>
        <w14:solidFill>
          <w14:schemeClr w14:val="hlink"/>
        </w14:solidFill>
      </w14:textFill>
    </w:rPr>
  </w:style>
  <w:style w:type="character" w:styleId="944">
    <w:name w:val="footnote reference"/>
    <w:uiPriority w:val="99"/>
    <w:unhideWhenUsed/>
    <w:qFormat/>
    <w:rPr>
      <w:vertAlign w:val="superscript"/>
    </w:rPr>
  </w:style>
  <w:style w:type="character" w:styleId="945" w:customStyle="1">
    <w:name w:val="Heading 6 Char"/>
    <w:link w:val="914"/>
    <w:uiPriority w:val="9"/>
    <w:qFormat/>
    <w:rPr>
      <w:rFonts w:ascii="Arial" w:hAnsi="Arial" w:eastAsia="Arial" w:cs="Arial"/>
      <w:b/>
      <w:bCs/>
      <w:sz w:val="22"/>
      <w:szCs w:val="22"/>
    </w:rPr>
  </w:style>
  <w:style w:type="character" w:styleId="946" w:customStyle="1">
    <w:name w:val="Heading 7 Char"/>
    <w:link w:val="915"/>
    <w:uiPriority w:val="9"/>
    <w:qFormat/>
    <w:rPr>
      <w:rFonts w:ascii="Arial" w:hAnsi="Arial" w:eastAsia="Arial" w:cs="Arial"/>
      <w:b/>
      <w:bCs/>
      <w:i/>
      <w:iCs/>
      <w:sz w:val="22"/>
      <w:szCs w:val="22"/>
    </w:rPr>
  </w:style>
  <w:style w:type="character" w:styleId="947" w:customStyle="1">
    <w:name w:val="Heading 8 Char"/>
    <w:link w:val="916"/>
    <w:uiPriority w:val="9"/>
    <w:qFormat/>
    <w:rPr>
      <w:rFonts w:ascii="Arial" w:hAnsi="Arial" w:eastAsia="Arial" w:cs="Arial"/>
      <w:i/>
      <w:iCs/>
      <w:sz w:val="22"/>
      <w:szCs w:val="22"/>
    </w:rPr>
  </w:style>
  <w:style w:type="character" w:styleId="948" w:customStyle="1">
    <w:name w:val="Heading 9 Char"/>
    <w:link w:val="917"/>
    <w:uiPriority w:val="9"/>
    <w:qFormat/>
    <w:rPr>
      <w:rFonts w:ascii="Arial" w:hAnsi="Arial" w:eastAsia="Arial" w:cs="Arial"/>
      <w:i/>
      <w:iCs/>
      <w:sz w:val="21"/>
      <w:szCs w:val="21"/>
    </w:rPr>
  </w:style>
  <w:style w:type="paragraph" w:styleId="949">
    <w:name w:val="List Paragraph"/>
    <w:basedOn w:val="908"/>
    <w:uiPriority w:val="34"/>
    <w:qFormat/>
    <w:pPr>
      <w:contextualSpacing/>
      <w:ind w:left="720"/>
    </w:pPr>
  </w:style>
  <w:style w:type="paragraph" w:styleId="950">
    <w:name w:val="No Spacing"/>
    <w:uiPriority w:val="1"/>
    <w:qFormat/>
    <w:pPr>
      <w:spacing w:before="0" w:after="0" w:line="240" w:lineRule="auto"/>
    </w:pPr>
    <w:rPr>
      <w:rFonts w:hint="default" w:ascii="Times New Roman" w:hAnsi="Times New Roman" w:eastAsia="宋体" w:cs="Times New Roman"/>
    </w:rPr>
  </w:style>
  <w:style w:type="character" w:styleId="951" w:customStyle="1">
    <w:name w:val="Subtitle Char"/>
    <w:link w:val="931"/>
    <w:uiPriority w:val="11"/>
    <w:qFormat/>
    <w:rPr>
      <w:sz w:val="24"/>
      <w:szCs w:val="24"/>
    </w:rPr>
  </w:style>
  <w:style w:type="paragraph" w:styleId="952">
    <w:name w:val="Quote"/>
    <w:basedOn w:val="908"/>
    <w:next w:val="908"/>
    <w:link w:val="953"/>
    <w:uiPriority w:val="29"/>
    <w:qFormat/>
    <w:pPr>
      <w:ind w:left="720" w:right="720"/>
    </w:pPr>
    <w:rPr>
      <w:i/>
    </w:rPr>
  </w:style>
  <w:style w:type="character" w:styleId="953" w:customStyle="1">
    <w:name w:val="Quote Char"/>
    <w:link w:val="952"/>
    <w:uiPriority w:val="29"/>
    <w:qFormat/>
    <w:rPr>
      <w:i/>
    </w:rPr>
  </w:style>
  <w:style w:type="paragraph" w:styleId="954">
    <w:name w:val="Intense Quote"/>
    <w:basedOn w:val="908"/>
    <w:next w:val="908"/>
    <w:link w:val="9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customStyle="1">
    <w:name w:val="Intense Quote Char"/>
    <w:link w:val="954"/>
    <w:uiPriority w:val="30"/>
    <w:qFormat/>
    <w:rPr>
      <w:i/>
    </w:rPr>
  </w:style>
  <w:style w:type="character" w:styleId="956" w:customStyle="1">
    <w:name w:val="Caption Char"/>
    <w:link w:val="927"/>
    <w:uiPriority w:val="99"/>
    <w:qFormat/>
  </w:style>
  <w:style w:type="table" w:styleId="95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0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2" w:customStyle="1">
    <w:name w:val="Endnote Text Char"/>
    <w:link w:val="926"/>
    <w:uiPriority w:val="99"/>
    <w:qFormat/>
    <w:rPr>
      <w:sz w:val="20"/>
    </w:rPr>
  </w:style>
  <w:style w:type="paragraph" w:styleId="1083" w:customStyle="1">
    <w:name w:val="TOC Heading"/>
    <w:uiPriority w:val="39"/>
    <w:unhideWhenUsed/>
    <w:qFormat/>
    <w:rPr>
      <w:rFonts w:hint="default" w:ascii="Times New Roman" w:hAnsi="Times New Roman" w:eastAsia="宋体" w:cs="Times New Roman"/>
    </w:rPr>
  </w:style>
  <w:style w:type="paragraph" w:styleId="1084" w:customStyle="1">
    <w:name w:val="标题 11"/>
    <w:basedOn w:val="908"/>
    <w:next w:val="908"/>
    <w:link w:val="1097"/>
    <w:uiPriority w:val="0"/>
    <w:qFormat/>
    <w:pPr>
      <w:jc w:val="center"/>
      <w:keepNext/>
      <w:outlineLvl w:val="0"/>
    </w:pPr>
    <w:rPr>
      <w:rFonts w:ascii="楷体_GB2312" w:eastAsia="楷体_GB2312"/>
      <w:sz w:val="28"/>
      <w:szCs w:val="28"/>
    </w:rPr>
  </w:style>
  <w:style w:type="paragraph" w:styleId="1085" w:customStyle="1">
    <w:name w:val="标题 21"/>
    <w:basedOn w:val="908"/>
    <w:next w:val="908"/>
    <w:link w:val="1098"/>
    <w:uiPriority w:val="0"/>
    <w:qFormat/>
    <w:pPr>
      <w:jc w:val="left"/>
      <w:keepLines/>
      <w:keepNext/>
      <w:spacing w:before="260" w:after="260" w:line="415" w:lineRule="auto"/>
      <w:outlineLvl w:val="1"/>
    </w:pPr>
    <w:rPr>
      <w:rFonts w:ascii="Arial" w:hAnsi="Arial" w:eastAsia="仿宋_GB2312" w:cs="Arial"/>
      <w:sz w:val="28"/>
      <w:szCs w:val="44"/>
    </w:rPr>
  </w:style>
  <w:style w:type="paragraph" w:styleId="1086" w:customStyle="1">
    <w:name w:val="标题 31"/>
    <w:basedOn w:val="908"/>
    <w:next w:val="908"/>
    <w:link w:val="1099"/>
    <w:uiPriority w:val="0"/>
    <w:qFormat/>
    <w:pPr>
      <w:keepLines/>
      <w:keepNext/>
      <w:spacing w:before="260" w:after="260" w:line="415" w:lineRule="auto"/>
      <w:outlineLvl w:val="2"/>
    </w:pPr>
    <w:rPr>
      <w:sz w:val="32"/>
      <w:szCs w:val="32"/>
    </w:rPr>
  </w:style>
  <w:style w:type="paragraph" w:styleId="1087" w:customStyle="1">
    <w:name w:val="标题 41"/>
    <w:basedOn w:val="908"/>
    <w:next w:val="908"/>
    <w:link w:val="1100"/>
    <w:uiPriority w:val="99"/>
    <w:qFormat/>
    <w:pPr>
      <w:keepLines/>
      <w:keepNext/>
      <w:spacing w:before="280" w:after="290" w:line="374" w:lineRule="auto"/>
      <w:outlineLvl w:val="3"/>
    </w:pPr>
    <w:rPr>
      <w:rFonts w:ascii="Arial" w:hAnsi="Arial" w:eastAsia="黑体" w:cs="Arial"/>
      <w:sz w:val="28"/>
      <w:szCs w:val="28"/>
    </w:rPr>
  </w:style>
  <w:style w:type="paragraph" w:styleId="1088" w:customStyle="1">
    <w:name w:val="标题 51"/>
    <w:basedOn w:val="908"/>
    <w:next w:val="1089"/>
    <w:link w:val="1101"/>
    <w:uiPriority w:val="99"/>
    <w:qFormat/>
    <w:pPr>
      <w:keepNext/>
      <w:outlineLvl w:val="4"/>
    </w:pPr>
    <w:rPr>
      <w:rFonts w:ascii="宋体"/>
      <w:color w:val="000000"/>
      <w:sz w:val="28"/>
      <w:szCs w:val="28"/>
    </w:rPr>
  </w:style>
  <w:style w:type="paragraph" w:styleId="1089" w:customStyle="1">
    <w:name w:val="正文缩进111"/>
    <w:basedOn w:val="908"/>
    <w:uiPriority w:val="0"/>
    <w:qFormat/>
    <w:pPr>
      <w:ind w:firstLine="420"/>
    </w:pPr>
    <w:rPr>
      <w:szCs w:val="21"/>
    </w:rPr>
  </w:style>
  <w:style w:type="paragraph" w:styleId="1090" w:customStyle="1">
    <w:name w:val="标题 61"/>
    <w:basedOn w:val="908"/>
    <w:next w:val="908"/>
    <w:link w:val="1102"/>
    <w:uiPriority w:val="0"/>
    <w:qFormat/>
    <w:pPr>
      <w:keepLines/>
      <w:keepNext/>
      <w:spacing w:before="240" w:after="64" w:line="319" w:lineRule="auto"/>
      <w:outlineLvl w:val="5"/>
    </w:pPr>
    <w:rPr>
      <w:rFonts w:ascii="Arial" w:hAnsi="Arial" w:eastAsia="黑体"/>
      <w:b/>
      <w:bCs/>
      <w:sz w:val="24"/>
    </w:rPr>
  </w:style>
  <w:style w:type="paragraph" w:styleId="1091" w:customStyle="1">
    <w:name w:val="标题 71"/>
    <w:basedOn w:val="908"/>
    <w:next w:val="908"/>
    <w:link w:val="1103"/>
    <w:uiPriority w:val="0"/>
    <w:qFormat/>
    <w:pPr>
      <w:keepLines/>
      <w:keepNext/>
      <w:spacing w:before="240" w:after="64" w:line="319" w:lineRule="auto"/>
      <w:outlineLvl w:val="6"/>
    </w:pPr>
    <w:rPr>
      <w:b/>
      <w:bCs/>
      <w:sz w:val="24"/>
    </w:rPr>
  </w:style>
  <w:style w:type="paragraph" w:styleId="1092" w:customStyle="1">
    <w:name w:val="标题 81"/>
    <w:basedOn w:val="908"/>
    <w:next w:val="908"/>
    <w:link w:val="1104"/>
    <w:uiPriority w:val="0"/>
    <w:qFormat/>
    <w:pPr>
      <w:keepLines/>
      <w:keepNext/>
      <w:spacing w:before="240" w:after="64" w:line="319" w:lineRule="auto"/>
      <w:outlineLvl w:val="7"/>
    </w:pPr>
    <w:rPr>
      <w:rFonts w:ascii="Arial" w:hAnsi="Arial" w:eastAsia="黑体"/>
      <w:sz w:val="24"/>
    </w:rPr>
  </w:style>
  <w:style w:type="paragraph" w:styleId="1093" w:customStyle="1">
    <w:name w:val="标题 91"/>
    <w:basedOn w:val="908"/>
    <w:next w:val="908"/>
    <w:link w:val="1105"/>
    <w:uiPriority w:val="0"/>
    <w:qFormat/>
    <w:pPr>
      <w:keepLines/>
      <w:keepNext/>
      <w:spacing w:before="240" w:after="64" w:line="319" w:lineRule="auto"/>
      <w:outlineLvl w:val="8"/>
    </w:pPr>
    <w:rPr>
      <w:rFonts w:ascii="Arial" w:hAnsi="Arial" w:eastAsia="黑体"/>
      <w:szCs w:val="21"/>
    </w:rPr>
  </w:style>
  <w:style w:type="character" w:styleId="1094" w:customStyle="1">
    <w:name w:val="默认段落字体1"/>
    <w:link w:val="908"/>
    <w:uiPriority w:val="1"/>
    <w:unhideWhenUsed/>
    <w:qFormat/>
  </w:style>
  <w:style w:type="table" w:styleId="1095" w:customStyle="1">
    <w:name w:val="普通表格1"/>
    <w:uiPriority w:val="99"/>
    <w:unhideWhenUsed/>
    <w:qFormat/>
    <w:tblPr/>
  </w:style>
  <w:style w:type="paragraph" w:styleId="1096" w:customStyle="1">
    <w:name w:val="首行缩进"/>
    <w:basedOn w:val="908"/>
    <w:uiPriority w:val="99"/>
    <w:qFormat/>
    <w:pPr>
      <w:ind w:firstLine="480"/>
    </w:pPr>
    <w:rPr>
      <w:rFonts w:ascii="Calibri" w:hAnsi="Calibri"/>
      <w:lang w:val="zh-CN"/>
    </w:rPr>
  </w:style>
  <w:style w:type="character" w:styleId="1097" w:customStyle="1">
    <w:name w:val="标题 1 Char"/>
    <w:basedOn w:val="1094"/>
    <w:link w:val="1084"/>
    <w:uiPriority w:val="0"/>
    <w:qFormat/>
    <w:rPr>
      <w:rFonts w:ascii="楷体_GB2312" w:hAnsi="Times New Roman" w:eastAsia="楷体_GB2312" w:cs="Times New Roman"/>
      <w:sz w:val="28"/>
      <w:szCs w:val="28"/>
    </w:rPr>
  </w:style>
  <w:style w:type="character" w:styleId="1098" w:customStyle="1">
    <w:name w:val="标题 2 Char"/>
    <w:basedOn w:val="1094"/>
    <w:link w:val="1085"/>
    <w:uiPriority w:val="0"/>
    <w:qFormat/>
    <w:rPr>
      <w:rFonts w:ascii="Arial" w:hAnsi="Arial" w:eastAsia="仿宋_GB2312" w:cs="Arial"/>
      <w:sz w:val="28"/>
      <w:szCs w:val="44"/>
    </w:rPr>
  </w:style>
  <w:style w:type="character" w:styleId="1099" w:customStyle="1">
    <w:name w:val="标题 3 Char"/>
    <w:basedOn w:val="1094"/>
    <w:link w:val="1086"/>
    <w:uiPriority w:val="0"/>
    <w:qFormat/>
    <w:rPr>
      <w:rFonts w:ascii="Times New Roman" w:hAnsi="Times New Roman" w:eastAsia="宋体" w:cs="Times New Roman"/>
      <w:sz w:val="32"/>
      <w:szCs w:val="32"/>
    </w:rPr>
  </w:style>
  <w:style w:type="character" w:styleId="1100" w:customStyle="1">
    <w:name w:val="标题 4 Char"/>
    <w:basedOn w:val="1094"/>
    <w:link w:val="1087"/>
    <w:uiPriority w:val="99"/>
    <w:qFormat/>
    <w:rPr>
      <w:rFonts w:ascii="Arial" w:hAnsi="Arial" w:eastAsia="黑体" w:cs="Arial"/>
      <w:sz w:val="28"/>
      <w:szCs w:val="28"/>
    </w:rPr>
  </w:style>
  <w:style w:type="character" w:styleId="1101" w:customStyle="1">
    <w:name w:val="标题 5 Char"/>
    <w:basedOn w:val="1094"/>
    <w:link w:val="1088"/>
    <w:uiPriority w:val="99"/>
    <w:qFormat/>
    <w:rPr>
      <w:rFonts w:ascii="宋体" w:hAnsi="Times New Roman" w:eastAsia="宋体" w:cs="Times New Roman"/>
      <w:color w:val="000000"/>
      <w:sz w:val="28"/>
      <w:szCs w:val="28"/>
    </w:rPr>
  </w:style>
  <w:style w:type="character" w:styleId="1102" w:customStyle="1">
    <w:name w:val="标题 6 Char"/>
    <w:basedOn w:val="1094"/>
    <w:link w:val="1090"/>
    <w:uiPriority w:val="0"/>
    <w:qFormat/>
    <w:rPr>
      <w:rFonts w:ascii="Arial" w:hAnsi="Arial" w:eastAsia="黑体" w:cs="Times New Roman"/>
      <w:b/>
      <w:bCs/>
      <w:sz w:val="24"/>
      <w:szCs w:val="24"/>
    </w:rPr>
  </w:style>
  <w:style w:type="character" w:styleId="1103" w:customStyle="1">
    <w:name w:val="标题 7 Char"/>
    <w:basedOn w:val="1094"/>
    <w:link w:val="1091"/>
    <w:uiPriority w:val="0"/>
    <w:qFormat/>
    <w:rPr>
      <w:rFonts w:ascii="Times New Roman" w:hAnsi="Times New Roman" w:eastAsia="宋体" w:cs="Times New Roman"/>
      <w:b/>
      <w:bCs/>
      <w:sz w:val="24"/>
      <w:szCs w:val="24"/>
    </w:rPr>
  </w:style>
  <w:style w:type="character" w:styleId="1104" w:customStyle="1">
    <w:name w:val="标题 8 Char"/>
    <w:basedOn w:val="1094"/>
    <w:link w:val="1092"/>
    <w:uiPriority w:val="0"/>
    <w:qFormat/>
    <w:rPr>
      <w:rFonts w:ascii="Arial" w:hAnsi="Arial" w:eastAsia="黑体" w:cs="Times New Roman"/>
      <w:sz w:val="24"/>
      <w:szCs w:val="24"/>
    </w:rPr>
  </w:style>
  <w:style w:type="character" w:styleId="1105" w:customStyle="1">
    <w:name w:val="标题 9 Char"/>
    <w:basedOn w:val="1094"/>
    <w:link w:val="1093"/>
    <w:uiPriority w:val="0"/>
    <w:qFormat/>
    <w:rPr>
      <w:rFonts w:ascii="Arial" w:hAnsi="Arial" w:eastAsia="黑体" w:cs="Times New Roman"/>
      <w:szCs w:val="21"/>
    </w:rPr>
  </w:style>
  <w:style w:type="paragraph" w:styleId="1106" w:customStyle="1">
    <w:name w:val="目录 71"/>
    <w:basedOn w:val="908"/>
    <w:next w:val="908"/>
    <w:uiPriority w:val="39"/>
    <w:unhideWhenUsed/>
    <w:qFormat/>
    <w:pPr>
      <w:ind w:left="1260"/>
      <w:jc w:val="left"/>
    </w:pPr>
    <w:rPr>
      <w:sz w:val="18"/>
      <w:szCs w:val="18"/>
    </w:rPr>
  </w:style>
  <w:style w:type="paragraph" w:styleId="1107" w:customStyle="1">
    <w:name w:val="题注1"/>
    <w:basedOn w:val="908"/>
    <w:next w:val="908"/>
    <w:uiPriority w:val="0"/>
    <w:qFormat/>
    <w:pPr>
      <w:jc w:val="center"/>
      <w:spacing w:line="360" w:lineRule="auto"/>
    </w:pPr>
    <w:rPr>
      <w:rFonts w:ascii="Arial Unicode MS" w:hAnsi="Arial Unicode MS" w:cs="宋体"/>
      <w:szCs w:val="21"/>
    </w:rPr>
  </w:style>
  <w:style w:type="paragraph" w:styleId="1108" w:customStyle="1">
    <w:name w:val="文档结构图1"/>
    <w:basedOn w:val="908"/>
    <w:link w:val="1109"/>
    <w:uiPriority w:val="0"/>
    <w:qFormat/>
    <w:pPr>
      <w:shd w:val="clear" w:color="auto" w:fill="000080"/>
    </w:pPr>
    <w:rPr>
      <w:rFonts w:ascii="Calibri" w:hAnsi="Calibri"/>
    </w:rPr>
  </w:style>
  <w:style w:type="character" w:styleId="1109" w:customStyle="1">
    <w:name w:val="文档结构图 Char"/>
    <w:basedOn w:val="1094"/>
    <w:link w:val="1108"/>
    <w:uiPriority w:val="0"/>
    <w:qFormat/>
    <w:rPr>
      <w:rFonts w:ascii="Calibri" w:hAnsi="Calibri" w:eastAsia="宋体" w:cs="Times New Roman"/>
      <w:szCs w:val="24"/>
      <w:shd w:val="clear" w:color="auto" w:fill="000080"/>
    </w:rPr>
  </w:style>
  <w:style w:type="paragraph" w:styleId="1110" w:customStyle="1">
    <w:name w:val="批注文字1"/>
    <w:basedOn w:val="908"/>
    <w:link w:val="1111"/>
    <w:uiPriority w:val="0"/>
    <w:qFormat/>
    <w:pPr>
      <w:jc w:val="left"/>
    </w:pPr>
    <w:rPr>
      <w:rFonts w:ascii="Calibri" w:hAnsi="Calibri"/>
    </w:rPr>
  </w:style>
  <w:style w:type="character" w:styleId="1111" w:customStyle="1">
    <w:name w:val="批注文字 Char"/>
    <w:basedOn w:val="1094"/>
    <w:link w:val="1110"/>
    <w:uiPriority w:val="0"/>
    <w:qFormat/>
    <w:rPr>
      <w:rFonts w:ascii="Calibri" w:hAnsi="Calibri" w:eastAsia="宋体" w:cs="Times New Roman"/>
      <w:szCs w:val="24"/>
    </w:rPr>
  </w:style>
  <w:style w:type="paragraph" w:styleId="1112" w:customStyle="1">
    <w:name w:val="正文文本 31"/>
    <w:basedOn w:val="908"/>
    <w:link w:val="1167"/>
    <w:uiPriority w:val="0"/>
    <w:qFormat/>
    <w:rPr>
      <w:rFonts w:ascii="仿宋_GB2312" w:hAnsi="Arial" w:eastAsia="仿宋_GB2312"/>
      <w:sz w:val="32"/>
      <w:szCs w:val="32"/>
    </w:rPr>
  </w:style>
  <w:style w:type="character" w:styleId="1113" w:customStyle="1">
    <w:name w:val="正文文本 3 Char"/>
    <w:basedOn w:val="1094"/>
    <w:link w:val="1112"/>
    <w:uiPriority w:val="0"/>
    <w:qFormat/>
    <w:rPr>
      <w:rFonts w:ascii="Times New Roman" w:hAnsi="Times New Roman" w:eastAsia="宋体" w:cs="Times New Roman"/>
      <w:sz w:val="16"/>
      <w:szCs w:val="16"/>
    </w:rPr>
  </w:style>
  <w:style w:type="paragraph" w:styleId="1114" w:customStyle="1">
    <w:name w:val="正文文本11"/>
    <w:basedOn w:val="908"/>
    <w:link w:val="1168"/>
    <w:uiPriority w:val="0"/>
    <w:qFormat/>
    <w:pPr>
      <w:spacing w:after="120"/>
    </w:pPr>
    <w:rPr>
      <w:rFonts w:ascii="Calibri" w:hAnsi="Calibri"/>
      <w:sz w:val="20"/>
    </w:rPr>
  </w:style>
  <w:style w:type="character" w:styleId="1115" w:customStyle="1">
    <w:name w:val="正文文本 Char"/>
    <w:basedOn w:val="1094"/>
    <w:link w:val="1114"/>
    <w:uiPriority w:val="0"/>
    <w:qFormat/>
    <w:rPr>
      <w:rFonts w:ascii="Times New Roman" w:hAnsi="Times New Roman" w:eastAsia="宋体" w:cs="Times New Roman"/>
      <w:szCs w:val="24"/>
    </w:rPr>
  </w:style>
  <w:style w:type="paragraph" w:styleId="1116" w:customStyle="1">
    <w:name w:val="正文文本缩进1"/>
    <w:basedOn w:val="908"/>
    <w:next w:val="1117"/>
    <w:link w:val="1169"/>
    <w:uiPriority w:val="0"/>
    <w:qFormat/>
    <w:pPr>
      <w:ind w:firstLine="645"/>
    </w:pPr>
    <w:rPr>
      <w:rFonts w:ascii="楷体_GB2312" w:hAnsi="Calibri" w:eastAsia="楷体_GB2312"/>
      <w:sz w:val="32"/>
      <w:szCs w:val="32"/>
    </w:rPr>
  </w:style>
  <w:style w:type="paragraph" w:styleId="1117" w:customStyle="1">
    <w:name w:val="寄信人地址1"/>
    <w:basedOn w:val="908"/>
    <w:uiPriority w:val="0"/>
    <w:qFormat/>
    <w:rPr>
      <w:rFonts w:ascii="Arial" w:hAnsi="Arial"/>
    </w:rPr>
  </w:style>
  <w:style w:type="character" w:styleId="1118" w:customStyle="1">
    <w:name w:val="正文文本缩进 Char"/>
    <w:basedOn w:val="1094"/>
    <w:link w:val="1116"/>
    <w:uiPriority w:val="0"/>
    <w:qFormat/>
    <w:rPr>
      <w:rFonts w:ascii="Times New Roman" w:hAnsi="Times New Roman" w:eastAsia="宋体" w:cs="Times New Roman"/>
      <w:szCs w:val="24"/>
    </w:rPr>
  </w:style>
  <w:style w:type="paragraph" w:styleId="1119" w:customStyle="1">
    <w:name w:val="索引 41"/>
    <w:basedOn w:val="908"/>
    <w:next w:val="908"/>
    <w:uiPriority w:val="0"/>
    <w:qFormat/>
    <w:pPr>
      <w:ind w:left="600"/>
    </w:pPr>
  </w:style>
  <w:style w:type="paragraph" w:styleId="1120" w:customStyle="1">
    <w:name w:val="目录 51"/>
    <w:basedOn w:val="908"/>
    <w:next w:val="908"/>
    <w:uiPriority w:val="39"/>
    <w:unhideWhenUsed/>
    <w:qFormat/>
    <w:pPr>
      <w:ind w:left="840"/>
      <w:jc w:val="left"/>
    </w:pPr>
    <w:rPr>
      <w:sz w:val="18"/>
      <w:szCs w:val="18"/>
    </w:rPr>
  </w:style>
  <w:style w:type="paragraph" w:styleId="1121" w:customStyle="1">
    <w:name w:val="目录 31"/>
    <w:basedOn w:val="908"/>
    <w:next w:val="908"/>
    <w:uiPriority w:val="39"/>
    <w:qFormat/>
    <w:pPr>
      <w:ind w:left="420"/>
      <w:jc w:val="left"/>
    </w:pPr>
    <w:rPr>
      <w:i/>
      <w:iCs/>
      <w:sz w:val="20"/>
      <w:szCs w:val="20"/>
    </w:rPr>
  </w:style>
  <w:style w:type="paragraph" w:styleId="1122" w:customStyle="1">
    <w:name w:val="纯文本11"/>
    <w:basedOn w:val="908"/>
    <w:link w:val="1170"/>
    <w:uiPriority w:val="0"/>
    <w:qFormat/>
    <w:rPr>
      <w:rFonts w:ascii="宋体" w:hAnsi="Courier New"/>
      <w:sz w:val="20"/>
      <w:szCs w:val="20"/>
    </w:rPr>
  </w:style>
  <w:style w:type="character" w:styleId="1123" w:customStyle="1">
    <w:name w:val="纯文本 Char"/>
    <w:basedOn w:val="1094"/>
    <w:link w:val="1122"/>
    <w:uiPriority w:val="0"/>
    <w:qFormat/>
    <w:rPr>
      <w:rFonts w:ascii="宋体" w:hAnsi="Courier New" w:eastAsia="宋体" w:cs="Courier New"/>
      <w:szCs w:val="21"/>
    </w:rPr>
  </w:style>
  <w:style w:type="paragraph" w:styleId="1124" w:customStyle="1">
    <w:name w:val="目录 81"/>
    <w:basedOn w:val="908"/>
    <w:next w:val="908"/>
    <w:uiPriority w:val="39"/>
    <w:unhideWhenUsed/>
    <w:qFormat/>
    <w:pPr>
      <w:ind w:left="1470"/>
      <w:jc w:val="left"/>
    </w:pPr>
    <w:rPr>
      <w:sz w:val="18"/>
      <w:szCs w:val="18"/>
    </w:rPr>
  </w:style>
  <w:style w:type="paragraph" w:styleId="1125" w:customStyle="1">
    <w:name w:val="日期1"/>
    <w:basedOn w:val="908"/>
    <w:next w:val="908"/>
    <w:link w:val="1171"/>
    <w:uiPriority w:val="0"/>
    <w:qFormat/>
    <w:rPr>
      <w:rFonts w:ascii="Calibri" w:hAnsi="Calibri"/>
      <w:sz w:val="24"/>
    </w:rPr>
  </w:style>
  <w:style w:type="character" w:styleId="1126" w:customStyle="1">
    <w:name w:val="日期 Char"/>
    <w:basedOn w:val="1094"/>
    <w:link w:val="1125"/>
    <w:uiPriority w:val="0"/>
    <w:qFormat/>
    <w:rPr>
      <w:rFonts w:ascii="Times New Roman" w:hAnsi="Times New Roman" w:eastAsia="宋体" w:cs="Times New Roman"/>
      <w:szCs w:val="24"/>
    </w:rPr>
  </w:style>
  <w:style w:type="paragraph" w:styleId="1127" w:customStyle="1">
    <w:name w:val="正文文本缩进 21"/>
    <w:basedOn w:val="908"/>
    <w:link w:val="1172"/>
    <w:uiPriority w:val="0"/>
    <w:qFormat/>
    <w:pPr>
      <w:ind w:left="630" w:firstLine="645"/>
    </w:pPr>
    <w:rPr>
      <w:rFonts w:ascii="Arial" w:hAnsi="Arial" w:eastAsia="仿宋_GB2312"/>
      <w:sz w:val="32"/>
      <w:szCs w:val="32"/>
    </w:rPr>
  </w:style>
  <w:style w:type="character" w:styleId="1128" w:customStyle="1">
    <w:name w:val="正文文本缩进 2 Char"/>
    <w:basedOn w:val="1094"/>
    <w:link w:val="1127"/>
    <w:uiPriority w:val="0"/>
    <w:qFormat/>
    <w:rPr>
      <w:rFonts w:ascii="Times New Roman" w:hAnsi="Times New Roman" w:eastAsia="宋体" w:cs="Times New Roman"/>
      <w:szCs w:val="24"/>
    </w:rPr>
  </w:style>
  <w:style w:type="paragraph" w:styleId="1129" w:customStyle="1">
    <w:name w:val="尾注文本1"/>
    <w:basedOn w:val="908"/>
    <w:link w:val="1130"/>
    <w:uiPriority w:val="0"/>
    <w:qFormat/>
    <w:pPr>
      <w:jc w:val="left"/>
    </w:pPr>
  </w:style>
  <w:style w:type="character" w:styleId="1130" w:customStyle="1">
    <w:name w:val="尾注文本 Char"/>
    <w:basedOn w:val="1094"/>
    <w:link w:val="1129"/>
    <w:uiPriority w:val="0"/>
    <w:qFormat/>
    <w:rPr>
      <w:rFonts w:ascii="Times New Roman" w:hAnsi="Times New Roman" w:eastAsia="宋体" w:cs="Times New Roman"/>
      <w:szCs w:val="24"/>
    </w:rPr>
  </w:style>
  <w:style w:type="paragraph" w:styleId="1131" w:customStyle="1">
    <w:name w:val="批注框文本1"/>
    <w:basedOn w:val="908"/>
    <w:link w:val="1173"/>
    <w:uiPriority w:val="99"/>
    <w:qFormat/>
    <w:rPr>
      <w:rFonts w:ascii="Calibri" w:hAnsi="Calibri"/>
      <w:sz w:val="18"/>
      <w:szCs w:val="18"/>
    </w:rPr>
  </w:style>
  <w:style w:type="character" w:styleId="1132" w:customStyle="1">
    <w:name w:val="批注框文本 Char"/>
    <w:basedOn w:val="1094"/>
    <w:link w:val="1131"/>
    <w:uiPriority w:val="99"/>
    <w:qFormat/>
    <w:rPr>
      <w:rFonts w:ascii="Times New Roman" w:hAnsi="Times New Roman" w:eastAsia="宋体" w:cs="Times New Roman"/>
      <w:sz w:val="18"/>
      <w:szCs w:val="18"/>
    </w:rPr>
  </w:style>
  <w:style w:type="paragraph" w:styleId="1133" w:customStyle="1">
    <w:name w:val="页脚1"/>
    <w:basedOn w:val="908"/>
    <w:link w:val="1174"/>
    <w:uiPriority w:val="99"/>
    <w:qFormat/>
    <w:pPr>
      <w:jc w:val="left"/>
      <w:tabs>
        <w:tab w:val="center" w:pos="4153" w:leader="none"/>
        <w:tab w:val="right" w:pos="8306" w:leader="none"/>
      </w:tabs>
    </w:pPr>
    <w:rPr>
      <w:rFonts w:ascii="Calibri" w:hAnsi="Calibri"/>
      <w:sz w:val="18"/>
      <w:szCs w:val="18"/>
    </w:rPr>
  </w:style>
  <w:style w:type="character" w:styleId="1134" w:customStyle="1">
    <w:name w:val="页脚 Char"/>
    <w:basedOn w:val="1094"/>
    <w:link w:val="1133"/>
    <w:uiPriority w:val="99"/>
    <w:qFormat/>
    <w:rPr>
      <w:rFonts w:ascii="Times New Roman" w:hAnsi="Times New Roman" w:eastAsia="宋体" w:cs="Times New Roman"/>
      <w:sz w:val="18"/>
      <w:szCs w:val="18"/>
    </w:rPr>
  </w:style>
  <w:style w:type="paragraph" w:styleId="1135" w:customStyle="1">
    <w:name w:val="页眉1"/>
    <w:basedOn w:val="908"/>
    <w:link w:val="1175"/>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136" w:customStyle="1">
    <w:name w:val="页眉 Char"/>
    <w:basedOn w:val="1094"/>
    <w:link w:val="1135"/>
    <w:uiPriority w:val="99"/>
    <w:qFormat/>
    <w:rPr>
      <w:rFonts w:ascii="Times New Roman" w:hAnsi="Times New Roman" w:eastAsia="宋体" w:cs="Times New Roman"/>
      <w:sz w:val="18"/>
      <w:szCs w:val="18"/>
    </w:rPr>
  </w:style>
  <w:style w:type="paragraph" w:styleId="1137" w:customStyle="1">
    <w:name w:val="目录 11"/>
    <w:basedOn w:val="908"/>
    <w:next w:val="908"/>
    <w:uiPriority w:val="39"/>
    <w:qFormat/>
    <w:pPr>
      <w:jc w:val="left"/>
      <w:spacing w:before="120" w:after="120"/>
    </w:pPr>
    <w:rPr>
      <w:b/>
      <w:bCs/>
      <w:caps/>
      <w:sz w:val="20"/>
      <w:szCs w:val="20"/>
    </w:rPr>
  </w:style>
  <w:style w:type="paragraph" w:styleId="1138" w:customStyle="1">
    <w:name w:val="目录 41"/>
    <w:basedOn w:val="908"/>
    <w:next w:val="908"/>
    <w:uiPriority w:val="39"/>
    <w:unhideWhenUsed/>
    <w:qFormat/>
    <w:pPr>
      <w:ind w:left="630"/>
      <w:jc w:val="left"/>
    </w:pPr>
    <w:rPr>
      <w:sz w:val="18"/>
      <w:szCs w:val="18"/>
    </w:rPr>
  </w:style>
  <w:style w:type="paragraph" w:styleId="1139" w:customStyle="1">
    <w:name w:val="副标题1"/>
    <w:basedOn w:val="908"/>
    <w:next w:val="908"/>
    <w:link w:val="1140"/>
    <w:uiPriority w:val="0"/>
    <w:qFormat/>
    <w:pPr>
      <w:ind w:firstLine="200"/>
      <w:jc w:val="left"/>
      <w:spacing w:line="360" w:lineRule="auto"/>
      <w:outlineLvl w:val="1"/>
    </w:pPr>
    <w:rPr>
      <w:rFonts w:ascii="Cambria" w:hAnsi="Cambria"/>
      <w:b/>
      <w:bCs/>
      <w:sz w:val="24"/>
      <w:szCs w:val="32"/>
    </w:rPr>
  </w:style>
  <w:style w:type="character" w:styleId="1140" w:customStyle="1">
    <w:name w:val="副标题 Char"/>
    <w:basedOn w:val="1094"/>
    <w:link w:val="1139"/>
    <w:uiPriority w:val="0"/>
    <w:qFormat/>
    <w:rPr>
      <w:rFonts w:ascii="Cambria" w:hAnsi="Cambria" w:eastAsia="宋体" w:cs="Times New Roman"/>
      <w:b/>
      <w:bCs/>
      <w:sz w:val="24"/>
      <w:szCs w:val="32"/>
    </w:rPr>
  </w:style>
  <w:style w:type="paragraph" w:styleId="1141" w:customStyle="1">
    <w:name w:val="脚注文本1"/>
    <w:basedOn w:val="908"/>
    <w:link w:val="1176"/>
    <w:uiPriority w:val="0"/>
    <w:qFormat/>
    <w:pPr>
      <w:jc w:val="left"/>
      <w:spacing w:line="312" w:lineRule="atLeast"/>
    </w:pPr>
    <w:rPr>
      <w:sz w:val="18"/>
      <w:szCs w:val="20"/>
    </w:rPr>
  </w:style>
  <w:style w:type="character" w:styleId="1142" w:customStyle="1">
    <w:name w:val="脚注文本 Char"/>
    <w:basedOn w:val="1094"/>
    <w:link w:val="1141"/>
    <w:uiPriority w:val="0"/>
    <w:qFormat/>
    <w:rPr>
      <w:rFonts w:ascii="Times New Roman" w:hAnsi="Times New Roman" w:eastAsia="宋体" w:cs="Times New Roman"/>
      <w:sz w:val="18"/>
      <w:szCs w:val="18"/>
    </w:rPr>
  </w:style>
  <w:style w:type="paragraph" w:styleId="1143" w:customStyle="1">
    <w:name w:val="目录 61"/>
    <w:basedOn w:val="908"/>
    <w:next w:val="908"/>
    <w:uiPriority w:val="39"/>
    <w:unhideWhenUsed/>
    <w:qFormat/>
    <w:pPr>
      <w:ind w:left="1050"/>
      <w:jc w:val="left"/>
    </w:pPr>
    <w:rPr>
      <w:sz w:val="18"/>
      <w:szCs w:val="18"/>
    </w:rPr>
  </w:style>
  <w:style w:type="paragraph" w:styleId="1144" w:customStyle="1">
    <w:name w:val="正文文本缩进 31"/>
    <w:basedOn w:val="908"/>
    <w:link w:val="1177"/>
    <w:uiPriority w:val="0"/>
    <w:qFormat/>
    <w:pPr>
      <w:ind w:left="645" w:firstLine="645"/>
    </w:pPr>
    <w:rPr>
      <w:rFonts w:ascii="Arial" w:hAnsi="Arial" w:eastAsia="仿宋_GB2312"/>
      <w:color w:val="ffff00"/>
      <w:sz w:val="32"/>
      <w:szCs w:val="32"/>
    </w:rPr>
  </w:style>
  <w:style w:type="character" w:styleId="1145" w:customStyle="1">
    <w:name w:val="正文文本缩进 3 Char"/>
    <w:basedOn w:val="1094"/>
    <w:link w:val="1144"/>
    <w:uiPriority w:val="0"/>
    <w:qFormat/>
    <w:rPr>
      <w:rFonts w:ascii="Times New Roman" w:hAnsi="Times New Roman" w:eastAsia="宋体" w:cs="Times New Roman"/>
      <w:sz w:val="16"/>
      <w:szCs w:val="16"/>
    </w:rPr>
  </w:style>
  <w:style w:type="paragraph" w:styleId="1146" w:customStyle="1">
    <w:name w:val="目录 211"/>
    <w:basedOn w:val="908"/>
    <w:next w:val="908"/>
    <w:uiPriority w:val="39"/>
    <w:qFormat/>
    <w:pPr>
      <w:ind w:left="210"/>
      <w:jc w:val="left"/>
    </w:pPr>
    <w:rPr>
      <w:smallCaps/>
      <w:sz w:val="20"/>
      <w:szCs w:val="20"/>
    </w:rPr>
  </w:style>
  <w:style w:type="paragraph" w:styleId="1147" w:customStyle="1">
    <w:name w:val="目录 91"/>
    <w:basedOn w:val="908"/>
    <w:next w:val="908"/>
    <w:uiPriority w:val="39"/>
    <w:unhideWhenUsed/>
    <w:qFormat/>
    <w:pPr>
      <w:ind w:left="1680"/>
      <w:jc w:val="left"/>
    </w:pPr>
    <w:rPr>
      <w:sz w:val="18"/>
      <w:szCs w:val="18"/>
    </w:rPr>
  </w:style>
  <w:style w:type="paragraph" w:styleId="1148" w:customStyle="1">
    <w:name w:val="正文文本 21"/>
    <w:basedOn w:val="908"/>
    <w:link w:val="1178"/>
    <w:uiPriority w:val="0"/>
    <w:qFormat/>
    <w:pPr>
      <w:jc w:val="center"/>
      <w:widowControl/>
    </w:pPr>
    <w:rPr>
      <w:rFonts w:ascii="楷体_GB2312" w:hAnsi="Calibri" w:eastAsia="楷体_GB2312"/>
      <w:sz w:val="28"/>
      <w:szCs w:val="28"/>
    </w:rPr>
  </w:style>
  <w:style w:type="character" w:styleId="1149" w:customStyle="1">
    <w:name w:val="正文文本 2 Char"/>
    <w:basedOn w:val="1094"/>
    <w:link w:val="1148"/>
    <w:uiPriority w:val="0"/>
    <w:qFormat/>
    <w:rPr>
      <w:rFonts w:ascii="Times New Roman" w:hAnsi="Times New Roman" w:eastAsia="宋体" w:cs="Times New Roman"/>
      <w:szCs w:val="24"/>
    </w:rPr>
  </w:style>
  <w:style w:type="paragraph" w:styleId="1150" w:customStyle="1">
    <w:name w:val="普通(网站)11"/>
    <w:basedOn w:val="908"/>
    <w:uiPriority w:val="0"/>
    <w:unhideWhenUsed/>
    <w:qFormat/>
    <w:pPr>
      <w:jc w:val="left"/>
      <w:spacing w:before="100" w:beforeAutospacing="1" w:after="100" w:afterAutospacing="1"/>
      <w:widowControl/>
    </w:pPr>
    <w:rPr>
      <w:rFonts w:ascii="宋体" w:hAnsi="宋体" w:cs="宋体"/>
      <w:sz w:val="24"/>
    </w:rPr>
  </w:style>
  <w:style w:type="paragraph" w:styleId="1151" w:customStyle="1">
    <w:name w:val="索引 11"/>
    <w:basedOn w:val="908"/>
    <w:next w:val="908"/>
    <w:uiPriority w:val="0"/>
    <w:qFormat/>
    <w:pPr>
      <w:jc w:val="center"/>
      <w:spacing w:line="220" w:lineRule="exact"/>
    </w:pPr>
    <w:rPr>
      <w:rFonts w:ascii="仿宋_GB2312" w:hAnsi="Calibri" w:eastAsia="仿宋_GB2312"/>
      <w:szCs w:val="21"/>
    </w:rPr>
  </w:style>
  <w:style w:type="paragraph" w:styleId="1152" w:customStyle="1">
    <w:name w:val="标题11"/>
    <w:basedOn w:val="908"/>
    <w:next w:val="908"/>
    <w:link w:val="1179"/>
    <w:uiPriority w:val="10"/>
    <w:qFormat/>
    <w:pPr>
      <w:jc w:val="center"/>
      <w:spacing w:before="240" w:after="60"/>
      <w:outlineLvl w:val="0"/>
    </w:pPr>
    <w:rPr>
      <w:rFonts w:ascii="Cambria" w:hAnsi="Cambria"/>
      <w:b/>
      <w:bCs/>
      <w:sz w:val="32"/>
      <w:szCs w:val="32"/>
    </w:rPr>
  </w:style>
  <w:style w:type="character" w:styleId="1153" w:customStyle="1">
    <w:name w:val="标题 Char"/>
    <w:basedOn w:val="1094"/>
    <w:link w:val="1152"/>
    <w:uiPriority w:val="10"/>
    <w:qFormat/>
    <w:rPr>
      <w:rFonts w:ascii="Cambria" w:hAnsi="Cambria" w:eastAsia="宋体" w:cs="Times New Roman"/>
      <w:b/>
      <w:bCs/>
      <w:sz w:val="32"/>
      <w:szCs w:val="32"/>
    </w:rPr>
  </w:style>
  <w:style w:type="paragraph" w:styleId="1154" w:customStyle="1">
    <w:name w:val="批注主题1"/>
    <w:basedOn w:val="1110"/>
    <w:next w:val="1110"/>
    <w:link w:val="1180"/>
    <w:uiPriority w:val="99"/>
    <w:qFormat/>
    <w:rPr>
      <w:b/>
      <w:bCs/>
      <w:sz w:val="20"/>
    </w:rPr>
  </w:style>
  <w:style w:type="character" w:styleId="1155" w:customStyle="1">
    <w:name w:val="批注主题 Char"/>
    <w:basedOn w:val="1111"/>
    <w:link w:val="1154"/>
    <w:uiPriority w:val="99"/>
    <w:qFormat/>
    <w:rPr>
      <w:b/>
      <w:bCs/>
    </w:rPr>
  </w:style>
  <w:style w:type="paragraph" w:styleId="1156" w:customStyle="1">
    <w:name w:val="正文首行缩进11"/>
    <w:basedOn w:val="1114"/>
    <w:link w:val="1181"/>
    <w:uiPriority w:val="0"/>
    <w:qFormat/>
    <w:pPr>
      <w:ind w:firstLine="200"/>
      <w:spacing w:line="360" w:lineRule="auto"/>
    </w:pPr>
    <w:rPr>
      <w:rFonts w:ascii="仿宋_GB2312" w:hAnsi="Arial" w:eastAsia="仿宋_GB2312"/>
      <w:sz w:val="30"/>
      <w:szCs w:val="30"/>
    </w:rPr>
  </w:style>
  <w:style w:type="character" w:styleId="1157" w:customStyle="1">
    <w:name w:val="正文首行缩进 Char"/>
    <w:basedOn w:val="1115"/>
    <w:link w:val="1156"/>
    <w:uiPriority w:val="0"/>
    <w:qFormat/>
  </w:style>
  <w:style w:type="paragraph" w:styleId="1158" w:customStyle="1">
    <w:name w:val="正文首行缩进 211"/>
    <w:basedOn w:val="1116"/>
    <w:link w:val="1182"/>
    <w:uiPriority w:val="0"/>
    <w:qFormat/>
    <w:pPr>
      <w:ind w:firstLine="420"/>
      <w:spacing w:line="360" w:lineRule="auto"/>
    </w:pPr>
    <w:rPr>
      <w:rFonts w:ascii="宋体" w:hAnsi="宋体"/>
      <w:sz w:val="20"/>
    </w:rPr>
  </w:style>
  <w:style w:type="character" w:styleId="1159" w:customStyle="1">
    <w:name w:val="正文首行缩进 2 Char"/>
    <w:basedOn w:val="1118"/>
    <w:link w:val="1158"/>
    <w:uiPriority w:val="0"/>
    <w:qFormat/>
  </w:style>
  <w:style w:type="table" w:styleId="1160" w:customStyle="1">
    <w:name w:val="网格型1"/>
    <w:basedOn w:val="1095"/>
    <w:uiPriority w:val="0"/>
    <w:qFormat/>
    <w:pPr>
      <w:jc w:val="both"/>
      <w:widowControl w:val="off"/>
    </w:pPr>
    <w:rPr>
      <w:rFonts w:ascii="Times New Roman" w:hAnsi="Times New Roman" w:eastAsia="宋体" w:cs="Times New Roman"/>
      <w:sz w:val="20"/>
      <w:szCs w:val="20"/>
    </w:rPr>
    <w:tblPr/>
  </w:style>
  <w:style w:type="character" w:styleId="1161" w:customStyle="1">
    <w:name w:val="要点1"/>
    <w:link w:val="908"/>
    <w:uiPriority w:val="0"/>
    <w:qFormat/>
    <w:rPr>
      <w:b/>
      <w:bCs/>
    </w:rPr>
  </w:style>
  <w:style w:type="character" w:styleId="1162" w:customStyle="1">
    <w:name w:val="页码1"/>
    <w:link w:val="908"/>
    <w:uiPriority w:val="99"/>
    <w:qFormat/>
  </w:style>
  <w:style w:type="character" w:styleId="1163" w:customStyle="1">
    <w:name w:val="已访问的超链接1"/>
    <w:link w:val="908"/>
    <w:uiPriority w:val="0"/>
    <w:qFormat/>
    <w:rPr>
      <w:color w:val="dd8905"/>
      <w:u w:val="none"/>
    </w:rPr>
  </w:style>
  <w:style w:type="character" w:styleId="1164" w:customStyle="1">
    <w:name w:val="强调1"/>
    <w:link w:val="908"/>
    <w:uiPriority w:val="0"/>
    <w:qFormat/>
    <w:rPr>
      <w:color w:val="cc0000"/>
    </w:rPr>
  </w:style>
  <w:style w:type="character" w:styleId="1165" w:customStyle="1">
    <w:name w:val="超链接1"/>
    <w:basedOn w:val="1094"/>
    <w:link w:val="908"/>
    <w:uiPriority w:val="99"/>
    <w:qFormat/>
    <w:rPr>
      <w:color w:val="336699"/>
      <w:sz w:val="18"/>
      <w:szCs w:val="18"/>
      <w:u w:val="none"/>
    </w:rPr>
  </w:style>
  <w:style w:type="character" w:styleId="1166" w:customStyle="1">
    <w:name w:val="批注引用1"/>
    <w:link w:val="908"/>
    <w:uiPriority w:val="0"/>
    <w:qFormat/>
    <w:rPr>
      <w:sz w:val="21"/>
      <w:szCs w:val="21"/>
    </w:rPr>
  </w:style>
  <w:style w:type="character" w:styleId="1167" w:customStyle="1">
    <w:name w:val="正文文本 3 Char1"/>
    <w:link w:val="1112"/>
    <w:uiPriority w:val="0"/>
    <w:qFormat/>
    <w:rPr>
      <w:rFonts w:ascii="仿宋_GB2312" w:hAnsi="Arial" w:eastAsia="仿宋_GB2312" w:cs="Times New Roman"/>
      <w:sz w:val="32"/>
      <w:szCs w:val="32"/>
    </w:rPr>
  </w:style>
  <w:style w:type="character" w:styleId="1168" w:customStyle="1">
    <w:name w:val="正文文本 Char1"/>
    <w:link w:val="1114"/>
    <w:uiPriority w:val="0"/>
    <w:qFormat/>
    <w:rPr>
      <w:rFonts w:ascii="Calibri" w:hAnsi="Calibri" w:eastAsia="宋体" w:cs="Times New Roman"/>
      <w:szCs w:val="24"/>
    </w:rPr>
  </w:style>
  <w:style w:type="character" w:styleId="1169" w:customStyle="1">
    <w:name w:val="正文文本缩进 Char1"/>
    <w:link w:val="1116"/>
    <w:uiPriority w:val="0"/>
    <w:qFormat/>
    <w:rPr>
      <w:rFonts w:ascii="楷体_GB2312" w:hAnsi="Calibri" w:eastAsia="楷体_GB2312" w:cs="Times New Roman"/>
      <w:sz w:val="32"/>
      <w:szCs w:val="32"/>
    </w:rPr>
  </w:style>
  <w:style w:type="character" w:styleId="1170" w:customStyle="1">
    <w:name w:val="纯文本 Char1"/>
    <w:link w:val="1122"/>
    <w:uiPriority w:val="0"/>
    <w:qFormat/>
    <w:rPr>
      <w:rFonts w:ascii="宋体" w:hAnsi="Courier New" w:eastAsia="宋体" w:cs="Times New Roman"/>
    </w:rPr>
  </w:style>
  <w:style w:type="character" w:styleId="1171" w:customStyle="1">
    <w:name w:val="日期 Char1"/>
    <w:link w:val="1125"/>
    <w:uiPriority w:val="0"/>
    <w:qFormat/>
    <w:rPr>
      <w:rFonts w:ascii="Calibri" w:hAnsi="Calibri" w:eastAsia="宋体" w:cs="Times New Roman"/>
      <w:sz w:val="24"/>
      <w:szCs w:val="24"/>
    </w:rPr>
  </w:style>
  <w:style w:type="character" w:styleId="1172" w:customStyle="1">
    <w:name w:val="正文文本缩进 2 Char1"/>
    <w:link w:val="1127"/>
    <w:uiPriority w:val="0"/>
    <w:qFormat/>
    <w:rPr>
      <w:rFonts w:ascii="Arial" w:hAnsi="Arial" w:eastAsia="仿宋_GB2312" w:cs="Times New Roman"/>
      <w:sz w:val="32"/>
      <w:szCs w:val="32"/>
    </w:rPr>
  </w:style>
  <w:style w:type="character" w:styleId="1173" w:customStyle="1">
    <w:name w:val="批注框文本 Char1"/>
    <w:link w:val="1131"/>
    <w:uiPriority w:val="99"/>
    <w:qFormat/>
    <w:rPr>
      <w:rFonts w:ascii="Calibri" w:hAnsi="Calibri" w:eastAsia="宋体" w:cs="Times New Roman"/>
      <w:sz w:val="18"/>
      <w:szCs w:val="18"/>
    </w:rPr>
  </w:style>
  <w:style w:type="character" w:styleId="1174" w:customStyle="1">
    <w:name w:val="页脚 Char1"/>
    <w:link w:val="1133"/>
    <w:uiPriority w:val="99"/>
    <w:qFormat/>
    <w:rPr>
      <w:rFonts w:ascii="Calibri" w:hAnsi="Calibri" w:eastAsia="宋体" w:cs="Times New Roman"/>
      <w:sz w:val="18"/>
      <w:szCs w:val="18"/>
    </w:rPr>
  </w:style>
  <w:style w:type="character" w:styleId="1175" w:customStyle="1">
    <w:name w:val="页眉 Char1"/>
    <w:link w:val="1135"/>
    <w:uiPriority w:val="99"/>
    <w:qFormat/>
    <w:rPr>
      <w:rFonts w:ascii="Calibri" w:hAnsi="Calibri" w:eastAsia="宋体" w:cs="Times New Roman"/>
      <w:sz w:val="18"/>
      <w:szCs w:val="18"/>
    </w:rPr>
  </w:style>
  <w:style w:type="character" w:styleId="1176" w:customStyle="1">
    <w:name w:val="脚注文本 Char1"/>
    <w:basedOn w:val="1094"/>
    <w:link w:val="1141"/>
    <w:uiPriority w:val="0"/>
    <w:qFormat/>
    <w:rPr>
      <w:rFonts w:ascii="Times New Roman" w:hAnsi="Times New Roman" w:eastAsia="宋体" w:cs="Times New Roman"/>
      <w:sz w:val="18"/>
      <w:szCs w:val="20"/>
    </w:rPr>
  </w:style>
  <w:style w:type="character" w:styleId="1177" w:customStyle="1">
    <w:name w:val="正文文本缩进 3 Char1"/>
    <w:link w:val="1144"/>
    <w:uiPriority w:val="0"/>
    <w:qFormat/>
    <w:rPr>
      <w:rFonts w:ascii="Arial" w:hAnsi="Arial" w:eastAsia="仿宋_GB2312" w:cs="Times New Roman"/>
      <w:color w:val="ffff00"/>
      <w:sz w:val="32"/>
      <w:szCs w:val="32"/>
    </w:rPr>
  </w:style>
  <w:style w:type="character" w:styleId="1178" w:customStyle="1">
    <w:name w:val="正文文本 2 Char1"/>
    <w:link w:val="1148"/>
    <w:uiPriority w:val="0"/>
    <w:qFormat/>
    <w:rPr>
      <w:rFonts w:ascii="楷体_GB2312" w:hAnsi="Calibri" w:eastAsia="楷体_GB2312" w:cs="Times New Roman"/>
      <w:sz w:val="28"/>
      <w:szCs w:val="28"/>
    </w:rPr>
  </w:style>
  <w:style w:type="character" w:styleId="1179" w:customStyle="1">
    <w:name w:val="标题 Char3"/>
    <w:basedOn w:val="1094"/>
    <w:link w:val="1152"/>
    <w:uiPriority w:val="10"/>
    <w:qFormat/>
    <w:rPr>
      <w:rFonts w:ascii="Cambria" w:hAnsi="Cambria" w:eastAsia="宋体" w:cs="Times New Roman"/>
      <w:b/>
      <w:bCs/>
      <w:sz w:val="32"/>
      <w:szCs w:val="32"/>
    </w:rPr>
  </w:style>
  <w:style w:type="character" w:styleId="1180" w:customStyle="1">
    <w:name w:val="批注主题 Char1"/>
    <w:link w:val="1154"/>
    <w:uiPriority w:val="99"/>
    <w:qFormat/>
    <w:rPr>
      <w:rFonts w:ascii="Calibri" w:hAnsi="Calibri" w:eastAsia="宋体" w:cs="Times New Roman"/>
      <w:b/>
      <w:bCs/>
      <w:szCs w:val="24"/>
    </w:rPr>
  </w:style>
  <w:style w:type="character" w:styleId="1181" w:customStyle="1">
    <w:name w:val="正文首行缩进 Char1"/>
    <w:link w:val="1156"/>
    <w:uiPriority w:val="0"/>
    <w:qFormat/>
    <w:rPr>
      <w:rFonts w:ascii="仿宋_GB2312" w:hAnsi="Arial" w:eastAsia="仿宋_GB2312" w:cs="Times New Roman"/>
      <w:sz w:val="30"/>
      <w:szCs w:val="30"/>
    </w:rPr>
  </w:style>
  <w:style w:type="character" w:styleId="1182" w:customStyle="1">
    <w:name w:val="正文首行缩进 2 Char1"/>
    <w:link w:val="1158"/>
    <w:uiPriority w:val="0"/>
    <w:qFormat/>
    <w:rPr>
      <w:rFonts w:ascii="宋体" w:hAnsi="宋体" w:eastAsia="楷体_GB2312" w:cs="Times New Roman"/>
      <w:szCs w:val="32"/>
    </w:rPr>
  </w:style>
  <w:style w:type="paragraph" w:styleId="1183" w:customStyle="1">
    <w:name w:val="正文首行缩进 21"/>
    <w:basedOn w:val="1184"/>
    <w:uiPriority w:val="0"/>
    <w:unhideWhenUsed/>
    <w:qFormat/>
    <w:pPr>
      <w:ind w:left="0" w:firstLine="420"/>
      <w:spacing w:after="0" w:line="360" w:lineRule="auto"/>
    </w:pPr>
    <w:rPr>
      <w:rFonts w:ascii="宋体" w:hAnsi="宋体"/>
      <w:szCs w:val="20"/>
    </w:rPr>
  </w:style>
  <w:style w:type="paragraph" w:styleId="1184" w:customStyle="1">
    <w:name w:val="正文文本缩进11"/>
    <w:basedOn w:val="908"/>
    <w:uiPriority w:val="99"/>
    <w:unhideWhenUsed/>
    <w:qFormat/>
    <w:pPr>
      <w:ind w:left="420"/>
      <w:spacing w:after="120"/>
    </w:pPr>
  </w:style>
  <w:style w:type="character" w:styleId="1185" w:customStyle="1">
    <w:name w:val="HTML 打字机1"/>
    <w:link w:val="908"/>
    <w:uiPriority w:val="0"/>
    <w:qFormat/>
    <w:rPr>
      <w:rFonts w:ascii="Times New Roman" w:hAnsi="Times New Roman"/>
      <w:sz w:val="21"/>
      <w:szCs w:val="24"/>
      <w:lang w:val="en-US" w:eastAsia="zh-CN" w:bidi="ar-SA"/>
    </w:rPr>
  </w:style>
  <w:style w:type="character" w:styleId="1186" w:customStyle="1">
    <w:name w:val="页脚 字符"/>
    <w:link w:val="908"/>
    <w:uiPriority w:val="99"/>
    <w:qFormat/>
    <w:rPr>
      <w:sz w:val="18"/>
      <w:szCs w:val="18"/>
    </w:rPr>
  </w:style>
  <w:style w:type="character" w:styleId="1187" w:customStyle="1">
    <w:name w:val="DL 段落缩进2 Char Char"/>
    <w:link w:val="1188"/>
    <w:uiPriority w:val="0"/>
    <w:qFormat/>
    <w:rPr>
      <w:szCs w:val="21"/>
    </w:rPr>
  </w:style>
  <w:style w:type="paragraph" w:styleId="1188" w:customStyle="1">
    <w:name w:val="DL 段落缩进2"/>
    <w:basedOn w:val="908"/>
    <w:link w:val="1187"/>
    <w:uiPriority w:val="0"/>
    <w:qFormat/>
    <w:pPr>
      <w:ind w:firstLine="420"/>
    </w:pPr>
    <w:rPr>
      <w:rFonts w:ascii="Calibri" w:hAnsi="Calibri"/>
      <w:sz w:val="20"/>
      <w:szCs w:val="21"/>
    </w:rPr>
  </w:style>
  <w:style w:type="character" w:styleId="1189" w:customStyle="1">
    <w:name w:val="H3 Char"/>
    <w:link w:val="908"/>
    <w:uiPriority w:val="0"/>
    <w:qFormat/>
    <w:rPr>
      <w:rFonts w:hint="eastAsia" w:ascii="宋体" w:hAnsi="宋体" w:eastAsia="宋体"/>
      <w:b/>
      <w:bCs/>
      <w:sz w:val="32"/>
      <w:szCs w:val="32"/>
      <w:lang w:val="en-US" w:eastAsia="zh-CN" w:bidi="ar-SA"/>
    </w:rPr>
  </w:style>
  <w:style w:type="character" w:styleId="1190" w:customStyle="1">
    <w:name w:val="H2 Char"/>
    <w:link w:val="908"/>
    <w:uiPriority w:val="0"/>
    <w:qFormat/>
    <w:rPr>
      <w:rFonts w:ascii="Arial" w:hAnsi="Arial" w:eastAsia="仿宋_GB2312" w:cs="Arial"/>
      <w:b/>
      <w:bCs/>
      <w:sz w:val="28"/>
      <w:szCs w:val="44"/>
      <w:lang w:val="en-US" w:eastAsia="zh-CN" w:bidi="ar-SA"/>
    </w:rPr>
  </w:style>
  <w:style w:type="character" w:styleId="1191" w:customStyle="1">
    <w:name w:val="样式 样式 正文缩进四号ALT+Z段1 Char Char Char段1 Char Char标题4body text鋘d... ...1 Char"/>
    <w:link w:val="1192"/>
    <w:uiPriority w:val="0"/>
    <w:qFormat/>
    <w:rPr>
      <w:rFonts w:ascii="宋体" w:hAnsi="宋体" w:eastAsia="宋体"/>
      <w:color w:val="000000"/>
      <w:szCs w:val="21"/>
    </w:rPr>
  </w:style>
  <w:style w:type="paragraph" w:styleId="1192" w:customStyle="1">
    <w:name w:val="样式 样式 正文缩进四号ALT+Z段1 Char Char Char段1 Char Char标题4body text鋘d... ...1"/>
    <w:basedOn w:val="908"/>
    <w:link w:val="1191"/>
    <w:uiPriority w:val="0"/>
    <w:qFormat/>
    <w:pPr>
      <w:ind w:firstLine="420"/>
    </w:pPr>
    <w:rPr>
      <w:rFonts w:ascii="宋体" w:hAnsi="宋体"/>
      <w:color w:val="000000"/>
      <w:sz w:val="20"/>
      <w:szCs w:val="21"/>
    </w:rPr>
  </w:style>
  <w:style w:type="character" w:styleId="1193" w:customStyle="1">
    <w:name w:val="正文缩进 Char"/>
    <w:link w:val="1194"/>
    <w:uiPriority w:val="0"/>
    <w:qFormat/>
    <w:rPr>
      <w:rFonts w:ascii="楷体_GB2312" w:eastAsia="楷体_GB2312"/>
      <w:sz w:val="24"/>
    </w:rPr>
  </w:style>
  <w:style w:type="paragraph" w:styleId="1194" w:customStyle="1">
    <w:name w:val="正文缩进1"/>
    <w:basedOn w:val="908"/>
    <w:link w:val="1193"/>
    <w:uiPriority w:val="0"/>
    <w:qFormat/>
    <w:pPr>
      <w:ind w:firstLine="420"/>
      <w:jc w:val="left"/>
    </w:pPr>
    <w:rPr>
      <w:rFonts w:ascii="楷体_GB2312" w:hAnsi="Calibri" w:eastAsia="楷体_GB2312"/>
      <w:sz w:val="24"/>
      <w:szCs w:val="20"/>
    </w:rPr>
  </w:style>
  <w:style w:type="character" w:styleId="1195" w:customStyle="1">
    <w:name w:val="md"/>
    <w:link w:val="908"/>
    <w:uiPriority w:val="0"/>
    <w:qFormat/>
  </w:style>
  <w:style w:type="character" w:styleId="1196" w:customStyle="1">
    <w:name w:val="H4 Char"/>
    <w:link w:val="908"/>
    <w:uiPriority w:val="0"/>
    <w:qFormat/>
    <w:rPr>
      <w:rFonts w:ascii="Arial" w:hAnsi="Arial" w:eastAsia="黑体" w:cs="Arial"/>
      <w:b/>
      <w:bCs/>
      <w:sz w:val="28"/>
      <w:szCs w:val="28"/>
      <w:lang w:val="en-US" w:eastAsia="zh-CN" w:bidi="ar-SA"/>
    </w:rPr>
  </w:style>
  <w:style w:type="character" w:styleId="1197" w:customStyle="1">
    <w:name w:val="普通文字 Char Char1"/>
    <w:link w:val="908"/>
    <w:uiPriority w:val="0"/>
    <w:qFormat/>
    <w:rPr>
      <w:rFonts w:ascii="宋体" w:hAnsi="Courier New" w:eastAsia="宋体"/>
      <w:sz w:val="21"/>
      <w:lang w:val="en-US" w:eastAsia="zh-CN" w:bidi="ar-SA"/>
    </w:rPr>
  </w:style>
  <w:style w:type="character" w:styleId="1198" w:customStyle="1">
    <w:name w:val="列出段落 Char"/>
    <w:link w:val="1199"/>
    <w:uiPriority w:val="34"/>
    <w:qFormat/>
    <w:rPr>
      <w:rFonts w:ascii="Calibri" w:hAnsi="Calibri" w:eastAsia="宋体" w:cs="Times New Roman"/>
    </w:rPr>
  </w:style>
  <w:style w:type="paragraph" w:styleId="1199" w:customStyle="1">
    <w:name w:val="列出段落"/>
    <w:basedOn w:val="908"/>
    <w:link w:val="1198"/>
    <w:uiPriority w:val="34"/>
    <w:qFormat/>
    <w:pPr>
      <w:ind w:firstLine="420"/>
    </w:pPr>
    <w:rPr>
      <w:rFonts w:ascii="Calibri" w:hAnsi="Calibri"/>
      <w:sz w:val="20"/>
      <w:szCs w:val="20"/>
    </w:rPr>
  </w:style>
  <w:style w:type="character" w:styleId="1200" w:customStyle="1">
    <w:name w:val="纯文本 字符"/>
    <w:link w:val="908"/>
    <w:uiPriority w:val="0"/>
    <w:qFormat/>
    <w:rPr>
      <w:rFonts w:ascii="宋体" w:hAnsi="Courier New" w:eastAsia="宋体"/>
      <w:sz w:val="21"/>
      <w:szCs w:val="22"/>
      <w:lang w:val="en-US" w:eastAsia="zh-CN" w:bidi="ar-SA"/>
    </w:rPr>
  </w:style>
  <w:style w:type="character" w:styleId="1201" w:customStyle="1">
    <w:name w:val="标题 3 字符"/>
    <w:link w:val="908"/>
    <w:uiPriority w:val="0"/>
    <w:qFormat/>
    <w:rPr>
      <w:rFonts w:eastAsia="宋体"/>
      <w:sz w:val="32"/>
      <w:szCs w:val="32"/>
      <w:lang w:val="en-US" w:eastAsia="zh-CN" w:bidi="ar-SA"/>
    </w:rPr>
  </w:style>
  <w:style w:type="character" w:styleId="1202" w:customStyle="1">
    <w:name w:val="正文文本 字符"/>
    <w:link w:val="908"/>
    <w:uiPriority w:val="0"/>
    <w:qFormat/>
    <w:rPr>
      <w:rFonts w:ascii="Calibri" w:hAnsi="Calibri" w:eastAsia="宋体"/>
      <w:sz w:val="21"/>
      <w:szCs w:val="24"/>
      <w:lang w:val="en-US" w:eastAsia="zh-CN" w:bidi="ar-SA"/>
    </w:rPr>
  </w:style>
  <w:style w:type="character" w:styleId="1203" w:customStyle="1">
    <w:name w:val="angel 字符"/>
    <w:link w:val="1204"/>
    <w:uiPriority w:val="0"/>
    <w:qFormat/>
    <w:rPr>
      <w:rFonts w:ascii="宋体" w:hAnsi="宋体"/>
      <w:szCs w:val="24"/>
    </w:rPr>
  </w:style>
  <w:style w:type="paragraph" w:styleId="1204" w:customStyle="1">
    <w:name w:val="angel"/>
    <w:basedOn w:val="908"/>
    <w:link w:val="1203"/>
    <w:uiPriority w:val="0"/>
    <w:qFormat/>
    <w:pPr>
      <w:ind w:firstLine="200"/>
      <w:spacing w:line="360" w:lineRule="auto"/>
    </w:pPr>
    <w:rPr>
      <w:rFonts w:ascii="宋体" w:hAnsi="宋体"/>
      <w:sz w:val="20"/>
    </w:rPr>
  </w:style>
  <w:style w:type="character" w:styleId="1205" w:customStyle="1">
    <w:name w:val="Indent Normal Char"/>
    <w:link w:val="1206"/>
    <w:uiPriority w:val="0"/>
    <w:qFormat/>
    <w:rPr>
      <w:sz w:val="24"/>
      <w:szCs w:val="24"/>
    </w:rPr>
  </w:style>
  <w:style w:type="paragraph" w:styleId="1206" w:customStyle="1">
    <w:name w:val="Indent Normal"/>
    <w:basedOn w:val="908"/>
    <w:link w:val="1205"/>
    <w:uiPriority w:val="0"/>
    <w:qFormat/>
    <w:pPr>
      <w:ind w:firstLine="150"/>
    </w:pPr>
    <w:rPr>
      <w:rFonts w:ascii="Calibri" w:hAnsi="Calibri"/>
      <w:sz w:val="24"/>
    </w:rPr>
  </w:style>
  <w:style w:type="character" w:styleId="1207" w:customStyle="1">
    <w:name w:val="样式1 Char"/>
    <w:link w:val="1208"/>
    <w:uiPriority w:val="0"/>
    <w:qFormat/>
    <w:rPr>
      <w:sz w:val="24"/>
      <w:szCs w:val="24"/>
    </w:rPr>
  </w:style>
  <w:style w:type="paragraph" w:styleId="1208" w:customStyle="1">
    <w:name w:val="样式1"/>
    <w:basedOn w:val="908"/>
    <w:link w:val="1207"/>
    <w:uiPriority w:val="0"/>
    <w:qFormat/>
    <w:pPr>
      <w:ind w:firstLine="480"/>
      <w:spacing w:line="300" w:lineRule="auto"/>
    </w:pPr>
    <w:rPr>
      <w:rFonts w:ascii="Calibri" w:hAnsi="Calibri"/>
      <w:sz w:val="24"/>
    </w:rPr>
  </w:style>
  <w:style w:type="paragraph" w:styleId="1209" w:customStyle="1">
    <w:name w:val="GP正文(首行缩进)"/>
    <w:basedOn w:val="908"/>
    <w:uiPriority w:val="0"/>
    <w:qFormat/>
    <w:pPr>
      <w:ind w:firstLine="200"/>
      <w:jc w:val="left"/>
      <w:spacing w:line="440" w:lineRule="exact"/>
    </w:pPr>
    <w:rPr>
      <w:sz w:val="24"/>
    </w:rPr>
  </w:style>
  <w:style w:type="paragraph" w:styleId="1210" w:customStyle="1">
    <w:name w:val="WPS Plain"/>
    <w:uiPriority w:val="0"/>
    <w:qFormat/>
    <w:rPr>
      <w:rFonts w:hint="default" w:ascii="Times New Roman" w:hAnsi="Times New Roman" w:eastAsia="宋体" w:cs="Times New Roman"/>
      <w:lang w:val="en-US" w:eastAsia="zh-CN" w:bidi="ar-SA"/>
    </w:rPr>
  </w:style>
  <w:style w:type="paragraph" w:styleId="1211" w:customStyle="1">
    <w:name w:val="列出段落1"/>
    <w:basedOn w:val="908"/>
    <w:uiPriority w:val="99"/>
    <w:qFormat/>
    <w:pPr>
      <w:ind w:firstLine="420"/>
    </w:pPr>
    <w:rPr>
      <w:rFonts w:ascii="Calibri" w:hAnsi="Calibri"/>
      <w:szCs w:val="22"/>
    </w:rPr>
  </w:style>
  <w:style w:type="paragraph" w:styleId="1212" w:customStyle="1">
    <w:name w:val="正文1"/>
    <w:uiPriority w:val="0"/>
    <w:qFormat/>
    <w:rPr>
      <w:rFonts w:hint="default" w:ascii="Times New Roman" w:hAnsi="Times New Roman" w:eastAsia="Times New Roman" w:cs="Times New Roman"/>
      <w:sz w:val="24"/>
      <w:szCs w:val="24"/>
      <w:lang w:val="en-US" w:eastAsia="zh-CN" w:bidi="ar-SA"/>
    </w:rPr>
  </w:style>
  <w:style w:type="paragraph" w:styleId="1213" w:customStyle="1">
    <w:name w:val="Date1"/>
    <w:basedOn w:val="908"/>
    <w:next w:val="908"/>
    <w:uiPriority w:val="0"/>
    <w:qFormat/>
    <w:pPr>
      <w:spacing w:line="360" w:lineRule="atLeast"/>
    </w:pPr>
    <w:rPr>
      <w:sz w:val="28"/>
      <w:szCs w:val="28"/>
    </w:rPr>
  </w:style>
  <w:style w:type="paragraph" w:styleId="1214" w:customStyle="1">
    <w:name w:val="样式"/>
    <w:link w:val="1215"/>
    <w:uiPriority w:val="0"/>
    <w:qFormat/>
    <w:pPr>
      <w:widowControl w:val="off"/>
    </w:pPr>
    <w:rPr>
      <w:rFonts w:hint="default" w:ascii="宋体" w:hAnsi="Times New Roman" w:eastAsia="宋体" w:cs="Times New Roman"/>
      <w:sz w:val="24"/>
      <w:szCs w:val="24"/>
      <w:lang w:bidi="ar-SA"/>
    </w:rPr>
  </w:style>
  <w:style w:type="character" w:styleId="1215" w:customStyle="1">
    <w:name w:val="样式 Char"/>
    <w:link w:val="1214"/>
    <w:uiPriority w:val="0"/>
    <w:qFormat/>
    <w:rPr>
      <w:rFonts w:ascii="宋体" w:hAnsi="Times New Roman"/>
      <w:sz w:val="24"/>
      <w:szCs w:val="24"/>
      <w:lang w:bidi="ar-SA"/>
    </w:rPr>
  </w:style>
  <w:style w:type="paragraph" w:styleId="1216" w:customStyle="1">
    <w:name w:val="reader-word-layer reader-word-s1-7"/>
    <w:basedOn w:val="908"/>
    <w:uiPriority w:val="0"/>
    <w:qFormat/>
    <w:pPr>
      <w:jc w:val="left"/>
      <w:spacing w:before="100" w:beforeAutospacing="1" w:after="100" w:afterAutospacing="1"/>
      <w:widowControl/>
    </w:pPr>
    <w:rPr>
      <w:rFonts w:ascii="宋体" w:hAnsi="宋体" w:cs="宋体"/>
      <w:sz w:val="24"/>
    </w:rPr>
  </w:style>
  <w:style w:type="paragraph" w:styleId="1217" w:customStyle="1">
    <w:name w:val="图例"/>
    <w:basedOn w:val="908"/>
    <w:uiPriority w:val="0"/>
    <w:qFormat/>
    <w:pPr>
      <w:jc w:val="center"/>
      <w:spacing w:before="120" w:after="120" w:line="360" w:lineRule="auto"/>
    </w:pPr>
    <w:rPr>
      <w:rFonts w:eastAsia="仿宋_GB2312"/>
      <w:b/>
      <w:bCs/>
      <w:sz w:val="24"/>
    </w:rPr>
  </w:style>
  <w:style w:type="paragraph" w:styleId="1218" w:customStyle="1">
    <w:name w:val="reader-word-layer reader-word-s1-6"/>
    <w:basedOn w:val="908"/>
    <w:uiPriority w:val="0"/>
    <w:qFormat/>
    <w:pPr>
      <w:jc w:val="left"/>
      <w:spacing w:before="100" w:beforeAutospacing="1" w:after="100" w:afterAutospacing="1"/>
      <w:widowControl/>
    </w:pPr>
    <w:rPr>
      <w:rFonts w:ascii="宋体" w:hAnsi="宋体" w:cs="宋体"/>
      <w:sz w:val="24"/>
    </w:rPr>
  </w:style>
  <w:style w:type="paragraph" w:styleId="1219" w:customStyle="1">
    <w:name w:val="普通正文"/>
    <w:basedOn w:val="908"/>
    <w:uiPriority w:val="0"/>
    <w:qFormat/>
    <w:pPr>
      <w:ind w:firstLine="480"/>
      <w:jc w:val="left"/>
      <w:spacing w:before="120" w:after="120" w:line="360" w:lineRule="auto"/>
    </w:pPr>
    <w:rPr>
      <w:rFonts w:ascii="Arial" w:hAnsi="Arial"/>
      <w:sz w:val="24"/>
    </w:rPr>
  </w:style>
  <w:style w:type="paragraph" w:styleId="1220" w:customStyle="1">
    <w:name w:val="标题1"/>
    <w:basedOn w:val="908"/>
    <w:next w:val="90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21" w:customStyle="1">
    <w:name w:val="段"/>
    <w:next w:val="908"/>
    <w:uiPriority w:val="0"/>
    <w:qFormat/>
    <w:pPr>
      <w:ind w:firstLine="200"/>
      <w:jc w:val="both"/>
    </w:pPr>
    <w:rPr>
      <w:rFonts w:hint="default" w:ascii="宋体" w:hAnsi="Times New Roman" w:eastAsia="宋体" w:cs="Times New Roman"/>
      <w:sz w:val="21"/>
      <w:lang w:val="en-US" w:eastAsia="zh-CN" w:bidi="ar-SA"/>
    </w:rPr>
  </w:style>
  <w:style w:type="paragraph" w:styleId="1222" w:customStyle="1">
    <w:name w:val="reader-word-layer reader-word-s1-9"/>
    <w:basedOn w:val="908"/>
    <w:uiPriority w:val="0"/>
    <w:qFormat/>
    <w:pPr>
      <w:jc w:val="left"/>
      <w:spacing w:before="100" w:beforeAutospacing="1" w:after="100" w:afterAutospacing="1"/>
      <w:widowControl/>
    </w:pPr>
    <w:rPr>
      <w:rFonts w:ascii="宋体" w:hAnsi="宋体" w:cs="宋体"/>
      <w:sz w:val="24"/>
    </w:rPr>
  </w:style>
  <w:style w:type="paragraph" w:styleId="1223" w:customStyle="1">
    <w:name w:val="reader-word-layer reader-word-s1-5"/>
    <w:basedOn w:val="908"/>
    <w:uiPriority w:val="0"/>
    <w:qFormat/>
    <w:pPr>
      <w:jc w:val="left"/>
      <w:spacing w:before="100" w:beforeAutospacing="1" w:after="100" w:afterAutospacing="1"/>
      <w:widowControl/>
    </w:pPr>
    <w:rPr>
      <w:rFonts w:ascii="宋体" w:hAnsi="宋体" w:cs="宋体"/>
      <w:sz w:val="24"/>
    </w:rPr>
  </w:style>
  <w:style w:type="paragraph" w:styleId="1224" w:customStyle="1">
    <w:name w:val="List Paragraph1"/>
    <w:basedOn w:val="908"/>
    <w:uiPriority w:val="0"/>
    <w:qFormat/>
    <w:pPr>
      <w:ind w:firstLine="420"/>
    </w:pPr>
    <w:rPr>
      <w:sz w:val="28"/>
      <w:szCs w:val="28"/>
    </w:rPr>
  </w:style>
  <w:style w:type="paragraph" w:styleId="1225" w:customStyle="1">
    <w:name w:val="1册标题2"/>
    <w:basedOn w:val="908"/>
    <w:next w:val="908"/>
    <w:uiPriority w:val="0"/>
    <w:qFormat/>
    <w:pPr>
      <w:jc w:val="center"/>
      <w:spacing w:line="300" w:lineRule="auto"/>
      <w:outlineLvl w:val="1"/>
    </w:pPr>
    <w:rPr>
      <w:rFonts w:ascii="Arial" w:hAnsi="Arial" w:eastAsia="黑体"/>
      <w:bCs/>
      <w:sz w:val="32"/>
    </w:rPr>
  </w:style>
  <w:style w:type="paragraph" w:styleId="1226"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1227" w:customStyle="1">
    <w:name w:val="二级条标题"/>
    <w:basedOn w:val="908"/>
    <w:next w:val="1221"/>
    <w:uiPriority w:val="0"/>
    <w:qFormat/>
    <w:pPr>
      <w:jc w:val="left"/>
      <w:spacing w:line="360" w:lineRule="auto"/>
      <w:widowControl/>
      <w:outlineLvl w:val="3"/>
    </w:pPr>
    <w:rPr>
      <w:rFonts w:ascii="宋体" w:hAnsi="宋体"/>
      <w:sz w:val="32"/>
      <w:szCs w:val="32"/>
    </w:rPr>
  </w:style>
  <w:style w:type="paragraph" w:styleId="1228" w:customStyle="1">
    <w:name w:val="DL 4.1"/>
    <w:basedOn w:val="908"/>
    <w:next w:val="908"/>
    <w:uiPriority w:val="0"/>
    <w:qFormat/>
    <w:pPr>
      <w:ind w:left="840" w:hanging="420"/>
      <w:jc w:val="left"/>
      <w:keepLines/>
      <w:keepNext/>
      <w:spacing w:line="400" w:lineRule="atLeast"/>
      <w:widowControl/>
      <w:outlineLvl w:val="1"/>
    </w:pPr>
    <w:rPr>
      <w:rFonts w:eastAsia="黑体" w:cs="宋体"/>
      <w:b/>
      <w:sz w:val="24"/>
      <w:szCs w:val="20"/>
    </w:rPr>
  </w:style>
  <w:style w:type="paragraph" w:styleId="1229" w:customStyle="1">
    <w:name w:val="xl25"/>
    <w:basedOn w:val="908"/>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30" w:customStyle="1">
    <w:name w:val="3.1DL"/>
    <w:basedOn w:val="908"/>
    <w:next w:val="908"/>
    <w:uiPriority w:val="0"/>
    <w:qFormat/>
    <w:pPr>
      <w:ind w:left="1155" w:hanging="420"/>
      <w:keepLines/>
      <w:keepNext/>
      <w:spacing w:line="400" w:lineRule="atLeast"/>
      <w:outlineLvl w:val="1"/>
    </w:pPr>
    <w:rPr>
      <w:rFonts w:eastAsia="黑体" w:cs="宋体"/>
      <w:sz w:val="24"/>
      <w:szCs w:val="20"/>
    </w:rPr>
  </w:style>
  <w:style w:type="character" w:styleId="1231" w:customStyle="1">
    <w:name w:val="未处理的提及"/>
    <w:link w:val="908"/>
    <w:uiPriority w:val="99"/>
    <w:unhideWhenUsed/>
    <w:qFormat/>
    <w:rPr>
      <w:color w:val="605e5c"/>
      <w:shd w:val="clear" w:color="auto" w:fill="e1dfdd"/>
    </w:rPr>
  </w:style>
  <w:style w:type="paragraph" w:styleId="1232" w:customStyle="1">
    <w:name w:val="Table Paragraph"/>
    <w:basedOn w:val="908"/>
    <w:uiPriority w:val="99"/>
    <w:qFormat/>
    <w:pPr>
      <w:jc w:val="left"/>
    </w:pPr>
    <w:rPr>
      <w:rFonts w:ascii="宋体" w:hAnsi="宋体" w:cs="宋体"/>
      <w:sz w:val="22"/>
      <w:szCs w:val="22"/>
      <w:lang w:eastAsia="en-US"/>
    </w:rPr>
  </w:style>
  <w:style w:type="character" w:styleId="1233" w:customStyle="1">
    <w:name w:val="l-btn-left"/>
    <w:basedOn w:val="1094"/>
    <w:link w:val="908"/>
    <w:uiPriority w:val="0"/>
    <w:qFormat/>
  </w:style>
  <w:style w:type="character" w:styleId="1234" w:customStyle="1">
    <w:name w:val="current"/>
    <w:basedOn w:val="1094"/>
    <w:link w:val="908"/>
    <w:uiPriority w:val="0"/>
    <w:qFormat/>
    <w:rPr>
      <w:b/>
      <w:bCs/>
      <w:color w:val="05a7d8"/>
      <w:sz w:val="18"/>
      <w:szCs w:val="18"/>
    </w:rPr>
  </w:style>
  <w:style w:type="character" w:styleId="1235" w:customStyle="1">
    <w:name w:val="l-btn-text31"/>
    <w:basedOn w:val="1094"/>
    <w:link w:val="908"/>
    <w:uiPriority w:val="0"/>
    <w:qFormat/>
  </w:style>
  <w:style w:type="character" w:styleId="1236" w:customStyle="1">
    <w:name w:val="l-btn-text25"/>
    <w:basedOn w:val="1094"/>
    <w:link w:val="908"/>
    <w:uiPriority w:val="0"/>
    <w:qFormat/>
  </w:style>
  <w:style w:type="character" w:styleId="1237" w:customStyle="1">
    <w:name w:val="l-btn-text"/>
    <w:basedOn w:val="1094"/>
    <w:link w:val="908"/>
    <w:uiPriority w:val="0"/>
    <w:qFormat/>
  </w:style>
  <w:style w:type="character" w:styleId="1238" w:customStyle="1">
    <w:name w:val="NormalCharacter1"/>
    <w:link w:val="908"/>
    <w:uiPriority w:val="0"/>
    <w:qFormat/>
    <w:rPr>
      <w:rFonts w:ascii="Calibri" w:hAnsi="Calibri" w:eastAsia="宋体" w:cs="Times New Roman"/>
      <w:sz w:val="21"/>
      <w:szCs w:val="24"/>
      <w:lang w:val="en-US" w:eastAsia="zh-CN" w:bidi="ar-SA"/>
    </w:rPr>
  </w:style>
  <w:style w:type="paragraph" w:styleId="1239" w:customStyle="1">
    <w:name w:val="z-窗体底端1"/>
    <w:basedOn w:val="908"/>
    <w:next w:val="908"/>
    <w:link w:val="1240"/>
    <w:uiPriority w:val="0"/>
    <w:qFormat/>
    <w:pPr>
      <w:jc w:val="center"/>
      <w:pBdr>
        <w:top w:val="single" w:color="000000" w:sz="6" w:space="1"/>
      </w:pBdr>
    </w:pPr>
    <w:rPr>
      <w:rFonts w:ascii="Arial" w:hAnsi="Calibri"/>
      <w:vanish/>
      <w:sz w:val="16"/>
    </w:rPr>
  </w:style>
  <w:style w:type="character" w:styleId="1240" w:customStyle="1">
    <w:name w:val="z-窗体底端 Char"/>
    <w:basedOn w:val="1094"/>
    <w:link w:val="1239"/>
    <w:uiPriority w:val="0"/>
    <w:qFormat/>
    <w:rPr>
      <w:rFonts w:ascii="Arial" w:hAnsi="Calibri" w:eastAsia="宋体" w:cs="Times New Roman"/>
      <w:vanish/>
      <w:sz w:val="16"/>
      <w:szCs w:val="24"/>
    </w:rPr>
  </w:style>
  <w:style w:type="paragraph" w:styleId="1241" w:customStyle="1">
    <w:name w:val="纯文本1"/>
    <w:basedOn w:val="908"/>
    <w:uiPriority w:val="0"/>
    <w:qFormat/>
    <w:rPr>
      <w:rFonts w:ascii="宋体" w:hAnsi="Courier New" w:cs="Courier New"/>
      <w:szCs w:val="21"/>
    </w:rPr>
  </w:style>
  <w:style w:type="paragraph" w:styleId="1242" w:customStyle="1">
    <w:name w:val="纯文本2"/>
    <w:basedOn w:val="908"/>
    <w:uiPriority w:val="0"/>
    <w:qFormat/>
    <w:rPr>
      <w:rFonts w:ascii="宋体" w:hAnsi="Courier New" w:cs="Courier New"/>
      <w:szCs w:val="21"/>
    </w:rPr>
  </w:style>
  <w:style w:type="character" w:styleId="1243" w:customStyle="1">
    <w:name w:val="不明显参考1"/>
    <w:link w:val="908"/>
    <w:uiPriority w:val="0"/>
    <w:qFormat/>
    <w:rPr>
      <w:smallCaps/>
      <w:color w:val="c0504d"/>
      <w:u w:val="single"/>
    </w:rPr>
  </w:style>
  <w:style w:type="character" w:styleId="1244" w:customStyle="1">
    <w:name w:val="Footer Char"/>
    <w:link w:val="908"/>
    <w:uiPriority w:val="0"/>
    <w:qFormat/>
    <w:rPr>
      <w:rFonts w:eastAsia="宋体"/>
      <w:sz w:val="18"/>
      <w:szCs w:val="18"/>
      <w:lang w:val="en-US" w:eastAsia="zh-CN" w:bidi="ar-SA"/>
    </w:rPr>
  </w:style>
  <w:style w:type="character" w:styleId="1245" w:customStyle="1">
    <w:name w:val="Char Char19"/>
    <w:link w:val="908"/>
    <w:uiPriority w:val="0"/>
    <w:qFormat/>
    <w:rPr>
      <w:rFonts w:ascii="Arial" w:hAnsi="Arial" w:eastAsia="宋体" w:cs="Times New Roman"/>
      <w:b/>
      <w:bCs/>
      <w:szCs w:val="28"/>
    </w:rPr>
  </w:style>
  <w:style w:type="character" w:styleId="1246" w:customStyle="1">
    <w:name w:val="Balloon Text Char"/>
    <w:link w:val="908"/>
    <w:uiPriority w:val="0"/>
    <w:qFormat/>
    <w:rPr>
      <w:sz w:val="18"/>
      <w:lang w:bidi="ar-SA"/>
    </w:rPr>
  </w:style>
  <w:style w:type="character" w:styleId="1247" w:customStyle="1">
    <w:name w:val="z-窗体顶端 Char1"/>
    <w:basedOn w:val="1094"/>
    <w:link w:val="1248"/>
    <w:uiPriority w:val="0"/>
    <w:qFormat/>
    <w:rPr>
      <w:rFonts w:ascii="Arial" w:hAnsi="Arial" w:cs="Arial"/>
      <w:vanish/>
      <w:sz w:val="16"/>
      <w:szCs w:val="16"/>
    </w:rPr>
  </w:style>
  <w:style w:type="paragraph" w:styleId="1248" w:customStyle="1">
    <w:name w:val="z-窗体顶端2"/>
    <w:basedOn w:val="908"/>
    <w:next w:val="908"/>
    <w:link w:val="1247"/>
    <w:uiPriority w:val="0"/>
    <w:qFormat/>
    <w:pPr>
      <w:jc w:val="center"/>
      <w:pBdr>
        <w:bottom w:val="single" w:color="000000" w:sz="6" w:space="1"/>
      </w:pBdr>
    </w:pPr>
    <w:rPr>
      <w:rFonts w:ascii="Arial" w:hAnsi="Arial" w:eastAsia="宋体" w:cs="Arial"/>
      <w:vanish/>
      <w:sz w:val="16"/>
      <w:szCs w:val="16"/>
    </w:rPr>
  </w:style>
  <w:style w:type="character" w:styleId="1249" w:customStyle="1">
    <w:name w:val="明显参考1"/>
    <w:link w:val="908"/>
    <w:uiPriority w:val="0"/>
    <w:qFormat/>
    <w:rPr>
      <w:b/>
      <w:bCs/>
      <w:smallCaps/>
      <w:color w:val="c0504d"/>
      <w:spacing w:val="5"/>
      <w:u w:val="single"/>
    </w:rPr>
  </w:style>
  <w:style w:type="character" w:styleId="1250" w:customStyle="1">
    <w:name w:val="Char Char20"/>
    <w:link w:val="908"/>
    <w:uiPriority w:val="0"/>
    <w:qFormat/>
    <w:rPr>
      <w:rFonts w:ascii="Times New Roman" w:hAnsi="Times New Roman" w:eastAsia="宋体" w:cs="Times New Roman"/>
      <w:b/>
      <w:bCs/>
      <w:sz w:val="24"/>
      <w:szCs w:val="32"/>
    </w:rPr>
  </w:style>
  <w:style w:type="character" w:styleId="1251" w:customStyle="1">
    <w:name w:val="标题 1 Char1"/>
    <w:link w:val="908"/>
    <w:uiPriority w:val="0"/>
    <w:qFormat/>
    <w:rPr>
      <w:rFonts w:ascii="Calibri" w:hAnsi="Calibri" w:eastAsia="宋体" w:cs="Arial"/>
      <w:b/>
      <w:sz w:val="44"/>
      <w:szCs w:val="20"/>
    </w:rPr>
  </w:style>
  <w:style w:type="character" w:styleId="1252" w:customStyle="1">
    <w:name w:val="Body Text Indent 2 Char"/>
    <w:link w:val="908"/>
    <w:uiPriority w:val="0"/>
    <w:qFormat/>
    <w:rPr>
      <w:rFonts w:eastAsia="宋体"/>
      <w:sz w:val="21"/>
      <w:szCs w:val="24"/>
      <w:lang w:val="en-US" w:eastAsia="zh-CN" w:bidi="ar-SA"/>
    </w:rPr>
  </w:style>
  <w:style w:type="character" w:styleId="1253" w:customStyle="1">
    <w:name w:val="Heading 4 Char"/>
    <w:link w:val="908"/>
    <w:uiPriority w:val="0"/>
    <w:qFormat/>
    <w:rPr>
      <w:rFonts w:ascii="Arial" w:hAnsi="Arial" w:eastAsia="宋体"/>
      <w:b/>
      <w:bCs/>
      <w:sz w:val="21"/>
      <w:szCs w:val="28"/>
      <w:lang w:val="en-US" w:eastAsia="zh-CN" w:bidi="ar-SA"/>
    </w:rPr>
  </w:style>
  <w:style w:type="character" w:styleId="1254" w:customStyle="1">
    <w:name w:val="标题4 Char Char"/>
    <w:link w:val="1255"/>
    <w:uiPriority w:val="0"/>
    <w:qFormat/>
    <w:rPr>
      <w:rFonts w:ascii="Arial" w:hAnsi="Arial"/>
      <w:b/>
      <w:bCs/>
      <w:sz w:val="24"/>
      <w:szCs w:val="32"/>
    </w:rPr>
  </w:style>
  <w:style w:type="paragraph" w:styleId="1255" w:customStyle="1">
    <w:name w:val="标题4"/>
    <w:basedOn w:val="1085"/>
    <w:next w:val="1119"/>
    <w:link w:val="1254"/>
    <w:uiPriority w:val="0"/>
    <w:qFormat/>
    <w:pPr>
      <w:jc w:val="both"/>
      <w:spacing w:before="60" w:after="60" w:line="413" w:lineRule="auto"/>
    </w:pPr>
    <w:rPr>
      <w:rFonts w:eastAsia="宋体" w:cs="Times New Roman"/>
      <w:b/>
      <w:bCs/>
      <w:sz w:val="24"/>
      <w:szCs w:val="32"/>
    </w:rPr>
  </w:style>
  <w:style w:type="character" w:styleId="1256" w:customStyle="1">
    <w:name w:val="批注文字 Char2"/>
    <w:link w:val="908"/>
    <w:uiPriority w:val="0"/>
    <w:qFormat/>
    <w:rPr>
      <w:rFonts w:eastAsia="宋体"/>
      <w:sz w:val="21"/>
      <w:szCs w:val="24"/>
      <w:lang w:val="en-US" w:eastAsia="zh-CN" w:bidi="ar-SA"/>
    </w:rPr>
  </w:style>
  <w:style w:type="character" w:styleId="1257" w:customStyle="1">
    <w:name w:val="Body Text Indent Char"/>
    <w:link w:val="908"/>
    <w:uiPriority w:val="0"/>
    <w:qFormat/>
    <w:rPr>
      <w:rFonts w:ascii="宋体" w:hAnsi="宋体" w:eastAsia="宋体"/>
      <w:sz w:val="21"/>
      <w:lang w:val="en-US" w:eastAsia="zh-CN" w:bidi="ar-SA"/>
    </w:rPr>
  </w:style>
  <w:style w:type="character" w:styleId="1258" w:customStyle="1">
    <w:name w:val="明显引用 Char"/>
    <w:link w:val="908"/>
    <w:uiPriority w:val="0"/>
    <w:qFormat/>
    <w:rPr>
      <w:b/>
      <w:bCs/>
      <w:i/>
      <w:iCs/>
      <w:color w:val="4f81bd"/>
    </w:rPr>
  </w:style>
  <w:style w:type="paragraph" w:styleId="1259" w:customStyle="1">
    <w:name w:val="明显引用"/>
    <w:basedOn w:val="908"/>
    <w:next w:val="908"/>
    <w:link w:val="1261"/>
    <w:uiPriority w:val="0"/>
    <w:qFormat/>
    <w:pPr>
      <w:ind w:left="936" w:right="936"/>
      <w:spacing w:before="200" w:after="280"/>
      <w:pBdr>
        <w:bottom w:val="single" w:color="4F81BD" w:sz="4" w:space="4"/>
      </w:pBdr>
    </w:pPr>
    <w:rPr>
      <w:b/>
      <w:bCs/>
      <w:i/>
      <w:iCs/>
      <w:color w:val="4f81bd"/>
      <w:sz w:val="20"/>
      <w:szCs w:val="20"/>
    </w:rPr>
  </w:style>
  <w:style w:type="character" w:styleId="1260" w:customStyle="1">
    <w:name w:val="明显引用 Char1"/>
    <w:basedOn w:val="1094"/>
    <w:link w:val="1259"/>
    <w:uiPriority w:val="30"/>
    <w:qFormat/>
    <w:rPr>
      <w:rFonts w:ascii="Times New Roman" w:hAnsi="Times New Roman" w:eastAsia="宋体" w:cs="Times New Roman"/>
      <w:b/>
      <w:bCs/>
      <w:i/>
      <w:iCs/>
      <w:color w:val="4f81bd"/>
      <w:szCs w:val="24"/>
    </w:rPr>
  </w:style>
  <w:style w:type="character" w:styleId="1261" w:customStyle="1">
    <w:name w:val="明显引用 Char2"/>
    <w:basedOn w:val="1094"/>
    <w:link w:val="1259"/>
    <w:uiPriority w:val="0"/>
    <w:qFormat/>
    <w:rPr>
      <w:rFonts w:ascii="Times New Roman" w:hAnsi="Times New Roman" w:eastAsia="宋体" w:cs="Times New Roman"/>
      <w:b/>
      <w:bCs/>
      <w:i/>
      <w:iCs/>
      <w:color w:val="4f81bd"/>
      <w:sz w:val="20"/>
      <w:szCs w:val="20"/>
    </w:rPr>
  </w:style>
  <w:style w:type="character" w:styleId="1262" w:customStyle="1">
    <w:name w:val="不明显强调1"/>
    <w:link w:val="908"/>
    <w:uiPriority w:val="0"/>
    <w:qFormat/>
    <w:rPr>
      <w:i/>
      <w:iCs/>
      <w:color w:val="808080"/>
    </w:rPr>
  </w:style>
  <w:style w:type="character" w:styleId="1263" w:customStyle="1">
    <w:name w:val="Comment Subject Char"/>
    <w:link w:val="908"/>
    <w:uiPriority w:val="0"/>
    <w:qFormat/>
    <w:rPr>
      <w:b/>
      <w:sz w:val="24"/>
      <w:lang w:bidi="ar-SA"/>
    </w:rPr>
  </w:style>
  <w:style w:type="character" w:styleId="1264" w:customStyle="1">
    <w:name w:val="Char Char2"/>
    <w:basedOn w:val="1094"/>
    <w:link w:val="908"/>
    <w:uiPriority w:val="0"/>
    <w:qFormat/>
    <w:rPr>
      <w:rFonts w:ascii="Arial" w:hAnsi="Arial" w:eastAsia="黑体"/>
      <w:b/>
      <w:bCs/>
      <w:sz w:val="32"/>
      <w:szCs w:val="32"/>
      <w:lang w:val="en-US" w:eastAsia="zh-CN" w:bidi="ar-SA"/>
    </w:rPr>
  </w:style>
  <w:style w:type="character" w:styleId="1265" w:customStyle="1">
    <w:name w:val="书籍标题1"/>
    <w:link w:val="908"/>
    <w:uiPriority w:val="0"/>
    <w:qFormat/>
    <w:rPr>
      <w:b/>
      <w:bCs/>
      <w:smallCaps/>
      <w:spacing w:val="5"/>
    </w:rPr>
  </w:style>
  <w:style w:type="character" w:styleId="1266" w:customStyle="1">
    <w:name w:val="Char Char5"/>
    <w:basedOn w:val="1094"/>
    <w:link w:val="908"/>
    <w:uiPriority w:val="0"/>
    <w:qFormat/>
    <w:rPr>
      <w:rFonts w:eastAsia="黑体"/>
      <w:b/>
      <w:bCs/>
      <w:sz w:val="72"/>
      <w:szCs w:val="44"/>
      <w:lang w:val="en-US" w:eastAsia="zh-CN" w:bidi="ar-SA"/>
    </w:rPr>
  </w:style>
  <w:style w:type="character" w:styleId="1267" w:customStyle="1">
    <w:name w:val="Heading 1 Char"/>
    <w:link w:val="908"/>
    <w:uiPriority w:val="0"/>
    <w:qFormat/>
    <w:rPr>
      <w:rFonts w:eastAsia="宋体"/>
      <w:b/>
      <w:bCs/>
      <w:sz w:val="32"/>
      <w:szCs w:val="44"/>
      <w:lang w:val="en-US" w:eastAsia="zh-CN" w:bidi="ar-SA"/>
    </w:rPr>
  </w:style>
  <w:style w:type="character" w:styleId="1268" w:customStyle="1">
    <w:name w:val="Char Char181"/>
    <w:link w:val="908"/>
    <w:uiPriority w:val="0"/>
    <w:qFormat/>
    <w:rPr>
      <w:b/>
      <w:bCs/>
      <w:sz w:val="44"/>
      <w:szCs w:val="44"/>
    </w:rPr>
  </w:style>
  <w:style w:type="character" w:styleId="1269" w:customStyle="1">
    <w:name w:val="Heading 2 Char"/>
    <w:link w:val="908"/>
    <w:uiPriority w:val="0"/>
    <w:qFormat/>
    <w:rPr>
      <w:rFonts w:ascii="Arial" w:hAnsi="Arial" w:eastAsia="黑体"/>
      <w:b/>
      <w:bCs/>
      <w:sz w:val="32"/>
      <w:szCs w:val="32"/>
      <w:lang w:val="en-US" w:eastAsia="zh-CN" w:bidi="ar-SA"/>
    </w:rPr>
  </w:style>
  <w:style w:type="character" w:styleId="1270" w:customStyle="1">
    <w:name w:val="超链接_0"/>
    <w:link w:val="908"/>
    <w:uiPriority w:val="99"/>
    <w:qFormat/>
    <w:rPr>
      <w:rFonts w:ascii="Calibri" w:hAnsi="Calibri" w:cs="Times New Roman"/>
      <w:color w:val="0000ff"/>
      <w:u w:val="single"/>
    </w:rPr>
  </w:style>
  <w:style w:type="character" w:styleId="1271" w:customStyle="1">
    <w:name w:val="批注文字 Char1"/>
    <w:link w:val="908"/>
    <w:uiPriority w:val="0"/>
    <w:qFormat/>
    <w:rPr>
      <w:rFonts w:ascii="Times New Roman" w:hAnsi="Times New Roman" w:eastAsia="宋体" w:cs="Times New Roman"/>
      <w:szCs w:val="24"/>
    </w:rPr>
  </w:style>
  <w:style w:type="character" w:styleId="1272" w:customStyle="1">
    <w:name w:val="Comment Text Char"/>
    <w:link w:val="908"/>
    <w:uiPriority w:val="0"/>
    <w:qFormat/>
    <w:rPr>
      <w:rFonts w:cs="Times New Roman"/>
      <w:sz w:val="24"/>
      <w:szCs w:val="24"/>
    </w:rPr>
  </w:style>
  <w:style w:type="character" w:styleId="1273" w:customStyle="1">
    <w:name w:val="Char Char Char"/>
    <w:basedOn w:val="1094"/>
    <w:link w:val="908"/>
    <w:uiPriority w:val="0"/>
    <w:qFormat/>
    <w:rPr>
      <w:rFonts w:eastAsia="黑体"/>
      <w:bCs/>
      <w:sz w:val="28"/>
      <w:szCs w:val="32"/>
      <w:lang w:val="en-US" w:eastAsia="zh-CN" w:bidi="ar-SA"/>
    </w:rPr>
  </w:style>
  <w:style w:type="character" w:styleId="1274" w:customStyle="1">
    <w:name w:val="明显强调1"/>
    <w:link w:val="908"/>
    <w:uiPriority w:val="0"/>
    <w:qFormat/>
    <w:rPr>
      <w:b/>
      <w:bCs/>
      <w:i/>
      <w:iCs/>
      <w:color w:val="4f81bd"/>
    </w:rPr>
  </w:style>
  <w:style w:type="character" w:styleId="1275" w:customStyle="1">
    <w:name w:val="标题 3 Char1"/>
    <w:link w:val="908"/>
    <w:uiPriority w:val="0"/>
    <w:qFormat/>
    <w:rPr>
      <w:rFonts w:ascii="Calibri" w:hAnsi="Calibri" w:eastAsia="宋体" w:cs="Arial"/>
      <w:b/>
      <w:sz w:val="32"/>
      <w:szCs w:val="20"/>
    </w:rPr>
  </w:style>
  <w:style w:type="character" w:styleId="1276" w:customStyle="1">
    <w:name w:val="Char Char6"/>
    <w:link w:val="908"/>
    <w:uiPriority w:val="0"/>
    <w:qFormat/>
    <w:rPr>
      <w:rFonts w:eastAsia="宋体"/>
      <w:b/>
      <w:bCs/>
      <w:sz w:val="32"/>
      <w:szCs w:val="44"/>
      <w:lang w:val="en-US" w:eastAsia="zh-CN" w:bidi="ar-SA"/>
    </w:rPr>
  </w:style>
  <w:style w:type="character" w:styleId="1277" w:customStyle="1">
    <w:name w:val="Plain Text Char"/>
    <w:link w:val="908"/>
    <w:uiPriority w:val="0"/>
    <w:qFormat/>
    <w:rPr>
      <w:rFonts w:ascii="宋体" w:hAnsi="Courier New" w:eastAsia="宋体"/>
      <w:sz w:val="24"/>
      <w:lang w:bidi="ar-SA"/>
    </w:rPr>
  </w:style>
  <w:style w:type="character" w:styleId="1278" w:customStyle="1">
    <w:name w:val="Char Char91"/>
    <w:link w:val="908"/>
    <w:uiPriority w:val="0"/>
    <w:qFormat/>
    <w:rPr>
      <w:rFonts w:eastAsia="宋体"/>
      <w:b/>
      <w:bCs/>
      <w:sz w:val="32"/>
      <w:szCs w:val="44"/>
      <w:lang w:val="en-US" w:eastAsia="zh-CN" w:bidi="ar-SA"/>
    </w:rPr>
  </w:style>
  <w:style w:type="character" w:styleId="1279" w:customStyle="1">
    <w:name w:val="标题 Char1"/>
    <w:link w:val="908"/>
    <w:uiPriority w:val="10"/>
    <w:qFormat/>
    <w:rPr>
      <w:rFonts w:ascii="Cambria" w:hAnsi="Cambria" w:eastAsia="宋体" w:cs="Times New Roman"/>
      <w:b/>
      <w:bCs/>
      <w:sz w:val="32"/>
      <w:szCs w:val="32"/>
    </w:rPr>
  </w:style>
  <w:style w:type="character" w:styleId="1280" w:customStyle="1">
    <w:name w:val="z-窗体底端 Char1"/>
    <w:basedOn w:val="1094"/>
    <w:link w:val="1281"/>
    <w:uiPriority w:val="0"/>
    <w:qFormat/>
    <w:rPr>
      <w:rFonts w:ascii="Arial" w:hAnsi="Arial" w:cs="Arial"/>
      <w:vanish/>
      <w:sz w:val="16"/>
      <w:szCs w:val="16"/>
    </w:rPr>
  </w:style>
  <w:style w:type="paragraph" w:styleId="1281" w:customStyle="1">
    <w:name w:val="z-窗体底端2"/>
    <w:basedOn w:val="908"/>
    <w:next w:val="908"/>
    <w:link w:val="1280"/>
    <w:uiPriority w:val="0"/>
    <w:qFormat/>
    <w:pPr>
      <w:jc w:val="center"/>
      <w:pBdr>
        <w:top w:val="single" w:color="000000" w:sz="6" w:space="1"/>
      </w:pBdr>
    </w:pPr>
    <w:rPr>
      <w:rFonts w:ascii="Arial" w:hAnsi="Arial" w:eastAsia="宋体" w:cs="Arial"/>
      <w:vanish/>
      <w:sz w:val="16"/>
      <w:szCs w:val="16"/>
    </w:rPr>
  </w:style>
  <w:style w:type="character" w:styleId="1282" w:customStyle="1">
    <w:name w:val="引用 Char1"/>
    <w:link w:val="908"/>
    <w:uiPriority w:val="29"/>
    <w:qFormat/>
    <w:rPr>
      <w:rFonts w:ascii="Times New Roman" w:hAnsi="Times New Roman" w:eastAsia="宋体" w:cs="Times New Roman"/>
      <w:i/>
      <w:iCs/>
      <w:color w:val="000000"/>
      <w:szCs w:val="24"/>
    </w:rPr>
  </w:style>
  <w:style w:type="character" w:styleId="1283" w:customStyle="1">
    <w:name w:val="Document Map Char"/>
    <w:link w:val="908"/>
    <w:uiPriority w:val="0"/>
    <w:qFormat/>
    <w:rPr>
      <w:rFonts w:eastAsia="宋体"/>
      <w:sz w:val="21"/>
      <w:szCs w:val="24"/>
      <w:lang w:val="en-US" w:eastAsia="zh-CN" w:bidi="ar-SA"/>
    </w:rPr>
  </w:style>
  <w:style w:type="character" w:styleId="1284" w:customStyle="1">
    <w:name w:val="副标题 Char1"/>
    <w:link w:val="908"/>
    <w:uiPriority w:val="11"/>
    <w:qFormat/>
    <w:rPr>
      <w:rFonts w:ascii="Cambria" w:hAnsi="Cambria" w:cs="Times New Roman"/>
      <w:b/>
      <w:bCs/>
      <w:sz w:val="32"/>
      <w:szCs w:val="32"/>
    </w:rPr>
  </w:style>
  <w:style w:type="character" w:styleId="1285" w:customStyle="1">
    <w:name w:val="z-窗体顶端 Char"/>
    <w:basedOn w:val="1094"/>
    <w:link w:val="908"/>
    <w:uiPriority w:val="0"/>
    <w:qFormat/>
    <w:rPr>
      <w:rFonts w:ascii="Arial" w:hAnsi="Arial" w:cs="Arial"/>
      <w:vanish/>
      <w:sz w:val="16"/>
      <w:szCs w:val="16"/>
    </w:rPr>
  </w:style>
  <w:style w:type="paragraph" w:styleId="1286" w:customStyle="1">
    <w:name w:val="z-窗体顶端1"/>
    <w:basedOn w:val="908"/>
    <w:next w:val="908"/>
    <w:link w:val="1287"/>
    <w:uiPriority w:val="0"/>
    <w:qFormat/>
    <w:pPr>
      <w:jc w:val="center"/>
      <w:pBdr>
        <w:bottom w:val="single" w:color="000000" w:sz="6" w:space="1"/>
      </w:pBdr>
    </w:pPr>
    <w:rPr>
      <w:rFonts w:ascii="Arial" w:hAnsi="Arial" w:cs="Arial"/>
      <w:vanish/>
      <w:sz w:val="16"/>
      <w:szCs w:val="16"/>
    </w:rPr>
  </w:style>
  <w:style w:type="character" w:styleId="1287" w:customStyle="1">
    <w:name w:val="z-窗体顶端 Char3"/>
    <w:basedOn w:val="1094"/>
    <w:link w:val="1286"/>
    <w:uiPriority w:val="0"/>
    <w:qFormat/>
    <w:rPr>
      <w:rFonts w:ascii="Arial" w:hAnsi="Arial" w:eastAsia="宋体" w:cs="Arial"/>
      <w:vanish/>
      <w:sz w:val="16"/>
      <w:szCs w:val="16"/>
    </w:rPr>
  </w:style>
  <w:style w:type="character" w:styleId="1288" w:customStyle="1">
    <w:name w:val="font11"/>
    <w:link w:val="908"/>
    <w:uiPriority w:val="99"/>
    <w:qFormat/>
    <w:rPr>
      <w:rFonts w:ascii="宋体" w:hAnsi="宋体" w:eastAsia="宋体" w:cs="宋体"/>
      <w:color w:val="000000"/>
      <w:sz w:val="20"/>
      <w:szCs w:val="20"/>
    </w:rPr>
  </w:style>
  <w:style w:type="character" w:styleId="1289" w:customStyle="1">
    <w:name w:val="Char Char21"/>
    <w:link w:val="908"/>
    <w:uiPriority w:val="0"/>
    <w:qFormat/>
    <w:rPr>
      <w:rFonts w:ascii="Arial" w:hAnsi="Arial" w:eastAsia="黑体" w:cs="Times New Roman"/>
      <w:b/>
      <w:bCs/>
      <w:sz w:val="32"/>
      <w:szCs w:val="32"/>
    </w:rPr>
  </w:style>
  <w:style w:type="character" w:styleId="1290" w:customStyle="1">
    <w:name w:val="Heading 3 Char"/>
    <w:link w:val="908"/>
    <w:uiPriority w:val="0"/>
    <w:qFormat/>
    <w:rPr>
      <w:rFonts w:cs="Times New Roman"/>
      <w:b/>
      <w:bCs/>
      <w:sz w:val="32"/>
      <w:szCs w:val="32"/>
    </w:rPr>
  </w:style>
  <w:style w:type="character" w:styleId="1291" w:customStyle="1">
    <w:name w:val="标题 Char2"/>
    <w:link w:val="908"/>
    <w:uiPriority w:val="0"/>
    <w:qFormat/>
    <w:rPr>
      <w:rFonts w:ascii="Cambria" w:hAnsi="Cambria" w:eastAsia="宋体" w:cs="Times New Roman"/>
      <w:b/>
      <w:bCs/>
      <w:sz w:val="32"/>
      <w:szCs w:val="32"/>
    </w:rPr>
  </w:style>
  <w:style w:type="character" w:styleId="1292" w:customStyle="1">
    <w:name w:val="Char Char3"/>
    <w:basedOn w:val="1094"/>
    <w:link w:val="908"/>
    <w:uiPriority w:val="0"/>
    <w:qFormat/>
    <w:rPr>
      <w:b/>
      <w:bCs/>
      <w:sz w:val="32"/>
      <w:szCs w:val="32"/>
    </w:rPr>
  </w:style>
  <w:style w:type="character" w:styleId="1293" w:customStyle="1">
    <w:name w:val="Blockquote Char Char"/>
    <w:basedOn w:val="1094"/>
    <w:link w:val="1294"/>
    <w:uiPriority w:val="0"/>
    <w:qFormat/>
    <w:rPr>
      <w:rFonts w:cs="宋体"/>
      <w:sz w:val="24"/>
      <w:szCs w:val="24"/>
    </w:rPr>
  </w:style>
  <w:style w:type="paragraph" w:styleId="1294" w:customStyle="1">
    <w:name w:val="Blockquote"/>
    <w:basedOn w:val="908"/>
    <w:link w:val="1293"/>
    <w:uiPriority w:val="0"/>
    <w:qFormat/>
    <w:pPr>
      <w:ind w:left="360" w:right="360"/>
      <w:jc w:val="left"/>
      <w:spacing w:before="100" w:after="100"/>
    </w:pPr>
    <w:rPr>
      <w:rFonts w:ascii="Calibri" w:hAnsi="Calibri" w:eastAsia="宋体" w:cs="宋体"/>
      <w:sz w:val="24"/>
    </w:rPr>
  </w:style>
  <w:style w:type="character" w:styleId="1295" w:customStyle="1">
    <w:name w:val="Char Char18"/>
    <w:link w:val="908"/>
    <w:uiPriority w:val="0"/>
    <w:qFormat/>
    <w:rPr>
      <w:rFonts w:ascii="Times New Roman" w:hAnsi="Times New Roman" w:eastAsia="宋体" w:cs="Times New Roman"/>
      <w:b/>
      <w:bCs/>
      <w:sz w:val="28"/>
      <w:szCs w:val="28"/>
    </w:rPr>
  </w:style>
  <w:style w:type="character" w:styleId="1296" w:customStyle="1">
    <w:name w:val="标题5 Char Char"/>
    <w:link w:val="1297"/>
    <w:uiPriority w:val="0"/>
    <w:qFormat/>
    <w:rPr>
      <w:rFonts w:ascii="Arial" w:hAnsi="Arial"/>
      <w:b/>
      <w:bCs/>
      <w:sz w:val="24"/>
      <w:szCs w:val="32"/>
    </w:rPr>
  </w:style>
  <w:style w:type="paragraph" w:styleId="1297" w:customStyle="1">
    <w:name w:val="标题5"/>
    <w:basedOn w:val="1086"/>
    <w:link w:val="1296"/>
    <w:uiPriority w:val="0"/>
    <w:qFormat/>
    <w:pPr>
      <w:spacing w:line="413" w:lineRule="auto"/>
    </w:pPr>
    <w:rPr>
      <w:rFonts w:ascii="Arial" w:hAnsi="Arial"/>
      <w:b/>
      <w:bCs/>
      <w:sz w:val="24"/>
    </w:rPr>
  </w:style>
  <w:style w:type="character" w:styleId="1298" w:customStyle="1">
    <w:name w:val="样式 粉红"/>
    <w:basedOn w:val="1094"/>
    <w:link w:val="908"/>
    <w:uiPriority w:val="0"/>
    <w:qFormat/>
    <w:rPr>
      <w:color w:val="000000"/>
      <w:u w:val="none"/>
    </w:rPr>
  </w:style>
  <w:style w:type="character" w:styleId="1299" w:customStyle="1">
    <w:name w:val="textcontents"/>
    <w:link w:val="908"/>
    <w:uiPriority w:val="0"/>
    <w:qFormat/>
    <w:rPr>
      <w:rFonts w:cs="Times New Roman"/>
    </w:rPr>
  </w:style>
  <w:style w:type="character" w:styleId="1300" w:customStyle="1">
    <w:name w:val="Footnote Text Char"/>
    <w:link w:val="908"/>
    <w:uiPriority w:val="0"/>
    <w:qFormat/>
    <w:rPr>
      <w:rFonts w:eastAsia="宋体"/>
      <w:sz w:val="18"/>
      <w:lang w:val="en-US" w:eastAsia="zh-CN" w:bidi="ar-SA"/>
    </w:rPr>
  </w:style>
  <w:style w:type="character" w:styleId="1301" w:customStyle="1">
    <w:name w:val="Char Char"/>
    <w:basedOn w:val="1094"/>
    <w:link w:val="908"/>
    <w:uiPriority w:val="0"/>
    <w:qFormat/>
    <w:rPr>
      <w:rFonts w:eastAsia="黑体"/>
      <w:bCs/>
      <w:sz w:val="28"/>
      <w:szCs w:val="32"/>
      <w:lang w:val="en-US" w:eastAsia="zh-CN" w:bidi="ar-SA"/>
    </w:rPr>
  </w:style>
  <w:style w:type="character" w:styleId="1302" w:customStyle="1">
    <w:name w:val="Char Char9"/>
    <w:link w:val="908"/>
    <w:uiPriority w:val="0"/>
    <w:qFormat/>
    <w:rPr>
      <w:rFonts w:eastAsia="宋体"/>
      <w:b/>
      <w:bCs/>
      <w:sz w:val="32"/>
      <w:szCs w:val="44"/>
      <w:lang w:val="en-US" w:eastAsia="zh-CN" w:bidi="ar-SA"/>
    </w:rPr>
  </w:style>
  <w:style w:type="character" w:styleId="1303" w:customStyle="1">
    <w:name w:val="Heading 5 Char"/>
    <w:link w:val="908"/>
    <w:uiPriority w:val="0"/>
    <w:qFormat/>
    <w:rPr>
      <w:rFonts w:eastAsia="宋体"/>
      <w:b/>
      <w:bCs/>
      <w:sz w:val="28"/>
      <w:szCs w:val="28"/>
      <w:lang w:val="en-US" w:eastAsia="zh-CN" w:bidi="ar-SA"/>
    </w:rPr>
  </w:style>
  <w:style w:type="character" w:styleId="1304" w:customStyle="1">
    <w:name w:val="文档结构图 Char1"/>
    <w:link w:val="908"/>
    <w:uiPriority w:val="99"/>
    <w:qFormat/>
    <w:rPr>
      <w:rFonts w:ascii="宋体" w:hAnsi="Times New Roman" w:eastAsia="宋体" w:cs="Times New Roman"/>
      <w:sz w:val="18"/>
      <w:szCs w:val="18"/>
    </w:rPr>
  </w:style>
  <w:style w:type="character" w:styleId="1305" w:customStyle="1">
    <w:name w:val="Heading 3 Char1"/>
    <w:link w:val="908"/>
    <w:uiPriority w:val="0"/>
    <w:qFormat/>
    <w:rPr>
      <w:rFonts w:eastAsia="宋体"/>
      <w:b/>
      <w:bCs/>
      <w:sz w:val="24"/>
      <w:szCs w:val="32"/>
      <w:lang w:val="en-US" w:eastAsia="zh-CN" w:bidi="ar-SA"/>
    </w:rPr>
  </w:style>
  <w:style w:type="character" w:styleId="1306" w:customStyle="1">
    <w:name w:val="Header Char"/>
    <w:link w:val="908"/>
    <w:uiPriority w:val="0"/>
    <w:qFormat/>
    <w:rPr>
      <w:rFonts w:eastAsia="宋体"/>
      <w:sz w:val="18"/>
      <w:szCs w:val="18"/>
      <w:lang w:val="en-US" w:eastAsia="zh-CN" w:bidi="ar-SA"/>
    </w:rPr>
  </w:style>
  <w:style w:type="character" w:styleId="1307" w:customStyle="1">
    <w:name w:val="Comment Text Char1"/>
    <w:link w:val="908"/>
    <w:uiPriority w:val="0"/>
    <w:qFormat/>
    <w:rPr>
      <w:sz w:val="24"/>
      <w:lang w:bidi="ar-SA"/>
    </w:rPr>
  </w:style>
  <w:style w:type="character" w:styleId="1308" w:customStyle="1">
    <w:name w:val="Char Char22"/>
    <w:link w:val="908"/>
    <w:uiPriority w:val="0"/>
    <w:qFormat/>
    <w:rPr>
      <w:rFonts w:ascii="Times New Roman" w:hAnsi="Times New Roman" w:eastAsia="宋体" w:cs="Times New Roman"/>
      <w:b/>
      <w:bCs/>
      <w:sz w:val="32"/>
      <w:szCs w:val="44"/>
    </w:rPr>
  </w:style>
  <w:style w:type="character" w:styleId="1309" w:customStyle="1">
    <w:name w:val="引用 Char"/>
    <w:link w:val="908"/>
    <w:uiPriority w:val="0"/>
    <w:qFormat/>
    <w:rPr>
      <w:i/>
      <w:iCs/>
      <w:color w:val="000000"/>
    </w:rPr>
  </w:style>
  <w:style w:type="paragraph" w:styleId="1310" w:customStyle="1">
    <w:name w:val="引用"/>
    <w:basedOn w:val="908"/>
    <w:next w:val="908"/>
    <w:link w:val="1311"/>
    <w:uiPriority w:val="0"/>
    <w:qFormat/>
    <w:rPr>
      <w:i/>
      <w:iCs/>
      <w:color w:val="000000"/>
      <w:sz w:val="20"/>
      <w:szCs w:val="20"/>
    </w:rPr>
  </w:style>
  <w:style w:type="character" w:styleId="1311" w:customStyle="1">
    <w:name w:val="引用 Char2"/>
    <w:basedOn w:val="1094"/>
    <w:link w:val="1310"/>
    <w:uiPriority w:val="0"/>
    <w:qFormat/>
    <w:rPr>
      <w:rFonts w:ascii="Times New Roman" w:hAnsi="Times New Roman" w:eastAsia="宋体" w:cs="Times New Roman"/>
      <w:i/>
      <w:iCs/>
      <w:color w:val="000000"/>
      <w:sz w:val="20"/>
      <w:szCs w:val="20"/>
    </w:rPr>
  </w:style>
  <w:style w:type="character" w:styleId="1312" w:customStyle="1">
    <w:name w:val="批注文字 Char Char"/>
    <w:link w:val="908"/>
    <w:uiPriority w:val="0"/>
    <w:qFormat/>
    <w:rPr>
      <w:rFonts w:ascii="宋体" w:hAnsi="Times New Roman" w:eastAsia="宋体" w:cs="Times New Roman"/>
      <w:sz w:val="28"/>
      <w:szCs w:val="20"/>
    </w:rPr>
  </w:style>
  <w:style w:type="character" w:styleId="1313" w:customStyle="1">
    <w:name w:val="Char Char24"/>
    <w:link w:val="908"/>
    <w:uiPriority w:val="0"/>
    <w:qFormat/>
    <w:rPr>
      <w:rFonts w:eastAsia="宋体"/>
      <w:b/>
      <w:bCs/>
      <w:sz w:val="32"/>
      <w:szCs w:val="44"/>
      <w:lang w:val="en-US" w:eastAsia="zh-CN" w:bidi="ar-SA"/>
    </w:rPr>
  </w:style>
  <w:style w:type="character" w:styleId="1314" w:customStyle="1">
    <w:name w:val="Date Char"/>
    <w:link w:val="908"/>
    <w:uiPriority w:val="0"/>
    <w:qFormat/>
    <w:rPr>
      <w:rFonts w:eastAsia="宋体"/>
      <w:sz w:val="21"/>
      <w:szCs w:val="24"/>
      <w:lang w:val="en-US" w:eastAsia="zh-CN" w:bidi="ar-SA"/>
    </w:rPr>
  </w:style>
  <w:style w:type="character" w:styleId="1315" w:customStyle="1">
    <w:name w:val="grame"/>
    <w:basedOn w:val="1094"/>
    <w:link w:val="908"/>
    <w:uiPriority w:val="0"/>
    <w:qFormat/>
  </w:style>
  <w:style w:type="character" w:styleId="1316" w:customStyle="1">
    <w:name w:val="Title Char"/>
    <w:link w:val="908"/>
    <w:uiPriority w:val="0"/>
    <w:qFormat/>
    <w:rPr>
      <w:rFonts w:ascii="Cambria" w:hAnsi="Cambria"/>
      <w:b/>
      <w:sz w:val="32"/>
      <w:lang w:bidi="ar-SA"/>
    </w:rPr>
  </w:style>
  <w:style w:type="character" w:styleId="1317" w:customStyle="1">
    <w:name w:val="Char Char23"/>
    <w:link w:val="908"/>
    <w:uiPriority w:val="0"/>
    <w:qFormat/>
    <w:rPr>
      <w:rFonts w:eastAsia="宋体"/>
      <w:b/>
      <w:bCs/>
      <w:sz w:val="32"/>
      <w:szCs w:val="44"/>
      <w:lang w:val="en-US" w:eastAsia="zh-CN" w:bidi="ar-SA"/>
    </w:rPr>
  </w:style>
  <w:style w:type="character" w:styleId="1318" w:customStyle="1">
    <w:name w:val="Char Char4"/>
    <w:basedOn w:val="1094"/>
    <w:link w:val="908"/>
    <w:uiPriority w:val="0"/>
    <w:qFormat/>
    <w:rPr>
      <w:rFonts w:ascii="Arial" w:hAnsi="Arial" w:eastAsia="黑体"/>
      <w:bCs/>
      <w:sz w:val="24"/>
      <w:szCs w:val="28"/>
      <w:lang w:val="en-US" w:eastAsia="zh-CN" w:bidi="ar-SA"/>
    </w:rPr>
  </w:style>
  <w:style w:type="character" w:styleId="1319" w:customStyle="1">
    <w:name w:val="标题 2 Char1"/>
    <w:link w:val="908"/>
    <w:uiPriority w:val="0"/>
    <w:qFormat/>
    <w:rPr>
      <w:rFonts w:ascii="Arial" w:hAnsi="Arial" w:eastAsia="黑体" w:cs="Calibri"/>
      <w:b/>
      <w:sz w:val="32"/>
      <w:szCs w:val="20"/>
    </w:rPr>
  </w:style>
  <w:style w:type="paragraph" w:styleId="1320" w:customStyle="1">
    <w:name w:val="p0"/>
    <w:basedOn w:val="908"/>
    <w:uiPriority w:val="0"/>
    <w:qFormat/>
    <w:pPr>
      <w:widowControl/>
    </w:pPr>
    <w:rPr>
      <w:rFonts w:ascii="Calibri" w:hAnsi="Calibri" w:cs="宋体"/>
      <w:szCs w:val="21"/>
    </w:rPr>
  </w:style>
  <w:style w:type="paragraph" w:styleId="1321" w:customStyle="1">
    <w:name w:val="正文_1"/>
    <w:uiPriority w:val="0"/>
    <w:qFormat/>
    <w:rPr>
      <w:rFonts w:hint="default" w:ascii="Times New Roman" w:hAnsi="Times New Roman" w:eastAsia="宋体" w:cs="Times New Roman"/>
      <w:sz w:val="21"/>
      <w:szCs w:val="22"/>
      <w:lang w:val="en-US" w:eastAsia="zh-CN" w:bidi="ar-SA"/>
    </w:rPr>
  </w:style>
  <w:style w:type="paragraph" w:styleId="132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3" w:customStyle="1">
    <w:name w:val="样式2"/>
    <w:basedOn w:val="908"/>
    <w:next w:val="1088"/>
    <w:uiPriority w:val="0"/>
    <w:qFormat/>
    <w:pPr>
      <w:jc w:val="center"/>
    </w:pPr>
    <w:rPr>
      <w:rFonts w:ascii="宋体" w:hAnsi="宋体" w:cs="Arial"/>
      <w:b/>
      <w:color w:val="000000"/>
      <w:szCs w:val="21"/>
    </w:rPr>
  </w:style>
  <w:style w:type="paragraph" w:styleId="1324" w:customStyle="1">
    <w:name w:val="标题_0"/>
    <w:basedOn w:val="1321"/>
    <w:uiPriority w:val="0"/>
    <w:qFormat/>
    <w:pPr>
      <w:jc w:val="center"/>
      <w:spacing w:before="120" w:after="120" w:line="360" w:lineRule="auto"/>
      <w:outlineLvl w:val="0"/>
    </w:pPr>
    <w:rPr>
      <w:rFonts w:ascii="黑体" w:hAnsi="Arial" w:eastAsia="黑体"/>
      <w:b/>
      <w:bCs/>
      <w:sz w:val="32"/>
      <w:szCs w:val="32"/>
    </w:rPr>
  </w:style>
  <w:style w:type="paragraph" w:styleId="1325" w:customStyle="1">
    <w:name w:val="样式 宋体"/>
    <w:basedOn w:val="908"/>
    <w:uiPriority w:val="0"/>
    <w:qFormat/>
    <w:pPr>
      <w:ind w:firstLine="100"/>
      <w:spacing w:line="360" w:lineRule="auto"/>
    </w:pPr>
    <w:rPr>
      <w:rFonts w:ascii="宋体" w:hAnsi="宋体" w:cs="宋体"/>
      <w:szCs w:val="20"/>
    </w:rPr>
  </w:style>
  <w:style w:type="paragraph" w:styleId="1326" w:customStyle="1">
    <w:name w:val="无间隔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TOC 标题1"/>
    <w:basedOn w:val="1084"/>
    <w:next w:val="908"/>
    <w:uiPriority w:val="0"/>
    <w:qFormat/>
    <w:pPr>
      <w:jc w:val="both"/>
      <w:keepLines/>
      <w:spacing w:before="340" w:after="330" w:line="576" w:lineRule="auto"/>
      <w:outlineLvl w:val="9"/>
    </w:pPr>
    <w:rPr>
      <w:rFonts w:ascii="Calibri" w:hAnsi="Calibri" w:eastAsia="黑体"/>
      <w:b/>
      <w:bCs/>
      <w:sz w:val="44"/>
      <w:szCs w:val="44"/>
    </w:rPr>
  </w:style>
  <w:style w:type="paragraph" w:styleId="1328" w:customStyle="1">
    <w:name w:val="1"/>
    <w:basedOn w:val="908"/>
    <w:next w:val="908"/>
    <w:uiPriority w:val="0"/>
    <w:qFormat/>
  </w:style>
  <w:style w:type="paragraph" w:styleId="1329" w:customStyle="1">
    <w:name w:val="red"/>
    <w:basedOn w:val="908"/>
    <w:uiPriority w:val="0"/>
    <w:qFormat/>
    <w:pPr>
      <w:jc w:val="left"/>
      <w:spacing w:before="100" w:beforeAutospacing="1" w:after="100" w:afterAutospacing="1"/>
      <w:widowControl/>
    </w:pPr>
    <w:rPr>
      <w:rFonts w:ascii="宋体" w:hAnsi="宋体" w:cs="宋体"/>
      <w:szCs w:val="21"/>
    </w:rPr>
  </w:style>
  <w:style w:type="paragraph" w:styleId="1330" w:customStyle="1">
    <w:name w:val="无间隔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1" w:customStyle="1">
    <w:name w:val="样式 标题 3 + (中文) 黑体 小四 非加粗 段前: 7.8 磅 段后: 0 磅 行距: 固定值 20 磅"/>
    <w:basedOn w:val="1086"/>
    <w:uiPriority w:val="0"/>
    <w:qFormat/>
    <w:pPr>
      <w:spacing w:before="0" w:after="0" w:line="400" w:lineRule="exact"/>
    </w:pPr>
    <w:rPr>
      <w:rFonts w:eastAsia="黑体" w:cs="宋体"/>
      <w:sz w:val="21"/>
      <w:szCs w:val="20"/>
    </w:rPr>
  </w:style>
  <w:style w:type="paragraph" w:styleId="1332" w:customStyle="1">
    <w:name w:val="列出段落3"/>
    <w:basedOn w:val="908"/>
    <w:uiPriority w:val="0"/>
    <w:qFormat/>
    <w:pPr>
      <w:ind w:firstLine="420"/>
    </w:pPr>
    <w:rPr>
      <w:rFonts w:ascii="Calibri" w:hAnsi="Calibri"/>
      <w:szCs w:val="22"/>
    </w:rPr>
  </w:style>
  <w:style w:type="paragraph" w:styleId="1333"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4" w:customStyle="1">
    <w:name w:val="样式 标题 2 + Times New Roman 四号 非加粗 段前: 5 磅 段后: 0 磅 行距: 固定值 20..."/>
    <w:basedOn w:val="1085"/>
    <w:uiPriority w:val="0"/>
    <w:qFormat/>
    <w:pPr>
      <w:jc w:val="both"/>
      <w:spacing w:before="100" w:after="0" w:line="400" w:lineRule="exact"/>
    </w:pPr>
    <w:rPr>
      <w:rFonts w:ascii="Times New Roman" w:hAnsi="Times New Roman" w:eastAsia="黑体" w:cs="宋体"/>
      <w:szCs w:val="20"/>
    </w:rPr>
  </w:style>
  <w:style w:type="paragraph" w:styleId="1335" w:customStyle="1">
    <w:name w:val="正文 + 黑体"/>
    <w:basedOn w:val="908"/>
    <w:uiPriority w:val="0"/>
    <w:qFormat/>
    <w:pPr>
      <w:jc w:val="left"/>
    </w:pPr>
    <w:rPr>
      <w:rFonts w:ascii="黑体" w:hAnsi="宋体" w:eastAsia="黑体" w:cs="TimesNewRomanPSMT"/>
      <w:sz w:val="24"/>
    </w:rPr>
  </w:style>
  <w:style w:type="paragraph" w:styleId="1336" w:customStyle="1">
    <w:name w:val="正文文本_0"/>
    <w:basedOn w:val="1322"/>
    <w:uiPriority w:val="0"/>
    <w:qFormat/>
    <w:pPr>
      <w:ind w:left="72" w:right="30"/>
      <w:jc w:val="center"/>
      <w:spacing w:after="60" w:line="360" w:lineRule="atLeast"/>
    </w:pPr>
    <w:rPr>
      <w:rFonts w:ascii="Times New Roman" w:hAnsi="Times New Roman"/>
      <w:sz w:val="20"/>
      <w:szCs w:val="20"/>
    </w:rPr>
  </w:style>
  <w:style w:type="paragraph" w:styleId="1337" w:customStyle="1">
    <w:name w:val="_Style 4"/>
    <w:basedOn w:val="908"/>
    <w:uiPriority w:val="0"/>
    <w:qFormat/>
    <w:pPr>
      <w:ind w:firstLine="420"/>
    </w:pPr>
    <w:rPr>
      <w:rFonts w:ascii="Calibri" w:hAnsi="Calibri"/>
      <w:szCs w:val="22"/>
    </w:rPr>
  </w:style>
  <w:style w:type="paragraph" w:styleId="1338" w:customStyle="1">
    <w:name w:val="列出段落21"/>
    <w:basedOn w:val="908"/>
    <w:uiPriority w:val="0"/>
    <w:qFormat/>
    <w:pPr>
      <w:ind w:firstLine="420"/>
    </w:pPr>
    <w:rPr>
      <w:rFonts w:ascii="Calibri" w:hAnsi="Calibri"/>
      <w:szCs w:val="22"/>
    </w:rPr>
  </w:style>
  <w:style w:type="paragraph" w:styleId="1339" w:customStyle="1">
    <w:name w:val="样式 样式 宋体 + 首行缩进:  1 字符"/>
    <w:basedOn w:val="1325"/>
    <w:uiPriority w:val="0"/>
    <w:qFormat/>
    <w:pPr>
      <w:spacing w:line="240" w:lineRule="auto"/>
    </w:pPr>
  </w:style>
  <w:style w:type="paragraph" w:styleId="1340" w:customStyle="1">
    <w:name w:val="z-窗体底端21"/>
    <w:basedOn w:val="908"/>
    <w:next w:val="908"/>
    <w:uiPriority w:val="0"/>
    <w:unhideWhenUsed/>
    <w:qFormat/>
    <w:pPr>
      <w:jc w:val="center"/>
      <w:pBdr>
        <w:top w:val="single" w:color="000000" w:sz="6" w:space="1"/>
      </w:pBdr>
    </w:pPr>
    <w:rPr>
      <w:rFonts w:ascii="Arial" w:hAnsi="Arial" w:cs="Arial"/>
      <w:vanish/>
      <w:sz w:val="16"/>
      <w:szCs w:val="16"/>
    </w:rPr>
  </w:style>
  <w:style w:type="paragraph" w:styleId="1341" w:customStyle="1">
    <w:name w:val="TOC 标题_0"/>
    <w:basedOn w:val="1342"/>
    <w:next w:val="1322"/>
    <w:uiPriority w:val="0"/>
    <w:qFormat/>
    <w:pPr>
      <w:outlineLvl w:val="9"/>
    </w:pPr>
    <w:rPr>
      <w:rFonts w:ascii="Calibri" w:hAnsi="Calibri"/>
    </w:rPr>
  </w:style>
  <w:style w:type="paragraph" w:styleId="1342" w:customStyle="1">
    <w:name w:val="标题 1_0"/>
    <w:basedOn w:val="1322"/>
    <w:next w:val="1322"/>
    <w:uiPriority w:val="0"/>
    <w:qFormat/>
    <w:pPr>
      <w:keepLines/>
      <w:keepNext/>
      <w:spacing w:before="340" w:after="330" w:line="576" w:lineRule="auto"/>
      <w:outlineLvl w:val="0"/>
    </w:pPr>
    <w:rPr>
      <w:rFonts w:ascii="Times New Roman" w:hAnsi="Times New Roman"/>
      <w:b/>
      <w:bCs/>
      <w:sz w:val="44"/>
      <w:szCs w:val="44"/>
    </w:rPr>
  </w:style>
  <w:style w:type="paragraph" w:styleId="1343" w:customStyle="1">
    <w:name w:val="金安桥正文"/>
    <w:basedOn w:val="1116"/>
    <w:uiPriority w:val="0"/>
    <w:qFormat/>
    <w:pPr>
      <w:ind w:firstLine="200"/>
      <w:jc w:val="left"/>
      <w:spacing w:line="300" w:lineRule="auto"/>
    </w:pPr>
    <w:rPr>
      <w:rFonts w:ascii="Times New Roman" w:hAnsi="Times New Roman" w:eastAsia="宋体"/>
      <w:sz w:val="24"/>
      <w:szCs w:val="20"/>
    </w:rPr>
  </w:style>
  <w:style w:type="paragraph" w:styleId="1344"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paragraph" w:styleId="1346"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列出段落2"/>
    <w:basedOn w:val="908"/>
    <w:uiPriority w:val="0"/>
    <w:qFormat/>
    <w:pPr>
      <w:ind w:firstLine="420"/>
    </w:pPr>
    <w:rPr>
      <w:rFonts w:ascii="Calibri" w:hAnsi="Calibri"/>
      <w:szCs w:val="22"/>
    </w:rPr>
  </w:style>
  <w:style w:type="paragraph" w:styleId="1348" w:customStyle="1">
    <w:name w:val="z-窗体底端3"/>
    <w:basedOn w:val="908"/>
    <w:next w:val="908"/>
    <w:link w:val="1349"/>
    <w:uiPriority w:val="0"/>
    <w:qFormat/>
    <w:pPr>
      <w:jc w:val="center"/>
      <w:pBdr>
        <w:top w:val="single" w:color="000000" w:sz="6" w:space="1"/>
      </w:pBdr>
    </w:pPr>
    <w:rPr>
      <w:rFonts w:ascii="Arial" w:hAnsi="Arial" w:cs="Arial"/>
      <w:vanish/>
      <w:sz w:val="16"/>
      <w:szCs w:val="16"/>
    </w:rPr>
  </w:style>
  <w:style w:type="character" w:styleId="1349" w:customStyle="1">
    <w:name w:val="z-窗体底端 Char3"/>
    <w:basedOn w:val="1094"/>
    <w:link w:val="1348"/>
    <w:uiPriority w:val="0"/>
    <w:qFormat/>
    <w:rPr>
      <w:rFonts w:ascii="Arial" w:hAnsi="Arial" w:eastAsia="宋体" w:cs="Arial"/>
      <w:vanish/>
      <w:sz w:val="16"/>
      <w:szCs w:val="16"/>
    </w:rPr>
  </w:style>
  <w:style w:type="paragraph" w:styleId="1350" w:customStyle="1">
    <w:name w:val="正文缩进_0"/>
    <w:basedOn w:val="1321"/>
    <w:uiPriority w:val="0"/>
    <w:qFormat/>
    <w:pPr>
      <w:ind w:firstLine="420"/>
      <w:jc w:val="both"/>
      <w:widowControl w:val="off"/>
    </w:pPr>
    <w:rPr>
      <w:u w:val="single"/>
    </w:rPr>
  </w:style>
  <w:style w:type="paragraph" w:styleId="1351" w:customStyle="1">
    <w:name w:val="修订1"/>
    <w:uiPriority w:val="0"/>
    <w:qFormat/>
    <w:rPr>
      <w:rFonts w:hint="default" w:ascii="Times New Roman" w:hAnsi="Times New Roman" w:eastAsia="宋体" w:cs="Times New Roman"/>
      <w:sz w:val="21"/>
      <w:szCs w:val="24"/>
      <w:lang w:val="en-US" w:eastAsia="zh-CN" w:bidi="ar-SA"/>
    </w:rPr>
  </w:style>
  <w:style w:type="paragraph" w:styleId="1352" w:customStyle="1">
    <w:name w:val="z-窗体顶端21"/>
    <w:basedOn w:val="908"/>
    <w:next w:val="908"/>
    <w:uiPriority w:val="0"/>
    <w:unhideWhenUsed/>
    <w:qFormat/>
    <w:pPr>
      <w:jc w:val="center"/>
      <w:pBdr>
        <w:bottom w:val="single" w:color="000000" w:sz="6" w:space="1"/>
      </w:pBdr>
    </w:pPr>
    <w:rPr>
      <w:rFonts w:ascii="Arial" w:hAnsi="Arial" w:cs="Arial"/>
      <w:vanish/>
      <w:sz w:val="16"/>
      <w:szCs w:val="16"/>
    </w:rPr>
  </w:style>
  <w:style w:type="paragraph" w:styleId="1353" w:customStyle="1">
    <w:name w:val="标题 4_0"/>
    <w:basedOn w:val="1322"/>
    <w:next w:val="1322"/>
    <w:uiPriority w:val="0"/>
    <w:qFormat/>
    <w:pPr>
      <w:keepLines/>
      <w:keepNext/>
      <w:spacing w:before="280" w:after="290" w:line="372" w:lineRule="auto"/>
      <w:outlineLvl w:val="3"/>
    </w:pPr>
    <w:rPr>
      <w:rFonts w:ascii="Cambria" w:hAnsi="Cambria"/>
      <w:b/>
      <w:bCs/>
      <w:sz w:val="28"/>
      <w:szCs w:val="28"/>
    </w:rPr>
  </w:style>
  <w:style w:type="paragraph" w:styleId="1354" w:customStyle="1">
    <w:name w:val="z-窗体顶端3"/>
    <w:basedOn w:val="908"/>
    <w:next w:val="908"/>
    <w:uiPriority w:val="0"/>
    <w:unhideWhenUsed/>
    <w:qFormat/>
    <w:pPr>
      <w:jc w:val="center"/>
      <w:pBdr>
        <w:bottom w:val="single" w:color="000000" w:sz="6" w:space="1"/>
      </w:pBdr>
    </w:pPr>
    <w:rPr>
      <w:rFonts w:ascii="Arial" w:hAnsi="Arial" w:cs="Arial"/>
      <w:vanish/>
      <w:sz w:val="16"/>
      <w:szCs w:val="16"/>
    </w:rPr>
  </w:style>
  <w:style w:type="paragraph" w:styleId="1355" w:customStyle="1">
    <w:name w:val="标题 3_0"/>
    <w:basedOn w:val="1322"/>
    <w:next w:val="1322"/>
    <w:uiPriority w:val="0"/>
    <w:qFormat/>
    <w:pPr>
      <w:keepLines/>
      <w:keepNext/>
      <w:spacing w:before="260" w:after="260" w:line="413" w:lineRule="auto"/>
      <w:outlineLvl w:val="2"/>
    </w:pPr>
    <w:rPr>
      <w:rFonts w:ascii="Times New Roman" w:hAnsi="Times New Roman"/>
      <w:b/>
      <w:bCs/>
      <w:sz w:val="32"/>
      <w:szCs w:val="32"/>
    </w:rPr>
  </w:style>
  <w:style w:type="paragraph" w:styleId="1356" w:customStyle="1">
    <w:name w:val="reader-word-layer reader-word-s1-45"/>
    <w:basedOn w:val="908"/>
    <w:uiPriority w:val="0"/>
    <w:qFormat/>
    <w:pPr>
      <w:jc w:val="left"/>
      <w:spacing w:before="100" w:beforeAutospacing="1" w:after="100" w:afterAutospacing="1"/>
      <w:widowControl/>
    </w:pPr>
    <w:rPr>
      <w:rFonts w:ascii="宋体" w:hAnsi="宋体" w:cs="宋体"/>
      <w:sz w:val="24"/>
    </w:rPr>
  </w:style>
  <w:style w:type="paragraph" w:styleId="1357" w:customStyle="1">
    <w:name w:val="reader-word-layer reader-word-s1-39"/>
    <w:basedOn w:val="908"/>
    <w:uiPriority w:val="0"/>
    <w:qFormat/>
    <w:pPr>
      <w:jc w:val="left"/>
      <w:spacing w:before="100" w:beforeAutospacing="1" w:after="100" w:afterAutospacing="1"/>
      <w:widowControl/>
    </w:pPr>
    <w:rPr>
      <w:rFonts w:ascii="宋体" w:hAnsi="宋体" w:cs="宋体"/>
      <w:sz w:val="24"/>
    </w:rPr>
  </w:style>
  <w:style w:type="paragraph" w:styleId="1358" w:customStyle="1">
    <w:name w:val="副标题_0_0"/>
    <w:basedOn w:val="1359"/>
    <w:next w:val="1359"/>
    <w:link w:val="1360"/>
    <w:uiPriority w:val="0"/>
    <w:qFormat/>
    <w:pPr>
      <w:jc w:val="center"/>
      <w:spacing w:before="240" w:after="60" w:line="312" w:lineRule="auto"/>
      <w:outlineLvl w:val="1"/>
    </w:pPr>
    <w:rPr>
      <w:rFonts w:ascii="Cambria" w:hAnsi="Cambria"/>
      <w:b/>
      <w:bCs/>
      <w:sz w:val="32"/>
      <w:szCs w:val="32"/>
    </w:rPr>
  </w:style>
  <w:style w:type="paragraph" w:styleId="1359" w:customStyle="1">
    <w:name w:val="正文_4_0"/>
    <w:uiPriority w:val="0"/>
    <w:qFormat/>
    <w:pPr>
      <w:jc w:val="both"/>
      <w:widowControl w:val="off"/>
    </w:pPr>
    <w:rPr>
      <w:rFonts w:hint="default" w:ascii="Times New Roman" w:hAnsi="Times New Roman" w:eastAsia="宋体" w:cs="Times New Roman"/>
      <w:lang w:val="en-US" w:eastAsia="zh-CN" w:bidi="ar-SA"/>
    </w:rPr>
  </w:style>
  <w:style w:type="character" w:styleId="1360" w:customStyle="1">
    <w:name w:val="副标题 Char_0_0"/>
    <w:link w:val="1358"/>
    <w:uiPriority w:val="0"/>
    <w:qFormat/>
    <w:rPr>
      <w:rFonts w:ascii="Cambria" w:hAnsi="Cambria" w:eastAsia="宋体" w:cs="Times New Roman"/>
      <w:b/>
      <w:bCs/>
      <w:sz w:val="32"/>
      <w:szCs w:val="32"/>
    </w:rPr>
  </w:style>
  <w:style w:type="paragraph" w:styleId="1361" w:customStyle="1">
    <w:name w:val="标题 2_0_0"/>
    <w:basedOn w:val="1359"/>
    <w:next w:val="1359"/>
    <w:link w:val="1362"/>
    <w:uiPriority w:val="0"/>
    <w:qFormat/>
    <w:pPr>
      <w:keepLines/>
      <w:keepNext/>
      <w:spacing w:before="260" w:after="260" w:line="416" w:lineRule="auto"/>
      <w:outlineLvl w:val="1"/>
    </w:pPr>
    <w:rPr>
      <w:rFonts w:ascii="Arial" w:hAnsi="Arial" w:eastAsia="黑体"/>
      <w:b/>
      <w:bCs/>
      <w:sz w:val="32"/>
      <w:szCs w:val="32"/>
    </w:rPr>
  </w:style>
  <w:style w:type="character" w:styleId="1362" w:customStyle="1">
    <w:name w:val="标题 2 Char_0_0"/>
    <w:link w:val="1361"/>
    <w:uiPriority w:val="0"/>
    <w:qFormat/>
    <w:rPr>
      <w:rFonts w:ascii="Arial" w:hAnsi="Arial" w:eastAsia="黑体" w:cs="Times New Roman"/>
      <w:b/>
      <w:bCs/>
      <w:sz w:val="32"/>
      <w:szCs w:val="32"/>
    </w:rPr>
  </w:style>
  <w:style w:type="paragraph" w:styleId="1363" w:customStyle="1">
    <w:name w:val="样式11_0_0"/>
    <w:basedOn w:val="1359"/>
    <w:link w:val="1364"/>
    <w:uiPriority w:val="0"/>
    <w:qFormat/>
    <w:pPr>
      <w:ind w:hanging="420"/>
      <w:spacing w:line="360" w:lineRule="exact"/>
      <w:outlineLvl w:val="2"/>
    </w:pPr>
    <w:rPr>
      <w:rFonts w:ascii="黑体" w:hAnsi="宋体" w:eastAsia="黑体"/>
      <w:szCs w:val="21"/>
    </w:rPr>
  </w:style>
  <w:style w:type="character" w:styleId="1364" w:customStyle="1">
    <w:name w:val="样式11 Char_0_0"/>
    <w:link w:val="1363"/>
    <w:uiPriority w:val="0"/>
    <w:qFormat/>
    <w:rPr>
      <w:rFonts w:ascii="黑体" w:hAnsi="宋体" w:eastAsia="黑体" w:cs="Times New Roman"/>
      <w:sz w:val="20"/>
      <w:szCs w:val="21"/>
    </w:rPr>
  </w:style>
  <w:style w:type="paragraph" w:styleId="1365" w:customStyle="1">
    <w:name w:val="正文_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6"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367" w:customStyle="1">
    <w:name w:val="正文_1_0"/>
    <w:basedOn w:val="1368"/>
    <w:uiPriority w:val="0"/>
    <w:qFormat/>
    <w:rPr>
      <w:rFonts w:eastAsia="Times New Roman"/>
      <w:sz w:val="24"/>
      <w:szCs w:val="24"/>
    </w:rPr>
  </w:style>
  <w:style w:type="paragraph" w:styleId="1368" w:customStyle="1">
    <w:name w:val="Normal_0_0"/>
    <w:uiPriority w:val="0"/>
    <w:qFormat/>
    <w:pPr>
      <w:jc w:val="both"/>
      <w:widowControl w:val="off"/>
    </w:pPr>
    <w:rPr>
      <w:rFonts w:hint="default" w:ascii="Calibri" w:hAnsi="Calibri" w:eastAsia="宋体" w:cs="宋体"/>
      <w:szCs w:val="21"/>
      <w:lang w:val="en-US" w:eastAsia="zh-CN" w:bidi="ar-SA"/>
    </w:rPr>
  </w:style>
  <w:style w:type="paragraph" w:styleId="1369" w:customStyle="1">
    <w:name w:val="正文文本_0_0_0"/>
    <w:basedOn w:val="1367"/>
    <w:uiPriority w:val="0"/>
    <w:qFormat/>
    <w:pPr>
      <w:tabs>
        <w:tab w:val="left" w:pos="5250" w:leader="none"/>
      </w:tabs>
    </w:pPr>
    <w:rPr>
      <w:rFonts w:ascii="Times New Roman" w:hAnsi="Times New Roman" w:eastAsia="宋体" w:cs="Times New Roman"/>
      <w:sz w:val="28"/>
      <w:szCs w:val="20"/>
    </w:rPr>
  </w:style>
  <w:style w:type="table" w:styleId="1370" w:customStyle="1">
    <w:name w:val="Table Normal"/>
    <w:uiPriority w:val="2"/>
    <w:unhideWhenUsed/>
    <w:qFormat/>
    <w:tblPr/>
  </w:style>
  <w:style w:type="paragraph" w:styleId="1371" w:customStyle="1">
    <w:name w:val="正文文本1"/>
    <w:basedOn w:val="908"/>
    <w:next w:val="1372"/>
    <w:uiPriority w:val="0"/>
    <w:qFormat/>
    <w:rPr>
      <w:rFonts w:ascii="华文中宋" w:eastAsia="华文中宋"/>
      <w:bCs/>
      <w:sz w:val="28"/>
      <w:szCs w:val="20"/>
    </w:rPr>
  </w:style>
  <w:style w:type="paragraph" w:styleId="1372" w:customStyle="1">
    <w:name w:val="目录 21"/>
    <w:basedOn w:val="908"/>
    <w:next w:val="908"/>
    <w:uiPriority w:val="39"/>
    <w:unhideWhenUsed/>
    <w:qFormat/>
    <w:pPr>
      <w:ind w:left="420"/>
    </w:pPr>
  </w:style>
  <w:style w:type="paragraph" w:styleId="1373" w:customStyle="1">
    <w:name w:val="正文_5"/>
    <w:uiPriority w:val="0"/>
    <w:qFormat/>
    <w:pPr>
      <w:jc w:val="both"/>
      <w:widowControl w:val="off"/>
    </w:pPr>
    <w:rPr>
      <w:rFonts w:hint="default" w:ascii="Calibri" w:hAnsi="Calibri" w:eastAsia="宋体" w:cs="Times New Roman"/>
      <w:lang w:val="en-US" w:eastAsia="zh-CN" w:bidi="ar-SA"/>
    </w:rPr>
  </w:style>
  <w:style w:type="paragraph" w:styleId="1374" w:customStyle="1">
    <w:name w:val="Table Text"/>
    <w:basedOn w:val="908"/>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375" w:customStyle="1">
    <w:name w:val="普通(网站)1"/>
    <w:basedOn w:val="908"/>
    <w:uiPriority w:val="99"/>
    <w:unhideWhenUsed/>
    <w:qFormat/>
    <w:pPr>
      <w:jc w:val="left"/>
      <w:spacing w:beforeAutospacing="1" w:afterAutospacing="1"/>
    </w:pPr>
    <w:rPr>
      <w:sz w:val="24"/>
    </w:rPr>
  </w:style>
  <w:style w:type="paragraph" w:styleId="1376" w:customStyle="1">
    <w:name w:val="正文缩进11"/>
    <w:basedOn w:val="908"/>
    <w:next w:val="908"/>
    <w:uiPriority w:val="99"/>
    <w:qFormat/>
    <w:pPr>
      <w:ind w:firstLine="420"/>
    </w:pPr>
    <w:rPr>
      <w:sz w:val="21"/>
      <w:szCs w:val="21"/>
    </w:rPr>
  </w:style>
  <w:style w:type="paragraph" w:styleId="1377" w:customStyle="1">
    <w:name w:val="正文首行缩进1"/>
    <w:basedOn w:val="1371"/>
    <w:uiPriority w:val="0"/>
    <w:qFormat/>
    <w:pPr>
      <w:ind w:firstLine="420"/>
      <w:spacing w:after="120"/>
    </w:pPr>
    <w:rPr>
      <w:rFonts w:ascii="Times New Roman" w:eastAsia="宋体"/>
      <w:bCs w:val="0"/>
      <w:sz w:val="21"/>
      <w:szCs w:val="24"/>
    </w:rPr>
  </w:style>
  <w:style w:type="paragraph" w:styleId="1378" w:customStyle="1">
    <w:name w:val="批注文字2"/>
    <w:basedOn w:val="908"/>
    <w:uiPriority w:val="0"/>
    <w:qFormat/>
    <w:pPr>
      <w:jc w:val="left"/>
    </w:pPr>
    <w:rPr>
      <w:sz w:val="24"/>
    </w:rPr>
  </w:style>
  <w:style w:type="paragraph" w:styleId="1379" w:customStyle="1">
    <w:name w:val="标题 4_0_0"/>
    <w:basedOn w:val="1367"/>
    <w:next w:val="1367"/>
    <w:uiPriority w:val="0"/>
    <w:qFormat/>
    <w:pPr>
      <w:keepLines/>
      <w:keepNext/>
      <w:spacing w:before="280" w:after="290" w:line="372" w:lineRule="auto"/>
      <w:outlineLvl w:val="3"/>
    </w:pPr>
    <w:rPr>
      <w:rFonts w:ascii="Arial" w:hAnsi="Arial" w:eastAsia="黑体"/>
      <w:b/>
      <w:sz w:val="28"/>
    </w:rPr>
  </w:style>
  <w:style w:type="paragraph" w:styleId="1380" w:customStyle="1">
    <w:name w:val="正文_1_0_0"/>
    <w:uiPriority w:val="0"/>
    <w:qFormat/>
    <w:pPr>
      <w:jc w:val="both"/>
      <w:widowControl w:val="off"/>
    </w:pPr>
    <w:rPr>
      <w:rFonts w:ascii="Times New Roman" w:hAnsi="Times New Roman" w:eastAsia="宋体" w:cs="Times New Roman"/>
      <w:lang w:val="en-US" w:eastAsia="zh-CN" w:bidi="ar-SA"/>
    </w:rPr>
  </w:style>
  <w:style w:type="paragraph" w:styleId="1381" w:customStyle="1">
    <w:name w:val="正文_1_1"/>
    <w:uiPriority w:val="0"/>
    <w:qFormat/>
    <w:pPr>
      <w:jc w:val="both"/>
      <w:widowControl w:val="off"/>
    </w:pPr>
    <w:rPr>
      <w:rFonts w:ascii="Times New Roman" w:hAnsi="Times New Roman" w:eastAsia="宋体" w:cs="Times New Roman"/>
      <w:lang w:val="en-US" w:eastAsia="zh-CN" w:bidi="ar-SA"/>
    </w:rPr>
  </w:style>
  <w:style w:type="paragraph" w:styleId="1382" w:customStyle="1">
    <w:name w:val="正文文本_0_0"/>
    <w:basedOn w:val="1381"/>
    <w:uiPriority w:val="0"/>
    <w:qFormat/>
    <w:pPr>
      <w:tabs>
        <w:tab w:val="left" w:pos="5250" w:leader="none"/>
      </w:tabs>
    </w:pPr>
    <w:rPr>
      <w:rFonts w:ascii="Times New Roman" w:hAnsi="Times New Roman"/>
      <w:sz w:val="28"/>
    </w:rPr>
  </w:style>
  <w:style w:type="numbering" w:styleId="13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在河</dc:creator>
  <cp:lastModifiedBy>李扬</cp:lastModifiedBy>
  <cp:revision>6</cp:revision>
  <dcterms:created xsi:type="dcterms:W3CDTF">2023-03-30T05:56:00Z</dcterms:created>
  <dcterms:modified xsi:type="dcterms:W3CDTF">2026-10-28T08:35:11Z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eyJoZGlkIjoiMThhZDcxNWVhNzg0MTlmMmQ1YjFkYzI2MzdhNTkxYjgiLCJ1c2VySWQiOiI4MDk3NzUxOTEifQ==</vt:lpwstr>
  </property>
  <property fmtid="{D5CDD505-2E9C-101B-9397-08002B2CF9AE}" pid="3" name="KSOProductBuildVer">
    <vt:lpwstr>2052-12.1.0.29161</vt:lpwstr>
  </property>
  <property fmtid="{D5CDD505-2E9C-101B-9397-08002B2CF9AE}" pid="4" name="ICV">
    <vt:lpwstr>D7546DDC308A4E828D00A204C1D55C06_13</vt:lpwstr>
  </property>
</Properties>
</file>