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0" w:leader="none"/>
        </w:tabs>
        <w:rPr>
          <w:rFonts w:ascii="宋体" w:hAnsi="宋体"/>
          <w:color w:val="auto"/>
          <w:sz w:val="24"/>
          <w:highlight w:val="none"/>
        </w:rPr>
      </w:pPr>
      <w:r>
        <w:rPr>
          <w:rFonts w:hint="eastAsia" w:ascii="宋体" w:hAnsi="宋体"/>
          <w:color w:val="auto"/>
          <w:sz w:val="24"/>
          <w:highlight w:val="none"/>
        </w:rPr>
        <w:t xml:space="preserve">竞争性谈判采购公告</w:t>
      </w:r>
      <w:r/>
    </w:p>
    <w:tbl>
      <w:tblPr>
        <w:tblStyle w:val="80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8342"/>
      </w:tblGrid>
      <w:tr>
        <w:trPr>
          <w:trHeight w:val="1894"/>
        </w:trPr>
        <w:tc>
          <w:tcPr>
            <w:shd w:val="clear" w:color="auto" w:fill="ffffff"/>
            <w:tcBorders>
              <w:top w:val="single" w:color="auto" w:sz="6" w:space="0"/>
              <w:left w:val="single" w:color="auto" w:sz="6" w:space="0"/>
              <w:bottom w:val="single" w:color="auto" w:sz="6" w:space="0"/>
              <w:right w:val="single" w:color="auto" w:sz="6" w:space="0"/>
            </w:tcBorders>
            <w:tcW w:w="8342" w:type="dxa"/>
            <w:vAlign w:val="center"/>
            <w:textDirection w:val="lrTb"/>
            <w:noWrap w:val="false"/>
          </w:tcPr>
          <w:p>
            <w:pPr>
              <w:pStyle w:val="833"/>
              <w:spacing w:before="0" w:beforeAutospacing="0" w:after="210" w:afterAutospacing="0"/>
              <w:rPr>
                <w:color w:val="auto"/>
                <w:highlight w:val="none"/>
              </w:rPr>
            </w:pPr>
            <w:r>
              <w:rPr>
                <w:rFonts w:hint="eastAsia"/>
                <w:color w:val="auto"/>
                <w:highlight w:val="none"/>
              </w:rPr>
              <w:t xml:space="preserve">项目概况</w:t>
            </w:r>
            <w:r/>
          </w:p>
          <w:p>
            <w:pPr>
              <w:pStyle w:val="833"/>
              <w:spacing w:before="0" w:beforeAutospacing="0" w:after="210" w:afterAutospacing="0"/>
              <w:rPr>
                <w:color w:val="auto"/>
                <w:highlight w:val="none"/>
              </w:rPr>
            </w:pPr>
            <w:r>
              <w:rPr>
                <w:rFonts w:hint="eastAsia"/>
                <w:color w:val="auto"/>
                <w:highlight w:val="none"/>
                <w:lang w:eastAsia="zh-CN"/>
              </w:rPr>
              <w:t xml:space="preserve">2026年度PETCT等医疗装备保修服务JSZC-320583-SZWK-T2026-0326</w:t>
            </w:r>
            <w:r>
              <w:rPr>
                <w:rFonts w:hint="eastAsia"/>
                <w:color w:val="auto"/>
                <w:highlight w:val="none"/>
              </w:rPr>
              <w:t xml:space="preserve">采购项目的潜在供应商应在苏采云</w:t>
            </w:r>
            <w:r>
              <w:rPr>
                <w:rFonts w:hint="eastAsia"/>
                <w:color w:val="auto"/>
                <w:szCs w:val="20"/>
                <w:highlight w:val="none"/>
              </w:rPr>
              <w:t xml:space="preserve">系统</w:t>
            </w:r>
            <w:r>
              <w:rPr>
                <w:rFonts w:hint="eastAsia"/>
                <w:color w:val="auto"/>
                <w:highlight w:val="none"/>
              </w:rPr>
              <w:t xml:space="preserve">获取采购文件，并于</w:t>
            </w:r>
            <w:r>
              <w:rPr>
                <w:rFonts w:hint="eastAsia"/>
                <w:color w:val="auto"/>
                <w:highlight w:val="none"/>
                <w:lang w:eastAsia="zh-CN"/>
              </w:rPr>
              <w:t xml:space="preserve">2026-10-26</w:t>
            </w:r>
            <w:r>
              <w:rPr>
                <w:rFonts w:hint="eastAsia"/>
                <w:color w:val="auto"/>
                <w:highlight w:val="none"/>
              </w:rPr>
              <w:t xml:space="preserve"> 14:30（北京时间）前提交响应文件。</w:t>
            </w:r>
            <w:r/>
          </w:p>
        </w:tc>
      </w:tr>
    </w:tbl>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一、项目基本情况</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项目编号：</w:t>
      </w:r>
      <w:r>
        <w:rPr>
          <w:rFonts w:hint="eastAsia" w:ascii="宋体" w:hAnsi="宋体"/>
          <w:color w:val="auto"/>
          <w:sz w:val="24"/>
          <w:szCs w:val="20"/>
          <w:highlight w:val="none"/>
          <w:lang w:eastAsia="zh-CN"/>
        </w:rPr>
        <w:t xml:space="preserve">JSZC-320583-SZWK-T2026-0326</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项目名称：</w:t>
      </w:r>
      <w:r>
        <w:rPr>
          <w:rFonts w:hint="eastAsia" w:ascii="宋体" w:hAnsi="宋体"/>
          <w:color w:val="auto"/>
          <w:sz w:val="24"/>
          <w:szCs w:val="20"/>
          <w:highlight w:val="none"/>
          <w:lang w:eastAsia="zh-CN"/>
        </w:rPr>
        <w:t xml:space="preserve">2026年度PETCT等医疗装备保修服务</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采购方式：竞争性谈判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预算金额：</w:t>
      </w:r>
      <w:r>
        <w:rPr>
          <w:rFonts w:hint="eastAsia" w:ascii="宋体" w:hAnsi="宋体"/>
          <w:color w:val="auto"/>
          <w:sz w:val="24"/>
          <w:szCs w:val="20"/>
          <w:highlight w:val="none"/>
          <w:lang w:eastAsia="zh-CN"/>
        </w:rPr>
        <w:t xml:space="preserve">355.000000</w:t>
      </w:r>
      <w:r>
        <w:rPr>
          <w:rFonts w:hint="eastAsia" w:ascii="宋体" w:hAnsi="宋体"/>
          <w:color w:val="auto"/>
          <w:sz w:val="24"/>
          <w:szCs w:val="20"/>
          <w:highlight w:val="none"/>
        </w:rPr>
        <w:t xml:space="preserve">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最高限价（如有）：</w:t>
      </w:r>
      <w:r>
        <w:rPr>
          <w:rFonts w:hint="eastAsia" w:ascii="宋体" w:hAnsi="宋体"/>
          <w:color w:val="auto"/>
          <w:sz w:val="24"/>
          <w:szCs w:val="20"/>
          <w:highlight w:val="none"/>
          <w:lang w:eastAsia="zh-CN"/>
        </w:rPr>
        <w:t xml:space="preserve">355.000000</w:t>
      </w:r>
      <w:r>
        <w:rPr>
          <w:rFonts w:hint="eastAsia" w:ascii="宋体" w:hAnsi="宋体"/>
          <w:color w:val="auto"/>
          <w:sz w:val="24"/>
          <w:szCs w:val="20"/>
          <w:highlight w:val="none"/>
        </w:rPr>
        <w:t xml:space="preserve">万元</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采购需求：</w:t>
      </w:r>
      <w:r/>
    </w:p>
    <w:tbl>
      <w:tblPr>
        <w:tblStyle w:val="805"/>
        <w:tblW w:w="499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59"/>
        <w:gridCol w:w="2584"/>
        <w:gridCol w:w="2531"/>
        <w:gridCol w:w="1288"/>
        <w:gridCol w:w="1175"/>
      </w:tblGrid>
      <w:tr>
        <w:trPr>
          <w:trHeight w:val="352"/>
        </w:trPr>
        <w:tc>
          <w:tcPr>
            <w:shd w:val="clear" w:color="auto" w:fill="auto"/>
            <w:tcBorders>
              <w:top w:val="single" w:color="auto" w:sz="6" w:space="0"/>
              <w:left w:val="single" w:color="auto" w:sz="6" w:space="0"/>
              <w:bottom w:val="single" w:color="auto" w:sz="6" w:space="0"/>
              <w:right w:val="single" w:color="auto" w:sz="6" w:space="0"/>
            </w:tcBorders>
            <w:tcW w:w="4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549"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1517" w:type="pct"/>
            <w:vAlign w:val="center"/>
            <w:textDirection w:val="lrTb"/>
            <w:noWrap w:val="false"/>
          </w:tcPr>
          <w:p>
            <w:pPr>
              <w:jc w:val="center"/>
              <w:widowControl/>
              <w:rPr>
                <w:rFonts w:hint="default"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维保类型</w:t>
            </w:r>
            <w:r/>
          </w:p>
        </w:tc>
        <w:tc>
          <w:tcPr>
            <w:shd w:val="clear" w:color="auto" w:fill="auto"/>
            <w:tcBorders>
              <w:top w:val="single" w:color="auto" w:sz="6" w:space="0"/>
              <w:left w:val="single" w:color="auto" w:sz="6" w:space="0"/>
              <w:bottom w:val="single" w:color="auto" w:sz="6" w:space="0"/>
              <w:right w:val="single" w:color="auto" w:sz="6" w:space="0"/>
            </w:tcBorders>
            <w:tcW w:w="772"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服务期限</w:t>
            </w:r>
            <w:r/>
          </w:p>
        </w:tc>
      </w:tr>
      <w:tr>
        <w:trPr/>
        <w:tc>
          <w:tcPr>
            <w:shd w:val="clear" w:color="auto" w:fill="auto"/>
            <w:tcBorders>
              <w:top w:val="single" w:color="auto" w:sz="6" w:space="0"/>
              <w:left w:val="single" w:color="auto" w:sz="6" w:space="0"/>
              <w:bottom w:val="single" w:color="auto" w:sz="6" w:space="0"/>
              <w:right w:val="single" w:color="auto" w:sz="6" w:space="0"/>
            </w:tcBorders>
            <w:tcW w:w="455"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549"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olor w:val="auto"/>
                <w:sz w:val="24"/>
                <w:szCs w:val="24"/>
                <w:highlight w:val="none"/>
                <w:lang w:eastAsia="zh-CN"/>
              </w:rPr>
              <w:t xml:space="preserve">2026年度PETCT等医疗装备保修服务</w:t>
            </w:r>
            <w:r/>
          </w:p>
        </w:tc>
        <w:tc>
          <w:tcPr>
            <w:shd w:val="clear" w:color="auto" w:fill="auto"/>
            <w:tcBorders>
              <w:top w:val="single" w:color="auto" w:sz="6" w:space="0"/>
              <w:left w:val="single" w:color="auto" w:sz="6" w:space="0"/>
              <w:bottom w:val="single" w:color="auto" w:sz="6" w:space="0"/>
              <w:right w:val="single" w:color="auto" w:sz="6" w:space="0"/>
            </w:tcBorders>
            <w:tcW w:w="1517" w:type="pct"/>
            <w:vAlign w:val="center"/>
            <w:textDirection w:val="lrTb"/>
            <w:noWrap w:val="false"/>
          </w:tcPr>
          <w:p>
            <w:pPr>
              <w:jc w:val="center"/>
              <w:widowControl/>
              <w:rPr>
                <w:rFonts w:hint="eastAsia" w:ascii="宋体" w:hAnsi="宋体" w:cs="宋体"/>
                <w:color w:val="auto"/>
                <w:sz w:val="24"/>
                <w:szCs w:val="24"/>
                <w:highlight w:val="none"/>
                <w:lang w:eastAsia="zh-CN" w:bidi="ar"/>
              </w:rPr>
            </w:pPr>
            <w:r>
              <w:rPr>
                <w:rFonts w:hint="eastAsia" w:ascii="宋体" w:hAnsi="宋体" w:cs="宋体"/>
                <w:bCs/>
                <w:color w:val="auto"/>
                <w:sz w:val="24"/>
                <w:szCs w:val="24"/>
                <w:highlight w:val="none"/>
              </w:rPr>
              <w:t xml:space="preserve">全保/人工保（具体要求见维保清单）</w:t>
            </w:r>
            <w:r/>
          </w:p>
        </w:tc>
        <w:tc>
          <w:tcPr>
            <w:shd w:val="clear" w:color="auto" w:fill="auto"/>
            <w:tcBorders>
              <w:top w:val="single" w:color="auto" w:sz="6" w:space="0"/>
              <w:left w:val="single" w:color="auto" w:sz="6" w:space="0"/>
              <w:bottom w:val="single" w:color="auto" w:sz="6" w:space="0"/>
              <w:right w:val="single" w:color="auto" w:sz="6" w:space="0"/>
            </w:tcBorders>
            <w:tcW w:w="772" w:type="pct"/>
            <w:vAlign w:val="center"/>
            <w:textDirection w:val="lrTb"/>
            <w:noWrap w:val="false"/>
          </w:tcPr>
          <w:p>
            <w:pPr>
              <w:jc w:val="center"/>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widowControl/>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1年</w:t>
            </w:r>
            <w:r/>
          </w:p>
        </w:tc>
      </w:tr>
    </w:tbl>
    <w:p>
      <w:pPr>
        <w:ind w:firstLine="480"/>
        <w:jc w:val="left"/>
        <w:widowControl/>
        <w:rPr>
          <w:rFonts w:ascii="宋体" w:hAnsi="宋体"/>
          <w:color w:val="auto"/>
          <w:sz w:val="24"/>
          <w:highlight w:val="none"/>
        </w:rPr>
      </w:pPr>
      <w:r>
        <w:rPr>
          <w:rFonts w:hint="eastAsia" w:ascii="宋体" w:hAnsi="宋体"/>
          <w:color w:val="auto"/>
          <w:sz w:val="24"/>
          <w:highlight w:val="none"/>
        </w:rPr>
        <w:t xml:space="preserve">详细清单见正文</w:t>
      </w:r>
      <w:r/>
    </w:p>
    <w:p>
      <w:pPr>
        <w:ind w:firstLine="480"/>
        <w:jc w:val="left"/>
        <w:widowControl/>
        <w:rPr>
          <w:rFonts w:ascii="宋体" w:hAnsi="宋体"/>
          <w:color w:val="auto"/>
          <w:sz w:val="24"/>
          <w:highlight w:val="none"/>
        </w:rPr>
      </w:pPr>
      <w:r>
        <w:rPr>
          <w:rFonts w:hint="eastAsia" w:ascii="宋体" w:hAnsi="宋体"/>
          <w:color w:val="auto"/>
          <w:sz w:val="24"/>
          <w:highlight w:val="none"/>
        </w:rPr>
        <w:t xml:space="preserve">合同履行期限：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服务期限：1年（以合同签订的日期为准）</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服务地点：采购单位指定地点（昆山范围内）</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本项目（是/否）接受联合体：不接受联合体</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二、申请人的资格要求：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（一）满足《中华人民共和国政府采购法》第二十二条规定：</w:t>
      </w:r>
      <w:r/>
    </w:p>
    <w:p>
      <w:pPr>
        <w:ind w:firstLine="480"/>
        <w:rPr>
          <w:rFonts w:ascii="宋体" w:hAnsi="宋体"/>
          <w:color w:val="auto"/>
          <w:sz w:val="24"/>
          <w:highlight w:val="none"/>
        </w:rPr>
      </w:pPr>
      <w:r>
        <w:rPr>
          <w:rFonts w:hint="eastAsia" w:ascii="宋体" w:hAnsi="宋体"/>
          <w:color w:val="auto"/>
          <w:sz w:val="24"/>
          <w:highlight w:val="none"/>
        </w:rPr>
        <w:t xml:space="preserve">1.1具有独立承担民事责任的能力；</w:t>
      </w:r>
      <w:r/>
    </w:p>
    <w:p>
      <w:pPr>
        <w:ind w:firstLine="480"/>
        <w:rPr>
          <w:rFonts w:ascii="宋体" w:hAnsi="宋体"/>
          <w:color w:val="auto"/>
          <w:sz w:val="24"/>
          <w:highlight w:val="none"/>
        </w:rPr>
      </w:pPr>
      <w:r>
        <w:rPr>
          <w:rFonts w:hint="eastAsia" w:ascii="宋体" w:hAnsi="宋体"/>
          <w:color w:val="auto"/>
          <w:sz w:val="24"/>
          <w:highlight w:val="none"/>
        </w:rPr>
        <w:t xml:space="preserve">1.2具有良好的商业信誉和健全的财务会计制度；</w:t>
      </w:r>
      <w:r/>
    </w:p>
    <w:p>
      <w:pPr>
        <w:ind w:firstLine="480"/>
        <w:rPr>
          <w:rFonts w:ascii="宋体" w:hAnsi="宋体"/>
          <w:color w:val="auto"/>
          <w:sz w:val="24"/>
          <w:highlight w:val="none"/>
        </w:rPr>
      </w:pPr>
      <w:r>
        <w:rPr>
          <w:rFonts w:hint="eastAsia" w:ascii="宋体" w:hAnsi="宋体"/>
          <w:color w:val="auto"/>
          <w:sz w:val="24"/>
          <w:highlight w:val="none"/>
        </w:rPr>
        <w:t xml:space="preserve">1.3具有履行合同所必需的设备和专业技术能力；</w:t>
      </w:r>
      <w:r/>
    </w:p>
    <w:p>
      <w:pPr>
        <w:ind w:firstLine="480"/>
        <w:rPr>
          <w:rFonts w:ascii="宋体" w:hAnsi="宋体"/>
          <w:color w:val="auto"/>
          <w:sz w:val="24"/>
          <w:highlight w:val="none"/>
        </w:rPr>
      </w:pPr>
      <w:r>
        <w:rPr>
          <w:rFonts w:hint="eastAsia" w:ascii="宋体" w:hAnsi="宋体"/>
          <w:color w:val="auto"/>
          <w:sz w:val="24"/>
          <w:highlight w:val="none"/>
        </w:rPr>
        <w:t xml:space="preserve">1.4有依法缴纳税收和社会保障资金的良好记录；</w:t>
      </w:r>
      <w:r/>
    </w:p>
    <w:p>
      <w:pPr>
        <w:ind w:firstLine="480"/>
        <w:rPr>
          <w:rFonts w:ascii="宋体" w:hAnsi="宋体"/>
          <w:color w:val="auto"/>
          <w:sz w:val="24"/>
          <w:highlight w:val="none"/>
        </w:rPr>
      </w:pPr>
      <w:r>
        <w:rPr>
          <w:rFonts w:hint="eastAsia" w:ascii="宋体" w:hAnsi="宋体"/>
          <w:color w:val="auto"/>
          <w:sz w:val="24"/>
          <w:highlight w:val="none"/>
        </w:rPr>
        <w:t xml:space="preserve">1.5参加采购活动前经营活动中三年内，在经营活动中没有重大违法记录；</w:t>
      </w:r>
      <w:r/>
    </w:p>
    <w:p>
      <w:pPr>
        <w:ind w:firstLine="480"/>
        <w:rPr>
          <w:rFonts w:ascii="宋体" w:hAnsi="宋体"/>
          <w:color w:val="auto"/>
          <w:sz w:val="24"/>
          <w:highlight w:val="none"/>
        </w:rPr>
      </w:pPr>
      <w:r>
        <w:rPr>
          <w:rFonts w:hint="eastAsia" w:ascii="宋体" w:hAnsi="宋体"/>
          <w:color w:val="auto"/>
          <w:sz w:val="24"/>
          <w:highlight w:val="none"/>
        </w:rPr>
        <w:t xml:space="preserve">1.6法律、行政法规规定的其他条件；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（二）落实政府采购政策需满足的资格要求：</w:t>
      </w:r>
      <w:r/>
    </w:p>
    <w:p>
      <w:pPr>
        <w:ind w:firstLine="482"/>
        <w:jc w:val="left"/>
        <w:widowControl/>
        <w:rPr>
          <w:rFonts w:ascii="宋体" w:hAnsi="宋体"/>
          <w:color w:val="auto"/>
          <w:sz w:val="24"/>
          <w:szCs w:val="20"/>
          <w:highlight w:val="none"/>
        </w:rPr>
      </w:pPr>
      <w:r>
        <w:rPr>
          <w:rFonts w:hint="eastAsia" w:ascii="宋体" w:hAnsi="宋体"/>
          <w:b/>
          <w:bCs/>
          <w:color w:val="auto"/>
          <w:sz w:val="24"/>
          <w:szCs w:val="20"/>
          <w:highlight w:val="none"/>
        </w:rPr>
        <w:t xml:space="preserve">本项目为专门面向中小企业采购项目，所属行业为其他未列明行业。（残疾人福利性单位、监狱企业视同小型、微型企业）</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（三）本项目的特定资格要求：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1.未被“信用中国”网站列入失信被执行人、重大税收违法案件当事人名单、政府采购严重失信行为记录名单；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2.提供中小企业声明函或残疾人福利性单位声明函或监狱企业证明材料；</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三、获取采购文件</w:t>
      </w:r>
      <w:r/>
    </w:p>
    <w:p>
      <w:pPr>
        <w:ind w:firstLine="480"/>
        <w:jc w:val="left"/>
        <w:widowControl/>
        <w:rPr>
          <w:rFonts w:hint="default" w:ascii="宋体" w:hAnsi="宋体"/>
          <w:color w:val="auto"/>
          <w:sz w:val="24"/>
          <w:szCs w:val="20"/>
          <w:highlight w:val="none"/>
          <w:lang w:val="en-US" w:eastAsia="zh-CN"/>
        </w:rPr>
      </w:pPr>
      <w:r>
        <w:rPr>
          <w:rFonts w:hint="eastAsia" w:ascii="宋体" w:hAnsi="宋体"/>
          <w:color w:val="auto"/>
          <w:sz w:val="24"/>
          <w:szCs w:val="20"/>
          <w:highlight w:val="none"/>
        </w:rPr>
        <w:t xml:space="preserve">时间：自谈判文件公告发布之日起3个工作日</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地点：苏采云系统</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方式：登录苏采云系统自行下载本项目招标文件</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售价：0.00元</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四、响应文件提交</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截止时间：</w:t>
      </w:r>
      <w:r>
        <w:rPr>
          <w:rFonts w:hint="eastAsia" w:ascii="宋体" w:hAnsi="宋体"/>
          <w:color w:val="auto"/>
          <w:sz w:val="24"/>
          <w:szCs w:val="20"/>
          <w:highlight w:val="none"/>
          <w:lang w:eastAsia="zh-CN"/>
        </w:rPr>
        <w:t xml:space="preserve">2026-10-26</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地点：苏采云系统</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五、开启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时间：</w:t>
      </w:r>
      <w:r>
        <w:rPr>
          <w:rFonts w:hint="eastAsia" w:ascii="宋体" w:hAnsi="宋体"/>
          <w:color w:val="auto"/>
          <w:sz w:val="24"/>
          <w:szCs w:val="20"/>
          <w:highlight w:val="none"/>
          <w:lang w:eastAsia="zh-CN"/>
        </w:rPr>
        <w:t xml:space="preserve">2026-10-26</w:t>
      </w:r>
      <w:r>
        <w:rPr>
          <w:rFonts w:hint="eastAsia" w:ascii="宋体" w:hAnsi="宋体"/>
          <w:color w:val="auto"/>
          <w:sz w:val="24"/>
          <w:szCs w:val="20"/>
          <w:highlight w:val="none"/>
        </w:rPr>
        <w:t xml:space="preserve"> 14:30（北京时间）</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地点：苏州市公共资源交易中心昆山分中心（昆山市前进西路1801号政务服务中心（西区）A1栋B2层）</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六、公告期限</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自本公告发布之日起3个工作日。</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七、其他补充事宜</w:t>
      </w:r>
      <w:r/>
    </w:p>
    <w:p>
      <w:pPr>
        <w:ind w:firstLine="480"/>
        <w:widowControl/>
        <w:rPr>
          <w:rFonts w:ascii="宋体" w:hAnsi="宋体"/>
          <w:color w:val="auto"/>
          <w:sz w:val="24"/>
          <w:highlight w:val="none"/>
        </w:rPr>
      </w:pPr>
      <w:r>
        <w:rPr>
          <w:rFonts w:hint="eastAsia" w:ascii="宋体" w:hAnsi="宋体"/>
          <w:color w:val="auto"/>
          <w:sz w:val="24"/>
          <w:szCs w:val="20"/>
          <w:highlight w:val="none"/>
        </w:rPr>
        <w:t xml:space="preserve">1.申领CA证书</w:t>
      </w:r>
      <w:r/>
    </w:p>
    <w:p>
      <w:pPr>
        <w:ind w:firstLine="480"/>
        <w:widowControl/>
        <w:rPr>
          <w:rFonts w:ascii="宋体" w:hAnsi="宋体"/>
          <w:color w:val="auto"/>
          <w:sz w:val="24"/>
          <w:highlight w:val="none"/>
        </w:rPr>
      </w:pPr>
      <w:r>
        <w:rPr>
          <w:rFonts w:hint="eastAsia" w:ascii="宋体" w:hAnsi="宋体" w:cs="宋体"/>
          <w:color w:val="auto"/>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color w:val="auto"/>
          <w:sz w:val="24"/>
          <w:szCs w:val="20"/>
          <w:highlight w:val="none"/>
        </w:rPr>
        <w:t xml:space="preserve">。</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2.参与采购活动</w:t>
      </w:r>
      <w:r/>
    </w:p>
    <w:p>
      <w:pPr>
        <w:ind w:firstLine="480"/>
        <w:jc w:val="left"/>
        <w:widowControl/>
        <w:rPr>
          <w:rFonts w:ascii="宋体" w:hAnsi="宋体"/>
          <w:color w:val="auto"/>
          <w:sz w:val="24"/>
          <w:szCs w:val="20"/>
          <w:highlight w:val="none"/>
        </w:rPr>
      </w:pPr>
      <w:r>
        <w:rPr>
          <w:rFonts w:hint="eastAsia" w:ascii="宋体" w:hAnsi="宋体" w:cs="宋体"/>
          <w:color w:val="auto"/>
          <w:sz w:val="24"/>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olor w:val="auto"/>
          <w:sz w:val="24"/>
          <w:szCs w:val="20"/>
          <w:highlight w:val="none"/>
        </w:rPr>
        <w:t xml:space="preserve">。</w:t>
      </w:r>
      <w:r/>
    </w:p>
    <w:p>
      <w:pPr>
        <w:ind w:firstLine="480"/>
        <w:rPr>
          <w:rFonts w:ascii="宋体" w:hAnsi="宋体"/>
          <w:color w:val="auto"/>
          <w:sz w:val="24"/>
          <w:szCs w:val="20"/>
          <w:highlight w:val="none"/>
        </w:rPr>
      </w:pPr>
      <w:r>
        <w:rPr>
          <w:rFonts w:hint="eastAsia" w:ascii="宋体" w:hAnsi="宋体"/>
          <w:color w:val="auto"/>
          <w:sz w:val="24"/>
          <w:szCs w:val="20"/>
          <w:highlight w:val="none"/>
        </w:rPr>
        <w:t xml:space="preserve">3.电子投标准备</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在系统操作过程中如有疑问，请按以下方式联系：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注册咨询：13914088964；</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CA技术咨询电话：400-608-6099；</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签章使用问题：025-83633811、025-83633812、15380932027、15371015030；</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系统使用指导与咨询：联系电话：13914088964；智能客服：登录苏采云系统后，联系系统右下方智能客服图标进行咨询。</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4.售价：无。</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5.投标保证金：本项目不收取投标保证金，采购文件中的有关保证金的规定均不适用。</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6.注意事项：</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cs="宋体"/>
          <w:color w:val="auto"/>
          <w:sz w:val="24"/>
          <w:highlight w:val="none"/>
        </w:rPr>
        <w:br/>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6.3本项目获取招标文件截止日期之后仍可以下载招标文件，但截止日期之后下载的招标文件，视为非有效方式且不作为供应商权益受到损害的证明材料和依据。</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7.各投标谈判响应单位必须遵守《昆山市政府采购供应商诚信管理办法》。</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8.根据《关于贯彻执行绿色采购、促进残疾人就业和支持监狱企业发展有关政策的通知（苏财购〔2019〕10号）》的通知规定，本次采购的产品不属于《节能产品政府采购品目清单》范围内强制或优先采购的产品。本次采购的产品不属于《环境标志产品政府采购品目清单》范围内优先采购的产品。</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9.信息发布媒体：该信息刊登在苏州市政府采购网、江苏政府采购网，成交公告亦是刊登在此媒体，敬请各供应商注意。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10.本项目支持政府采购合同信用融资。</w:t>
      </w:r>
      <w:r/>
    </w:p>
    <w:p>
      <w:pPr>
        <w:jc w:val="left"/>
        <w:widowControl/>
        <w:rPr>
          <w:rFonts w:ascii="宋体" w:hAnsi="宋体"/>
          <w:b/>
          <w:bCs/>
          <w:color w:val="auto"/>
          <w:sz w:val="24"/>
          <w:szCs w:val="20"/>
          <w:highlight w:val="none"/>
        </w:rPr>
      </w:pPr>
      <w:r>
        <w:rPr>
          <w:rFonts w:hint="eastAsia" w:ascii="宋体" w:hAnsi="宋体"/>
          <w:b/>
          <w:bCs/>
          <w:color w:val="auto"/>
          <w:sz w:val="24"/>
          <w:szCs w:val="20"/>
          <w:highlight w:val="none"/>
        </w:rPr>
        <w:t xml:space="preserve">八、凡对本次采购提出询问，请按以下方式联系。</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1.采购人信息</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采购包1</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单位名称：</w:t>
      </w:r>
      <w:r>
        <w:rPr>
          <w:rFonts w:hint="eastAsia" w:ascii="宋体" w:hAnsi="宋体"/>
          <w:color w:val="auto"/>
          <w:sz w:val="24"/>
          <w:szCs w:val="20"/>
          <w:highlight w:val="none"/>
          <w:lang w:eastAsia="zh-CN"/>
        </w:rPr>
        <w:t xml:space="preserve">昆山市第一人民医院</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单位地址：</w:t>
      </w:r>
      <w:r>
        <w:rPr>
          <w:rFonts w:hint="eastAsia" w:ascii="宋体" w:hAnsi="宋体"/>
          <w:color w:val="auto"/>
          <w:sz w:val="24"/>
          <w:szCs w:val="20"/>
          <w:highlight w:val="none"/>
          <w:lang w:eastAsia="zh-CN"/>
        </w:rPr>
        <w:t xml:space="preserve">昆山市前进东路566号</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联系人：</w:t>
      </w:r>
      <w:r>
        <w:rPr>
          <w:rFonts w:hint="eastAsia" w:ascii="宋体" w:hAnsi="宋体"/>
          <w:color w:val="auto"/>
          <w:sz w:val="24"/>
          <w:szCs w:val="20"/>
          <w:highlight w:val="none"/>
          <w:lang w:eastAsia="zh-CN"/>
        </w:rPr>
        <w:t xml:space="preserve">钱自浩/周 滨</w:t>
      </w:r>
      <w:r/>
    </w:p>
    <w:p>
      <w:pPr>
        <w:ind w:firstLine="480"/>
        <w:jc w:val="left"/>
        <w:widowControl/>
        <w:rPr>
          <w:rFonts w:hint="eastAsia" w:ascii="宋体" w:hAnsi="宋体" w:eastAsia="宋体"/>
          <w:color w:val="auto"/>
          <w:sz w:val="24"/>
          <w:szCs w:val="20"/>
          <w:highlight w:val="none"/>
          <w:lang w:eastAsia="zh-CN"/>
        </w:rPr>
      </w:pPr>
      <w:r>
        <w:rPr>
          <w:rFonts w:hint="eastAsia" w:ascii="宋体" w:hAnsi="宋体"/>
          <w:color w:val="auto"/>
          <w:sz w:val="24"/>
          <w:szCs w:val="20"/>
          <w:highlight w:val="none"/>
        </w:rPr>
        <w:t xml:space="preserve">联系电话：</w:t>
      </w:r>
      <w:r>
        <w:rPr>
          <w:rFonts w:hint="eastAsia" w:ascii="宋体" w:hAnsi="宋体"/>
          <w:color w:val="auto"/>
          <w:sz w:val="24"/>
          <w:szCs w:val="20"/>
          <w:highlight w:val="none"/>
          <w:lang w:eastAsia="zh-CN"/>
        </w:rPr>
        <w:t xml:space="preserve">0512-</w:t>
      </w:r>
      <w:bookmarkStart w:id="13" w:name="_GoBack"/>
      <w:r>
        <w:rPr>
          <w:rFonts w:hint="eastAsia" w:ascii="宋体" w:hAnsi="宋体"/>
          <w:color w:val="auto"/>
          <w:sz w:val="24"/>
          <w:szCs w:val="20"/>
          <w:highlight w:val="none"/>
          <w:lang w:eastAsia="zh-CN"/>
        </w:rPr>
        <w:t xml:space="preserve">57027811/57027810</w:t>
      </w:r>
      <w:bookmarkEnd w:id="13"/>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2.采购代理机构信息（如有）</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单位名称：苏州市卫康招投标咨询服务有限公司</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单位地址：苏州市干将西路1296号1幢17层</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联系人：华 琤/左 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联系电话：0512-65158848-8017（分机）</w:t>
      </w:r>
      <w:r/>
    </w:p>
    <w:p>
      <w:pPr>
        <w:ind w:firstLine="1742"/>
        <w:jc w:val="left"/>
        <w:widowControl/>
        <w:rPr>
          <w:rFonts w:ascii="宋体" w:hAnsi="宋体"/>
          <w:color w:val="auto"/>
          <w:sz w:val="24"/>
          <w:szCs w:val="20"/>
          <w:highlight w:val="none"/>
        </w:rPr>
      </w:pPr>
      <w:r>
        <w:rPr>
          <w:rFonts w:hint="eastAsia" w:ascii="宋体" w:hAnsi="宋体"/>
          <w:color w:val="auto"/>
          <w:sz w:val="24"/>
          <w:szCs w:val="20"/>
          <w:highlight w:val="none"/>
        </w:rPr>
        <w:t xml:space="preserve">0512-69165617</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3.项目联系方式</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项目联系人：华 琤/左 鑫</w:t>
      </w:r>
      <w:r/>
    </w:p>
    <w:p>
      <w:pPr>
        <w:ind w:firstLine="480"/>
        <w:jc w:val="left"/>
        <w:widowControl/>
        <w:rPr>
          <w:rFonts w:ascii="宋体" w:hAnsi="宋体"/>
          <w:color w:val="auto"/>
          <w:sz w:val="24"/>
          <w:szCs w:val="20"/>
          <w:highlight w:val="none"/>
        </w:rPr>
      </w:pPr>
      <w:r>
        <w:rPr>
          <w:rFonts w:hint="eastAsia" w:ascii="宋体" w:hAnsi="宋体"/>
          <w:color w:val="auto"/>
          <w:sz w:val="24"/>
          <w:szCs w:val="20"/>
          <w:highlight w:val="none"/>
        </w:rPr>
        <w:t xml:space="preserve">电话：0512-69165617</w:t>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pPr>
      <w:r>
        <w:rPr>
          <w:rFonts w:ascii="宋体" w:hAnsi="宋体"/>
          <w:color w:val="auto"/>
          <w:sz w:val="24"/>
          <w:szCs w:val="20"/>
          <w:highlight w:val="none"/>
        </w:rPr>
      </w:r>
      <w:r/>
    </w:p>
    <w:p>
      <w:pPr>
        <w:ind w:firstLine="480"/>
        <w:jc w:val="left"/>
        <w:widowControl/>
        <w:rPr>
          <w:rFonts w:ascii="宋体" w:hAnsi="宋体"/>
          <w:color w:val="auto"/>
          <w:sz w:val="24"/>
          <w:szCs w:val="20"/>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szCs w:val="20"/>
          <w:highlight w:val="none"/>
        </w:rPr>
      </w:r>
      <w:r/>
    </w:p>
    <w:p>
      <w:pPr>
        <w:jc w:val="center"/>
        <w:spacing w:line="600" w:lineRule="exact"/>
        <w:rPr>
          <w:rFonts w:ascii="宋体" w:hAnsi="宋体"/>
          <w:b/>
          <w:color w:val="auto"/>
          <w:spacing w:val="40"/>
          <w:sz w:val="96"/>
          <w:szCs w:val="96"/>
          <w:highlight w:val="none"/>
        </w:rPr>
      </w:pPr>
      <w:r>
        <w:rPr>
          <w:rFonts w:ascii="宋体" w:hAnsi="宋体"/>
          <w:b/>
          <w:color w:val="auto"/>
          <w:spacing w:val="40"/>
          <w:sz w:val="96"/>
          <w:szCs w:val="96"/>
          <w:highlight w:val="none"/>
        </w:rPr>
      </w:r>
      <w:r/>
    </w:p>
    <w:p>
      <w:pPr>
        <w:jc w:val="center"/>
        <w:rPr>
          <w:rFonts w:ascii="宋体" w:hAnsi="宋体"/>
          <w:b/>
          <w:bCs/>
          <w:color w:val="auto"/>
          <w:sz w:val="116"/>
          <w:szCs w:val="116"/>
          <w:highlight w:val="none"/>
        </w:rPr>
      </w:pPr>
      <w:r>
        <w:rPr>
          <w:rFonts w:hint="eastAsia" w:ascii="宋体" w:hAnsi="宋体"/>
          <w:b/>
          <w:color w:val="auto"/>
          <w:spacing w:val="20"/>
          <w:sz w:val="96"/>
          <w:szCs w:val="96"/>
          <w:highlight w:val="none"/>
        </w:rPr>
        <w:t xml:space="preserve">政府采购谈判</w:t>
      </w:r>
      <w:r/>
    </w:p>
    <w:p>
      <w:pPr>
        <w:jc w:val="center"/>
        <w:rPr>
          <w:rFonts w:ascii="宋体" w:hAnsi="宋体"/>
          <w:b/>
          <w:bCs/>
          <w:color w:val="auto"/>
          <w:spacing w:val="20"/>
          <w:sz w:val="96"/>
          <w:szCs w:val="96"/>
          <w:highlight w:val="none"/>
        </w:rPr>
      </w:pPr>
      <w:r>
        <w:rPr>
          <w:rFonts w:hint="eastAsia" w:ascii="宋体" w:hAnsi="宋体"/>
          <w:b/>
          <w:color w:val="auto"/>
          <w:spacing w:val="20"/>
          <w:sz w:val="96"/>
          <w:szCs w:val="96"/>
          <w:highlight w:val="none"/>
        </w:rPr>
        <w:t xml:space="preserve">文  件</w:t>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color w:val="auto"/>
          <w:sz w:val="32"/>
          <w:highlight w:val="none"/>
        </w:rPr>
      </w:pPr>
      <w:r>
        <w:rPr>
          <w:rFonts w:hint="eastAsia" w:ascii="宋体" w:hAnsi="宋体"/>
          <w:color w:val="auto"/>
          <w:sz w:val="32"/>
          <w:highlight w:val="none"/>
        </w:rPr>
        <w:t xml:space="preserve">        采购编号：</w:t>
      </w:r>
      <w:r>
        <w:rPr>
          <w:rFonts w:hint="eastAsia" w:ascii="宋体" w:hAnsi="宋体"/>
          <w:color w:val="auto"/>
          <w:sz w:val="32"/>
          <w:highlight w:val="none"/>
          <w:lang w:eastAsia="zh-CN"/>
        </w:rPr>
        <w:t xml:space="preserve">JSZC-320583-SZWK-T2026-0326</w:t>
      </w:r>
      <w:r>
        <w:rPr>
          <w:rFonts w:ascii="宋体" w:hAnsi="宋体"/>
          <w:color w:val="auto"/>
          <w:sz w:val="32"/>
          <w:highlight w:val="none"/>
        </w:rPr>
        <w:t xml:space="preserve">号</w:t>
      </w:r>
      <w:r/>
    </w:p>
    <w:p>
      <w:pPr>
        <w:spacing w:line="360" w:lineRule="auto"/>
        <w:rPr>
          <w:rFonts w:hint="eastAsia" w:ascii="宋体" w:hAnsi="宋体" w:eastAsia="宋体"/>
          <w:color w:val="auto"/>
          <w:sz w:val="32"/>
          <w:highlight w:val="none"/>
          <w:lang w:eastAsia="zh-CN"/>
        </w:rPr>
      </w:pPr>
      <w:r>
        <w:rPr>
          <w:rFonts w:hint="eastAsia" w:ascii="宋体" w:hAnsi="宋体"/>
          <w:color w:val="auto"/>
          <w:sz w:val="32"/>
          <w:highlight w:val="none"/>
        </w:rPr>
        <w:t xml:space="preserve">        采购项目：</w:t>
      </w:r>
      <w:r>
        <w:rPr>
          <w:rFonts w:hint="eastAsia" w:ascii="宋体" w:hAnsi="宋体"/>
          <w:color w:val="auto"/>
          <w:sz w:val="32"/>
          <w:highlight w:val="none"/>
          <w:lang w:eastAsia="zh-CN"/>
        </w:rPr>
        <w:t xml:space="preserve">2026年度PETCT等医疗装备保修服务</w:t>
      </w:r>
      <w:r/>
    </w:p>
    <w:p>
      <w:pPr>
        <w:ind w:left="2880" w:hanging="2880"/>
        <w:spacing w:line="360" w:lineRule="auto"/>
        <w:rPr>
          <w:rFonts w:hint="eastAsia" w:ascii="宋体" w:hAnsi="宋体" w:eastAsia="宋体" w:cs="宋体"/>
          <w:color w:val="auto"/>
          <w:sz w:val="32"/>
          <w:highlight w:val="none"/>
          <w:lang w:eastAsia="zh-CN"/>
        </w:rPr>
      </w:pPr>
      <w:r>
        <w:rPr>
          <w:rFonts w:hint="eastAsia" w:ascii="宋体" w:hAnsi="宋体"/>
          <w:color w:val="auto"/>
          <w:sz w:val="32"/>
          <w:highlight w:val="none"/>
        </w:rPr>
        <w:t xml:space="preserve">        采购单位：</w:t>
      </w:r>
      <w:r>
        <w:rPr>
          <w:rFonts w:hint="eastAsia" w:ascii="宋体" w:hAnsi="宋体" w:cs="宋体"/>
          <w:color w:val="auto"/>
          <w:sz w:val="32"/>
          <w:highlight w:val="none"/>
          <w:lang w:eastAsia="zh-CN"/>
        </w:rPr>
        <w:t xml:space="preserve">昆山市第一人民医院</w:t>
      </w:r>
      <w:r/>
    </w:p>
    <w:p>
      <w:pPr>
        <w:ind w:right="-159" w:firstLine="1600"/>
        <w:spacing w:before="156" w:line="420" w:lineRule="exact"/>
        <w:rPr>
          <w:rFonts w:ascii="宋体" w:hAnsi="宋体" w:cs="宋体"/>
          <w:color w:val="auto"/>
          <w:sz w:val="32"/>
          <w:highlight w:val="none"/>
        </w:rPr>
      </w:pPr>
      <w:r>
        <w:rPr>
          <w:rFonts w:ascii="宋体" w:hAnsi="宋体" w:cs="宋体"/>
          <w:color w:val="auto"/>
          <w:sz w:val="32"/>
          <w:highlight w:val="none"/>
        </w:rPr>
      </w:r>
      <w:r/>
    </w:p>
    <w:p>
      <w:pPr>
        <w:ind w:right="-159" w:firstLine="1050"/>
        <w:spacing w:before="156" w:line="420" w:lineRule="exact"/>
        <w:rPr>
          <w:rFonts w:ascii="宋体" w:hAnsi="宋体"/>
          <w:color w:val="auto"/>
          <w:szCs w:val="21"/>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1489075</wp:posOffset>
                </wp:positionH>
                <wp:positionV relativeFrom="paragraph">
                  <wp:posOffset>984885</wp:posOffset>
                </wp:positionV>
                <wp:extent cx="2165985" cy="1016000"/>
                <wp:effectExtent l="0" t="0" r="5715" b="12700"/>
                <wp:wrapSquare wrapText="bothSides"/>
                <wp:docPr id="4" name="图片 3"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QQ图片20230821105707"/>
                        <pic:cNvPicPr>
                          <a:picLocks noChangeAspect="1"/>
                        </pic:cNvPicPr>
                        <pic:nvPr/>
                      </pic:nvPicPr>
                      <pic:blipFill>
                        <a:blip r:embed="rId2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17.2pt;mso-position-horizontal:absolute;mso-position-vertical-relative:text;margin-top:77.5pt;mso-position-vertical:absolute;width:170.5pt;height:80.0pt;mso-wrap-distance-left:9.0pt;mso-wrap-distance-top:0.0pt;mso-wrap-distance-right:9.0pt;mso-wrap-distance-bottom:0.0pt;" stroked="f">
                <v:path textboxrect="0,0,0,0"/>
                <w10:wrap type="square"/>
                <v:imagedata r:id="rId21" o:title=""/>
              </v:shape>
            </w:pict>
          </mc:Fallback>
        </mc:AlternateContent>
      </w:r>
      <w:r/>
    </w:p>
    <w:p>
      <w:pPr>
        <w:ind w:right="-159" w:firstLine="1600"/>
        <w:spacing w:before="156" w:line="420" w:lineRule="exact"/>
        <w:rPr>
          <w:rFonts w:ascii="宋体" w:hAnsi="宋体"/>
          <w:color w:val="auto"/>
          <w:sz w:val="32"/>
          <w:highlight w:val="none"/>
        </w:rPr>
      </w:pPr>
      <w:r>
        <w:rPr>
          <w:rFonts w:ascii="宋体" w:hAnsi="宋体"/>
          <w:color w:val="auto"/>
          <w:sz w:val="32"/>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hint="eastAsia" w:ascii="宋体" w:hAnsi="宋体"/>
          <w:color w:val="auto"/>
          <w:sz w:val="32"/>
          <w:highlight w:val="none"/>
        </w:rPr>
        <w:t xml:space="preserve">苏州市卫康招投标咨询服务有限公司</w:t>
      </w:r>
      <w:r/>
    </w:p>
    <w:p>
      <w:pPr>
        <w:jc w:val="center"/>
        <w:rPr>
          <w:rFonts w:ascii="宋体" w:hAnsi="宋体"/>
          <w:color w:val="auto"/>
          <w:sz w:val="32"/>
          <w:highlight w:val="none"/>
        </w:rPr>
      </w:pPr>
      <w:r>
        <w:rPr>
          <w:rFonts w:hint="eastAsia" w:ascii="宋体" w:hAnsi="宋体"/>
          <w:color w:val="auto"/>
          <w:sz w:val="32"/>
          <w:highlight w:val="none"/>
        </w:rPr>
        <w:t xml:space="preserve">二〇二六年</w:t>
      </w:r>
      <w:r>
        <w:rPr>
          <w:rFonts w:hint="eastAsia" w:ascii="宋体" w:hAnsi="宋体"/>
          <w:color w:val="auto"/>
          <w:sz w:val="32"/>
          <w:highlight w:val="none"/>
          <w:lang w:val="en-US" w:eastAsia="zh-CN"/>
        </w:rPr>
        <w:t xml:space="preserve">十</w:t>
      </w:r>
      <w:r>
        <w:rPr>
          <w:rFonts w:hint="eastAsia" w:ascii="宋体" w:hAnsi="宋体"/>
          <w:color w:val="auto"/>
          <w:sz w:val="32"/>
          <w:highlight w:val="none"/>
        </w:rPr>
        <w:t xml:space="preserve">月</w:t>
      </w:r>
      <w:r/>
    </w:p>
    <w:p>
      <w:pPr>
        <w:ind w:firstLine="480"/>
        <w:jc w:val="right"/>
        <w:rPr>
          <w:rFonts w:ascii="宋体" w:hAnsi="宋体"/>
          <w:color w:val="auto"/>
          <w:sz w:val="24"/>
          <w:highlight w:val="none"/>
        </w:rPr>
        <w:sectPr>
          <w:footerReference w:type="default" r:id="rId15"/>
          <w:footerReference w:type="first" r:id="rId16"/>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 w:val="24"/>
          <w:highlight w:val="none"/>
        </w:rPr>
      </w:r>
      <w:r/>
    </w:p>
    <w:p>
      <w:pPr>
        <w:pStyle w:val="795"/>
        <w:jc w:val="center"/>
        <w:rPr>
          <w:rFonts w:ascii="宋体" w:hAnsi="宋体"/>
          <w:bCs w:val="0"/>
          <w:color w:val="auto"/>
          <w:szCs w:val="20"/>
          <w:highlight w:val="none"/>
        </w:rPr>
      </w:pPr>
      <w:r>
        <w:rPr>
          <w:rFonts w:hint="eastAsia" w:ascii="宋体" w:hAnsi="宋体"/>
          <w:color w:val="auto"/>
          <w:highlight w:val="none"/>
        </w:rPr>
        <w:t xml:space="preserve">第一章 </w:t>
      </w:r>
      <w:r>
        <w:rPr>
          <w:rFonts w:hint="eastAsia" w:ascii="宋体" w:hAnsi="宋体"/>
          <w:bCs w:val="0"/>
          <w:color w:val="auto"/>
          <w:szCs w:val="20"/>
          <w:highlight w:val="none"/>
        </w:rPr>
        <w:t xml:space="preserve">谈判邀请函</w:t>
      </w:r>
      <w:r/>
    </w:p>
    <w:p>
      <w:pPr>
        <w:jc w:val="left"/>
        <w:spacing w:before="240" w:after="240" w:line="390" w:lineRule="exact"/>
        <w:rPr>
          <w:rFonts w:ascii="宋体" w:hAnsi="宋体"/>
          <w:color w:val="auto"/>
          <w:sz w:val="18"/>
          <w:highlight w:val="none"/>
        </w:rPr>
      </w:pPr>
      <w:r>
        <w:rPr>
          <w:rFonts w:ascii="宋体" w:hAnsi="宋体"/>
          <w:color w:val="auto"/>
          <w:sz w:val="18"/>
          <w:highlight w:val="none"/>
          <w:u w:val="single"/>
        </w:rPr>
        <w:t xml:space="preserve">                              </w:t>
      </w:r>
      <w:r>
        <w:rPr>
          <w:rFonts w:hint="eastAsia" w:ascii="宋体" w:hAnsi="宋体"/>
          <w:color w:val="auto"/>
          <w:sz w:val="18"/>
          <w:highlight w:val="none"/>
        </w:rPr>
        <w:t xml:space="preserve">：</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受</w:t>
      </w:r>
      <w:r>
        <w:rPr>
          <w:rFonts w:hint="eastAsia" w:ascii="宋体" w:hAnsi="宋体"/>
          <w:color w:val="auto"/>
          <w:highlight w:val="none"/>
          <w:lang w:eastAsia="zh-CN"/>
        </w:rPr>
        <w:t xml:space="preserve">昆山市第一人民医院</w:t>
      </w:r>
      <w:r>
        <w:rPr>
          <w:rFonts w:hint="eastAsia" w:ascii="宋体" w:hAnsi="宋体"/>
          <w:color w:val="auto"/>
          <w:highlight w:val="none"/>
        </w:rPr>
        <w:t xml:space="preserve">的委托，苏州市卫康招投标咨询服务有限公司对其所需采购的下列项目在国内组织竞争性谈判采购。欢迎符合谈判采购文件条件的各供应商前来参加谈判。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一、采购编号：</w:t>
      </w:r>
      <w:r>
        <w:rPr>
          <w:rFonts w:hint="eastAsia" w:ascii="宋体" w:hAnsi="宋体"/>
          <w:color w:val="auto"/>
          <w:highlight w:val="none"/>
          <w:lang w:eastAsia="zh-CN"/>
        </w:rPr>
        <w:t xml:space="preserve">JSZC-320583-SZWK-T2026-0326</w:t>
      </w:r>
      <w:r>
        <w:rPr>
          <w:rFonts w:ascii="宋体" w:hAnsi="宋体"/>
          <w:color w:val="auto"/>
          <w:highlight w:val="none"/>
        </w:rPr>
        <w:t xml:space="preserve">号</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二、采购内容：</w:t>
      </w:r>
      <w:r/>
    </w:p>
    <w:p>
      <w:pPr>
        <w:ind w:right="-159" w:firstLine="420"/>
        <w:spacing w:line="390" w:lineRule="exact"/>
        <w:rPr>
          <w:rFonts w:hint="eastAsia" w:ascii="宋体" w:hAnsi="宋体" w:eastAsia="宋体"/>
          <w:color w:val="auto"/>
          <w:szCs w:val="21"/>
          <w:highlight w:val="none"/>
          <w:lang w:eastAsia="zh-CN"/>
        </w:rPr>
      </w:pPr>
      <w:r>
        <w:rPr>
          <w:rFonts w:hint="eastAsia" w:ascii="宋体" w:hAnsi="宋体"/>
          <w:color w:val="auto"/>
          <w:highlight w:val="none"/>
        </w:rPr>
        <w:t xml:space="preserve">1、采购名称：</w:t>
      </w:r>
      <w:r>
        <w:rPr>
          <w:rFonts w:hint="eastAsia" w:ascii="宋体" w:hAnsi="宋体"/>
          <w:color w:val="auto"/>
          <w:szCs w:val="21"/>
          <w:highlight w:val="none"/>
          <w:lang w:eastAsia="zh-CN"/>
        </w:rPr>
        <w:t xml:space="preserve">2026年度PETCT等医疗装备保修服务</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2、采购预算：</w:t>
      </w:r>
      <w:r>
        <w:rPr>
          <w:rFonts w:hint="eastAsia" w:ascii="宋体" w:hAnsi="宋体"/>
          <w:color w:val="auto"/>
          <w:highlight w:val="none"/>
          <w:lang w:eastAsia="zh-CN"/>
        </w:rPr>
        <w:t xml:space="preserve">355.000000</w:t>
      </w:r>
      <w:r>
        <w:rPr>
          <w:rFonts w:hint="eastAsia" w:ascii="宋体" w:hAnsi="宋体"/>
          <w:color w:val="auto"/>
          <w:highlight w:val="none"/>
        </w:rPr>
        <w:t xml:space="preserve">万元</w:t>
      </w:r>
      <w:r/>
    </w:p>
    <w:p>
      <w:pPr>
        <w:ind w:right="-159" w:firstLine="420"/>
        <w:spacing w:line="390" w:lineRule="exact"/>
        <w:rPr>
          <w:rFonts w:hint="eastAsia" w:ascii="宋体" w:hAnsi="宋体"/>
          <w:color w:val="auto"/>
          <w:highlight w:val="none"/>
        </w:rPr>
      </w:pPr>
      <w:r>
        <w:rPr>
          <w:rFonts w:hint="eastAsia" w:ascii="宋体" w:hAnsi="宋体"/>
          <w:color w:val="auto"/>
          <w:highlight w:val="none"/>
        </w:rPr>
        <w:t xml:space="preserve">3、采购需求简要说明：</w:t>
      </w:r>
      <w:r/>
    </w:p>
    <w:tbl>
      <w:tblPr>
        <w:tblStyle w:val="805"/>
        <w:tblW w:w="499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759"/>
        <w:gridCol w:w="2584"/>
        <w:gridCol w:w="2531"/>
        <w:gridCol w:w="1288"/>
        <w:gridCol w:w="1175"/>
      </w:tblGrid>
      <w:tr>
        <w:trPr>
          <w:trHeight w:val="352"/>
        </w:trPr>
        <w:tc>
          <w:tcPr>
            <w:shd w:val="clear" w:color="auto" w:fill="auto"/>
            <w:tcBorders>
              <w:top w:val="single" w:color="auto" w:sz="6" w:space="0"/>
              <w:left w:val="single" w:color="auto" w:sz="6" w:space="0"/>
              <w:bottom w:val="single" w:color="auto" w:sz="6" w:space="0"/>
              <w:right w:val="single" w:color="auto" w:sz="6" w:space="0"/>
            </w:tcBorders>
            <w:tcW w:w="455"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549"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采购名称</w:t>
            </w:r>
            <w:r/>
          </w:p>
        </w:tc>
        <w:tc>
          <w:tcPr>
            <w:shd w:val="clear" w:color="auto" w:fill="auto"/>
            <w:tcBorders>
              <w:top w:val="single" w:color="auto" w:sz="6" w:space="0"/>
              <w:left w:val="single" w:color="auto" w:sz="6" w:space="0"/>
              <w:bottom w:val="single" w:color="auto" w:sz="6" w:space="0"/>
              <w:right w:val="single" w:color="auto" w:sz="6" w:space="0"/>
            </w:tcBorders>
            <w:tcW w:w="1517" w:type="pct"/>
            <w:vAlign w:val="center"/>
            <w:textDirection w:val="lrTb"/>
            <w:noWrap w:val="false"/>
          </w:tcPr>
          <w:p>
            <w:pPr>
              <w:jc w:val="center"/>
              <w:widowControl/>
              <w:rPr>
                <w:rFonts w:hint="default" w:ascii="宋体" w:hAnsi="宋体" w:eastAsia="宋体" w:cs="宋体"/>
                <w:color w:val="auto"/>
                <w:sz w:val="21"/>
                <w:szCs w:val="21"/>
                <w:highlight w:val="none"/>
                <w:lang w:val="en-US" w:eastAsia="zh-CN" w:bidi="ar"/>
              </w:rPr>
            </w:pPr>
            <w:r>
              <w:rPr>
                <w:rFonts w:hint="eastAsia" w:ascii="宋体" w:hAnsi="宋体" w:cs="宋体"/>
                <w:color w:val="auto"/>
                <w:sz w:val="21"/>
                <w:szCs w:val="21"/>
                <w:highlight w:val="none"/>
                <w:lang w:val="en-US" w:eastAsia="zh-CN" w:bidi="ar"/>
              </w:rPr>
              <w:t xml:space="preserve">维保类型</w:t>
            </w:r>
            <w:r/>
          </w:p>
        </w:tc>
        <w:tc>
          <w:tcPr>
            <w:shd w:val="clear" w:color="auto" w:fill="auto"/>
            <w:tcBorders>
              <w:top w:val="single" w:color="auto" w:sz="6" w:space="0"/>
              <w:left w:val="single" w:color="auto" w:sz="6" w:space="0"/>
              <w:bottom w:val="single" w:color="auto" w:sz="6" w:space="0"/>
              <w:right w:val="single" w:color="auto" w:sz="6" w:space="0"/>
            </w:tcBorders>
            <w:tcW w:w="772"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数量</w:t>
            </w:r>
            <w:r/>
          </w:p>
        </w:tc>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服务期限</w:t>
            </w:r>
            <w:r/>
          </w:p>
        </w:tc>
      </w:tr>
      <w:tr>
        <w:trPr/>
        <w:tc>
          <w:tcPr>
            <w:shd w:val="clear" w:color="auto" w:fill="auto"/>
            <w:tcBorders>
              <w:top w:val="single" w:color="auto" w:sz="6" w:space="0"/>
              <w:left w:val="single" w:color="auto" w:sz="6" w:space="0"/>
              <w:bottom w:val="single" w:color="auto" w:sz="6" w:space="0"/>
              <w:right w:val="single" w:color="auto" w:sz="6" w:space="0"/>
            </w:tcBorders>
            <w:tcW w:w="455"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549"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olor w:val="auto"/>
                <w:sz w:val="21"/>
                <w:szCs w:val="21"/>
                <w:highlight w:val="none"/>
                <w:lang w:eastAsia="zh-CN"/>
              </w:rPr>
              <w:t xml:space="preserve">2026年度PETCT等医疗装备保修服务</w:t>
            </w:r>
            <w:r/>
          </w:p>
        </w:tc>
        <w:tc>
          <w:tcPr>
            <w:shd w:val="clear" w:color="auto" w:fill="auto"/>
            <w:tcBorders>
              <w:top w:val="single" w:color="auto" w:sz="6" w:space="0"/>
              <w:left w:val="single" w:color="auto" w:sz="6" w:space="0"/>
              <w:bottom w:val="single" w:color="auto" w:sz="6" w:space="0"/>
              <w:right w:val="single" w:color="auto" w:sz="6" w:space="0"/>
            </w:tcBorders>
            <w:tcW w:w="1517" w:type="pct"/>
            <w:vAlign w:val="center"/>
            <w:textDirection w:val="lrTb"/>
            <w:noWrap w:val="false"/>
          </w:tcPr>
          <w:p>
            <w:pPr>
              <w:jc w:val="center"/>
              <w:widowControl/>
              <w:rPr>
                <w:rFonts w:hint="eastAsia" w:ascii="宋体" w:hAnsi="宋体" w:cs="宋体"/>
                <w:color w:val="auto"/>
                <w:sz w:val="21"/>
                <w:szCs w:val="21"/>
                <w:highlight w:val="none"/>
                <w:lang w:eastAsia="zh-CN" w:bidi="ar"/>
              </w:rPr>
            </w:pPr>
            <w:r>
              <w:rPr>
                <w:rFonts w:hint="eastAsia" w:ascii="宋体" w:hAnsi="宋体" w:cs="宋体"/>
                <w:bCs/>
                <w:color w:val="auto"/>
                <w:sz w:val="21"/>
                <w:szCs w:val="21"/>
                <w:highlight w:val="none"/>
              </w:rPr>
              <w:t xml:space="preserve">全保/人工保（具体要求见维保清单）</w:t>
            </w:r>
            <w:r/>
          </w:p>
        </w:tc>
        <w:tc>
          <w:tcPr>
            <w:shd w:val="clear" w:color="auto" w:fill="auto"/>
            <w:tcBorders>
              <w:top w:val="single" w:color="auto" w:sz="6" w:space="0"/>
              <w:left w:val="single" w:color="auto" w:sz="6" w:space="0"/>
              <w:bottom w:val="single" w:color="auto" w:sz="6" w:space="0"/>
              <w:right w:val="single" w:color="auto" w:sz="6" w:space="0"/>
            </w:tcBorders>
            <w:tcW w:w="772" w:type="pct"/>
            <w:vAlign w:val="center"/>
            <w:textDirection w:val="lrTb"/>
            <w:noWrap w:val="false"/>
          </w:tcPr>
          <w:p>
            <w:pPr>
              <w:jc w:val="center"/>
              <w:widowControl/>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bidi="ar"/>
              </w:rPr>
              <w:t xml:space="preserve">1批</w:t>
            </w:r>
            <w:r/>
          </w:p>
        </w:tc>
        <w:tc>
          <w:tcPr>
            <w:shd w:val="clear" w:color="auto" w:fill="auto"/>
            <w:tcBorders>
              <w:top w:val="single" w:color="auto" w:sz="6" w:space="0"/>
              <w:left w:val="single" w:color="auto" w:sz="6" w:space="0"/>
              <w:bottom w:val="single" w:color="auto" w:sz="6" w:space="0"/>
              <w:right w:val="single" w:color="auto" w:sz="6" w:space="0"/>
            </w:tcBorders>
            <w:tcW w:w="704" w:type="pct"/>
            <w:vAlign w:val="center"/>
            <w:textDirection w:val="lrTb"/>
            <w:noWrap w:val="false"/>
          </w:tcPr>
          <w:p>
            <w:pPr>
              <w:jc w:val="center"/>
              <w:widowControl/>
              <w:rPr>
                <w:rFonts w:ascii="宋体" w:hAnsi="宋体" w:cs="宋体"/>
                <w:color w:val="auto"/>
                <w:sz w:val="21"/>
                <w:szCs w:val="21"/>
                <w:highlight w:val="none"/>
              </w:rPr>
            </w:pPr>
            <w:r>
              <w:rPr>
                <w:rFonts w:hint="eastAsia" w:ascii="宋体" w:hAnsi="宋体" w:cs="宋体"/>
                <w:color w:val="auto"/>
                <w:sz w:val="21"/>
                <w:szCs w:val="21"/>
                <w:highlight w:val="none"/>
                <w:lang w:bidi="ar"/>
              </w:rPr>
              <w:t xml:space="preserve">1年</w:t>
            </w:r>
            <w:r/>
          </w:p>
        </w:tc>
      </w:tr>
    </w:tbl>
    <w:p>
      <w:pPr>
        <w:ind w:right="-159" w:firstLine="420"/>
        <w:spacing w:line="390" w:lineRule="exact"/>
        <w:rPr>
          <w:rFonts w:ascii="宋体" w:hAnsi="宋体"/>
          <w:color w:val="auto"/>
          <w:highlight w:val="none"/>
        </w:rPr>
      </w:pPr>
      <w:r>
        <w:rPr>
          <w:rFonts w:hint="eastAsia" w:ascii="宋体" w:hAnsi="宋体"/>
          <w:color w:val="auto"/>
          <w:highlight w:val="none"/>
        </w:rPr>
        <w:t xml:space="preserve">4、服务地点：采购单位指定地点（昆山范围内）</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5、验收标准：根据标书要求及有关规定并按国家最新行业标准进行验收通过</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6、本项目不接受多个供应商组成联合体参与谈判</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三、参加谈判的供应商资格要求：</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（一）</w:t>
      </w:r>
      <w:r>
        <w:rPr>
          <w:rFonts w:ascii="宋体" w:hAnsi="宋体"/>
          <w:color w:val="auto"/>
          <w:highlight w:val="none"/>
        </w:rPr>
        <w:t xml:space="preserve">供应商应当具备的一般条件：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w:t>
      </w:r>
      <w:r>
        <w:rPr>
          <w:rFonts w:ascii="宋体" w:hAnsi="宋体"/>
          <w:color w:val="auto"/>
          <w:highlight w:val="none"/>
        </w:rPr>
        <w:t xml:space="preserve">具有独立承担民事责任的能力；</w:t>
      </w:r>
      <w:r/>
    </w:p>
    <w:p>
      <w:pPr>
        <w:ind w:firstLine="420"/>
        <w:spacing w:line="390" w:lineRule="exact"/>
        <w:rPr>
          <w:rFonts w:ascii="宋体" w:hAnsi="宋体"/>
          <w:color w:val="auto"/>
          <w:highlight w:val="none"/>
        </w:rPr>
      </w:pPr>
      <w:r>
        <w:rPr>
          <w:rFonts w:hint="eastAsia" w:ascii="宋体" w:hAnsi="宋体"/>
          <w:color w:val="auto"/>
          <w:highlight w:val="none"/>
        </w:rPr>
        <w:t xml:space="preserve">2、</w:t>
      </w:r>
      <w:r>
        <w:rPr>
          <w:rFonts w:ascii="宋体" w:hAnsi="宋体"/>
          <w:color w:val="auto"/>
          <w:highlight w:val="none"/>
        </w:rPr>
        <w:t xml:space="preserve">具有良好的商业信誉和健全的财务会计制度； </w:t>
      </w:r>
      <w:r/>
    </w:p>
    <w:p>
      <w:pPr>
        <w:ind w:firstLine="420"/>
        <w:spacing w:line="390" w:lineRule="exact"/>
        <w:rPr>
          <w:rFonts w:ascii="宋体" w:hAnsi="宋体"/>
          <w:color w:val="auto"/>
          <w:highlight w:val="none"/>
        </w:rPr>
      </w:pPr>
      <w:r>
        <w:rPr>
          <w:rFonts w:hint="eastAsia" w:ascii="宋体" w:hAnsi="宋体"/>
          <w:color w:val="auto"/>
          <w:highlight w:val="none"/>
        </w:rPr>
        <w:t xml:space="preserve">3、</w:t>
      </w:r>
      <w:r>
        <w:rPr>
          <w:rFonts w:ascii="宋体" w:hAnsi="宋体"/>
          <w:color w:val="auto"/>
          <w:highlight w:val="none"/>
        </w:rPr>
        <w:t xml:space="preserve">具有履行合同所必需的设备和专业技术能力； </w:t>
      </w:r>
      <w:r/>
    </w:p>
    <w:p>
      <w:pPr>
        <w:ind w:firstLine="420"/>
        <w:spacing w:line="390" w:lineRule="exact"/>
        <w:rPr>
          <w:rFonts w:ascii="宋体" w:hAnsi="宋体"/>
          <w:color w:val="auto"/>
          <w:highlight w:val="none"/>
        </w:rPr>
      </w:pPr>
      <w:r>
        <w:rPr>
          <w:rFonts w:hint="eastAsia" w:ascii="宋体" w:hAnsi="宋体"/>
          <w:color w:val="auto"/>
          <w:highlight w:val="none"/>
        </w:rPr>
        <w:t xml:space="preserve">4、</w:t>
      </w:r>
      <w:r>
        <w:rPr>
          <w:rFonts w:ascii="宋体" w:hAnsi="宋体"/>
          <w:color w:val="auto"/>
          <w:highlight w:val="none"/>
        </w:rPr>
        <w:t xml:space="preserve">有依法缴纳税收和社会保障资金的良好记录； </w:t>
      </w:r>
      <w:r/>
    </w:p>
    <w:p>
      <w:pPr>
        <w:ind w:firstLine="420"/>
        <w:spacing w:line="390" w:lineRule="exact"/>
        <w:rPr>
          <w:rFonts w:ascii="宋体" w:hAnsi="宋体"/>
          <w:color w:val="auto"/>
          <w:highlight w:val="none"/>
        </w:rPr>
      </w:pPr>
      <w:r>
        <w:rPr>
          <w:rFonts w:hint="eastAsia" w:ascii="宋体" w:hAnsi="宋体"/>
          <w:color w:val="auto"/>
          <w:highlight w:val="none"/>
        </w:rPr>
        <w:t xml:space="preserve">5、</w:t>
      </w:r>
      <w:r>
        <w:rPr>
          <w:rFonts w:ascii="宋体" w:hAnsi="宋体"/>
          <w:color w:val="auto"/>
          <w:highlight w:val="none"/>
        </w:rPr>
        <w:t xml:space="preserve">参加政府采购活动前三年内，在经营活动中没有重大违法记录；</w:t>
      </w:r>
      <w:r/>
    </w:p>
    <w:p>
      <w:pPr>
        <w:ind w:firstLine="420"/>
        <w:spacing w:line="390" w:lineRule="exact"/>
        <w:rPr>
          <w:rFonts w:ascii="宋体" w:hAnsi="宋体"/>
          <w:color w:val="auto"/>
          <w:highlight w:val="none"/>
        </w:rPr>
      </w:pPr>
      <w:r>
        <w:rPr>
          <w:rFonts w:hint="eastAsia" w:ascii="宋体" w:hAnsi="宋体"/>
          <w:color w:val="auto"/>
          <w:highlight w:val="none"/>
        </w:rPr>
        <w:t xml:space="preserve">6、法律、行政法规规定的其他条件；</w:t>
      </w:r>
      <w:r/>
    </w:p>
    <w:p>
      <w:pPr>
        <w:ind w:firstLine="420"/>
        <w:spacing w:line="390" w:lineRule="exact"/>
        <w:rPr>
          <w:rFonts w:ascii="宋体" w:hAnsi="宋体"/>
          <w:color w:val="auto"/>
          <w:highlight w:val="none"/>
        </w:rPr>
      </w:pPr>
      <w:r>
        <w:rPr>
          <w:rFonts w:hint="eastAsia" w:ascii="宋体" w:hAnsi="宋体"/>
          <w:color w:val="auto"/>
          <w:highlight w:val="none"/>
        </w:rPr>
        <w:t xml:space="preserve">7、未被“信用中国”网站或“中国政府采购网”网站列入失信被执行人、重大税收违法案件当事人名单、政府采购严重失信行为记录名单；</w:t>
      </w:r>
      <w:r/>
    </w:p>
    <w:p>
      <w:pPr>
        <w:ind w:firstLine="420"/>
        <w:spacing w:line="390" w:lineRule="exact"/>
        <w:rPr>
          <w:rFonts w:ascii="宋体" w:hAnsi="宋体"/>
          <w:color w:val="auto"/>
          <w:highlight w:val="none"/>
        </w:rPr>
      </w:pPr>
      <w:r>
        <w:rPr>
          <w:rFonts w:hint="eastAsia" w:ascii="宋体" w:hAnsi="宋体"/>
          <w:color w:val="auto"/>
          <w:highlight w:val="none"/>
        </w:rPr>
        <w:t xml:space="preserve">8、单位负责人为同一人或者存在直接控股、管理关系的不同供应商（包含法定代表人为同一个人的两个及两个以上法人，母公司、全资子公司及其控股公司），不得参加同一合同项下的政府采购活动。</w:t>
      </w:r>
      <w:r/>
    </w:p>
    <w:p>
      <w:pPr>
        <w:ind w:right="-159" w:firstLine="420"/>
        <w:spacing w:line="390" w:lineRule="exact"/>
        <w:rPr>
          <w:rFonts w:ascii="宋体" w:hAnsi="宋体"/>
          <w:color w:val="auto"/>
          <w:highlight w:val="none"/>
        </w:rPr>
      </w:pPr>
      <w:r>
        <w:rPr>
          <w:rFonts w:hint="eastAsia" w:ascii="宋体" w:hAnsi="宋体"/>
          <w:color w:val="auto"/>
          <w:highlight w:val="none"/>
        </w:rPr>
        <w:t xml:space="preserve">（二）落实政府采购政策需满足的资格要求：</w:t>
      </w:r>
      <w:r>
        <w:rPr>
          <w:rFonts w:hint="eastAsia" w:ascii="宋体" w:hAnsi="宋体"/>
          <w:b/>
          <w:color w:val="auto"/>
          <w:highlight w:val="none"/>
        </w:rPr>
        <w:t xml:space="preserve">本项目为专门面向中小企业采购项目，所属行业为其他未列明行业。（残疾人福利性单位、监狱企业视同小型、微型企业）</w:t>
      </w:r>
      <w:r/>
    </w:p>
    <w:p>
      <w:pPr>
        <w:ind w:firstLine="420"/>
        <w:spacing w:line="390" w:lineRule="exact"/>
        <w:rPr>
          <w:rFonts w:ascii="宋体" w:hAnsi="宋体"/>
          <w:color w:val="auto"/>
          <w:highlight w:val="none"/>
        </w:rPr>
      </w:pPr>
      <w:r>
        <w:rPr>
          <w:rFonts w:hint="eastAsia" w:ascii="宋体" w:hAnsi="宋体"/>
          <w:color w:val="auto"/>
          <w:highlight w:val="none"/>
        </w:rPr>
        <w:t xml:space="preserve">（三）谈判响应单位</w:t>
      </w:r>
      <w:r>
        <w:rPr>
          <w:rFonts w:ascii="宋体" w:hAnsi="宋体"/>
          <w:color w:val="auto"/>
          <w:highlight w:val="none"/>
        </w:rPr>
        <w:t xml:space="preserve">需符合以下特殊条件：</w:t>
      </w:r>
      <w:r/>
    </w:p>
    <w:p>
      <w:pPr>
        <w:ind w:firstLine="420"/>
        <w:spacing w:line="390" w:lineRule="exact"/>
        <w:rPr>
          <w:rFonts w:ascii="宋体" w:hAnsi="宋体"/>
          <w:color w:val="auto"/>
          <w:highlight w:val="none"/>
        </w:rPr>
      </w:pPr>
      <w:r>
        <w:rPr>
          <w:rFonts w:hint="eastAsia" w:ascii="宋体" w:hAnsi="宋体"/>
          <w:color w:val="auto"/>
          <w:highlight w:val="none"/>
        </w:rPr>
        <w:t xml:space="preserve">1、提供中小企业声明函或残疾人福利性单位声明函或监狱企业证明材料；</w:t>
      </w:r>
      <w:r/>
    </w:p>
    <w:p>
      <w:pPr>
        <w:ind w:firstLine="420"/>
        <w:spacing w:line="390" w:lineRule="exact"/>
        <w:rPr>
          <w:rFonts w:ascii="宋体" w:hAnsi="宋体"/>
          <w:color w:val="auto"/>
          <w:highlight w:val="none"/>
        </w:rPr>
      </w:pPr>
      <w:r>
        <w:rPr>
          <w:rFonts w:hint="eastAsia" w:ascii="宋体" w:hAnsi="宋体"/>
          <w:color w:val="auto"/>
          <w:highlight w:val="none"/>
        </w:rPr>
        <w:t xml:space="preserve">（四）本项目为不见面开标项目，参与投标的供应商必须使用CA证书至开标大厅解密，请供应商确保电脑、系统及其他设备（视频输入输出设备等）无误，且开标直至项目结束始终保持系统在线状态。解密完成后及时关注开标大厅，等待答疑澄清（如有）等提示。</w:t>
      </w:r>
      <w:r/>
    </w:p>
    <w:p>
      <w:pPr>
        <w:ind w:firstLine="420"/>
        <w:spacing w:line="390" w:lineRule="exact"/>
        <w:rPr>
          <w:rFonts w:ascii="宋体" w:hAnsi="宋体"/>
          <w:color w:val="auto"/>
          <w:highlight w:val="none"/>
        </w:rPr>
      </w:pPr>
      <w:r>
        <w:rPr>
          <w:rFonts w:hint="eastAsia" w:ascii="宋体" w:hAnsi="宋体"/>
          <w:color w:val="auto"/>
          <w:highlight w:val="none"/>
        </w:rPr>
        <w:t xml:space="preserve">四、采购服务要求：</w:t>
      </w:r>
      <w:r/>
    </w:p>
    <w:p>
      <w:pPr>
        <w:ind w:firstLine="422"/>
        <w:spacing w:line="400" w:lineRule="exact"/>
        <w:rPr>
          <w:rFonts w:hint="default" w:ascii="宋体" w:hAnsi="宋体" w:eastAsia="宋体"/>
          <w:b/>
          <w:bCs/>
          <w:color w:val="auto"/>
          <w:szCs w:val="21"/>
          <w:highlight w:val="none"/>
        </w:rPr>
      </w:pPr>
      <w:r>
        <w:rPr>
          <w:rFonts w:hint="eastAsia" w:ascii="宋体" w:hAnsi="宋体"/>
          <w:bCs/>
          <w:color w:val="auto"/>
          <w:szCs w:val="21"/>
          <w:highlight w:val="none"/>
        </w:rPr>
        <w:t xml:space="preserve">（一）</w:t>
      </w:r>
      <w:r>
        <w:rPr>
          <w:rFonts w:hint="eastAsia" w:ascii="宋体" w:hAnsi="宋体"/>
          <w:bCs/>
          <w:color w:val="auto"/>
          <w:szCs w:val="21"/>
          <w:highlight w:val="none"/>
          <w:lang w:val="en-US" w:eastAsia="zh-CN"/>
        </w:rPr>
        <w:t xml:space="preserve">维保清单</w:t>
      </w:r>
      <w:r>
        <w:rPr>
          <w:rFonts w:hint="eastAsia" w:ascii="宋体" w:hAnsi="宋体"/>
          <w:b/>
          <w:bCs/>
          <w:color w:val="auto"/>
          <w:szCs w:val="21"/>
          <w:highlight w:val="none"/>
          <w:lang w:val="en-US" w:eastAsia="zh-CN"/>
        </w:rPr>
      </w:r>
      <w:r>
        <w:rPr>
          <w:rFonts w:hint="default" w:ascii="宋体" w:hAnsi="宋体" w:eastAsia="宋体"/>
          <w:b/>
          <w:bCs/>
          <w:color w:val="auto"/>
          <w:szCs w:val="21"/>
          <w:highlight w:val="none"/>
        </w:rPr>
      </w:r>
    </w:p>
    <w:tbl>
      <w:tblPr>
        <w:tblStyle w:val="805"/>
        <w:tblW w:w="92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1"/>
        <w:gridCol w:w="1509"/>
        <w:gridCol w:w="1286"/>
        <w:gridCol w:w="1590"/>
        <w:gridCol w:w="1410"/>
        <w:gridCol w:w="2828"/>
      </w:tblGrid>
      <w:tr>
        <w:trPr>
          <w:jc w:val="center"/>
          <w:trHeight w:val="431"/>
        </w:trPr>
        <w:tc>
          <w:tcPr>
            <w:tcW w:w="671" w:type="dxa"/>
            <w:vAlign w:val="center"/>
            <w:textDirection w:val="lrTb"/>
            <w:noWrap/>
          </w:tcPr>
          <w:p>
            <w:pPr>
              <w:jc w:val="center"/>
              <w:spacing w:line="300" w:lineRule="auto"/>
              <w:rPr>
                <w:rFonts w:hint="eastAsia" w:ascii="宋体" w:hAnsi="宋体"/>
                <w:b/>
                <w:bCs/>
                <w:color w:val="auto"/>
                <w:sz w:val="21"/>
                <w:szCs w:val="21"/>
                <w:highlight w:val="none"/>
                <w14:ligatures w14:val="none"/>
              </w:rPr>
            </w:pPr>
            <w:r>
              <w:rPr>
                <w:rFonts w:hint="eastAsia" w:ascii="宋体" w:hAnsi="宋体"/>
                <w:b/>
                <w:bCs/>
                <w:color w:val="auto"/>
                <w:sz w:val="21"/>
                <w:szCs w:val="21"/>
                <w:highlight w:val="none"/>
              </w:rPr>
              <w:t xml:space="preserve">序号</w:t>
            </w:r>
            <w:r>
              <w:rPr>
                <w:rFonts w:hint="eastAsia" w:ascii="宋体" w:hAnsi="宋体"/>
                <w:b/>
                <w:bCs/>
                <w:color w:val="auto"/>
                <w:sz w:val="21"/>
                <w:szCs w:val="21"/>
                <w:highlight w:val="none"/>
              </w:rPr>
            </w:r>
          </w:p>
        </w:tc>
        <w:tc>
          <w:tcPr>
            <w:shd w:val="clear" w:color="000000" w:fill="ffffff"/>
            <w:tcW w:w="1509" w:type="dxa"/>
            <w:vAlign w:val="center"/>
            <w:textDirection w:val="lrTb"/>
            <w:noWrap/>
          </w:tcPr>
          <w:p>
            <w:pPr>
              <w:jc w:val="center"/>
              <w:spacing w:line="300" w:lineRule="auto"/>
              <w:rPr>
                <w:rFonts w:hint="eastAsia" w:ascii="宋体" w:hAnsi="宋体"/>
                <w:b/>
                <w:bCs/>
                <w:color w:val="auto"/>
                <w:sz w:val="21"/>
                <w:szCs w:val="21"/>
                <w:highlight w:val="none"/>
                <w14:ligatures w14:val="none"/>
              </w:rPr>
            </w:pPr>
            <w:r>
              <w:rPr>
                <w:rFonts w:hint="eastAsia" w:ascii="宋体" w:hAnsi="宋体"/>
                <w:b/>
                <w:bCs/>
                <w:color w:val="auto"/>
                <w:sz w:val="21"/>
                <w:szCs w:val="21"/>
                <w:highlight w:val="none"/>
              </w:rPr>
              <w:t xml:space="preserve">设备名称</w:t>
            </w:r>
            <w:r>
              <w:rPr>
                <w:rFonts w:hint="eastAsia" w:ascii="宋体" w:hAnsi="宋体"/>
                <w:b/>
                <w:bCs/>
                <w:color w:val="auto"/>
                <w:sz w:val="21"/>
                <w:szCs w:val="21"/>
                <w:highlight w:val="none"/>
              </w:rPr>
            </w:r>
          </w:p>
        </w:tc>
        <w:tc>
          <w:tcPr>
            <w:shd w:val="clear" w:color="000000" w:fill="ffffff"/>
            <w:tcW w:w="1286" w:type="dxa"/>
            <w:vAlign w:val="center"/>
            <w:textDirection w:val="lrTb"/>
            <w:noWrap/>
          </w:tcPr>
          <w:p>
            <w:pPr>
              <w:jc w:val="center"/>
              <w:spacing w:line="300" w:lineRule="auto"/>
              <w:rPr>
                <w:rFonts w:hint="eastAsia" w:ascii="宋体" w:hAnsi="宋体"/>
                <w:b/>
                <w:bCs/>
                <w:color w:val="auto"/>
                <w:sz w:val="21"/>
                <w:szCs w:val="21"/>
                <w:highlight w:val="none"/>
                <w14:ligatures w14:val="none"/>
              </w:rPr>
            </w:pPr>
            <w:r>
              <w:rPr>
                <w:rFonts w:hint="eastAsia" w:ascii="宋体" w:hAnsi="宋体"/>
                <w:b/>
                <w:bCs/>
                <w:color w:val="auto"/>
                <w:sz w:val="21"/>
                <w:szCs w:val="21"/>
                <w:highlight w:val="none"/>
              </w:rPr>
              <w:t xml:space="preserve">设备型号</w:t>
            </w:r>
            <w:r>
              <w:rPr>
                <w:rFonts w:hint="eastAsia" w:ascii="宋体" w:hAnsi="宋体"/>
                <w:b/>
                <w:bCs/>
                <w:color w:val="auto"/>
                <w:sz w:val="21"/>
                <w:szCs w:val="21"/>
                <w:highlight w:val="none"/>
              </w:rPr>
            </w:r>
          </w:p>
        </w:tc>
        <w:tc>
          <w:tcPr>
            <w:tcW w:w="1590" w:type="dxa"/>
            <w:vAlign w:val="center"/>
            <w:textDirection w:val="lrTb"/>
            <w:noWrap/>
          </w:tcPr>
          <w:p>
            <w:pPr>
              <w:jc w:val="center"/>
              <w:spacing w:line="300" w:lineRule="auto"/>
              <w:rPr>
                <w:rFonts w:hint="eastAsia" w:ascii="宋体" w:hAnsi="宋体"/>
                <w:b/>
                <w:bCs/>
                <w:color w:val="auto"/>
                <w:sz w:val="21"/>
                <w:szCs w:val="21"/>
                <w:highlight w:val="none"/>
                <w14:ligatures w14:val="none"/>
              </w:rPr>
            </w:pPr>
            <w:r>
              <w:rPr>
                <w:rFonts w:hint="eastAsia" w:ascii="宋体" w:hAnsi="宋体"/>
                <w:b/>
                <w:bCs/>
                <w:color w:val="auto"/>
                <w:sz w:val="21"/>
                <w:szCs w:val="21"/>
                <w:highlight w:val="none"/>
              </w:rPr>
              <w:t xml:space="preserve">序列号/编号</w:t>
            </w:r>
            <w:r>
              <w:rPr>
                <w:rFonts w:hint="eastAsia" w:ascii="宋体" w:hAnsi="宋体"/>
                <w:b/>
                <w:bCs/>
                <w:color w:val="auto"/>
                <w:sz w:val="21"/>
                <w:szCs w:val="21"/>
                <w:highlight w:val="none"/>
              </w:rPr>
            </w:r>
          </w:p>
        </w:tc>
        <w:tc>
          <w:tcPr>
            <w:tcW w:w="1410" w:type="dxa"/>
            <w:vAlign w:val="center"/>
            <w:textDirection w:val="lrTb"/>
            <w:noWrap/>
          </w:tcPr>
          <w:p>
            <w:pPr>
              <w:jc w:val="center"/>
              <w:spacing w:line="30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保养次数/年</w:t>
            </w:r>
            <w:r/>
          </w:p>
        </w:tc>
        <w:tc>
          <w:tcPr>
            <w:tcW w:w="2828" w:type="dxa"/>
            <w:vAlign w:val="center"/>
            <w:textDirection w:val="lrTb"/>
            <w:noWrap/>
          </w:tcPr>
          <w:p>
            <w:pPr>
              <w:jc w:val="center"/>
              <w:spacing w:line="300" w:lineRule="auto"/>
              <w:rPr>
                <w:rFonts w:ascii="宋体" w:hAnsi="宋体"/>
                <w:b/>
                <w:bCs/>
                <w:color w:val="auto"/>
                <w:sz w:val="21"/>
                <w:szCs w:val="21"/>
                <w:highlight w:val="none"/>
              </w:rPr>
            </w:pPr>
            <w:r>
              <w:rPr>
                <w:rFonts w:hint="eastAsia" w:ascii="宋体" w:hAnsi="宋体"/>
                <w:b/>
                <w:bCs/>
                <w:color w:val="auto"/>
                <w:sz w:val="21"/>
                <w:szCs w:val="21"/>
                <w:highlight w:val="none"/>
              </w:rPr>
              <w:t xml:space="preserve">维保/服务范围</w:t>
            </w:r>
            <w:r/>
          </w:p>
        </w:tc>
      </w:tr>
      <w:tr>
        <w:trPr>
          <w:jc w:val="center"/>
          <w:trHeight w:val="680"/>
        </w:trPr>
        <w:tc>
          <w:tcPr>
            <w:tcW w:w="671"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1</w:t>
            </w:r>
            <w:r/>
          </w:p>
        </w:tc>
        <w:tc>
          <w:tcPr>
            <w:shd w:val="clear" w:color="000000" w:fill="ffffff"/>
            <w:tcW w:w="1509"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联影CT</w:t>
            </w:r>
            <w:r/>
          </w:p>
        </w:tc>
        <w:tc>
          <w:tcPr>
            <w:shd w:val="clear" w:color="000000" w:fill="ffffff"/>
            <w:tcW w:w="1286"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uCT 710</w:t>
            </w:r>
            <w:r/>
          </w:p>
        </w:tc>
        <w:tc>
          <w:tcPr>
            <w:shd w:val="clear" w:color="auto" w:fill="e6e6e6"/>
            <w:tcW w:w="1590" w:type="dxa"/>
            <w:vAlign w:val="center"/>
            <w:textDirection w:val="lrTb"/>
            <w:noWrap/>
          </w:tcPr>
          <w:p>
            <w:pPr>
              <w:jc w:val="center"/>
              <w:spacing w:line="300" w:lineRule="auto"/>
              <w:rPr>
                <w:rFonts w:hint="eastAsia" w:ascii="宋体" w:hAnsi="宋体"/>
                <w:color w:val="auto"/>
                <w:sz w:val="21"/>
                <w:szCs w:val="21"/>
                <w:highlight w:val="none"/>
                <w14:ligatures w14:val="none"/>
              </w:rPr>
            </w:pPr>
            <w:r>
              <w:rPr>
                <w:rFonts w:hint="eastAsia" w:ascii="宋体" w:hAnsi="宋体"/>
                <w:color w:val="auto"/>
                <w:sz w:val="21"/>
                <w:szCs w:val="21"/>
                <w:highlight w:val="none"/>
              </w:rPr>
              <w:t xml:space="preserve">666113</w:t>
            </w:r>
            <w:r>
              <w:rPr>
                <w:rFonts w:hint="eastAsia" w:ascii="宋体" w:hAnsi="宋体"/>
                <w:color w:val="auto"/>
                <w:sz w:val="21"/>
                <w:szCs w:val="21"/>
                <w:highlight w:val="none"/>
              </w:rPr>
            </w:r>
          </w:p>
        </w:tc>
        <w:tc>
          <w:tcPr>
            <w:tcW w:w="1410"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828" w:type="dxa"/>
            <w:vAlign w:val="center"/>
            <w:vMerge w:val="restart"/>
            <w:textDirection w:val="lrTb"/>
            <w:noWrap/>
          </w:tcPr>
          <w:p>
            <w:pPr>
              <w:jc w:val="center"/>
              <w:spacing w:line="300" w:lineRule="auto"/>
              <w:rPr>
                <w:rFonts w:ascii="宋体" w:hAnsi="宋体"/>
                <w:color w:val="auto"/>
                <w:sz w:val="21"/>
                <w:szCs w:val="21"/>
                <w:highlight w:val="none"/>
              </w:rPr>
            </w:pPr>
            <w:r>
              <w:rPr>
                <w:rFonts w:hint="eastAsia" w:ascii="宋体" w:hAnsi="宋体" w:cs="宋体"/>
                <w:color w:val="auto"/>
                <w:sz w:val="21"/>
                <w:szCs w:val="21"/>
                <w:highlight w:val="none"/>
              </w:rPr>
              <w:t xml:space="preserve">全保，包含24小时*365天热线支持、预防性保养、维修人工、所有维修涉及原厂零备件。</w:t>
            </w:r>
            <w:r/>
          </w:p>
        </w:tc>
      </w:tr>
      <w:tr>
        <w:trPr>
          <w:jc w:val="center"/>
          <w:trHeight w:val="680"/>
        </w:trPr>
        <w:tc>
          <w:tcPr>
            <w:tcW w:w="671"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shd w:val="clear" w:color="000000" w:fill="ffffff"/>
            <w:tcW w:w="1509"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联影CT</w:t>
            </w:r>
            <w:r/>
          </w:p>
        </w:tc>
        <w:tc>
          <w:tcPr>
            <w:shd w:val="clear" w:color="000000" w:fill="ffffff"/>
            <w:tcW w:w="1286"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uCT 530</w:t>
            </w:r>
            <w:r/>
          </w:p>
        </w:tc>
        <w:tc>
          <w:tcPr>
            <w:shd w:val="clear" w:color="auto" w:fill="e6e6e6"/>
            <w:tcW w:w="1590" w:type="dxa"/>
            <w:vAlign w:val="center"/>
            <w:textDirection w:val="lrTb"/>
            <w:noWrap/>
          </w:tcPr>
          <w:p>
            <w:pPr>
              <w:jc w:val="center"/>
              <w:spacing w:line="300" w:lineRule="auto"/>
              <w:rPr>
                <w:rFonts w:hint="eastAsia" w:ascii="宋体" w:hAnsi="宋体"/>
                <w:color w:val="auto"/>
                <w:sz w:val="21"/>
                <w:szCs w:val="21"/>
                <w:highlight w:val="none"/>
                <w14:ligatures w14:val="none"/>
              </w:rPr>
            </w:pPr>
            <w:r>
              <w:rPr>
                <w:rFonts w:hint="eastAsia" w:ascii="宋体" w:hAnsi="宋体"/>
                <w:color w:val="auto"/>
                <w:sz w:val="21"/>
                <w:szCs w:val="21"/>
                <w:highlight w:val="none"/>
              </w:rPr>
              <w:t xml:space="preserve">300114</w:t>
            </w:r>
            <w:r>
              <w:rPr>
                <w:rFonts w:hint="eastAsia" w:ascii="宋体" w:hAnsi="宋体"/>
                <w:color w:val="auto"/>
                <w:sz w:val="21"/>
                <w:szCs w:val="21"/>
                <w:highlight w:val="none"/>
              </w:rPr>
            </w:r>
          </w:p>
        </w:tc>
        <w:tc>
          <w:tcPr>
            <w:tcW w:w="1410"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828" w:type="dxa"/>
            <w:vAlign w:val="center"/>
            <w:vMerge w:val="continue"/>
            <w:textDirection w:val="lrTb"/>
            <w:noWrap/>
          </w:tcPr>
          <w:p>
            <w:pPr>
              <w:jc w:val="center"/>
              <w:spacing w:line="30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60"/>
        </w:trPr>
        <w:tc>
          <w:tcPr>
            <w:tcW w:w="671"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3</w:t>
            </w:r>
            <w:r/>
          </w:p>
        </w:tc>
        <w:tc>
          <w:tcPr>
            <w:shd w:val="clear" w:color="000000" w:fill="ffffff"/>
            <w:tcW w:w="1509"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联影PET-CT</w:t>
            </w:r>
            <w:r/>
          </w:p>
        </w:tc>
        <w:tc>
          <w:tcPr>
            <w:shd w:val="clear" w:color="000000" w:fill="ffffff"/>
            <w:tcW w:w="1286"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uMI 780</w:t>
            </w:r>
            <w:r/>
          </w:p>
        </w:tc>
        <w:tc>
          <w:tcPr>
            <w:shd w:val="clear" w:color="auto" w:fill="e6e6e6"/>
            <w:tcW w:w="1590" w:type="dxa"/>
            <w:vAlign w:val="center"/>
            <w:textDirection w:val="lrTb"/>
            <w:noWrap/>
          </w:tcPr>
          <w:p>
            <w:pPr>
              <w:jc w:val="center"/>
              <w:spacing w:line="300" w:lineRule="auto"/>
              <w:rPr>
                <w:rFonts w:hint="eastAsia" w:ascii="宋体" w:hAnsi="宋体"/>
                <w:color w:val="auto"/>
                <w:sz w:val="21"/>
                <w:szCs w:val="21"/>
                <w:highlight w:val="none"/>
                <w14:ligatures w14:val="none"/>
              </w:rPr>
            </w:pPr>
            <w:r>
              <w:rPr>
                <w:rFonts w:hint="eastAsia" w:ascii="宋体" w:hAnsi="宋体"/>
                <w:color w:val="auto"/>
                <w:sz w:val="21"/>
                <w:szCs w:val="21"/>
                <w:highlight w:val="none"/>
              </w:rPr>
              <w:t xml:space="preserve">300045</w:t>
            </w:r>
            <w:r>
              <w:rPr>
                <w:rFonts w:hint="eastAsia" w:ascii="宋体" w:hAnsi="宋体"/>
                <w:color w:val="auto"/>
                <w:sz w:val="21"/>
                <w:szCs w:val="21"/>
                <w:highlight w:val="none"/>
              </w:rPr>
            </w:r>
          </w:p>
        </w:tc>
        <w:tc>
          <w:tcPr>
            <w:tcW w:w="1410"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828" w:type="dxa"/>
            <w:vAlign w:val="center"/>
            <w:vMerge w:val="continue"/>
            <w:textDirection w:val="lrTb"/>
            <w:noWrap/>
          </w:tcPr>
          <w:p>
            <w:pPr>
              <w:jc w:val="center"/>
              <w:spacing w:line="30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80"/>
        </w:trPr>
        <w:tc>
          <w:tcPr>
            <w:tcW w:w="671"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4</w:t>
            </w:r>
            <w:r/>
          </w:p>
        </w:tc>
        <w:tc>
          <w:tcPr>
            <w:shd w:val="clear" w:color="000000" w:fill="ffffff"/>
            <w:tcW w:w="1509"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联影MR</w:t>
            </w:r>
            <w:r/>
          </w:p>
        </w:tc>
        <w:tc>
          <w:tcPr>
            <w:shd w:val="clear" w:color="000000" w:fill="ffffff"/>
            <w:tcW w:w="1286"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uMR 770</w:t>
            </w:r>
            <w:r/>
          </w:p>
        </w:tc>
        <w:tc>
          <w:tcPr>
            <w:shd w:val="clear" w:color="auto" w:fill="e6e6e6"/>
            <w:tcW w:w="1590" w:type="dxa"/>
            <w:vAlign w:val="center"/>
            <w:textDirection w:val="lrTb"/>
            <w:noWrap/>
          </w:tcPr>
          <w:p>
            <w:pPr>
              <w:jc w:val="center"/>
              <w:spacing w:line="300" w:lineRule="auto"/>
              <w:rPr>
                <w:rFonts w:hint="eastAsia" w:ascii="宋体" w:hAnsi="宋体"/>
                <w:color w:val="auto"/>
                <w:sz w:val="21"/>
                <w:szCs w:val="21"/>
                <w:highlight w:val="none"/>
                <w14:ligatures w14:val="none"/>
              </w:rPr>
            </w:pPr>
            <w:r>
              <w:rPr>
                <w:rFonts w:hint="eastAsia" w:ascii="宋体" w:hAnsi="宋体"/>
                <w:color w:val="auto"/>
                <w:sz w:val="21"/>
                <w:szCs w:val="21"/>
                <w:highlight w:val="none"/>
              </w:rPr>
              <w:t xml:space="preserve">120024</w:t>
            </w:r>
            <w:r>
              <w:rPr>
                <w:rFonts w:hint="eastAsia" w:ascii="宋体" w:hAnsi="宋体"/>
                <w:color w:val="auto"/>
                <w:sz w:val="21"/>
                <w:szCs w:val="21"/>
                <w:highlight w:val="none"/>
              </w:rPr>
            </w:r>
          </w:p>
        </w:tc>
        <w:tc>
          <w:tcPr>
            <w:tcW w:w="1410"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828" w:type="dxa"/>
            <w:vAlign w:val="center"/>
            <w:vMerge w:val="continue"/>
            <w:textDirection w:val="lrTb"/>
            <w:noWrap/>
          </w:tcPr>
          <w:p>
            <w:pPr>
              <w:jc w:val="center"/>
              <w:spacing w:line="30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80"/>
        </w:trPr>
        <w:tc>
          <w:tcPr>
            <w:tcW w:w="671"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5</w:t>
            </w:r>
            <w:r/>
          </w:p>
        </w:tc>
        <w:tc>
          <w:tcPr>
            <w:shd w:val="clear" w:color="000000" w:fill="ffffff"/>
            <w:tcW w:w="1509"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联影MR</w:t>
            </w:r>
            <w:r/>
          </w:p>
        </w:tc>
        <w:tc>
          <w:tcPr>
            <w:shd w:val="clear" w:color="000000" w:fill="ffffff"/>
            <w:tcW w:w="1286"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uMR 780</w:t>
            </w:r>
            <w:r/>
          </w:p>
        </w:tc>
        <w:tc>
          <w:tcPr>
            <w:shd w:val="clear" w:color="auto" w:fill="e6e6e6"/>
            <w:tcW w:w="1590" w:type="dxa"/>
            <w:vAlign w:val="center"/>
            <w:textDirection w:val="lrTb"/>
            <w:noWrap/>
          </w:tcPr>
          <w:p>
            <w:pPr>
              <w:jc w:val="center"/>
              <w:spacing w:line="300" w:lineRule="auto"/>
              <w:rPr>
                <w:rFonts w:hint="eastAsia" w:ascii="宋体" w:hAnsi="宋体"/>
                <w:color w:val="auto"/>
                <w:sz w:val="21"/>
                <w:szCs w:val="21"/>
                <w:highlight w:val="none"/>
                <w14:ligatures w14:val="none"/>
              </w:rPr>
            </w:pPr>
            <w:r>
              <w:rPr>
                <w:rFonts w:hint="eastAsia" w:ascii="宋体" w:hAnsi="宋体"/>
                <w:color w:val="auto"/>
                <w:sz w:val="21"/>
                <w:szCs w:val="21"/>
                <w:highlight w:val="none"/>
              </w:rPr>
              <w:t xml:space="preserve">130142</w:t>
            </w:r>
            <w:r>
              <w:rPr>
                <w:rFonts w:hint="eastAsia" w:ascii="宋体" w:hAnsi="宋体"/>
                <w:color w:val="auto"/>
                <w:sz w:val="21"/>
                <w:szCs w:val="21"/>
                <w:highlight w:val="none"/>
              </w:rPr>
            </w:r>
          </w:p>
        </w:tc>
        <w:tc>
          <w:tcPr>
            <w:tcW w:w="1410"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828" w:type="dxa"/>
            <w:vAlign w:val="center"/>
            <w:vMerge w:val="continue"/>
            <w:textDirection w:val="lrTb"/>
            <w:noWrap/>
          </w:tcPr>
          <w:p>
            <w:pPr>
              <w:jc w:val="center"/>
              <w:spacing w:line="300" w:lineRule="auto"/>
              <w:rPr>
                <w:rFonts w:ascii="宋体" w:hAnsi="宋体" w:cs="宋体"/>
                <w:color w:val="auto"/>
                <w:sz w:val="21"/>
                <w:szCs w:val="21"/>
                <w:highlight w:val="none"/>
              </w:rPr>
            </w:pPr>
            <w:r>
              <w:rPr>
                <w:rFonts w:ascii="宋体" w:hAnsi="宋体" w:cs="宋体"/>
                <w:color w:val="auto"/>
                <w:sz w:val="21"/>
                <w:szCs w:val="21"/>
                <w:highlight w:val="none"/>
              </w:rPr>
            </w:r>
            <w:r/>
          </w:p>
        </w:tc>
      </w:tr>
      <w:tr>
        <w:trPr>
          <w:jc w:val="center"/>
          <w:trHeight w:val="680"/>
        </w:trPr>
        <w:tc>
          <w:tcPr>
            <w:tcW w:w="671"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6</w:t>
            </w:r>
            <w:r/>
          </w:p>
        </w:tc>
        <w:tc>
          <w:tcPr>
            <w:shd w:val="clear" w:color="000000" w:fill="ffffff"/>
            <w:tcW w:w="1509"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联影CT</w:t>
            </w:r>
            <w:r/>
          </w:p>
        </w:tc>
        <w:tc>
          <w:tcPr>
            <w:shd w:val="clear" w:color="000000" w:fill="ffffff"/>
            <w:tcW w:w="1286"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uCT 528</w:t>
            </w:r>
            <w:r/>
          </w:p>
        </w:tc>
        <w:tc>
          <w:tcPr>
            <w:shd w:val="clear" w:color="auto" w:fill="e6e6e6"/>
            <w:tcW w:w="1590" w:type="dxa"/>
            <w:vAlign w:val="center"/>
            <w:textDirection w:val="lrTb"/>
            <w:noWrap/>
          </w:tcPr>
          <w:p>
            <w:pPr>
              <w:jc w:val="center"/>
              <w:spacing w:line="300" w:lineRule="auto"/>
              <w:rPr>
                <w:rFonts w:hint="eastAsia" w:ascii="宋体" w:hAnsi="宋体"/>
                <w:color w:val="auto"/>
                <w:sz w:val="21"/>
                <w:szCs w:val="21"/>
                <w:highlight w:val="none"/>
                <w14:ligatures w14:val="none"/>
              </w:rPr>
            </w:pPr>
            <w:r>
              <w:rPr>
                <w:rFonts w:hint="eastAsia" w:ascii="宋体" w:hAnsi="宋体"/>
                <w:color w:val="auto"/>
                <w:sz w:val="21"/>
                <w:szCs w:val="21"/>
                <w:highlight w:val="none"/>
              </w:rPr>
              <w:t xml:space="preserve">235125</w:t>
            </w:r>
            <w:r>
              <w:rPr>
                <w:rFonts w:hint="eastAsia" w:ascii="宋体" w:hAnsi="宋体"/>
                <w:color w:val="auto"/>
                <w:sz w:val="21"/>
                <w:szCs w:val="21"/>
                <w:highlight w:val="none"/>
              </w:rPr>
            </w:r>
          </w:p>
        </w:tc>
        <w:tc>
          <w:tcPr>
            <w:shd w:val="clear" w:color="auto" w:fill="auto"/>
            <w:tcW w:w="1410" w:type="dxa"/>
            <w:vAlign w:val="center"/>
            <w:textDirection w:val="lrTb"/>
            <w:noWrap/>
          </w:tcPr>
          <w:p>
            <w:pPr>
              <w:jc w:val="center"/>
              <w:spacing w:line="300" w:lineRule="auto"/>
              <w:rPr>
                <w:rFonts w:ascii="宋体" w:hAnsi="宋体"/>
                <w:color w:val="auto"/>
                <w:sz w:val="21"/>
                <w:szCs w:val="21"/>
                <w:highlight w:val="none"/>
              </w:rPr>
            </w:pPr>
            <w:r>
              <w:rPr>
                <w:rFonts w:hint="eastAsia" w:ascii="宋体" w:hAnsi="宋体"/>
                <w:color w:val="auto"/>
                <w:sz w:val="21"/>
                <w:szCs w:val="21"/>
                <w:highlight w:val="none"/>
              </w:rPr>
              <w:t xml:space="preserve">2</w:t>
            </w:r>
            <w:r/>
          </w:p>
        </w:tc>
        <w:tc>
          <w:tcPr>
            <w:tcW w:w="2828" w:type="dxa"/>
            <w:vAlign w:val="center"/>
            <w:textDirection w:val="lrTb"/>
            <w:noWrap/>
          </w:tcPr>
          <w:p>
            <w:pPr>
              <w:jc w:val="center"/>
              <w:spacing w:line="300" w:lineRule="auto"/>
              <w:rPr>
                <w:rFonts w:ascii="宋体" w:hAnsi="宋体" w:cs="宋体"/>
                <w:color w:val="auto"/>
                <w:sz w:val="21"/>
                <w:szCs w:val="21"/>
                <w:highlight w:val="none"/>
              </w:rPr>
            </w:pPr>
            <w:r>
              <w:rPr>
                <w:rFonts w:hint="eastAsia" w:ascii="宋体" w:hAnsi="宋体" w:cs="宋体"/>
                <w:color w:val="auto"/>
                <w:sz w:val="21"/>
                <w:szCs w:val="21"/>
                <w:highlight w:val="none"/>
              </w:rPr>
              <w:t xml:space="preserve">人工保，包含24小时*365天热线支持、预防性保养、维修人工，不包含维修涉及任何零备件。</w:t>
            </w:r>
            <w:r/>
          </w:p>
        </w:tc>
      </w:tr>
    </w:tbl>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二</w:t>
      </w:r>
      <w:r>
        <w:rPr>
          <w:rFonts w:hint="eastAsia" w:ascii="宋体" w:hAnsi="宋体"/>
          <w:color w:val="auto"/>
          <w:highlight w:val="none"/>
          <w:lang w:eastAsia="zh-CN"/>
        </w:rPr>
        <w:t xml:space="preserve">）</w:t>
      </w:r>
      <w:r>
        <w:rPr>
          <w:rFonts w:hint="eastAsia" w:ascii="宋体" w:hAnsi="宋体"/>
          <w:color w:val="auto"/>
          <w:highlight w:val="none"/>
        </w:rPr>
        <w:t xml:space="preserve">维保服务要求</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1、</w:t>
      </w:r>
      <w:r>
        <w:rPr>
          <w:rFonts w:hint="eastAsia" w:ascii="宋体" w:hAnsi="宋体"/>
          <w:color w:val="auto"/>
          <w:highlight w:val="none"/>
        </w:rPr>
        <w:t xml:space="preserve">全保设备服务要求：</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uCT 710、uCT 530、uMI 780、uMR 770、uMR 780保修期内免费提供维修所需的人工和零备件（第三方产品除外）。</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合同期内提供软件版本升级。</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rPr>
        <w:t xml:space="preserve">保证设备处于优良运行状态，为设备提供安全检查、质量保证。</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rPr>
        <w:t xml:space="preserve">保证设备符合相应的国内、国际机械电气标准。 </w:t>
      </w:r>
      <w:r/>
    </w:p>
    <w:p>
      <w:pPr>
        <w:ind w:firstLine="420"/>
        <w:spacing w:line="390" w:lineRule="exact"/>
        <w:rPr>
          <w:rFonts w:hint="eastAsia" w:ascii="宋体" w:hAnsi="宋体" w:eastAsia="宋体"/>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w:t>
      </w:r>
      <w:r>
        <w:rPr>
          <w:rFonts w:hint="eastAsia" w:ascii="宋体" w:hAnsi="宋体"/>
          <w:color w:val="auto"/>
          <w:highlight w:val="none"/>
          <w:lang w:eastAsia="zh-CN"/>
        </w:rPr>
        <w:t xml:space="preserve">）</w:t>
      </w:r>
      <w:r>
        <w:rPr>
          <w:rFonts w:hint="eastAsia" w:ascii="宋体" w:hAnsi="宋体"/>
          <w:color w:val="auto"/>
          <w:highlight w:val="none"/>
        </w:rPr>
        <w:t xml:space="preserve">所有更换的零备件必须为原厂全新备件。CT及PET-CT更换球管必须为联影原厂同型号全新球管，</w:t>
      </w:r>
      <w:r>
        <w:rPr>
          <w:rFonts w:hint="eastAsia" w:ascii="宋体" w:hAnsi="宋体"/>
          <w:b/>
          <w:bCs/>
          <w:color w:val="auto"/>
          <w:highlight w:val="none"/>
        </w:rPr>
        <w:t xml:space="preserve">更换时需提供原厂盖章的供货证明材料</w:t>
      </w:r>
      <w:r>
        <w:rPr>
          <w:rFonts w:hint="eastAsia" w:ascii="宋体" w:hAnsi="宋体"/>
          <w:color w:val="auto"/>
          <w:highlight w:val="none"/>
          <w:lang w:eastAsia="zh-CN"/>
        </w:rPr>
        <w:t xml:space="preserve">。</w:t>
      </w:r>
      <w:r/>
    </w:p>
    <w:p>
      <w:pPr>
        <w:ind w:firstLine="420"/>
        <w:spacing w:line="390" w:lineRule="exact"/>
        <w:rPr>
          <w:rFonts w:hint="default" w:ascii="宋体" w:hAnsi="宋体"/>
          <w:color w:val="auto"/>
          <w:highlight w:val="none"/>
          <w:lang w:val="en-US"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6</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具有400报修热线；并提供365天，7*24小时热线支持。</w:t>
      </w:r>
      <w:r/>
    </w:p>
    <w:p>
      <w:pPr>
        <w:ind w:firstLine="420"/>
        <w:spacing w:line="390" w:lineRule="exact"/>
        <w:rPr>
          <w:rFonts w:hint="eastAsia" w:ascii="宋体" w:hAnsi="宋体"/>
          <w:color w:val="auto"/>
          <w:highlight w:val="none"/>
          <w:lang w:val="en-AU"/>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w:t>
      </w:r>
      <w:r>
        <w:rPr>
          <w:rFonts w:hint="eastAsia" w:ascii="宋体" w:hAnsi="宋体"/>
          <w:color w:val="auto"/>
          <w:highlight w:val="none"/>
          <w:lang w:eastAsia="zh-CN"/>
        </w:rPr>
        <w:t xml:space="preserve">）</w:t>
      </w:r>
      <w:r>
        <w:rPr>
          <w:rFonts w:hint="eastAsia" w:ascii="宋体" w:hAnsi="宋体"/>
          <w:color w:val="auto"/>
          <w:highlight w:val="none"/>
          <w:lang w:val="en-AU"/>
        </w:rPr>
        <w:t xml:space="preserve">电话报修首次响应时间≤2小时，工程师到达现场时间≤24小时。</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w:t>
      </w:r>
      <w:r>
        <w:rPr>
          <w:rFonts w:hint="eastAsia" w:ascii="宋体" w:hAnsi="宋体"/>
          <w:color w:val="auto"/>
          <w:highlight w:val="none"/>
          <w:lang w:eastAsia="zh-CN"/>
        </w:rPr>
        <w:t xml:space="preserve">）</w:t>
      </w:r>
      <w:r>
        <w:rPr>
          <w:rFonts w:hint="eastAsia" w:ascii="宋体" w:hAnsi="宋体"/>
          <w:color w:val="auto"/>
          <w:highlight w:val="none"/>
        </w:rPr>
        <w:t xml:space="preserve">合同期内，提供每年2次专业预防性保养并出具完整的保养报告及年度服务报告。</w:t>
      </w:r>
      <w:r/>
    </w:p>
    <w:p>
      <w:pPr>
        <w:ind w:firstLine="420"/>
        <w:spacing w:line="390" w:lineRule="exact"/>
        <w:rPr>
          <w:rFonts w:hint="eastAsia" w:ascii="宋体" w:hAnsi="宋体"/>
          <w:color w:val="auto"/>
          <w:highlight w:val="none"/>
          <w:lang w:val="en-AU"/>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9</w:t>
      </w:r>
      <w:r>
        <w:rPr>
          <w:rFonts w:hint="eastAsia" w:ascii="宋体" w:hAnsi="宋体"/>
          <w:color w:val="auto"/>
          <w:highlight w:val="none"/>
          <w:lang w:eastAsia="zh-CN"/>
        </w:rPr>
        <w:t xml:space="preserve">）</w:t>
      </w:r>
      <w:r>
        <w:rPr>
          <w:rFonts w:hint="eastAsia" w:ascii="宋体" w:hAnsi="宋体"/>
          <w:color w:val="auto"/>
          <w:highlight w:val="none"/>
        </w:rPr>
        <w:t xml:space="preserve">在正确使用设备的前提下，保证保修期内开机率</w:t>
      </w:r>
      <w:r>
        <w:rPr>
          <w:rFonts w:hint="eastAsia" w:ascii="宋体" w:hAnsi="宋体"/>
          <w:color w:val="auto"/>
          <w:highlight w:val="none"/>
          <w:lang w:val="en-AU"/>
        </w:rPr>
        <w:t xml:space="preserve">≥95%。</w:t>
      </w:r>
      <w:r/>
    </w:p>
    <w:p>
      <w:pPr>
        <w:ind w:firstLine="420"/>
        <w:spacing w:line="390" w:lineRule="exact"/>
        <w:rPr>
          <w:rFonts w:hint="eastAsia" w:ascii="宋体" w:hAnsi="宋体"/>
          <w:b/>
          <w:bCs/>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10</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lang w:eastAsia="zh-CN"/>
        </w:rPr>
        <w:t xml:space="preserve">须为所</w:t>
      </w:r>
      <w:r>
        <w:rPr>
          <w:rFonts w:hint="eastAsia" w:ascii="宋体" w:hAnsi="宋体"/>
          <w:color w:val="auto"/>
          <w:highlight w:val="none"/>
        </w:rPr>
        <w:t xml:space="preserve">保修设备的生产企业或具</w:t>
      </w:r>
      <w:r>
        <w:rPr>
          <w:rFonts w:hint="eastAsia" w:ascii="宋体" w:hAnsi="宋体"/>
          <w:color w:val="auto"/>
          <w:highlight w:val="none"/>
          <w:lang w:val="en-US" w:eastAsia="zh-CN"/>
        </w:rPr>
        <w:t xml:space="preserve">有维保</w:t>
      </w:r>
      <w:r>
        <w:rPr>
          <w:rFonts w:hint="eastAsia" w:ascii="宋体" w:hAnsi="宋体"/>
          <w:color w:val="auto"/>
          <w:highlight w:val="none"/>
        </w:rPr>
        <w:t xml:space="preserve">设备生产企业售后服务技术支持</w:t>
      </w:r>
      <w:r>
        <w:rPr>
          <w:rFonts w:hint="eastAsia" w:ascii="宋体" w:hAnsi="宋体"/>
          <w:color w:val="auto"/>
          <w:highlight w:val="none"/>
          <w:lang w:eastAsia="zh-CN"/>
        </w:rPr>
        <w:t xml:space="preserve">的单位。</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提供</w:t>
      </w:r>
      <w:r>
        <w:rPr>
          <w:rFonts w:hint="eastAsia" w:ascii="宋体" w:hAnsi="宋体"/>
          <w:b/>
          <w:bCs/>
          <w:color w:val="auto"/>
          <w:highlight w:val="none"/>
        </w:rPr>
        <w:t xml:space="preserve">生产企业或具</w:t>
      </w:r>
      <w:r>
        <w:rPr>
          <w:rFonts w:hint="eastAsia" w:ascii="宋体" w:hAnsi="宋体"/>
          <w:b/>
          <w:bCs/>
          <w:color w:val="auto"/>
          <w:highlight w:val="none"/>
          <w:lang w:val="en-US" w:eastAsia="zh-CN"/>
        </w:rPr>
        <w:t xml:space="preserve">有维保</w:t>
      </w:r>
      <w:r>
        <w:rPr>
          <w:rFonts w:hint="eastAsia" w:ascii="宋体" w:hAnsi="宋体"/>
          <w:b/>
          <w:bCs/>
          <w:color w:val="auto"/>
          <w:highlight w:val="none"/>
        </w:rPr>
        <w:t xml:space="preserve">设备生产企业售后服务技术支持</w:t>
      </w:r>
      <w:r>
        <w:rPr>
          <w:rFonts w:hint="eastAsia" w:ascii="宋体" w:hAnsi="宋体"/>
          <w:b/>
          <w:bCs/>
          <w:color w:val="auto"/>
          <w:highlight w:val="none"/>
          <w:lang w:eastAsia="zh-CN"/>
        </w:rPr>
        <w:t xml:space="preserve">的</w:t>
      </w:r>
      <w:r>
        <w:rPr>
          <w:rFonts w:hint="eastAsia" w:ascii="宋体" w:hAnsi="宋体"/>
          <w:b/>
          <w:bCs/>
          <w:color w:val="auto"/>
          <w:highlight w:val="none"/>
          <w:lang w:val="en-US" w:eastAsia="zh-CN"/>
        </w:rPr>
        <w:t xml:space="preserve">承诺函；</w:t>
      </w:r>
      <w:r>
        <w:rPr>
          <w:rFonts w:hint="eastAsia" w:ascii="宋体" w:hAnsi="宋体"/>
          <w:b/>
          <w:bCs/>
          <w:color w:val="auto"/>
          <w:highlight w:val="none"/>
        </w:rPr>
        <w:t xml:space="preserve">合同签订后一个月内须提供原厂盖章采购设备清单的《设备售后服务承诺书》，否则采购</w:t>
      </w:r>
      <w:r>
        <w:rPr>
          <w:rFonts w:hint="eastAsia" w:ascii="宋体" w:hAnsi="宋体"/>
          <w:b/>
          <w:bCs/>
          <w:color w:val="auto"/>
          <w:highlight w:val="none"/>
          <w:lang w:val="en-US" w:eastAsia="zh-CN"/>
        </w:rPr>
        <w:t xml:space="preserve">人</w:t>
      </w:r>
      <w:r>
        <w:rPr>
          <w:rFonts w:hint="eastAsia" w:ascii="宋体" w:hAnsi="宋体"/>
          <w:b/>
          <w:bCs/>
          <w:color w:val="auto"/>
          <w:highlight w:val="none"/>
        </w:rPr>
        <w:t xml:space="preserve">有权终止合同</w:t>
      </w:r>
      <w:r>
        <w:rPr>
          <w:rFonts w:hint="eastAsia" w:ascii="宋体" w:hAnsi="宋体"/>
          <w:b/>
          <w:bCs/>
          <w:color w:val="auto"/>
          <w:highlight w:val="none"/>
          <w:lang w:eastAsia="zh-CN"/>
        </w:rPr>
        <w:t xml:space="preserve">）</w:t>
      </w:r>
      <w:r/>
    </w:p>
    <w:p>
      <w:pPr>
        <w:ind w:firstLine="420"/>
        <w:spacing w:line="390" w:lineRule="exact"/>
        <w:rPr>
          <w:rFonts w:hint="eastAsia" w:ascii="宋体" w:hAnsi="宋体"/>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人工保设备服务要求：</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1</w:t>
      </w:r>
      <w:r>
        <w:rPr>
          <w:rFonts w:hint="eastAsia" w:ascii="宋体" w:hAnsi="宋体"/>
          <w:color w:val="auto"/>
          <w:highlight w:val="none"/>
          <w:lang w:eastAsia="zh-CN"/>
        </w:rPr>
        <w:t xml:space="preserve">）</w:t>
      </w:r>
      <w:r>
        <w:rPr>
          <w:rFonts w:hint="eastAsia" w:ascii="宋体" w:hAnsi="宋体"/>
          <w:color w:val="auto"/>
          <w:highlight w:val="none"/>
        </w:rPr>
        <w:t xml:space="preserve">uCT 528保修期内免费提供维修所需的人工（第三方产品除外），不包含维修涉及的任何零备件。</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2</w:t>
      </w:r>
      <w:r>
        <w:rPr>
          <w:rFonts w:hint="eastAsia" w:ascii="宋体" w:hAnsi="宋体"/>
          <w:color w:val="auto"/>
          <w:highlight w:val="none"/>
          <w:lang w:eastAsia="zh-CN"/>
        </w:rPr>
        <w:t xml:space="preserve">）</w:t>
      </w:r>
      <w:r>
        <w:rPr>
          <w:rFonts w:hint="eastAsia" w:ascii="宋体" w:hAnsi="宋体"/>
          <w:color w:val="auto"/>
          <w:highlight w:val="none"/>
        </w:rPr>
        <w:t xml:space="preserve">合同期内提供软件版本升级。</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3</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rPr>
        <w:t xml:space="preserve">保证设备处于优良运行状态，为设备提供安全检查、质量保证。</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4</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rPr>
        <w:t xml:space="preserve">保证设备符合相应的国内、国际机械电气标准。 </w:t>
      </w:r>
      <w:r/>
    </w:p>
    <w:p>
      <w:pPr>
        <w:ind w:firstLine="420"/>
        <w:spacing w:line="390" w:lineRule="exact"/>
        <w:rPr>
          <w:rFonts w:hint="eastAsia" w:ascii="宋体" w:hAnsi="宋体"/>
          <w:color w:val="auto"/>
          <w:highlight w:val="none"/>
          <w:lang w:val="en-AU"/>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5</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具有400报修热线；并提供365天，7*24小时热线支持</w:t>
      </w:r>
      <w:r>
        <w:rPr>
          <w:rFonts w:hint="eastAsia" w:ascii="宋体" w:hAnsi="宋体"/>
          <w:color w:val="auto"/>
          <w:highlight w:val="none"/>
          <w:lang w:val="en-AU"/>
        </w:rPr>
        <w:t xml:space="preserve">。</w:t>
      </w:r>
      <w:r/>
    </w:p>
    <w:p>
      <w:pPr>
        <w:ind w:firstLine="420"/>
        <w:spacing w:line="390" w:lineRule="exact"/>
        <w:rPr>
          <w:rFonts w:hint="eastAsia" w:ascii="宋体" w:hAnsi="宋体"/>
          <w:color w:val="auto"/>
          <w:highlight w:val="none"/>
          <w:lang w:val="en-AU"/>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6</w:t>
      </w:r>
      <w:r>
        <w:rPr>
          <w:rFonts w:hint="eastAsia" w:ascii="宋体" w:hAnsi="宋体"/>
          <w:color w:val="auto"/>
          <w:highlight w:val="none"/>
          <w:lang w:eastAsia="zh-CN"/>
        </w:rPr>
        <w:t xml:space="preserve">）</w:t>
      </w:r>
      <w:r>
        <w:rPr>
          <w:rFonts w:hint="eastAsia" w:ascii="宋体" w:hAnsi="宋体"/>
          <w:color w:val="auto"/>
          <w:highlight w:val="none"/>
          <w:lang w:val="en-AU"/>
        </w:rPr>
        <w:t xml:space="preserve">电话报修首次响应时间≤2小时，工程师到达现场时间≤24小时。</w:t>
      </w:r>
      <w:r/>
    </w:p>
    <w:p>
      <w:pPr>
        <w:ind w:firstLine="420"/>
        <w:spacing w:line="390" w:lineRule="exact"/>
        <w:rPr>
          <w:rFonts w:hint="eastAsia" w:ascii="宋体" w:hAnsi="宋体"/>
          <w:color w:val="auto"/>
          <w:highlight w:val="none"/>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7</w:t>
      </w:r>
      <w:r>
        <w:rPr>
          <w:rFonts w:hint="eastAsia" w:ascii="宋体" w:hAnsi="宋体"/>
          <w:color w:val="auto"/>
          <w:highlight w:val="none"/>
          <w:lang w:eastAsia="zh-CN"/>
        </w:rPr>
        <w:t xml:space="preserve">）</w:t>
      </w:r>
      <w:r>
        <w:rPr>
          <w:rFonts w:hint="eastAsia" w:ascii="宋体" w:hAnsi="宋体"/>
          <w:color w:val="auto"/>
          <w:highlight w:val="none"/>
        </w:rPr>
        <w:t xml:space="preserve">合同期内，提供每年2次专业预防性保养并出具完整的保养报告及年度服务报告。</w:t>
      </w:r>
      <w:r/>
    </w:p>
    <w:p>
      <w:pPr>
        <w:ind w:firstLine="420"/>
        <w:spacing w:line="390" w:lineRule="exact"/>
        <w:rPr>
          <w:rFonts w:hint="eastAsia" w:ascii="宋体" w:hAnsi="宋体"/>
          <w:b/>
          <w:bCs/>
          <w:color w:val="auto"/>
          <w:highlight w:val="none"/>
          <w:lang w:eastAsia="zh-CN"/>
        </w:rPr>
      </w:pP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8</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响应单位</w:t>
      </w:r>
      <w:r>
        <w:rPr>
          <w:rFonts w:hint="eastAsia" w:ascii="宋体" w:hAnsi="宋体"/>
          <w:color w:val="auto"/>
          <w:highlight w:val="none"/>
          <w:lang w:eastAsia="zh-CN"/>
        </w:rPr>
        <w:t xml:space="preserve">须为所</w:t>
      </w:r>
      <w:r>
        <w:rPr>
          <w:rFonts w:hint="eastAsia" w:ascii="宋体" w:hAnsi="宋体"/>
          <w:color w:val="auto"/>
          <w:highlight w:val="none"/>
        </w:rPr>
        <w:t xml:space="preserve">保修设备的生产企业或具</w:t>
      </w:r>
      <w:r>
        <w:rPr>
          <w:rFonts w:hint="eastAsia" w:ascii="宋体" w:hAnsi="宋体"/>
          <w:color w:val="auto"/>
          <w:highlight w:val="none"/>
          <w:lang w:val="en-US" w:eastAsia="zh-CN"/>
        </w:rPr>
        <w:t xml:space="preserve">有维保设备</w:t>
      </w:r>
      <w:r>
        <w:rPr>
          <w:rFonts w:hint="eastAsia" w:ascii="宋体" w:hAnsi="宋体"/>
          <w:color w:val="auto"/>
          <w:highlight w:val="none"/>
        </w:rPr>
        <w:t xml:space="preserve">生产企业售后服务技术支持</w:t>
      </w:r>
      <w:r>
        <w:rPr>
          <w:rFonts w:hint="eastAsia" w:ascii="宋体" w:hAnsi="宋体"/>
          <w:color w:val="auto"/>
          <w:highlight w:val="none"/>
          <w:lang w:eastAsia="zh-CN"/>
        </w:rPr>
        <w:t xml:space="preserve">的单位。</w:t>
      </w:r>
      <w:r>
        <w:rPr>
          <w:rFonts w:hint="eastAsia" w:ascii="宋体" w:hAnsi="宋体"/>
          <w:b/>
          <w:bCs/>
          <w:color w:val="auto"/>
          <w:highlight w:val="none"/>
          <w:lang w:eastAsia="zh-CN"/>
        </w:rPr>
        <w:t xml:space="preserve">（</w:t>
      </w:r>
      <w:r>
        <w:rPr>
          <w:rFonts w:hint="eastAsia" w:ascii="宋体" w:hAnsi="宋体"/>
          <w:b/>
          <w:bCs/>
          <w:color w:val="auto"/>
          <w:highlight w:val="none"/>
          <w:lang w:val="en-US" w:eastAsia="zh-CN"/>
        </w:rPr>
        <w:t xml:space="preserve">提供</w:t>
      </w:r>
      <w:r>
        <w:rPr>
          <w:rFonts w:hint="eastAsia" w:ascii="宋体" w:hAnsi="宋体"/>
          <w:b/>
          <w:bCs/>
          <w:color w:val="auto"/>
          <w:highlight w:val="none"/>
        </w:rPr>
        <w:t xml:space="preserve">生产企业或具</w:t>
      </w:r>
      <w:r>
        <w:rPr>
          <w:rFonts w:hint="eastAsia" w:ascii="宋体" w:hAnsi="宋体"/>
          <w:b/>
          <w:bCs/>
          <w:color w:val="auto"/>
          <w:highlight w:val="none"/>
          <w:lang w:val="en-US" w:eastAsia="zh-CN"/>
        </w:rPr>
        <w:t xml:space="preserve">有维保</w:t>
      </w:r>
      <w:r>
        <w:rPr>
          <w:rFonts w:hint="eastAsia" w:ascii="宋体" w:hAnsi="宋体"/>
          <w:b/>
          <w:bCs/>
          <w:color w:val="auto"/>
          <w:highlight w:val="none"/>
        </w:rPr>
        <w:t xml:space="preserve">设备生产企业售后服务技术支持</w:t>
      </w:r>
      <w:r>
        <w:rPr>
          <w:rFonts w:hint="eastAsia" w:ascii="宋体" w:hAnsi="宋体"/>
          <w:b/>
          <w:bCs/>
          <w:color w:val="auto"/>
          <w:highlight w:val="none"/>
          <w:lang w:eastAsia="zh-CN"/>
        </w:rPr>
        <w:t xml:space="preserve">的</w:t>
      </w:r>
      <w:r>
        <w:rPr>
          <w:rFonts w:hint="eastAsia" w:ascii="宋体" w:hAnsi="宋体"/>
          <w:b/>
          <w:bCs/>
          <w:color w:val="auto"/>
          <w:highlight w:val="none"/>
          <w:lang w:val="en-US" w:eastAsia="zh-CN"/>
        </w:rPr>
        <w:t xml:space="preserve">承诺函；</w:t>
      </w:r>
      <w:r>
        <w:rPr>
          <w:rFonts w:hint="eastAsia" w:ascii="宋体" w:hAnsi="宋体"/>
          <w:b/>
          <w:bCs/>
          <w:color w:val="auto"/>
          <w:highlight w:val="none"/>
        </w:rPr>
        <w:t xml:space="preserve">合同签订后一个月内须提供原厂盖章采购设备清单的《设备售后服务承诺书》，否则采购</w:t>
      </w:r>
      <w:r>
        <w:rPr>
          <w:rFonts w:hint="eastAsia" w:ascii="宋体" w:hAnsi="宋体"/>
          <w:b/>
          <w:bCs/>
          <w:color w:val="auto"/>
          <w:highlight w:val="none"/>
          <w:lang w:val="en-US" w:eastAsia="zh-CN"/>
        </w:rPr>
        <w:t xml:space="preserve">人</w:t>
      </w:r>
      <w:r>
        <w:rPr>
          <w:rFonts w:hint="eastAsia" w:ascii="宋体" w:hAnsi="宋体"/>
          <w:b/>
          <w:bCs/>
          <w:color w:val="auto"/>
          <w:highlight w:val="none"/>
        </w:rPr>
        <w:t xml:space="preserve">有权终止合同</w:t>
      </w:r>
      <w:r>
        <w:rPr>
          <w:rFonts w:hint="eastAsia" w:ascii="宋体" w:hAnsi="宋体"/>
          <w:b/>
          <w:bCs/>
          <w:color w:val="auto"/>
          <w:highlight w:val="none"/>
          <w:lang w:eastAsia="zh-CN"/>
        </w:rPr>
        <w:t xml:space="preserve">）</w:t>
      </w:r>
      <w:r/>
    </w:p>
    <w:p>
      <w:pPr>
        <w:ind w:firstLine="420"/>
        <w:spacing w:line="400" w:lineRule="exact"/>
        <w:rPr>
          <w:rFonts w:ascii="宋体" w:hAnsi="宋体"/>
          <w:color w:val="auto"/>
          <w:highlight w:val="none"/>
        </w:rPr>
      </w:pPr>
      <w:r>
        <w:rPr>
          <w:rFonts w:ascii="宋体" w:hAnsi="宋体"/>
          <w:color w:val="auto"/>
          <w:highlight w:val="none"/>
        </w:rPr>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五</w:t>
      </w:r>
      <w:r>
        <w:rPr>
          <w:rFonts w:ascii="宋体" w:hAnsi="宋体"/>
          <w:b/>
          <w:color w:val="auto"/>
          <w:szCs w:val="21"/>
          <w:highlight w:val="none"/>
        </w:rPr>
        <w:t xml:space="preserve">、</w:t>
      </w:r>
      <w:r>
        <w:rPr>
          <w:rFonts w:hint="eastAsia" w:ascii="宋体" w:hAnsi="宋体"/>
          <w:b/>
          <w:color w:val="auto"/>
          <w:szCs w:val="21"/>
          <w:highlight w:val="none"/>
        </w:rPr>
        <w:t xml:space="preserve">综合说明</w:t>
      </w:r>
      <w:r/>
    </w:p>
    <w:p>
      <w:pPr>
        <w:ind w:firstLine="422"/>
        <w:spacing w:line="400" w:lineRule="exact"/>
        <w:rPr>
          <w:rFonts w:ascii="宋体" w:hAnsi="宋体"/>
          <w:b w:val="0"/>
          <w:bCs/>
          <w:color w:val="auto"/>
          <w:szCs w:val="21"/>
          <w:highlight w:val="none"/>
        </w:rPr>
      </w:pPr>
      <w:r>
        <w:rPr>
          <w:rFonts w:hint="eastAsia" w:ascii="宋体" w:hAnsi="宋体"/>
          <w:b w:val="0"/>
          <w:bCs/>
          <w:color w:val="auto"/>
          <w:szCs w:val="21"/>
          <w:highlight w:val="none"/>
        </w:rPr>
        <w:t xml:space="preserve">1、</w:t>
      </w:r>
      <w:r>
        <w:rPr>
          <w:rFonts w:ascii="宋体" w:hAnsi="宋体"/>
          <w:b w:val="0"/>
          <w:bCs/>
          <w:color w:val="auto"/>
          <w:szCs w:val="21"/>
          <w:highlight w:val="none"/>
        </w:rPr>
        <w:t xml:space="preserve">本次招标不接受联合投标</w:t>
      </w:r>
      <w:r>
        <w:rPr>
          <w:rFonts w:hint="eastAsia" w:ascii="宋体" w:hAnsi="宋体"/>
          <w:b w:val="0"/>
          <w:bCs/>
          <w:color w:val="auto"/>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eastAsia="宋体"/>
          <w:color w:val="auto"/>
          <w:sz w:val="21"/>
          <w:szCs w:val="21"/>
          <w:highlight w:val="none"/>
        </w:rPr>
        <w:t xml:space="preserve">2、</w:t>
      </w:r>
      <w:r>
        <w:rPr>
          <w:rFonts w:hint="eastAsia" w:ascii="宋体" w:hAnsi="宋体" w:eastAsia="宋体"/>
          <w:bCs/>
          <w:color w:val="auto"/>
          <w:sz w:val="21"/>
          <w:szCs w:val="21"/>
          <w:highlight w:val="none"/>
        </w:rPr>
        <w:t xml:space="preserve">响应单位应自行对服务现场和周围环境进行勘察，勘察现场所发生的费用由报价人自己承担。采购人向报价人提供的有关供货现场的资料和数据，是采购人现有的能供报价人利用的资料。采购人对报价人由此而做出的推论、理解和结论概不负责。响应单位因自身原因未到供货现场实地勘察的，</w:t>
      </w:r>
      <w:r>
        <w:rPr>
          <w:rFonts w:hint="eastAsia" w:ascii="宋体" w:hAnsi="宋体"/>
          <w:bCs/>
          <w:color w:val="auto"/>
          <w:sz w:val="21"/>
          <w:szCs w:val="21"/>
          <w:highlight w:val="none"/>
          <w:lang w:eastAsia="zh-CN"/>
        </w:rPr>
        <w:t xml:space="preserve">在</w:t>
      </w:r>
      <w:r>
        <w:rPr>
          <w:rFonts w:hint="eastAsia" w:ascii="宋体" w:hAnsi="宋体" w:eastAsia="宋体"/>
          <w:bCs/>
          <w:color w:val="auto"/>
          <w:sz w:val="21"/>
          <w:szCs w:val="21"/>
          <w:highlight w:val="none"/>
        </w:rPr>
        <w:t xml:space="preserve">成交后签订合同时和履约过程中，报价人不得以不完全了解现场情况为由，提出任何形式的增加合同外造价或索赔的要求</w:t>
      </w:r>
      <w:r>
        <w:rPr>
          <w:rFonts w:ascii="宋体" w:hAnsi="宋体"/>
          <w:bCs/>
          <w:color w:val="auto"/>
          <w:szCs w:val="21"/>
          <w:highlight w:val="none"/>
        </w:rPr>
        <w:t xml:space="preserve">。</w:t>
      </w:r>
      <w:r/>
    </w:p>
    <w:p>
      <w:pPr>
        <w:ind w:firstLine="420"/>
        <w:spacing w:line="400" w:lineRule="exact"/>
        <w:rPr>
          <w:rFonts w:hint="eastAsia" w:ascii="宋体" w:hAnsi="宋体" w:eastAsia="宋体"/>
          <w:color w:val="auto"/>
          <w:szCs w:val="21"/>
          <w:highlight w:val="none"/>
          <w:lang w:eastAsia="zh-CN"/>
        </w:rPr>
      </w:pPr>
      <w:r>
        <w:rPr>
          <w:rFonts w:hint="eastAsia" w:ascii="宋体" w:hAnsi="宋体"/>
          <w:bCs/>
          <w:color w:val="auto"/>
          <w:sz w:val="21"/>
          <w:szCs w:val="21"/>
          <w:highlight w:val="none"/>
          <w:lang w:val="en-US" w:eastAsia="zh-CN"/>
        </w:rPr>
        <w:t xml:space="preserve">3、</w:t>
      </w:r>
      <w:r>
        <w:rPr>
          <w:rFonts w:hint="eastAsia" w:ascii="宋体" w:hAnsi="宋体" w:eastAsia="宋体"/>
          <w:bCs/>
          <w:color w:val="auto"/>
          <w:sz w:val="21"/>
          <w:szCs w:val="21"/>
          <w:highlight w:val="none"/>
        </w:rPr>
        <w:t xml:space="preserve">本次招标共一个标段，响应单位须对各标段内的所有</w:t>
      </w:r>
      <w:r>
        <w:rPr>
          <w:rFonts w:hint="eastAsia" w:ascii="宋体" w:hAnsi="宋体"/>
          <w:bCs/>
          <w:color w:val="auto"/>
          <w:sz w:val="21"/>
          <w:szCs w:val="21"/>
          <w:highlight w:val="none"/>
          <w:lang w:val="en-US" w:eastAsia="zh-CN"/>
        </w:rPr>
        <w:t xml:space="preserve">内容</w:t>
      </w:r>
      <w:r>
        <w:rPr>
          <w:rFonts w:hint="eastAsia" w:ascii="宋体" w:hAnsi="宋体" w:eastAsia="宋体"/>
          <w:bCs/>
          <w:color w:val="auto"/>
          <w:sz w:val="21"/>
          <w:szCs w:val="21"/>
          <w:highlight w:val="none"/>
        </w:rPr>
        <w:t xml:space="preserve">全部响应，只投其中部分的为无效投标</w:t>
      </w:r>
      <w:r>
        <w:rPr>
          <w:rFonts w:hint="eastAsia" w:ascii="宋体" w:hAnsi="宋体"/>
          <w:bCs/>
          <w:color w:val="auto"/>
          <w:sz w:val="21"/>
          <w:szCs w:val="21"/>
          <w:highlight w:val="none"/>
          <w:lang w:eastAsia="zh-CN"/>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w:t>
      </w:r>
      <w:r>
        <w:rPr>
          <w:rFonts w:ascii="宋体" w:hAnsi="宋体"/>
          <w:bCs/>
          <w:color w:val="auto"/>
          <w:szCs w:val="21"/>
          <w:highlight w:val="none"/>
        </w:rPr>
        <w:t xml:space="preserve">如遇</w:t>
      </w:r>
      <w:r>
        <w:rPr>
          <w:rFonts w:hint="eastAsia" w:ascii="宋体" w:hAnsi="宋体"/>
          <w:bCs/>
          <w:color w:val="auto"/>
          <w:szCs w:val="21"/>
          <w:highlight w:val="none"/>
          <w:lang w:val="en-US" w:eastAsia="zh-CN"/>
        </w:rPr>
        <w:t xml:space="preserve">采购人</w:t>
      </w:r>
      <w:r>
        <w:rPr>
          <w:rFonts w:ascii="宋体" w:hAnsi="宋体"/>
          <w:bCs/>
          <w:color w:val="auto"/>
          <w:szCs w:val="21"/>
          <w:highlight w:val="none"/>
        </w:rPr>
        <w:t xml:space="preserve">有重大基建等特殊情况（工作量减少或增加幅度较大时），</w:t>
      </w:r>
      <w:r>
        <w:rPr>
          <w:rFonts w:hint="eastAsia" w:ascii="宋体" w:hAnsi="宋体"/>
          <w:bCs/>
          <w:color w:val="auto"/>
          <w:szCs w:val="21"/>
          <w:highlight w:val="none"/>
          <w:lang w:val="en-US" w:eastAsia="zh-CN"/>
        </w:rPr>
        <w:t xml:space="preserve">采购人</w:t>
      </w:r>
      <w:r>
        <w:rPr>
          <w:rFonts w:ascii="宋体" w:hAnsi="宋体"/>
          <w:bCs/>
          <w:color w:val="auto"/>
          <w:szCs w:val="21"/>
          <w:highlight w:val="none"/>
        </w:rPr>
        <w:t xml:space="preserve">将提前三个月告知乙方，合同内容经双方协商</w:t>
      </w:r>
      <w:r>
        <w:rPr>
          <w:rFonts w:hint="eastAsia" w:ascii="宋体" w:hAnsi="宋体"/>
          <w:bCs/>
          <w:color w:val="auto"/>
          <w:szCs w:val="21"/>
          <w:highlight w:val="none"/>
        </w:rPr>
        <w:t xml:space="preserve">后</w:t>
      </w:r>
      <w:r>
        <w:rPr>
          <w:rFonts w:ascii="宋体" w:hAnsi="宋体"/>
          <w:bCs/>
          <w:color w:val="auto"/>
          <w:szCs w:val="21"/>
          <w:highlight w:val="none"/>
        </w:rPr>
        <w:t xml:space="preserve">调整</w:t>
      </w:r>
      <w:r>
        <w:rPr>
          <w:rFonts w:hint="eastAsia" w:ascii="宋体" w:hAnsi="宋体"/>
          <w:bCs/>
          <w:color w:val="auto"/>
          <w:szCs w:val="21"/>
          <w:highlight w:val="none"/>
        </w:rPr>
        <w:t xml:space="preserve">，如有变更之处，双方需另行签订书面的补充协议</w:t>
      </w:r>
      <w:r>
        <w:rPr>
          <w:rFonts w:hint="eastAsia" w:ascii="宋体" w:hAnsi="宋体"/>
          <w:color w:val="auto"/>
          <w:szCs w:val="21"/>
          <w:highlight w:val="none"/>
        </w:rPr>
        <w:t xml:space="preserve">。</w:t>
      </w:r>
      <w:r/>
    </w:p>
    <w:p>
      <w:pPr>
        <w:pStyle w:val="812"/>
        <w:ind w:firstLine="420"/>
        <w:rPr>
          <w:color w:val="auto"/>
          <w:highlight w:val="none"/>
        </w:rPr>
      </w:pPr>
      <w:r>
        <w:rPr>
          <w:rFonts w:hint="eastAsia" w:ascii="宋体" w:hAnsi="宋体"/>
          <w:bCs/>
          <w:color w:val="auto"/>
          <w:sz w:val="21"/>
          <w:szCs w:val="21"/>
          <w:highlight w:val="none"/>
          <w:lang w:val="en-US" w:eastAsia="zh-CN"/>
        </w:rPr>
        <w:t xml:space="preserve">5、</w:t>
      </w:r>
      <w:r>
        <w:rPr>
          <w:rFonts w:hint="eastAsia" w:ascii="宋体" w:hAnsi="宋体" w:eastAsia="宋体"/>
          <w:bCs/>
          <w:color w:val="auto"/>
          <w:sz w:val="21"/>
          <w:szCs w:val="21"/>
          <w:highlight w:val="none"/>
        </w:rPr>
        <w:t xml:space="preserve">成交人保证随时解决维保期内的所有问题，如影响到本项目维保区域使用过程中出现的一切后果由成交人承担</w:t>
      </w:r>
      <w:r>
        <w:rPr>
          <w:rFonts w:hint="eastAsia" w:ascii="宋体" w:hAnsi="宋体"/>
          <w:bCs/>
          <w:color w:val="auto"/>
          <w:sz w:val="21"/>
          <w:szCs w:val="21"/>
          <w:highlight w:val="none"/>
        </w:rPr>
        <w:t xml:space="preserve">。</w:t>
      </w:r>
      <w:r/>
    </w:p>
    <w:p>
      <w:pPr>
        <w:ind w:firstLine="420"/>
        <w:spacing w:line="400" w:lineRule="exact"/>
        <w:rPr>
          <w:rFonts w:ascii="宋体" w:hAnsi="宋体"/>
          <w:color w:val="auto"/>
          <w:szCs w:val="21"/>
          <w:highlight w:val="none"/>
        </w:rPr>
      </w:pPr>
      <w:r>
        <w:rPr>
          <w:rFonts w:hint="eastAsia" w:ascii="宋体" w:hAnsi="宋体"/>
          <w:color w:val="auto"/>
          <w:szCs w:val="21"/>
          <w:highlight w:val="none"/>
          <w:lang w:val="en-US" w:eastAsia="zh-CN"/>
        </w:rPr>
        <w:t xml:space="preserve">6</w:t>
      </w:r>
      <w:r>
        <w:rPr>
          <w:rFonts w:hint="eastAsia" w:ascii="宋体" w:hAnsi="宋体"/>
          <w:color w:val="auto"/>
          <w:szCs w:val="21"/>
          <w:highlight w:val="none"/>
        </w:rPr>
        <w:t xml:space="preserve">、供应商必须承诺谈判采购文件提出的全部要求，如果以其中某些条款不响应时，应在文件中列出，未列出的视为响应。</w:t>
      </w:r>
      <w:r/>
    </w:p>
    <w:p>
      <w:pPr>
        <w:ind w:firstLine="411"/>
        <w:spacing w:line="44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7</w:t>
      </w:r>
      <w:r>
        <w:rPr>
          <w:rFonts w:hint="eastAsia" w:ascii="宋体" w:hAnsi="宋体"/>
          <w:bCs/>
          <w:color w:val="auto"/>
          <w:szCs w:val="21"/>
          <w:highlight w:val="none"/>
        </w:rPr>
        <w:t xml:space="preserve">、付款方式：</w:t>
      </w:r>
      <w:r>
        <w:rPr>
          <w:rFonts w:hint="eastAsia" w:ascii="宋体" w:hAnsi="宋体" w:cs="宋体"/>
          <w:bCs/>
          <w:color w:val="auto"/>
          <w:szCs w:val="21"/>
          <w:highlight w:val="none"/>
        </w:rPr>
        <w:t xml:space="preserve">合同签订生效且收到发票后30天内，采购</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一次性支付当年度合同款项</w:t>
      </w:r>
      <w:r>
        <w:rPr>
          <w:rFonts w:hint="eastAsia" w:ascii="宋体" w:hAnsi="宋体"/>
          <w:bCs/>
          <w:color w:val="auto"/>
          <w:szCs w:val="21"/>
          <w:highlight w:val="none"/>
        </w:rPr>
        <w:t xml:space="preserve">。</w:t>
      </w:r>
      <w:r/>
    </w:p>
    <w:p>
      <w:pPr>
        <w:ind w:firstLine="420"/>
        <w:spacing w:line="400" w:lineRule="exact"/>
        <w:rPr>
          <w:rFonts w:ascii="宋体" w:hAnsi="宋体"/>
          <w:bCs/>
          <w:color w:val="auto"/>
          <w:szCs w:val="21"/>
          <w:highlight w:val="none"/>
        </w:rPr>
      </w:pPr>
      <w:r>
        <w:rPr>
          <w:rFonts w:hint="eastAsia" w:ascii="宋体" w:hAnsi="宋体"/>
          <w:bCs/>
          <w:color w:val="auto"/>
          <w:szCs w:val="21"/>
          <w:highlight w:val="none"/>
          <w:lang w:val="en-US" w:eastAsia="zh-CN"/>
        </w:rPr>
        <w:t xml:space="preserve">8</w:t>
      </w:r>
      <w:r>
        <w:rPr>
          <w:rFonts w:hint="eastAsia" w:ascii="宋体" w:hAnsi="宋体"/>
          <w:bCs/>
          <w:color w:val="auto"/>
          <w:szCs w:val="21"/>
          <w:highlight w:val="none"/>
        </w:rPr>
        <w:t xml:space="preserve">、</w:t>
      </w:r>
      <w:r>
        <w:rPr>
          <w:rFonts w:ascii="宋体" w:hAnsi="宋体"/>
          <w:bCs/>
          <w:color w:val="auto"/>
          <w:szCs w:val="21"/>
          <w:highlight w:val="none"/>
        </w:rPr>
        <w:t xml:space="preserve">报价要求</w:t>
      </w:r>
      <w:r>
        <w:rPr>
          <w:rFonts w:ascii="宋体" w:hAnsi="宋体"/>
          <w:color w:val="auto"/>
          <w:szCs w:val="21"/>
          <w:highlight w:val="none"/>
        </w:rPr>
        <w:t xml:space="preserve">：</w:t>
      </w:r>
      <w:r>
        <w:rPr>
          <w:rFonts w:hint="eastAsia" w:ascii="宋体" w:hAnsi="宋体"/>
          <w:bCs/>
          <w:color w:val="auto"/>
          <w:szCs w:val="21"/>
          <w:highlight w:val="none"/>
        </w:rPr>
        <w:t xml:space="preserve">报价</w:t>
      </w:r>
      <w:r>
        <w:rPr>
          <w:rFonts w:hint="eastAsia"/>
          <w:color w:val="auto"/>
          <w:sz w:val="21"/>
          <w:szCs w:val="21"/>
          <w:highlight w:val="none"/>
          <w:lang w:val="zh-CN"/>
        </w:rPr>
        <w:t xml:space="preserve">包含人工及所有备件及易损件，设备提供人工叫修、定期保养、零备件更换、软件升级及管理服务，含所有更换的零备件费用、调试、售后服务、各种税费及政策性文件规定及合同包含的所有风险、责任等各项应有费用。同时，除非合同条款中另有规定，否则，</w:t>
      </w:r>
      <w:r>
        <w:rPr>
          <w:rFonts w:hint="eastAsia"/>
          <w:color w:val="auto"/>
          <w:sz w:val="21"/>
          <w:szCs w:val="21"/>
          <w:highlight w:val="none"/>
          <w:lang w:val="en-US" w:eastAsia="zh-CN"/>
        </w:rPr>
        <w:t xml:space="preserve">响应单位</w:t>
      </w:r>
      <w:r>
        <w:rPr>
          <w:rFonts w:hint="eastAsia"/>
          <w:color w:val="auto"/>
          <w:sz w:val="21"/>
          <w:szCs w:val="21"/>
          <w:highlight w:val="none"/>
          <w:lang w:val="zh-CN"/>
        </w:rPr>
        <w:t xml:space="preserve">所报价格在合同实施期间不因市场变化因素而变动</w:t>
      </w:r>
      <w:r>
        <w:rPr>
          <w:rFonts w:hint="eastAsia" w:ascii="宋体" w:hAnsi="宋体"/>
          <w:bCs/>
          <w:color w:val="auto"/>
          <w:szCs w:val="21"/>
          <w:highlight w:val="none"/>
        </w:rPr>
        <w:t xml:space="preserve">。</w:t>
      </w:r>
      <w:r/>
    </w:p>
    <w:p>
      <w:pPr>
        <w:ind w:right="-161" w:firstLine="420"/>
        <w:spacing w:line="400" w:lineRule="exact"/>
        <w:rPr>
          <w:rFonts w:ascii="宋体" w:hAnsi="宋体"/>
          <w:color w:val="auto"/>
          <w:szCs w:val="21"/>
          <w:highlight w:val="none"/>
        </w:rPr>
      </w:pPr>
      <w:r>
        <w:rPr>
          <w:rFonts w:hint="eastAsia" w:ascii="宋体" w:hAnsi="宋体"/>
          <w:bCs/>
          <w:color w:val="auto"/>
          <w:szCs w:val="21"/>
          <w:highlight w:val="none"/>
          <w:lang w:val="en-US" w:eastAsia="zh-CN"/>
        </w:rPr>
        <w:t xml:space="preserve">9</w:t>
      </w:r>
      <w:r>
        <w:rPr>
          <w:rFonts w:ascii="宋体" w:hAnsi="宋体"/>
          <w:bCs/>
          <w:color w:val="auto"/>
          <w:szCs w:val="21"/>
          <w:highlight w:val="none"/>
        </w:rPr>
        <w:t xml:space="preserve">、</w:t>
      </w:r>
      <w:r>
        <w:rPr>
          <w:rFonts w:ascii="宋体" w:hAnsi="宋体"/>
          <w:color w:val="auto"/>
          <w:szCs w:val="21"/>
          <w:highlight w:val="none"/>
        </w:rPr>
        <w:t xml:space="preserve">知识产权：</w:t>
      </w:r>
      <w:r/>
    </w:p>
    <w:p>
      <w:pPr>
        <w:ind w:right="-161" w:firstLine="420"/>
        <w:spacing w:line="400" w:lineRule="exact"/>
        <w:rPr>
          <w:rFonts w:ascii="宋体" w:hAnsi="宋体"/>
          <w:color w:val="auto"/>
          <w:szCs w:val="21"/>
          <w:highlight w:val="none"/>
        </w:rPr>
      </w:pPr>
      <w:r>
        <w:rPr>
          <w:rFonts w:ascii="宋体" w:hAnsi="宋体"/>
          <w:color w:val="auto"/>
          <w:szCs w:val="21"/>
          <w:highlight w:val="none"/>
        </w:rPr>
        <w:t xml:space="preserve">乙方应保证甲方免除且乙方承担由于甲方在其本国使用该</w:t>
      </w:r>
      <w:r>
        <w:rPr>
          <w:rFonts w:hint="eastAsia" w:ascii="宋体" w:hAnsi="宋体"/>
          <w:color w:val="auto"/>
          <w:szCs w:val="21"/>
          <w:highlight w:val="none"/>
        </w:rPr>
        <w:t xml:space="preserve">设备所需的设备和设计</w:t>
      </w:r>
      <w:r>
        <w:rPr>
          <w:rFonts w:ascii="宋体" w:hAnsi="宋体"/>
          <w:color w:val="auto"/>
          <w:szCs w:val="21"/>
          <w:highlight w:val="none"/>
        </w:rPr>
        <w:t xml:space="preserve">或</w:t>
      </w:r>
      <w:r>
        <w:rPr>
          <w:rFonts w:hint="eastAsia" w:ascii="宋体" w:hAnsi="宋体"/>
          <w:color w:val="auto"/>
          <w:szCs w:val="21"/>
          <w:highlight w:val="none"/>
        </w:rPr>
        <w:t xml:space="preserve">其</w:t>
      </w:r>
      <w:r>
        <w:rPr>
          <w:rFonts w:ascii="宋体" w:hAnsi="宋体"/>
          <w:color w:val="auto"/>
          <w:szCs w:val="21"/>
          <w:highlight w:val="none"/>
        </w:rPr>
        <w:t xml:space="preserve">任何一部分时而引起第三方提出的侵犯专利权、商标权或工业设计权的起诉、行动、行政程序索赔、请求等以及甲方为此而产生的损失和损害、费用和支出（包括</w:t>
      </w:r>
      <w:r>
        <w:rPr>
          <w:rFonts w:hint="eastAsia" w:ascii="宋体" w:hAnsi="宋体"/>
          <w:color w:val="auto"/>
          <w:szCs w:val="21"/>
          <w:highlight w:val="none"/>
        </w:rPr>
        <w:t xml:space="preserve">直接损失、间接损失、向第三方赔偿的费用以及</w:t>
      </w:r>
      <w:r>
        <w:rPr>
          <w:rFonts w:ascii="宋体" w:hAnsi="宋体"/>
          <w:color w:val="auto"/>
          <w:szCs w:val="21"/>
          <w:highlight w:val="none"/>
        </w:rPr>
        <w:t xml:space="preserve">律师费</w:t>
      </w:r>
      <w:r>
        <w:rPr>
          <w:rFonts w:hint="eastAsia" w:ascii="宋体" w:hAnsi="宋体"/>
          <w:color w:val="auto"/>
          <w:szCs w:val="21"/>
          <w:highlight w:val="none"/>
        </w:rPr>
        <w:t xml:space="preserve">、保全费、诉讼费、调查费、鉴定费等甲方为维权而支出的一切费用</w:t>
      </w:r>
      <w:r>
        <w:rPr>
          <w:rFonts w:ascii="宋体" w:hAnsi="宋体"/>
          <w:color w:val="auto"/>
          <w:szCs w:val="21"/>
          <w:highlight w:val="none"/>
        </w:rPr>
        <w:t xml:space="preserve">）。</w:t>
      </w:r>
      <w:r/>
    </w:p>
    <w:p>
      <w:pPr>
        <w:ind w:right="-161" w:firstLine="420"/>
        <w:spacing w:line="400" w:lineRule="exact"/>
        <w:rPr>
          <w:rFonts w:ascii="宋体" w:hAnsi="宋体"/>
          <w:color w:val="auto"/>
          <w:highlight w:val="none"/>
        </w:rPr>
      </w:pPr>
      <w:r>
        <w:rPr>
          <w:rFonts w:hint="eastAsia" w:ascii="宋体" w:hAnsi="宋体"/>
          <w:color w:val="auto"/>
          <w:highlight w:val="none"/>
          <w:lang w:val="en-US" w:eastAsia="zh-CN"/>
        </w:rPr>
        <w:t xml:space="preserve">10</w:t>
      </w:r>
      <w:r>
        <w:rPr>
          <w:rFonts w:ascii="宋体" w:hAnsi="宋体"/>
          <w:color w:val="auto"/>
          <w:highlight w:val="none"/>
        </w:rPr>
        <w:t xml:space="preserve">、凡涉及采购文件的补充说明和修改，均以苏州政府采购网</w:t>
      </w:r>
      <w:r>
        <w:rPr>
          <w:rFonts w:hint="eastAsia" w:ascii="宋体" w:hAnsi="宋体"/>
          <w:color w:val="auto"/>
          <w:highlight w:val="none"/>
        </w:rPr>
        <w:t xml:space="preserve">及政府采购指定媒体</w:t>
      </w:r>
      <w:r>
        <w:rPr>
          <w:rFonts w:ascii="宋体" w:hAnsi="宋体"/>
          <w:color w:val="auto"/>
          <w:highlight w:val="none"/>
        </w:rPr>
        <w:t xml:space="preserve">上发布的通知为准。</w:t>
      </w:r>
      <w:r/>
    </w:p>
    <w:p>
      <w:pPr>
        <w:rPr>
          <w:rFonts w:ascii="宋体" w:hAnsi="宋体"/>
          <w:color w:val="auto"/>
          <w:highlight w:val="none"/>
        </w:rPr>
      </w:pPr>
      <w:r>
        <w:rPr>
          <w:rFonts w:hint="eastAsia" w:ascii="宋体" w:hAnsi="宋体"/>
          <w:color w:val="auto"/>
          <w:highlight w:val="none"/>
        </w:rPr>
        <w:br w:type="page" w:clear="all"/>
      </w:r>
      <w:r/>
    </w:p>
    <w:p>
      <w:pPr>
        <w:pStyle w:val="795"/>
        <w:jc w:val="center"/>
        <w:rPr>
          <w:rFonts w:ascii="宋体" w:hAnsi="宋体"/>
          <w:color w:val="auto"/>
          <w:highlight w:val="none"/>
        </w:rPr>
      </w:pPr>
      <w:r>
        <w:rPr>
          <w:rFonts w:hint="eastAsia" w:ascii="宋体" w:hAnsi="宋体"/>
          <w:color w:val="auto"/>
          <w:highlight w:val="none"/>
        </w:rPr>
        <w:t xml:space="preserve">第二章 谈判综合说明</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一、谈判响应文件的组成及要求：</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（一）文件组成：</w:t>
      </w:r>
      <w:r/>
    </w:p>
    <w:p>
      <w:pPr>
        <w:pStyle w:val="833"/>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1、封面</w:t>
      </w:r>
      <w:r/>
    </w:p>
    <w:p>
      <w:pPr>
        <w:pStyle w:val="833"/>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2、谈判响应报价表</w:t>
      </w:r>
      <w:r>
        <w:rPr>
          <w:rFonts w:hint="eastAsia"/>
          <w:b/>
          <w:bCs/>
          <w:color w:val="auto"/>
          <w:sz w:val="21"/>
          <w:szCs w:val="21"/>
          <w:highlight w:val="none"/>
        </w:rPr>
        <w:t xml:space="preserve">（开标一览表）</w:t>
      </w:r>
      <w:r/>
    </w:p>
    <w:p>
      <w:pPr>
        <w:pStyle w:val="833"/>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3、资格审查响应文件</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3.1谈判承诺函（后附格式）； </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3.2关于资格的声明函（后附格式）； </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3.3合格供应商的资格条件：</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3.3.1具有独立承担民事责任的能力；【提供法人或者其他组织的营业执照等证明文件，自然人的身份证明；（</w:t>
      </w:r>
      <w:r>
        <w:rPr>
          <w:rFonts w:hint="eastAsia"/>
          <w:color w:val="auto"/>
          <w:sz w:val="21"/>
          <w:szCs w:val="21"/>
          <w:highlight w:val="none"/>
        </w:rPr>
        <w:t xml:space="preserve">响应单位</w:t>
      </w:r>
      <w:r>
        <w:rPr>
          <w:color w:val="auto"/>
          <w:sz w:val="21"/>
          <w:szCs w:val="21"/>
          <w:highlight w:val="none"/>
        </w:rPr>
        <w:t xml:space="preserve">营业执照副本复印件，</w:t>
      </w:r>
      <w:r>
        <w:rPr>
          <w:rFonts w:hint="eastAsia"/>
          <w:color w:val="auto"/>
          <w:sz w:val="21"/>
          <w:szCs w:val="21"/>
          <w:highlight w:val="none"/>
        </w:rPr>
        <w:t xml:space="preserve">响应单位</w:t>
      </w:r>
      <w:r>
        <w:rPr>
          <w:color w:val="auto"/>
          <w:sz w:val="21"/>
          <w:szCs w:val="21"/>
          <w:highlight w:val="none"/>
        </w:rPr>
        <w:t xml:space="preserve">法定代表人身份证复印件，法人授权委托书（如有授权），</w:t>
      </w:r>
      <w:r>
        <w:rPr>
          <w:rFonts w:hint="eastAsia"/>
          <w:color w:val="auto"/>
          <w:sz w:val="21"/>
          <w:szCs w:val="21"/>
          <w:highlight w:val="none"/>
        </w:rPr>
        <w:t xml:space="preserve">响应单位</w:t>
      </w:r>
      <w:r>
        <w:rPr>
          <w:color w:val="auto"/>
          <w:sz w:val="21"/>
          <w:szCs w:val="21"/>
          <w:highlight w:val="none"/>
        </w:rPr>
        <w:t xml:space="preserve">代理人身份证复印件（如有授权））；（企业法人性质的</w:t>
      </w:r>
      <w:r>
        <w:rPr>
          <w:rFonts w:hint="eastAsia"/>
          <w:color w:val="auto"/>
          <w:sz w:val="21"/>
          <w:szCs w:val="21"/>
          <w:highlight w:val="none"/>
        </w:rPr>
        <w:t xml:space="preserve">响应单位</w:t>
      </w:r>
      <w:r>
        <w:rPr>
          <w:color w:val="auto"/>
          <w:sz w:val="21"/>
          <w:szCs w:val="21"/>
          <w:highlight w:val="none"/>
        </w:rPr>
        <w:t xml:space="preserve">应在经工商管理部门核准登记注册的经营范围内参与经营活动）】</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3.3.2具有良好的商业信誉和健全的财务会计制度；【</w:t>
      </w:r>
      <w:r>
        <w:rPr>
          <w:b w:val="0"/>
          <w:bCs w:val="0"/>
          <w:color w:val="auto"/>
          <w:sz w:val="21"/>
          <w:szCs w:val="21"/>
          <w:highlight w:val="none"/>
        </w:rPr>
        <w:t xml:space="preserve">提供最近一期</w:t>
      </w:r>
      <w:r>
        <w:rPr>
          <w:b/>
          <w:bCs/>
          <w:color w:val="auto"/>
          <w:sz w:val="21"/>
          <w:szCs w:val="21"/>
          <w:highlight w:val="none"/>
        </w:rPr>
        <w:t xml:space="preserve">经审计的财务报告复印件</w:t>
      </w:r>
      <w:r>
        <w:rPr>
          <w:b w:val="0"/>
          <w:bCs w:val="0"/>
          <w:color w:val="auto"/>
          <w:sz w:val="21"/>
          <w:szCs w:val="21"/>
          <w:highlight w:val="none"/>
        </w:rPr>
        <w:t xml:space="preserve">或</w:t>
      </w:r>
      <w:r>
        <w:rPr>
          <w:b/>
          <w:bCs/>
          <w:color w:val="auto"/>
          <w:sz w:val="21"/>
          <w:szCs w:val="21"/>
          <w:highlight w:val="none"/>
        </w:rPr>
        <w:t xml:space="preserve">银行出具的资信证明原件</w:t>
      </w:r>
      <w:r>
        <w:rPr>
          <w:b w:val="0"/>
          <w:bCs w:val="0"/>
          <w:color w:val="auto"/>
          <w:sz w:val="21"/>
          <w:szCs w:val="21"/>
          <w:highlight w:val="none"/>
        </w:rPr>
        <w:t xml:space="preserve">的扫描件</w:t>
      </w:r>
      <w:r>
        <w:rPr>
          <w:color w:val="auto"/>
          <w:sz w:val="21"/>
          <w:szCs w:val="21"/>
          <w:highlight w:val="none"/>
        </w:rPr>
        <w:t xml:space="preserve">】</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3.3.3具有履行合同所必需的设备和专业技术能力；【提供例如完成本项目所使用的设备的购置合同或发票、本项目服务人员情况介绍和用工合同等证明材料】</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3.3.4有依法缴纳税收和社会保障资金的良好记录；【提供最近一期</w:t>
      </w:r>
      <w:r>
        <w:rPr>
          <w:b/>
          <w:bCs/>
          <w:color w:val="auto"/>
          <w:sz w:val="21"/>
          <w:szCs w:val="21"/>
          <w:highlight w:val="none"/>
        </w:rPr>
        <w:t xml:space="preserve">依法缴纳税收的凭据复印件</w:t>
      </w:r>
      <w:r>
        <w:rPr>
          <w:color w:val="auto"/>
          <w:sz w:val="21"/>
          <w:szCs w:val="21"/>
          <w:highlight w:val="none"/>
        </w:rPr>
        <w:t xml:space="preserve">和最近一期</w:t>
      </w:r>
      <w:r>
        <w:rPr>
          <w:b/>
          <w:bCs/>
          <w:color w:val="auto"/>
          <w:sz w:val="21"/>
          <w:szCs w:val="21"/>
          <w:highlight w:val="none"/>
        </w:rPr>
        <w:t xml:space="preserve">依法缴纳社会保险的凭据复印件</w:t>
      </w:r>
      <w:r>
        <w:rPr>
          <w:color w:val="auto"/>
          <w:sz w:val="21"/>
          <w:szCs w:val="21"/>
          <w:highlight w:val="none"/>
        </w:rPr>
        <w:t xml:space="preserve">（专用收据或社会保险缴纳清单）】</w:t>
      </w:r>
      <w:r/>
    </w:p>
    <w:p>
      <w:pPr>
        <w:pStyle w:val="833"/>
        <w:ind w:firstLine="420"/>
        <w:jc w:val="both"/>
        <w:spacing w:before="0" w:beforeAutospacing="0" w:after="0" w:afterAutospacing="0" w:line="419" w:lineRule="atLeast"/>
        <w:widowControl w:val="off"/>
        <w:rPr>
          <w:color w:val="auto"/>
          <w:highlight w:val="none"/>
        </w:rPr>
      </w:pPr>
      <w:r>
        <w:rPr>
          <w:color w:val="auto"/>
          <w:sz w:val="21"/>
          <w:szCs w:val="21"/>
          <w:highlight w:val="none"/>
        </w:rPr>
        <w:t xml:space="preserve">3.3.5参加政府采购活动前三年内，在经营活动中没有重大违法记录；【提供参加政府采购活动前3年内在经营活动中没有重大违法记录的书面声明加盖公章】</w:t>
      </w:r>
      <w:r/>
    </w:p>
    <w:p>
      <w:pPr>
        <w:pStyle w:val="833"/>
        <w:ind w:firstLine="420"/>
        <w:jc w:val="both"/>
        <w:spacing w:before="0" w:beforeAutospacing="0" w:after="0" w:afterAutospacing="0" w:line="419" w:lineRule="atLeast"/>
        <w:widowControl w:val="off"/>
        <w:rPr>
          <w:color w:val="auto"/>
          <w:sz w:val="21"/>
          <w:szCs w:val="21"/>
          <w:highlight w:val="none"/>
        </w:rPr>
      </w:pPr>
      <w:r>
        <w:rPr>
          <w:color w:val="auto"/>
          <w:sz w:val="21"/>
          <w:szCs w:val="21"/>
          <w:highlight w:val="none"/>
        </w:rPr>
        <w:t xml:space="preserve">3.3.6法律、行政法规规定的其他条件；</w:t>
      </w:r>
      <w:r/>
    </w:p>
    <w:p>
      <w:pPr>
        <w:pStyle w:val="833"/>
        <w:ind w:firstLine="422"/>
        <w:jc w:val="both"/>
        <w:spacing w:before="0" w:beforeAutospacing="0" w:after="0" w:afterAutospacing="0" w:line="419" w:lineRule="atLeast"/>
        <w:widowControl w:val="off"/>
        <w:rPr>
          <w:color w:val="auto"/>
          <w:highlight w:val="none"/>
        </w:rPr>
      </w:pPr>
      <w:r>
        <w:rPr>
          <w:b/>
          <w:bCs/>
          <w:color w:val="auto"/>
          <w:sz w:val="21"/>
          <w:szCs w:val="21"/>
          <w:highlight w:val="none"/>
        </w:rPr>
        <w:t xml:space="preserve">4、符合性审查响应文件</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4.1</w:t>
      </w:r>
      <w:r>
        <w:rPr>
          <w:rFonts w:ascii="宋体" w:hAnsi="宋体" w:eastAsia="宋体"/>
          <w:bCs/>
          <w:color w:val="auto"/>
          <w:sz w:val="21"/>
          <w:szCs w:val="21"/>
          <w:highlight w:val="none"/>
        </w:rPr>
        <w:t xml:space="preserve">远程参与开标会议诚信承诺书</w:t>
      </w:r>
      <w:r>
        <w:rPr>
          <w:rFonts w:hint="eastAsia" w:ascii="宋体" w:hAnsi="宋体" w:eastAsia="宋体"/>
          <w:bCs/>
          <w:color w:val="auto"/>
          <w:sz w:val="21"/>
          <w:szCs w:val="21"/>
          <w:highlight w:val="none"/>
        </w:rPr>
        <w:t xml:space="preserve">（后附格式）</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4.2服务方案；</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4.3供应商情况表；</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4.4企业公司介绍；</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4.5针对本项目的项目服务方案；</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4.6针对本项目的人员配置情况；</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 w:val="0"/>
          <w:bCs/>
          <w:color w:val="auto"/>
          <w:sz w:val="21"/>
          <w:szCs w:val="21"/>
          <w:highlight w:val="none"/>
        </w:rPr>
        <w:t xml:space="preserve">4.7</w:t>
      </w:r>
      <w:r>
        <w:rPr>
          <w:rFonts w:hint="eastAsia" w:ascii="宋体" w:hAnsi="宋体" w:eastAsia="宋体"/>
          <w:bCs/>
          <w:color w:val="auto"/>
          <w:sz w:val="21"/>
          <w:szCs w:val="21"/>
          <w:highlight w:val="none"/>
        </w:rPr>
        <w:t xml:space="preserve">国家法律、法规所规定的其他资料；</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w:t>
      </w:r>
      <w:r>
        <w:rPr>
          <w:rFonts w:hint="eastAsia" w:ascii="宋体" w:hAnsi="宋体" w:eastAsia="宋体"/>
          <w:bCs/>
          <w:color w:val="auto"/>
          <w:sz w:val="21"/>
          <w:szCs w:val="21"/>
          <w:highlight w:val="none"/>
          <w:lang w:val="en-US" w:eastAsia="zh-CN"/>
        </w:rPr>
        <w:t xml:space="preserve">8</w:t>
      </w:r>
      <w:r>
        <w:rPr>
          <w:rFonts w:hint="eastAsia" w:ascii="宋体" w:hAnsi="宋体" w:eastAsia="宋体"/>
          <w:bCs/>
          <w:color w:val="auto"/>
          <w:sz w:val="21"/>
          <w:szCs w:val="21"/>
          <w:highlight w:val="none"/>
        </w:rPr>
        <w:t xml:space="preserve">与本次谈判有关的其他资料；</w:t>
      </w:r>
      <w:r/>
    </w:p>
    <w:p>
      <w:pPr>
        <w:pStyle w:val="829"/>
        <w:ind w:right="-154" w:firstLine="420"/>
        <w:jc w:val="both"/>
        <w:spacing w:line="400" w:lineRule="exact"/>
        <w:rPr>
          <w:rFonts w:ascii="宋体" w:hAnsi="宋体" w:eastAsia="宋体"/>
          <w:bCs/>
          <w:color w:val="auto"/>
          <w:sz w:val="21"/>
          <w:szCs w:val="21"/>
          <w:highlight w:val="none"/>
        </w:rPr>
      </w:pPr>
      <w:r>
        <w:rPr>
          <w:rFonts w:hint="eastAsia" w:ascii="宋体" w:hAnsi="宋体" w:eastAsia="宋体"/>
          <w:bCs/>
          <w:color w:val="auto"/>
          <w:sz w:val="21"/>
          <w:szCs w:val="21"/>
          <w:highlight w:val="none"/>
        </w:rPr>
        <w:t xml:space="preserve">4.</w:t>
      </w:r>
      <w:r>
        <w:rPr>
          <w:rFonts w:hint="eastAsia" w:ascii="宋体" w:hAnsi="宋体" w:eastAsia="宋体"/>
          <w:bCs/>
          <w:color w:val="auto"/>
          <w:sz w:val="21"/>
          <w:szCs w:val="21"/>
          <w:highlight w:val="none"/>
          <w:lang w:val="en-US" w:eastAsia="zh-CN"/>
        </w:rPr>
        <w:t xml:space="preserve">9</w:t>
      </w:r>
      <w:r>
        <w:rPr>
          <w:rFonts w:hint="eastAsia" w:ascii="宋体" w:hAnsi="宋体" w:eastAsia="宋体"/>
          <w:bCs/>
          <w:color w:val="auto"/>
          <w:sz w:val="21"/>
          <w:szCs w:val="21"/>
          <w:highlight w:val="none"/>
        </w:rPr>
        <w:t xml:space="preserve">其它优惠承诺。</w:t>
      </w:r>
      <w:r/>
    </w:p>
    <w:p>
      <w:pPr>
        <w:pStyle w:val="833"/>
        <w:ind w:firstLine="422"/>
        <w:jc w:val="both"/>
        <w:spacing w:before="0" w:beforeAutospacing="0" w:after="0" w:afterAutospacing="0" w:line="419" w:lineRule="atLeast"/>
        <w:widowControl w:val="off"/>
        <w:rPr>
          <w:b/>
          <w:bCs/>
          <w:color w:val="auto"/>
          <w:sz w:val="21"/>
          <w:szCs w:val="21"/>
          <w:highlight w:val="none"/>
        </w:rPr>
      </w:pPr>
      <w:r>
        <w:rPr>
          <w:rFonts w:hint="eastAsia"/>
          <w:b/>
          <w:bCs/>
          <w:color w:val="auto"/>
          <w:sz w:val="21"/>
          <w:szCs w:val="21"/>
          <w:highlight w:val="none"/>
        </w:rPr>
        <w:t xml:space="preserve">5、企业报价折扣证明</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谈判响应单位所提供的服务如全部由中小企业承接的，提供《中小企业声明函》或提供《残疾人福利性单位声明函》或提供由省级以上监狱管理局、戒毒管理局(含新疆生产建设兵团)出具的属于监狱企业的证明文件。</w:t>
      </w:r>
      <w:r/>
    </w:p>
    <w:p>
      <w:pPr>
        <w:ind w:firstLine="422"/>
        <w:spacing w:line="420" w:lineRule="exact"/>
        <w:rPr>
          <w:rFonts w:hint="eastAsia" w:ascii="宋体" w:hAnsi="宋体" w:eastAsia="宋体"/>
          <w:bCs/>
          <w:color w:val="auto"/>
          <w:szCs w:val="21"/>
          <w:highlight w:val="none"/>
          <w:lang w:eastAsia="zh-CN"/>
        </w:rPr>
      </w:pPr>
      <w:r>
        <w:rPr>
          <w:rFonts w:hint="eastAsia" w:ascii="宋体" w:hAnsi="宋体"/>
          <w:b/>
          <w:color w:val="auto"/>
          <w:highlight w:val="none"/>
        </w:rPr>
        <w:t xml:space="preserve">本项目为专门面向中小企业采购项目，所属行业为其他未列明行业。（残疾人福利性单位、监狱企业视同小型、微型企业）</w:t>
      </w: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必须提供</w:t>
      </w:r>
      <w:r>
        <w:rPr>
          <w:rFonts w:hint="eastAsia" w:ascii="宋体" w:hAnsi="宋体"/>
          <w:b/>
          <w:color w:val="auto"/>
          <w:highlight w:val="none"/>
          <w:lang w:eastAsia="zh-CN"/>
        </w:rPr>
        <w:t xml:space="preserve">】</w:t>
      </w:r>
      <w:r/>
    </w:p>
    <w:p>
      <w:pPr>
        <w:ind w:firstLine="420"/>
        <w:spacing w:line="420" w:lineRule="exact"/>
        <w:rPr>
          <w:color w:val="auto"/>
          <w:szCs w:val="21"/>
          <w:highlight w:val="none"/>
        </w:rPr>
      </w:pPr>
      <w:r>
        <w:rPr>
          <w:rFonts w:hint="eastAsia" w:ascii="宋体" w:hAnsi="宋体"/>
          <w:bCs/>
          <w:color w:val="auto"/>
          <w:szCs w:val="21"/>
          <w:highlight w:val="none"/>
        </w:rPr>
        <w:t xml:space="preserve">（二）</w:t>
      </w:r>
      <w:r>
        <w:rPr>
          <w:rFonts w:hint="eastAsia"/>
          <w:color w:val="auto"/>
          <w:szCs w:val="21"/>
          <w:highlight w:val="none"/>
        </w:rPr>
        <w:t xml:space="preserve">电子投标文件制作</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1、方式：网上报名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1.1申领CA证书 </w:t>
      </w:r>
      <w:r/>
    </w:p>
    <w:p>
      <w:pPr>
        <w:ind w:right="-159" w:firstLine="420"/>
        <w:spacing w:line="390" w:lineRule="exact"/>
        <w:rPr>
          <w:rFonts w:ascii="宋体" w:hAnsi="宋体"/>
          <w:bCs/>
          <w:color w:val="auto"/>
          <w:szCs w:val="21"/>
          <w:highlight w:val="none"/>
        </w:rPr>
      </w:pPr>
      <w:r>
        <w:rPr>
          <w:rFonts w:hint="eastAsia" w:ascii="宋体" w:hAnsi="宋体" w:cs="宋体"/>
          <w:color w:val="auto"/>
          <w:szCs w:val="21"/>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-69820834</w:t>
      </w:r>
      <w:r>
        <w:rPr>
          <w:rFonts w:hint="eastAsia" w:ascii="宋体" w:hAnsi="宋体"/>
          <w:bCs/>
          <w:color w:val="auto"/>
          <w:szCs w:val="21"/>
          <w:highlight w:val="none"/>
        </w:rPr>
        <w:t xml:space="preserve">。</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1.2参与采购活动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1.3电子投标准备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在提交响应文件截止时间之前对响应文件进行加密并上传，否则视为放弃参加该采购项目。</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1.4在网上报名和系统操作过程中如有疑问，请及时联系： </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CA技术咨询服务电话：400-608-6099</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电子签章技术咨询服务电话：15380932027 15371015030 13675197356 13675197221</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系统使用指导与咨询：联系电话：13914088964；18261002950（不见面项目）QQ：3048755361、895706745。</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2.其他注意事项</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2.1本项目采用电子招投标形式，请供应商按照《苏采云系统供应商操作手册》进行制作、上传电子投标文件。电子投标文件制作完成后请于提交响应文件截止时间前成功上传至“苏采云”系统，否则视为放弃参加该采购项目。供应商应充分考虑到网络环境、网络带宽等风险因素，如因供应商自身原因造成的电子投标文件上传不成功由供应商自行承担全部责任。 本项目以电子投标文件的内容为准，不再收取纸质投标文件及相关原件等纸质材料。</w:t>
      </w:r>
      <w:r/>
    </w:p>
    <w:p>
      <w:pPr>
        <w:ind w:right="-159" w:firstLine="420"/>
        <w:spacing w:line="390" w:lineRule="exact"/>
        <w:rPr>
          <w:rFonts w:ascii="宋体" w:hAnsi="宋体"/>
          <w:bCs/>
          <w:color w:val="auto"/>
          <w:szCs w:val="21"/>
          <w:highlight w:val="none"/>
        </w:rPr>
      </w:pPr>
      <w:r>
        <w:rPr>
          <w:rFonts w:hint="eastAsia" w:ascii="宋体" w:hAnsi="宋体"/>
          <w:bCs/>
          <w:color w:val="auto"/>
          <w:szCs w:val="21"/>
          <w:highlight w:val="none"/>
        </w:rPr>
        <w:t xml:space="preserve">2.2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ind w:right="-159" w:firstLine="422"/>
        <w:spacing w:line="390" w:lineRule="exact"/>
        <w:rPr>
          <w:rFonts w:ascii="宋体" w:hAnsi="宋体"/>
          <w:b/>
          <w:color w:val="auto"/>
          <w:szCs w:val="21"/>
          <w:highlight w:val="none"/>
        </w:rPr>
      </w:pPr>
      <w:r>
        <w:rPr>
          <w:rFonts w:hint="eastAsia" w:ascii="宋体" w:hAnsi="宋体"/>
          <w:b/>
          <w:color w:val="auto"/>
          <w:szCs w:val="21"/>
          <w:highlight w:val="none"/>
        </w:rPr>
        <w:t xml:space="preserve">请供应商确保电脑、系统及其他设备（视频输入输出设备等）无误，且开标直至项目结束始终保持系统在线状态。 </w:t>
      </w:r>
      <w:r/>
    </w:p>
    <w:p>
      <w:pPr>
        <w:ind w:firstLine="420"/>
        <w:spacing w:line="420" w:lineRule="exact"/>
        <w:rPr>
          <w:rFonts w:ascii="宋体" w:hAnsi="宋体"/>
          <w:bCs/>
          <w:color w:val="auto"/>
          <w:szCs w:val="21"/>
          <w:highlight w:val="none"/>
        </w:rPr>
      </w:pPr>
      <w:r>
        <w:rPr>
          <w:rFonts w:hint="eastAsia" w:ascii="宋体" w:hAnsi="宋体"/>
          <w:bCs/>
          <w:color w:val="auto"/>
          <w:szCs w:val="21"/>
          <w:highlight w:val="none"/>
        </w:rPr>
        <w:t xml:space="preserve">3、电子投标文件中的资料应按要求加盖电子签章。</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二、响应文件的补充、修改和撤回：</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响应供应商在提交响应文件截止时间前，可以对所提交的响应文件进行补充、修改或者撤回。</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三、响应文件错误的修正原则：</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1、响应文件的大写金额与小写金额不一致的，以大写金额为准。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2、对不同文字文本响应文件的解释发生异议的，以中文文本为准；</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3、响应供应商不同意以上修正的，其响应文件将被拒绝。</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四、项目的终止：</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出现下列情形之一的，将终止谈判采购活动：</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1、因情况变化，不再符合规定的谈判采购方式适用情形的；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2、出现影响采购公正的违法、违规行为的；</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3、在采购过程中符合谈判要求的响应供应商或者报价未超过单项采购预算的响应供应商不足3家的。</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五、告知成交结果：</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1、评审结束后，代理机构工作人员宣布成交结果，并向未成交单位发放未成交通知书，告知其评审排名。未成交供应商未按约定的时间和方式获取告知信息的，视为自动放弃并自行承担相应后果。</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六、质疑：</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供应商认为本采购文件条款使自己的权益受到损害的，应在知道或者应知权益受到损害之日起七个工作日内，以书面形式向招标代理机构提出质疑。招标代理机构应当在收到谈判响应单位书面质疑后七个工作日内作出答复。</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2、根据财政部94号令第十一条规定，提出质疑的供应商应当是参与所质疑项目采购活动的供应商。因此凡是对采购文件提出质疑的供应商，请将符合资格条件的证明材料与质疑函一起递交。</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3、接受质疑函的方式：当场送达或邮寄方式。</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4、联系单位：苏州市卫康招投标咨询服务有限公司</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5、收件人：季女士</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6、联系电话：0512-69165625</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7、通讯地址：苏州市干将西路1296号深业姑苏中心17层</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8、供应商如对本项目提出质疑须在法定质疑期内一次性提出针对同一采购程序环节的质疑。</w:t>
      </w:r>
      <w:r/>
    </w:p>
    <w:p>
      <w:pPr>
        <w:ind w:right="-153"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七、信息发布媒体：</w:t>
      </w:r>
      <w:r/>
    </w:p>
    <w:p>
      <w:pPr>
        <w:ind w:right="-153" w:firstLine="420"/>
        <w:jc w:val="left"/>
        <w:spacing w:line="380" w:lineRule="exact"/>
        <w:widowControl/>
        <w:rPr>
          <w:rFonts w:ascii="宋体" w:hAnsi="宋体" w:cs="宋体"/>
          <w:color w:val="auto"/>
          <w:szCs w:val="21"/>
          <w:highlight w:val="none"/>
        </w:rPr>
      </w:pPr>
      <w:r>
        <w:rPr>
          <w:rFonts w:hint="eastAsia" w:ascii="宋体" w:hAnsi="宋体" w:cs="宋体"/>
          <w:color w:val="auto"/>
          <w:szCs w:val="21"/>
          <w:highlight w:val="none"/>
        </w:rPr>
        <w:t xml:space="preserve">1、该信息刊登在江苏政府采购网、苏州市政府采购网，成交公告亦是刊登在此媒体，敬请各供应商注意。</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八、</w:t>
      </w:r>
      <w:r>
        <w:rPr>
          <w:rFonts w:hint="eastAsia" w:ascii="宋体" w:hAnsi="宋体" w:cs="宋体"/>
          <w:color w:val="auto"/>
          <w:szCs w:val="21"/>
          <w:highlight w:val="none"/>
        </w:rPr>
        <w:t xml:space="preserve">本次谈判不分采购单元，供应商须对全部内容响应，并一次报出不得更改的价格。报价</w:t>
      </w:r>
      <w:r>
        <w:rPr>
          <w:rFonts w:hint="eastAsia" w:ascii="宋体" w:hAnsi="宋体"/>
          <w:color w:val="auto"/>
          <w:szCs w:val="21"/>
          <w:highlight w:val="none"/>
        </w:rPr>
        <w:t xml:space="preserve">包含完成本项目的一切费用</w:t>
      </w:r>
      <w:r>
        <w:rPr>
          <w:rFonts w:hint="eastAsia" w:ascii="宋体" w:hAnsi="宋体" w:cs="宋体"/>
          <w:color w:val="auto"/>
          <w:szCs w:val="21"/>
          <w:highlight w:val="none"/>
        </w:rPr>
        <w:t xml:space="preserve">。</w:t>
      </w:r>
      <w:r/>
    </w:p>
    <w:p>
      <w:pPr>
        <w:ind w:right="-153" w:firstLine="422"/>
        <w:jc w:val="left"/>
        <w:spacing w:line="380" w:lineRule="exact"/>
        <w:widowControl/>
        <w:rPr>
          <w:rFonts w:ascii="宋体" w:hAnsi="宋体" w:cs="宋体"/>
          <w:color w:val="auto"/>
          <w:szCs w:val="21"/>
          <w:highlight w:val="none"/>
        </w:rPr>
      </w:pPr>
      <w:r>
        <w:rPr>
          <w:rFonts w:hint="eastAsia" w:ascii="宋体" w:hAnsi="宋体" w:cs="宋体"/>
          <w:b/>
          <w:color w:val="auto"/>
          <w:szCs w:val="21"/>
          <w:highlight w:val="none"/>
        </w:rPr>
        <w:t xml:space="preserve">九、</w:t>
      </w:r>
      <w:r>
        <w:rPr>
          <w:rFonts w:hint="eastAsia" w:ascii="宋体" w:hAnsi="宋体" w:cs="宋体"/>
          <w:color w:val="auto"/>
          <w:szCs w:val="21"/>
          <w:highlight w:val="none"/>
        </w:rPr>
        <w:t xml:space="preserve">响应单位须对照招标技术参数要求逐条列出并对比，其中“投标设备技术指标描述”一栏须详细说明投标产品的具体量化参数，如照抄谈判文件要求或只写“完全响应”等字样的均为无效投标。</w:t>
      </w:r>
      <w:r/>
    </w:p>
    <w:p>
      <w:pPr>
        <w:ind w:right="-153" w:firstLine="422"/>
        <w:jc w:val="left"/>
        <w:spacing w:line="380" w:lineRule="exact"/>
        <w:widowControl/>
        <w:rPr>
          <w:rFonts w:hint="default" w:ascii="宋体" w:hAnsi="宋体" w:eastAsia="宋体" w:cs="宋体"/>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依据本项目《政府采购项目委托代理协议》，采购单位在编制本项目采购预算时已综合考虑成交服务费，请供应商在投标时充分考虑这一因素。</w:t>
      </w:r>
      <w:r>
        <w:rPr>
          <w:rFonts w:hint="eastAsia" w:ascii="宋体" w:hAnsi="宋体" w:cs="宋体"/>
          <w:b/>
          <w:bCs w:val="0"/>
          <w:color w:val="auto"/>
          <w:szCs w:val="21"/>
          <w:highlight w:val="none"/>
          <w:lang w:val="en-US" w:eastAsia="zh-CN"/>
        </w:rPr>
        <w:t xml:space="preserve">采购代理服务费</w:t>
      </w:r>
      <w:r>
        <w:rPr>
          <w:rFonts w:hint="eastAsia" w:ascii="宋体" w:hAnsi="宋体"/>
          <w:b/>
          <w:bCs w:val="0"/>
          <w:color w:val="auto"/>
          <w:szCs w:val="21"/>
          <w:highlight w:val="none"/>
          <w:lang w:val="en-US" w:eastAsia="zh-CN"/>
        </w:rPr>
        <w:t xml:space="preserve">由成交人支付</w:t>
      </w:r>
      <w:r>
        <w:rPr>
          <w:rFonts w:hint="eastAsia" w:ascii="宋体" w:hAnsi="宋体"/>
          <w:color w:val="auto"/>
          <w:szCs w:val="21"/>
          <w:highlight w:val="none"/>
          <w:lang w:val="en-US" w:eastAsia="zh-CN"/>
        </w:rPr>
        <w:t xml:space="preserve">，按预算金额采用差额定率累进法收取，金额为43050元。</w:t>
      </w:r>
      <w:r>
        <w:rPr>
          <w:rFonts w:hint="eastAsia" w:ascii="宋体" w:hAnsi="宋体"/>
          <w:color w:val="auto"/>
          <w:szCs w:val="21"/>
          <w:highlight w:val="none"/>
        </w:rPr>
        <w:t xml:space="preserve">领取成交通知书时成交人向招标代理机构一次性付清</w:t>
      </w:r>
      <w:r>
        <w:rPr>
          <w:rFonts w:ascii="宋体" w:hAnsi="宋体"/>
          <w:color w:val="auto"/>
          <w:szCs w:val="21"/>
          <w:highlight w:val="none"/>
        </w:rPr>
        <w:t xml:space="preserve">。</w:t>
      </w:r>
      <w:r>
        <w:rPr>
          <w:rFonts w:hint="eastAsia" w:ascii="宋体" w:hAnsi="宋体"/>
          <w:color w:val="auto"/>
          <w:szCs w:val="21"/>
          <w:highlight w:val="none"/>
          <w:lang w:val="en-US" w:eastAsia="zh-CN"/>
        </w:rPr>
        <w:t xml:space="preserve">【收费标准：</w:t>
      </w:r>
      <w:r>
        <w:rPr>
          <w:rFonts w:hint="eastAsia" w:ascii="宋体" w:hAnsi="宋体"/>
          <w:color w:val="auto"/>
          <w:szCs w:val="21"/>
          <w:highlight w:val="none"/>
        </w:rPr>
        <w:t xml:space="preserve">按预算金额100万元以内1.5%、100～500万元1.1%，</w:t>
      </w:r>
      <w:r>
        <w:rPr>
          <w:rFonts w:hint="eastAsia" w:ascii="宋体" w:hAnsi="宋体" w:cs="宋体"/>
          <w:color w:val="auto"/>
          <w:szCs w:val="21"/>
          <w:highlight w:val="none"/>
        </w:rPr>
        <w:t xml:space="preserve">最低不低于3000元</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w:t>
      </w:r>
      <w:r/>
    </w:p>
    <w:p>
      <w:pPr>
        <w:ind w:firstLine="420"/>
        <w:jc w:val="left"/>
        <w:spacing w:line="400" w:lineRule="exact"/>
        <w:widowControl/>
        <w:rPr>
          <w:color w:val="auto"/>
          <w:szCs w:val="21"/>
          <w:highlight w:val="none"/>
          <w:lang w:val="zh-CN"/>
        </w:rPr>
      </w:pPr>
      <w:r>
        <w:rPr>
          <w:color w:val="auto"/>
          <w:szCs w:val="21"/>
          <w:highlight w:val="none"/>
          <w:lang w:val="zh-CN"/>
        </w:rPr>
        <w:t xml:space="preserve">服务费交纳账户：苏州市卫康招投标咨询服务有限公司</w:t>
      </w:r>
      <w:r/>
    </w:p>
    <w:p>
      <w:pPr>
        <w:ind w:firstLine="420"/>
        <w:jc w:val="left"/>
        <w:spacing w:line="400" w:lineRule="exact"/>
        <w:widowControl/>
        <w:rPr>
          <w:color w:val="auto"/>
          <w:szCs w:val="21"/>
          <w:highlight w:val="none"/>
          <w:lang w:val="zh-CN"/>
        </w:rPr>
      </w:pPr>
      <w:r>
        <w:rPr>
          <w:color w:val="auto"/>
          <w:szCs w:val="21"/>
          <w:highlight w:val="none"/>
          <w:lang w:val="zh-CN"/>
        </w:rPr>
        <w:t xml:space="preserve">账号：1102020209000295112</w:t>
      </w:r>
      <w:r/>
    </w:p>
    <w:p>
      <w:pPr>
        <w:ind w:firstLine="420"/>
        <w:jc w:val="left"/>
        <w:spacing w:line="400" w:lineRule="exact"/>
        <w:widowControl/>
        <w:rPr>
          <w:color w:val="auto"/>
          <w:szCs w:val="21"/>
          <w:highlight w:val="none"/>
          <w:lang w:val="zh-CN"/>
        </w:rPr>
      </w:pPr>
      <w:r>
        <w:rPr>
          <w:color w:val="auto"/>
          <w:szCs w:val="21"/>
          <w:highlight w:val="none"/>
          <w:lang w:val="zh-CN"/>
        </w:rPr>
        <w:t xml:space="preserve">开户银行：</w:t>
      </w:r>
      <w:r>
        <w:rPr>
          <w:rFonts w:hint="eastAsia"/>
          <w:color w:val="auto"/>
          <w:szCs w:val="21"/>
          <w:highlight w:val="none"/>
          <w:lang w:val="zh-CN"/>
        </w:rPr>
        <w:t xml:space="preserve">中国工商银行股份有限公司</w:t>
      </w:r>
      <w:r>
        <w:rPr>
          <w:color w:val="auto"/>
          <w:szCs w:val="21"/>
          <w:highlight w:val="none"/>
          <w:lang w:val="zh-CN"/>
        </w:rPr>
        <w:t xml:space="preserve">苏州道前支行</w:t>
      </w:r>
      <w:r/>
    </w:p>
    <w:p>
      <w:pPr>
        <w:pStyle w:val="829"/>
        <w:ind w:right="-154" w:firstLine="420"/>
        <w:spacing w:line="400" w:lineRule="exact"/>
        <w:rPr>
          <w:rFonts w:ascii="宋体" w:hAnsi="宋体" w:eastAsia="宋体"/>
          <w:bCs/>
          <w:color w:val="auto"/>
          <w:sz w:val="21"/>
          <w:szCs w:val="21"/>
          <w:highlight w:val="none"/>
        </w:rPr>
        <w:sectPr>
          <w:headerReference w:type="default" r:id="rId11"/>
          <w:headerReference w:type="first" r:id="rId12"/>
          <w:footerReference w:type="default" r:id="rId17"/>
          <w:footerReference w:type="first" r:id="rId18"/>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eastAsia="宋体"/>
          <w:bCs/>
          <w:color w:val="auto"/>
          <w:sz w:val="21"/>
          <w:szCs w:val="21"/>
          <w:highlight w:val="none"/>
        </w:rPr>
      </w:r>
      <w:r/>
    </w:p>
    <w:p>
      <w:pPr>
        <w:pStyle w:val="795"/>
        <w:jc w:val="center"/>
        <w:rPr>
          <w:rFonts w:ascii="宋体" w:hAnsi="宋体"/>
          <w:color w:val="auto"/>
          <w:highlight w:val="none"/>
        </w:rPr>
      </w:pPr>
      <w:r>
        <w:rPr>
          <w:rFonts w:hint="eastAsia" w:ascii="宋体" w:hAnsi="宋体"/>
          <w:color w:val="auto"/>
          <w:highlight w:val="none"/>
        </w:rPr>
        <w:t xml:space="preserve">第三章 谈判成交原则及评审内容</w:t>
      </w:r>
      <w:r/>
    </w:p>
    <w:p>
      <w:pPr>
        <w:ind w:firstLine="422"/>
        <w:jc w:val="left"/>
        <w:spacing w:line="380" w:lineRule="exact"/>
        <w:widowControl/>
        <w:rPr>
          <w:rFonts w:ascii="宋体" w:hAnsi="宋体" w:cs="宋体"/>
          <w:b/>
          <w:color w:val="auto"/>
          <w:szCs w:val="21"/>
          <w:highlight w:val="none"/>
        </w:rPr>
      </w:pPr>
      <w:r>
        <w:rPr>
          <w:rFonts w:hint="eastAsia" w:ascii="宋体" w:hAnsi="宋体" w:cs="宋体"/>
          <w:b/>
          <w:color w:val="auto"/>
          <w:szCs w:val="21"/>
          <w:highlight w:val="none"/>
        </w:rPr>
        <w:t xml:space="preserve">一、谈判采购程序：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1、采购代理机构负责主持谈判开标活动。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2、资格审查：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（1）采购人或代理机构按谈判文件资格要求对供应商的资格要求进行审查。</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（2）信用记录的评审：</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根据政府采购法及相关法规的规定，将对供应商进行信用查询，凡经评委会确认不符合政府采购相关法律法规规定的，将拒绝其参与政府采购活动。</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①查询时间：响应文件递交截止时间。</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②查询证据留存方式：对存在失信信息的供应商，采购代理机构工作人员应根据评审小组确认的失信信息，登录来源网站页面进行复核并打印，作为证据留存。</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③信用记录使用规则：评审小组在对供应商进行资格性审查时，应根据查询结果对供应商的不良信用记录逐项甄别确认。</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（3）负责人为同一人或者存在直接控股，管理关系的不同供应商不得参加同一合同项下的采购活动。</w:t>
      </w:r>
      <w:r/>
    </w:p>
    <w:p>
      <w:pPr>
        <w:ind w:firstLine="420"/>
        <w:spacing w:line="400" w:lineRule="exact"/>
        <w:rPr>
          <w:rFonts w:ascii="宋体" w:hAnsi="宋体"/>
          <w:color w:val="auto"/>
          <w:szCs w:val="21"/>
          <w:highlight w:val="none"/>
        </w:rPr>
      </w:pPr>
      <w:r>
        <w:rPr>
          <w:rFonts w:hint="eastAsia" w:ascii="宋体" w:hAnsi="宋体" w:cs="宋体"/>
          <w:color w:val="auto"/>
          <w:szCs w:val="21"/>
          <w:highlight w:val="none"/>
        </w:rPr>
        <w:t xml:space="preserve">（4）</w:t>
      </w:r>
      <w:r>
        <w:rPr>
          <w:rFonts w:hint="eastAsia" w:ascii="宋体" w:hAnsi="宋体"/>
          <w:color w:val="auto"/>
          <w:szCs w:val="21"/>
          <w:highlight w:val="none"/>
        </w:rPr>
        <w:t xml:space="preserve">政府采购政策需满足的资格要求：</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根据《政府采购促进中小企业发展管理办法》财库〔</w:t>
      </w:r>
      <w:r>
        <w:rPr>
          <w:rFonts w:ascii="宋体" w:hAnsi="宋体"/>
          <w:color w:val="auto"/>
          <w:szCs w:val="21"/>
          <w:highlight w:val="none"/>
        </w:rPr>
        <w:t xml:space="preserve">2020</w:t>
      </w:r>
      <w:r>
        <w:rPr>
          <w:rFonts w:hint="eastAsia" w:ascii="宋体" w:hAnsi="宋体"/>
          <w:color w:val="auto"/>
          <w:szCs w:val="21"/>
          <w:highlight w:val="none"/>
        </w:rPr>
        <w:t xml:space="preserve">〕</w:t>
      </w:r>
      <w:r>
        <w:rPr>
          <w:rFonts w:ascii="宋体" w:hAnsi="宋体"/>
          <w:color w:val="auto"/>
          <w:szCs w:val="21"/>
          <w:highlight w:val="none"/>
        </w:rPr>
        <w:t xml:space="preserve">46</w:t>
      </w:r>
      <w:r>
        <w:rPr>
          <w:rFonts w:hint="eastAsia" w:ascii="宋体" w:hAnsi="宋体"/>
          <w:color w:val="auto"/>
          <w:szCs w:val="21"/>
          <w:highlight w:val="none"/>
        </w:rPr>
        <w:t xml:space="preserve">号、关于印发《苏州市政府采购促进中小企业发展实施意见》的通知（苏财购〔2022〕16号）、《财政部关于进一步加大政府采购支持中小企业力度的通知》（财库〔2022〕19 号）、《关于促进残疾人就业政府采购政策的通知》（财库〔</w:t>
      </w:r>
      <w:r>
        <w:rPr>
          <w:rFonts w:ascii="宋体" w:hAnsi="宋体"/>
          <w:color w:val="auto"/>
          <w:szCs w:val="21"/>
          <w:highlight w:val="none"/>
        </w:rPr>
        <w:t xml:space="preserve">2017</w:t>
      </w:r>
      <w:r>
        <w:rPr>
          <w:rFonts w:hint="eastAsia" w:ascii="宋体" w:hAnsi="宋体"/>
          <w:color w:val="auto"/>
          <w:szCs w:val="21"/>
          <w:highlight w:val="none"/>
        </w:rPr>
        <w:t xml:space="preserve">〕</w:t>
      </w:r>
      <w:r>
        <w:rPr>
          <w:rFonts w:ascii="宋体" w:hAnsi="宋体"/>
          <w:color w:val="auto"/>
          <w:szCs w:val="21"/>
          <w:highlight w:val="none"/>
        </w:rPr>
        <w:t xml:space="preserve">141</w:t>
      </w:r>
      <w:r>
        <w:rPr>
          <w:rFonts w:hint="eastAsia" w:ascii="宋体" w:hAnsi="宋体"/>
          <w:color w:val="auto"/>
          <w:szCs w:val="21"/>
          <w:highlight w:val="none"/>
        </w:rPr>
        <w:t xml:space="preserve">号）、《关于政府采购支持监狱企业发展有关问题的通知》（财库〔</w:t>
      </w:r>
      <w:r>
        <w:rPr>
          <w:rFonts w:ascii="宋体" w:hAnsi="宋体"/>
          <w:color w:val="auto"/>
          <w:szCs w:val="21"/>
          <w:highlight w:val="none"/>
        </w:rPr>
        <w:t xml:space="preserve">2014</w:t>
      </w:r>
      <w:r>
        <w:rPr>
          <w:rFonts w:hint="eastAsia" w:ascii="宋体" w:hAnsi="宋体"/>
          <w:color w:val="auto"/>
          <w:szCs w:val="21"/>
          <w:highlight w:val="none"/>
        </w:rPr>
        <w:t xml:space="preserve">〕</w:t>
      </w:r>
      <w:r>
        <w:rPr>
          <w:rFonts w:ascii="宋体" w:hAnsi="宋体"/>
          <w:color w:val="auto"/>
          <w:szCs w:val="21"/>
          <w:highlight w:val="none"/>
        </w:rPr>
        <w:t xml:space="preserve">68</w:t>
      </w:r>
      <w:r>
        <w:rPr>
          <w:rFonts w:hint="eastAsia" w:ascii="宋体" w:hAnsi="宋体"/>
          <w:color w:val="auto"/>
          <w:szCs w:val="21"/>
          <w:highlight w:val="none"/>
        </w:rPr>
        <w:t xml:space="preserve">号）等文件的精神，对属于小微企业、监狱企业、残疾人企业给予价格评审优惠。</w:t>
      </w:r>
      <w:r/>
    </w:p>
    <w:p>
      <w:pPr>
        <w:ind w:right="-159" w:firstLine="422"/>
        <w:spacing w:line="400" w:lineRule="exact"/>
        <w:rPr>
          <w:b/>
          <w:color w:val="auto"/>
          <w:highlight w:val="none"/>
        </w:rPr>
      </w:pPr>
      <w:r>
        <w:rPr>
          <w:rFonts w:hint="eastAsia" w:ascii="宋体" w:hAnsi="宋体"/>
          <w:b/>
          <w:color w:val="auto"/>
          <w:szCs w:val="21"/>
          <w:highlight w:val="none"/>
        </w:rPr>
        <w:t xml:space="preserve">本项目专门面向中小企业采购项目，所属行业为其他未列明行业。</w:t>
      </w:r>
      <w:r>
        <w:rPr>
          <w:rFonts w:hint="eastAsia"/>
          <w:b/>
          <w:color w:val="auto"/>
          <w:highlight w:val="none"/>
        </w:rPr>
        <w:t xml:space="preserve">各响应单位必须提供书面承诺（详见附件格式）。</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谈判响应单位在电子投标文件中必须提供谈判响应单位签署的《中小企业声明函》或监狱企业必须提供由省级以上监狱管理局、戒毒管理局（含新疆生产建设兵团）出具的属于监狱企业的证明文件或残疾人福利性单位必须提供《残疾人福利性单位声明函》，供应商提供的材料与事实不符的，依照《中华人民共和国政府采购法》第七十七条第一款的规定追究法律责任。在电子投标文件中未提供相关材料、资料的，不享受评审优惠政策。</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响应单位如属于残疾人企业或监狱企业视同小型、微型企业。</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中小企业划分标准详见“工信部联企业〔2011〕300号通知”。</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响应单位获得政府采购合同的，小微企业不得将合同分包给大中型企业，中型企业不得将合同分包给大型企业。</w:t>
      </w:r>
      <w:r/>
    </w:p>
    <w:p>
      <w:pPr>
        <w:ind w:right="-159" w:firstLine="420"/>
        <w:spacing w:line="400" w:lineRule="exact"/>
        <w:rPr>
          <w:bCs/>
          <w:color w:val="auto"/>
          <w:highlight w:val="none"/>
        </w:rPr>
      </w:pPr>
      <w:r>
        <w:rPr>
          <w:rFonts w:hint="eastAsia" w:ascii="宋体" w:hAnsi="宋体"/>
          <w:color w:val="auto"/>
          <w:szCs w:val="21"/>
          <w:highlight w:val="none"/>
        </w:rPr>
        <w:t xml:space="preserve">如谈判响应单位提供虚假材料，将按</w:t>
      </w:r>
      <w:r>
        <w:rPr>
          <w:rFonts w:hint="eastAsia" w:ascii="宋体" w:hAnsi="宋体"/>
          <w:color w:val="auto"/>
          <w:szCs w:val="21"/>
          <w:highlight w:val="none"/>
          <w:lang w:eastAsia="zh-CN"/>
        </w:rPr>
        <w:t xml:space="preserve">《政府采购法》</w:t>
      </w:r>
      <w:r>
        <w:rPr>
          <w:rFonts w:hint="eastAsia" w:ascii="宋体" w:hAnsi="宋体"/>
          <w:color w:val="auto"/>
          <w:szCs w:val="21"/>
          <w:highlight w:val="none"/>
        </w:rPr>
        <w:t xml:space="preserve">相关规定处理并由政府监管部门给予严肃处理</w:t>
      </w:r>
      <w:r>
        <w:rPr>
          <w:rFonts w:hint="eastAsia"/>
          <w:bCs/>
          <w:color w:val="auto"/>
          <w:highlight w:val="none"/>
        </w:rPr>
        <w:t xml:space="preserve">。</w:t>
      </w:r>
      <w:r/>
    </w:p>
    <w:p>
      <w:pPr>
        <w:ind w:right="-159" w:firstLine="420"/>
        <w:spacing w:line="400" w:lineRule="exact"/>
        <w:rPr>
          <w:bCs/>
          <w:color w:val="auto"/>
          <w:highlight w:val="none"/>
        </w:rPr>
      </w:pPr>
      <w:r>
        <w:rPr>
          <w:rFonts w:hint="eastAsia"/>
          <w:bCs/>
          <w:color w:val="auto"/>
          <w:highlight w:val="none"/>
        </w:rPr>
        <w:t xml:space="preserve">3、由谈判小组（谈判小组由相关专家及采购单位代表组成）按谈判文件的资格条件进行资格性审查，确定合格谈判供应商。</w:t>
      </w:r>
      <w:r/>
    </w:p>
    <w:p>
      <w:pPr>
        <w:ind w:right="-159" w:firstLine="420"/>
        <w:spacing w:line="400" w:lineRule="exact"/>
        <w:rPr>
          <w:bCs/>
          <w:color w:val="auto"/>
          <w:highlight w:val="none"/>
        </w:rPr>
      </w:pPr>
      <w:r>
        <w:rPr>
          <w:rFonts w:hint="eastAsia"/>
          <w:bCs/>
          <w:color w:val="auto"/>
          <w:highlight w:val="none"/>
        </w:rPr>
        <w:t xml:space="preserve">4、谈判供应商按顺序分别进行谈判。</w:t>
      </w:r>
      <w:r/>
    </w:p>
    <w:p>
      <w:pPr>
        <w:ind w:right="-159" w:firstLine="420"/>
        <w:spacing w:line="400" w:lineRule="exact"/>
        <w:rPr>
          <w:bCs/>
          <w:color w:val="auto"/>
          <w:highlight w:val="none"/>
        </w:rPr>
      </w:pPr>
      <w:r>
        <w:rPr>
          <w:rFonts w:hint="eastAsia"/>
          <w:bCs/>
          <w:color w:val="auto"/>
          <w:highlight w:val="none"/>
        </w:rPr>
        <w:t xml:space="preserve">5、谈判小组所有成员集中与实质性响应谈判采购的单一供应商分别进行谈判。</w:t>
      </w:r>
      <w:r/>
    </w:p>
    <w:p>
      <w:pPr>
        <w:ind w:right="-159" w:firstLine="420"/>
        <w:spacing w:line="400" w:lineRule="exact"/>
        <w:rPr>
          <w:bCs/>
          <w:color w:val="auto"/>
          <w:highlight w:val="none"/>
        </w:rPr>
      </w:pPr>
      <w:r>
        <w:rPr>
          <w:rFonts w:hint="eastAsia"/>
          <w:bCs/>
          <w:color w:val="auto"/>
          <w:highlight w:val="none"/>
        </w:rPr>
        <w:t xml:space="preserve">6、谈判结束后，谈判小组向所有继续参加谈判的供应商要求其在规定时间内提交最后报价，提交最后报价的供应商不得少于3家。最后报价是供应商响应文件的有效组成部分。</w:t>
      </w:r>
      <w:r/>
    </w:p>
    <w:p>
      <w:pPr>
        <w:ind w:right="-159" w:firstLine="420"/>
        <w:spacing w:line="400" w:lineRule="exact"/>
        <w:rPr>
          <w:bCs/>
          <w:color w:val="auto"/>
          <w:highlight w:val="none"/>
        </w:rPr>
      </w:pPr>
      <w:r>
        <w:rPr>
          <w:rFonts w:hint="eastAsia"/>
          <w:bCs/>
          <w:color w:val="auto"/>
          <w:highlight w:val="none"/>
        </w:rPr>
        <w:t xml:space="preserve">注：谈判文件如有实质性</w:t>
      </w:r>
      <w:r>
        <w:rPr>
          <w:rFonts w:hint="eastAsia"/>
          <w:bCs/>
          <w:color w:val="auto"/>
          <w:highlight w:val="none"/>
        </w:rPr>
        <w:t xml:space="preserve">变动的，谈判小组应以书面形式记录具体变动内容并经采购人代表签字确认后及时以书面形式同时通知所有参加谈判的供应商，供应商应就实质性变动内容重新提交相应的书面响应材料，并由其法定代表人或授权代表签字或者加盖公章。由授权代表签字的，应附法定代表人授权书。供应商为自然人的，应由本人签字并附身份证明，谈判结束后，谈判小组要求所有继续参加谈判的供应商在谈判结束后10分钟内同时递交最后报价及对应的报价构成清单，无对应构成清单或超过上述规定时间的报价无效，在上述规定时间内提交最后报价及对应报价构成清单的供应商不得少于3家。</w:t>
      </w:r>
      <w:r/>
    </w:p>
    <w:p>
      <w:pPr>
        <w:ind w:right="-159" w:firstLine="420"/>
        <w:spacing w:line="400" w:lineRule="exact"/>
        <w:rPr>
          <w:bCs/>
          <w:color w:val="auto"/>
          <w:highlight w:val="none"/>
        </w:rPr>
      </w:pPr>
      <w:r>
        <w:rPr>
          <w:bCs/>
          <w:color w:val="auto"/>
          <w:highlight w:val="none"/>
        </w:rPr>
        <w:t xml:space="preserve">7</w:t>
      </w:r>
      <w:r>
        <w:rPr>
          <w:rFonts w:hint="eastAsia"/>
          <w:bCs/>
          <w:color w:val="auto"/>
          <w:highlight w:val="none"/>
        </w:rPr>
        <w:t xml:space="preserve">、谈判小组各成员独立对每个供应商的谈判响应文件（包括新的书面承诺函）按谈判文件规定的评审办法进行评审并给出评审意见。</w:t>
      </w:r>
      <w:r/>
    </w:p>
    <w:p>
      <w:pPr>
        <w:ind w:right="-159" w:firstLine="420"/>
        <w:spacing w:line="400" w:lineRule="exact"/>
        <w:rPr>
          <w:bCs/>
          <w:color w:val="auto"/>
          <w:highlight w:val="none"/>
        </w:rPr>
      </w:pPr>
      <w:r>
        <w:rPr>
          <w:bCs/>
          <w:color w:val="auto"/>
          <w:highlight w:val="none"/>
        </w:rPr>
        <w:t xml:space="preserve">8</w:t>
      </w:r>
      <w:r>
        <w:rPr>
          <w:rFonts w:hint="eastAsia"/>
          <w:bCs/>
          <w:color w:val="auto"/>
          <w:highlight w:val="none"/>
        </w:rPr>
        <w:t xml:space="preserve">、谈判小组根据谈判成交原则确定成交供应商，并将结果通知所有参加谈判的未成交的供应商。采购代理机构在宣布成交结果时向参与评审的未成交供应商发放《未成交通知书》。未成交供应商未按约定的时间和方式获取告知信息的，视为自动放弃并自行承担相应后果。</w:t>
      </w:r>
      <w:r/>
    </w:p>
    <w:p>
      <w:pPr>
        <w:ind w:firstLine="422"/>
        <w:spacing w:line="380" w:lineRule="exact"/>
        <w:rPr>
          <w:rFonts w:ascii="宋体" w:hAnsi="宋体" w:cs="宋体"/>
          <w:b/>
          <w:color w:val="auto"/>
          <w:highlight w:val="none"/>
        </w:rPr>
      </w:pPr>
      <w:r>
        <w:rPr>
          <w:rFonts w:hint="eastAsia" w:ascii="宋体" w:hAnsi="宋体" w:cs="宋体"/>
          <w:b/>
          <w:color w:val="auto"/>
          <w:highlight w:val="none"/>
        </w:rPr>
        <w:t xml:space="preserve">二、谈判成交原则及评审内容：</w:t>
      </w:r>
      <w:r/>
    </w:p>
    <w:p>
      <w:pPr>
        <w:ind w:right="-153" w:firstLine="420"/>
        <w:spacing w:line="380" w:lineRule="exact"/>
        <w:rPr>
          <w:rFonts w:ascii="宋体" w:hAnsi="宋体" w:cs="宋体"/>
          <w:color w:val="auto"/>
          <w:szCs w:val="21"/>
          <w:highlight w:val="none"/>
        </w:rPr>
      </w:pPr>
      <w:r>
        <w:rPr>
          <w:rFonts w:hint="eastAsia" w:ascii="宋体" w:hAnsi="宋体" w:cs="宋体"/>
          <w:color w:val="auto"/>
          <w:szCs w:val="21"/>
          <w:highlight w:val="none"/>
        </w:rPr>
        <w:t xml:space="preserve">（一）谈判成交原则：</w:t>
      </w:r>
      <w:r/>
    </w:p>
    <w:p>
      <w:pPr>
        <w:ind w:firstLine="420"/>
        <w:spacing w:line="400" w:lineRule="exact"/>
        <w:rPr>
          <w:rFonts w:ascii="宋体" w:hAnsi="宋体" w:cs="宋体"/>
          <w:color w:val="auto"/>
          <w:highlight w:val="none"/>
        </w:rPr>
      </w:pPr>
      <w:r>
        <w:rPr>
          <w:rFonts w:hint="eastAsia" w:ascii="宋体" w:hAnsi="宋体" w:cs="宋体"/>
          <w:color w:val="auto"/>
          <w:highlight w:val="none"/>
        </w:rPr>
        <w:t xml:space="preserve">1、</w:t>
      </w:r>
      <w:r>
        <w:rPr>
          <w:rFonts w:ascii="宋体" w:hAnsi="宋体" w:cs="宋体"/>
          <w:color w:val="auto"/>
          <w:highlight w:val="none"/>
        </w:rPr>
        <w:t xml:space="preserve">本次谈判采用最低评标价法，</w:t>
      </w:r>
      <w:r>
        <w:rPr>
          <w:rFonts w:ascii="宋体" w:hAnsi="宋体" w:cs="宋体"/>
          <w:b/>
          <w:bCs/>
          <w:color w:val="auto"/>
          <w:highlight w:val="none"/>
        </w:rPr>
        <w:t xml:space="preserve">即在全部满足采购文件实质性要求即资格性和符合性评审合格的前提下，</w:t>
      </w:r>
      <w:r>
        <w:rPr>
          <w:rFonts w:ascii="宋体" w:hAnsi="宋体" w:cs="宋体"/>
          <w:color w:val="auto"/>
          <w:highlight w:val="none"/>
        </w:rPr>
        <w:t xml:space="preserve">以提出</w:t>
      </w:r>
      <w:r>
        <w:rPr>
          <w:rFonts w:hint="eastAsia" w:ascii="宋体" w:hAnsi="宋体" w:cs="宋体"/>
          <w:color w:val="auto"/>
          <w:highlight w:val="none"/>
        </w:rPr>
        <w:t xml:space="preserve">最终</w:t>
      </w:r>
      <w:r>
        <w:rPr>
          <w:rFonts w:ascii="宋体" w:hAnsi="宋体" w:cs="宋体"/>
          <w:color w:val="auto"/>
          <w:highlight w:val="none"/>
        </w:rPr>
        <w:t xml:space="preserve">报价最低</w:t>
      </w:r>
      <w:r>
        <w:rPr>
          <w:rFonts w:hint="eastAsia" w:ascii="宋体" w:hAnsi="宋体" w:cs="宋体"/>
          <w:color w:val="auto"/>
          <w:highlight w:val="none"/>
        </w:rPr>
        <w:t xml:space="preserve">的</w:t>
      </w:r>
      <w:r>
        <w:rPr>
          <w:rFonts w:ascii="宋体" w:hAnsi="宋体" w:cs="宋体"/>
          <w:b/>
          <w:color w:val="auto"/>
          <w:highlight w:val="none"/>
        </w:rPr>
        <w:t xml:space="preserve">且总价不超过采购预算及单价不超过单价限价</w:t>
      </w:r>
      <w:r>
        <w:rPr>
          <w:rFonts w:ascii="宋体" w:hAnsi="宋体" w:cs="宋体"/>
          <w:color w:val="auto"/>
          <w:highlight w:val="none"/>
        </w:rPr>
        <w:t xml:space="preserve">的谈判供应商作为成交供应商</w:t>
      </w:r>
      <w:r>
        <w:rPr>
          <w:rFonts w:hint="eastAsia" w:ascii="宋体" w:hAnsi="宋体" w:cs="宋体"/>
          <w:color w:val="auto"/>
          <w:highlight w:val="none"/>
        </w:rPr>
        <w:t xml:space="preserve">。</w:t>
      </w:r>
      <w:r/>
    </w:p>
    <w:p>
      <w:pPr>
        <w:ind w:firstLine="420"/>
        <w:spacing w:line="400" w:lineRule="exact"/>
        <w:rPr>
          <w:rFonts w:ascii="宋体" w:hAnsi="宋体"/>
          <w:b/>
          <w:bCs/>
          <w:color w:val="auto"/>
          <w:szCs w:val="21"/>
          <w:highlight w:val="none"/>
        </w:rPr>
      </w:pPr>
      <w:r>
        <w:rPr>
          <w:rFonts w:hint="eastAsia" w:ascii="宋体" w:hAnsi="宋体" w:cs="宋体"/>
          <w:color w:val="auto"/>
          <w:highlight w:val="none"/>
        </w:rPr>
        <w:t xml:space="preserve">2、</w:t>
      </w:r>
      <w:r>
        <w:rPr>
          <w:rFonts w:hint="eastAsia" w:ascii="宋体" w:hAnsi="宋体" w:cs="宋体"/>
          <w:b/>
          <w:bCs/>
          <w:color w:val="auto"/>
          <w:highlight w:val="none"/>
        </w:rPr>
        <w:t xml:space="preserve">谈判小组各成员独立对谈判供应商的谈判响应文件按照谈判文件的规定</w:t>
      </w:r>
      <w:r>
        <w:rPr>
          <w:rFonts w:hint="eastAsia" w:ascii="宋体" w:hAnsi="宋体"/>
          <w:b/>
          <w:bCs/>
          <w:color w:val="auto"/>
          <w:szCs w:val="21"/>
          <w:highlight w:val="none"/>
        </w:rPr>
        <w:t xml:space="preserve">和要求进行资格性和符合性评审，如评审内容条款均满足谈判文件要求的，则认为该供应商谈判文件评审合格。如某一条款内容评审不合格，评委须注明评审不合格原因。</w:t>
      </w:r>
      <w:r/>
    </w:p>
    <w:p>
      <w:pPr>
        <w:ind w:firstLine="420"/>
        <w:spacing w:line="400" w:lineRule="exact"/>
        <w:rPr>
          <w:rFonts w:ascii="宋体" w:hAnsi="宋体" w:cs="宋体"/>
          <w:b/>
          <w:bCs/>
          <w:color w:val="auto"/>
          <w:highlight w:val="none"/>
        </w:rPr>
      </w:pPr>
      <w:r>
        <w:rPr>
          <w:rFonts w:hint="eastAsia" w:ascii="宋体" w:hAnsi="宋体" w:cs="宋体"/>
          <w:b/>
          <w:bCs/>
          <w:color w:val="auto"/>
          <w:highlight w:val="none"/>
        </w:rPr>
        <w:t xml:space="preserve">3、异常低价审查</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1</w:t>
      </w:r>
      <w:r>
        <w:rPr>
          <w:rFonts w:hint="eastAsia" w:ascii="宋体" w:hAnsi="宋体" w:cs="宋体"/>
          <w:color w:val="auto"/>
          <w:highlight w:val="none"/>
          <w:lang w:val="zh-CN"/>
        </w:rPr>
        <w:t xml:space="preserve">）出现下列情形之一的，评审委员会应当启动异常低价投标审查程序：</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1.响应（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）报价低于全部通过符合性审查供应商响应报价平均值50%的，即响应（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）报价&lt;全部通过符合性审查供应商响应报价平均值×50%；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2.响应（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）报价&lt;通过符合性审查的次低报价供应商响应（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）报价×50%；</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3.响应（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）报价低于采购项目最高限价45%的，即响应（</w:t>
      </w:r>
      <w:r>
        <w:rPr>
          <w:rFonts w:hint="eastAsia" w:ascii="宋体" w:hAnsi="宋体" w:cs="宋体"/>
          <w:color w:val="auto"/>
          <w:highlight w:val="none"/>
        </w:rPr>
        <w:t xml:space="preserve">最终</w:t>
      </w:r>
      <w:r>
        <w:rPr>
          <w:rFonts w:hint="eastAsia" w:ascii="宋体" w:hAnsi="宋体" w:cs="宋体"/>
          <w:color w:val="auto"/>
          <w:highlight w:val="none"/>
          <w:lang w:val="zh-CN"/>
        </w:rPr>
        <w:t xml:space="preserve">）报价&lt;采购项目最高限价×45%；</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4.评审委员会基于专业判断，认为供应商报价过低，有可能影响产品质量或者不能诚信履约的其他情形。</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2</w:t>
      </w:r>
      <w:r>
        <w:rPr>
          <w:rFonts w:hint="eastAsia" w:ascii="宋体" w:hAnsi="宋体" w:cs="宋体"/>
          <w:color w:val="auto"/>
          <w:highlight w:val="none"/>
          <w:lang w:val="zh-CN"/>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采购人、采购代理机构应当为评审委员会在评审现场及时获取同类项目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00" w:lineRule="exact"/>
        <w:rPr>
          <w:rFonts w:ascii="宋体" w:hAnsi="宋体" w:cs="宋体"/>
          <w:color w:val="auto"/>
          <w:highlight w:val="none"/>
        </w:rPr>
      </w:pPr>
      <w:r>
        <w:rPr>
          <w:rFonts w:hint="eastAsia" w:ascii="宋体" w:hAnsi="宋体" w:cs="宋体"/>
          <w:color w:val="auto"/>
          <w:highlight w:val="none"/>
          <w:lang w:val="zh-CN"/>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宋体" w:hAnsi="宋体"/>
          <w:color w:val="auto"/>
          <w:szCs w:val="21"/>
          <w:highlight w:val="none"/>
        </w:rPr>
      </w:pPr>
      <w:r>
        <w:rPr>
          <w:rFonts w:hint="eastAsia"/>
          <w:color w:val="auto"/>
          <w:highlight w:val="none"/>
        </w:rPr>
        <w:t xml:space="preserve">4</w:t>
      </w:r>
      <w:r>
        <w:rPr>
          <w:rFonts w:hint="eastAsia" w:ascii="宋体" w:hAnsi="宋体"/>
          <w:color w:val="auto"/>
          <w:szCs w:val="21"/>
          <w:highlight w:val="none"/>
        </w:rPr>
        <w:t xml:space="preserve">、谈判小组为3人组成。如某一评审条款出现评委意见不一致时，则按少数服从多数的原则，确定该项条款是否合格。在评审合格的响应文件中以提出最低报价的谈判供应商作为成交供应商。如出现两个或两个以上最终报价相同的谈判供应商，则由采购方以抽签方式确定成交供应商。</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5、如谈判小组认为排在前面的成交候选供应商的最终报价或者某些分项报价明显不合理或者低于成本，有可能影响商品质量和不能诚信履约的，则谈判小组有权要求其在规定的期限内提供书面文件予以解释说明，并提交相关证明材料；否则，谈判小组可以取消该供应商的成交候选资格，按顺序由排在后面的成交候选供应商递补，以此类推。</w:t>
      </w:r>
      <w:r/>
    </w:p>
    <w:p>
      <w:pPr>
        <w:ind w:firstLine="420"/>
        <w:spacing w:line="440" w:lineRule="exact"/>
        <w:tabs>
          <w:tab w:val="left" w:pos="2870" w:leader="none"/>
        </w:tabs>
        <w:rPr>
          <w:rFonts w:ascii="宋体" w:hAnsi="宋体"/>
          <w:b/>
          <w:bCs/>
          <w:color w:val="auto"/>
          <w:szCs w:val="21"/>
          <w:highlight w:val="none"/>
        </w:rPr>
      </w:pPr>
      <w:r>
        <w:rPr>
          <w:rFonts w:hint="eastAsia" w:ascii="宋体" w:hAnsi="宋体"/>
          <w:b/>
          <w:bCs/>
          <w:color w:val="auto"/>
          <w:szCs w:val="21"/>
          <w:highlight w:val="none"/>
        </w:rPr>
        <w:t xml:space="preserve">（三）评审内容：</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4311"/>
        <w:gridCol w:w="1895"/>
        <w:gridCol w:w="1336"/>
      </w:tblGrid>
      <w:tr>
        <w:trPr>
          <w:jc w:val="center"/>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序号</w:t>
            </w:r>
            <w:r/>
          </w:p>
        </w:tc>
        <w:tc>
          <w:tcPr>
            <w:tcW w:w="4311"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评审内容</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评审是否合格（填“是”或“否”）</w:t>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不合格原因</w:t>
            </w:r>
            <w:r/>
          </w:p>
        </w:tc>
      </w:tr>
      <w:tr>
        <w:trPr>
          <w:jc w:val="center"/>
          <w:trHeight w:val="675"/>
        </w:trPr>
        <w:tc>
          <w:tcPr>
            <w:tcW w:w="677" w:type="dxa"/>
            <w:vAlign w:val="center"/>
            <w:textDirection w:val="lrTb"/>
            <w:noWrap w:val="false"/>
          </w:tcPr>
          <w:p>
            <w:pPr>
              <w:jc w:val="center"/>
              <w:rPr>
                <w:rFonts w:ascii="宋体" w:hAnsi="宋体"/>
                <w:color w:val="auto"/>
                <w:szCs w:val="21"/>
                <w:highlight w:val="none"/>
              </w:rPr>
            </w:pPr>
            <w:r>
              <w:rPr>
                <w:rFonts w:ascii="宋体" w:hAnsi="宋体"/>
                <w:color w:val="auto"/>
                <w:szCs w:val="21"/>
                <w:highlight w:val="none"/>
              </w:rPr>
              <w:t xml:space="preserve">1</w:t>
            </w:r>
            <w:r/>
          </w:p>
        </w:tc>
        <w:tc>
          <w:tcPr>
            <w:tcW w:w="4311"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t xml:space="preserve">谈判供应商的资格条件</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ascii="宋体" w:hAnsi="宋体"/>
                <w:color w:val="auto"/>
                <w:szCs w:val="21"/>
                <w:highlight w:val="none"/>
              </w:rPr>
            </w:pPr>
            <w:r>
              <w:rPr>
                <w:rFonts w:ascii="宋体" w:hAnsi="宋体"/>
                <w:color w:val="auto"/>
                <w:szCs w:val="21"/>
                <w:highlight w:val="none"/>
              </w:rPr>
              <w:t xml:space="preserve">2</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lang w:val="en-US" w:eastAsia="zh-CN"/>
              </w:rPr>
              <w:t xml:space="preserve">全包维保</w:t>
            </w:r>
            <w:r>
              <w:rPr>
                <w:rFonts w:hint="eastAsia" w:ascii="宋体" w:hAnsi="宋体"/>
                <w:color w:val="auto"/>
                <w:szCs w:val="21"/>
                <w:highlight w:val="none"/>
              </w:rPr>
              <w:t xml:space="preserve">服务要求、</w:t>
            </w:r>
            <w:r>
              <w:rPr>
                <w:rFonts w:hint="eastAsia" w:ascii="宋体" w:hAnsi="宋体"/>
                <w:color w:val="auto"/>
                <w:szCs w:val="21"/>
                <w:highlight w:val="none"/>
                <w:lang w:val="en-US" w:eastAsia="zh-CN"/>
              </w:rPr>
              <w:t xml:space="preserve">维保</w:t>
            </w:r>
            <w:r>
              <w:rPr>
                <w:rFonts w:hint="eastAsia" w:ascii="宋体" w:hAnsi="宋体"/>
                <w:color w:val="auto"/>
                <w:szCs w:val="21"/>
                <w:highlight w:val="none"/>
              </w:rPr>
              <w:t xml:space="preserve">清单的</w:t>
            </w:r>
            <w:r>
              <w:rPr>
                <w:rFonts w:ascii="宋体" w:hAnsi="宋体"/>
                <w:color w:val="auto"/>
                <w:szCs w:val="21"/>
                <w:highlight w:val="none"/>
              </w:rPr>
              <w:t xml:space="preserve">符合性</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含承诺函</w:t>
            </w:r>
            <w:r>
              <w:rPr>
                <w:rFonts w:hint="eastAsia" w:ascii="宋体" w:hAnsi="宋体"/>
                <w:color w:val="auto"/>
                <w:szCs w:val="21"/>
                <w:highlight w:val="none"/>
                <w:lang w:eastAsia="zh-CN"/>
              </w:rPr>
              <w:t xml:space="preserve">）</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3</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hint="eastAsia" w:ascii="宋体" w:hAnsi="宋体"/>
                <w:color w:val="auto"/>
                <w:szCs w:val="21"/>
                <w:highlight w:val="none"/>
              </w:rPr>
              <w:t xml:space="preserve">服务期限</w:t>
            </w:r>
            <w:r>
              <w:rPr>
                <w:rFonts w:ascii="宋体" w:hAnsi="宋体"/>
                <w:color w:val="auto"/>
                <w:szCs w:val="21"/>
                <w:highlight w:val="none"/>
              </w:rPr>
              <w:t xml:space="preserve">、付款方式、售后服务</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jc w:val="center"/>
          <w:trHeight w:val="675"/>
        </w:trPr>
        <w:tc>
          <w:tcPr>
            <w:tcW w:w="677" w:type="dxa"/>
            <w:vAlign w:val="center"/>
            <w:textDirection w:val="lrTb"/>
            <w:noWrap w:val="false"/>
          </w:tcPr>
          <w:p>
            <w:pPr>
              <w:jc w:val="center"/>
              <w:tabs>
                <w:tab w:val="left" w:pos="0" w:leader="none"/>
              </w:tabs>
              <w:rPr>
                <w:rFonts w:hint="eastAsia" w:ascii="宋体" w:hAnsi="宋体" w:eastAsia="宋体"/>
                <w:color w:val="auto"/>
                <w:szCs w:val="21"/>
                <w:highlight w:val="none"/>
                <w:lang w:eastAsia="zh-CN"/>
              </w:rPr>
            </w:pPr>
            <w:r>
              <w:rPr>
                <w:rFonts w:hint="eastAsia" w:ascii="宋体" w:hAnsi="宋体"/>
                <w:color w:val="auto"/>
                <w:szCs w:val="21"/>
                <w:highlight w:val="none"/>
                <w:lang w:val="en-US" w:eastAsia="zh-CN"/>
              </w:rPr>
              <w:t xml:space="preserve">4</w:t>
            </w:r>
            <w:r/>
          </w:p>
        </w:tc>
        <w:tc>
          <w:tcPr>
            <w:tcW w:w="4311" w:type="dxa"/>
            <w:vAlign w:val="center"/>
            <w:textDirection w:val="lrTb"/>
            <w:noWrap w:val="false"/>
          </w:tcPr>
          <w:p>
            <w:pPr>
              <w:tabs>
                <w:tab w:val="left" w:pos="0" w:leader="none"/>
              </w:tabs>
              <w:rPr>
                <w:rFonts w:ascii="宋体" w:hAnsi="宋体"/>
                <w:color w:val="auto"/>
                <w:szCs w:val="21"/>
                <w:highlight w:val="none"/>
              </w:rPr>
            </w:pPr>
            <w:r>
              <w:rPr>
                <w:rFonts w:ascii="宋体" w:hAnsi="宋体"/>
                <w:color w:val="auto"/>
                <w:szCs w:val="21"/>
                <w:highlight w:val="none"/>
              </w:rPr>
              <w:t xml:space="preserve">谈判文件所要求的其它条款</w:t>
            </w:r>
            <w:r/>
          </w:p>
        </w:tc>
        <w:tc>
          <w:tcPr>
            <w:tcW w:w="189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36"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注：1、评审内容所涉及的证明资料，各供应商须在谈判响应文件中提供，未提供的视为无评审依据。</w:t>
      </w:r>
      <w:r/>
    </w:p>
    <w:p>
      <w:pPr>
        <w:ind w:firstLine="420"/>
        <w:spacing w:line="400" w:lineRule="exact"/>
        <w:rPr>
          <w:rFonts w:ascii="宋体" w:hAnsi="宋体"/>
          <w:color w:val="auto"/>
          <w:szCs w:val="21"/>
          <w:highlight w:val="none"/>
        </w:rPr>
      </w:pPr>
      <w:r>
        <w:rPr>
          <w:rFonts w:hint="eastAsia" w:ascii="宋体" w:hAnsi="宋体"/>
          <w:color w:val="auto"/>
          <w:szCs w:val="21"/>
          <w:highlight w:val="none"/>
        </w:rPr>
        <w:t xml:space="preserve">2、上传的谈判响应文件中的内容需和谈判采购文件相关指标及</w:t>
      </w:r>
      <w:r>
        <w:rPr>
          <w:rFonts w:hint="eastAsia" w:ascii="宋体" w:hAnsi="宋体"/>
          <w:bCs/>
          <w:color w:val="auto"/>
          <w:szCs w:val="21"/>
          <w:highlight w:val="none"/>
        </w:rPr>
        <w:t xml:space="preserve">评审内容</w:t>
      </w:r>
      <w:r>
        <w:rPr>
          <w:rFonts w:hint="eastAsia" w:ascii="宋体" w:hAnsi="宋体"/>
          <w:color w:val="auto"/>
          <w:szCs w:val="21"/>
          <w:highlight w:val="none"/>
        </w:rPr>
        <w:t xml:space="preserve">对应绑定，未绑定的评审不合格。</w:t>
      </w:r>
      <w:r/>
    </w:p>
    <w:p>
      <w:pPr>
        <w:ind w:firstLine="422"/>
        <w:spacing w:line="400" w:lineRule="exact"/>
        <w:rPr>
          <w:rFonts w:ascii="宋体" w:hAnsi="宋体"/>
          <w:b/>
          <w:color w:val="auto"/>
          <w:szCs w:val="21"/>
          <w:highlight w:val="none"/>
        </w:rPr>
      </w:pPr>
      <w:r>
        <w:rPr>
          <w:rFonts w:hint="eastAsia" w:ascii="宋体" w:hAnsi="宋体"/>
          <w:b/>
          <w:color w:val="auto"/>
          <w:szCs w:val="21"/>
          <w:highlight w:val="none"/>
        </w:rPr>
        <w:t xml:space="preserve">3、上传的谈判响应文件需按谈判文件要求签署和盖公章，未按要求签署和盖公章的为无效标。</w:t>
      </w:r>
      <w:r/>
    </w:p>
    <w:p>
      <w:pPr>
        <w:ind w:firstLine="420"/>
        <w:spacing w:line="400" w:lineRule="exact"/>
        <w:rPr>
          <w:rFonts w:ascii="宋体" w:hAnsi="宋体"/>
          <w:color w:val="auto"/>
          <w:szCs w:val="21"/>
          <w:highlight w:val="none"/>
        </w:rPr>
      </w:pPr>
      <w:r>
        <w:rPr>
          <w:rFonts w:ascii="宋体" w:hAnsi="宋体"/>
          <w:color w:val="auto"/>
          <w:szCs w:val="21"/>
          <w:highlight w:val="none"/>
        </w:rPr>
      </w:r>
      <w:r/>
    </w:p>
    <w:p>
      <w:pPr>
        <w:ind w:right="-161" w:firstLine="420"/>
        <w:spacing w:line="400" w:lineRule="exact"/>
        <w:rPr>
          <w:rFonts w:ascii="宋体" w:hAnsi="宋体" w:eastAsiaTheme="minorEastAsia"/>
          <w:bCs/>
          <w:color w:val="auto"/>
          <w:szCs w:val="21"/>
          <w:highlight w:val="none"/>
        </w:rPr>
      </w:pPr>
      <w:r>
        <w:rPr>
          <w:rFonts w:ascii="宋体" w:hAnsi="宋体" w:eastAsiaTheme="minorEastAsia"/>
          <w:bCs/>
          <w:color w:val="auto"/>
          <w:szCs w:val="21"/>
          <w:highlight w:val="none"/>
        </w:rPr>
      </w:r>
      <w:r/>
    </w:p>
    <w:p>
      <w:pPr>
        <w:pStyle w:val="795"/>
        <w:jc w:val="center"/>
        <w:rPr>
          <w:color w:val="auto"/>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color w:val="auto"/>
          <w:highlight w:val="none"/>
        </w:rPr>
      </w:r>
      <w:r/>
    </w:p>
    <w:p>
      <w:pPr>
        <w:pStyle w:val="795"/>
        <w:jc w:val="center"/>
        <w:rPr>
          <w:rFonts w:ascii="宋体" w:hAnsi="宋体"/>
          <w:color w:val="auto"/>
          <w:highlight w:val="none"/>
        </w:rPr>
      </w:pPr>
      <w:r>
        <w:rPr>
          <w:rFonts w:hint="eastAsia" w:ascii="宋体" w:hAnsi="宋体"/>
          <w:color w:val="auto"/>
          <w:highlight w:val="none"/>
        </w:rPr>
        <w:t xml:space="preserve">第四章 合同模板</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                                （以下简称甲方）</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乙方：                                （以下简称乙方）</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联系人：</w:t>
      </w:r>
      <w:r/>
    </w:p>
    <w:p>
      <w:pPr>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联系方式：</w:t>
      </w:r>
      <w:r/>
    </w:p>
    <w:p>
      <w:pPr>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rPr>
          <w:rFonts w:ascii="宋体" w:hAnsi="宋体" w:eastAsia="宋体"/>
          <w:color w:val="auto"/>
          <w:sz w:val="21"/>
          <w:szCs w:val="21"/>
          <w:highlight w:val="none"/>
        </w:rPr>
      </w:pPr>
      <w:r>
        <w:rPr>
          <w:rFonts w:ascii="宋体" w:hAnsi="宋体" w:eastAsia="宋体"/>
          <w:color w:val="auto"/>
          <w:sz w:val="21"/>
          <w:szCs w:val="21"/>
          <w:highlight w:val="none"/>
          <w:lang w:val="zh-CN"/>
        </w:rPr>
        <w:t xml:space="preserve">根据</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lang w:val="zh-CN"/>
        </w:rPr>
        <w:t xml:space="preserve">采购编号为</w:t>
      </w:r>
      <w:r>
        <w:rPr>
          <w:rFonts w:ascii="宋体" w:hAnsi="宋体" w:eastAsia="宋体"/>
          <w:color w:val="auto"/>
          <w:sz w:val="21"/>
          <w:szCs w:val="21"/>
          <w:highlight w:val="none"/>
          <w:u w:val="single"/>
        </w:rPr>
        <w:t xml:space="preserve">                </w:t>
      </w:r>
      <w:r>
        <w:rPr>
          <w:rFonts w:ascii="宋体" w:hAnsi="宋体" w:eastAsia="宋体"/>
          <w:color w:val="auto"/>
          <w:sz w:val="21"/>
          <w:szCs w:val="21"/>
          <w:highlight w:val="none"/>
          <w:lang w:val="zh-CN"/>
        </w:rPr>
        <w:t xml:space="preserve">的招标文件及该文件的投标文件和成交通知书，签订本合同书。</w:t>
      </w:r>
      <w:r>
        <w:rPr>
          <w:rFonts w:ascii="宋体" w:hAnsi="宋体" w:eastAsia="宋体"/>
          <w:color w:val="auto"/>
          <w:sz w:val="21"/>
          <w:szCs w:val="21"/>
          <w:highlight w:val="none"/>
        </w:rPr>
        <w:t xml:space="preserve"> </w:t>
      </w:r>
      <w:r/>
    </w:p>
    <w:p>
      <w:pPr>
        <w:ind w:firstLine="420"/>
        <w:rPr>
          <w:color w:val="auto"/>
          <w:sz w:val="21"/>
          <w:highlight w:val="none"/>
        </w:rPr>
      </w:pPr>
      <w:r>
        <w:rPr>
          <w:color w:val="auto"/>
          <w:sz w:val="21"/>
          <w:highlight w:val="none"/>
          <w:lang w:val="zh-CN"/>
        </w:rPr>
        <w:t xml:space="preserve">一、合同内容：</w:t>
      </w:r>
      <w:r/>
    </w:p>
    <w:p>
      <w:pPr>
        <w:ind w:firstLine="420"/>
        <w:jc w:val="both"/>
        <w:spacing w:line="360" w:lineRule="auto"/>
        <w:rPr>
          <w:color w:val="auto"/>
          <w:sz w:val="21"/>
          <w:highlight w:val="none"/>
        </w:rPr>
      </w:pPr>
      <w:r>
        <w:rPr>
          <w:color w:val="auto"/>
          <w:sz w:val="21"/>
          <w:highlight w:val="none"/>
        </w:rPr>
        <w:t xml:space="preserve">1</w:t>
      </w:r>
      <w:r>
        <w:rPr>
          <w:color w:val="auto"/>
          <w:sz w:val="21"/>
          <w:highlight w:val="none"/>
          <w:lang w:val="zh-CN"/>
        </w:rPr>
        <w:t xml:space="preserve">、乙方负责完成甲方的</w:t>
      </w:r>
      <w:r>
        <w:rPr>
          <w:color w:val="auto"/>
          <w:sz w:val="21"/>
          <w:highlight w:val="none"/>
          <w:u w:val="single"/>
        </w:rPr>
        <w:t xml:space="preserve">                               </w:t>
      </w:r>
      <w:r>
        <w:rPr>
          <w:color w:val="auto"/>
          <w:sz w:val="21"/>
          <w:highlight w:val="none"/>
          <w:lang w:val="zh-CN"/>
        </w:rPr>
        <w:t xml:space="preserve">，详见《标的物清单》。</w:t>
      </w:r>
      <w:r/>
    </w:p>
    <w:p>
      <w:pPr>
        <w:ind w:firstLine="420"/>
        <w:jc w:val="both"/>
        <w:spacing w:line="360" w:lineRule="auto"/>
        <w:rPr>
          <w:color w:val="auto"/>
          <w:sz w:val="21"/>
          <w:highlight w:val="none"/>
        </w:rPr>
      </w:pPr>
      <w:r>
        <w:rPr>
          <w:color w:val="auto"/>
          <w:sz w:val="21"/>
          <w:highlight w:val="none"/>
        </w:rPr>
        <w:t xml:space="preserve">2</w:t>
      </w:r>
      <w:r>
        <w:rPr>
          <w:color w:val="auto"/>
          <w:sz w:val="21"/>
          <w:highlight w:val="none"/>
          <w:lang w:val="zh-CN"/>
        </w:rPr>
        <w:t xml:space="preserve">、下列文件为本合同不可分割部分：</w:t>
      </w:r>
      <w:r/>
    </w:p>
    <w:p>
      <w:pPr>
        <w:ind w:firstLine="425"/>
        <w:jc w:val="both"/>
        <w:spacing w:line="360" w:lineRule="auto"/>
        <w:rPr>
          <w:color w:val="auto"/>
          <w:sz w:val="21"/>
          <w:highlight w:val="none"/>
        </w:rPr>
      </w:pPr>
      <w:r>
        <w:rPr>
          <w:rFonts w:hint="eastAsia"/>
          <w:color w:val="auto"/>
          <w:sz w:val="21"/>
          <w:highlight w:val="none"/>
          <w:lang w:val="zh-CN"/>
        </w:rPr>
        <w:t xml:space="preserve">（1）</w:t>
      </w:r>
      <w:r>
        <w:rPr>
          <w:color w:val="auto"/>
          <w:sz w:val="21"/>
          <w:highlight w:val="none"/>
          <w:lang w:val="zh-CN"/>
        </w:rPr>
        <w:t xml:space="preserve">采购文件；</w:t>
      </w:r>
      <w:r/>
    </w:p>
    <w:p>
      <w:pPr>
        <w:ind w:firstLine="425"/>
        <w:jc w:val="both"/>
        <w:spacing w:line="360" w:lineRule="auto"/>
        <w:rPr>
          <w:color w:val="auto"/>
          <w:sz w:val="21"/>
          <w:highlight w:val="none"/>
        </w:rPr>
      </w:pPr>
      <w:r>
        <w:rPr>
          <w:rFonts w:hint="eastAsia"/>
          <w:color w:val="auto"/>
          <w:sz w:val="21"/>
          <w:highlight w:val="none"/>
          <w:lang w:val="zh-CN"/>
        </w:rPr>
        <w:t xml:space="preserve">（2）</w:t>
      </w:r>
      <w:r>
        <w:rPr>
          <w:color w:val="auto"/>
          <w:sz w:val="21"/>
          <w:highlight w:val="none"/>
          <w:lang w:val="zh-CN"/>
        </w:rPr>
        <w:t xml:space="preserve">乙方</w:t>
      </w:r>
      <w:r>
        <w:rPr>
          <w:rFonts w:hint="eastAsia"/>
          <w:color w:val="auto"/>
          <w:sz w:val="21"/>
          <w:highlight w:val="none"/>
          <w:lang w:val="en-US" w:eastAsia="zh-CN"/>
        </w:rPr>
        <w:t xml:space="preserve">成交</w:t>
      </w:r>
      <w:r>
        <w:rPr>
          <w:color w:val="auto"/>
          <w:sz w:val="21"/>
          <w:highlight w:val="none"/>
          <w:lang w:val="zh-CN"/>
        </w:rPr>
        <w:t xml:space="preserve">的投标书；</w:t>
      </w:r>
      <w:r/>
    </w:p>
    <w:p>
      <w:pPr>
        <w:ind w:firstLine="425"/>
        <w:jc w:val="both"/>
        <w:spacing w:line="360" w:lineRule="auto"/>
        <w:rPr>
          <w:color w:val="auto"/>
          <w:sz w:val="21"/>
          <w:highlight w:val="none"/>
        </w:rPr>
      </w:pPr>
      <w:r>
        <w:rPr>
          <w:rFonts w:hint="eastAsia"/>
          <w:color w:val="auto"/>
          <w:sz w:val="21"/>
          <w:highlight w:val="none"/>
          <w:lang w:val="zh-CN"/>
        </w:rPr>
        <w:t xml:space="preserve">（3）</w:t>
      </w:r>
      <w:r>
        <w:rPr>
          <w:color w:val="auto"/>
          <w:sz w:val="21"/>
          <w:highlight w:val="none"/>
          <w:lang w:val="zh-CN"/>
        </w:rPr>
        <w:t xml:space="preserve">乙方在招投标过程中所作的其他承诺、声明、书面澄清等；</w:t>
      </w:r>
      <w:r/>
    </w:p>
    <w:p>
      <w:pPr>
        <w:ind w:firstLine="425"/>
        <w:jc w:val="both"/>
        <w:spacing w:line="360" w:lineRule="auto"/>
        <w:rPr>
          <w:color w:val="auto"/>
          <w:sz w:val="21"/>
          <w:highlight w:val="none"/>
        </w:rPr>
      </w:pPr>
      <w:r>
        <w:rPr>
          <w:rFonts w:hint="eastAsia"/>
          <w:color w:val="auto"/>
          <w:sz w:val="21"/>
          <w:highlight w:val="none"/>
          <w:lang w:val="zh-CN"/>
        </w:rPr>
        <w:t xml:space="preserve">（4）</w:t>
      </w:r>
      <w:r>
        <w:rPr>
          <w:rFonts w:hint="eastAsia"/>
          <w:color w:val="auto"/>
          <w:sz w:val="21"/>
          <w:highlight w:val="none"/>
          <w:lang w:val="en-US" w:eastAsia="zh-CN"/>
        </w:rPr>
        <w:t xml:space="preserve">成交</w:t>
      </w:r>
      <w:r>
        <w:rPr>
          <w:color w:val="auto"/>
          <w:sz w:val="21"/>
          <w:highlight w:val="none"/>
          <w:lang w:val="zh-CN"/>
        </w:rPr>
        <w:t xml:space="preserve">通知书。</w:t>
      </w:r>
      <w:r/>
    </w:p>
    <w:p>
      <w:pPr>
        <w:ind w:firstLine="420"/>
        <w:jc w:val="both"/>
        <w:spacing w:line="360" w:lineRule="auto"/>
        <w:rPr>
          <w:color w:val="auto"/>
          <w:sz w:val="21"/>
          <w:highlight w:val="none"/>
        </w:rPr>
      </w:pPr>
      <w:r>
        <w:rPr>
          <w:color w:val="auto"/>
          <w:sz w:val="21"/>
          <w:highlight w:val="none"/>
          <w:lang w:val="zh-CN"/>
        </w:rPr>
        <w:t xml:space="preserve">二、价格与支付：</w:t>
      </w:r>
      <w:r/>
    </w:p>
    <w:p>
      <w:pPr>
        <w:ind w:firstLine="420"/>
        <w:spacing w:line="360" w:lineRule="auto"/>
        <w:rPr>
          <w:color w:val="auto"/>
          <w:sz w:val="21"/>
          <w:szCs w:val="21"/>
          <w:highlight w:val="none"/>
          <w:lang w:val="zh-CN"/>
        </w:rPr>
      </w:pPr>
      <w:r>
        <w:rPr>
          <w:color w:val="auto"/>
          <w:sz w:val="21"/>
          <w:highlight w:val="none"/>
          <w:lang w:val="zh-CN"/>
        </w:rPr>
        <w:t xml:space="preserve">1、合同价格按此次中标价格执行，合同总金额为人民币</w:t>
      </w:r>
      <w:r>
        <w:rPr>
          <w:color w:val="auto"/>
          <w:sz w:val="21"/>
          <w:highlight w:val="none"/>
          <w:u w:val="single"/>
          <w:lang w:val="zh-CN"/>
        </w:rPr>
        <w:t xml:space="preserve">              </w:t>
      </w:r>
      <w:r>
        <w:rPr>
          <w:color w:val="auto"/>
          <w:sz w:val="21"/>
          <w:highlight w:val="none"/>
          <w:lang w:val="zh-CN"/>
        </w:rPr>
        <w:t xml:space="preserve">元，投标总价</w:t>
      </w:r>
      <w:r>
        <w:rPr>
          <w:color w:val="auto"/>
          <w:sz w:val="21"/>
          <w:szCs w:val="21"/>
          <w:highlight w:val="none"/>
          <w:lang w:val="zh-CN"/>
        </w:rPr>
        <w:t xml:space="preserve">一次报定，</w:t>
      </w:r>
      <w:r>
        <w:rPr>
          <w:rFonts w:hint="eastAsia"/>
          <w:color w:val="auto"/>
          <w:sz w:val="21"/>
          <w:szCs w:val="21"/>
          <w:highlight w:val="none"/>
          <w:lang w:val="zh-CN"/>
        </w:rPr>
        <w:t xml:space="preserve">包含人工及所有备件及易损件，设备提供人工叫修、定期保养、零备件更换、软件升级及管理服务，含所有更换的零备件费用、调试、售后服务、各种税费及政策性文件规定及合同包含的所有风险、责任等各项应有费用。</w:t>
      </w:r>
      <w:r/>
    </w:p>
    <w:p>
      <w:pPr>
        <w:ind w:firstLine="425"/>
        <w:jc w:val="both"/>
        <w:spacing w:line="360" w:lineRule="auto"/>
        <w:rPr>
          <w:rFonts w:hint="eastAsia"/>
          <w:color w:val="auto"/>
          <w:sz w:val="21"/>
          <w:highlight w:val="none"/>
          <w:lang w:val="zh-CN"/>
        </w:rPr>
      </w:pPr>
      <w:r>
        <w:rPr>
          <w:color w:val="auto"/>
          <w:sz w:val="21"/>
          <w:highlight w:val="none"/>
          <w:lang w:val="zh-CN"/>
        </w:rPr>
        <w:t xml:space="preserve">2、付款方式：</w:t>
      </w:r>
      <w:r>
        <w:rPr>
          <w:rFonts w:hint="eastAsia" w:ascii="宋体" w:hAnsi="宋体" w:cs="宋体"/>
          <w:bCs/>
          <w:color w:val="auto"/>
          <w:szCs w:val="21"/>
          <w:highlight w:val="none"/>
        </w:rPr>
        <w:t xml:space="preserve">合同签订生效且收到发票后30天内，采购</w:t>
      </w:r>
      <w:r>
        <w:rPr>
          <w:rFonts w:hint="eastAsia" w:ascii="宋体" w:hAnsi="宋体" w:cs="宋体"/>
          <w:bCs/>
          <w:color w:val="auto"/>
          <w:szCs w:val="21"/>
          <w:highlight w:val="none"/>
          <w:lang w:val="en-US" w:eastAsia="zh-CN"/>
        </w:rPr>
        <w:t xml:space="preserve">人</w:t>
      </w:r>
      <w:r>
        <w:rPr>
          <w:rFonts w:hint="eastAsia" w:ascii="宋体" w:hAnsi="宋体" w:cs="宋体"/>
          <w:bCs/>
          <w:color w:val="auto"/>
          <w:szCs w:val="21"/>
          <w:highlight w:val="none"/>
        </w:rPr>
        <w:t xml:space="preserve">一次性支付当年度合同款项</w:t>
      </w:r>
      <w:r>
        <w:rPr>
          <w:rFonts w:hint="eastAsia"/>
          <w:color w:val="auto"/>
          <w:sz w:val="21"/>
          <w:highlight w:val="none"/>
          <w:lang w:val="zh-CN"/>
        </w:rPr>
        <w:t xml:space="preserve">。</w:t>
      </w:r>
      <w:r/>
    </w:p>
    <w:p>
      <w:pPr>
        <w:ind w:firstLine="425"/>
        <w:jc w:val="both"/>
        <w:spacing w:line="360" w:lineRule="auto"/>
        <w:rPr>
          <w:rFonts w:hint="eastAsia"/>
          <w:color w:val="auto"/>
          <w:sz w:val="21"/>
          <w:highlight w:val="none"/>
          <w:lang w:val="zh-CN"/>
        </w:rPr>
      </w:pPr>
      <w:r>
        <w:rPr>
          <w:rFonts w:hint="eastAsia"/>
          <w:color w:val="auto"/>
          <w:sz w:val="21"/>
          <w:highlight w:val="none"/>
          <w:lang w:val="zh-CN"/>
        </w:rPr>
        <w:t xml:space="preserve">3、付款方式：银行汇票或转账。</w:t>
      </w:r>
      <w:r/>
    </w:p>
    <w:p>
      <w:pPr>
        <w:ind w:firstLine="425"/>
        <w:jc w:val="both"/>
        <w:spacing w:line="360" w:lineRule="auto"/>
        <w:rPr>
          <w:rFonts w:hint="eastAsia"/>
          <w:color w:val="auto"/>
          <w:sz w:val="21"/>
          <w:highlight w:val="none"/>
          <w:lang w:val="zh-CN"/>
        </w:rPr>
      </w:pPr>
      <w:r>
        <w:rPr>
          <w:rFonts w:hint="eastAsia"/>
          <w:color w:val="auto"/>
          <w:sz w:val="21"/>
          <w:highlight w:val="none"/>
          <w:lang w:val="zh-CN"/>
        </w:rPr>
        <w:t xml:space="preserve">三、服务期限、地点：</w:t>
      </w:r>
      <w:r/>
    </w:p>
    <w:p>
      <w:pPr>
        <w:ind w:firstLine="425"/>
        <w:jc w:val="both"/>
        <w:spacing w:line="360" w:lineRule="auto"/>
        <w:rPr>
          <w:rFonts w:hint="eastAsia"/>
          <w:color w:val="auto"/>
          <w:sz w:val="21"/>
          <w:highlight w:val="none"/>
          <w:lang w:val="zh-CN"/>
        </w:rPr>
      </w:pPr>
      <w:r>
        <w:rPr>
          <w:rFonts w:hint="eastAsia"/>
          <w:color w:val="auto"/>
          <w:sz w:val="21"/>
          <w:highlight w:val="none"/>
          <w:lang w:val="zh-CN"/>
        </w:rPr>
        <w:t xml:space="preserve">1、服务期限为</w:t>
      </w:r>
      <w:r>
        <w:rPr>
          <w:rFonts w:hint="eastAsia"/>
          <w:color w:val="auto"/>
          <w:sz w:val="21"/>
          <w:highlight w:val="none"/>
          <w:u w:val="single"/>
          <w:lang w:val="zh-CN"/>
        </w:rPr>
        <w:t xml:space="preserve">        </w:t>
      </w:r>
      <w:r>
        <w:rPr>
          <w:rFonts w:hint="eastAsia"/>
          <w:color w:val="auto"/>
          <w:sz w:val="21"/>
          <w:highlight w:val="none"/>
          <w:lang w:val="zh-CN"/>
        </w:rPr>
        <w:t xml:space="preserve">年，自20    年     月    日至20    年     月    日；</w:t>
      </w:r>
      <w:r/>
    </w:p>
    <w:p>
      <w:pPr>
        <w:ind w:firstLine="425"/>
        <w:jc w:val="both"/>
        <w:spacing w:line="360" w:lineRule="auto"/>
        <w:rPr>
          <w:rFonts w:hint="eastAsia"/>
          <w:color w:val="auto"/>
          <w:sz w:val="21"/>
          <w:highlight w:val="none"/>
          <w:lang w:val="zh-CN"/>
        </w:rPr>
      </w:pPr>
      <w:r>
        <w:rPr>
          <w:rFonts w:hint="eastAsia"/>
          <w:color w:val="auto"/>
          <w:sz w:val="21"/>
          <w:highlight w:val="none"/>
        </w:rPr>
        <w:t xml:space="preserve">2、</w:t>
      </w:r>
      <w:r>
        <w:rPr>
          <w:rFonts w:hint="eastAsia"/>
          <w:color w:val="auto"/>
          <w:sz w:val="21"/>
          <w:highlight w:val="none"/>
          <w:lang w:val="zh-CN"/>
        </w:rPr>
        <w:t xml:space="preserve">服务地点：甲方提供办公及备件场地。</w:t>
      </w:r>
      <w:r/>
    </w:p>
    <w:p>
      <w:pPr>
        <w:ind w:firstLine="420"/>
        <w:spacing w:line="360" w:lineRule="auto"/>
        <w:rPr>
          <w:rFonts w:hint="eastAsia"/>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、按照采购文件和乙方在投标书中承诺的服务执行。</w:t>
      </w:r>
      <w:r/>
    </w:p>
    <w:p>
      <w:pPr>
        <w:ind w:firstLine="420"/>
        <w:spacing w:line="360" w:lineRule="auto"/>
        <w:rPr>
          <w:color w:val="auto"/>
          <w:sz w:val="21"/>
          <w:szCs w:val="21"/>
          <w:highlight w:val="none"/>
          <w:lang w:val="zh-CN"/>
        </w:rPr>
      </w:pPr>
      <w:r>
        <w:rPr>
          <w:rFonts w:hint="eastAsia"/>
          <w:color w:val="auto"/>
          <w:sz w:val="21"/>
          <w:szCs w:val="21"/>
          <w:highlight w:val="none"/>
        </w:rPr>
        <w:t xml:space="preserve">四</w:t>
      </w:r>
      <w:r>
        <w:rPr>
          <w:rFonts w:hint="eastAsia"/>
          <w:color w:val="auto"/>
          <w:sz w:val="21"/>
          <w:szCs w:val="21"/>
          <w:highlight w:val="none"/>
          <w:lang w:val="zh-CN"/>
        </w:rPr>
        <w:t xml:space="preserve">、不可抗力</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1、因不可抗力不能履行合同的，根据不可抗力的影响，部分或者全部免除责任。但合同一方迟延履行后发生不可抗力的，不能免除责任。</w:t>
      </w:r>
      <w:r/>
    </w:p>
    <w:p>
      <w:pPr>
        <w:ind w:firstLine="420"/>
        <w:spacing w:line="360" w:lineRule="auto"/>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合同一方因不可抗力不能履行合同的，应当及时通知对方，以减轻可能给对方造成的损失，并应当在合理期限内提供证明。</w:t>
      </w:r>
      <w:r/>
    </w:p>
    <w:p>
      <w:pPr>
        <w:ind w:firstLine="420"/>
        <w:spacing w:line="360" w:lineRule="auto"/>
        <w:rPr>
          <w:color w:val="auto"/>
          <w:sz w:val="21"/>
          <w:szCs w:val="21"/>
          <w:highlight w:val="none"/>
          <w:lang w:val="zh-CN"/>
        </w:rPr>
      </w:pPr>
      <w:r>
        <w:rPr>
          <w:rFonts w:hint="eastAsia"/>
          <w:color w:val="auto"/>
          <w:sz w:val="21"/>
          <w:szCs w:val="21"/>
          <w:highlight w:val="none"/>
        </w:rPr>
        <w:t xml:space="preserve">五</w:t>
      </w:r>
      <w:r>
        <w:rPr>
          <w:rFonts w:hint="eastAsia"/>
          <w:color w:val="auto"/>
          <w:sz w:val="21"/>
          <w:szCs w:val="21"/>
          <w:highlight w:val="none"/>
          <w:lang w:val="zh-CN"/>
        </w:rPr>
        <w:t xml:space="preserve">、合同的解除</w:t>
      </w:r>
      <w:r>
        <w:rPr>
          <w:rFonts w:hint="eastAsia"/>
          <w:color w:val="auto"/>
          <w:sz w:val="21"/>
          <w:szCs w:val="21"/>
          <w:highlight w:val="none"/>
          <w:lang w:val="en-US" w:eastAsia="zh-CN"/>
        </w:rPr>
        <w:t xml:space="preserve">和</w:t>
      </w:r>
      <w:r>
        <w:rPr>
          <w:rFonts w:hint="eastAsia"/>
          <w:color w:val="auto"/>
          <w:sz w:val="21"/>
          <w:szCs w:val="21"/>
          <w:highlight w:val="none"/>
          <w:lang w:val="zh-CN"/>
        </w:rPr>
        <w:t xml:space="preserve">转让</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1、甲方和乙方协商一致，可以解除合同。</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2、有下列情形之一，合同一方可以解除合同：</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1</w:t>
      </w:r>
      <w:r>
        <w:rPr>
          <w:rFonts w:hint="eastAsia"/>
          <w:color w:val="auto"/>
          <w:sz w:val="21"/>
          <w:szCs w:val="21"/>
          <w:highlight w:val="none"/>
          <w:lang w:val="zh-CN"/>
        </w:rPr>
        <w:t xml:space="preserve">）因不可抗力致使不能实现合同目的，未受不可抗力影响的一方有权解除合同。</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2</w:t>
      </w:r>
      <w:r>
        <w:rPr>
          <w:rFonts w:hint="eastAsia"/>
          <w:color w:val="auto"/>
          <w:sz w:val="21"/>
          <w:szCs w:val="21"/>
          <w:highlight w:val="none"/>
          <w:lang w:val="zh-CN"/>
        </w:rPr>
        <w:t xml:space="preserve">）因合同一方违约导致合同不能履行，另一方有权解除合同；</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3</w:t>
      </w:r>
      <w:r>
        <w:rPr>
          <w:rFonts w:hint="eastAsia"/>
          <w:color w:val="auto"/>
          <w:sz w:val="21"/>
          <w:szCs w:val="21"/>
          <w:highlight w:val="none"/>
          <w:lang w:val="zh-CN"/>
        </w:rPr>
        <w:t xml:space="preserve">）有权解除合同的一方，应当在违约事实或不可抗力发生之后三十天内书面通知对方以主张解除合同，合同在书面通知到达对方时解除。</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4</w:t>
      </w:r>
      <w:r>
        <w:rPr>
          <w:rFonts w:hint="eastAsia"/>
          <w:color w:val="auto"/>
          <w:sz w:val="21"/>
          <w:szCs w:val="21"/>
          <w:highlight w:val="none"/>
          <w:lang w:val="zh-CN"/>
        </w:rPr>
        <w:t xml:space="preserve">）因乙方在履行合同过程中造成社会不良影响的，甲方有权解除合同。</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5</w:t>
      </w:r>
      <w:r>
        <w:rPr>
          <w:rFonts w:hint="eastAsia"/>
          <w:color w:val="auto"/>
          <w:sz w:val="21"/>
          <w:szCs w:val="21"/>
          <w:highlight w:val="none"/>
          <w:lang w:val="zh-CN"/>
        </w:rPr>
        <w:t xml:space="preserve">）合同的部分和全部都不得转让。</w:t>
      </w:r>
      <w:r/>
    </w:p>
    <w:p>
      <w:pPr>
        <w:ind w:firstLine="420"/>
        <w:spacing w:line="360" w:lineRule="auto"/>
        <w:rPr>
          <w:color w:val="auto"/>
          <w:sz w:val="21"/>
          <w:szCs w:val="21"/>
          <w:highlight w:val="none"/>
          <w:lang w:val="zh-CN"/>
        </w:rPr>
      </w:pPr>
      <w:r>
        <w:rPr>
          <w:rFonts w:hint="eastAsia"/>
          <w:color w:val="auto"/>
          <w:sz w:val="21"/>
          <w:szCs w:val="21"/>
          <w:highlight w:val="none"/>
        </w:rPr>
        <w:t xml:space="preserve">六</w:t>
      </w:r>
      <w:r>
        <w:rPr>
          <w:rFonts w:hint="eastAsia"/>
          <w:color w:val="auto"/>
          <w:sz w:val="21"/>
          <w:szCs w:val="21"/>
          <w:highlight w:val="none"/>
          <w:lang w:val="zh-CN"/>
        </w:rPr>
        <w:t xml:space="preserve">、违约责任</w:t>
      </w:r>
      <w:r/>
    </w:p>
    <w:p>
      <w:pPr>
        <w:ind w:firstLine="420"/>
        <w:spacing w:line="360" w:lineRule="auto"/>
        <w:rPr>
          <w:color w:val="auto"/>
          <w:sz w:val="21"/>
          <w:szCs w:val="21"/>
          <w:highlight w:val="none"/>
          <w:lang w:val="zh-CN"/>
        </w:rPr>
      </w:pPr>
      <w:r>
        <w:rPr>
          <w:rFonts w:hint="eastAsia"/>
          <w:color w:val="auto"/>
          <w:sz w:val="21"/>
          <w:szCs w:val="21"/>
          <w:highlight w:val="none"/>
        </w:rPr>
        <w:t xml:space="preserve">1、</w:t>
      </w:r>
      <w:r>
        <w:rPr>
          <w:rFonts w:hint="eastAsia"/>
          <w:color w:val="auto"/>
          <w:sz w:val="21"/>
          <w:szCs w:val="21"/>
          <w:highlight w:val="none"/>
          <w:lang w:val="zh-CN"/>
        </w:rPr>
        <w:t xml:space="preserve">合同一方不履行合同义务或者履行合同义务不符合约定的，应当承担继续履行、采取补救措施或赔偿损失等违约责任。</w:t>
      </w:r>
      <w:r/>
    </w:p>
    <w:p>
      <w:pPr>
        <w:ind w:firstLine="420"/>
        <w:spacing w:line="360" w:lineRule="auto"/>
        <w:rPr>
          <w:rFonts w:hint="eastAsia"/>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甲方违约责任：</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1</w:t>
      </w:r>
      <w:r>
        <w:rPr>
          <w:rFonts w:hint="eastAsia"/>
          <w:color w:val="auto"/>
          <w:sz w:val="21"/>
          <w:szCs w:val="21"/>
          <w:highlight w:val="none"/>
          <w:lang w:val="zh-CN"/>
        </w:rPr>
        <w:t xml:space="preserve">）甲方未按照约定时间支付合同价款的，应当承担逾期付款违约责任。</w:t>
      </w:r>
      <w:r/>
    </w:p>
    <w:p>
      <w:pPr>
        <w:ind w:firstLine="420"/>
        <w:spacing w:line="360" w:lineRule="auto"/>
        <w:rPr>
          <w:color w:val="auto"/>
          <w:sz w:val="21"/>
          <w:szCs w:val="21"/>
          <w:highlight w:val="none"/>
          <w:lang w:val="zh-CN"/>
        </w:rPr>
      </w:pPr>
      <w:r>
        <w:rPr>
          <w:rFonts w:hint="eastAsia"/>
          <w:color w:val="auto"/>
          <w:sz w:val="21"/>
          <w:szCs w:val="21"/>
          <w:highlight w:val="none"/>
        </w:rPr>
        <w:t xml:space="preserve">（2）</w:t>
      </w:r>
      <w:r>
        <w:rPr>
          <w:rFonts w:hint="eastAsia"/>
          <w:color w:val="auto"/>
          <w:sz w:val="21"/>
          <w:szCs w:val="21"/>
          <w:highlight w:val="none"/>
          <w:lang w:val="zh-CN"/>
        </w:rPr>
        <w:t xml:space="preserve">甲方有权按照规定对乙方进行考核，并按照考核办法的规定要求乙方承担相应责任。</w:t>
      </w:r>
      <w:r/>
    </w:p>
    <w:p>
      <w:pPr>
        <w:ind w:firstLine="420"/>
        <w:spacing w:line="360" w:lineRule="auto"/>
        <w:rPr>
          <w:color w:val="auto"/>
          <w:sz w:val="21"/>
          <w:szCs w:val="21"/>
          <w:highlight w:val="none"/>
          <w:lang w:val="zh-CN"/>
        </w:rPr>
      </w:pPr>
      <w:r>
        <w:rPr>
          <w:rFonts w:hint="eastAsia"/>
          <w:color w:val="auto"/>
          <w:sz w:val="21"/>
          <w:szCs w:val="21"/>
          <w:highlight w:val="none"/>
        </w:rPr>
        <w:t xml:space="preserve">3、</w:t>
      </w:r>
      <w:r>
        <w:rPr>
          <w:rFonts w:hint="eastAsia"/>
          <w:color w:val="auto"/>
          <w:sz w:val="21"/>
          <w:szCs w:val="21"/>
          <w:highlight w:val="none"/>
          <w:lang w:val="zh-CN"/>
        </w:rPr>
        <w:t xml:space="preserve">乙方违约责任：</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w:t>
      </w:r>
      <w:r>
        <w:rPr>
          <w:rFonts w:hint="eastAsia"/>
          <w:color w:val="auto"/>
          <w:sz w:val="21"/>
          <w:szCs w:val="21"/>
          <w:highlight w:val="none"/>
        </w:rPr>
        <w:t xml:space="preserve">1</w:t>
      </w:r>
      <w:r>
        <w:rPr>
          <w:rFonts w:hint="eastAsia"/>
          <w:color w:val="auto"/>
          <w:sz w:val="21"/>
          <w:szCs w:val="21"/>
          <w:highlight w:val="none"/>
          <w:lang w:val="zh-CN"/>
        </w:rPr>
        <w:t xml:space="preserve">）乙方履行合同不符合合同要求的，甲方有权责令乙方立即改正，乙方拒不改正或已经造成不良社会影响的，甲方有权要求乙方承担责任。</w:t>
      </w:r>
      <w:r/>
    </w:p>
    <w:p>
      <w:pPr>
        <w:ind w:firstLine="420"/>
        <w:spacing w:line="360" w:lineRule="auto"/>
        <w:rPr>
          <w:color w:val="auto"/>
          <w:sz w:val="21"/>
          <w:szCs w:val="21"/>
          <w:highlight w:val="none"/>
          <w:lang w:val="zh-CN"/>
        </w:rPr>
      </w:pPr>
      <w:r>
        <w:rPr>
          <w:rFonts w:hint="eastAsia"/>
          <w:color w:val="auto"/>
          <w:sz w:val="21"/>
          <w:szCs w:val="21"/>
          <w:highlight w:val="none"/>
        </w:rPr>
        <w:t xml:space="preserve">七</w:t>
      </w:r>
      <w:r>
        <w:rPr>
          <w:rFonts w:hint="eastAsia"/>
          <w:color w:val="auto"/>
          <w:sz w:val="21"/>
          <w:szCs w:val="21"/>
          <w:highlight w:val="none"/>
          <w:lang w:val="zh-CN"/>
        </w:rPr>
        <w:t xml:space="preserve">、合同的生效</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合同经甲乙双方代表签字并加盖公章可生效。合同须经政府采购管理部门备案。</w:t>
      </w:r>
      <w:r/>
    </w:p>
    <w:p>
      <w:pPr>
        <w:ind w:firstLine="420"/>
        <w:spacing w:line="360" w:lineRule="auto"/>
        <w:rPr>
          <w:color w:val="auto"/>
          <w:sz w:val="21"/>
          <w:szCs w:val="21"/>
          <w:highlight w:val="none"/>
          <w:lang w:val="zh-CN"/>
        </w:rPr>
      </w:pPr>
      <w:r>
        <w:rPr>
          <w:rFonts w:hint="eastAsia"/>
          <w:color w:val="auto"/>
          <w:sz w:val="21"/>
          <w:szCs w:val="21"/>
          <w:highlight w:val="none"/>
        </w:rPr>
        <w:t xml:space="preserve">八</w:t>
      </w:r>
      <w:r>
        <w:rPr>
          <w:rFonts w:hint="eastAsia"/>
          <w:color w:val="auto"/>
          <w:sz w:val="21"/>
          <w:szCs w:val="21"/>
          <w:highlight w:val="none"/>
          <w:lang w:val="zh-CN"/>
        </w:rPr>
        <w:t xml:space="preserve">、争议解决</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因本合同或与本合同有关的一切事项发生争议，由双方友好协商解决。协商不成的，任何一方均可以向甲方所在地人民法院起诉。</w:t>
      </w:r>
      <w:r/>
    </w:p>
    <w:p>
      <w:pPr>
        <w:ind w:firstLine="420"/>
        <w:spacing w:line="360" w:lineRule="auto"/>
        <w:rPr>
          <w:color w:val="auto"/>
          <w:sz w:val="21"/>
          <w:szCs w:val="21"/>
          <w:highlight w:val="none"/>
          <w:lang w:val="zh-CN"/>
        </w:rPr>
      </w:pPr>
      <w:r>
        <w:rPr>
          <w:rFonts w:hint="eastAsia"/>
          <w:color w:val="auto"/>
          <w:sz w:val="21"/>
          <w:szCs w:val="21"/>
          <w:highlight w:val="none"/>
        </w:rPr>
        <w:t xml:space="preserve">九</w:t>
      </w:r>
      <w:r>
        <w:rPr>
          <w:rFonts w:hint="eastAsia"/>
          <w:color w:val="auto"/>
          <w:sz w:val="21"/>
          <w:szCs w:val="21"/>
          <w:highlight w:val="none"/>
          <w:lang w:val="zh-CN"/>
        </w:rPr>
        <w:t xml:space="preserve">、附则</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1、合同份数：本合同一式四份，甲</w:t>
      </w:r>
      <w:r>
        <w:rPr>
          <w:rFonts w:hint="eastAsia"/>
          <w:color w:val="auto"/>
          <w:sz w:val="21"/>
          <w:szCs w:val="21"/>
          <w:highlight w:val="none"/>
          <w:lang w:val="en-US" w:eastAsia="zh-CN"/>
        </w:rPr>
        <w:t xml:space="preserve">方二份，</w:t>
      </w:r>
      <w:r>
        <w:rPr>
          <w:rFonts w:hint="eastAsia"/>
          <w:color w:val="auto"/>
          <w:sz w:val="21"/>
          <w:szCs w:val="21"/>
          <w:highlight w:val="none"/>
          <w:lang w:val="zh-CN"/>
        </w:rPr>
        <w:t xml:space="preserve">乙方一份，采购代理机构一份。</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2、本合同文件使用中文书写、解释和说明。</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3、本合同履行过程中产生的纪要、协议以及成交通知书、采购响应文件和采购文件为本合同的附件，与合同具有同等效力。</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4、未尽事宜</w:t>
      </w:r>
      <w:r/>
    </w:p>
    <w:p>
      <w:pPr>
        <w:ind w:firstLine="420"/>
        <w:spacing w:line="360" w:lineRule="auto"/>
        <w:rPr>
          <w:color w:val="auto"/>
          <w:sz w:val="21"/>
          <w:szCs w:val="21"/>
          <w:highlight w:val="none"/>
          <w:lang w:val="zh-CN"/>
        </w:rPr>
      </w:pPr>
      <w:r>
        <w:rPr>
          <w:rFonts w:hint="eastAsia"/>
          <w:color w:val="auto"/>
          <w:sz w:val="21"/>
          <w:szCs w:val="21"/>
          <w:highlight w:val="none"/>
          <w:lang w:val="zh-CN"/>
        </w:rPr>
        <w:t xml:space="preserve">本合同未尽事宜应按《中华人民共和国政府采购法》、《中华人民共和国民法典》及其它有关政府采购的法律法规的规定执行。</w:t>
      </w:r>
      <w:r/>
    </w:p>
    <w:p>
      <w:pPr>
        <w:ind w:firstLine="420"/>
        <w:spacing w:line="340" w:lineRule="exact"/>
        <w:rPr>
          <w:rFonts w:ascii="宋体" w:hAnsi="宋体"/>
          <w:color w:val="auto"/>
          <w:szCs w:val="21"/>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rPr>
          <w:rFonts w:ascii="宋体" w:hAnsi="宋体"/>
          <w:color w:val="auto"/>
          <w:szCs w:val="21"/>
          <w:highlight w:val="none"/>
        </w:rPr>
      </w:r>
      <w:r/>
    </w:p>
    <w:p>
      <w:pPr>
        <w:pStyle w:val="795"/>
        <w:numPr>
          <w:ilvl w:val="0"/>
          <w:numId w:val="3"/>
        </w:numPr>
        <w:jc w:val="center"/>
        <w:rPr>
          <w:color w:val="auto"/>
          <w:highlight w:val="none"/>
        </w:rPr>
      </w:pPr>
      <w:r>
        <w:rPr>
          <w:color w:val="auto"/>
          <w:highlight w:val="none"/>
        </w:rPr>
        <w:t xml:space="preserve">谈判响应文件格式</w:t>
      </w:r>
      <w:bookmarkStart w:id="0" w:name="gpcItem_SubmitDocStruct"/>
      <w:r>
        <w:rPr>
          <w:rFonts w:hint="eastAsia"/>
          <w:color w:val="auto"/>
          <w:highlight w:val="none"/>
        </w:rPr>
        <w:t xml:space="preserve"> </w:t>
      </w:r>
      <w:bookmarkEnd w:id="0"/>
      <w:r/>
      <w:r/>
    </w:p>
    <w:p>
      <w:pPr>
        <w:pStyle w:val="796"/>
        <w:jc w:val="left"/>
        <w:spacing w:before="0" w:after="0" w:line="240" w:lineRule="auto"/>
        <w:rPr>
          <w:rFonts w:ascii="宋体" w:hAnsi="宋体" w:cs="宋体"/>
          <w:color w:val="auto"/>
          <w:sz w:val="24"/>
          <w:szCs w:val="24"/>
          <w:highlight w:val="none"/>
        </w:rPr>
      </w:pPr>
      <w:r/>
      <w:bookmarkStart w:id="1" w:name="_Ref104536483"/>
      <w:r>
        <w:rPr>
          <w:rFonts w:hint="eastAsia" w:ascii="宋体" w:hAnsi="宋体" w:cs="宋体"/>
          <w:color w:val="auto"/>
          <w:sz w:val="24"/>
          <w:szCs w:val="24"/>
          <w:highlight w:val="none"/>
        </w:rPr>
        <w:t xml:space="preserve">格式1、</w:t>
      </w:r>
      <w:bookmarkEnd w:id="1"/>
      <w:r/>
      <w:r/>
    </w:p>
    <w:p>
      <w:pPr>
        <w:jc w:val="center"/>
        <w:spacing w:line="360" w:lineRule="auto"/>
        <w:rPr>
          <w:rFonts w:ascii="宋体" w:hAnsi="宋体"/>
          <w:b/>
          <w:color w:val="auto"/>
          <w:sz w:val="32"/>
          <w:szCs w:val="32"/>
          <w:highlight w:val="none"/>
        </w:rPr>
      </w:pPr>
      <w:r>
        <w:rPr>
          <w:rFonts w:hint="eastAsia" w:ascii="宋体" w:hAnsi="宋体" w:cs="宋体"/>
          <w:b/>
          <w:color w:val="auto"/>
          <w:sz w:val="32"/>
          <w:szCs w:val="32"/>
          <w:highlight w:val="none"/>
          <w:lang w:val="zh-CN"/>
        </w:rPr>
        <w:t xml:space="preserve">谈判承诺函</w:t>
      </w:r>
      <w:r/>
    </w:p>
    <w:p>
      <w:pPr>
        <w:spacing w:line="400" w:lineRule="exact"/>
        <w:rPr>
          <w:rFonts w:ascii="宋体" w:hAnsi="宋体"/>
          <w:color w:val="auto"/>
          <w:highlight w:val="none"/>
        </w:rPr>
      </w:pPr>
      <w:r>
        <w:rPr>
          <w:rFonts w:ascii="宋体" w:hAnsi="宋体"/>
          <w:color w:val="auto"/>
          <w:highlight w:val="none"/>
          <w:u w:val="single"/>
          <w:lang w:val="zh-CN"/>
        </w:rPr>
        <w:t xml:space="preserve">苏州市卫康招投标咨询服务有限公司 </w:t>
      </w:r>
      <w:r>
        <w:rPr>
          <w:rFonts w:ascii="宋体" w:hAnsi="宋体"/>
          <w:color w:val="auto"/>
          <w:highlight w:val="none"/>
          <w:lang w:val="zh-CN"/>
        </w:rPr>
        <w:t xml:space="preserve">：</w:t>
      </w:r>
      <w:r/>
    </w:p>
    <w:p>
      <w:pPr>
        <w:ind w:firstLine="420"/>
        <w:spacing w:line="400" w:lineRule="exact"/>
        <w:rPr>
          <w:rFonts w:ascii="宋体" w:hAnsi="宋体"/>
          <w:color w:val="auto"/>
          <w:highlight w:val="none"/>
        </w:rPr>
      </w:pPr>
      <w:r>
        <w:rPr>
          <w:rFonts w:ascii="宋体" w:hAnsi="宋体"/>
          <w:color w:val="auto"/>
          <w:highlight w:val="none"/>
          <w:lang w:val="zh-CN"/>
        </w:rPr>
        <w:t xml:space="preserve">我方收到贵公司 </w:t>
      </w:r>
      <w:r>
        <w:rPr>
          <w:rFonts w:ascii="宋体" w:hAnsi="宋体"/>
          <w:color w:val="auto"/>
          <w:highlight w:val="none"/>
          <w:u w:val="single"/>
          <w:lang w:val="zh-CN"/>
        </w:rPr>
        <w:t xml:space="preserve">       </w:t>
      </w:r>
      <w:r>
        <w:rPr>
          <w:rFonts w:hint="eastAsia" w:ascii="宋体" w:hAnsi="宋体"/>
          <w:color w:val="auto"/>
          <w:highlight w:val="none"/>
          <w:u w:val="single"/>
          <w:lang w:val="zh-CN"/>
        </w:rPr>
        <w:t xml:space="preserve">                             </w:t>
      </w:r>
      <w:r>
        <w:rPr>
          <w:rFonts w:ascii="宋体" w:hAnsi="宋体"/>
          <w:color w:val="auto"/>
          <w:highlight w:val="none"/>
          <w:u w:val="single"/>
          <w:lang w:val="zh-CN"/>
        </w:rPr>
        <w:t xml:space="preserve">    </w:t>
      </w:r>
      <w:r>
        <w:rPr>
          <w:rFonts w:ascii="宋体" w:hAnsi="宋体"/>
          <w:color w:val="auto"/>
          <w:highlight w:val="none"/>
          <w:lang w:val="zh-CN"/>
        </w:rPr>
        <w:t xml:space="preserve">号</w:t>
      </w:r>
      <w:r>
        <w:rPr>
          <w:rFonts w:hint="eastAsia" w:ascii="宋体" w:hAnsi="宋体"/>
          <w:color w:val="auto"/>
          <w:highlight w:val="none"/>
          <w:lang w:val="zh-CN"/>
        </w:rPr>
        <w:t xml:space="preserve">谈判采购</w:t>
      </w:r>
      <w:r>
        <w:rPr>
          <w:rFonts w:ascii="宋体" w:hAnsi="宋体"/>
          <w:color w:val="auto"/>
          <w:highlight w:val="none"/>
          <w:lang w:val="zh-CN"/>
        </w:rPr>
        <w:t xml:space="preserve">文件，经仔细阅读和研究，我方决定参加</w:t>
      </w:r>
      <w:r>
        <w:rPr>
          <w:rFonts w:hint="eastAsia" w:ascii="宋体" w:hAnsi="宋体"/>
          <w:color w:val="auto"/>
          <w:highlight w:val="none"/>
          <w:lang w:val="zh-CN"/>
        </w:rPr>
        <w:t xml:space="preserve">谈判</w:t>
      </w:r>
      <w:r>
        <w:rPr>
          <w:rFonts w:ascii="宋体" w:hAnsi="宋体"/>
          <w:color w:val="auto"/>
          <w:highlight w:val="none"/>
          <w:lang w:val="zh-CN"/>
        </w:rPr>
        <w:t xml:space="preserve">。</w:t>
      </w:r>
      <w:r>
        <w:rPr>
          <w:rFonts w:hint="eastAsia" w:ascii="宋体" w:hAnsi="宋体"/>
          <w:color w:val="auto"/>
          <w:highlight w:val="none"/>
          <w:lang w:val="zh-CN"/>
        </w:rPr>
        <w:t xml:space="preserve">并向贵公司承诺：</w:t>
      </w:r>
      <w:r/>
    </w:p>
    <w:p>
      <w:pPr>
        <w:ind w:firstLine="412"/>
        <w:spacing w:line="400" w:lineRule="exact"/>
        <w:rPr>
          <w:rFonts w:ascii="宋体" w:hAnsi="宋体"/>
          <w:color w:val="auto"/>
          <w:spacing w:val="-2"/>
          <w:highlight w:val="none"/>
          <w:lang w:val="zh-CN"/>
        </w:rPr>
      </w:pPr>
      <w:r>
        <w:rPr>
          <w:rFonts w:ascii="宋体" w:hAnsi="宋体"/>
          <w:color w:val="auto"/>
          <w:spacing w:val="-2"/>
          <w:highlight w:val="none"/>
          <w:lang w:val="zh-CN"/>
        </w:rPr>
        <w:t xml:space="preserve">1、</w:t>
      </w:r>
      <w:r>
        <w:rPr>
          <w:rFonts w:ascii="宋体" w:hAnsi="宋体"/>
          <w:color w:val="auto"/>
          <w:spacing w:val="-2"/>
          <w:highlight w:val="none"/>
        </w:rPr>
        <w:t xml:space="preserve">我</w:t>
      </w:r>
      <w:r>
        <w:rPr>
          <w:rFonts w:hint="eastAsia" w:ascii="宋体" w:hAnsi="宋体"/>
          <w:color w:val="auto"/>
          <w:spacing w:val="-2"/>
          <w:highlight w:val="none"/>
        </w:rPr>
        <w:t xml:space="preserve">方</w:t>
      </w:r>
      <w:r>
        <w:rPr>
          <w:rFonts w:ascii="宋体" w:hAnsi="宋体"/>
          <w:color w:val="auto"/>
          <w:spacing w:val="-2"/>
          <w:highlight w:val="none"/>
        </w:rPr>
        <w:t xml:space="preserve">愿意按照</w:t>
      </w:r>
      <w:r>
        <w:rPr>
          <w:rFonts w:hint="eastAsia" w:ascii="宋体" w:hAnsi="宋体"/>
          <w:color w:val="auto"/>
          <w:spacing w:val="-2"/>
          <w:highlight w:val="none"/>
          <w:lang w:val="zh-CN"/>
        </w:rPr>
        <w:t xml:space="preserve">谈判采购</w:t>
      </w:r>
      <w:r>
        <w:rPr>
          <w:rFonts w:ascii="宋体" w:hAnsi="宋体"/>
          <w:color w:val="auto"/>
          <w:spacing w:val="-2"/>
          <w:highlight w:val="none"/>
        </w:rPr>
        <w:t xml:space="preserve">文件的一切要求，提供</w:t>
      </w:r>
      <w:r>
        <w:rPr>
          <w:rFonts w:hint="eastAsia" w:ascii="宋体" w:hAnsi="宋体"/>
          <w:color w:val="auto"/>
          <w:spacing w:val="-2"/>
          <w:highlight w:val="none"/>
        </w:rPr>
        <w:t xml:space="preserve">本项目的所有内容，我方的报价</w:t>
      </w:r>
      <w:r>
        <w:rPr>
          <w:rFonts w:ascii="宋体" w:hAnsi="宋体"/>
          <w:color w:val="auto"/>
          <w:spacing w:val="-2"/>
          <w:highlight w:val="none"/>
        </w:rPr>
        <w:t xml:space="preserve">包括完成该项工作所需的</w:t>
      </w:r>
      <w:r>
        <w:rPr>
          <w:rFonts w:hint="eastAsia" w:ascii="宋体" w:hAnsi="宋体"/>
          <w:color w:val="auto"/>
          <w:spacing w:val="-2"/>
          <w:highlight w:val="none"/>
        </w:rPr>
        <w:t xml:space="preserve">一切</w:t>
      </w:r>
      <w:r>
        <w:rPr>
          <w:rFonts w:hint="eastAsia" w:ascii="宋体" w:hAnsi="宋体"/>
          <w:color w:val="auto"/>
          <w:spacing w:val="-2"/>
          <w:highlight w:val="none"/>
          <w:lang w:val="zh-CN"/>
        </w:rPr>
        <w:t xml:space="preserve">费用</w:t>
      </w:r>
      <w:r>
        <w:rPr>
          <w:rFonts w:ascii="宋体" w:hAnsi="宋体"/>
          <w:color w:val="auto"/>
          <w:spacing w:val="-2"/>
          <w:highlight w:val="none"/>
          <w:lang w:val="zh-CN"/>
        </w:rPr>
        <w:t xml:space="preserve">。</w:t>
      </w:r>
      <w:r/>
    </w:p>
    <w:p>
      <w:pPr>
        <w:pStyle w:val="1078"/>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2、</w:t>
      </w:r>
      <w:r>
        <w:rPr>
          <w:rFonts w:hAnsi="宋体" w:eastAsia="宋体"/>
          <w:color w:val="auto"/>
          <w:spacing w:val="-4"/>
          <w:sz w:val="21"/>
          <w:szCs w:val="21"/>
          <w:highlight w:val="none"/>
          <w:lang w:val="zh-CN"/>
        </w:rPr>
        <w:t xml:space="preserve">如果我方的</w:t>
      </w:r>
      <w:r>
        <w:rPr>
          <w:rFonts w:hint="eastAsia" w:hAnsi="宋体" w:eastAsia="宋体"/>
          <w:color w:val="auto"/>
          <w:spacing w:val="-4"/>
          <w:sz w:val="21"/>
          <w:szCs w:val="21"/>
          <w:highlight w:val="none"/>
          <w:lang w:val="zh-CN"/>
        </w:rPr>
        <w:t xml:space="preserve">谈判响应文件</w:t>
      </w:r>
      <w:r>
        <w:rPr>
          <w:rFonts w:hAnsi="宋体" w:eastAsia="宋体"/>
          <w:color w:val="auto"/>
          <w:spacing w:val="-4"/>
          <w:sz w:val="21"/>
          <w:szCs w:val="21"/>
          <w:highlight w:val="none"/>
          <w:lang w:val="zh-CN"/>
        </w:rPr>
        <w:t xml:space="preserve">被接受，我方将严格履行</w:t>
      </w:r>
      <w:r>
        <w:rPr>
          <w:rFonts w:hint="eastAsia" w:hAnsi="宋体" w:eastAsia="宋体"/>
          <w:color w:val="auto"/>
          <w:spacing w:val="-4"/>
          <w:sz w:val="21"/>
          <w:szCs w:val="21"/>
          <w:highlight w:val="none"/>
          <w:lang w:val="zh-CN"/>
        </w:rPr>
        <w:t xml:space="preserve">谈判采购</w:t>
      </w:r>
      <w:r>
        <w:rPr>
          <w:rFonts w:hAnsi="宋体" w:eastAsia="宋体"/>
          <w:color w:val="auto"/>
          <w:spacing w:val="-4"/>
          <w:sz w:val="21"/>
          <w:szCs w:val="21"/>
          <w:highlight w:val="none"/>
          <w:lang w:val="zh-CN"/>
        </w:rPr>
        <w:t xml:space="preserve">文件中规定的每一项要求，严格履行合同的责任和义务，保证按期、按质履行合同，完成</w:t>
      </w:r>
      <w:r>
        <w:rPr>
          <w:rFonts w:hint="eastAsia" w:hAnsi="宋体" w:eastAsia="宋体"/>
          <w:color w:val="auto"/>
          <w:spacing w:val="-4"/>
          <w:sz w:val="21"/>
          <w:szCs w:val="21"/>
          <w:highlight w:val="none"/>
          <w:lang w:val="zh-CN"/>
        </w:rPr>
        <w:t xml:space="preserve">合同内容所规定</w:t>
      </w:r>
      <w:r>
        <w:rPr>
          <w:rFonts w:hAnsi="宋体" w:eastAsia="宋体"/>
          <w:color w:val="auto"/>
          <w:spacing w:val="-4"/>
          <w:sz w:val="21"/>
          <w:szCs w:val="21"/>
          <w:highlight w:val="none"/>
          <w:lang w:val="zh-CN"/>
        </w:rPr>
        <w:t xml:space="preserve">的全部工作。</w:t>
      </w:r>
      <w:r/>
    </w:p>
    <w:p>
      <w:pPr>
        <w:pStyle w:val="1078"/>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3、我方同意按</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文件中的规定，</w:t>
      </w:r>
      <w:r>
        <w:rPr>
          <w:rFonts w:hint="eastAsia" w:hAnsi="宋体" w:eastAsia="宋体"/>
          <w:color w:val="auto"/>
          <w:sz w:val="21"/>
          <w:szCs w:val="24"/>
          <w:highlight w:val="none"/>
          <w:lang w:val="zh-CN"/>
        </w:rPr>
        <w:t xml:space="preserve">我方的谈判响应文件</w:t>
      </w:r>
      <w:r>
        <w:rPr>
          <w:rFonts w:hAnsi="宋体" w:eastAsia="宋体"/>
          <w:color w:val="auto"/>
          <w:sz w:val="21"/>
          <w:szCs w:val="24"/>
          <w:highlight w:val="none"/>
          <w:lang w:val="zh-CN"/>
        </w:rPr>
        <w:t xml:space="preserve">有效期限为</w:t>
      </w:r>
      <w:r>
        <w:rPr>
          <w:rFonts w:hint="eastAsia" w:hAnsi="宋体" w:eastAsia="宋体"/>
          <w:color w:val="auto"/>
          <w:sz w:val="21"/>
          <w:szCs w:val="24"/>
          <w:highlight w:val="none"/>
          <w:lang w:val="zh-CN"/>
        </w:rPr>
        <w:t xml:space="preserve">谈判开始</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30天</w:t>
      </w:r>
      <w:r>
        <w:rPr>
          <w:rFonts w:hAnsi="宋体" w:eastAsia="宋体"/>
          <w:color w:val="auto"/>
          <w:sz w:val="21"/>
          <w:szCs w:val="24"/>
          <w:highlight w:val="none"/>
          <w:lang w:val="zh-CN"/>
        </w:rPr>
        <w:t xml:space="preserve">。</w:t>
      </w:r>
      <w:r/>
    </w:p>
    <w:p>
      <w:pPr>
        <w:pStyle w:val="1078"/>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4、我方愿意提供</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方在</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文件中要求的所有资料。也同意向贵方提供贵方可能另外要求的与</w:t>
      </w:r>
      <w:r>
        <w:rPr>
          <w:rFonts w:hint="eastAsia" w:hAnsi="宋体" w:eastAsia="宋体"/>
          <w:color w:val="auto"/>
          <w:sz w:val="21"/>
          <w:szCs w:val="24"/>
          <w:highlight w:val="none"/>
          <w:lang w:val="zh-CN"/>
        </w:rPr>
        <w:t xml:space="preserve">我方谈判响应文件</w:t>
      </w:r>
      <w:r>
        <w:rPr>
          <w:rFonts w:hAnsi="宋体" w:eastAsia="宋体"/>
          <w:color w:val="auto"/>
          <w:sz w:val="21"/>
          <w:szCs w:val="24"/>
          <w:highlight w:val="none"/>
          <w:lang w:val="zh-CN"/>
        </w:rPr>
        <w:t xml:space="preserve">有关的任何证据或资料。并保证所提供的资料全部是真实的、有效的，若有虚假，我方愿承担一切责任。</w:t>
      </w:r>
      <w:r/>
    </w:p>
    <w:p>
      <w:pPr>
        <w:pStyle w:val="1078"/>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5、我方认为贵方有权根据评标委员会的评审结果决定中标者，还认为贵方有权根据评标委员会的评审结果接受或拒绝所有的投标者</w:t>
      </w:r>
      <w:r>
        <w:rPr>
          <w:rFonts w:hAnsi="宋体" w:eastAsia="宋体"/>
          <w:color w:val="auto"/>
          <w:sz w:val="21"/>
          <w:szCs w:val="24"/>
          <w:highlight w:val="none"/>
          <w:lang w:val="zh-CN"/>
        </w:rPr>
        <w:t xml:space="preserve">。</w:t>
      </w:r>
      <w:r/>
    </w:p>
    <w:p>
      <w:pPr>
        <w:pStyle w:val="1078"/>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6、</w:t>
      </w:r>
      <w:r>
        <w:rPr>
          <w:rFonts w:hAnsi="宋体" w:eastAsia="宋体"/>
          <w:color w:val="auto"/>
          <w:sz w:val="21"/>
          <w:szCs w:val="24"/>
          <w:highlight w:val="none"/>
          <w:lang w:val="zh-CN"/>
        </w:rPr>
        <w:t xml:space="preserve">我方同意因</w:t>
      </w:r>
      <w:r>
        <w:rPr>
          <w:rFonts w:hint="eastAsia" w:hAnsi="宋体" w:eastAsia="宋体"/>
          <w:color w:val="auto"/>
          <w:sz w:val="21"/>
          <w:szCs w:val="24"/>
          <w:highlight w:val="none"/>
          <w:lang w:val="zh-CN"/>
        </w:rPr>
        <w:t xml:space="preserve">运输或装卸或吊装过程中的不当</w:t>
      </w:r>
      <w:r>
        <w:rPr>
          <w:rFonts w:hAnsi="宋体" w:eastAsia="宋体"/>
          <w:color w:val="auto"/>
          <w:sz w:val="21"/>
          <w:szCs w:val="24"/>
          <w:highlight w:val="none"/>
          <w:lang w:val="zh-CN"/>
        </w:rPr>
        <w:t xml:space="preserve">，造成</w:t>
      </w:r>
      <w:r>
        <w:rPr>
          <w:rFonts w:hint="eastAsia" w:hAnsi="宋体" w:eastAsia="宋体"/>
          <w:color w:val="auto"/>
          <w:sz w:val="21"/>
          <w:szCs w:val="24"/>
          <w:highlight w:val="none"/>
          <w:lang w:val="zh-CN"/>
        </w:rPr>
        <w:t xml:space="preserve">货物或就位现场</w:t>
      </w:r>
      <w:r>
        <w:rPr>
          <w:rFonts w:hAnsi="宋体" w:eastAsia="宋体"/>
          <w:color w:val="auto"/>
          <w:sz w:val="21"/>
          <w:szCs w:val="24"/>
          <w:highlight w:val="none"/>
          <w:lang w:val="zh-CN"/>
        </w:rPr>
        <w:t xml:space="preserve">的设施、设备等损坏的，</w:t>
      </w:r>
      <w:r>
        <w:rPr>
          <w:rFonts w:hint="eastAsia" w:hAnsi="宋体" w:eastAsia="宋体"/>
          <w:color w:val="auto"/>
          <w:sz w:val="21"/>
          <w:szCs w:val="24"/>
          <w:highlight w:val="none"/>
          <w:lang w:val="zh-CN"/>
        </w:rPr>
        <w:t xml:space="preserve">采购方有权要求我方全额赔偿</w:t>
      </w:r>
      <w:r>
        <w:rPr>
          <w:rFonts w:hAnsi="宋体" w:eastAsia="宋体"/>
          <w:color w:val="auto"/>
          <w:sz w:val="21"/>
          <w:szCs w:val="24"/>
          <w:highlight w:val="none"/>
          <w:lang w:val="zh-CN"/>
        </w:rPr>
        <w:t xml:space="preserve">。</w:t>
      </w:r>
      <w:r/>
    </w:p>
    <w:p>
      <w:pPr>
        <w:pStyle w:val="1078"/>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7</w:t>
      </w:r>
      <w:r>
        <w:rPr>
          <w:rFonts w:hAnsi="宋体" w:eastAsia="宋体"/>
          <w:color w:val="auto"/>
          <w:sz w:val="21"/>
          <w:szCs w:val="24"/>
          <w:highlight w:val="none"/>
          <w:lang w:val="zh-CN"/>
        </w:rPr>
        <w:t xml:space="preserve">、我方愿意遵守</w:t>
      </w:r>
      <w:r>
        <w:rPr>
          <w:rFonts w:hint="eastAsia" w:hAnsi="宋体" w:eastAsia="宋体"/>
          <w:color w:val="auto"/>
          <w:sz w:val="21"/>
          <w:szCs w:val="24"/>
          <w:highlight w:val="none"/>
          <w:lang w:val="zh-CN"/>
        </w:rPr>
        <w:t xml:space="preserve">谈判采购</w:t>
      </w:r>
      <w:r>
        <w:rPr>
          <w:rFonts w:hAnsi="宋体" w:eastAsia="宋体"/>
          <w:color w:val="auto"/>
          <w:sz w:val="21"/>
          <w:szCs w:val="24"/>
          <w:highlight w:val="none"/>
          <w:lang w:val="zh-CN"/>
        </w:rPr>
        <w:t xml:space="preserve">文件中所列的收费标准。</w:t>
      </w:r>
      <w:r/>
    </w:p>
    <w:p>
      <w:pPr>
        <w:pStyle w:val="1078"/>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8</w:t>
      </w:r>
      <w:r>
        <w:rPr>
          <w:rFonts w:hAnsi="宋体" w:eastAsia="宋体"/>
          <w:color w:val="auto"/>
          <w:sz w:val="21"/>
          <w:szCs w:val="24"/>
          <w:highlight w:val="none"/>
          <w:lang w:val="zh-CN"/>
        </w:rPr>
        <w:t xml:space="preserve">、我方承诺</w:t>
      </w:r>
      <w:r>
        <w:rPr>
          <w:rFonts w:hint="eastAsia" w:hAnsi="宋体" w:eastAsia="宋体"/>
          <w:color w:val="auto"/>
          <w:sz w:val="21"/>
          <w:szCs w:val="24"/>
          <w:highlight w:val="none"/>
          <w:lang w:val="zh-CN"/>
        </w:rPr>
        <w:t xml:space="preserve">我方的响应文件在谈判</w:t>
      </w:r>
      <w:r>
        <w:rPr>
          <w:rFonts w:hAnsi="宋体" w:eastAsia="宋体"/>
          <w:color w:val="auto"/>
          <w:sz w:val="21"/>
          <w:szCs w:val="24"/>
          <w:highlight w:val="none"/>
          <w:lang w:val="zh-CN"/>
        </w:rPr>
        <w:t xml:space="preserve">后的全过程中保持有效，不作任何更改和变动。我方同</w:t>
      </w:r>
      <w:r>
        <w:rPr>
          <w:rFonts w:hint="eastAsia" w:hAnsi="宋体" w:eastAsia="宋体"/>
          <w:color w:val="auto"/>
          <w:sz w:val="21"/>
          <w:szCs w:val="24"/>
          <w:highlight w:val="none"/>
          <w:lang w:val="zh-CN"/>
        </w:rPr>
        <w:t xml:space="preserve">意被确定成交</w:t>
      </w:r>
      <w:r>
        <w:rPr>
          <w:rFonts w:hAnsi="宋体" w:eastAsia="宋体"/>
          <w:color w:val="auto"/>
          <w:sz w:val="21"/>
          <w:szCs w:val="24"/>
          <w:highlight w:val="none"/>
          <w:lang w:val="zh-CN"/>
        </w:rPr>
        <w:t xml:space="preserve">后</w:t>
      </w:r>
      <w:r>
        <w:rPr>
          <w:rFonts w:hint="eastAsia" w:hAnsi="宋体" w:eastAsia="宋体"/>
          <w:color w:val="auto"/>
          <w:sz w:val="21"/>
          <w:szCs w:val="24"/>
          <w:highlight w:val="none"/>
          <w:lang w:val="zh-CN"/>
        </w:rPr>
        <w:t xml:space="preserve">，</w:t>
      </w:r>
      <w:r>
        <w:rPr>
          <w:rFonts w:hAnsi="宋体" w:eastAsia="宋体"/>
          <w:color w:val="auto"/>
          <w:sz w:val="21"/>
          <w:szCs w:val="24"/>
          <w:highlight w:val="none"/>
          <w:lang w:val="zh-CN"/>
        </w:rPr>
        <w:t xml:space="preserve">若不履行</w:t>
      </w:r>
      <w:r>
        <w:rPr>
          <w:rFonts w:hint="eastAsia" w:hAnsi="宋体" w:eastAsia="宋体"/>
          <w:color w:val="auto"/>
          <w:sz w:val="21"/>
          <w:szCs w:val="24"/>
          <w:highlight w:val="none"/>
          <w:lang w:val="zh-CN"/>
        </w:rPr>
        <w:t xml:space="preserve">谈判响应文</w:t>
      </w:r>
      <w:r>
        <w:rPr>
          <w:rFonts w:hAnsi="宋体" w:eastAsia="宋体"/>
          <w:color w:val="auto"/>
          <w:sz w:val="21"/>
          <w:szCs w:val="24"/>
          <w:highlight w:val="none"/>
          <w:lang w:val="zh-CN"/>
        </w:rPr>
        <w:t xml:space="preserve">件的内容要求和各项承诺及义务的即被视为违约，</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资格将被取消。</w:t>
      </w:r>
      <w:r/>
    </w:p>
    <w:p>
      <w:pPr>
        <w:pStyle w:val="1078"/>
        <w:ind w:firstLine="420"/>
        <w:spacing w:line="400" w:lineRule="exact"/>
        <w:rPr>
          <w:rFonts w:hAnsi="宋体" w:eastAsia="宋体"/>
          <w:color w:val="auto"/>
          <w:sz w:val="21"/>
          <w:szCs w:val="24"/>
          <w:highlight w:val="none"/>
          <w:lang w:val="zh-CN"/>
        </w:rPr>
      </w:pPr>
      <w:r>
        <w:rPr>
          <w:rFonts w:hint="eastAsia" w:hAnsi="宋体" w:eastAsia="宋体"/>
          <w:color w:val="auto"/>
          <w:sz w:val="21"/>
          <w:szCs w:val="24"/>
          <w:highlight w:val="none"/>
          <w:lang w:val="zh-CN"/>
        </w:rPr>
        <w:t xml:space="preserve">9</w:t>
      </w:r>
      <w:r>
        <w:rPr>
          <w:rFonts w:hAnsi="宋体" w:eastAsia="宋体"/>
          <w:color w:val="auto"/>
          <w:sz w:val="21"/>
          <w:szCs w:val="24"/>
          <w:highlight w:val="none"/>
          <w:lang w:val="zh-CN"/>
        </w:rPr>
        <w:t xml:space="preserve">、我方同意</w:t>
      </w:r>
      <w:r>
        <w:rPr>
          <w:rFonts w:hint="eastAsia" w:hAnsi="宋体" w:eastAsia="宋体"/>
          <w:color w:val="auto"/>
          <w:sz w:val="21"/>
          <w:szCs w:val="24"/>
          <w:highlight w:val="none"/>
          <w:lang w:val="zh-CN"/>
        </w:rPr>
        <w:t xml:space="preserve">若我方</w:t>
      </w:r>
      <w:r>
        <w:rPr>
          <w:rFonts w:hAnsi="宋体" w:eastAsia="宋体"/>
          <w:color w:val="auto"/>
          <w:sz w:val="21"/>
          <w:szCs w:val="24"/>
          <w:highlight w:val="none"/>
          <w:lang w:val="zh-CN"/>
        </w:rPr>
        <w:t xml:space="preserve">无法按约定条款履行义务等行为，</w:t>
      </w:r>
      <w:r>
        <w:rPr>
          <w:rFonts w:hint="eastAsia" w:hAnsi="宋体" w:eastAsia="宋体"/>
          <w:color w:val="auto"/>
          <w:sz w:val="21"/>
          <w:szCs w:val="24"/>
          <w:highlight w:val="none"/>
          <w:lang w:val="zh-CN"/>
        </w:rPr>
        <w:t xml:space="preserve">贵</w:t>
      </w:r>
      <w:r>
        <w:rPr>
          <w:rFonts w:hAnsi="宋体" w:eastAsia="宋体"/>
          <w:color w:val="auto"/>
          <w:sz w:val="21"/>
          <w:szCs w:val="24"/>
          <w:highlight w:val="none"/>
          <w:lang w:val="zh-CN"/>
        </w:rPr>
        <w:t xml:space="preserve">方有权取消</w:t>
      </w:r>
      <w:r>
        <w:rPr>
          <w:rFonts w:hint="eastAsia" w:hAnsi="宋体" w:eastAsia="宋体"/>
          <w:color w:val="auto"/>
          <w:sz w:val="21"/>
          <w:szCs w:val="24"/>
          <w:highlight w:val="none"/>
          <w:lang w:val="zh-CN"/>
        </w:rPr>
        <w:t xml:space="preserve">我方的成交</w:t>
      </w:r>
      <w:r>
        <w:rPr>
          <w:rFonts w:hAnsi="宋体" w:eastAsia="宋体"/>
          <w:color w:val="auto"/>
          <w:sz w:val="21"/>
          <w:szCs w:val="24"/>
          <w:highlight w:val="none"/>
          <w:lang w:val="zh-CN"/>
        </w:rPr>
        <w:t xml:space="preserve">资格。</w:t>
      </w:r>
      <w:r/>
    </w:p>
    <w:p>
      <w:pPr>
        <w:pStyle w:val="1078"/>
        <w:ind w:firstLine="420"/>
        <w:spacing w:line="400" w:lineRule="exact"/>
        <w:rPr>
          <w:rFonts w:hAnsi="宋体" w:eastAsia="宋体"/>
          <w:color w:val="auto"/>
          <w:sz w:val="21"/>
          <w:szCs w:val="24"/>
          <w:highlight w:val="none"/>
          <w:lang w:val="zh-CN"/>
        </w:rPr>
      </w:pPr>
      <w:r>
        <w:rPr>
          <w:rFonts w:hAnsi="宋体" w:eastAsia="宋体"/>
          <w:color w:val="auto"/>
          <w:sz w:val="21"/>
          <w:szCs w:val="24"/>
          <w:highlight w:val="none"/>
          <w:lang w:val="zh-CN"/>
        </w:rPr>
        <w:t xml:space="preserve">1</w:t>
      </w:r>
      <w:r>
        <w:rPr>
          <w:rFonts w:hint="eastAsia" w:hAnsi="宋体" w:eastAsia="宋体"/>
          <w:color w:val="auto"/>
          <w:sz w:val="21"/>
          <w:szCs w:val="24"/>
          <w:highlight w:val="none"/>
          <w:lang w:val="zh-CN"/>
        </w:rPr>
        <w:t xml:space="preserve">0</w:t>
      </w:r>
      <w:r>
        <w:rPr>
          <w:rFonts w:hAnsi="宋体" w:eastAsia="宋体"/>
          <w:color w:val="auto"/>
          <w:sz w:val="21"/>
          <w:szCs w:val="24"/>
          <w:highlight w:val="none"/>
          <w:lang w:val="zh-CN"/>
        </w:rPr>
        <w:t xml:space="preserve">、如果我方</w:t>
      </w:r>
      <w:r>
        <w:rPr>
          <w:rFonts w:hint="eastAsia" w:hAnsi="宋体" w:eastAsia="宋体"/>
          <w:color w:val="auto"/>
          <w:sz w:val="21"/>
          <w:szCs w:val="24"/>
          <w:highlight w:val="none"/>
          <w:lang w:val="zh-CN"/>
        </w:rPr>
        <w:t xml:space="preserve">被确定成交</w:t>
      </w:r>
      <w:r>
        <w:rPr>
          <w:rFonts w:hAnsi="宋体" w:eastAsia="宋体"/>
          <w:color w:val="auto"/>
          <w:sz w:val="21"/>
          <w:szCs w:val="24"/>
          <w:highlight w:val="none"/>
          <w:lang w:val="zh-CN"/>
        </w:rPr>
        <w:t xml:space="preserve">，我方愿意按</w:t>
      </w:r>
      <w:r>
        <w:rPr>
          <w:rFonts w:hint="eastAsia" w:hAnsi="宋体" w:eastAsia="宋体"/>
          <w:color w:val="auto"/>
          <w:sz w:val="21"/>
          <w:szCs w:val="24"/>
          <w:highlight w:val="none"/>
          <w:lang w:val="zh-CN"/>
        </w:rPr>
        <w:t xml:space="preserve">谈判采购文件规定</w:t>
      </w:r>
      <w:r>
        <w:rPr>
          <w:rFonts w:hAnsi="宋体" w:eastAsia="宋体"/>
          <w:color w:val="auto"/>
          <w:sz w:val="21"/>
          <w:szCs w:val="24"/>
          <w:highlight w:val="none"/>
          <w:lang w:val="zh-CN"/>
        </w:rPr>
        <w:t xml:space="preserve">支付</w:t>
      </w:r>
      <w:r>
        <w:rPr>
          <w:rFonts w:hint="eastAsia" w:hAnsi="宋体" w:eastAsia="宋体"/>
          <w:color w:val="auto"/>
          <w:sz w:val="21"/>
          <w:szCs w:val="24"/>
          <w:highlight w:val="none"/>
          <w:lang w:val="zh-CN"/>
        </w:rPr>
        <w:t xml:space="preserve">成交</w:t>
      </w:r>
      <w:r>
        <w:rPr>
          <w:rFonts w:hAnsi="宋体" w:eastAsia="宋体"/>
          <w:color w:val="auto"/>
          <w:sz w:val="21"/>
          <w:szCs w:val="24"/>
          <w:highlight w:val="none"/>
          <w:lang w:val="zh-CN"/>
        </w:rPr>
        <w:t xml:space="preserve">服务费</w:t>
      </w:r>
      <w:r>
        <w:rPr>
          <w:rFonts w:hint="eastAsia" w:hAnsi="宋体" w:eastAsia="宋体"/>
          <w:color w:val="auto"/>
          <w:sz w:val="21"/>
          <w:szCs w:val="24"/>
          <w:highlight w:val="none"/>
          <w:lang w:val="zh-CN"/>
        </w:rPr>
        <w:t xml:space="preserve">。</w:t>
      </w:r>
      <w:r/>
    </w:p>
    <w:p>
      <w:pPr>
        <w:pStyle w:val="1078"/>
        <w:ind w:firstLine="420"/>
        <w:spacing w:line="400" w:lineRule="exact"/>
        <w:rPr>
          <w:rFonts w:hAnsi="宋体" w:eastAsia="宋体"/>
          <w:color w:val="auto"/>
          <w:sz w:val="21"/>
          <w:highlight w:val="none"/>
        </w:rPr>
      </w:pPr>
      <w:r>
        <w:rPr>
          <w:rFonts w:hAnsi="宋体" w:eastAsia="宋体"/>
          <w:color w:val="auto"/>
          <w:sz w:val="21"/>
          <w:highlight w:val="none"/>
        </w:rPr>
        <w:t xml:space="preserve">1</w:t>
      </w:r>
      <w:r>
        <w:rPr>
          <w:rFonts w:hint="eastAsia" w:hAnsi="宋体" w:eastAsia="宋体"/>
          <w:color w:val="auto"/>
          <w:sz w:val="21"/>
          <w:highlight w:val="none"/>
        </w:rPr>
        <w:t xml:space="preserve">1</w:t>
      </w:r>
      <w:r>
        <w:rPr>
          <w:rFonts w:hAnsi="宋体" w:eastAsia="宋体"/>
          <w:color w:val="auto"/>
          <w:sz w:val="21"/>
          <w:highlight w:val="none"/>
        </w:rPr>
        <w:t xml:space="preserve">、与本</w:t>
      </w:r>
      <w:r>
        <w:rPr>
          <w:rFonts w:hint="eastAsia" w:hAnsi="宋体" w:eastAsia="宋体"/>
          <w:color w:val="auto"/>
          <w:sz w:val="21"/>
          <w:highlight w:val="none"/>
        </w:rPr>
        <w:t xml:space="preserve">谈判</w:t>
      </w:r>
      <w:r>
        <w:rPr>
          <w:rFonts w:hAnsi="宋体" w:eastAsia="宋体"/>
          <w:color w:val="auto"/>
          <w:sz w:val="21"/>
          <w:highlight w:val="none"/>
        </w:rPr>
        <w:t xml:space="preserve">有关的通讯地址：</w:t>
      </w:r>
      <w:r/>
    </w:p>
    <w:p>
      <w:pPr>
        <w:pStyle w:val="1078"/>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单</w:t>
      </w:r>
      <w:r>
        <w:rPr>
          <w:rFonts w:hint="eastAsia" w:hAnsi="宋体" w:eastAsia="宋体"/>
          <w:color w:val="auto"/>
          <w:sz w:val="21"/>
          <w:highlight w:val="none"/>
        </w:rPr>
        <w:t xml:space="preserve">    </w:t>
      </w:r>
      <w:r>
        <w:rPr>
          <w:rFonts w:hAnsi="宋体" w:eastAsia="宋体"/>
          <w:color w:val="auto"/>
          <w:sz w:val="21"/>
          <w:highlight w:val="none"/>
        </w:rPr>
        <w:t xml:space="preserve">位： </w:t>
      </w:r>
      <w:r>
        <w:rPr>
          <w:rFonts w:hAnsi="宋体" w:eastAsia="宋体"/>
          <w:color w:val="auto"/>
          <w:sz w:val="21"/>
          <w:highlight w:val="none"/>
          <w:u w:val="single"/>
        </w:rPr>
        <w:t xml:space="preserve">                                </w:t>
      </w:r>
      <w:r>
        <w:rPr>
          <w:rFonts w:hAnsi="宋体" w:eastAsia="宋体"/>
          <w:color w:val="auto"/>
          <w:sz w:val="21"/>
          <w:highlight w:val="none"/>
        </w:rPr>
        <w:t xml:space="preserve">联</w:t>
      </w:r>
      <w:r>
        <w:rPr>
          <w:rFonts w:hint="eastAsia" w:hAnsi="宋体" w:eastAsia="宋体"/>
          <w:color w:val="auto"/>
          <w:sz w:val="21"/>
          <w:highlight w:val="none"/>
        </w:rPr>
        <w:t xml:space="preserve"> </w:t>
      </w:r>
      <w:r>
        <w:rPr>
          <w:rFonts w:hAnsi="宋体" w:eastAsia="宋体"/>
          <w:color w:val="auto"/>
          <w:sz w:val="21"/>
          <w:highlight w:val="none"/>
        </w:rPr>
        <w:t xml:space="preserve">系</w:t>
      </w:r>
      <w:r>
        <w:rPr>
          <w:rFonts w:hint="eastAsia" w:hAnsi="宋体" w:eastAsia="宋体"/>
          <w:color w:val="auto"/>
          <w:sz w:val="21"/>
          <w:highlight w:val="none"/>
        </w:rPr>
        <w:t xml:space="preserve"> </w:t>
      </w:r>
      <w:r>
        <w:rPr>
          <w:rFonts w:hAnsi="宋体" w:eastAsia="宋体"/>
          <w:color w:val="auto"/>
          <w:sz w:val="21"/>
          <w:highlight w:val="none"/>
        </w:rPr>
        <w:t xml:space="preserve">人：</w:t>
      </w:r>
      <w:r>
        <w:rPr>
          <w:rFonts w:hAnsi="宋体" w:eastAsia="宋体"/>
          <w:color w:val="auto"/>
          <w:sz w:val="21"/>
          <w:highlight w:val="none"/>
          <w:u w:val="single"/>
        </w:rPr>
        <w:t xml:space="preserve">                   </w:t>
      </w:r>
      <w:r/>
    </w:p>
    <w:p>
      <w:pPr>
        <w:pStyle w:val="1078"/>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地</w:t>
      </w:r>
      <w:r>
        <w:rPr>
          <w:rFonts w:hint="eastAsia" w:hAnsi="宋体" w:eastAsia="宋体"/>
          <w:color w:val="auto"/>
          <w:sz w:val="21"/>
          <w:highlight w:val="none"/>
        </w:rPr>
        <w:t xml:space="preserve">    </w:t>
      </w:r>
      <w:r>
        <w:rPr>
          <w:rFonts w:hAnsi="宋体" w:eastAsia="宋体"/>
          <w:color w:val="auto"/>
          <w:sz w:val="21"/>
          <w:highlight w:val="none"/>
        </w:rPr>
        <w:t xml:space="preserve">址：</w:t>
      </w:r>
      <w:r>
        <w:rPr>
          <w:rFonts w:hAnsi="宋体" w:eastAsia="宋体"/>
          <w:color w:val="auto"/>
          <w:sz w:val="21"/>
          <w:highlight w:val="none"/>
          <w:u w:val="single"/>
        </w:rPr>
        <w:t xml:space="preserve">                                </w:t>
      </w:r>
      <w:r>
        <w:rPr>
          <w:rFonts w:hAnsi="宋体" w:eastAsia="宋体"/>
          <w:color w:val="auto"/>
          <w:sz w:val="21"/>
          <w:highlight w:val="none"/>
        </w:rPr>
        <w:t xml:space="preserve"> 邮政编码：</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p>
    <w:p>
      <w:pPr>
        <w:pStyle w:val="1078"/>
        <w:ind w:firstLine="420"/>
        <w:spacing w:line="400" w:lineRule="exact"/>
        <w:rPr>
          <w:rFonts w:hAnsi="宋体" w:eastAsia="宋体"/>
          <w:color w:val="auto"/>
          <w:sz w:val="21"/>
          <w:highlight w:val="none"/>
          <w:u w:val="single"/>
        </w:rPr>
      </w:pPr>
      <w:r>
        <w:rPr>
          <w:rFonts w:hAnsi="宋体" w:eastAsia="宋体"/>
          <w:color w:val="auto"/>
          <w:sz w:val="21"/>
          <w:highlight w:val="none"/>
        </w:rPr>
        <w:t xml:space="preserve">联系电话：</w:t>
      </w:r>
      <w:r>
        <w:rPr>
          <w:rFonts w:hAnsi="宋体" w:eastAsia="宋体"/>
          <w:color w:val="auto"/>
          <w:sz w:val="21"/>
          <w:highlight w:val="none"/>
          <w:u w:val="single"/>
        </w:rPr>
        <w:t xml:space="preserve">               </w:t>
      </w:r>
      <w:r>
        <w:rPr>
          <w:rFonts w:hint="eastAsia" w:hAnsi="宋体" w:eastAsia="宋体"/>
          <w:color w:val="auto"/>
          <w:sz w:val="21"/>
          <w:highlight w:val="none"/>
          <w:u w:val="single"/>
        </w:rPr>
        <w:t xml:space="preserve">    </w:t>
      </w:r>
      <w:r>
        <w:rPr>
          <w:rFonts w:hAnsi="宋体" w:eastAsia="宋体"/>
          <w:color w:val="auto"/>
          <w:sz w:val="21"/>
          <w:highlight w:val="none"/>
          <w:u w:val="single"/>
        </w:rPr>
        <w:t xml:space="preserve">             </w:t>
      </w:r>
      <w:r>
        <w:rPr>
          <w:rFonts w:hAnsi="宋体" w:eastAsia="宋体"/>
          <w:color w:val="auto"/>
          <w:sz w:val="21"/>
          <w:highlight w:val="none"/>
        </w:rPr>
        <w:t xml:space="preserve"> 传</w:t>
      </w:r>
      <w:r>
        <w:rPr>
          <w:rFonts w:hint="eastAsia" w:hAnsi="宋体" w:eastAsia="宋体"/>
          <w:color w:val="auto"/>
          <w:sz w:val="21"/>
          <w:highlight w:val="none"/>
        </w:rPr>
        <w:t xml:space="preserve">    </w:t>
      </w:r>
      <w:r>
        <w:rPr>
          <w:rFonts w:hAnsi="宋体" w:eastAsia="宋体"/>
          <w:color w:val="auto"/>
          <w:sz w:val="21"/>
          <w:highlight w:val="none"/>
        </w:rPr>
        <w:t xml:space="preserve">真：</w:t>
      </w:r>
      <w:r>
        <w:rPr>
          <w:rFonts w:hAnsi="宋体" w:eastAsia="宋体"/>
          <w:color w:val="auto"/>
          <w:sz w:val="21"/>
          <w:highlight w:val="none"/>
          <w:u w:val="single"/>
        </w:rPr>
        <w:t xml:space="preserve">                   </w:t>
      </w:r>
      <w:r/>
    </w:p>
    <w:p>
      <w:pPr>
        <w:pStyle w:val="1078"/>
        <w:ind w:firstLine="425"/>
        <w:spacing w:line="400" w:lineRule="exact"/>
        <w:rPr>
          <w:rFonts w:hAnsi="宋体" w:eastAsia="宋体"/>
          <w:color w:val="auto"/>
          <w:sz w:val="21"/>
          <w:highlight w:val="none"/>
        </w:rPr>
      </w:pPr>
      <w:r>
        <w:rPr>
          <w:rFonts w:hint="eastAsia" w:hAnsi="宋体" w:eastAsia="宋体"/>
          <w:color w:val="auto"/>
          <w:sz w:val="21"/>
          <w:highlight w:val="none"/>
        </w:rPr>
        <w:t xml:space="preserve">谈判响应单位</w:t>
      </w:r>
      <w:r>
        <w:rPr>
          <w:rFonts w:hAnsi="宋体" w:eastAsia="宋体"/>
          <w:color w:val="auto"/>
          <w:sz w:val="21"/>
          <w:highlight w:val="none"/>
        </w:rPr>
        <w:t xml:space="preserve">：（</w:t>
      </w:r>
      <w:r>
        <w:rPr>
          <w:rFonts w:hint="eastAsia" w:hAnsi="宋体" w:eastAsia="宋体"/>
          <w:color w:val="auto"/>
          <w:sz w:val="21"/>
          <w:highlight w:val="none"/>
        </w:rPr>
        <w:t xml:space="preserve">公章</w:t>
      </w:r>
      <w:r>
        <w:rPr>
          <w:rFonts w:hAnsi="宋体" w:eastAsia="宋体"/>
          <w:color w:val="auto"/>
          <w:sz w:val="21"/>
          <w:highlight w:val="none"/>
        </w:rPr>
        <w:t xml:space="preserve">）</w:t>
      </w:r>
      <w:r/>
    </w:p>
    <w:p>
      <w:pPr>
        <w:ind w:firstLine="420"/>
        <w:spacing w:line="400" w:lineRule="exact"/>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w:t>
      </w:r>
      <w:r>
        <w:rPr>
          <w:rFonts w:hint="eastAsia" w:ascii="宋体" w:hAnsi="宋体"/>
          <w:color w:val="auto"/>
          <w:highlight w:val="none"/>
        </w:rPr>
        <w:t xml:space="preserve">               </w:t>
      </w:r>
      <w:r/>
    </w:p>
    <w:p>
      <w:pPr>
        <w:ind w:firstLine="420"/>
        <w:jc w:val="right"/>
        <w:spacing w:line="360" w:lineRule="exact"/>
        <w:rPr>
          <w:rFonts w:ascii="宋体" w:hAnsi="宋体"/>
          <w:color w:val="auto"/>
          <w:highlight w:val="none"/>
        </w:rPr>
      </w:pPr>
      <w:r>
        <w:rPr>
          <w:rFonts w:ascii="宋体" w:hAnsi="宋体"/>
          <w:color w:val="auto"/>
          <w:highlight w:val="none"/>
        </w:rPr>
        <w:t xml:space="preserve">年     月     日</w:t>
      </w:r>
      <w:r/>
    </w:p>
    <w:p>
      <w:pPr>
        <w:pStyle w:val="796"/>
        <w:spacing w:line="20" w:lineRule="exact"/>
        <w:rPr>
          <w:rFonts w:ascii="Times New Roman" w:hAnsi="Times New Roman"/>
          <w:color w:val="auto"/>
          <w:highlight w:val="none"/>
        </w:rPr>
      </w:pPr>
      <w:r>
        <w:rPr>
          <w:rFonts w:ascii="Times New Roman" w:hAnsi="Times New Roman"/>
          <w:color w:val="auto"/>
          <w:highlight w:val="none"/>
        </w:rPr>
      </w:r>
      <w:r/>
    </w:p>
    <w:p>
      <w:pPr>
        <w:pStyle w:val="796"/>
        <w:jc w:val="left"/>
        <w:spacing w:before="0" w:after="0" w:line="240" w:lineRule="auto"/>
        <w:rPr>
          <w:rFonts w:ascii="宋体" w:hAnsi="宋体" w:cs="宋体"/>
          <w:color w:val="auto"/>
          <w:sz w:val="24"/>
          <w:szCs w:val="24"/>
          <w:highlight w:val="none"/>
        </w:rPr>
        <w:sectPr>
          <w:footnotePr/>
          <w:endnotePr/>
          <w:type w:val="nextPage"/>
          <w:pgSz w:w="11906" w:h="16838" w:orient="portrait"/>
          <w:pgMar w:top="1440" w:right="1797" w:bottom="1440" w:left="1797" w:header="851" w:footer="992" w:gutter="0"/>
          <w:cols w:num="1" w:sep="0" w:space="720" w:equalWidth="1"/>
          <w:docGrid w:linePitch="360"/>
          <w:titlePg/>
        </w:sectPr>
      </w:pPr>
      <w:r/>
      <w:bookmarkStart w:id="2" w:name="_Ref374705859"/>
      <w:r/>
      <w:r/>
    </w:p>
    <w:p>
      <w:pPr>
        <w:pStyle w:val="79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格式2、</w:t>
      </w:r>
      <w:bookmarkEnd w:id="2"/>
      <w:r/>
      <w:r/>
    </w:p>
    <w:p>
      <w:pPr>
        <w:jc w:val="center"/>
        <w:spacing w:line="360" w:lineRule="auto"/>
        <w:rPr>
          <w:rFonts w:ascii="宋体" w:hAnsi="宋体"/>
          <w:b/>
          <w:color w:val="auto"/>
          <w:sz w:val="32"/>
          <w:szCs w:val="32"/>
          <w:highlight w:val="none"/>
          <w:lang w:val="zh-CN"/>
        </w:rPr>
      </w:pPr>
      <w:r>
        <w:rPr>
          <w:rFonts w:hint="eastAsia" w:ascii="宋体" w:hAnsi="宋体" w:cs="宋体"/>
          <w:b/>
          <w:color w:val="auto"/>
          <w:sz w:val="32"/>
          <w:szCs w:val="32"/>
          <w:highlight w:val="none"/>
          <w:lang w:val="zh-CN"/>
        </w:rPr>
        <w:t xml:space="preserve">谈判响应报价表</w:t>
      </w:r>
      <w:r/>
    </w:p>
    <w:p>
      <w:pPr>
        <w:jc w:val="left"/>
        <w:spacing w:line="360" w:lineRule="auto"/>
        <w:rPr>
          <w:rFonts w:ascii="宋体" w:hAnsi="宋体"/>
          <w:color w:val="auto"/>
          <w:highlight w:val="none"/>
        </w:rPr>
      </w:pPr>
      <w:r>
        <w:rPr>
          <w:rFonts w:ascii="宋体" w:hAnsi="宋体"/>
          <w:color w:val="auto"/>
          <w:highlight w:val="none"/>
        </w:rPr>
      </w:r>
      <w:r/>
    </w:p>
    <w:p>
      <w:pPr>
        <w:jc w:val="left"/>
        <w:spacing w:line="360" w:lineRule="auto"/>
        <w:rPr>
          <w:rFonts w:ascii="宋体" w:hAnsi="宋体"/>
          <w:color w:val="auto"/>
          <w:highlight w:val="none"/>
        </w:rPr>
      </w:pPr>
      <w:r>
        <w:rPr>
          <w:rFonts w:hint="eastAsia" w:ascii="宋体" w:hAnsi="宋体"/>
          <w:color w:val="auto"/>
          <w:highlight w:val="none"/>
        </w:rPr>
        <w:t xml:space="preserve">采购编号：</w:t>
      </w:r>
      <w:r/>
    </w:p>
    <w:tbl>
      <w:tblPr>
        <w:tblStyle w:val="80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894"/>
        <w:gridCol w:w="1388"/>
        <w:gridCol w:w="3311"/>
        <w:gridCol w:w="1209"/>
        <w:gridCol w:w="779"/>
      </w:tblGrid>
      <w:tr>
        <w:trPr>
          <w:cantSplit/>
          <w:jc w:val="center"/>
          <w:trHeight w:val="567"/>
        </w:trPr>
        <w:tc>
          <w:tcPr>
            <w:tcW w:w="947"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W w:w="2282"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项目名称</w:t>
            </w:r>
            <w:r/>
          </w:p>
        </w:tc>
        <w:tc>
          <w:tcPr>
            <w:tcW w:w="3311" w:type="dxa"/>
            <w:vAlign w:val="center"/>
            <w:textDirection w:val="lrTb"/>
            <w:noWrap w:val="false"/>
          </w:tcPr>
          <w:p>
            <w:pPr>
              <w:jc w:val="center"/>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投标报价（元）</w:t>
            </w:r>
            <w:r/>
          </w:p>
        </w:tc>
        <w:tc>
          <w:tcPr>
            <w:tcW w:w="12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服务期限</w:t>
            </w:r>
            <w:r/>
          </w:p>
        </w:tc>
        <w:tc>
          <w:tcPr>
            <w:tcW w:w="77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备注</w:t>
            </w:r>
            <w:r/>
          </w:p>
        </w:tc>
      </w:tr>
      <w:tr>
        <w:trPr>
          <w:cantSplit/>
          <w:jc w:val="center"/>
          <w:trHeight w:val="567"/>
        </w:trPr>
        <w:tc>
          <w:tcPr>
            <w:tcW w:w="947" w:type="dxa"/>
            <w:vAlign w:val="center"/>
            <w:textDirection w:val="lrTb"/>
            <w:noWrap w:val="false"/>
          </w:tcPr>
          <w:p>
            <w:pPr>
              <w:jc w:val="center"/>
              <w:spacing w:line="320" w:lineRule="exact"/>
              <w:rPr>
                <w:rFonts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2282" w:type="dxa"/>
            <w:vAlign w:val="center"/>
            <w:textDirection w:val="lrTb"/>
            <w:noWrap w:val="false"/>
          </w:tcPr>
          <w:p>
            <w:pPr>
              <w:spacing w:line="320" w:lineRule="exact"/>
              <w:rPr>
                <w:rFonts w:ascii="宋体" w:hAnsi="宋体" w:cs="宋体"/>
                <w:color w:val="auto"/>
                <w:szCs w:val="21"/>
                <w:highlight w:val="none"/>
              </w:rPr>
            </w:pPr>
            <w:r>
              <w:rPr>
                <w:rFonts w:ascii="宋体" w:hAnsi="宋体" w:cs="宋体"/>
                <w:color w:val="auto"/>
                <w:szCs w:val="21"/>
                <w:highlight w:val="none"/>
              </w:rPr>
            </w:r>
            <w:r/>
          </w:p>
        </w:tc>
        <w:tc>
          <w:tcPr>
            <w:tcW w:w="3311"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1209"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c>
          <w:tcPr>
            <w:tcW w:w="779" w:type="dxa"/>
            <w:vAlign w:val="center"/>
            <w:textDirection w:val="lrTb"/>
            <w:noWrap w:val="false"/>
          </w:tcPr>
          <w:p>
            <w:pPr>
              <w:jc w:val="center"/>
              <w:spacing w:line="32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6"/>
            <w:tcBorders>
              <w:top w:val="none" w:color="000000" w:sz="4" w:space="0"/>
              <w:bottom w:val="single" w:color="auto" w:sz="4" w:space="0"/>
            </w:tcBorders>
            <w:tcW w:w="8528"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投标总报价（人民币大写）：                  ￥：</w:t>
            </w:r>
            <w:r/>
          </w:p>
        </w:tc>
      </w:tr>
      <w:tr>
        <w:trPr>
          <w:cantSplit/>
          <w:jc w:val="center"/>
          <w:trHeight w:val="567"/>
        </w:trPr>
        <w:tc>
          <w:tcPr>
            <w:gridSpan w:val="2"/>
            <w:tcBorders>
              <w:top w:val="single" w:color="auto" w:sz="4" w:space="0"/>
              <w:bottom w:val="single" w:color="auto" w:sz="4" w:space="0"/>
            </w:tcBorders>
            <w:tcW w:w="1841" w:type="dxa"/>
            <w:vAlign w:val="center"/>
            <w:textDirection w:val="lrTb"/>
            <w:noWrap w:val="false"/>
          </w:tcPr>
          <w:p>
            <w:pPr>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其它</w:t>
            </w:r>
            <w:r/>
          </w:p>
        </w:tc>
        <w:tc>
          <w:tcPr>
            <w:gridSpan w:val="4"/>
            <w:tcBorders>
              <w:top w:val="single" w:color="auto" w:sz="4" w:space="0"/>
              <w:bottom w:val="single" w:color="auto" w:sz="4" w:space="0"/>
            </w:tcBorders>
            <w:tcW w:w="6687"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r>
        <w:trPr>
          <w:cantSplit/>
          <w:jc w:val="center"/>
          <w:trHeight w:val="567"/>
        </w:trPr>
        <w:tc>
          <w:tcPr>
            <w:gridSpan w:val="2"/>
            <w:tcBorders>
              <w:top w:val="single" w:color="auto" w:sz="4" w:space="0"/>
            </w:tcBorders>
            <w:tcW w:w="1841"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c>
          <w:tcPr>
            <w:gridSpan w:val="4"/>
            <w:tcBorders>
              <w:top w:val="single" w:color="auto" w:sz="4" w:space="0"/>
            </w:tcBorders>
            <w:tcW w:w="6687" w:type="dxa"/>
            <w:vAlign w:val="center"/>
            <w:textDirection w:val="lrTb"/>
            <w:noWrap w:val="false"/>
          </w:tcPr>
          <w:p>
            <w:pPr>
              <w:spacing w:line="400" w:lineRule="exact"/>
              <w:rPr>
                <w:rFonts w:ascii="宋体" w:hAnsi="宋体" w:cs="宋体"/>
                <w:color w:val="auto"/>
                <w:szCs w:val="21"/>
                <w:highlight w:val="none"/>
              </w:rPr>
            </w:pPr>
            <w:r>
              <w:rPr>
                <w:rFonts w:ascii="宋体" w:hAnsi="宋体" w:cs="宋体"/>
                <w:color w:val="auto"/>
                <w:szCs w:val="21"/>
                <w:highlight w:val="none"/>
              </w:rPr>
            </w:r>
            <w:r/>
          </w:p>
        </w:tc>
      </w:tr>
    </w:tbl>
    <w:p>
      <w:pPr>
        <w:rPr>
          <w:b/>
          <w:color w:val="auto"/>
          <w:highlight w:val="none"/>
          <w:lang w:val="zh-CN"/>
        </w:rPr>
      </w:pPr>
      <w:r>
        <w:rPr>
          <w:rFonts w:hint="eastAsia"/>
          <w:b/>
          <w:color w:val="auto"/>
          <w:highlight w:val="none"/>
          <w:lang w:val="zh-CN"/>
        </w:rPr>
        <w:t xml:space="preserve">注：</w:t>
      </w:r>
      <w:r/>
    </w:p>
    <w:p>
      <w:pPr>
        <w:ind w:firstLine="359"/>
        <w:rPr>
          <w:rFonts w:ascii="宋体" w:hAnsi="宋体"/>
          <w:color w:val="auto"/>
          <w:highlight w:val="none"/>
        </w:rPr>
      </w:pPr>
      <w:r>
        <w:rPr>
          <w:rFonts w:hint="eastAsia" w:ascii="宋体" w:hAnsi="宋体"/>
          <w:color w:val="auto"/>
          <w:highlight w:val="none"/>
        </w:rPr>
        <w:t xml:space="preserve">1、上述报价包含一切由供方承担的费用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包含本项目代理费</w:t>
      </w:r>
      <w:r>
        <w:rPr>
          <w:rFonts w:hint="eastAsia" w:ascii="宋体" w:hAnsi="宋体"/>
          <w:color w:val="auto"/>
          <w:highlight w:val="none"/>
          <w:lang w:eastAsia="zh-CN"/>
        </w:rPr>
        <w:t xml:space="preserve">）。</w:t>
      </w:r>
      <w:r/>
    </w:p>
    <w:p>
      <w:pPr>
        <w:rPr>
          <w:rFonts w:ascii="宋体" w:hAnsi="宋体"/>
          <w:bCs/>
          <w:color w:val="auto"/>
          <w:szCs w:val="21"/>
          <w:highlight w:val="none"/>
        </w:rPr>
      </w:pPr>
      <w:r>
        <w:rPr>
          <w:rFonts w:ascii="宋体" w:hAnsi="宋体"/>
          <w:bCs/>
          <w:color w:val="auto"/>
          <w:szCs w:val="21"/>
          <w:highlight w:val="none"/>
        </w:rPr>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pStyle w:val="811"/>
        <w:rPr>
          <w:b/>
          <w:color w:val="auto"/>
          <w:highlight w:val="none"/>
          <w:lang w:val="zh-CN"/>
        </w:rPr>
      </w:pPr>
      <w:r>
        <w:rPr>
          <w:b/>
          <w:color w:val="auto"/>
          <w:highlight w:val="none"/>
          <w:lang w:val="zh-CN"/>
        </w:rPr>
      </w:r>
      <w:r/>
    </w:p>
    <w:p>
      <w:pPr>
        <w:jc w:val="left"/>
        <w:spacing w:line="360" w:lineRule="auto"/>
        <w:rPr>
          <w:rFonts w:ascii="宋体" w:hAnsi="宋体"/>
          <w:b/>
          <w:bCs/>
          <w:color w:val="auto"/>
          <w:highlight w:val="none"/>
        </w:rPr>
      </w:pPr>
      <w:r>
        <w:rPr>
          <w:rFonts w:ascii="宋体" w:hAnsi="宋体"/>
          <w:b/>
          <w:bCs/>
          <w:color w:val="auto"/>
          <w:highlight w:val="none"/>
        </w:rPr>
      </w:r>
      <w:r/>
    </w:p>
    <w:p>
      <w:pPr>
        <w:spacing w:line="360" w:lineRule="auto"/>
        <w:rPr>
          <w:rFonts w:ascii="宋体" w:hAnsi="宋体"/>
          <w:b/>
          <w:bCs/>
          <w:color w:val="auto"/>
          <w:highlight w:val="none"/>
        </w:rPr>
      </w:pPr>
      <w:r>
        <w:rPr>
          <w:rFonts w:ascii="宋体" w:hAnsi="宋体"/>
          <w:b/>
          <w:bCs/>
          <w:color w:val="auto"/>
          <w:highlight w:val="none"/>
        </w:rPr>
        <w:br w:type="page" w:clear="all"/>
      </w:r>
      <w:r/>
    </w:p>
    <w:p>
      <w:pPr>
        <w:pStyle w:val="79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r/>
    </w:p>
    <w:p>
      <w:pPr>
        <w:jc w:val="center"/>
        <w:spacing w:line="360" w:lineRule="auto"/>
        <w:rPr>
          <w:rFonts w:ascii="宋体" w:hAnsi="宋体"/>
          <w:b/>
          <w:color w:val="auto"/>
          <w:sz w:val="32"/>
          <w:szCs w:val="32"/>
          <w:highlight w:val="none"/>
          <w:lang w:val="zh-CN"/>
        </w:rPr>
      </w:pPr>
      <w:r>
        <w:rPr>
          <w:rFonts w:ascii="宋体" w:hAnsi="宋体"/>
          <w:b/>
          <w:color w:val="auto"/>
          <w:sz w:val="32"/>
          <w:szCs w:val="32"/>
          <w:highlight w:val="none"/>
          <w:lang w:val="zh-CN"/>
        </w:rPr>
        <w:t xml:space="preserve">投标分项报价表</w:t>
      </w:r>
      <w:r/>
    </w:p>
    <w:p>
      <w:pPr>
        <w:jc w:val="center"/>
        <w:spacing w:line="360" w:lineRule="auto"/>
        <w:rPr>
          <w:rFonts w:ascii="宋体" w:hAnsi="宋体"/>
          <w:color w:val="auto"/>
          <w:highlight w:val="none"/>
        </w:rPr>
      </w:pPr>
      <w:r>
        <w:rPr>
          <w:rFonts w:ascii="宋体" w:hAnsi="宋体"/>
          <w:color w:val="auto"/>
          <w:highlight w:val="none"/>
        </w:rPr>
        <w:t xml:space="preserve">（格式）</w:t>
      </w:r>
      <w:r/>
    </w:p>
    <w:p>
      <w:pPr>
        <w:spacing w:line="360" w:lineRule="auto"/>
        <w:rPr>
          <w:rFonts w:hint="eastAsia" w:ascii="宋体" w:hAnsi="宋体" w:cs="宋体"/>
          <w:color w:val="auto"/>
          <w:szCs w:val="24"/>
          <w:highlight w:val="none"/>
        </w:rPr>
      </w:pPr>
      <w:r>
        <w:rPr>
          <w:rFonts w:hint="eastAsia" w:ascii="宋体" w:hAnsi="宋体" w:cs="宋体"/>
          <w:color w:val="auto"/>
          <w:szCs w:val="24"/>
          <w:highlight w:val="none"/>
        </w:rPr>
        <w:t xml:space="preserve">采购编号：</w:t>
      </w:r>
      <w:r/>
    </w:p>
    <w:tbl>
      <w:tblPr>
        <w:tblStyle w:val="80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860"/>
        <w:gridCol w:w="3528"/>
        <w:gridCol w:w="1665"/>
        <w:gridCol w:w="1367"/>
        <w:gridCol w:w="945"/>
      </w:tblGrid>
      <w:tr>
        <w:trPr>
          <w:cantSplit/>
          <w:jc w:val="center"/>
          <w:trHeight w:val="523"/>
        </w:trPr>
        <w:tc>
          <w:tcPr>
            <w:tcW w:w="514"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序号</w:t>
            </w:r>
            <w:r/>
          </w:p>
        </w:tc>
        <w:tc>
          <w:tcPr>
            <w:tcW w:w="2109"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项目内容</w:t>
            </w:r>
            <w:r/>
          </w:p>
        </w:tc>
        <w:tc>
          <w:tcPr>
            <w:tcW w:w="995"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单价（元）</w:t>
            </w:r>
            <w:r/>
          </w:p>
        </w:tc>
        <w:tc>
          <w:tcPr>
            <w:tcW w:w="817"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数量（年）</w:t>
            </w:r>
            <w:r/>
          </w:p>
        </w:tc>
        <w:tc>
          <w:tcPr>
            <w:tcW w:w="563"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备注</w:t>
            </w:r>
            <w:r/>
          </w:p>
        </w:tc>
      </w:tr>
      <w:tr>
        <w:trPr>
          <w:cantSplit/>
          <w:jc w:val="center"/>
          <w:trHeight w:val="523"/>
        </w:trPr>
        <w:tc>
          <w:tcPr>
            <w:tcW w:w="514"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1</w:t>
            </w:r>
            <w:r/>
          </w:p>
        </w:tc>
        <w:tc>
          <w:tcPr>
            <w:tcW w:w="2109"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r>
            <w:r/>
          </w:p>
        </w:tc>
        <w:tc>
          <w:tcPr>
            <w:tcW w:w="995"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r>
            <w:r/>
          </w:p>
        </w:tc>
        <w:tc>
          <w:tcPr>
            <w:tcW w:w="817"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r>
            <w:r/>
          </w:p>
        </w:tc>
        <w:tc>
          <w:tcPr>
            <w:tcW w:w="563"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r>
            <w:r/>
          </w:p>
        </w:tc>
      </w:tr>
      <w:tr>
        <w:trPr>
          <w:cantSplit/>
          <w:jc w:val="center"/>
          <w:trHeight w:val="523"/>
        </w:trPr>
        <w:tc>
          <w:tcPr>
            <w:tcW w:w="514"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2</w:t>
            </w:r>
            <w:r/>
          </w:p>
        </w:tc>
        <w:tc>
          <w:tcPr>
            <w:tcW w:w="2109" w:type="pct"/>
            <w:vAlign w:val="center"/>
            <w:textDirection w:val="lrTb"/>
            <w:noWrap w:val="false"/>
          </w:tcPr>
          <w:p>
            <w:pPr>
              <w:jc w:val="center"/>
              <w:spacing w:before="100" w:beforeAutospacing="1" w:after="100" w:afterAutospacing="1" w:line="360" w:lineRule="auto"/>
              <w:rPr>
                <w:color w:val="auto"/>
                <w:szCs w:val="21"/>
                <w:highlight w:val="none"/>
              </w:rPr>
            </w:pPr>
            <w:r>
              <w:rPr>
                <w:color w:val="auto"/>
                <w:szCs w:val="21"/>
                <w:highlight w:val="none"/>
              </w:rPr>
            </w:r>
            <w:r/>
          </w:p>
        </w:tc>
        <w:tc>
          <w:tcPr>
            <w:tcW w:w="9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17"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563"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cantSplit/>
          <w:jc w:val="center"/>
          <w:trHeight w:val="523"/>
        </w:trPr>
        <w:tc>
          <w:tcPr>
            <w:tcW w:w="514"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3</w:t>
            </w:r>
            <w:r/>
          </w:p>
        </w:tc>
        <w:tc>
          <w:tcPr>
            <w:tcW w:w="2109" w:type="pct"/>
            <w:vAlign w:val="center"/>
            <w:textDirection w:val="lrTb"/>
            <w:noWrap w:val="false"/>
          </w:tcPr>
          <w:p>
            <w:pPr>
              <w:jc w:val="center"/>
              <w:spacing w:before="100" w:beforeAutospacing="1" w:after="100" w:afterAutospacing="1" w:line="360" w:lineRule="auto"/>
              <w:rPr>
                <w:color w:val="auto"/>
                <w:szCs w:val="21"/>
                <w:highlight w:val="none"/>
              </w:rPr>
            </w:pPr>
            <w:r>
              <w:rPr>
                <w:color w:val="auto"/>
                <w:szCs w:val="21"/>
                <w:highlight w:val="none"/>
              </w:rPr>
            </w:r>
            <w:r/>
          </w:p>
        </w:tc>
        <w:tc>
          <w:tcPr>
            <w:tcW w:w="9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17"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563"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cantSplit/>
          <w:jc w:val="center"/>
          <w:trHeight w:val="524"/>
        </w:trPr>
        <w:tc>
          <w:tcPr>
            <w:tcW w:w="514" w:type="pct"/>
            <w:vAlign w:val="center"/>
            <w:textDirection w:val="lrTb"/>
            <w:noWrap w:val="false"/>
          </w:tcPr>
          <w:p>
            <w:pPr>
              <w:jc w:val="center"/>
              <w:spacing w:line="360" w:lineRule="auto"/>
              <w:rPr>
                <w:rFonts w:hint="eastAsia"/>
                <w:color w:val="auto"/>
                <w:szCs w:val="21"/>
                <w:highlight w:val="none"/>
              </w:rPr>
            </w:pPr>
            <w:r>
              <w:rPr>
                <w:rFonts w:hint="eastAsia"/>
                <w:color w:val="auto"/>
                <w:szCs w:val="21"/>
                <w:highlight w:val="none"/>
              </w:rPr>
              <w:t xml:space="preserve">4</w:t>
            </w:r>
            <w:r/>
          </w:p>
        </w:tc>
        <w:tc>
          <w:tcPr>
            <w:tcW w:w="2109" w:type="pct"/>
            <w:vAlign w:val="center"/>
            <w:textDirection w:val="lrTb"/>
            <w:noWrap w:val="false"/>
          </w:tcPr>
          <w:p>
            <w:pPr>
              <w:jc w:val="center"/>
              <w:spacing w:before="100" w:beforeAutospacing="1" w:after="100" w:afterAutospacing="1" w:line="360" w:lineRule="auto"/>
              <w:rPr>
                <w:color w:val="auto"/>
                <w:szCs w:val="21"/>
                <w:highlight w:val="none"/>
              </w:rPr>
            </w:pPr>
            <w:r>
              <w:rPr>
                <w:color w:val="auto"/>
                <w:szCs w:val="21"/>
                <w:highlight w:val="none"/>
              </w:rPr>
            </w:r>
            <w:r/>
          </w:p>
        </w:tc>
        <w:tc>
          <w:tcPr>
            <w:tcW w:w="9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817"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W w:w="563"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cantSplit/>
          <w:jc w:val="center"/>
          <w:trHeight w:val="523"/>
        </w:trPr>
        <w:tc>
          <w:tcPr>
            <w:gridSpan w:val="5"/>
            <w:tcW w:w="5000" w:type="pct"/>
            <w:vAlign w:val="center"/>
            <w:textDirection w:val="lrTb"/>
            <w:noWrap w:val="false"/>
          </w:tcPr>
          <w:p>
            <w:pPr>
              <w:spacing w:line="360" w:lineRule="auto"/>
              <w:rPr>
                <w:color w:val="auto"/>
                <w:szCs w:val="21"/>
                <w:highlight w:val="none"/>
              </w:rPr>
            </w:pPr>
            <w:r>
              <w:rPr>
                <w:rFonts w:hint="eastAsia"/>
                <w:color w:val="auto"/>
                <w:szCs w:val="21"/>
                <w:highlight w:val="none"/>
              </w:rPr>
              <w:t xml:space="preserve">合计金额（人民币大写）</w:t>
            </w:r>
            <w:r/>
          </w:p>
        </w:tc>
      </w:tr>
    </w:tbl>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rPr>
          <w:rFonts w:ascii="宋体" w:hAnsi="宋体"/>
          <w:color w:val="auto"/>
          <w:highlight w:val="none"/>
        </w:rPr>
      </w:pPr>
      <w:r>
        <w:rPr>
          <w:rFonts w:ascii="宋体" w:hAnsi="宋体"/>
          <w:color w:val="auto"/>
          <w:highlight w:val="none"/>
        </w:rPr>
      </w:r>
      <w:r/>
    </w:p>
    <w:p>
      <w:pPr>
        <w:rPr>
          <w:rFonts w:ascii="宋体" w:hAnsi="宋体"/>
          <w:color w:val="auto"/>
          <w:spacing w:val="20"/>
          <w:highlight w:val="none"/>
        </w:rPr>
      </w:pPr>
      <w:r>
        <w:rPr>
          <w:rFonts w:ascii="宋体" w:hAnsi="宋体"/>
          <w:color w:val="auto"/>
          <w:spacing w:val="20"/>
          <w:highlight w:val="none"/>
        </w:rPr>
      </w:r>
      <w:r/>
    </w:p>
    <w:p>
      <w:pPr>
        <w:pStyle w:val="796"/>
        <w:jc w:val="left"/>
        <w:spacing w:before="0" w:after="0" w:line="20" w:lineRule="exact"/>
        <w:rPr>
          <w:rFonts w:ascii="宋体" w:hAnsi="宋体"/>
          <w:b w:val="0"/>
          <w:bCs w:val="0"/>
          <w:color w:val="auto"/>
          <w:spacing w:val="20"/>
          <w:highlight w:val="none"/>
        </w:rPr>
      </w:pPr>
      <w:r>
        <w:rPr>
          <w:rFonts w:ascii="宋体" w:hAnsi="宋体"/>
          <w:b w:val="0"/>
          <w:bCs w:val="0"/>
          <w:color w:val="auto"/>
          <w:spacing w:val="20"/>
          <w:highlight w:val="none"/>
        </w:rPr>
      </w:r>
      <w:r/>
    </w:p>
    <w:p>
      <w:pPr>
        <w:rPr>
          <w:rFonts w:ascii="宋体" w:hAnsi="宋体"/>
          <w:b w:val="0"/>
          <w:bCs w:val="0"/>
          <w:color w:val="auto"/>
          <w:spacing w:val="20"/>
          <w:highlight w:val="none"/>
        </w:rPr>
      </w:pPr>
      <w:r>
        <w:rPr>
          <w:rFonts w:ascii="宋体" w:hAnsi="宋体"/>
          <w:b w:val="0"/>
          <w:bCs w:val="0"/>
          <w:color w:val="auto"/>
          <w:spacing w:val="20"/>
          <w:highlight w:val="none"/>
        </w:rPr>
      </w:r>
      <w:r/>
    </w:p>
    <w:p>
      <w:pPr>
        <w:rPr>
          <w:rFonts w:ascii="宋体" w:hAnsi="宋体"/>
          <w:b w:val="0"/>
          <w:bCs w:val="0"/>
          <w:color w:val="auto"/>
          <w:spacing w:val="20"/>
          <w:highlight w:val="none"/>
        </w:rPr>
      </w:pPr>
      <w:r>
        <w:rPr>
          <w:rFonts w:ascii="宋体" w:hAnsi="宋体"/>
          <w:b w:val="0"/>
          <w:bCs w:val="0"/>
          <w:color w:val="auto"/>
          <w:spacing w:val="20"/>
          <w:highlight w:val="none"/>
        </w:rPr>
      </w:r>
      <w:r/>
    </w:p>
    <w:p>
      <w:pPr>
        <w:pStyle w:val="796"/>
        <w:jc w:val="left"/>
        <w:spacing w:before="0" w:after="0" w:line="20" w:lineRule="exact"/>
        <w:rPr>
          <w:rFonts w:ascii="Times New Roman" w:hAnsi="Times New Roman"/>
          <w:color w:val="auto"/>
          <w:highlight w:val="none"/>
        </w:rPr>
      </w:pPr>
      <w:r>
        <w:rPr>
          <w:rFonts w:ascii="Times New Roman" w:hAnsi="Times New Roman"/>
          <w:color w:val="auto"/>
          <w:highlight w:val="none"/>
        </w:rPr>
      </w:r>
      <w:r/>
    </w:p>
    <w:p>
      <w:pPr>
        <w:rPr>
          <w:rFonts w:hint="eastAsia" w:ascii="宋体" w:hAnsi="宋体" w:cs="宋体"/>
          <w:color w:val="auto"/>
          <w:sz w:val="24"/>
          <w:szCs w:val="24"/>
          <w:highlight w:val="none"/>
        </w:rPr>
      </w:pPr>
      <w:r/>
      <w:bookmarkStart w:id="3" w:name="_Ref104536593"/>
      <w:r>
        <w:rPr>
          <w:rFonts w:hint="eastAsia" w:ascii="宋体" w:hAnsi="宋体" w:cs="宋体"/>
          <w:color w:val="auto"/>
          <w:sz w:val="24"/>
          <w:szCs w:val="24"/>
          <w:highlight w:val="none"/>
        </w:rPr>
        <w:br w:type="page" w:clear="all"/>
      </w:r>
      <w:r/>
    </w:p>
    <w:p>
      <w:pPr>
        <w:pStyle w:val="79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bookmarkEnd w:id="3"/>
      <w:r/>
      <w:r/>
    </w:p>
    <w:p>
      <w:pPr>
        <w:jc w:val="center"/>
        <w:spacing w:line="400" w:lineRule="exact"/>
        <w:rPr>
          <w:b/>
          <w:color w:val="auto"/>
          <w:sz w:val="32"/>
          <w:szCs w:val="32"/>
          <w:highlight w:val="none"/>
        </w:rPr>
      </w:pPr>
      <w:r/>
      <w:bookmarkStart w:id="4" w:name="_Ref40693075"/>
      <w:r>
        <w:rPr>
          <w:b/>
          <w:color w:val="auto"/>
          <w:sz w:val="32"/>
          <w:szCs w:val="32"/>
          <w:highlight w:val="none"/>
        </w:rPr>
        <w:t xml:space="preserve">拟投入本项目主要</w:t>
      </w:r>
      <w:r>
        <w:rPr>
          <w:rFonts w:hint="eastAsia"/>
          <w:b/>
          <w:color w:val="auto"/>
          <w:sz w:val="32"/>
          <w:szCs w:val="32"/>
          <w:highlight w:val="none"/>
        </w:rPr>
        <w:t xml:space="preserve">服务</w:t>
      </w:r>
      <w:r>
        <w:rPr>
          <w:b/>
          <w:color w:val="auto"/>
          <w:sz w:val="32"/>
          <w:szCs w:val="32"/>
          <w:highlight w:val="none"/>
        </w:rPr>
        <w:t xml:space="preserve">人员表</w:t>
      </w:r>
      <w:r/>
    </w:p>
    <w:p>
      <w:pPr>
        <w:spacing w:line="400" w:lineRule="exact"/>
        <w:rPr>
          <w:b/>
          <w:bCs/>
          <w:color w:val="auto"/>
          <w:spacing w:val="20"/>
          <w:szCs w:val="21"/>
          <w:highlight w:val="none"/>
        </w:rPr>
      </w:pPr>
      <w:r>
        <w:rPr>
          <w:color w:val="auto"/>
          <w:spacing w:val="20"/>
          <w:szCs w:val="21"/>
          <w:highlight w:val="none"/>
        </w:rPr>
        <w:t xml:space="preserve">采购编号：</w:t>
      </w:r>
      <w:r/>
    </w:p>
    <w:tbl>
      <w:tblPr>
        <w:tblStyle w:val="80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499"/>
        <w:gridCol w:w="1418"/>
        <w:gridCol w:w="1276"/>
        <w:gridCol w:w="1275"/>
        <w:gridCol w:w="1276"/>
        <w:gridCol w:w="992"/>
      </w:tblGrid>
      <w:tr>
        <w:trPr>
          <w:jc w:val="center"/>
          <w:trHeight w:val="635"/>
        </w:trPr>
        <w:tc>
          <w:tcPr>
            <w:tcW w:w="722" w:type="dxa"/>
            <w:vAlign w:val="center"/>
            <w:textDirection w:val="lrTb"/>
            <w:noWrap w:val="false"/>
          </w:tcPr>
          <w:p>
            <w:pPr>
              <w:jc w:val="center"/>
              <w:rPr>
                <w:color w:val="auto"/>
                <w:szCs w:val="21"/>
                <w:highlight w:val="none"/>
              </w:rPr>
            </w:pPr>
            <w:r>
              <w:rPr>
                <w:color w:val="auto"/>
                <w:szCs w:val="21"/>
                <w:highlight w:val="none"/>
              </w:rPr>
              <w:t xml:space="preserve">序号</w:t>
            </w:r>
            <w:r/>
          </w:p>
        </w:tc>
        <w:tc>
          <w:tcPr>
            <w:tcW w:w="1499" w:type="dxa"/>
            <w:vAlign w:val="center"/>
            <w:textDirection w:val="lrTb"/>
            <w:noWrap w:val="false"/>
          </w:tcPr>
          <w:p>
            <w:pPr>
              <w:jc w:val="center"/>
              <w:rPr>
                <w:color w:val="auto"/>
                <w:szCs w:val="21"/>
                <w:highlight w:val="none"/>
              </w:rPr>
            </w:pPr>
            <w:r>
              <w:rPr>
                <w:color w:val="auto"/>
                <w:szCs w:val="21"/>
                <w:highlight w:val="none"/>
              </w:rPr>
              <w:t xml:space="preserve">岗位</w:t>
            </w:r>
            <w:r/>
          </w:p>
        </w:tc>
        <w:tc>
          <w:tcPr>
            <w:tcW w:w="1418" w:type="dxa"/>
            <w:vAlign w:val="center"/>
            <w:textDirection w:val="lrTb"/>
            <w:noWrap w:val="false"/>
          </w:tcPr>
          <w:p>
            <w:pPr>
              <w:jc w:val="center"/>
              <w:rPr>
                <w:color w:val="auto"/>
                <w:szCs w:val="21"/>
                <w:highlight w:val="none"/>
              </w:rPr>
            </w:pPr>
            <w:r>
              <w:rPr>
                <w:color w:val="auto"/>
                <w:szCs w:val="21"/>
                <w:highlight w:val="none"/>
              </w:rPr>
              <w:t xml:space="preserve">姓名</w:t>
            </w:r>
            <w:r/>
          </w:p>
        </w:tc>
        <w:tc>
          <w:tcPr>
            <w:tcW w:w="1276" w:type="dxa"/>
            <w:vAlign w:val="center"/>
            <w:textDirection w:val="lrTb"/>
            <w:noWrap w:val="false"/>
          </w:tcPr>
          <w:p>
            <w:pPr>
              <w:jc w:val="center"/>
              <w:rPr>
                <w:color w:val="auto"/>
                <w:szCs w:val="21"/>
                <w:highlight w:val="none"/>
              </w:rPr>
            </w:pPr>
            <w:r>
              <w:rPr>
                <w:color w:val="auto"/>
                <w:szCs w:val="21"/>
                <w:highlight w:val="none"/>
              </w:rPr>
              <w:t xml:space="preserve">性别</w:t>
            </w:r>
            <w:r/>
          </w:p>
        </w:tc>
        <w:tc>
          <w:tcPr>
            <w:tcW w:w="1275" w:type="dxa"/>
            <w:vAlign w:val="center"/>
            <w:textDirection w:val="lrTb"/>
            <w:noWrap w:val="false"/>
          </w:tcPr>
          <w:p>
            <w:pPr>
              <w:jc w:val="center"/>
              <w:rPr>
                <w:color w:val="auto"/>
                <w:szCs w:val="21"/>
                <w:highlight w:val="none"/>
              </w:rPr>
            </w:pPr>
            <w:r>
              <w:rPr>
                <w:color w:val="auto"/>
                <w:szCs w:val="21"/>
                <w:highlight w:val="none"/>
              </w:rPr>
              <w:t xml:space="preserve">年龄</w:t>
            </w:r>
            <w:r/>
          </w:p>
        </w:tc>
        <w:tc>
          <w:tcPr>
            <w:tcW w:w="1276" w:type="dxa"/>
            <w:vAlign w:val="center"/>
            <w:textDirection w:val="lrTb"/>
            <w:noWrap w:val="false"/>
          </w:tcPr>
          <w:p>
            <w:pPr>
              <w:jc w:val="center"/>
              <w:rPr>
                <w:color w:val="auto"/>
                <w:szCs w:val="21"/>
                <w:highlight w:val="none"/>
              </w:rPr>
            </w:pPr>
            <w:r>
              <w:rPr>
                <w:color w:val="auto"/>
                <w:szCs w:val="21"/>
                <w:highlight w:val="none"/>
              </w:rPr>
              <w:t xml:space="preserve">学历</w:t>
            </w:r>
            <w:r/>
          </w:p>
        </w:tc>
        <w:tc>
          <w:tcPr>
            <w:tcW w:w="992" w:type="dxa"/>
            <w:vAlign w:val="center"/>
            <w:textDirection w:val="lrTb"/>
            <w:noWrap w:val="false"/>
          </w:tcPr>
          <w:p>
            <w:pPr>
              <w:jc w:val="center"/>
              <w:rPr>
                <w:color w:val="auto"/>
                <w:szCs w:val="21"/>
                <w:highlight w:val="none"/>
              </w:rPr>
            </w:pPr>
            <w:r>
              <w:rPr>
                <w:color w:val="auto"/>
                <w:szCs w:val="21"/>
                <w:highlight w:val="none"/>
              </w:rPr>
              <w:t xml:space="preserve">职称</w:t>
            </w:r>
            <w:r/>
          </w:p>
        </w:tc>
      </w:tr>
      <w:tr>
        <w:trPr>
          <w:jc w:val="cente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1</w:t>
            </w:r>
            <w:r/>
          </w:p>
        </w:tc>
        <w:tc>
          <w:tcPr>
            <w:tcW w:w="1499"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1275"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992"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2</w:t>
            </w:r>
            <w:r/>
          </w:p>
        </w:tc>
        <w:tc>
          <w:tcPr>
            <w:tcW w:w="1499"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1275"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992"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95"/>
        </w:trPr>
        <w:tc>
          <w:tcPr>
            <w:tcW w:w="722" w:type="dxa"/>
            <w:vAlign w:val="center"/>
            <w:textDirection w:val="lrTb"/>
            <w:noWrap w:val="false"/>
          </w:tcPr>
          <w:p>
            <w:pPr>
              <w:jc w:val="center"/>
              <w:rPr>
                <w:color w:val="auto"/>
                <w:szCs w:val="21"/>
                <w:highlight w:val="none"/>
              </w:rPr>
            </w:pPr>
            <w:r>
              <w:rPr>
                <w:color w:val="auto"/>
                <w:szCs w:val="21"/>
                <w:highlight w:val="none"/>
              </w:rPr>
              <w:t xml:space="preserve">3</w:t>
            </w:r>
            <w:r/>
          </w:p>
        </w:tc>
        <w:tc>
          <w:tcPr>
            <w:tcW w:w="1499"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1275"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992" w:type="dxa"/>
            <w:vAlign w:val="center"/>
            <w:textDirection w:val="lrTb"/>
            <w:noWrap w:val="false"/>
          </w:tcPr>
          <w:p>
            <w:pPr>
              <w:jc w:val="center"/>
              <w:rPr>
                <w:color w:val="auto"/>
                <w:szCs w:val="21"/>
                <w:highlight w:val="none"/>
              </w:rPr>
            </w:pPr>
            <w:r>
              <w:rPr>
                <w:color w:val="auto"/>
                <w:szCs w:val="21"/>
                <w:highlight w:val="none"/>
              </w:rPr>
            </w:r>
            <w:r/>
          </w:p>
        </w:tc>
      </w:tr>
      <w:tr>
        <w:trPr>
          <w:jc w:val="center"/>
          <w:trHeight w:val="495"/>
        </w:trPr>
        <w:tc>
          <w:tcPr>
            <w:tcW w:w="722" w:type="dxa"/>
            <w:vAlign w:val="center"/>
            <w:textDirection w:val="lrTb"/>
            <w:noWrap w:val="false"/>
          </w:tcPr>
          <w:p>
            <w:pPr>
              <w:jc w:val="center"/>
              <w:rPr>
                <w:rFonts w:hint="default" w:eastAsia="宋体"/>
                <w:color w:val="auto"/>
                <w:szCs w:val="21"/>
                <w:highlight w:val="none"/>
                <w:lang w:val="en-US" w:eastAsia="zh-CN"/>
              </w:rPr>
            </w:pPr>
            <w:r>
              <w:rPr>
                <w:rFonts w:hint="eastAsia"/>
                <w:color w:val="auto"/>
                <w:szCs w:val="21"/>
                <w:highlight w:val="none"/>
                <w:lang w:val="en-US" w:eastAsia="zh-CN"/>
              </w:rPr>
              <w:t xml:space="preserve">...</w:t>
            </w:r>
            <w:r/>
          </w:p>
        </w:tc>
        <w:tc>
          <w:tcPr>
            <w:tcW w:w="1499" w:type="dxa"/>
            <w:vAlign w:val="center"/>
            <w:textDirection w:val="lrTb"/>
            <w:noWrap w:val="false"/>
          </w:tcPr>
          <w:p>
            <w:pPr>
              <w:jc w:val="center"/>
              <w:rPr>
                <w:color w:val="auto"/>
                <w:szCs w:val="21"/>
                <w:highlight w:val="none"/>
              </w:rPr>
            </w:pPr>
            <w:r>
              <w:rPr>
                <w:color w:val="auto"/>
                <w:szCs w:val="21"/>
                <w:highlight w:val="none"/>
              </w:rPr>
            </w:r>
            <w:r/>
          </w:p>
        </w:tc>
        <w:tc>
          <w:tcPr>
            <w:tcW w:w="1418"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1275" w:type="dxa"/>
            <w:vAlign w:val="center"/>
            <w:textDirection w:val="lrTb"/>
            <w:noWrap w:val="false"/>
          </w:tcPr>
          <w:p>
            <w:pPr>
              <w:jc w:val="center"/>
              <w:rPr>
                <w:color w:val="auto"/>
                <w:szCs w:val="21"/>
                <w:highlight w:val="none"/>
              </w:rPr>
            </w:pPr>
            <w:r>
              <w:rPr>
                <w:color w:val="auto"/>
                <w:szCs w:val="21"/>
                <w:highlight w:val="none"/>
              </w:rPr>
            </w:r>
            <w:r/>
          </w:p>
        </w:tc>
        <w:tc>
          <w:tcPr>
            <w:tcW w:w="1276" w:type="dxa"/>
            <w:vAlign w:val="center"/>
            <w:textDirection w:val="lrTb"/>
            <w:noWrap w:val="false"/>
          </w:tcPr>
          <w:p>
            <w:pPr>
              <w:jc w:val="center"/>
              <w:rPr>
                <w:color w:val="auto"/>
                <w:szCs w:val="21"/>
                <w:highlight w:val="none"/>
              </w:rPr>
            </w:pPr>
            <w:r>
              <w:rPr>
                <w:color w:val="auto"/>
                <w:szCs w:val="21"/>
                <w:highlight w:val="none"/>
              </w:rPr>
            </w:r>
            <w:r/>
          </w:p>
        </w:tc>
        <w:tc>
          <w:tcPr>
            <w:tcW w:w="992" w:type="dxa"/>
            <w:vAlign w:val="center"/>
            <w:textDirection w:val="lrTb"/>
            <w:noWrap w:val="false"/>
          </w:tcPr>
          <w:p>
            <w:pPr>
              <w:jc w:val="center"/>
              <w:rPr>
                <w:color w:val="auto"/>
                <w:szCs w:val="21"/>
                <w:highlight w:val="none"/>
              </w:rPr>
            </w:pPr>
            <w:r>
              <w:rPr>
                <w:color w:val="auto"/>
                <w:szCs w:val="21"/>
                <w:highlight w:val="none"/>
              </w:rPr>
            </w:r>
            <w:r/>
          </w:p>
        </w:tc>
      </w:tr>
    </w:tbl>
    <w:p>
      <w:pPr>
        <w:rPr>
          <w:rFonts w:ascii="宋体" w:hAnsi="宋体"/>
          <w:color w:val="auto"/>
          <w:szCs w:val="24"/>
          <w:highlight w:val="none"/>
        </w:rPr>
      </w:pPr>
      <w:r>
        <w:rPr>
          <w:rFonts w:ascii="宋体" w:hAnsi="宋体"/>
          <w:color w:val="auto"/>
          <w:szCs w:val="24"/>
          <w:highlight w:val="none"/>
        </w:rPr>
        <w:t xml:space="preserve">注：（1）此表为表样，行数可自行添加，但表式不变。</w:t>
      </w:r>
      <w:r/>
    </w:p>
    <w:p>
      <w:pPr>
        <w:ind w:firstLine="420"/>
        <w:rPr>
          <w:rFonts w:ascii="宋体" w:hAnsi="宋体"/>
          <w:color w:val="auto"/>
          <w:szCs w:val="24"/>
          <w:highlight w:val="none"/>
        </w:rPr>
      </w:pPr>
      <w:r>
        <w:rPr>
          <w:rFonts w:ascii="宋体" w:hAnsi="宋体"/>
          <w:color w:val="auto"/>
          <w:szCs w:val="24"/>
          <w:highlight w:val="none"/>
        </w:rPr>
        <w:t xml:space="preserve">（2）项目人员资质、本单位员工证明文件等另附。</w:t>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79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bookmarkEnd w:id="4"/>
      <w:r/>
      <w:r/>
    </w:p>
    <w:p>
      <w:pPr>
        <w:pStyle w:val="1108"/>
        <w:ind w:firstLine="643"/>
        <w:jc w:val="center"/>
        <w:spacing w:line="400" w:lineRule="exact"/>
        <w:rPr>
          <w:rFonts w:hAnsi="宋体" w:eastAsia="宋体"/>
          <w:b/>
          <w:color w:val="auto"/>
          <w:sz w:val="32"/>
          <w:szCs w:val="32"/>
          <w:highlight w:val="none"/>
          <w:lang w:val="zh-CN"/>
        </w:rPr>
      </w:pPr>
      <w:r>
        <w:rPr>
          <w:rFonts w:hint="eastAsia" w:hAnsi="宋体" w:eastAsia="宋体"/>
          <w:b/>
          <w:color w:val="auto"/>
          <w:sz w:val="32"/>
          <w:szCs w:val="32"/>
          <w:highlight w:val="none"/>
        </w:rPr>
        <w:t xml:space="preserve">服务要求条款</w:t>
      </w:r>
      <w:r>
        <w:rPr>
          <w:rFonts w:hint="eastAsia" w:hAnsi="宋体" w:eastAsia="宋体"/>
          <w:b/>
          <w:color w:val="auto"/>
          <w:sz w:val="32"/>
          <w:szCs w:val="32"/>
          <w:highlight w:val="none"/>
          <w:lang w:val="zh-CN"/>
        </w:rPr>
        <w:t xml:space="preserve">偏离对照表</w:t>
      </w:r>
      <w:r/>
    </w:p>
    <w:p>
      <w:pPr>
        <w:ind w:firstLine="422"/>
        <w:spacing w:line="360" w:lineRule="auto"/>
        <w:rPr>
          <w:rFonts w:ascii="Calibri" w:hAnsi="宋体"/>
          <w:bCs/>
          <w:color w:val="auto"/>
          <w:szCs w:val="21"/>
          <w:highlight w:val="none"/>
        </w:rPr>
      </w:pPr>
      <w:r>
        <w:rPr>
          <w:rFonts w:ascii="Calibri" w:hAnsi="宋体"/>
          <w:bCs/>
          <w:color w:val="auto"/>
          <w:szCs w:val="21"/>
          <w:highlight w:val="none"/>
        </w:rPr>
        <w:t xml:space="preserve">采购编号：</w:t>
      </w:r>
      <w:r>
        <w:rPr>
          <w:rFonts w:hint="eastAsia" w:ascii="Calibri" w:hAnsi="宋体"/>
          <w:bCs/>
          <w:color w:val="auto"/>
          <w:szCs w:val="21"/>
          <w:highlight w:val="none"/>
        </w:rPr>
        <w:t xml:space="preserve"> </w:t>
      </w:r>
      <w:r/>
    </w:p>
    <w:tbl>
      <w:tblPr>
        <w:tblStyle w:val="80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序号</w:t>
            </w:r>
            <w:r/>
          </w:p>
        </w:tc>
        <w:tc>
          <w:tcPr>
            <w:tcW w:w="2524" w:type="dxa"/>
            <w:vAlign w:val="center"/>
            <w:textDirection w:val="lrTb"/>
            <w:noWrap w:val="false"/>
          </w:tcPr>
          <w:p>
            <w:pPr>
              <w:jc w:val="center"/>
              <w:rPr>
                <w:rFonts w:ascii="Calibri" w:hAnsi="Calibri"/>
                <w:color w:val="auto"/>
                <w:szCs w:val="21"/>
                <w:highlight w:val="none"/>
                <w:lang w:val="zh-CN"/>
              </w:rPr>
            </w:pPr>
            <w:r>
              <w:rPr>
                <w:rFonts w:hint="eastAsia" w:ascii="Calibri" w:hAnsi="宋体"/>
                <w:color w:val="auto"/>
                <w:szCs w:val="21"/>
                <w:highlight w:val="none"/>
                <w:lang w:val="zh-CN"/>
              </w:rPr>
              <w:t xml:space="preserve">采购</w:t>
            </w:r>
            <w:r>
              <w:rPr>
                <w:rFonts w:ascii="Calibri" w:hAnsi="宋体"/>
                <w:color w:val="auto"/>
                <w:szCs w:val="21"/>
                <w:highlight w:val="none"/>
                <w:lang w:val="zh-CN"/>
              </w:rPr>
              <w:t xml:space="preserve">文件</w:t>
            </w:r>
            <w:r>
              <w:rPr>
                <w:rFonts w:hint="eastAsia" w:ascii="Calibri" w:hAnsi="宋体"/>
                <w:color w:val="auto"/>
                <w:szCs w:val="21"/>
                <w:highlight w:val="none"/>
              </w:rPr>
              <w:t xml:space="preserve">服务范围、服务要求</w:t>
            </w:r>
            <w:r>
              <w:rPr>
                <w:rFonts w:ascii="Calibri" w:hAnsi="宋体"/>
                <w:color w:val="auto"/>
                <w:szCs w:val="21"/>
                <w:highlight w:val="none"/>
                <w:lang w:val="zh-CN"/>
              </w:rPr>
              <w:t xml:space="preserve">描述</w:t>
            </w:r>
            <w:r/>
          </w:p>
        </w:tc>
        <w:tc>
          <w:tcPr>
            <w:tcW w:w="2372"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投标文件响应</w:t>
            </w:r>
            <w:r>
              <w:rPr>
                <w:rFonts w:hint="eastAsia" w:ascii="Calibri" w:hAnsi="宋体"/>
                <w:color w:val="auto"/>
                <w:szCs w:val="21"/>
                <w:highlight w:val="none"/>
              </w:rPr>
              <w:t xml:space="preserve">内容</w:t>
            </w:r>
            <w:r/>
          </w:p>
        </w:tc>
        <w:tc>
          <w:tcPr>
            <w:tcW w:w="1913"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响应情况</w:t>
            </w:r>
            <w:r>
              <w:rPr>
                <w:rFonts w:hint="eastAsia" w:ascii="Calibri" w:hAnsi="宋体"/>
                <w:color w:val="auto"/>
                <w:szCs w:val="21"/>
                <w:highlight w:val="none"/>
                <w:lang w:val="zh-CN"/>
              </w:rPr>
              <w:t xml:space="preserve">（响应或不响应）</w:t>
            </w:r>
            <w:r/>
          </w:p>
        </w:tc>
        <w:tc>
          <w:tcPr>
            <w:tcW w:w="1015" w:type="dxa"/>
            <w:vAlign w:val="center"/>
            <w:textDirection w:val="lrTb"/>
            <w:noWrap w:val="false"/>
          </w:tcPr>
          <w:p>
            <w:pPr>
              <w:jc w:val="center"/>
              <w:rPr>
                <w:rFonts w:ascii="Calibri" w:hAnsi="Calibri"/>
                <w:color w:val="auto"/>
                <w:szCs w:val="21"/>
                <w:highlight w:val="none"/>
                <w:lang w:val="zh-CN"/>
              </w:rPr>
            </w:pPr>
            <w:r>
              <w:rPr>
                <w:rFonts w:ascii="Calibri" w:hAnsi="宋体"/>
                <w:color w:val="auto"/>
                <w:szCs w:val="21"/>
                <w:highlight w:val="none"/>
                <w:lang w:val="zh-CN"/>
              </w:rPr>
              <w:t xml:space="preserve">备注</w:t>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r>
        <w:trPr>
          <w:trHeight w:val="510"/>
        </w:trPr>
        <w:tc>
          <w:tcPr>
            <w:tcW w:w="670"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524"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2372"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913"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c>
          <w:tcPr>
            <w:tcW w:w="1015" w:type="dxa"/>
            <w:vAlign w:val="center"/>
            <w:textDirection w:val="lrTb"/>
            <w:noWrap w:val="false"/>
          </w:tcPr>
          <w:p>
            <w:pPr>
              <w:jc w:val="center"/>
              <w:rPr>
                <w:rFonts w:ascii="Calibri" w:hAnsi="宋体"/>
                <w:color w:val="auto"/>
                <w:szCs w:val="21"/>
                <w:highlight w:val="none"/>
                <w:lang w:val="zh-CN"/>
              </w:rPr>
            </w:pPr>
            <w:r>
              <w:rPr>
                <w:rFonts w:ascii="Calibri" w:hAnsi="宋体"/>
                <w:color w:val="auto"/>
                <w:szCs w:val="21"/>
                <w:highlight w:val="none"/>
                <w:lang w:val="zh-CN"/>
              </w:rPr>
            </w:r>
            <w:r/>
          </w:p>
        </w:tc>
      </w:tr>
    </w:tbl>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jc w:val="left"/>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rFonts w:ascii="宋体" w:hAnsi="宋体" w:cs="宋体"/>
          <w:color w:val="auto"/>
          <w:szCs w:val="21"/>
          <w:highlight w:val="none"/>
          <w:lang w:val="zh-CN"/>
        </w:rPr>
      </w:pPr>
      <w:r>
        <w:rPr>
          <w:rFonts w:ascii="宋体" w:hAnsi="宋体" w:cs="宋体"/>
          <w:color w:val="auto"/>
          <w:szCs w:val="21"/>
          <w:highlight w:val="none"/>
          <w:lang w:val="zh-CN"/>
        </w:rPr>
      </w:r>
      <w:r/>
    </w:p>
    <w:p>
      <w:pPr>
        <w:jc w:val="left"/>
        <w:widowControl/>
        <w:rPr>
          <w:rFonts w:ascii="宋体" w:hAnsi="宋体" w:cs="宋体"/>
          <w:color w:val="auto"/>
          <w:szCs w:val="21"/>
          <w:highlight w:val="none"/>
          <w:lang w:val="zh-CN"/>
        </w:rPr>
      </w:pPr>
      <w:r>
        <w:rPr>
          <w:rFonts w:ascii="宋体" w:hAnsi="宋体" w:cs="宋体"/>
          <w:color w:val="auto"/>
          <w:szCs w:val="21"/>
          <w:highlight w:val="none"/>
          <w:lang w:val="zh-CN"/>
        </w:rPr>
        <w:br w:type="page" w:clear="all"/>
      </w:r>
      <w:r/>
    </w:p>
    <w:p>
      <w:pPr>
        <w:pStyle w:val="796"/>
        <w:jc w:val="left"/>
        <w:spacing w:before="0" w:after="0" w:line="240" w:lineRule="auto"/>
        <w:rPr>
          <w:rFonts w:ascii="宋体" w:hAnsi="宋体" w:cs="宋体"/>
          <w:color w:val="auto"/>
          <w:sz w:val="24"/>
          <w:szCs w:val="24"/>
          <w:highlight w:val="none"/>
        </w:rPr>
      </w:pPr>
      <w:r/>
      <w:bookmarkStart w:id="5" w:name="_Ref40693077"/>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w:t>
      </w:r>
      <w:bookmarkEnd w:id="5"/>
      <w:r/>
      <w:r/>
    </w:p>
    <w:p>
      <w:pPr>
        <w:jc w:val="center"/>
        <w:spacing w:before="156" w:line="360" w:lineRule="auto"/>
        <w:rPr>
          <w:rFonts w:eastAsia="黑体"/>
          <w:b/>
          <w:color w:val="auto"/>
          <w:sz w:val="30"/>
          <w:szCs w:val="30"/>
          <w:highlight w:val="none"/>
        </w:rPr>
      </w:pPr>
      <w:r>
        <w:rPr>
          <w:rFonts w:eastAsia="黑体"/>
          <w:b/>
          <w:color w:val="auto"/>
          <w:sz w:val="30"/>
          <w:szCs w:val="30"/>
          <w:highlight w:val="none"/>
        </w:rPr>
        <w:t xml:space="preserve">类似项目一览表</w:t>
      </w:r>
      <w:r/>
    </w:p>
    <w:p>
      <w:pPr>
        <w:pStyle w:val="807"/>
        <w:ind w:firstLine="0"/>
        <w:jc w:val="both"/>
        <w:rPr>
          <w:rFonts w:eastAsia="宋体"/>
          <w:bCs/>
          <w:color w:val="auto"/>
          <w:szCs w:val="21"/>
          <w:highlight w:val="none"/>
        </w:rPr>
      </w:pPr>
      <w:r>
        <w:rPr>
          <w:rFonts w:eastAsia="宋体"/>
          <w:bCs/>
          <w:color w:val="auto"/>
          <w:szCs w:val="21"/>
          <w:highlight w:val="none"/>
        </w:rPr>
        <w:t xml:space="preserve">采购编号：</w:t>
      </w:r>
      <w:r/>
    </w:p>
    <w:tbl>
      <w:tblPr>
        <w:tblStyle w:val="805"/>
        <w:tblW w:w="8368" w:type="dxa"/>
        <w:tblInd w:w="-3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项目名称</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采购人</w:t>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签订日期</w:t>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合同金额（万元）</w:t>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备注</w:t>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1</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2</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3</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4</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5</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tbRlV"/>
            <w:noWrap w:val="false"/>
          </w:tcPr>
          <w:p>
            <w:pPr>
              <w:pStyle w:val="807"/>
              <w:ind w:firstLine="0"/>
              <w:jc w:val="center"/>
              <w:rPr>
                <w:rFonts w:eastAsia="宋体"/>
                <w:bCs/>
                <w:color w:val="auto"/>
                <w:szCs w:val="21"/>
                <w:highlight w:val="none"/>
              </w:rPr>
            </w:pPr>
            <w:r>
              <w:rPr>
                <w:rFonts w:eastAsia="宋体"/>
                <w:bCs/>
                <w:color w:val="auto"/>
                <w:szCs w:val="21"/>
                <w:highlight w:val="none"/>
              </w:rPr>
              <w:t xml:space="preserve">…</w:t>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r>
        <w:trPr>
          <w:cantSplit/>
          <w:trHeight w:val="510" w:hRule="exact"/>
        </w:trPr>
        <w:tc>
          <w:tcPr>
            <w:tcBorders>
              <w:top w:val="single" w:color="auto" w:sz="6" w:space="0"/>
              <w:left w:val="single" w:color="auto" w:sz="6" w:space="0"/>
              <w:bottom w:val="single" w:color="auto" w:sz="6" w:space="0"/>
              <w:right w:val="single" w:color="auto" w:sz="6" w:space="0"/>
            </w:tcBorders>
            <w:tcW w:w="898"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1453"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4" w:space="0"/>
            </w:tcBorders>
            <w:tcW w:w="1729"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4" w:space="0"/>
              <w:bottom w:val="single" w:color="auto" w:sz="6" w:space="0"/>
              <w:right w:val="single" w:color="auto" w:sz="4" w:space="0"/>
            </w:tcBorders>
            <w:tcW w:w="1874"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pStyle w:val="807"/>
              <w:ind w:firstLine="0"/>
              <w:jc w:val="center"/>
              <w:rPr>
                <w:rFonts w:eastAsia="宋体"/>
                <w:bCs/>
                <w:color w:val="auto"/>
                <w:szCs w:val="21"/>
                <w:highlight w:val="none"/>
              </w:rPr>
            </w:pPr>
            <w:r>
              <w:rPr>
                <w:rFonts w:eastAsia="宋体"/>
                <w:bCs/>
                <w:color w:val="auto"/>
                <w:szCs w:val="21"/>
                <w:highlight w:val="none"/>
              </w:rPr>
            </w:r>
            <w:r/>
          </w:p>
        </w:tc>
      </w:tr>
    </w:tbl>
    <w:p>
      <w:pPr>
        <w:pStyle w:val="807"/>
        <w:jc w:val="both"/>
        <w:spacing w:before="156"/>
        <w:rPr>
          <w:rFonts w:eastAsia="宋体"/>
          <w:bCs/>
          <w:color w:val="auto"/>
          <w:szCs w:val="21"/>
          <w:highlight w:val="none"/>
        </w:rPr>
      </w:pPr>
      <w:r>
        <w:rPr>
          <w:rFonts w:eastAsia="宋体"/>
          <w:bCs/>
          <w:color w:val="auto"/>
          <w:szCs w:val="21"/>
          <w:highlight w:val="none"/>
        </w:rPr>
        <w:t xml:space="preserve">注：</w:t>
      </w:r>
      <w:r>
        <w:rPr>
          <w:rFonts w:hint="eastAsia" w:eastAsia="宋体"/>
          <w:bCs/>
          <w:color w:val="auto"/>
          <w:szCs w:val="21"/>
          <w:highlight w:val="none"/>
          <w:lang w:eastAsia="zh-CN"/>
        </w:rPr>
        <w:t xml:space="preserve">响应单位</w:t>
      </w:r>
      <w:r>
        <w:rPr>
          <w:rFonts w:eastAsia="宋体"/>
          <w:bCs/>
          <w:color w:val="auto"/>
          <w:szCs w:val="21"/>
          <w:highlight w:val="none"/>
        </w:rPr>
        <w:t xml:space="preserve">应提供双方签订合同的复印件并加盖</w:t>
      </w:r>
      <w:r>
        <w:rPr>
          <w:rFonts w:hint="eastAsia" w:eastAsia="宋体"/>
          <w:bCs/>
          <w:color w:val="auto"/>
          <w:szCs w:val="21"/>
          <w:highlight w:val="none"/>
          <w:lang w:eastAsia="zh-CN"/>
        </w:rPr>
        <w:t xml:space="preserve">响应单位</w:t>
      </w:r>
      <w:r>
        <w:rPr>
          <w:rFonts w:eastAsia="宋体"/>
          <w:bCs/>
          <w:color w:val="auto"/>
          <w:szCs w:val="21"/>
          <w:highlight w:val="none"/>
        </w:rPr>
        <w:t xml:space="preserve">公章（原章），否则将不作为评标的依据。</w:t>
      </w:r>
      <w:r/>
    </w:p>
    <w:p>
      <w:pPr>
        <w:jc w:val="center"/>
        <w:spacing w:line="360" w:lineRule="auto"/>
        <w:rPr>
          <w:rFonts w:ascii="宋体" w:hAnsi="宋体"/>
          <w:b/>
          <w:bCs/>
          <w:color w:val="auto"/>
          <w:szCs w:val="21"/>
          <w:highlight w:val="none"/>
        </w:rPr>
      </w:pPr>
      <w:r>
        <w:rPr>
          <w:rFonts w:ascii="宋体" w:hAnsi="宋体"/>
          <w:b/>
          <w:bCs/>
          <w:color w:val="auto"/>
          <w:szCs w:val="21"/>
          <w:highlight w:val="none"/>
        </w:rPr>
      </w:r>
      <w:r/>
    </w:p>
    <w:p>
      <w:pPr>
        <w:spacing w:line="360" w:lineRule="auto"/>
        <w:rPr>
          <w:rFonts w:ascii="宋体" w:hAnsi="宋体" w:eastAsiaTheme="minorEastAsia"/>
          <w:color w:val="auto"/>
          <w:highlight w:val="none"/>
        </w:rPr>
      </w:pPr>
      <w:r>
        <w:rPr>
          <w:rFonts w:hint="eastAsia" w:ascii="宋体" w:hAnsi="宋体"/>
          <w:color w:val="auto"/>
          <w:highlight w:val="none"/>
        </w:rPr>
        <w:t xml:space="preserve">谈判响应单位</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spacing w:line="360" w:lineRule="auto"/>
        <w:rPr>
          <w:rFonts w:ascii="宋体" w:hAnsi="宋体"/>
          <w:color w:val="auto"/>
          <w:highlight w:val="none"/>
        </w:rPr>
      </w:pPr>
      <w:r>
        <w:rPr>
          <w:rFonts w:ascii="宋体" w:hAnsi="宋体"/>
          <w:color w:val="auto"/>
          <w:highlight w:val="none"/>
        </w:rPr>
        <w:t xml:space="preserve">法定代表人或</w:t>
      </w:r>
      <w:r>
        <w:rPr>
          <w:rFonts w:hint="eastAsia" w:ascii="宋体" w:hAnsi="宋体"/>
          <w:color w:val="auto"/>
          <w:highlight w:val="none"/>
        </w:rPr>
        <w:t xml:space="preserve">代理人</w:t>
      </w:r>
      <w:r>
        <w:rPr>
          <w:rFonts w:ascii="宋体" w:hAnsi="宋体"/>
          <w:color w:val="auto"/>
          <w:highlight w:val="none"/>
        </w:rPr>
        <w:t xml:space="preserve">：（签名或签章）              </w:t>
      </w:r>
      <w:r/>
    </w:p>
    <w:p>
      <w:pPr>
        <w:spacing w:line="360" w:lineRule="auto"/>
        <w:rPr>
          <w:rFonts w:ascii="宋体" w:hAnsi="宋体"/>
          <w:color w:val="auto"/>
          <w:highlight w:val="none"/>
        </w:rPr>
      </w:pPr>
      <w:r>
        <w:rPr>
          <w:rFonts w:hint="eastAsia" w:ascii="宋体" w:hAnsi="宋体"/>
          <w:color w:val="auto"/>
          <w:highlight w:val="none"/>
        </w:rPr>
        <w:t xml:space="preserve">日期</w:t>
      </w:r>
      <w:r/>
    </w:p>
    <w:p>
      <w:pPr>
        <w:spacing w:line="360" w:lineRule="auto"/>
        <w:rPr>
          <w:rFonts w:ascii="宋体" w:hAnsi="宋体"/>
          <w:color w:val="auto"/>
          <w:szCs w:val="21"/>
          <w:highlight w:val="none"/>
        </w:rPr>
      </w:pPr>
      <w:r>
        <w:rPr>
          <w:rFonts w:ascii="宋体" w:hAnsi="宋体"/>
          <w:color w:val="auto"/>
          <w:szCs w:val="21"/>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jc w:val="left"/>
        <w:spacing w:line="360" w:lineRule="auto"/>
        <w:rPr>
          <w:rFonts w:ascii="宋体" w:hAnsi="宋体"/>
          <w:b/>
          <w:bCs/>
          <w:color w:val="auto"/>
          <w:spacing w:val="20"/>
          <w:highlight w:val="none"/>
        </w:rPr>
      </w:pPr>
      <w:r>
        <w:rPr>
          <w:rFonts w:ascii="宋体" w:hAnsi="宋体"/>
          <w:b/>
          <w:bCs/>
          <w:color w:val="auto"/>
          <w:spacing w:val="20"/>
          <w:highlight w:val="none"/>
        </w:rPr>
      </w:r>
      <w:r/>
    </w:p>
    <w:p>
      <w:pPr>
        <w:pStyle w:val="796"/>
        <w:jc w:val="left"/>
        <w:spacing w:before="0" w:after="0" w:line="20" w:lineRule="exact"/>
        <w:rPr>
          <w:rFonts w:hAnsi="宋体"/>
          <w:b w:val="0"/>
          <w:bCs w:val="0"/>
          <w:color w:val="auto"/>
          <w:highlight w:val="none"/>
        </w:rPr>
      </w:pPr>
      <w:r>
        <w:rPr>
          <w:rFonts w:ascii="宋体" w:hAnsi="宋体"/>
          <w:b w:val="0"/>
          <w:bCs w:val="0"/>
          <w:color w:val="auto"/>
          <w:spacing w:val="20"/>
          <w:highlight w:val="none"/>
        </w:rPr>
        <w:br w:type="page" w:clear="all"/>
      </w:r>
      <w:r/>
    </w:p>
    <w:p>
      <w:pPr>
        <w:pStyle w:val="796"/>
        <w:jc w:val="left"/>
        <w:spacing w:before="0" w:after="0" w:line="240" w:lineRule="auto"/>
        <w:rPr>
          <w:rFonts w:ascii="宋体" w:hAnsi="宋体" w:cs="宋体"/>
          <w:color w:val="auto"/>
          <w:sz w:val="24"/>
          <w:szCs w:val="24"/>
          <w:highlight w:val="none"/>
        </w:rPr>
      </w:pPr>
      <w:r/>
      <w:bookmarkStart w:id="6" w:name="_Ref104536595"/>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w:t>
      </w:r>
      <w:r/>
    </w:p>
    <w:p>
      <w:pPr>
        <w:jc w:val="center"/>
        <w:spacing w:line="360" w:lineRule="auto"/>
        <w:rPr>
          <w:rFonts w:eastAsia="黑体"/>
          <w:b/>
          <w:color w:val="auto"/>
          <w:sz w:val="30"/>
          <w:szCs w:val="30"/>
          <w:highlight w:val="none"/>
        </w:rPr>
      </w:pPr>
      <w:r>
        <w:rPr>
          <w:rFonts w:hint="eastAsia" w:eastAsia="黑体"/>
          <w:b/>
          <w:color w:val="auto"/>
          <w:sz w:val="30"/>
          <w:szCs w:val="30"/>
          <w:highlight w:val="none"/>
        </w:rPr>
        <w:t xml:space="preserve">服务</w:t>
      </w:r>
      <w:r>
        <w:rPr>
          <w:rFonts w:eastAsia="黑体"/>
          <w:b/>
          <w:color w:val="auto"/>
          <w:sz w:val="30"/>
          <w:szCs w:val="30"/>
          <w:highlight w:val="none"/>
        </w:rPr>
        <w:t xml:space="preserve">方案</w:t>
      </w:r>
      <w:r/>
    </w:p>
    <w:tbl>
      <w:tblPr>
        <w:tblStyle w:val="805"/>
        <w:tblW w:w="5009" w:type="pct"/>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43"/>
      </w:tblGrid>
      <w:tr>
        <w:trPr>
          <w:trHeight w:val="1643"/>
        </w:trPr>
        <w:tc>
          <w:tcPr>
            <w:tcW w:w="8543" w:type="dxa"/>
            <w:textDirection w:val="lrTb"/>
            <w:noWrap w:val="false"/>
          </w:tcPr>
          <w:p>
            <w:pPr>
              <w:tabs>
                <w:tab w:val="left" w:pos="1320" w:leader="none"/>
              </w:tabs>
              <w:rPr>
                <w:color w:val="auto"/>
                <w:szCs w:val="21"/>
                <w:highlight w:val="none"/>
              </w:rPr>
            </w:pPr>
            <w:r>
              <w:rPr>
                <w:color w:val="auto"/>
                <w:szCs w:val="21"/>
                <w:highlight w:val="none"/>
              </w:rPr>
              <w:t xml:space="preserve">提示：</w:t>
            </w:r>
            <w:r/>
          </w:p>
          <w:p>
            <w:pPr>
              <w:rPr>
                <w:b/>
                <w:bCs/>
                <w:color w:val="auto"/>
                <w:szCs w:val="21"/>
                <w:highlight w:val="none"/>
              </w:rPr>
            </w:pPr>
            <w:r>
              <w:rPr>
                <w:color w:val="auto"/>
                <w:szCs w:val="21"/>
                <w:highlight w:val="none"/>
              </w:rPr>
              <w:t xml:space="preserve">1、</w:t>
            </w:r>
            <w:r>
              <w:rPr>
                <w:rFonts w:hint="eastAsia"/>
                <w:color w:val="auto"/>
                <w:szCs w:val="21"/>
                <w:highlight w:val="none"/>
                <w:lang w:eastAsia="zh-CN"/>
              </w:rPr>
              <w:t xml:space="preserve">响应单位</w:t>
            </w:r>
            <w:r>
              <w:rPr>
                <w:color w:val="auto"/>
                <w:szCs w:val="21"/>
                <w:highlight w:val="none"/>
              </w:rPr>
              <w:t xml:space="preserve">应针对本次采购项目特点编写公司中标后拟采取的详细的设备</w:t>
            </w:r>
            <w:r>
              <w:rPr>
                <w:rFonts w:hint="eastAsia"/>
                <w:color w:val="auto"/>
                <w:szCs w:val="21"/>
                <w:highlight w:val="none"/>
              </w:rPr>
              <w:t xml:space="preserve">服务</w:t>
            </w:r>
            <w:r>
              <w:rPr>
                <w:color w:val="auto"/>
                <w:szCs w:val="21"/>
                <w:highlight w:val="none"/>
              </w:rPr>
              <w:t xml:space="preserve">方案（包含日常</w:t>
            </w:r>
            <w:r>
              <w:rPr>
                <w:rFonts w:hint="eastAsia"/>
                <w:color w:val="auto"/>
                <w:szCs w:val="21"/>
                <w:highlight w:val="none"/>
              </w:rPr>
              <w:t xml:space="preserve">服务</w:t>
            </w:r>
            <w:r>
              <w:rPr>
                <w:color w:val="auto"/>
                <w:szCs w:val="21"/>
                <w:highlight w:val="none"/>
              </w:rPr>
              <w:t xml:space="preserve">方案、应急预案、安全管理方案、管理工作标准、工作程序、考核方案等）。</w:t>
            </w:r>
            <w:r/>
          </w:p>
          <w:p>
            <w:pPr>
              <w:rPr>
                <w:color w:val="auto"/>
                <w:szCs w:val="21"/>
                <w:highlight w:val="none"/>
              </w:rPr>
            </w:pPr>
            <w:r>
              <w:rPr>
                <w:color w:val="auto"/>
                <w:szCs w:val="21"/>
                <w:highlight w:val="none"/>
              </w:rPr>
              <w:t xml:space="preserve">2、</w:t>
            </w:r>
            <w:r>
              <w:rPr>
                <w:rFonts w:hint="eastAsia"/>
                <w:color w:val="auto"/>
                <w:szCs w:val="21"/>
                <w:highlight w:val="none"/>
                <w:lang w:eastAsia="zh-CN"/>
              </w:rPr>
              <w:t xml:space="preserve">响应单位</w:t>
            </w:r>
            <w:r>
              <w:rPr>
                <w:color w:val="auto"/>
                <w:szCs w:val="21"/>
                <w:highlight w:val="none"/>
              </w:rPr>
              <w:t xml:space="preserve">可根据自身情况编写，本页不够可另加页附后。</w:t>
            </w:r>
            <w:r/>
          </w:p>
        </w:tc>
      </w:tr>
      <w:tr>
        <w:trPr>
          <w:trHeight w:val="9204"/>
        </w:trPr>
        <w:tc>
          <w:tcPr>
            <w:tcW w:w="8543" w:type="dxa"/>
            <w:textDirection w:val="lrTb"/>
            <w:noWrap w:val="false"/>
          </w:tcPr>
          <w:p>
            <w:pPr>
              <w:ind w:firstLine="420"/>
              <w:spacing w:line="400" w:lineRule="exact"/>
              <w:rPr>
                <w:color w:val="auto"/>
                <w:szCs w:val="21"/>
                <w:highlight w:val="none"/>
              </w:rPr>
            </w:pPr>
            <w:r>
              <w:rPr>
                <w:color w:val="auto"/>
                <w:szCs w:val="21"/>
                <w:highlight w:val="none"/>
              </w:rPr>
            </w:r>
            <w:r/>
          </w:p>
        </w:tc>
      </w:tr>
    </w:tbl>
    <w:p>
      <w:pPr>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clear="all"/>
      </w:r>
      <w:r/>
    </w:p>
    <w:p>
      <w:pPr>
        <w:pStyle w:val="796"/>
        <w:jc w:val="left"/>
        <w:spacing w:before="0"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bookmarkEnd w:id="6"/>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关于资格的声明函</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采购编号：</w:t>
      </w:r>
      <w:r/>
    </w:p>
    <w:p>
      <w:pPr>
        <w:spacing w:line="360" w:lineRule="auto"/>
        <w:rPr>
          <w:rFonts w:ascii="宋体" w:hAnsi="宋体"/>
          <w:color w:val="auto"/>
          <w:highlight w:val="none"/>
        </w:rPr>
      </w:pPr>
      <w:r>
        <w:rPr>
          <w:rFonts w:hint="eastAsia" w:ascii="宋体" w:hAnsi="宋体"/>
          <w:color w:val="auto"/>
          <w:highlight w:val="none"/>
        </w:rPr>
        <w:t xml:space="preserve">日</w:t>
      </w:r>
      <w:r>
        <w:rPr>
          <w:rFonts w:ascii="宋体" w:hAnsi="宋体"/>
          <w:color w:val="auto"/>
          <w:highlight w:val="none"/>
        </w:rPr>
        <w:t xml:space="preserve">    </w:t>
      </w:r>
      <w:r>
        <w:rPr>
          <w:rFonts w:hint="eastAsia" w:ascii="宋体" w:hAnsi="宋体"/>
          <w:color w:val="auto"/>
          <w:highlight w:val="none"/>
        </w:rPr>
        <w:t xml:space="preserve">期：</w:t>
      </w:r>
      <w:r/>
    </w:p>
    <w:p>
      <w:pPr>
        <w:spacing w:line="360" w:lineRule="auto"/>
        <w:rPr>
          <w:rFonts w:ascii="宋体" w:hAnsi="宋体"/>
          <w:color w:val="auto"/>
          <w:highlight w:val="none"/>
        </w:rPr>
      </w:pPr>
      <w:r>
        <w:rPr>
          <w:rFonts w:hint="eastAsia" w:ascii="宋体" w:hAnsi="宋体"/>
          <w:color w:val="auto"/>
          <w:highlight w:val="none"/>
        </w:rPr>
        <w:t xml:space="preserve">苏州市卫康招投标咨询服务有限公司：</w:t>
      </w:r>
      <w:r/>
    </w:p>
    <w:p>
      <w:pPr>
        <w:ind w:firstLine="420"/>
        <w:spacing w:line="360" w:lineRule="auto"/>
        <w:rPr>
          <w:rFonts w:ascii="宋体" w:hAnsi="宋体"/>
          <w:color w:val="auto"/>
          <w:highlight w:val="none"/>
        </w:rPr>
      </w:pPr>
      <w:r>
        <w:rPr>
          <w:rFonts w:hint="eastAsia" w:ascii="宋体" w:hAnsi="宋体"/>
          <w:color w:val="auto"/>
          <w:highlight w:val="none"/>
        </w:rPr>
        <w:t xml:space="preserve">我公司愿针对本次</w:t>
      </w:r>
      <w:r>
        <w:rPr>
          <w:rFonts w:ascii="宋体" w:hAnsi="宋体"/>
          <w:color w:val="auto"/>
          <w:highlight w:val="none"/>
          <w:u w:val="single"/>
        </w:rPr>
        <w:t xml:space="preserve">                    </w:t>
      </w:r>
      <w:r>
        <w:rPr>
          <w:rFonts w:hint="eastAsia" w:ascii="宋体" w:hAnsi="宋体"/>
          <w:color w:val="auto"/>
          <w:highlight w:val="none"/>
        </w:rPr>
        <w:t xml:space="preserve">竞争性谈判采购进行响应并参加谈判。谈判响应文件中所有关于谈判资格的文件，证明与陈述均是真实的、准确的。若有违背，我公司愿意承担由此而产生的一切后果。</w:t>
      </w:r>
      <w:r/>
    </w:p>
    <w:p>
      <w:pPr>
        <w:ind w:firstLine="420"/>
        <w:spacing w:line="360" w:lineRule="auto"/>
        <w:rPr>
          <w:rFonts w:ascii="宋体" w:hAnsi="宋体"/>
          <w:color w:val="auto"/>
          <w:highlight w:val="none"/>
        </w:rPr>
      </w:pPr>
      <w:r>
        <w:rPr>
          <w:rFonts w:ascii="宋体" w:hAnsi="宋体"/>
          <w:color w:val="auto"/>
          <w:highlight w:val="none"/>
        </w:rPr>
        <w:t xml:space="preserve">                                </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highlight w:val="none"/>
        </w:rPr>
      </w:pPr>
      <w:r>
        <w:rPr>
          <w:rFonts w:ascii="宋体" w:hAnsi="宋体"/>
          <w:color w:val="auto"/>
          <w:highlight w:val="none"/>
        </w:rPr>
      </w:r>
      <w:r/>
    </w:p>
    <w:p>
      <w:pPr>
        <w:ind w:firstLine="2730"/>
        <w:spacing w:line="360" w:lineRule="auto"/>
        <w:rPr>
          <w:rFonts w:ascii="宋体" w:hAnsi="宋体"/>
          <w:color w:val="auto"/>
          <w:highlight w:val="none"/>
        </w:rPr>
      </w:pPr>
      <w:r>
        <w:rPr>
          <w:rFonts w:hint="eastAsia" w:ascii="宋体" w:hAnsi="宋体" w:cs="宋体"/>
          <w:color w:val="auto"/>
          <w:szCs w:val="21"/>
          <w:highlight w:val="none"/>
          <w:lang w:val="zh-CN"/>
        </w:rPr>
        <w:t xml:space="preserve">谈判响应单位：（公章）</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法定代表人或</w:t>
      </w:r>
      <w:r>
        <w:rPr>
          <w:rFonts w:hint="eastAsia" w:ascii="宋体" w:hAnsi="宋体"/>
          <w:color w:val="auto"/>
          <w:highlight w:val="none"/>
        </w:rPr>
        <w:t xml:space="preserve">代理人</w:t>
      </w:r>
      <w:r>
        <w:rPr>
          <w:rFonts w:hint="eastAsia" w:ascii="宋体" w:hAnsi="宋体" w:cs="宋体"/>
          <w:color w:val="auto"/>
          <w:szCs w:val="21"/>
          <w:highlight w:val="none"/>
          <w:lang w:val="zh-CN"/>
        </w:rPr>
        <w:t xml:space="preserve">：（签名或签章）</w:t>
      </w:r>
      <w:r>
        <w:rPr>
          <w:rFonts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olor w:val="auto"/>
          <w:highlight w:val="none"/>
        </w:rPr>
        <w:t xml:space="preserve">                          </w:t>
      </w:r>
      <w:r/>
    </w:p>
    <w:p>
      <w:pPr>
        <w:spacing w:line="360" w:lineRule="auto"/>
        <w:rPr>
          <w:rFonts w:ascii="宋体" w:hAnsi="宋体"/>
          <w:color w:val="auto"/>
          <w:highlight w:val="none"/>
        </w:rPr>
      </w:pPr>
      <w:r>
        <w:rPr>
          <w:rFonts w:hint="eastAsia" w:ascii="宋体" w:hAnsi="宋体" w:cs="宋体"/>
          <w:color w:val="auto"/>
          <w:szCs w:val="21"/>
          <w:highlight w:val="none"/>
        </w:rPr>
        <w:t xml:space="preserve">                                     </w:t>
      </w:r>
      <w:r/>
    </w:p>
    <w:p>
      <w:pPr>
        <w:pStyle w:val="79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796"/>
        <w:jc w:val="left"/>
        <w:spacing w:before="0" w:after="0" w:line="240" w:lineRule="auto"/>
        <w:rPr>
          <w:rFonts w:ascii="宋体" w:hAnsi="宋体" w:cs="宋体"/>
          <w:color w:val="auto"/>
          <w:sz w:val="24"/>
          <w:szCs w:val="24"/>
          <w:highlight w:val="none"/>
        </w:rPr>
      </w:pPr>
      <w:r/>
      <w:bookmarkStart w:id="7" w:name="_Ref104536599"/>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w:t>
      </w:r>
      <w:bookmarkEnd w:id="7"/>
      <w:r/>
      <w:r/>
    </w:p>
    <w:p>
      <w:pPr>
        <w:jc w:val="center"/>
        <w:spacing w:line="360" w:lineRule="auto"/>
        <w:rPr>
          <w:rFonts w:ascii="宋体" w:hAnsi="宋体"/>
          <w:b/>
          <w:bCs/>
          <w:color w:val="auto"/>
          <w:sz w:val="32"/>
          <w:szCs w:val="32"/>
          <w:highlight w:val="none"/>
        </w:rPr>
      </w:pPr>
      <w:r>
        <w:rPr>
          <w:rFonts w:ascii="宋体" w:hAnsi="宋体"/>
          <w:b/>
          <w:bCs/>
          <w:color w:val="auto"/>
          <w:sz w:val="32"/>
          <w:szCs w:val="32"/>
          <w:highlight w:val="none"/>
        </w:rPr>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法人授权委托书</w:t>
      </w:r>
      <w:r/>
    </w:p>
    <w:p>
      <w:pPr>
        <w:spacing w:line="480" w:lineRule="auto"/>
        <w:rPr>
          <w:rFonts w:ascii="宋体" w:hAnsi="宋体"/>
          <w:color w:val="auto"/>
          <w:highlight w:val="none"/>
        </w:rPr>
      </w:pPr>
      <w:r>
        <w:rPr>
          <w:rFonts w:ascii="宋体" w:hAnsi="宋体"/>
          <w:color w:val="auto"/>
          <w:highlight w:val="none"/>
        </w:rPr>
      </w:r>
      <w:r/>
    </w:p>
    <w:p>
      <w:pPr>
        <w:ind w:firstLine="420"/>
        <w:spacing w:line="360" w:lineRule="auto"/>
        <w:rPr>
          <w:rFonts w:ascii="宋体" w:hAnsi="宋体"/>
          <w:color w:val="auto"/>
          <w:szCs w:val="21"/>
          <w:highlight w:val="none"/>
        </w:rPr>
      </w:pPr>
      <w:r>
        <w:rPr>
          <w:rFonts w:ascii="宋体" w:hAnsi="宋体"/>
          <w:color w:val="auto"/>
          <w:szCs w:val="21"/>
          <w:highlight w:val="none"/>
          <w:lang w:val="zh-CN"/>
        </w:rPr>
        <w:t xml:space="preserve">本授权委托书声明：我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（姓名）系</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w:t>
      </w:r>
      <w:r>
        <w:rPr>
          <w:rFonts w:hint="eastAsia" w:ascii="宋体" w:hAnsi="宋体"/>
          <w:color w:val="auto"/>
          <w:szCs w:val="21"/>
          <w:highlight w:val="none"/>
          <w:lang w:val="zh-CN"/>
        </w:rPr>
        <w:t xml:space="preserve">谈判响应单位</w:t>
      </w:r>
      <w:r>
        <w:rPr>
          <w:rFonts w:ascii="宋体" w:hAnsi="宋体"/>
          <w:color w:val="auto"/>
          <w:szCs w:val="21"/>
          <w:highlight w:val="none"/>
          <w:lang w:val="zh-CN"/>
        </w:rPr>
        <w:t xml:space="preserve">名称）的法定代表人，现授权委托</w:t>
      </w:r>
      <w:r>
        <w:rPr>
          <w:rFonts w:ascii="宋体" w:hAnsi="宋体"/>
          <w:color w:val="auto"/>
          <w:szCs w:val="21"/>
          <w:highlight w:val="none"/>
          <w:u w:val="single"/>
          <w:lang w:val="zh-CN"/>
        </w:rPr>
        <w:t xml:space="preserve">    </w:t>
      </w:r>
      <w:r>
        <w:rPr>
          <w:rFonts w:hint="eastAsia" w:ascii="宋体" w:hAnsi="宋体"/>
          <w:color w:val="auto"/>
          <w:szCs w:val="21"/>
          <w:highlight w:val="none"/>
          <w:u w:val="single"/>
          <w:lang w:val="zh-CN"/>
        </w:rPr>
        <w:t xml:space="preserve"> </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（姓名）为我公司</w:t>
      </w:r>
      <w:r>
        <w:rPr>
          <w:rFonts w:hint="eastAsia" w:ascii="宋体" w:hAnsi="宋体"/>
          <w:color w:val="auto"/>
          <w:highlight w:val="none"/>
        </w:rPr>
        <w:t xml:space="preserve">代理人</w:t>
      </w:r>
      <w:r>
        <w:rPr>
          <w:rFonts w:ascii="宋体" w:hAnsi="宋体"/>
          <w:color w:val="auto"/>
          <w:szCs w:val="21"/>
          <w:highlight w:val="none"/>
          <w:lang w:val="zh-CN"/>
        </w:rPr>
        <w:t xml:space="preserve">，以本公司的名义参加苏州市卫康招投标咨询服务有限公司组织实施的编号为</w:t>
      </w:r>
      <w:r>
        <w:rPr>
          <w:rFonts w:ascii="宋体" w:hAnsi="宋体"/>
          <w:color w:val="auto"/>
          <w:szCs w:val="21"/>
          <w:highlight w:val="none"/>
          <w:u w:val="single"/>
          <w:lang w:val="zh-CN"/>
        </w:rPr>
        <w:t xml:space="preserve">                        </w:t>
      </w:r>
      <w:r>
        <w:rPr>
          <w:rFonts w:ascii="宋体" w:hAnsi="宋体"/>
          <w:color w:val="auto"/>
          <w:szCs w:val="21"/>
          <w:highlight w:val="none"/>
          <w:lang w:val="zh-CN"/>
        </w:rPr>
        <w:t xml:space="preserve">号</w:t>
      </w:r>
      <w:r>
        <w:rPr>
          <w:rFonts w:hint="eastAsia" w:ascii="宋体" w:hAnsi="宋体"/>
          <w:color w:val="auto"/>
          <w:szCs w:val="21"/>
          <w:highlight w:val="none"/>
          <w:lang w:val="zh-CN"/>
        </w:rPr>
        <w:t xml:space="preserve">竞争性谈判采购</w:t>
      </w:r>
      <w:r>
        <w:rPr>
          <w:rFonts w:ascii="宋体" w:hAnsi="宋体"/>
          <w:color w:val="auto"/>
          <w:szCs w:val="21"/>
          <w:highlight w:val="none"/>
          <w:lang w:val="zh-CN"/>
        </w:rPr>
        <w:t xml:space="preserve">活动。</w:t>
      </w:r>
      <w:r>
        <w:rPr>
          <w:rFonts w:hint="eastAsia" w:ascii="宋体" w:hAnsi="宋体"/>
          <w:color w:val="auto"/>
          <w:highlight w:val="none"/>
        </w:rPr>
        <w:t xml:space="preserve">代理人</w:t>
      </w:r>
      <w:r>
        <w:rPr>
          <w:rFonts w:ascii="宋体" w:hAnsi="宋体"/>
          <w:color w:val="auto"/>
          <w:szCs w:val="21"/>
          <w:highlight w:val="none"/>
          <w:lang w:val="zh-CN"/>
        </w:rPr>
        <w:t xml:space="preserve">在开标、评标、合同谈判过程中所签署的一切文件和处理与这有关的一切事务，我均予以承认。</w:t>
      </w:r>
      <w:r/>
    </w:p>
    <w:p>
      <w:pPr>
        <w:ind w:firstLine="420"/>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在授权委托书有效期内签署的所有文件不因授权委托的撤销而失效，除非有撤销授权委托的书面通知，本授权委托书自投标开始至合同履行完毕止。</w:t>
      </w:r>
      <w:r/>
    </w:p>
    <w:p>
      <w:pPr>
        <w:ind w:firstLine="425"/>
        <w:spacing w:line="360" w:lineRule="auto"/>
        <w:rPr>
          <w:rFonts w:ascii="宋体" w:hAnsi="宋体"/>
          <w:color w:val="auto"/>
          <w:szCs w:val="21"/>
          <w:highlight w:val="none"/>
        </w:rPr>
      </w:pPr>
      <w:r>
        <w:rPr>
          <w:rFonts w:hint="eastAsia" w:ascii="宋体" w:hAnsi="宋体"/>
          <w:color w:val="auto"/>
          <w:highlight w:val="none"/>
        </w:rPr>
        <w:t xml:space="preserve">代理人</w:t>
      </w:r>
      <w:r>
        <w:rPr>
          <w:rFonts w:ascii="宋体" w:hAnsi="宋体"/>
          <w:color w:val="auto"/>
          <w:szCs w:val="21"/>
          <w:highlight w:val="none"/>
          <w:lang w:val="zh-CN"/>
        </w:rPr>
        <w:t xml:space="preserve">无转委托权。特此委托。</w:t>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ascii="宋体" w:hAnsi="宋体"/>
          <w:color w:val="auto"/>
          <w:szCs w:val="21"/>
          <w:highlight w:val="none"/>
        </w:rPr>
      </w:r>
      <w:r/>
    </w:p>
    <w:p>
      <w:pPr>
        <w:spacing w:line="480" w:lineRule="auto"/>
        <w:rPr>
          <w:rFonts w:ascii="宋体" w:hAnsi="宋体"/>
          <w:color w:val="auto"/>
          <w:szCs w:val="21"/>
          <w:highlight w:val="none"/>
        </w:rPr>
      </w:pPr>
      <w:r>
        <w:rPr>
          <w:rFonts w:hint="eastAsia" w:ascii="宋体" w:hAnsi="宋体"/>
          <w:color w:val="auto"/>
          <w:highlight w:val="none"/>
        </w:rPr>
        <w:t xml:space="preserve">代理人</w:t>
      </w:r>
      <w:r>
        <w:rPr>
          <w:rFonts w:hint="eastAsia" w:ascii="宋体" w:hAnsi="宋体"/>
          <w:color w:val="auto"/>
          <w:szCs w:val="21"/>
          <w:highlight w:val="none"/>
        </w:rPr>
        <w:t xml:space="preserve">（</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                法定代表人（</w:t>
      </w:r>
      <w:r>
        <w:rPr>
          <w:rFonts w:hint="eastAsia" w:ascii="宋体" w:hAnsi="宋体"/>
          <w:bCs/>
          <w:color w:val="auto"/>
          <w:szCs w:val="21"/>
          <w:highlight w:val="none"/>
        </w:rPr>
        <w:t xml:space="preserve">签名或签章）</w:t>
      </w:r>
      <w:r>
        <w:rPr>
          <w:rFonts w:hint="eastAsia" w:ascii="宋体" w:hAnsi="宋体"/>
          <w:color w:val="auto"/>
          <w:szCs w:val="21"/>
          <w:highlight w:val="none"/>
        </w:rPr>
        <w:t xml:space="preserve">：</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职务：</w:t>
      </w:r>
      <w:r>
        <w:rPr>
          <w:rFonts w:ascii="宋体" w:hAnsi="宋体"/>
          <w:color w:val="auto"/>
          <w:szCs w:val="21"/>
          <w:highlight w:val="none"/>
        </w:rPr>
        <w:t xml:space="preserve">                 </w:t>
      </w:r>
      <w:r/>
    </w:p>
    <w:p>
      <w:pPr>
        <w:spacing w:line="480" w:lineRule="auto"/>
        <w:rPr>
          <w:rFonts w:ascii="宋体" w:hAnsi="宋体"/>
          <w:color w:val="auto"/>
          <w:szCs w:val="21"/>
          <w:highlight w:val="none"/>
        </w:rPr>
      </w:pPr>
      <w:r>
        <w:rPr>
          <w:rFonts w:hint="eastAsia" w:ascii="宋体" w:hAnsi="宋体"/>
          <w:color w:val="auto"/>
          <w:szCs w:val="21"/>
          <w:highlight w:val="none"/>
        </w:rPr>
        <w:t xml:space="preserve">联系电话：</w:t>
      </w:r>
      <w:r>
        <w:rPr>
          <w:rFonts w:ascii="宋体" w:hAnsi="宋体"/>
          <w:color w:val="auto"/>
          <w:szCs w:val="21"/>
          <w:highlight w:val="none"/>
        </w:rPr>
        <w:t xml:space="preserve">                     </w:t>
      </w:r>
      <w:r>
        <w:rPr>
          <w:rFonts w:hint="eastAsia" w:ascii="宋体" w:hAnsi="宋体"/>
          <w:color w:val="auto"/>
          <w:szCs w:val="21"/>
          <w:highlight w:val="none"/>
        </w:rPr>
        <w:t xml:space="preserve">                 谈判响应单位：（公章）</w:t>
      </w:r>
      <w:r/>
    </w:p>
    <w:p>
      <w:pPr>
        <w:spacing w:line="480" w:lineRule="auto"/>
        <w:rPr>
          <w:rFonts w:ascii="宋体" w:hAnsi="宋体"/>
          <w:color w:val="auto"/>
          <w:szCs w:val="21"/>
          <w:highlight w:val="none"/>
        </w:rPr>
      </w:pPr>
      <w:r>
        <w:rPr>
          <w:rFonts w:hint="eastAsia" w:ascii="宋体" w:hAnsi="宋体"/>
          <w:color w:val="auto"/>
          <w:szCs w:val="21"/>
          <w:highlight w:val="none"/>
        </w:rPr>
        <w:t xml:space="preserve">日期：          年      月      日</w:t>
      </w:r>
      <w:r/>
    </w:p>
    <w:p>
      <w:pPr>
        <w:jc w:val="left"/>
        <w:spacing w:line="360" w:lineRule="auto"/>
        <w:rPr>
          <w:rFonts w:ascii="宋体" w:hAnsi="宋体"/>
          <w:color w:val="auto"/>
          <w:highlight w:val="none"/>
        </w:rPr>
      </w:pPr>
      <w:r>
        <w:rPr>
          <w:rFonts w:ascii="宋体" w:hAnsi="宋体"/>
          <w:color w:val="auto"/>
          <w:highlight w:val="none"/>
        </w:rPr>
      </w:r>
      <w:r/>
    </w:p>
    <w:p>
      <w:pPr>
        <w:pStyle w:val="796"/>
        <w:jc w:val="left"/>
        <w:spacing w:before="0" w:after="0" w:line="20" w:lineRule="exact"/>
        <w:rPr>
          <w:rFonts w:ascii="Times New Roman" w:hAnsi="Times New Roman"/>
          <w:color w:val="auto"/>
          <w:highlight w:val="none"/>
        </w:rPr>
      </w:pPr>
      <w:r>
        <w:rPr>
          <w:rFonts w:ascii="宋体" w:hAnsi="宋体"/>
          <w:color w:val="auto"/>
          <w:highlight w:val="none"/>
        </w:rPr>
        <w:br w:type="page" w:clear="all"/>
      </w:r>
      <w:r>
        <w:rPr>
          <w:rFonts w:hint="eastAsia" w:ascii="Times New Roman" w:hAnsi="Times New Roman"/>
          <w:color w:val="auto"/>
          <w:highlight w:val="none"/>
        </w:rPr>
        <w:t xml:space="preserve"> </w:t>
      </w:r>
      <w:r/>
    </w:p>
    <w:p>
      <w:pPr>
        <w:pStyle w:val="796"/>
        <w:jc w:val="left"/>
        <w:spacing w:before="0" w:after="0" w:line="240" w:lineRule="auto"/>
        <w:rPr>
          <w:rFonts w:ascii="宋体" w:hAnsi="宋体" w:cs="宋体"/>
          <w:color w:val="auto"/>
          <w:sz w:val="24"/>
          <w:szCs w:val="24"/>
          <w:highlight w:val="none"/>
        </w:rPr>
      </w:pPr>
      <w:r/>
      <w:bookmarkStart w:id="8" w:name="_Ref104536603"/>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10</w:t>
      </w:r>
      <w:r>
        <w:rPr>
          <w:rFonts w:hint="eastAsia" w:ascii="宋体" w:hAnsi="宋体" w:cs="宋体"/>
          <w:color w:val="auto"/>
          <w:sz w:val="24"/>
          <w:szCs w:val="24"/>
          <w:highlight w:val="none"/>
        </w:rPr>
        <w:t xml:space="preserve">、</w:t>
      </w:r>
      <w:bookmarkEnd w:id="8"/>
      <w:r/>
      <w:r/>
    </w:p>
    <w:p>
      <w:pPr>
        <w:jc w:val="center"/>
        <w:spacing w:line="360" w:lineRule="auto"/>
        <w:rPr>
          <w:rFonts w:ascii="宋体" w:hAnsi="宋体"/>
          <w:b/>
          <w:bCs/>
          <w:color w:val="auto"/>
          <w:sz w:val="32"/>
          <w:szCs w:val="32"/>
          <w:highlight w:val="none"/>
        </w:rPr>
      </w:pPr>
      <w:r>
        <w:rPr>
          <w:rFonts w:hint="eastAsia" w:ascii="宋体" w:hAnsi="宋体" w:cs="宋体"/>
          <w:b/>
          <w:bCs/>
          <w:color w:val="auto"/>
          <w:sz w:val="32"/>
          <w:szCs w:val="32"/>
          <w:highlight w:val="none"/>
        </w:rPr>
        <w:t xml:space="preserve">供应商情况表</w:t>
      </w:r>
      <w:r/>
    </w:p>
    <w:p>
      <w:pPr>
        <w:ind w:firstLine="425"/>
        <w:spacing w:line="360" w:lineRule="auto"/>
        <w:rPr>
          <w:rFonts w:ascii="宋体" w:hAnsi="宋体"/>
          <w:color w:val="auto"/>
          <w:szCs w:val="21"/>
          <w:highlight w:val="none"/>
        </w:rPr>
      </w:pPr>
      <w:r>
        <w:rPr>
          <w:rFonts w:hint="eastAsia" w:ascii="宋体" w:hAnsi="宋体" w:cs="宋体"/>
          <w:color w:val="auto"/>
          <w:szCs w:val="21"/>
          <w:highlight w:val="none"/>
          <w:lang w:val="zh-CN"/>
        </w:rPr>
        <w:t xml:space="preserve">谈判响应单位：（公章）</w:t>
      </w:r>
      <w:r/>
    </w:p>
    <w:tbl>
      <w:tblPr>
        <w:tblStyle w:val="805"/>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631"/>
        <w:gridCol w:w="1275"/>
        <w:gridCol w:w="1994"/>
        <w:gridCol w:w="900"/>
      </w:tblGrid>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法定代表人</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成立日期</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企业地址</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注册资本</w:t>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ind w:firstLine="2160"/>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经营范围</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职工人数</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3269"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9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资产总计</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净资产</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股东权益</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jc w:val="center"/>
              <w:spacing w:line="360" w:lineRule="auto"/>
              <w:rPr>
                <w:rFonts w:ascii="宋体" w:hAnsi="宋体"/>
                <w:color w:val="auto"/>
                <w:szCs w:val="21"/>
                <w:highlight w:val="none"/>
              </w:rPr>
            </w:pPr>
            <w:r>
              <w:rPr>
                <w:rFonts w:ascii="宋体" w:hAnsi="宋体"/>
                <w:color w:val="auto"/>
                <w:szCs w:val="21"/>
                <w:highlight w:val="none"/>
                <w:lang w:val="zh-CN"/>
              </w:rPr>
              <w:t xml:space="preserve">     万元</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销售收入</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lang w:val="zh-CN"/>
              </w:rPr>
              <w:t xml:space="preserve">202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r>
      <w:tr>
        <w:trPr>
          <w:trHeight w:val="680" w:hRule="exact"/>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实现利润</w:t>
            </w:r>
            <w:r/>
          </w:p>
        </w:tc>
        <w:tc>
          <w:tcPr>
            <w:tcBorders>
              <w:top w:val="single" w:color="auto" w:sz="6" w:space="0"/>
              <w:left w:val="single" w:color="auto" w:sz="6" w:space="0"/>
              <w:bottom w:val="single" w:color="auto" w:sz="6" w:space="0"/>
              <w:right w:val="single" w:color="auto" w:sz="6" w:space="0"/>
            </w:tcBorders>
            <w:tcW w:w="1631"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20</w:t>
            </w:r>
            <w:r>
              <w:rPr>
                <w:rFonts w:hint="eastAsia" w:ascii="宋体" w:hAnsi="宋体"/>
                <w:color w:val="auto"/>
                <w:szCs w:val="21"/>
                <w:highlight w:val="none"/>
                <w:lang w:val="zh-CN"/>
              </w:rPr>
              <w:t xml:space="preserve">2</w:t>
            </w:r>
            <w:r>
              <w:rPr>
                <w:rFonts w:hint="eastAsia" w:ascii="宋体" w:hAnsi="宋体"/>
                <w:color w:val="auto"/>
                <w:szCs w:val="21"/>
                <w:highlight w:val="none"/>
              </w:rPr>
              <w:t xml:space="preserve">5</w:t>
            </w:r>
            <w:r>
              <w:rPr>
                <w:rFonts w:ascii="宋体" w:hAnsi="宋体"/>
                <w:color w:val="auto"/>
                <w:szCs w:val="21"/>
                <w:highlight w:val="none"/>
                <w:lang w:val="zh-CN"/>
              </w:rPr>
              <w:t xml:space="preserve">年  万元</w:t>
            </w:r>
            <w:r/>
          </w:p>
        </w:tc>
        <w:tc>
          <w:tcPr>
            <w:tcBorders>
              <w:top w:val="single" w:color="auto" w:sz="6" w:space="0"/>
              <w:left w:val="single" w:color="auto" w:sz="6" w:space="0"/>
              <w:bottom w:val="single" w:color="auto" w:sz="6" w:space="0"/>
              <w:right w:val="single" w:color="auto" w:sz="6" w:space="0"/>
            </w:tcBorders>
            <w:tcW w:w="1275"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gridSpan w:val="2"/>
            <w:tcBorders>
              <w:top w:val="single" w:color="auto" w:sz="6" w:space="0"/>
              <w:left w:val="single" w:color="auto" w:sz="6" w:space="0"/>
              <w:bottom w:val="single" w:color="auto" w:sz="6" w:space="0"/>
              <w:right w:val="single" w:color="auto" w:sz="6" w:space="0"/>
            </w:tcBorders>
            <w:tcW w:w="2894"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58"/>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营业面积（含厂房面积）</w:t>
            </w:r>
            <w:r/>
          </w:p>
        </w:tc>
        <w:tc>
          <w:tcPr>
            <w:tcBorders>
              <w:top w:val="single" w:color="auto" w:sz="6" w:space="0"/>
              <w:left w:val="single" w:color="auto" w:sz="6" w:space="0"/>
              <w:bottom w:val="single" w:color="auto" w:sz="6" w:space="0"/>
              <w:right w:val="single" w:color="auto" w:sz="6" w:space="0"/>
            </w:tcBorders>
            <w:tcW w:w="1631"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       平方米</w:t>
            </w:r>
            <w:r/>
          </w:p>
        </w:tc>
        <w:tc>
          <w:tcPr>
            <w:tcBorders>
              <w:top w:val="single" w:color="auto" w:sz="6" w:space="0"/>
              <w:left w:val="single" w:color="auto" w:sz="6" w:space="0"/>
              <w:bottom w:val="single" w:color="auto" w:sz="6" w:space="0"/>
              <w:right w:val="single" w:color="auto" w:sz="6" w:space="0"/>
            </w:tcBorders>
            <w:tcW w:w="1275"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其中：</w:t>
            </w:r>
            <w:r/>
          </w:p>
        </w:tc>
        <w:tc>
          <w:tcPr>
            <w:gridSpan w:val="2"/>
            <w:tcBorders>
              <w:top w:val="single" w:color="auto" w:sz="6" w:space="0"/>
              <w:left w:val="single" w:color="auto" w:sz="6" w:space="0"/>
              <w:bottom w:val="single" w:color="auto" w:sz="6" w:space="0"/>
              <w:right w:val="single" w:color="auto" w:sz="6" w:space="0"/>
            </w:tcBorders>
            <w:tcW w:w="2894"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自有面积         平方米</w:t>
            </w:r>
            <w:r/>
          </w:p>
          <w:p>
            <w:pPr>
              <w:spacing w:line="360" w:lineRule="auto"/>
              <w:rPr>
                <w:rFonts w:ascii="宋体" w:hAnsi="宋体"/>
                <w:color w:val="auto"/>
                <w:szCs w:val="21"/>
                <w:highlight w:val="none"/>
              </w:rPr>
            </w:pPr>
            <w:r>
              <w:rPr>
                <w:rFonts w:ascii="宋体" w:hAnsi="宋体"/>
                <w:color w:val="auto"/>
                <w:szCs w:val="21"/>
                <w:highlight w:val="none"/>
                <w:lang w:val="zh-CN"/>
              </w:rPr>
              <w:t xml:space="preserve">承租面积         平方米</w:t>
            </w:r>
            <w:r/>
          </w:p>
        </w:tc>
      </w:tr>
      <w:tr>
        <w:trPr>
          <w:trHeight w:val="62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07"/>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580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685"/>
        </w:trPr>
        <w:tc>
          <w:tcPr>
            <w:tcBorders>
              <w:top w:val="single" w:color="auto" w:sz="6" w:space="0"/>
              <w:left w:val="single" w:color="auto" w:sz="6" w:space="0"/>
              <w:bottom w:val="single" w:color="auto" w:sz="6" w:space="0"/>
              <w:right w:val="single" w:color="auto" w:sz="6" w:space="0"/>
            </w:tcBorders>
            <w:tcW w:w="266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rHeight w:val="76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spacing w:line="360" w:lineRule="auto"/>
              <w:rPr>
                <w:rFonts w:ascii="宋体" w:hAnsi="宋体"/>
                <w:color w:val="auto"/>
                <w:szCs w:val="21"/>
                <w:highlight w:val="none"/>
              </w:rPr>
            </w:pPr>
            <w:r>
              <w:rPr>
                <w:rFonts w:ascii="宋体" w:hAnsi="宋体"/>
                <w:color w:val="auto"/>
                <w:szCs w:val="21"/>
                <w:highlight w:val="none"/>
                <w:lang w:val="zh-CN"/>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5800" w:type="dxa"/>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jc w:val="right"/>
        <w:rPr>
          <w:rFonts w:ascii="宋体" w:hAnsi="宋体"/>
          <w:b/>
          <w:color w:val="auto"/>
          <w:highlight w:val="none"/>
        </w:rPr>
      </w:pPr>
      <w:r>
        <w:rPr>
          <w:rFonts w:ascii="宋体" w:hAnsi="宋体"/>
          <w:b/>
          <w:color w:val="auto"/>
          <w:highlight w:val="none"/>
        </w:rPr>
      </w:r>
      <w:r/>
    </w:p>
    <w:p>
      <w:pPr>
        <w:pStyle w:val="796"/>
        <w:jc w:val="left"/>
        <w:spacing w:before="0" w:after="0" w:line="20" w:lineRule="exact"/>
        <w:rPr>
          <w:rFonts w:ascii="宋体" w:hAnsi="宋体"/>
          <w:b w:val="0"/>
          <w:bCs w:val="0"/>
          <w:color w:val="auto"/>
          <w:highlight w:val="none"/>
        </w:rPr>
      </w:pPr>
      <w:r>
        <w:rPr>
          <w:rFonts w:ascii="宋体" w:hAnsi="宋体"/>
          <w:b w:val="0"/>
          <w:color w:val="auto"/>
          <w:highlight w:val="none"/>
        </w:rPr>
        <w:br w:type="page" w:clear="all"/>
      </w:r>
      <w:r>
        <w:rPr>
          <w:rFonts w:hint="eastAsia" w:ascii="宋体" w:hAnsi="宋体"/>
          <w:b w:val="0"/>
          <w:bCs w:val="0"/>
          <w:color w:val="auto"/>
          <w:highlight w:val="none"/>
        </w:rPr>
        <w:t xml:space="preserve"> </w:t>
      </w:r>
      <w:r/>
    </w:p>
    <w:p>
      <w:pPr>
        <w:pStyle w:val="796"/>
        <w:jc w:val="left"/>
        <w:spacing w:before="0" w:after="0" w:line="240" w:lineRule="auto"/>
        <w:rPr>
          <w:rFonts w:ascii="宋体" w:hAnsi="宋体" w:cs="宋体"/>
          <w:color w:val="auto"/>
          <w:sz w:val="24"/>
          <w:szCs w:val="24"/>
          <w:highlight w:val="none"/>
        </w:rPr>
      </w:pPr>
      <w:r/>
      <w:bookmarkStart w:id="9" w:name="_Ref104536607"/>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w:t>
      </w:r>
      <w:bookmarkEnd w:id="9"/>
      <w:r/>
      <w:r/>
    </w:p>
    <w:p>
      <w:pPr>
        <w:jc w:val="center"/>
        <w:spacing w:line="400" w:lineRule="exact"/>
        <w:rPr>
          <w:rFonts w:ascii="宋体" w:hAnsi="宋体" w:cs="宋体"/>
          <w:b/>
          <w:color w:val="auto"/>
          <w:sz w:val="32"/>
          <w:szCs w:val="32"/>
          <w:highlight w:val="none"/>
          <w:lang w:val="zh-CN"/>
        </w:rPr>
      </w:pPr>
      <w:r/>
      <w:bookmarkStart w:id="10" w:name="_Hlk66105462"/>
      <w:r>
        <w:rPr>
          <w:rFonts w:hint="eastAsia" w:ascii="宋体" w:hAnsi="宋体" w:cs="宋体"/>
          <w:b/>
          <w:color w:val="auto"/>
          <w:sz w:val="32"/>
          <w:szCs w:val="32"/>
          <w:highlight w:val="none"/>
          <w:lang w:val="zh-CN"/>
        </w:rPr>
        <w:t xml:space="preserve">中小企业声明函（服务类）</w:t>
      </w:r>
      <w:r/>
    </w:p>
    <w:p>
      <w:pPr>
        <w:spacing w:line="400" w:lineRule="exact"/>
        <w:rPr>
          <w:rFonts w:ascii="宋体" w:hAnsi="宋体" w:cs="宋体"/>
          <w:color w:val="auto"/>
          <w:szCs w:val="21"/>
          <w:highlight w:val="none"/>
        </w:rPr>
      </w:pPr>
      <w:r>
        <w:rPr>
          <w:rFonts w:ascii="宋体" w:hAnsi="宋体" w:cs="宋体"/>
          <w:color w:val="auto"/>
          <w:szCs w:val="21"/>
          <w:highlight w:val="none"/>
        </w:rPr>
      </w:r>
      <w:r/>
    </w:p>
    <w:p>
      <w:pPr>
        <w:widowControl/>
        <w:rPr>
          <w:rFonts w:ascii="宋体" w:hAnsi="宋体" w:cs="宋体"/>
          <w:color w:val="auto"/>
          <w:szCs w:val="21"/>
          <w:highlight w:val="none"/>
        </w:rPr>
      </w:pPr>
      <w:r>
        <w:rPr>
          <w:rFonts w:hint="eastAsia" w:ascii="宋体" w:hAnsi="宋体" w:cs="宋体"/>
          <w:color w:val="auto"/>
          <w:szCs w:val="21"/>
          <w:highlight w:val="none"/>
        </w:rPr>
        <w:t xml:space="preserve">苏州市卫康招投标咨询服务有限公司 ：</w:t>
      </w:r>
      <w:r/>
    </w:p>
    <w:p>
      <w:pPr>
        <w:ind w:firstLine="420"/>
        <w:widowControl/>
        <w:rPr>
          <w:rFonts w:ascii="宋体" w:hAnsi="宋体" w:cs="宋体"/>
          <w:color w:val="auto"/>
          <w:szCs w:val="21"/>
          <w:highlight w:val="none"/>
        </w:rPr>
      </w:pPr>
      <w:r>
        <w:rPr>
          <w:rFonts w:hint="eastAsia" w:ascii="宋体" w:hAnsi="宋体" w:cs="宋体"/>
          <w:color w:val="auto"/>
          <w:szCs w:val="21"/>
          <w:highlight w:val="none"/>
        </w:rPr>
        <w:t xml:space="preserve">本公司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郑重声明，根据《政府采购促进中小企业发展管理办法》（财库﹝2020﹞46 号）的规定，本公司</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参加</w:t>
      </w:r>
      <w:r>
        <w:rPr>
          <w:rFonts w:hint="eastAsia" w:ascii="宋体" w:hAnsi="宋体" w:cs="宋体"/>
          <w:color w:val="auto"/>
          <w:szCs w:val="21"/>
          <w:highlight w:val="none"/>
          <w:u w:val="single"/>
        </w:rPr>
        <w:t xml:space="preserve">（单位名称）</w:t>
      </w:r>
      <w:r>
        <w:rPr>
          <w:rFonts w:hint="eastAsia" w:ascii="宋体" w:hAnsi="宋体" w:cs="宋体"/>
          <w:color w:val="auto"/>
          <w:szCs w:val="21"/>
          <w:highlight w:val="none"/>
        </w:rPr>
        <w:t xml:space="preserve">的</w:t>
      </w:r>
      <w:r>
        <w:rPr>
          <w:rFonts w:hint="eastAsia" w:ascii="宋体" w:hAnsi="宋体" w:cs="宋体"/>
          <w:color w:val="auto"/>
          <w:szCs w:val="21"/>
          <w:highlight w:val="none"/>
          <w:u w:val="single"/>
        </w:rPr>
        <w:t xml:space="preserve">（项目名称）</w:t>
      </w:r>
      <w:r>
        <w:rPr>
          <w:rFonts w:hint="eastAsia" w:ascii="宋体" w:hAnsi="宋体" w:cs="宋体"/>
          <w:color w:val="auto"/>
          <w:szCs w:val="21"/>
          <w:highlight w:val="none"/>
        </w:rPr>
        <w:t xml:space="preserve">采购活动，服务单位全部由符合政策要求的中小企业承接。相关企业（含联合体中的中小企业、签订分包意向协议的中小企业）的具体情况如下：</w:t>
      </w:r>
      <w:r/>
    </w:p>
    <w:p>
      <w:pPr>
        <w:ind w:firstLine="420"/>
        <w:widowControl/>
        <w:rPr>
          <w:rFonts w:ascii="宋体" w:hAnsi="宋体" w:cs="宋体"/>
          <w:color w:val="auto"/>
          <w:szCs w:val="21"/>
          <w:highlight w:val="none"/>
          <w:u w:val="singl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 ，属于</w:t>
      </w:r>
      <w:r>
        <w:rPr>
          <w:rFonts w:ascii="宋体" w:hAnsi="宋体" w:cs="宋体"/>
          <w:color w:val="auto"/>
          <w:szCs w:val="21"/>
          <w:highlight w:val="none"/>
          <w:u w:val="single"/>
        </w:rPr>
        <w:t xml:space="preserve">其他未列明行业</w:t>
      </w:r>
      <w:r>
        <w:rPr>
          <w:rFonts w:hint="eastAsia" w:ascii="宋体" w:hAnsi="宋体" w:cs="宋体"/>
          <w:color w:val="auto"/>
          <w:szCs w:val="21"/>
          <w:highlight w:val="none"/>
        </w:rPr>
        <w:t xml:space="preserve">；承建（承接）企业为（企业名称）</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人</w:t>
      </w:r>
      <w:r>
        <w:rPr>
          <w:rFonts w:hint="eastAsia" w:ascii="宋体" w:hAnsi="宋体" w:cs="宋体"/>
          <w:color w:val="auto"/>
          <w:szCs w:val="21"/>
          <w:highlight w:val="none"/>
        </w:rPr>
        <w:t xml:space="preserve">，营业收入为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填写：</w:t>
      </w:r>
      <w:r>
        <w:rPr>
          <w:rFonts w:hint="eastAsia" w:ascii="宋体" w:hAnsi="宋体" w:cs="宋体"/>
          <w:color w:val="auto"/>
          <w:szCs w:val="21"/>
          <w:highlight w:val="none"/>
        </w:rPr>
        <w:t xml:space="preserve">中型企业或小型企业或微型企业）； </w:t>
      </w:r>
      <w:r/>
    </w:p>
    <w:p>
      <w:pPr>
        <w:ind w:firstLine="420"/>
        <w:widowControl/>
        <w:rPr>
          <w:rFonts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 为大企业的情形，也不存在与大企业的负责人为同一人的情形。</w:t>
      </w:r>
      <w:r/>
    </w:p>
    <w:p>
      <w:pPr>
        <w:ind w:firstLine="420"/>
        <w:widowControl/>
        <w:rPr>
          <w:rFonts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 </w:t>
      </w:r>
      <w:r/>
    </w:p>
    <w:p>
      <w:pPr>
        <w:ind w:firstLine="420"/>
        <w:widowControl/>
        <w:rPr>
          <w:rFonts w:ascii="宋体" w:hAnsi="宋体"/>
          <w:color w:val="auto"/>
          <w:szCs w:val="21"/>
          <w:highlight w:val="none"/>
        </w:rPr>
      </w:pPr>
      <w:r>
        <w:rPr>
          <w:rFonts w:ascii="宋体" w:hAnsi="宋体"/>
          <w:color w:val="auto"/>
          <w:szCs w:val="21"/>
          <w:highlight w:val="none"/>
        </w:rPr>
      </w:r>
      <w:r/>
    </w:p>
    <w:p>
      <w:pPr>
        <w:ind w:firstLine="420"/>
        <w:spacing w:line="400" w:lineRule="exact"/>
        <w:rPr>
          <w:rFonts w:ascii="宋体" w:hAnsi="宋体" w:cs="宋体"/>
          <w:color w:val="auto"/>
          <w:szCs w:val="21"/>
          <w:highlight w:val="none"/>
        </w:rPr>
      </w:pPr>
      <w:r>
        <w:rPr>
          <w:rFonts w:hint="eastAsia" w:ascii="宋体" w:hAnsi="宋体"/>
          <w:color w:val="auto"/>
          <w:szCs w:val="21"/>
          <w:highlight w:val="none"/>
        </w:rPr>
        <w:t xml:space="preserve">谈判响应单位</w:t>
      </w:r>
      <w:r>
        <w:rPr>
          <w:rFonts w:hint="eastAsia" w:ascii="宋体" w:hAnsi="宋体" w:cs="宋体"/>
          <w:color w:val="auto"/>
          <w:szCs w:val="21"/>
          <w:highlight w:val="none"/>
        </w:rPr>
        <w:t xml:space="preserve">（盖章）：</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 </w:t>
      </w:r>
      <w:r/>
    </w:p>
    <w:p>
      <w:pPr>
        <w:ind w:firstLine="420"/>
        <w:spacing w:line="400" w:lineRule="exact"/>
        <w:rPr>
          <w:rFonts w:ascii="宋体" w:hAnsi="宋体" w:cs="宋体"/>
          <w:color w:val="auto"/>
          <w:szCs w:val="21"/>
          <w:highlight w:val="none"/>
        </w:rPr>
      </w:pPr>
      <w:r>
        <w:rPr>
          <w:rFonts w:hint="eastAsia" w:ascii="宋体" w:hAnsi="宋体" w:cs="宋体"/>
          <w:color w:val="auto"/>
          <w:szCs w:val="21"/>
          <w:highlight w:val="none"/>
        </w:rPr>
        <w:t xml:space="preserve">日 期：</w:t>
      </w:r>
      <w:r/>
    </w:p>
    <w:p>
      <w:pPr>
        <w:ind w:firstLine="420"/>
        <w:spacing w:line="400" w:lineRule="exact"/>
        <w:rPr>
          <w:rFonts w:ascii="宋体" w:hAnsi="宋体" w:cs="宋体"/>
          <w:color w:val="auto"/>
          <w:szCs w:val="21"/>
          <w:highlight w:val="none"/>
        </w:rPr>
      </w:pPr>
      <w:r>
        <w:rPr>
          <w:rFonts w:ascii="宋体" w:hAnsi="宋体" w:cs="宋体"/>
          <w:color w:val="auto"/>
          <w:szCs w:val="21"/>
          <w:highlight w:val="none"/>
        </w:rPr>
      </w:r>
      <w:r/>
    </w:p>
    <w:p>
      <w:pPr>
        <w:ind w:firstLine="210"/>
        <w:widowControl/>
        <w:rPr>
          <w:rFonts w:ascii="宋体" w:hAnsi="宋体"/>
          <w:color w:val="auto"/>
          <w:szCs w:val="21"/>
          <w:highlight w:val="none"/>
        </w:rPr>
      </w:pPr>
      <w:r>
        <w:rPr>
          <w:rFonts w:ascii="宋体" w:hAnsi="宋体"/>
          <w:color w:val="auto"/>
          <w:szCs w:val="21"/>
          <w:highlight w:val="none"/>
        </w:rPr>
      </w:r>
      <w:r/>
    </w:p>
    <w:p>
      <w:pPr>
        <w:ind w:firstLine="210"/>
        <w:widowControl/>
        <w:rPr>
          <w:rFonts w:ascii="宋体" w:hAnsi="宋体"/>
          <w:color w:val="auto"/>
          <w:szCs w:val="21"/>
          <w:highlight w:val="none"/>
        </w:rPr>
      </w:pPr>
      <w:r>
        <w:rPr>
          <w:rFonts w:hint="eastAsia" w:ascii="宋体" w:hAnsi="宋体"/>
          <w:color w:val="auto"/>
          <w:szCs w:val="21"/>
          <w:highlight w:val="none"/>
        </w:rPr>
        <w:t xml:space="preserve">注：1、从业人员、营业收入、资产总额填报上一年度数据，无上一年度数据的新成立企业可不填报。</w:t>
      </w:r>
      <w:r/>
    </w:p>
    <w:p>
      <w:pPr>
        <w:widowControl/>
        <w:rPr>
          <w:rFonts w:ascii="宋体" w:hAnsi="宋体"/>
          <w:color w:val="auto"/>
          <w:szCs w:val="21"/>
          <w:highlight w:val="none"/>
        </w:rPr>
      </w:pPr>
      <w:r>
        <w:rPr>
          <w:rFonts w:hint="eastAsia" w:ascii="宋体" w:hAnsi="宋体"/>
          <w:color w:val="auto"/>
          <w:szCs w:val="21"/>
          <w:highlight w:val="none"/>
        </w:rPr>
        <w:t xml:space="preserve">2、行业划分标准依据工信部联企业〔2011〕300号文的规定填写。</w:t>
      </w:r>
      <w:r/>
    </w:p>
    <w:p>
      <w:pPr>
        <w:widowControl/>
        <w:rPr>
          <w:rFonts w:ascii="宋体" w:hAnsi="宋体"/>
          <w:color w:val="auto"/>
          <w:szCs w:val="21"/>
          <w:highlight w:val="none"/>
        </w:rPr>
      </w:pPr>
      <w:r>
        <w:rPr>
          <w:rFonts w:ascii="宋体" w:hAnsi="宋体"/>
          <w:color w:val="auto"/>
          <w:szCs w:val="21"/>
          <w:highlight w:val="none"/>
        </w:rPr>
      </w:r>
      <w:bookmarkEnd w:id="10"/>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 各行业划型标准为：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（一）农、林、牧、渔业。营业收入20000万元以下的为中小微型企业。其中，营业收入500万元及以上的为中型企业，营业收入50万元及以上的为小型企业，营业收入50万元以下的为微型企业。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053"/>
        <w:ind w:firstLine="420"/>
        <w:spacing w:line="400" w:lineRule="exact"/>
        <w:rPr>
          <w:rFonts w:hint="eastAsia" w:hAnsi="宋体" w:eastAsia="宋体"/>
          <w:color w:val="auto"/>
          <w:sz w:val="21"/>
          <w:szCs w:val="21"/>
          <w:highlight w:val="none"/>
        </w:rPr>
      </w:pPr>
      <w:r>
        <w:rPr>
          <w:rFonts w:hint="eastAsia" w:hAnsi="宋体" w:eastAsia="宋体"/>
          <w:color w:val="auto"/>
          <w:sz w:val="21"/>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r/>
    </w:p>
    <w:p>
      <w:pPr>
        <w:pStyle w:val="1053"/>
        <w:ind w:firstLine="420"/>
        <w:spacing w:line="400" w:lineRule="exact"/>
        <w:rPr>
          <w:rFonts w:hAnsi="宋体" w:eastAsia="宋体"/>
          <w:color w:val="auto"/>
          <w:sz w:val="21"/>
          <w:szCs w:val="21"/>
          <w:highlight w:val="none"/>
        </w:rPr>
      </w:pPr>
      <w:r>
        <w:rPr>
          <w:rFonts w:hint="eastAsia" w:hAnsi="宋体" w:eastAsia="宋体"/>
          <w:color w:val="auto"/>
          <w:sz w:val="21"/>
          <w:szCs w:val="21"/>
          <w:highlight w:val="none"/>
        </w:rPr>
        <w:t xml:space="preserve">（十六）其他未列明行业。从业人员300人以下的为中小微型企业。其中，从业人员100人及以上的为中型企业；从业人员10人及以上的为小型企业；从业人员10人以下的为微型企业。 </w:t>
      </w:r>
      <w:r/>
    </w:p>
    <w:p>
      <w:pPr>
        <w:pStyle w:val="796"/>
        <w:jc w:val="left"/>
        <w:spacing w:before="0" w:after="0" w:line="20" w:lineRule="exact"/>
        <w:rPr>
          <w:rFonts w:ascii="Times New Roman" w:hAnsi="Times New Roman"/>
          <w:color w:val="auto"/>
          <w:highlight w:val="none"/>
        </w:rPr>
      </w:pPr>
      <w:r>
        <w:rPr>
          <w:rFonts w:ascii="宋体" w:hAnsi="宋体"/>
          <w:color w:val="auto"/>
          <w:szCs w:val="21"/>
          <w:highlight w:val="none"/>
        </w:rPr>
        <w:br w:type="page" w:clear="all"/>
      </w:r>
      <w:r>
        <w:rPr>
          <w:rFonts w:hint="eastAsia" w:ascii="Times New Roman" w:hAnsi="Times New Roman"/>
          <w:color w:val="auto"/>
          <w:highlight w:val="none"/>
        </w:rPr>
        <w:t xml:space="preserve"> </w:t>
      </w:r>
      <w:r/>
    </w:p>
    <w:p>
      <w:pPr>
        <w:pStyle w:val="796"/>
        <w:jc w:val="left"/>
        <w:spacing w:before="0" w:after="0" w:line="240" w:lineRule="auto"/>
        <w:rPr>
          <w:rFonts w:ascii="宋体" w:hAnsi="宋体" w:cs="宋体"/>
          <w:color w:val="auto"/>
          <w:sz w:val="24"/>
          <w:szCs w:val="24"/>
          <w:highlight w:val="none"/>
          <w:lang w:val="zh-CN"/>
        </w:rPr>
      </w:pPr>
      <w:r/>
      <w:bookmarkStart w:id="11" w:name="_Ref104536609"/>
      <w:r>
        <w:rPr>
          <w:rFonts w:hint="eastAsia" w:ascii="宋体" w:hAnsi="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bookmarkEnd w:id="11"/>
      <w:r/>
      <w:r/>
    </w:p>
    <w:p>
      <w:pPr>
        <w:jc w:val="center"/>
        <w:spacing w:line="400" w:lineRule="exact"/>
        <w:rPr>
          <w:rFonts w:ascii="宋体" w:hAnsi="宋体" w:cs="黑体"/>
          <w:color w:val="auto"/>
          <w:sz w:val="32"/>
          <w:szCs w:val="32"/>
          <w:highlight w:val="none"/>
          <w:lang w:val="zh-CN"/>
        </w:rPr>
      </w:pPr>
      <w:r>
        <w:rPr>
          <w:rFonts w:ascii="宋体" w:hAnsi="宋体" w:cs="黑体"/>
          <w:color w:val="auto"/>
          <w:sz w:val="32"/>
          <w:szCs w:val="32"/>
          <w:highlight w:val="none"/>
          <w:lang w:val="zh-CN"/>
        </w:rPr>
      </w:r>
      <w:r/>
    </w:p>
    <w:p>
      <w:pPr>
        <w:jc w:val="center"/>
        <w:spacing w:line="400" w:lineRule="exact"/>
        <w:rPr>
          <w:rFonts w:ascii="宋体" w:hAnsi="宋体" w:cs="黑体"/>
          <w:color w:val="auto"/>
          <w:sz w:val="32"/>
          <w:szCs w:val="32"/>
          <w:highlight w:val="none"/>
          <w:lang w:val="zh-CN"/>
        </w:rPr>
      </w:pPr>
      <w:r>
        <w:rPr>
          <w:rFonts w:hint="eastAsia" w:ascii="宋体" w:hAnsi="宋体" w:cs="黑体"/>
          <w:color w:val="auto"/>
          <w:sz w:val="32"/>
          <w:szCs w:val="32"/>
          <w:highlight w:val="none"/>
          <w:lang w:val="zh-CN"/>
        </w:rPr>
        <w:t xml:space="preserve">残疾人福利性单位声明函</w:t>
      </w:r>
      <w:r/>
    </w:p>
    <w:p>
      <w:pPr>
        <w:spacing w:line="580" w:lineRule="exact"/>
        <w:rPr>
          <w:rFonts w:ascii="宋体" w:hAnsi="宋体"/>
          <w:b/>
          <w:color w:val="auto"/>
          <w:spacing w:val="6"/>
          <w:szCs w:val="32"/>
          <w:highlight w:val="none"/>
        </w:rPr>
      </w:pPr>
      <w:r>
        <w:rPr>
          <w:rFonts w:ascii="宋体" w:hAnsi="宋体"/>
          <w:b/>
          <w:color w:val="auto"/>
          <w:spacing w:val="6"/>
          <w:szCs w:val="32"/>
          <w:highlight w:val="none"/>
        </w:rPr>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本单位郑重声明，根据《财政部  民政部  中国残疾人联合会关于促进残疾人就业政府采购政策的通知》（财库</w:t>
      </w:r>
      <w:r>
        <w:rPr>
          <w:rFonts w:hint="eastAsia" w:ascii="宋体" w:hAnsi="宋体"/>
          <w:color w:val="auto"/>
          <w:highlight w:val="none"/>
        </w:rPr>
        <w:t xml:space="preserve">〔2017〕141</w:t>
      </w:r>
      <w:r>
        <w:rPr>
          <w:rFonts w:hint="eastAsia" w:ascii="宋体" w:hAnsi="宋体"/>
          <w:color w:val="auto"/>
          <w:spacing w:val="6"/>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auto"/>
          <w:spacing w:val="6"/>
          <w:highlight w:val="none"/>
        </w:rPr>
      </w:pPr>
      <w:r>
        <w:rPr>
          <w:rFonts w:hint="eastAsia" w:ascii="宋体" w:hAnsi="宋体"/>
          <w:color w:val="auto"/>
          <w:spacing w:val="6"/>
          <w:highlight w:val="none"/>
        </w:rPr>
        <w:t xml:space="preserve">本单位对上述声明的真实性负责。如有虚假，将依法承担相应责任。</w:t>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firstLine="444"/>
        <w:spacing w:line="580" w:lineRule="exact"/>
        <w:rPr>
          <w:rFonts w:ascii="宋体" w:hAnsi="宋体"/>
          <w:color w:val="auto"/>
          <w:spacing w:val="6"/>
          <w:highlight w:val="none"/>
        </w:rPr>
      </w:pPr>
      <w:r>
        <w:rPr>
          <w:rFonts w:ascii="宋体" w:hAnsi="宋体"/>
          <w:color w:val="auto"/>
          <w:spacing w:val="6"/>
          <w:highlight w:val="none"/>
        </w:rPr>
      </w:r>
      <w:r/>
    </w:p>
    <w:p>
      <w:pPr>
        <w:ind w:right="1560" w:firstLine="444"/>
        <w:jc w:val="center"/>
        <w:spacing w:line="580" w:lineRule="exact"/>
        <w:tabs>
          <w:tab w:val="left" w:pos="4860" w:leader="none"/>
        </w:tabs>
        <w:rPr>
          <w:rFonts w:ascii="宋体" w:hAnsi="宋体"/>
          <w:color w:val="auto"/>
          <w:spacing w:val="6"/>
          <w:highlight w:val="none"/>
        </w:rPr>
      </w:pPr>
      <w:r>
        <w:rPr>
          <w:rFonts w:hint="eastAsia" w:ascii="宋体" w:hAnsi="宋体"/>
          <w:color w:val="auto"/>
          <w:spacing w:val="6"/>
          <w:highlight w:val="none"/>
        </w:rPr>
        <w:t xml:space="preserve">                    </w:t>
      </w:r>
      <w:r>
        <w:rPr>
          <w:rFonts w:hint="eastAsia" w:ascii="宋体" w:hAnsi="宋体"/>
          <w:color w:val="auto"/>
          <w:szCs w:val="21"/>
          <w:highlight w:val="none"/>
        </w:rPr>
        <w:t xml:space="preserve">谈判响应单位</w:t>
      </w:r>
      <w:r>
        <w:rPr>
          <w:rFonts w:hint="eastAsia" w:ascii="宋体" w:hAnsi="宋体"/>
          <w:color w:val="auto"/>
          <w:spacing w:val="6"/>
          <w:highlight w:val="none"/>
        </w:rPr>
        <w:t xml:space="preserve">（盖章）：</w:t>
      </w:r>
      <w:r/>
    </w:p>
    <w:p>
      <w:pPr>
        <w:jc w:val="right"/>
        <w:rPr>
          <w:rFonts w:ascii="宋体" w:hAnsi="宋体"/>
          <w:color w:val="auto"/>
          <w:spacing w:val="6"/>
          <w:highlight w:val="none"/>
        </w:rPr>
      </w:pPr>
      <w:r>
        <w:rPr>
          <w:rFonts w:hint="eastAsia" w:ascii="宋体" w:hAnsi="宋体"/>
          <w:color w:val="auto"/>
          <w:spacing w:val="6"/>
          <w:highlight w:val="none"/>
        </w:rPr>
        <w:t xml:space="preserve">                 日  期：</w:t>
      </w:r>
      <w:r/>
    </w:p>
    <w:p>
      <w:pPr>
        <w:pStyle w:val="796"/>
        <w:jc w:val="left"/>
        <w:spacing w:before="0" w:after="0" w:line="20" w:lineRule="exact"/>
        <w:rPr>
          <w:rFonts w:ascii="宋体" w:hAnsi="宋体" w:cs="黑体"/>
          <w:color w:val="auto"/>
          <w:highlight w:val="none"/>
          <w:lang w:val="zh-CN"/>
        </w:rPr>
      </w:pPr>
      <w:r>
        <w:rPr>
          <w:rFonts w:ascii="宋体" w:hAnsi="宋体"/>
          <w:color w:val="auto"/>
          <w:spacing w:val="6"/>
          <w:highlight w:val="none"/>
        </w:rPr>
        <w:br w:type="page" w:clear="all"/>
      </w:r>
      <w:r>
        <w:rPr>
          <w:rFonts w:hint="eastAsia" w:ascii="宋体" w:hAnsi="宋体" w:cs="黑体"/>
          <w:color w:val="auto"/>
          <w:highlight w:val="none"/>
          <w:lang w:val="zh-CN"/>
        </w:rPr>
        <w:t xml:space="preserve"> </w:t>
      </w:r>
      <w:r/>
    </w:p>
    <w:p>
      <w:pPr>
        <w:pStyle w:val="796"/>
        <w:jc w:val="left"/>
        <w:spacing w:before="0" w:after="0" w:line="240" w:lineRule="auto"/>
        <w:rPr>
          <w:rFonts w:ascii="宋体" w:hAnsi="宋体" w:cs="宋体"/>
          <w:color w:val="auto"/>
          <w:sz w:val="24"/>
          <w:szCs w:val="24"/>
          <w:highlight w:val="none"/>
        </w:rPr>
      </w:pPr>
      <w:r/>
      <w:bookmarkStart w:id="12" w:name="_Ref104536616"/>
      <w:r>
        <w:rPr>
          <w:rFonts w:hint="eastAsia" w:ascii="宋体" w:hAnsi="宋体" w:cs="宋体"/>
          <w:color w:val="auto"/>
          <w:sz w:val="24"/>
          <w:szCs w:val="24"/>
          <w:highlight w:val="none"/>
        </w:rPr>
        <w:t xml:space="preserve">格式1</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w:t>
      </w:r>
      <w:bookmarkEnd w:id="12"/>
      <w:r/>
      <w:r/>
    </w:p>
    <w:p>
      <w:pPr>
        <w:jc w:val="center"/>
        <w:spacing w:line="400" w:lineRule="exact"/>
        <w:rPr>
          <w:rFonts w:ascii="宋体" w:hAnsi="宋体" w:cs="宋体"/>
          <w:color w:val="auto"/>
          <w:sz w:val="32"/>
          <w:szCs w:val="32"/>
          <w:highlight w:val="none"/>
          <w:lang w:val="zh-CN"/>
        </w:rPr>
      </w:pPr>
      <w:r>
        <w:rPr>
          <w:rFonts w:ascii="宋体" w:hAnsi="宋体" w:cs="宋体"/>
          <w:color w:val="auto"/>
          <w:sz w:val="32"/>
          <w:szCs w:val="32"/>
          <w:highlight w:val="none"/>
          <w:lang w:val="zh-CN"/>
        </w:rPr>
        <w:t xml:space="preserve">远程参与开标会议诚信承诺书</w:t>
      </w:r>
      <w:r/>
    </w:p>
    <w:p>
      <w:pPr>
        <w:ind w:firstLine="420"/>
        <w:rPr>
          <w:rFonts w:ascii="宋体" w:hAnsi="宋体"/>
          <w:color w:val="auto"/>
          <w:highlight w:val="none"/>
        </w:rPr>
      </w:pPr>
      <w:r>
        <w:rPr>
          <w:rFonts w:ascii="宋体" w:hAnsi="宋体"/>
          <w:color w:val="auto"/>
          <w:highlight w:val="none"/>
        </w:rPr>
        <w:t xml:space="preserve">致:</w:t>
      </w:r>
      <w:r>
        <w:rPr>
          <w:rFonts w:hint="eastAsia" w:ascii="宋体" w:hAnsi="宋体"/>
          <w:color w:val="auto"/>
          <w:highlight w:val="none"/>
        </w:rPr>
        <w:t xml:space="preserve"> </w:t>
      </w:r>
      <w:r>
        <w:rPr>
          <w:rFonts w:ascii="宋体" w:hAnsi="宋体"/>
          <w:color w:val="auto"/>
          <w:highlight w:val="none"/>
        </w:rPr>
        <w:t xml:space="preserve">(</w:t>
      </w:r>
      <w:r>
        <w:rPr>
          <w:rFonts w:hint="eastAsia" w:ascii="宋体" w:hAnsi="宋体"/>
          <w:color w:val="auto"/>
          <w:highlight w:val="none"/>
        </w:rPr>
        <w:t xml:space="preserve">采购</w:t>
      </w:r>
      <w:r>
        <w:rPr>
          <w:rFonts w:ascii="宋体" w:hAnsi="宋体"/>
          <w:color w:val="auto"/>
          <w:highlight w:val="none"/>
        </w:rPr>
        <w:t xml:space="preserve">人)</w:t>
      </w:r>
      <w:r/>
    </w:p>
    <w:p>
      <w:pPr>
        <w:ind w:firstLine="420"/>
        <w:rPr>
          <w:rFonts w:ascii="宋体" w:hAnsi="宋体"/>
          <w:color w:val="auto"/>
          <w:highlight w:val="none"/>
        </w:rPr>
      </w:pPr>
      <w:r>
        <w:rPr>
          <w:rFonts w:ascii="宋体" w:hAnsi="宋体"/>
          <w:color w:val="auto"/>
          <w:highlight w:val="none"/>
        </w:rPr>
        <w:t xml:space="preserve">我方郑重承诺:遵循公开、公平、公正和诚实守信的原则，参加本次远程开标会议，是我方真实意思的表达。</w:t>
      </w:r>
      <w:r/>
    </w:p>
    <w:p>
      <w:pPr>
        <w:ind w:firstLine="420"/>
        <w:rPr>
          <w:rFonts w:ascii="宋体" w:hAnsi="宋体"/>
          <w:color w:val="auto"/>
          <w:highlight w:val="none"/>
        </w:rPr>
      </w:pPr>
      <w:r>
        <w:rPr>
          <w:rFonts w:ascii="宋体" w:hAnsi="宋体"/>
          <w:color w:val="auto"/>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highlight w:val="none"/>
        </w:rPr>
        <w:t xml:space="preserve">（响应）</w:t>
      </w:r>
      <w:r>
        <w:rPr>
          <w:rFonts w:ascii="宋体" w:hAnsi="宋体"/>
          <w:color w:val="auto"/>
          <w:highlight w:val="none"/>
        </w:rPr>
        <w:t xml:space="preserve">。</w:t>
      </w:r>
      <w:r/>
    </w:p>
    <w:p>
      <w:pPr>
        <w:ind w:firstLine="420"/>
        <w:rPr>
          <w:rFonts w:ascii="宋体" w:hAnsi="宋体"/>
          <w:color w:val="auto"/>
          <w:highlight w:val="none"/>
        </w:rPr>
      </w:pPr>
      <w:r>
        <w:rPr>
          <w:rFonts w:ascii="宋体" w:hAnsi="宋体"/>
          <w:color w:val="auto"/>
          <w:highlight w:val="none"/>
        </w:rPr>
        <w:t xml:space="preserve">二、严格遵守法律、法规和</w:t>
      </w:r>
      <w:r>
        <w:rPr>
          <w:rFonts w:hint="eastAsia" w:ascii="宋体" w:hAnsi="宋体"/>
          <w:color w:val="auto"/>
          <w:highlight w:val="none"/>
        </w:rPr>
        <w:t xml:space="preserve">采购</w:t>
      </w:r>
      <w:r>
        <w:rPr>
          <w:rFonts w:ascii="宋体" w:hAnsi="宋体"/>
          <w:color w:val="auto"/>
          <w:highlight w:val="none"/>
        </w:rPr>
        <w:t xml:space="preserve">文件规定的投标</w:t>
      </w:r>
      <w:r>
        <w:rPr>
          <w:rFonts w:hint="eastAsia" w:ascii="宋体" w:hAnsi="宋体"/>
          <w:color w:val="auto"/>
          <w:highlight w:val="none"/>
        </w:rPr>
        <w:t xml:space="preserve">（响应）</w:t>
      </w:r>
      <w:r>
        <w:rPr>
          <w:rFonts w:ascii="宋体" w:hAnsi="宋体"/>
          <w:color w:val="auto"/>
          <w:highlight w:val="none"/>
        </w:rPr>
        <w:t xml:space="preserve">程序。不隐瞒真实情况，不弄虚作假，不骗取投标</w:t>
      </w:r>
      <w:r>
        <w:rPr>
          <w:rFonts w:hint="eastAsia" w:ascii="宋体" w:hAnsi="宋体"/>
          <w:color w:val="auto"/>
          <w:highlight w:val="none"/>
        </w:rPr>
        <w:t xml:space="preserve">（响应）</w:t>
      </w:r>
      <w:r>
        <w:rPr>
          <w:rFonts w:ascii="宋体" w:hAnsi="宋体"/>
          <w:color w:val="auto"/>
          <w:highlight w:val="none"/>
        </w:rPr>
        <w:t xml:space="preserve">和中标</w:t>
      </w:r>
      <w:r>
        <w:rPr>
          <w:rFonts w:hint="eastAsia" w:ascii="宋体" w:hAnsi="宋体"/>
          <w:color w:val="auto"/>
          <w:highlight w:val="none"/>
        </w:rPr>
        <w:t xml:space="preserve">（成交）</w:t>
      </w:r>
      <w:r>
        <w:rPr>
          <w:rFonts w:ascii="宋体" w:hAnsi="宋体"/>
          <w:color w:val="auto"/>
          <w:highlight w:val="none"/>
        </w:rPr>
        <w:t xml:space="preserve">资格。</w:t>
      </w:r>
      <w:r/>
    </w:p>
    <w:p>
      <w:pPr>
        <w:ind w:firstLine="420"/>
        <w:rPr>
          <w:rFonts w:ascii="宋体" w:hAnsi="宋体"/>
          <w:color w:val="auto"/>
          <w:highlight w:val="none"/>
        </w:rPr>
      </w:pPr>
      <w:r>
        <w:rPr>
          <w:rFonts w:ascii="宋体" w:hAnsi="宋体"/>
          <w:color w:val="auto"/>
          <w:highlight w:val="none"/>
        </w:rPr>
        <w:t xml:space="preserve">三、坚决抵制和杜绝串标、围标、哄抬报价、贿赂、回扣等违法投标</w:t>
      </w:r>
      <w:r>
        <w:rPr>
          <w:rFonts w:hint="eastAsia" w:ascii="宋体" w:hAnsi="宋体"/>
          <w:color w:val="auto"/>
          <w:highlight w:val="none"/>
        </w:rPr>
        <w:t xml:space="preserve">（响应）</w:t>
      </w:r>
      <w:r>
        <w:rPr>
          <w:rFonts w:ascii="宋体" w:hAnsi="宋体"/>
          <w:color w:val="auto"/>
          <w:highlight w:val="none"/>
        </w:rPr>
        <w:t xml:space="preserve">和不正当竞争行为。</w:t>
      </w:r>
      <w:r/>
    </w:p>
    <w:p>
      <w:pPr>
        <w:ind w:firstLine="420"/>
        <w:rPr>
          <w:rFonts w:ascii="宋体" w:hAnsi="宋体"/>
          <w:color w:val="auto"/>
          <w:highlight w:val="none"/>
        </w:rPr>
      </w:pPr>
      <w:r>
        <w:rPr>
          <w:rFonts w:ascii="宋体" w:hAnsi="宋体"/>
          <w:color w:val="auto"/>
          <w:highlight w:val="none"/>
        </w:rPr>
        <w:t xml:space="preserve">四、依法经营，公平竞争，不采取违法、违规或不正当手段损害、侵犯同行企业的正当权益。</w:t>
      </w:r>
      <w:r/>
    </w:p>
    <w:p>
      <w:pPr>
        <w:ind w:firstLine="420"/>
        <w:rPr>
          <w:rFonts w:ascii="宋体" w:hAnsi="宋体"/>
          <w:color w:val="auto"/>
          <w:highlight w:val="none"/>
        </w:rPr>
      </w:pPr>
      <w:r>
        <w:rPr>
          <w:rFonts w:ascii="宋体" w:hAnsi="宋体"/>
          <w:color w:val="auto"/>
          <w:highlight w:val="none"/>
        </w:rPr>
        <w:t xml:space="preserve">五、遵守指令、不擅离职守。开标</w:t>
      </w:r>
      <w:r>
        <w:rPr>
          <w:rFonts w:hint="eastAsia" w:ascii="宋体" w:hAnsi="宋体"/>
          <w:color w:val="auto"/>
          <w:highlight w:val="none"/>
        </w:rPr>
        <w:t xml:space="preserve">评审</w:t>
      </w:r>
      <w:r>
        <w:rPr>
          <w:rFonts w:ascii="宋体" w:hAnsi="宋体"/>
          <w:color w:val="auto"/>
          <w:highlight w:val="none"/>
        </w:rPr>
        <w:t xml:space="preserve">过程中,我方将坚持全程参加开评标会议，积极响应</w:t>
      </w:r>
      <w:r>
        <w:rPr>
          <w:rFonts w:hint="eastAsia" w:ascii="宋体" w:hAnsi="宋体"/>
          <w:color w:val="auto"/>
          <w:highlight w:val="none"/>
        </w:rPr>
        <w:t xml:space="preserve">采购</w:t>
      </w:r>
      <w:r>
        <w:rPr>
          <w:rFonts w:ascii="宋体" w:hAnsi="宋体"/>
          <w:color w:val="auto"/>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highlight w:val="none"/>
        </w:rPr>
        <w:t xml:space="preserve">采购</w:t>
      </w:r>
      <w:r>
        <w:rPr>
          <w:rFonts w:ascii="宋体" w:hAnsi="宋体"/>
          <w:color w:val="auto"/>
          <w:highlight w:val="none"/>
        </w:rPr>
        <w:t xml:space="preserve">人任意处置决定，接受包括终止投标</w:t>
      </w:r>
      <w:r>
        <w:rPr>
          <w:rFonts w:hint="eastAsia" w:ascii="宋体" w:hAnsi="宋体"/>
          <w:color w:val="auto"/>
          <w:highlight w:val="none"/>
        </w:rPr>
        <w:t xml:space="preserve">（响应）</w:t>
      </w:r>
      <w:r>
        <w:rPr>
          <w:rFonts w:ascii="宋体" w:hAnsi="宋体"/>
          <w:color w:val="auto"/>
          <w:highlight w:val="none"/>
        </w:rPr>
        <w:t xml:space="preserve">资格在内的任何处理结果。</w:t>
      </w:r>
      <w:r/>
    </w:p>
    <w:p>
      <w:pPr>
        <w:ind w:firstLine="420"/>
        <w:rPr>
          <w:rFonts w:ascii="宋体" w:hAnsi="宋体"/>
          <w:color w:val="auto"/>
          <w:highlight w:val="none"/>
        </w:rPr>
      </w:pPr>
      <w:r>
        <w:rPr>
          <w:rFonts w:ascii="宋体" w:hAnsi="宋体"/>
          <w:color w:val="auto"/>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highlight w:val="none"/>
        </w:rPr>
        <w:t xml:space="preserve">（响应）</w:t>
      </w:r>
      <w:r>
        <w:rPr>
          <w:rFonts w:ascii="宋体" w:hAnsi="宋体"/>
          <w:color w:val="auto"/>
          <w:highlight w:val="none"/>
        </w:rPr>
        <w:t xml:space="preserve">或者不能进行现场实时交互的，均由我方自行承担一切后果。</w:t>
      </w:r>
      <w:r/>
    </w:p>
    <w:p>
      <w:pPr>
        <w:ind w:firstLine="420"/>
        <w:rPr>
          <w:rFonts w:ascii="宋体" w:hAnsi="宋体"/>
          <w:color w:val="auto"/>
          <w:highlight w:val="none"/>
        </w:rPr>
      </w:pPr>
      <w:r>
        <w:rPr>
          <w:rFonts w:ascii="宋体" w:hAnsi="宋体"/>
          <w:color w:val="auto"/>
          <w:highlight w:val="none"/>
        </w:rPr>
        <w:t xml:space="preserve">七、不向</w:t>
      </w:r>
      <w:r>
        <w:rPr>
          <w:rFonts w:hint="eastAsia" w:ascii="宋体" w:hAnsi="宋体"/>
          <w:color w:val="auto"/>
          <w:highlight w:val="none"/>
        </w:rPr>
        <w:t xml:space="preserve">采购</w:t>
      </w:r>
      <w:r>
        <w:rPr>
          <w:rFonts w:ascii="宋体" w:hAnsi="宋体"/>
          <w:color w:val="auto"/>
          <w:highlight w:val="none"/>
        </w:rPr>
        <w:t xml:space="preserve">人或</w:t>
      </w:r>
      <w:r>
        <w:rPr>
          <w:rFonts w:hint="eastAsia" w:ascii="宋体" w:hAnsi="宋体"/>
          <w:color w:val="auto"/>
          <w:highlight w:val="none"/>
        </w:rPr>
        <w:t xml:space="preserve">评审专家</w:t>
      </w:r>
      <w:r>
        <w:rPr>
          <w:rFonts w:ascii="宋体" w:hAnsi="宋体"/>
          <w:color w:val="auto"/>
          <w:highlight w:val="none"/>
        </w:rPr>
        <w:t xml:space="preserve">或相关人员行贿，以牟取中标。</w:t>
      </w:r>
      <w:r/>
    </w:p>
    <w:p>
      <w:pPr>
        <w:ind w:firstLine="420"/>
        <w:rPr>
          <w:rFonts w:ascii="宋体" w:hAnsi="宋体"/>
          <w:color w:val="auto"/>
          <w:highlight w:val="none"/>
        </w:rPr>
      </w:pPr>
      <w:r>
        <w:rPr>
          <w:rFonts w:ascii="宋体" w:hAnsi="宋体"/>
          <w:color w:val="auto"/>
          <w:highlight w:val="none"/>
        </w:rPr>
        <w:t xml:space="preserve">八、我方将在法律、法规框架允许的范围内就有关评审过程中的事项向管理人员提出咨询或疑问</w:t>
      </w:r>
      <w:r>
        <w:rPr>
          <w:rFonts w:hint="eastAsia" w:ascii="宋体" w:hAnsi="宋体"/>
          <w:color w:val="auto"/>
          <w:highlight w:val="none"/>
        </w:rPr>
        <w:t xml:space="preserve">。</w:t>
      </w:r>
      <w:r/>
    </w:p>
    <w:p>
      <w:pPr>
        <w:ind w:firstLine="420"/>
        <w:rPr>
          <w:rFonts w:ascii="宋体" w:hAnsi="宋体"/>
          <w:color w:val="auto"/>
          <w:highlight w:val="none"/>
        </w:rPr>
      </w:pPr>
      <w:r>
        <w:rPr>
          <w:rFonts w:hint="eastAsia" w:ascii="宋体" w:hAnsi="宋体"/>
          <w:color w:val="auto"/>
          <w:highlight w:val="none"/>
        </w:rPr>
        <w:t xml:space="preserve">九、</w:t>
      </w:r>
      <w:r>
        <w:rPr>
          <w:rFonts w:ascii="宋体" w:hAnsi="宋体"/>
          <w:color w:val="auto"/>
          <w:highlight w:val="none"/>
        </w:rPr>
        <w:t xml:space="preserve">我方若有违反承诺内容的行为，自愿接受取消投标</w:t>
      </w:r>
      <w:r>
        <w:rPr>
          <w:rFonts w:hint="eastAsia" w:ascii="宋体" w:hAnsi="宋体"/>
          <w:color w:val="auto"/>
          <w:highlight w:val="none"/>
        </w:rPr>
        <w:t xml:space="preserve">（响应）</w:t>
      </w:r>
      <w:r>
        <w:rPr>
          <w:rFonts w:ascii="宋体" w:hAnsi="宋体"/>
          <w:color w:val="auto"/>
          <w:highlight w:val="none"/>
        </w:rPr>
        <w:t xml:space="preserve">资格、将不良行为记录记入档案等有关处理，并承担相应的法律责任。给</w:t>
      </w:r>
      <w:r>
        <w:rPr>
          <w:rFonts w:hint="eastAsia" w:ascii="宋体" w:hAnsi="宋体"/>
          <w:color w:val="auto"/>
          <w:highlight w:val="none"/>
        </w:rPr>
        <w:t xml:space="preserve">采购</w:t>
      </w:r>
      <w:r>
        <w:rPr>
          <w:rFonts w:ascii="宋体" w:hAnsi="宋体"/>
          <w:color w:val="auto"/>
          <w:highlight w:val="none"/>
        </w:rPr>
        <w:t xml:space="preserve">人造成损失的，依法承担赔偿责任。</w:t>
      </w:r>
      <w:r/>
    </w:p>
    <w:p>
      <w:pPr>
        <w:ind w:firstLine="420"/>
        <w:rPr>
          <w:rFonts w:ascii="宋体" w:hAnsi="宋体"/>
          <w:color w:val="auto"/>
          <w:highlight w:val="none"/>
        </w:rPr>
      </w:pPr>
      <w:r>
        <w:rPr>
          <w:rFonts w:ascii="宋体" w:hAnsi="宋体"/>
          <w:color w:val="auto"/>
          <w:highlight w:val="none"/>
        </w:rPr>
        <w:t xml:space="preserve">      </w:t>
      </w:r>
      <w:r>
        <w:rPr>
          <w:rFonts w:hint="eastAsia" w:ascii="宋体" w:hAnsi="宋体"/>
          <w:color w:val="auto"/>
          <w:highlight w:val="none"/>
        </w:rPr>
        <w:t xml:space="preserve">                     </w:t>
      </w:r>
      <w:r>
        <w:rPr>
          <w:rFonts w:hint="eastAsia" w:ascii="宋体" w:hAnsi="宋体"/>
          <w:color w:val="auto"/>
          <w:szCs w:val="21"/>
          <w:highlight w:val="none"/>
        </w:rPr>
        <w:t xml:space="preserve">谈判响应单位</w:t>
      </w:r>
      <w:r>
        <w:rPr>
          <w:rFonts w:ascii="宋体" w:hAnsi="宋体"/>
          <w:color w:val="auto"/>
          <w:highlight w:val="none"/>
        </w:rPr>
        <w:t xml:space="preserve">(盖章):</w:t>
      </w:r>
      <w:r/>
    </w:p>
    <w:p>
      <w:pPr>
        <w:ind w:firstLine="420"/>
        <w:rPr>
          <w:rFonts w:ascii="宋体" w:hAnsi="宋体"/>
          <w:color w:val="auto"/>
          <w:highlight w:val="none"/>
        </w:rPr>
      </w:pPr>
      <w:r>
        <w:rPr>
          <w:rFonts w:hint="eastAsia" w:ascii="宋体" w:hAnsi="宋体"/>
          <w:color w:val="auto"/>
          <w:highlight w:val="none"/>
        </w:rPr>
        <w:t xml:space="preserve">                                 </w:t>
      </w:r>
      <w:r>
        <w:rPr>
          <w:rFonts w:ascii="宋体" w:hAnsi="宋体"/>
          <w:color w:val="auto"/>
          <w:highlight w:val="none"/>
        </w:rPr>
        <w:t xml:space="preserve">法定代表人(签名):</w:t>
      </w:r>
      <w:r/>
    </w:p>
    <w:p>
      <w:pPr>
        <w:ind w:firstLine="3885"/>
        <w:rPr>
          <w:rFonts w:ascii="宋体" w:hAnsi="宋体"/>
          <w:color w:val="auto"/>
          <w:highlight w:val="none"/>
        </w:rPr>
      </w:pPr>
      <w:r>
        <w:rPr>
          <w:rFonts w:hint="eastAsia" w:ascii="宋体" w:hAnsi="宋体"/>
          <w:color w:val="auto"/>
          <w:highlight w:val="none"/>
        </w:rPr>
        <w:t xml:space="preserve">代理人</w:t>
      </w:r>
      <w:r>
        <w:rPr>
          <w:rFonts w:ascii="宋体" w:hAnsi="宋体"/>
          <w:color w:val="auto"/>
          <w:highlight w:val="none"/>
        </w:rPr>
        <w:t xml:space="preserve">(签名):</w:t>
      </w:r>
      <w:r/>
    </w:p>
    <w:p>
      <w:pPr>
        <w:jc w:val="right"/>
        <w:rPr>
          <w:rFonts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jc w:val="right"/>
        <w:rPr>
          <w:rFonts w:ascii="宋体" w:hAnsi="宋体"/>
          <w:color w:val="auto"/>
          <w:highlight w:val="none"/>
        </w:rPr>
      </w:pPr>
      <w:r>
        <w:rPr>
          <w:rFonts w:ascii="宋体" w:hAnsi="宋体"/>
          <w:color w:val="auto"/>
          <w:highlight w:val="none"/>
        </w:rPr>
      </w:r>
      <w:r/>
    </w:p>
    <w:p>
      <w:pPr>
        <w:jc w:val="right"/>
        <w:rPr>
          <w:rFonts w:ascii="宋体" w:hAnsi="宋体"/>
          <w:color w:val="auto"/>
          <w:highlight w:val="none"/>
        </w:rPr>
      </w:pPr>
      <w:r>
        <w:rPr>
          <w:rFonts w:ascii="宋体" w:hAnsi="宋体"/>
          <w:color w:val="auto"/>
          <w:highlight w:val="none"/>
        </w:rPr>
      </w:r>
      <w:r/>
    </w:p>
    <w:p>
      <w:pPr>
        <w:pStyle w:val="796"/>
        <w:jc w:val="right"/>
        <w:spacing w:before="0" w:after="0" w:line="400" w:lineRule="exact"/>
        <w:rPr>
          <w:rFonts w:ascii="宋体" w:hAnsi="宋体"/>
          <w:color w:val="auto"/>
          <w:szCs w:val="21"/>
          <w:highlight w:val="none"/>
        </w:rPr>
      </w:pPr>
      <w:r>
        <w:rPr>
          <w:rFonts w:hint="eastAsia" w:ascii="宋体" w:hAnsi="宋体"/>
          <w:color w:val="auto"/>
          <w:szCs w:val="21"/>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96"/>
        <w:jc w:val="left"/>
        <w:spacing w:before="0" w:after="0" w:line="400" w:lineRule="exact"/>
        <w:rPr>
          <w:rFonts w:ascii="宋体" w:hAnsi="宋体"/>
          <w:color w:val="auto"/>
          <w:highlight w:val="none"/>
        </w:rPr>
      </w:pPr>
      <w:r>
        <w:rPr>
          <w:rFonts w:ascii="宋体" w:hAnsi="宋体"/>
          <w:color w:val="auto"/>
          <w:highlight w:val="none"/>
        </w:rPr>
      </w:r>
      <w:r/>
    </w:p>
    <w:p>
      <w:pPr>
        <w:pStyle w:val="796"/>
        <w:jc w:val="left"/>
        <w:spacing w:before="0" w:after="0" w:line="400" w:lineRule="exact"/>
        <w:rPr>
          <w:rFonts w:ascii="宋体" w:hAnsi="宋体"/>
          <w:color w:val="auto"/>
          <w:highlight w:val="none"/>
        </w:rPr>
      </w:pPr>
      <w:r>
        <w:rPr>
          <w:rFonts w:ascii="宋体" w:hAnsi="宋体"/>
          <w:color w:val="auto"/>
          <w:highlight w:val="none"/>
        </w:rPr>
      </w:r>
      <w:r/>
    </w:p>
    <w:p>
      <w:pPr>
        <w:rPr>
          <w:rFonts w:hint="eastAsia" w:ascii="宋体" w:hAnsi="宋体"/>
          <w:color w:val="auto"/>
          <w:szCs w:val="21"/>
          <w:highlight w:val="none"/>
        </w:rPr>
      </w:pPr>
      <w:r>
        <w:rPr>
          <w:rFonts w:hint="eastAsia" w:ascii="宋体" w:hAnsi="宋体"/>
          <w:color w:val="auto"/>
          <w:szCs w:val="21"/>
          <w:highlight w:val="none"/>
        </w:rPr>
        <w:br w:type="page" w:clear="all"/>
      </w:r>
      <w:r/>
    </w:p>
    <w:p>
      <w:pPr>
        <w:pStyle w:val="796"/>
        <w:jc w:val="left"/>
        <w:spacing w:before="0" w:after="0" w:line="400" w:lineRule="exact"/>
        <w:rPr>
          <w:rFonts w:ascii="宋体" w:hAnsi="宋体"/>
          <w:color w:val="auto"/>
          <w:highlight w:val="none"/>
        </w:rPr>
      </w:pPr>
      <w:r>
        <w:rPr>
          <w:rFonts w:hint="eastAsia" w:ascii="宋体" w:hAnsi="宋体"/>
          <w:color w:val="auto"/>
          <w:szCs w:val="21"/>
          <w:highlight w:val="none"/>
        </w:rPr>
        <w:t xml:space="preserve">附件：</w:t>
      </w:r>
      <w:r/>
    </w:p>
    <w:p>
      <w:pPr>
        <w:rPr>
          <w:rFonts w:ascii="宋体" w:hAnsi="宋体"/>
          <w:color w:val="auto"/>
          <w:szCs w:val="21"/>
          <w:highlight w:val="none"/>
        </w:rPr>
      </w:pPr>
      <w:r>
        <w:rPr>
          <w:rFonts w:ascii="宋体" w:hAnsi="宋体"/>
          <w:color w:val="auto"/>
          <w:szCs w:val="21"/>
          <w:highlight w:val="none"/>
        </w:rPr>
      </w:r>
      <w:r/>
    </w:p>
    <w:p>
      <w:pPr>
        <w:ind w:left="1744"/>
        <w:spacing w:before="100" w:line="218" w:lineRule="auto"/>
        <w:rPr>
          <w:rFonts w:ascii="宋体" w:hAnsi="宋体" w:cs="宋体"/>
          <w:color w:val="auto"/>
          <w:sz w:val="31"/>
          <w:szCs w:val="31"/>
          <w:highlight w:val="none"/>
        </w:rPr>
      </w:pPr>
      <w:r>
        <w:rPr>
          <w:rFonts w:ascii="宋体" w:hAnsi="宋体" w:cs="宋体"/>
          <w:b/>
          <w:bCs/>
          <w:color w:val="auto"/>
          <w:spacing w:val="4"/>
          <w:sz w:val="31"/>
          <w:szCs w:val="31"/>
          <w:highlight w:val="none"/>
        </w:rPr>
        <w:t xml:space="preserve">政府采购合同信用融资政策告知函</w:t>
      </w:r>
      <w:r/>
    </w:p>
    <w:p>
      <w:pPr>
        <w:spacing w:line="455" w:lineRule="auto"/>
        <w:rPr>
          <w:rFonts w:ascii="Arial"/>
          <w:color w:val="auto"/>
          <w:highlight w:val="none"/>
        </w:rPr>
      </w:pPr>
      <w:r>
        <w:rPr>
          <w:rFonts w:ascii="Arial"/>
          <w:color w:val="auto"/>
          <w:highlight w:val="none"/>
        </w:rPr>
      </w:r>
      <w:r/>
    </w:p>
    <w:p>
      <w:pPr>
        <w:pStyle w:val="811"/>
        <w:spacing w:before="101" w:line="222" w:lineRule="auto"/>
        <w:rPr>
          <w:color w:val="auto"/>
          <w:szCs w:val="21"/>
          <w:highlight w:val="none"/>
        </w:rPr>
      </w:pPr>
      <w:r>
        <w:rPr>
          <w:color w:val="auto"/>
          <w:spacing w:val="-2"/>
          <w:szCs w:val="21"/>
          <w:highlight w:val="none"/>
        </w:rPr>
        <w:t xml:space="preserve">各政府采购供应商：</w:t>
      </w:r>
      <w:r/>
    </w:p>
    <w:p>
      <w:pPr>
        <w:pStyle w:val="811"/>
        <w:ind w:left="649"/>
        <w:spacing w:before="257" w:line="222" w:lineRule="auto"/>
        <w:rPr>
          <w:color w:val="auto"/>
          <w:szCs w:val="21"/>
          <w:highlight w:val="none"/>
        </w:rPr>
      </w:pPr>
      <w:r>
        <w:rPr>
          <w:color w:val="auto"/>
          <w:spacing w:val="7"/>
          <w:szCs w:val="21"/>
          <w:highlight w:val="none"/>
        </w:rPr>
        <w:t xml:space="preserve">欢迎贵公司参加苏州市政府采购活动!</w:t>
      </w:r>
      <w:r/>
    </w:p>
    <w:p>
      <w:pPr>
        <w:pStyle w:val="811"/>
        <w:ind w:firstLine="639"/>
        <w:spacing w:before="269" w:line="369" w:lineRule="auto"/>
        <w:rPr>
          <w:color w:val="auto"/>
          <w:szCs w:val="21"/>
          <w:highlight w:val="none"/>
        </w:rPr>
      </w:pPr>
      <w:r>
        <w:rPr>
          <w:color w:val="auto"/>
          <w:spacing w:val="7"/>
          <w:szCs w:val="21"/>
          <w:highlight w:val="none"/>
        </w:rPr>
        <w:t xml:space="preserve">政府采购合同信用融资是江苏省、苏州市为支持中小企 </w:t>
      </w:r>
      <w:r>
        <w:rPr>
          <w:color w:val="auto"/>
          <w:spacing w:val="13"/>
          <w:szCs w:val="21"/>
          <w:highlight w:val="none"/>
        </w:rPr>
        <w:t xml:space="preserve">业发展，缓解中小企业融资难题推出的一项融资</w:t>
      </w:r>
      <w:r>
        <w:rPr>
          <w:color w:val="auto"/>
          <w:spacing w:val="12"/>
          <w:szCs w:val="21"/>
          <w:highlight w:val="none"/>
        </w:rPr>
        <w:t xml:space="preserve">服务举措。</w:t>
      </w:r>
      <w:r>
        <w:rPr>
          <w:color w:val="auto"/>
          <w:szCs w:val="21"/>
          <w:highlight w:val="none"/>
        </w:rPr>
        <w:t xml:space="preserve"> </w:t>
      </w:r>
      <w:r>
        <w:rPr>
          <w:color w:val="auto"/>
          <w:spacing w:val="13"/>
          <w:szCs w:val="21"/>
          <w:highlight w:val="none"/>
        </w:rPr>
        <w:t xml:space="preserve">若贵公司经评审最终成为本次政府采购项目的合格中标(成交)供应商，可向金融机构申请贷款，无需抵押、担保，金</w:t>
      </w:r>
      <w:r>
        <w:rPr>
          <w:color w:val="auto"/>
          <w:spacing w:val="19"/>
          <w:szCs w:val="21"/>
          <w:highlight w:val="none"/>
        </w:rPr>
        <w:t xml:space="preserve">融机构将根据江苏省财政厅</w:t>
      </w:r>
      <w:r>
        <w:rPr>
          <w:rFonts w:hint="eastAsia"/>
          <w:color w:val="auto"/>
          <w:spacing w:val="19"/>
          <w:szCs w:val="21"/>
          <w:highlight w:val="none"/>
          <w:lang w:eastAsia="zh-CN"/>
        </w:rPr>
        <w:t xml:space="preserve">、中国人民银行</w:t>
      </w:r>
      <w:r>
        <w:rPr>
          <w:color w:val="auto"/>
          <w:spacing w:val="19"/>
          <w:szCs w:val="21"/>
          <w:highlight w:val="none"/>
        </w:rPr>
        <w:t xml:space="preserve">南京分行《关于</w:t>
      </w:r>
      <w:r>
        <w:rPr>
          <w:color w:val="auto"/>
          <w:spacing w:val="13"/>
          <w:szCs w:val="21"/>
          <w:highlight w:val="none"/>
        </w:rPr>
        <w:t xml:space="preserve">深入推进政府采购线上合同信用融资工作的通知》</w:t>
      </w:r>
      <w:r>
        <w:rPr>
          <w:rFonts w:hint="eastAsia"/>
          <w:color w:val="auto"/>
          <w:spacing w:val="13"/>
          <w:szCs w:val="21"/>
          <w:highlight w:val="none"/>
          <w:lang w:eastAsia="zh-CN"/>
        </w:rPr>
        <w:t xml:space="preserve">（</w:t>
      </w:r>
      <w:r>
        <w:rPr>
          <w:color w:val="auto"/>
          <w:spacing w:val="13"/>
          <w:szCs w:val="21"/>
          <w:highlight w:val="none"/>
        </w:rPr>
        <w:t xml:space="preserve">苏财购</w:t>
      </w:r>
      <w:r>
        <w:rPr>
          <w:rFonts w:hint="eastAsia"/>
          <w:color w:val="auto"/>
          <w:spacing w:val="13"/>
          <w:szCs w:val="21"/>
          <w:highlight w:val="none"/>
        </w:rPr>
        <w:t xml:space="preserve">〔2021〕82号</w:t>
      </w:r>
      <w:r>
        <w:rPr>
          <w:rFonts w:hint="eastAsia"/>
          <w:color w:val="auto"/>
          <w:spacing w:val="13"/>
          <w:szCs w:val="21"/>
          <w:highlight w:val="none"/>
          <w:lang w:eastAsia="zh-CN"/>
        </w:rPr>
        <w:t xml:space="preserve">）</w:t>
      </w:r>
      <w:r>
        <w:rPr>
          <w:color w:val="auto"/>
          <w:spacing w:val="11"/>
          <w:szCs w:val="21"/>
          <w:highlight w:val="none"/>
        </w:rPr>
        <w:t xml:space="preserve">及苏州市财政局、人民银行苏州市分行相</w:t>
      </w:r>
      <w:r>
        <w:rPr>
          <w:color w:val="auto"/>
          <w:spacing w:val="10"/>
          <w:szCs w:val="21"/>
          <w:highlight w:val="none"/>
        </w:rPr>
        <w:t xml:space="preserve">关文</w:t>
      </w:r>
      <w:r>
        <w:rPr>
          <w:color w:val="auto"/>
          <w:spacing w:val="13"/>
          <w:szCs w:val="21"/>
          <w:highlight w:val="none"/>
        </w:rPr>
        <w:t xml:space="preserve">件要求，按照双方自愿的原则提供便捷、优惠的</w:t>
      </w:r>
      <w:r>
        <w:rPr>
          <w:color w:val="auto"/>
          <w:spacing w:val="12"/>
          <w:szCs w:val="21"/>
          <w:highlight w:val="none"/>
        </w:rPr>
        <w:t xml:space="preserve">贷款服务。</w:t>
      </w:r>
      <w:r/>
    </w:p>
    <w:p>
      <w:pPr>
        <w:pStyle w:val="796"/>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796"/>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796"/>
        <w:jc w:val="right"/>
        <w:spacing w:before="0" w:after="0" w:line="400" w:lineRule="exact"/>
        <w:rPr>
          <w:rFonts w:ascii="宋体" w:hAnsi="宋体"/>
          <w:color w:val="auto"/>
          <w:szCs w:val="21"/>
          <w:highlight w:val="none"/>
        </w:rPr>
      </w:pPr>
      <w:r>
        <w:rPr>
          <w:rFonts w:ascii="宋体" w:hAnsi="宋体"/>
          <w:color w:val="auto"/>
          <w:szCs w:val="21"/>
          <w:highlight w:val="none"/>
        </w:rPr>
      </w:r>
      <w:r/>
    </w:p>
    <w:p>
      <w:pPr>
        <w:pStyle w:val="796"/>
        <w:jc w:val="right"/>
        <w:spacing w:before="0" w:after="0" w:line="400" w:lineRule="exact"/>
        <w:rPr>
          <w:rFonts w:ascii="宋体" w:hAnsi="宋体"/>
          <w:color w:val="auto"/>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Tahoma">
    <w:panose1 w:val="020B0604030504040204"/>
  </w:font>
  <w:font w:name="Courier New">
    <w:panose1 w:val="02070309020205020404"/>
  </w:font>
  <w:font w:name="仿宋_GB2312">
    <w:panose1 w:val="02010609060101010101"/>
  </w:font>
  <w:font w:name="楷体_GB2312">
    <w:panose1 w:val="02010609060101010101"/>
  </w:font>
  <w:font w:name="Arial Unicode MS">
    <w:panose1 w:val="020B0604020202020204"/>
  </w:font>
  <w:font w:name="Arial">
    <w:panose1 w:val="020B0604020202020204"/>
  </w:font>
  <w:font w:name="Cambria">
    <w:panose1 w:val="02040503050406030204"/>
  </w:font>
  <w:font w:name="Calibri">
    <w:panose1 w:val="020F0502020204030204"/>
  </w:font>
  <w:font w:name="微软雅黑">
    <w:panose1 w:val="020B0503020204020204"/>
  </w:font>
  <w:font w:name="Helvetica">
    <w:panose1 w:val="020B0604020202020204"/>
  </w:font>
  <w:font w:name="宋体">
    <w:panose1 w:val="02010600030101010101"/>
  </w:font>
  <w:font w:name="Microsoft JhengHei">
    <w:panose1 w:val="020B0604030504040204"/>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22"/>
                          </w:pPr>
                          <w:r>
                            <w:fldChar w:fldCharType="begin"/>
                          </w:r>
                          <w:r>
                            <w:instrText xml:space="preserve"> PAGE  \* MERGEFORMAT </w:instrText>
                          </w:r>
                          <w:r>
                            <w:fldChar w:fldCharType="separate"/>
                          </w:r>
                          <w:r>
                            <w:t xml:space="preserve">19</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22"/>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pBdr>
        <w:top w:val="none" w:color="auto" w:sz="0" w:space="0"/>
        <w:left w:val="none" w:color="auto" w:sz="0" w:space="0"/>
        <w:bottom w:val="none" w:color="auto" w:sz="0" w:space="1"/>
        <w:right w:val="none" w:color="auto" w:sz="0" w:space="0"/>
        <w:between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both"/>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29845</wp:posOffset>
              </wp:positionH>
              <wp:positionV relativeFrom="paragraph">
                <wp:posOffset>-3810</wp:posOffset>
              </wp:positionV>
              <wp:extent cx="574040" cy="269240"/>
              <wp:effectExtent l="0" t="0" r="16510" b="16510"/>
              <wp:wrapSquare wrapText="bothSides"/>
              <wp:docPr id="1"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4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JSZC-320583-SZWK-T2026-0326</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3"/>
      <w:jc w:val="right"/>
      <w:rPr>
        <w:rFonts w:hint="eastAsia" w:eastAsia="宋体"/>
        <w:lang w:eastAsia="zh-CN"/>
      </w:rPr>
    </w:pP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27940</wp:posOffset>
              </wp:positionH>
              <wp:positionV relativeFrom="paragraph">
                <wp:posOffset>-3810</wp:posOffset>
              </wp:positionV>
              <wp:extent cx="574040" cy="269240"/>
              <wp:effectExtent l="0" t="0" r="16510" b="16510"/>
              <wp:wrapSquare wrapText="bothSides"/>
              <wp:docPr id="2" name="图片 5" descr="QQ图片20230821105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 descr="QQ图片20230821105707"/>
                      <pic:cNvPicPr>
                        <a:picLocks noChangeAspect="1"/>
                      </pic:cNvPicPr>
                      <pic:nvPr/>
                    </pic:nvPicPr>
                    <pic:blipFill>
                      <a:blip r:embed="rId1"/>
                      <a:stretch/>
                    </pic:blipFill>
                    <pic:spPr bwMode="auto">
                      <a:xfrm>
                        <a:off x="0" y="0"/>
                        <a:ext cx="574040" cy="2692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1312;o:allowoverlap:true;o:allowincell:true;mso-position-horizontal-relative:text;margin-left:2.2pt;mso-position-horizontal:absolute;mso-position-vertical-relative:text;margin-top:-0.3pt;mso-position-vertical:absolute;width:45.2pt;height:21.2pt;mso-wrap-distance-left:9.0pt;mso-wrap-distance-top:0.0pt;mso-wrap-distance-right:9.0pt;mso-wrap-distance-bottom:0.0pt;" stroked="f">
              <v:path textboxrect="0,0,0,0"/>
              <w10:wrap type="square"/>
              <v:imagedata r:id="rId1" o:title=""/>
            </v:shape>
          </w:pict>
        </mc:Fallback>
      </mc:AlternateContent>
    </w:r>
    <w:r>
      <w:rPr>
        <w:rFonts w:hint="eastAsia"/>
      </w:rPr>
      <w:t xml:space="preserve">苏州卫康谈判采购文件               </w:t>
    </w:r>
    <w:r>
      <w:rPr>
        <w:rFonts w:hint="eastAsia"/>
        <w:lang w:eastAsia="zh-CN"/>
      </w:rPr>
      <w:t xml:space="preserve">JSZC-320583-SZWK-T2026-0326</w:t>
    </w:r>
    <w:r/>
  </w:p>
  <w:p>
    <w:pPr>
      <w:pStyle w:val="823"/>
      <w:jc w:val="both"/>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02"/>
      <w:isLgl w:val="false"/>
      <w:suff w:val="tab"/>
      <w:lvlText w:val="%1."/>
      <w:lvlJc w:val="left"/>
      <w:pPr>
        <w:ind w:left="440" w:hanging="440"/>
      </w:pPr>
    </w:lvl>
    <w:lvl w:ilvl="1">
      <w:start w:val="1"/>
      <w:numFmt w:val="lowerLetter"/>
      <w:isLgl w:val="false"/>
      <w:suff w:val="tab"/>
      <w:lvlText w:val="%2)"/>
      <w:lvlJc w:val="left"/>
      <w:pPr>
        <w:ind w:left="455" w:hanging="440"/>
      </w:pPr>
    </w:lvl>
    <w:lvl w:ilvl="2">
      <w:start w:val="1"/>
      <w:numFmt w:val="lowerRoman"/>
      <w:isLgl w:val="false"/>
      <w:suff w:val="tab"/>
      <w:lvlText w:val="%3."/>
      <w:lvlJc w:val="right"/>
      <w:pPr>
        <w:ind w:left="895" w:hanging="440"/>
      </w:pPr>
    </w:lvl>
    <w:lvl w:ilvl="3">
      <w:start w:val="1"/>
      <w:numFmt w:val="decimal"/>
      <w:isLgl w:val="false"/>
      <w:suff w:val="tab"/>
      <w:lvlText w:val="%4."/>
      <w:lvlJc w:val="left"/>
      <w:pPr>
        <w:ind w:left="1335" w:hanging="440"/>
      </w:pPr>
    </w:lvl>
    <w:lvl w:ilvl="4">
      <w:start w:val="1"/>
      <w:numFmt w:val="lowerLetter"/>
      <w:isLgl w:val="false"/>
      <w:suff w:val="tab"/>
      <w:lvlText w:val="%5)"/>
      <w:lvlJc w:val="left"/>
      <w:pPr>
        <w:ind w:left="1775" w:hanging="440"/>
      </w:pPr>
    </w:lvl>
    <w:lvl w:ilvl="5">
      <w:start w:val="1"/>
      <w:numFmt w:val="lowerRoman"/>
      <w:isLgl w:val="false"/>
      <w:suff w:val="tab"/>
      <w:lvlText w:val="%6."/>
      <w:lvlJc w:val="right"/>
      <w:pPr>
        <w:ind w:left="2215" w:hanging="440"/>
      </w:pPr>
    </w:lvl>
    <w:lvl w:ilvl="6">
      <w:start w:val="1"/>
      <w:numFmt w:val="decimal"/>
      <w:isLgl w:val="false"/>
      <w:suff w:val="tab"/>
      <w:lvlText w:val="%7."/>
      <w:lvlJc w:val="left"/>
      <w:pPr>
        <w:ind w:left="2655" w:hanging="440"/>
      </w:pPr>
    </w:lvl>
    <w:lvl w:ilvl="7">
      <w:start w:val="1"/>
      <w:numFmt w:val="lowerLetter"/>
      <w:isLgl w:val="false"/>
      <w:suff w:val="tab"/>
      <w:lvlText w:val="%8)"/>
      <w:lvlJc w:val="left"/>
      <w:pPr>
        <w:ind w:left="3095" w:hanging="440"/>
      </w:pPr>
    </w:lvl>
    <w:lvl w:ilvl="8">
      <w:start w:val="1"/>
      <w:numFmt w:val="lowerRoman"/>
      <w:isLgl w:val="false"/>
      <w:suff w:val="tab"/>
      <w:lvlText w:val="%9."/>
      <w:lvlJc w:val="right"/>
      <w:pPr>
        <w:ind w:left="3535" w:hanging="440"/>
      </w:pPr>
    </w:lvl>
  </w:abstractNum>
  <w:abstractNum w:abstractNumId="1">
    <w:multiLevelType w:val="hybridMultilevel"/>
    <w:lvl w:ilvl="0">
      <w:start w:val="1"/>
      <w:numFmt w:val="chineseCountingThousand"/>
      <w:pStyle w:val="1101"/>
      <w:isLgl w:val="false"/>
      <w:suff w:val="tab"/>
      <w:lvlText w:val="%1、"/>
      <w:lvlJc w:val="left"/>
      <w:pPr>
        <w:ind w:left="440" w:hanging="440"/>
      </w:pPr>
    </w:lvl>
    <w:lvl w:ilvl="1">
      <w:start w:val="1"/>
      <w:numFmt w:val="lowerLetter"/>
      <w:isLgl w:val="false"/>
      <w:suff w:val="tab"/>
      <w:lvlText w:val="%2)"/>
      <w:lvlJc w:val="left"/>
      <w:pPr>
        <w:ind w:left="313" w:hanging="440"/>
      </w:pPr>
    </w:lvl>
    <w:lvl w:ilvl="2">
      <w:start w:val="1"/>
      <w:numFmt w:val="lowerRoman"/>
      <w:isLgl w:val="false"/>
      <w:suff w:val="tab"/>
      <w:lvlText w:val="%3."/>
      <w:lvlJc w:val="right"/>
      <w:pPr>
        <w:ind w:left="753" w:hanging="440"/>
      </w:pPr>
    </w:lvl>
    <w:lvl w:ilvl="3">
      <w:start w:val="1"/>
      <w:numFmt w:val="decimal"/>
      <w:isLgl w:val="false"/>
      <w:suff w:val="tab"/>
      <w:lvlText w:val="%4."/>
      <w:lvlJc w:val="left"/>
      <w:pPr>
        <w:ind w:left="1193" w:hanging="440"/>
      </w:pPr>
    </w:lvl>
    <w:lvl w:ilvl="4">
      <w:start w:val="1"/>
      <w:numFmt w:val="lowerLetter"/>
      <w:isLgl w:val="false"/>
      <w:suff w:val="tab"/>
      <w:lvlText w:val="%5)"/>
      <w:lvlJc w:val="left"/>
      <w:pPr>
        <w:ind w:left="1633" w:hanging="440"/>
      </w:pPr>
    </w:lvl>
    <w:lvl w:ilvl="5">
      <w:start w:val="1"/>
      <w:numFmt w:val="lowerRoman"/>
      <w:isLgl w:val="false"/>
      <w:suff w:val="tab"/>
      <w:lvlText w:val="%6."/>
      <w:lvlJc w:val="right"/>
      <w:pPr>
        <w:ind w:left="2073" w:hanging="440"/>
      </w:pPr>
    </w:lvl>
    <w:lvl w:ilvl="6">
      <w:start w:val="1"/>
      <w:numFmt w:val="decimal"/>
      <w:isLgl w:val="false"/>
      <w:suff w:val="tab"/>
      <w:lvlText w:val="%7."/>
      <w:lvlJc w:val="left"/>
      <w:pPr>
        <w:ind w:left="2513" w:hanging="440"/>
      </w:pPr>
    </w:lvl>
    <w:lvl w:ilvl="7">
      <w:start w:val="1"/>
      <w:numFmt w:val="lowerLetter"/>
      <w:isLgl w:val="false"/>
      <w:suff w:val="tab"/>
      <w:lvlText w:val="%8)"/>
      <w:lvlJc w:val="left"/>
      <w:pPr>
        <w:ind w:left="2953" w:hanging="440"/>
      </w:pPr>
    </w:lvl>
    <w:lvl w:ilvl="8">
      <w:start w:val="1"/>
      <w:numFmt w:val="lowerRoman"/>
      <w:isLgl w:val="false"/>
      <w:suff w:val="tab"/>
      <w:lvlText w:val="%9."/>
      <w:lvlJc w:val="right"/>
      <w:pPr>
        <w:ind w:left="3393" w:hanging="440"/>
      </w:pPr>
    </w:lvl>
  </w:abstractNum>
  <w:abstractNum w:abstractNumId="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4" w:default="1">
    <w:name w:val="Normal"/>
    <w:uiPriority w:val="0"/>
    <w:qFormat/>
    <w:pPr>
      <w:jc w:val="both"/>
      <w:widowControl w:val="off"/>
    </w:pPr>
    <w:rPr>
      <w:rFonts w:hint="default" w:ascii="Times New Roman" w:hAnsi="Times New Roman" w:eastAsia="宋体" w:cs="Times New Roman"/>
      <w:sz w:val="21"/>
      <w:szCs w:val="24"/>
    </w:rPr>
  </w:style>
  <w:style w:type="paragraph" w:styleId="795">
    <w:name w:val="Heading 1"/>
    <w:basedOn w:val="794"/>
    <w:next w:val="794"/>
    <w:link w:val="1036"/>
    <w:uiPriority w:val="0"/>
    <w:qFormat/>
    <w:pPr>
      <w:keepLines/>
      <w:keepNext/>
      <w:spacing w:before="340" w:after="330" w:line="578" w:lineRule="auto"/>
      <w:outlineLvl w:val="0"/>
    </w:pPr>
    <w:rPr>
      <w:rFonts w:ascii="Calibri" w:hAnsi="Calibri"/>
      <w:b/>
      <w:bCs/>
      <w:sz w:val="44"/>
      <w:szCs w:val="44"/>
    </w:rPr>
  </w:style>
  <w:style w:type="paragraph" w:styleId="796">
    <w:name w:val="Heading 2"/>
    <w:basedOn w:val="794"/>
    <w:next w:val="794"/>
    <w:link w:val="1042"/>
    <w:uiPriority w:val="0"/>
    <w:qFormat/>
    <w:pPr>
      <w:keepLines/>
      <w:keepNext/>
      <w:spacing w:before="260" w:after="260" w:line="416" w:lineRule="auto"/>
      <w:outlineLvl w:val="1"/>
    </w:pPr>
    <w:rPr>
      <w:rFonts w:ascii="Cambria" w:hAnsi="Cambria"/>
      <w:b/>
      <w:bCs/>
      <w:sz w:val="32"/>
      <w:szCs w:val="32"/>
    </w:rPr>
  </w:style>
  <w:style w:type="paragraph" w:styleId="797">
    <w:name w:val="Heading 3"/>
    <w:basedOn w:val="794"/>
    <w:next w:val="794"/>
    <w:link w:val="1043"/>
    <w:uiPriority w:val="0"/>
    <w:qFormat/>
    <w:pPr>
      <w:keepLines/>
      <w:keepNext/>
      <w:spacing w:before="260" w:after="260" w:line="416" w:lineRule="auto"/>
      <w:outlineLvl w:val="2"/>
    </w:pPr>
    <w:rPr>
      <w:b/>
      <w:bCs/>
      <w:sz w:val="32"/>
      <w:szCs w:val="32"/>
    </w:rPr>
  </w:style>
  <w:style w:type="paragraph" w:styleId="798">
    <w:name w:val="Heading 4"/>
    <w:basedOn w:val="794"/>
    <w:next w:val="794"/>
    <w:link w:val="886"/>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87"/>
    <w:uiPriority w:val="9"/>
    <w:unhideWhenUsed/>
    <w:qFormat/>
    <w:pPr>
      <w:keepLines/>
      <w:keepNext/>
      <w:spacing w:before="320" w:after="200"/>
      <w:outlineLvl w:val="4"/>
    </w:pPr>
    <w:rPr>
      <w:rFonts w:ascii="Arial" w:hAnsi="Arial" w:eastAsia="Arial" w:cs="Arial"/>
      <w:b/>
      <w:bCs/>
      <w:sz w:val="24"/>
    </w:rPr>
  </w:style>
  <w:style w:type="paragraph" w:styleId="800">
    <w:name w:val="Heading 6"/>
    <w:basedOn w:val="794"/>
    <w:next w:val="794"/>
    <w:link w:val="888"/>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89"/>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90"/>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91"/>
    <w:uiPriority w:val="9"/>
    <w:unhideWhenUsed/>
    <w:qFormat/>
    <w:pPr>
      <w:keepLines/>
      <w:keepNext/>
      <w:spacing w:before="320" w:after="200"/>
      <w:outlineLvl w:val="8"/>
    </w:pPr>
    <w:rPr>
      <w:rFonts w:ascii="Arial" w:hAnsi="Arial" w:eastAsia="Arial" w:cs="Arial"/>
      <w:i/>
      <w:iCs/>
      <w:szCs w:val="21"/>
    </w:rPr>
  </w:style>
  <w:style w:type="character" w:styleId="804" w:default="1">
    <w:name w:val="Default Paragraph Font"/>
    <w:uiPriority w:val="1"/>
    <w:semiHidden/>
    <w:unhideWhenUsed/>
  </w:style>
  <w:style w:type="table" w:styleId="805" w:default="1">
    <w:name w:val="Normal Table"/>
    <w:uiPriority w:val="99"/>
    <w:semiHidden/>
    <w:unhideWhenUsed/>
    <w:qFormat/>
    <w:tblPr>
      <w:tblCellMar>
        <w:left w:w="108" w:type="dxa"/>
        <w:top w:w="0" w:type="dxa"/>
        <w:right w:w="108" w:type="dxa"/>
        <w:bottom w:w="0" w:type="dxa"/>
      </w:tblCellMar>
    </w:tblPr>
  </w:style>
  <w:style w:type="paragraph" w:styleId="806">
    <w:name w:val="toc 7"/>
    <w:basedOn w:val="794"/>
    <w:next w:val="794"/>
    <w:uiPriority w:val="39"/>
    <w:unhideWhenUsed/>
    <w:qFormat/>
    <w:pPr>
      <w:ind w:left="1701"/>
      <w:spacing w:after="57"/>
    </w:pPr>
  </w:style>
  <w:style w:type="paragraph" w:styleId="807">
    <w:name w:val="Normal Indent"/>
    <w:basedOn w:val="794"/>
    <w:next w:val="794"/>
    <w:uiPriority w:val="0"/>
    <w:qFormat/>
    <w:pPr>
      <w:ind w:firstLine="420"/>
      <w:jc w:val="left"/>
    </w:pPr>
    <w:rPr>
      <w:rFonts w:eastAsia="楷体_GB2312"/>
    </w:rPr>
  </w:style>
  <w:style w:type="paragraph" w:styleId="808">
    <w:name w:val="Caption"/>
    <w:basedOn w:val="794"/>
    <w:next w:val="794"/>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09">
    <w:name w:val="Document Map"/>
    <w:basedOn w:val="794"/>
    <w:link w:val="1060"/>
    <w:uiPriority w:val="0"/>
    <w:qFormat/>
    <w:pPr>
      <w:shd w:val="clear" w:color="auto" w:fill="000080"/>
    </w:pPr>
  </w:style>
  <w:style w:type="paragraph" w:styleId="810">
    <w:name w:val="annotation text"/>
    <w:basedOn w:val="794"/>
    <w:link w:val="1041"/>
    <w:uiPriority w:val="0"/>
    <w:qFormat/>
    <w:pPr>
      <w:jc w:val="left"/>
    </w:pPr>
    <w:rPr>
      <w:rFonts w:asciiTheme="minorHAnsi" w:hAnsiTheme="minorHAnsi" w:eastAsiaTheme="minorEastAsia" w:cstheme="minorBidi"/>
    </w:rPr>
  </w:style>
  <w:style w:type="paragraph" w:styleId="811">
    <w:name w:val="Body Text"/>
    <w:basedOn w:val="794"/>
    <w:link w:val="1076"/>
    <w:uiPriority w:val="0"/>
    <w:qFormat/>
    <w:pPr>
      <w:spacing w:after="120"/>
    </w:pPr>
  </w:style>
  <w:style w:type="paragraph" w:styleId="812">
    <w:name w:val="Body Text Indent"/>
    <w:basedOn w:val="794"/>
    <w:link w:val="1051"/>
    <w:uiPriority w:val="0"/>
    <w:qFormat/>
    <w:pPr>
      <w:ind w:firstLine="560"/>
      <w:jc w:val="left"/>
      <w:spacing w:line="300" w:lineRule="auto"/>
    </w:pPr>
    <w:rPr>
      <w:sz w:val="28"/>
    </w:rPr>
  </w:style>
  <w:style w:type="paragraph" w:styleId="813">
    <w:name w:val="Block Text"/>
    <w:basedOn w:val="794"/>
    <w:uiPriority w:val="0"/>
    <w:qFormat/>
    <w:pPr>
      <w:ind w:left="630" w:right="-609" w:firstLine="420"/>
      <w:spacing w:line="360" w:lineRule="auto"/>
    </w:pPr>
    <w:rPr>
      <w:rFonts w:hint="eastAsia" w:ascii="仿宋_GB2312" w:eastAsia="仿宋_GB2312"/>
      <w:szCs w:val="20"/>
    </w:rPr>
  </w:style>
  <w:style w:type="paragraph" w:styleId="814">
    <w:name w:val="toc 5"/>
    <w:basedOn w:val="794"/>
    <w:next w:val="794"/>
    <w:uiPriority w:val="39"/>
    <w:unhideWhenUsed/>
    <w:qFormat/>
    <w:pPr>
      <w:ind w:left="1134"/>
      <w:spacing w:after="57"/>
    </w:pPr>
  </w:style>
  <w:style w:type="paragraph" w:styleId="815">
    <w:name w:val="toc 3"/>
    <w:basedOn w:val="794"/>
    <w:next w:val="794"/>
    <w:uiPriority w:val="39"/>
    <w:unhideWhenUsed/>
    <w:qFormat/>
    <w:pPr>
      <w:ind w:left="567"/>
      <w:spacing w:after="57"/>
    </w:pPr>
  </w:style>
  <w:style w:type="paragraph" w:styleId="816">
    <w:name w:val="Plain Text"/>
    <w:basedOn w:val="794"/>
    <w:link w:val="1074"/>
    <w:uiPriority w:val="0"/>
    <w:qFormat/>
    <w:rPr>
      <w:rFonts w:ascii="宋体" w:hAnsi="Courier New"/>
      <w:szCs w:val="21"/>
    </w:rPr>
  </w:style>
  <w:style w:type="paragraph" w:styleId="817">
    <w:name w:val="toc 8"/>
    <w:basedOn w:val="794"/>
    <w:next w:val="794"/>
    <w:uiPriority w:val="39"/>
    <w:unhideWhenUsed/>
    <w:qFormat/>
    <w:pPr>
      <w:ind w:left="1984"/>
      <w:spacing w:after="57"/>
    </w:pPr>
  </w:style>
  <w:style w:type="paragraph" w:styleId="818">
    <w:name w:val="Date"/>
    <w:basedOn w:val="794"/>
    <w:next w:val="794"/>
    <w:link w:val="1048"/>
    <w:uiPriority w:val="0"/>
    <w:qFormat/>
    <w:pPr>
      <w:ind w:left="100"/>
    </w:pPr>
  </w:style>
  <w:style w:type="paragraph" w:styleId="819">
    <w:name w:val="Body Text Indent 2"/>
    <w:basedOn w:val="794"/>
    <w:link w:val="1059"/>
    <w:uiPriority w:val="0"/>
    <w:qFormat/>
    <w:pPr>
      <w:ind w:left="420"/>
      <w:spacing w:after="120" w:line="480" w:lineRule="auto"/>
    </w:pPr>
  </w:style>
  <w:style w:type="paragraph" w:styleId="820">
    <w:name w:val="endnote text"/>
    <w:basedOn w:val="794"/>
    <w:link w:val="1029"/>
    <w:uiPriority w:val="99"/>
    <w:semiHidden/>
    <w:unhideWhenUsed/>
    <w:qFormat/>
    <w:rPr>
      <w:sz w:val="20"/>
    </w:rPr>
  </w:style>
  <w:style w:type="paragraph" w:styleId="821">
    <w:name w:val="Balloon Text"/>
    <w:basedOn w:val="794"/>
    <w:link w:val="1066"/>
    <w:uiPriority w:val="0"/>
    <w:qFormat/>
    <w:rPr>
      <w:sz w:val="18"/>
      <w:szCs w:val="18"/>
    </w:rPr>
  </w:style>
  <w:style w:type="paragraph" w:styleId="822">
    <w:name w:val="Footer"/>
    <w:basedOn w:val="794"/>
    <w:link w:val="1032"/>
    <w:uiPriority w:val="0"/>
    <w:unhideWhenUsed/>
    <w:qFormat/>
    <w:pPr>
      <w:jc w:val="left"/>
      <w:tabs>
        <w:tab w:val="center" w:pos="4153" w:leader="none"/>
        <w:tab w:val="right" w:pos="8306" w:leader="none"/>
      </w:tabs>
    </w:pPr>
    <w:rPr>
      <w:sz w:val="18"/>
      <w:szCs w:val="18"/>
    </w:rPr>
  </w:style>
  <w:style w:type="paragraph" w:styleId="823">
    <w:name w:val="Header"/>
    <w:basedOn w:val="794"/>
    <w:link w:val="103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24">
    <w:name w:val="toc 1"/>
    <w:basedOn w:val="794"/>
    <w:next w:val="794"/>
    <w:uiPriority w:val="39"/>
    <w:unhideWhenUsed/>
    <w:qFormat/>
    <w:pPr>
      <w:spacing w:after="57"/>
    </w:pPr>
  </w:style>
  <w:style w:type="paragraph" w:styleId="825">
    <w:name w:val="toc 4"/>
    <w:basedOn w:val="794"/>
    <w:next w:val="794"/>
    <w:uiPriority w:val="39"/>
    <w:unhideWhenUsed/>
    <w:qFormat/>
    <w:pPr>
      <w:ind w:left="850"/>
      <w:spacing w:after="57"/>
    </w:pPr>
  </w:style>
  <w:style w:type="paragraph" w:styleId="826">
    <w:name w:val="Subtitle"/>
    <w:basedOn w:val="794"/>
    <w:next w:val="794"/>
    <w:link w:val="895"/>
    <w:uiPriority w:val="11"/>
    <w:qFormat/>
    <w:pPr>
      <w:spacing w:before="200" w:after="200"/>
    </w:pPr>
    <w:rPr>
      <w:sz w:val="24"/>
    </w:rPr>
  </w:style>
  <w:style w:type="paragraph" w:styleId="827">
    <w:name w:val="footnote text"/>
    <w:basedOn w:val="794"/>
    <w:link w:val="1028"/>
    <w:uiPriority w:val="99"/>
    <w:semiHidden/>
    <w:unhideWhenUsed/>
    <w:qFormat/>
    <w:pPr>
      <w:spacing w:after="40"/>
    </w:pPr>
    <w:rPr>
      <w:sz w:val="18"/>
    </w:rPr>
  </w:style>
  <w:style w:type="paragraph" w:styleId="828">
    <w:name w:val="toc 6"/>
    <w:basedOn w:val="794"/>
    <w:next w:val="794"/>
    <w:uiPriority w:val="39"/>
    <w:unhideWhenUsed/>
    <w:qFormat/>
    <w:pPr>
      <w:ind w:left="1417"/>
      <w:spacing w:after="57"/>
    </w:pPr>
  </w:style>
  <w:style w:type="paragraph" w:styleId="829">
    <w:name w:val="Body Text Indent 3"/>
    <w:basedOn w:val="794"/>
    <w:link w:val="1039"/>
    <w:uiPriority w:val="99"/>
    <w:qFormat/>
    <w:pPr>
      <w:ind w:firstLine="480"/>
      <w:jc w:val="left"/>
      <w:spacing w:line="440" w:lineRule="atLeast"/>
    </w:pPr>
    <w:rPr>
      <w:rFonts w:asciiTheme="minorHAnsi" w:hAnsiTheme="minorHAnsi" w:eastAsiaTheme="minorEastAsia" w:cstheme="minorBidi"/>
      <w:sz w:val="24"/>
    </w:rPr>
  </w:style>
  <w:style w:type="paragraph" w:styleId="830">
    <w:name w:val="table of figures"/>
    <w:basedOn w:val="794"/>
    <w:next w:val="794"/>
    <w:uiPriority w:val="99"/>
    <w:unhideWhenUsed/>
    <w:qFormat/>
  </w:style>
  <w:style w:type="paragraph" w:styleId="831">
    <w:name w:val="toc 2"/>
    <w:basedOn w:val="794"/>
    <w:next w:val="794"/>
    <w:uiPriority w:val="39"/>
    <w:unhideWhenUsed/>
    <w:qFormat/>
    <w:pPr>
      <w:ind w:left="283"/>
      <w:spacing w:after="57"/>
    </w:pPr>
  </w:style>
  <w:style w:type="paragraph" w:styleId="832">
    <w:name w:val="toc 9"/>
    <w:basedOn w:val="794"/>
    <w:next w:val="794"/>
    <w:uiPriority w:val="39"/>
    <w:unhideWhenUsed/>
    <w:qFormat/>
    <w:pPr>
      <w:ind w:left="2268"/>
      <w:spacing w:after="57"/>
    </w:pPr>
  </w:style>
  <w:style w:type="paragraph" w:styleId="833">
    <w:name w:val="Normal (Web)"/>
    <w:basedOn w:val="794"/>
    <w:uiPriority w:val="99"/>
    <w:unhideWhenUsed/>
    <w:qFormat/>
    <w:pPr>
      <w:jc w:val="left"/>
      <w:spacing w:before="100" w:beforeAutospacing="1" w:after="100" w:afterAutospacing="1"/>
      <w:widowControl/>
    </w:pPr>
    <w:rPr>
      <w:rFonts w:ascii="宋体" w:hAnsi="宋体" w:cs="宋体"/>
      <w:sz w:val="24"/>
    </w:rPr>
  </w:style>
  <w:style w:type="paragraph" w:styleId="834">
    <w:name w:val="Title"/>
    <w:basedOn w:val="794"/>
    <w:next w:val="794"/>
    <w:link w:val="1083"/>
    <w:uiPriority w:val="0"/>
    <w:qFormat/>
    <w:pPr>
      <w:jc w:val="center"/>
      <w:spacing w:before="240" w:after="60"/>
      <w:outlineLvl w:val="0"/>
    </w:pPr>
    <w:rPr>
      <w:rFonts w:ascii="Cambria" w:hAnsi="Cambria"/>
      <w:b/>
      <w:bCs/>
      <w:sz w:val="32"/>
      <w:szCs w:val="32"/>
    </w:rPr>
  </w:style>
  <w:style w:type="paragraph" w:styleId="835">
    <w:name w:val="annotation subject"/>
    <w:basedOn w:val="810"/>
    <w:next w:val="810"/>
    <w:link w:val="1040"/>
    <w:uiPriority w:val="0"/>
    <w:qFormat/>
  </w:style>
  <w:style w:type="paragraph" w:styleId="836">
    <w:name w:val="Body Text First Indent 2"/>
    <w:basedOn w:val="812"/>
    <w:link w:val="1086"/>
    <w:uiPriority w:val="99"/>
    <w:unhideWhenUsed/>
    <w:qFormat/>
    <w:pPr>
      <w:ind w:left="420" w:firstLine="420"/>
      <w:jc w:val="both"/>
      <w:spacing w:after="120" w:line="240" w:lineRule="auto"/>
    </w:pPr>
    <w:rPr>
      <w:sz w:val="21"/>
    </w:rPr>
  </w:style>
  <w:style w:type="table" w:styleId="837">
    <w:name w:val="Table Grid"/>
    <w:basedOn w:val="80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8">
    <w:name w:val="Medium Grid 3 Accent 1"/>
    <w:basedOn w:val="80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0dcf0" w:themeFill="accent1" w:themeFillTint="3F"/>
    </w:tcPr>
    <w:tblStylePr w:type="band1Horz">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1b8e1"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4472c4"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4472c4"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4472c4"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839">
    <w:name w:val="Medium Grid 3 Accent 2"/>
    <w:basedOn w:val="80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adecc" w:themeFill="accent2" w:themeFillTint="3F"/>
    </w:tcPr>
    <w:tblStylePr w:type="band1Horz">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6be98"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ed7d31"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ed7d31"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ed7d31"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840">
    <w:name w:val="Medium Grid 3 Accent 3"/>
    <w:basedOn w:val="80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8e8e8" w:themeFill="accent3" w:themeFillTint="3F"/>
    </w:tcPr>
    <w:tblStylePr w:type="band1Horz">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d2d2d2"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a5a5a5"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a5a5a5"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a5a5a5"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841">
    <w:name w:val="Medium Grid 3 Accent 4"/>
    <w:basedOn w:val="80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fefbf" w:themeFill="accent4" w:themeFillTint="3F"/>
    </w:tcPr>
    <w:tblStylePr w:type="band1Horz">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ffdf7f"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ffc000"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ffc000"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ffc000"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842">
    <w:name w:val="Medium Grid 3 Accent 5"/>
    <w:basedOn w:val="80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6e6f4" w:themeFill="accent5" w:themeFillTint="3F"/>
    </w:tcPr>
    <w:tblStylePr w:type="band1Horz">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adcdea"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5b9bd5"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5b9bd5"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5b9bd5"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table" w:styleId="843">
    <w:name w:val="Medium Grid 3 Accent 6"/>
    <w:basedOn w:val="805"/>
    <w:uiPriority w:val="69"/>
    <w:unhideWhenUsed/>
    <w:qFormat/>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bebd0" w:themeFill="accent6" w:themeFillTint="3F"/>
    </w:tcPr>
    <w:tblStylePr w:type="band1Horz">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000000" w:sz="8" w:space="0"/>
          <w:insideV w:val="single" w:color="000000" w:sz="8" w:space="0"/>
        </w:tcBorders>
      </w:tcPr>
    </w:tblStylePr>
    <w:tblStylePr w:type="band1Vert">
      <w:tcPr>
        <w:shd w:val="clear" w:color="auto" w:fill="b7d8a1"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14:textFill>
          <w14:solidFill>
            <w14:schemeClr w14:val="bg1"/>
          </w14:solidFill>
        </w14:textFill>
      </w:rPr>
      <w:tcPr>
        <w:shd w:val="clear" w:color="auto" w:fill="70ad47"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000000" w:sz="8" w:space="0"/>
        </w:tcBorders>
      </w:tcPr>
    </w:tblStylePr>
    <w:tblStylePr w:type="lastCol">
      <w:rPr>
        <w:b/>
        <w:bCs/>
        <w:i w:val="0"/>
        <w:iCs w:val="0"/>
        <w:color w:val="ffffff" w:themeColor="background1"/>
        <w14:textFill>
          <w14:solidFill>
            <w14:schemeClr w14:val="bg1"/>
          </w14:solidFill>
        </w14:textFill>
      </w:rPr>
      <w:tcPr>
        <w:shd w:val="clear" w:color="auto" w:fill="70ad47"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14:textFill>
          <w14:solidFill>
            <w14:schemeClr w14:val="bg1"/>
          </w14:solidFill>
        </w14:textFill>
      </w:rPr>
      <w:tcPr>
        <w:shd w:val="clear" w:color="auto" w:fill="70ad47"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000000" w:sz="8" w:space="0"/>
        </w:tcBorders>
      </w:tcPr>
    </w:tblStylePr>
  </w:style>
  <w:style w:type="character" w:styleId="844">
    <w:name w:val="Strong"/>
    <w:uiPriority w:val="0"/>
    <w:qFormat/>
    <w:rPr>
      <w:b/>
      <w:bCs/>
    </w:rPr>
  </w:style>
  <w:style w:type="character" w:styleId="845">
    <w:name w:val="endnote reference"/>
    <w:basedOn w:val="804"/>
    <w:uiPriority w:val="99"/>
    <w:semiHidden/>
    <w:unhideWhenUsed/>
    <w:qFormat/>
    <w:rPr>
      <w:vertAlign w:val="superscript"/>
    </w:rPr>
  </w:style>
  <w:style w:type="character" w:styleId="846">
    <w:name w:val="page number"/>
    <w:basedOn w:val="804"/>
    <w:uiPriority w:val="0"/>
    <w:qFormat/>
  </w:style>
  <w:style w:type="character" w:styleId="847">
    <w:name w:val="FollowedHyperlink"/>
    <w:basedOn w:val="804"/>
    <w:uiPriority w:val="99"/>
    <w:unhideWhenUsed/>
    <w:qFormat/>
    <w:rPr>
      <w:color w:val="954f72" w:themeColor="followedHyperlink"/>
      <w:u w:val="single"/>
      <w14:textFill>
        <w14:solidFill>
          <w14:schemeClr w14:val="folHlink"/>
        </w14:solidFill>
      </w14:textFill>
    </w:rPr>
  </w:style>
  <w:style w:type="character" w:styleId="848">
    <w:name w:val="Emphasis"/>
    <w:uiPriority w:val="20"/>
    <w:qFormat/>
    <w:rPr>
      <w:i/>
      <w:iCs/>
    </w:rPr>
  </w:style>
  <w:style w:type="character" w:styleId="849">
    <w:name w:val="Hyperlink"/>
    <w:uiPriority w:val="0"/>
    <w:qFormat/>
    <w:rPr>
      <w:color w:val="0000ff"/>
      <w:u w:val="single"/>
    </w:rPr>
  </w:style>
  <w:style w:type="character" w:styleId="850">
    <w:name w:val="annotation reference"/>
    <w:uiPriority w:val="0"/>
    <w:qFormat/>
    <w:rPr>
      <w:sz w:val="21"/>
      <w:szCs w:val="21"/>
    </w:rPr>
  </w:style>
  <w:style w:type="character" w:styleId="851">
    <w:name w:val="footnote reference"/>
    <w:basedOn w:val="804"/>
    <w:uiPriority w:val="99"/>
    <w:unhideWhenUsed/>
    <w:qFormat/>
    <w:rPr>
      <w:vertAlign w:val="superscript"/>
    </w:rPr>
  </w:style>
  <w:style w:type="character" w:styleId="852" w:customStyle="1">
    <w:name w:val="Heading 4 Char"/>
    <w:basedOn w:val="804"/>
    <w:uiPriority w:val="9"/>
    <w:qFormat/>
    <w:rPr>
      <w:rFonts w:ascii="Arial" w:hAnsi="Arial" w:eastAsia="Arial" w:cs="Arial"/>
      <w:b/>
      <w:bCs/>
      <w:sz w:val="26"/>
      <w:szCs w:val="26"/>
    </w:rPr>
  </w:style>
  <w:style w:type="character" w:styleId="853" w:customStyle="1">
    <w:name w:val="Heading 5 Char"/>
    <w:basedOn w:val="804"/>
    <w:uiPriority w:val="9"/>
    <w:qFormat/>
    <w:rPr>
      <w:rFonts w:ascii="Arial" w:hAnsi="Arial" w:eastAsia="Arial" w:cs="Arial"/>
      <w:b/>
      <w:bCs/>
      <w:sz w:val="24"/>
      <w:szCs w:val="24"/>
    </w:rPr>
  </w:style>
  <w:style w:type="character" w:styleId="854" w:customStyle="1">
    <w:name w:val="Heading 6 Char"/>
    <w:basedOn w:val="804"/>
    <w:uiPriority w:val="9"/>
    <w:qFormat/>
    <w:rPr>
      <w:rFonts w:ascii="Arial" w:hAnsi="Arial" w:eastAsia="Arial" w:cs="Arial"/>
      <w:b/>
      <w:bCs/>
      <w:sz w:val="22"/>
      <w:szCs w:val="22"/>
    </w:rPr>
  </w:style>
  <w:style w:type="character" w:styleId="855" w:customStyle="1">
    <w:name w:val="Heading 7 Char"/>
    <w:basedOn w:val="804"/>
    <w:uiPriority w:val="9"/>
    <w:qFormat/>
    <w:rPr>
      <w:rFonts w:ascii="Arial" w:hAnsi="Arial" w:eastAsia="Arial" w:cs="Arial"/>
      <w:b/>
      <w:bCs/>
      <w:i/>
      <w:iCs/>
      <w:sz w:val="22"/>
      <w:szCs w:val="22"/>
    </w:rPr>
  </w:style>
  <w:style w:type="character" w:styleId="856" w:customStyle="1">
    <w:name w:val="Heading 8 Char"/>
    <w:basedOn w:val="804"/>
    <w:uiPriority w:val="9"/>
    <w:qFormat/>
    <w:rPr>
      <w:rFonts w:ascii="Arial" w:hAnsi="Arial" w:eastAsia="Arial" w:cs="Arial"/>
      <w:i/>
      <w:iCs/>
      <w:sz w:val="22"/>
      <w:szCs w:val="22"/>
    </w:rPr>
  </w:style>
  <w:style w:type="character" w:styleId="857" w:customStyle="1">
    <w:name w:val="Heading 9 Char"/>
    <w:basedOn w:val="804"/>
    <w:uiPriority w:val="9"/>
    <w:qFormat/>
    <w:rPr>
      <w:rFonts w:ascii="Arial" w:hAnsi="Arial" w:eastAsia="Arial" w:cs="Arial"/>
      <w:i/>
      <w:iCs/>
      <w:sz w:val="21"/>
      <w:szCs w:val="21"/>
    </w:rPr>
  </w:style>
  <w:style w:type="character" w:styleId="858" w:customStyle="1">
    <w:name w:val="Subtitle Char"/>
    <w:basedOn w:val="804"/>
    <w:uiPriority w:val="11"/>
    <w:qFormat/>
    <w:rPr>
      <w:sz w:val="24"/>
      <w:szCs w:val="24"/>
    </w:rPr>
  </w:style>
  <w:style w:type="character" w:styleId="859" w:customStyle="1">
    <w:name w:val="Quote Char"/>
    <w:uiPriority w:val="29"/>
    <w:qFormat/>
    <w:rPr>
      <w:i/>
    </w:rPr>
  </w:style>
  <w:style w:type="character" w:styleId="860" w:customStyle="1">
    <w:name w:val="Intense Quote Char"/>
    <w:uiPriority w:val="30"/>
    <w:qFormat/>
    <w:rPr>
      <w:i/>
    </w:rPr>
  </w:style>
  <w:style w:type="table" w:styleId="861" w:customStyle="1">
    <w:name w:val="Plain Table 1"/>
    <w:basedOn w:val="80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Plain Table 2"/>
    <w:basedOn w:val="80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3"/>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Plain Table 4"/>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Plain Table 5"/>
    <w:basedOn w:val="80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Grid Table 1 Light"/>
    <w:basedOn w:val="80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2"/>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3"/>
    <w:basedOn w:val="80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4"/>
    <w:basedOn w:val="80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0" w:customStyle="1">
    <w:name w:val="Grid Table 5 Dark"/>
    <w:basedOn w:val="80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1" w:customStyle="1">
    <w:name w:val="Grid Table 6 Colorful"/>
    <w:basedOn w:val="80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2" w:customStyle="1">
    <w:name w:val="Grid Table 7 Colorful"/>
    <w:basedOn w:val="80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1 Light"/>
    <w:basedOn w:val="80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4" w:customStyle="1">
    <w:name w:val="List Table 2"/>
    <w:basedOn w:val="80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3"/>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6" w:customStyle="1">
    <w:name w:val="List Table 4"/>
    <w:basedOn w:val="80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5 Dark"/>
    <w:basedOn w:val="80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6 Colorful"/>
    <w:basedOn w:val="80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7 Colorful"/>
    <w:basedOn w:val="80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0" w:customStyle="1">
    <w:name w:val="Footnote Text Char"/>
    <w:uiPriority w:val="99"/>
    <w:qFormat/>
    <w:rPr>
      <w:sz w:val="18"/>
    </w:rPr>
  </w:style>
  <w:style w:type="character" w:styleId="881" w:customStyle="1">
    <w:name w:val="Endnote Text Char"/>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character" w:styleId="883" w:customStyle="1">
    <w:name w:val="Heading 1 Char"/>
    <w:basedOn w:val="804"/>
    <w:uiPriority w:val="9"/>
    <w:qFormat/>
    <w:rPr>
      <w:rFonts w:ascii="Arial" w:hAnsi="Arial" w:eastAsia="Arial" w:cs="Arial"/>
      <w:sz w:val="40"/>
      <w:szCs w:val="40"/>
    </w:rPr>
  </w:style>
  <w:style w:type="character" w:styleId="884" w:customStyle="1">
    <w:name w:val="Heading 2 Char"/>
    <w:basedOn w:val="804"/>
    <w:uiPriority w:val="9"/>
    <w:qFormat/>
    <w:rPr>
      <w:rFonts w:ascii="Arial" w:hAnsi="Arial" w:eastAsia="Arial" w:cs="Arial"/>
      <w:sz w:val="34"/>
    </w:rPr>
  </w:style>
  <w:style w:type="character" w:styleId="885" w:customStyle="1">
    <w:name w:val="Heading 3 Char"/>
    <w:basedOn w:val="804"/>
    <w:uiPriority w:val="9"/>
    <w:qFormat/>
    <w:rPr>
      <w:rFonts w:ascii="Arial" w:hAnsi="Arial" w:eastAsia="Arial" w:cs="Arial"/>
      <w:sz w:val="30"/>
      <w:szCs w:val="30"/>
    </w:rPr>
  </w:style>
  <w:style w:type="character" w:styleId="886" w:customStyle="1">
    <w:name w:val="标题 4 字符"/>
    <w:basedOn w:val="804"/>
    <w:link w:val="798"/>
    <w:uiPriority w:val="9"/>
    <w:qFormat/>
    <w:rPr>
      <w:rFonts w:ascii="Arial" w:hAnsi="Arial" w:eastAsia="Arial" w:cs="Arial"/>
      <w:b/>
      <w:bCs/>
      <w:sz w:val="26"/>
      <w:szCs w:val="26"/>
    </w:rPr>
  </w:style>
  <w:style w:type="character" w:styleId="887" w:customStyle="1">
    <w:name w:val="标题 5 字符"/>
    <w:basedOn w:val="804"/>
    <w:link w:val="799"/>
    <w:uiPriority w:val="9"/>
    <w:qFormat/>
    <w:rPr>
      <w:rFonts w:ascii="Arial" w:hAnsi="Arial" w:eastAsia="Arial" w:cs="Arial"/>
      <w:b/>
      <w:bCs/>
      <w:sz w:val="24"/>
      <w:szCs w:val="24"/>
    </w:rPr>
  </w:style>
  <w:style w:type="character" w:styleId="888" w:customStyle="1">
    <w:name w:val="标题 6 字符"/>
    <w:basedOn w:val="804"/>
    <w:link w:val="800"/>
    <w:uiPriority w:val="9"/>
    <w:qFormat/>
    <w:rPr>
      <w:rFonts w:ascii="Arial" w:hAnsi="Arial" w:eastAsia="Arial" w:cs="Arial"/>
      <w:b/>
      <w:bCs/>
      <w:sz w:val="22"/>
      <w:szCs w:val="22"/>
    </w:rPr>
  </w:style>
  <w:style w:type="character" w:styleId="889" w:customStyle="1">
    <w:name w:val="标题 7 字符"/>
    <w:basedOn w:val="804"/>
    <w:link w:val="801"/>
    <w:uiPriority w:val="9"/>
    <w:qFormat/>
    <w:rPr>
      <w:rFonts w:ascii="Arial" w:hAnsi="Arial" w:eastAsia="Arial" w:cs="Arial"/>
      <w:b/>
      <w:bCs/>
      <w:i/>
      <w:iCs/>
      <w:sz w:val="22"/>
      <w:szCs w:val="22"/>
    </w:rPr>
  </w:style>
  <w:style w:type="character" w:styleId="890" w:customStyle="1">
    <w:name w:val="标题 8 字符"/>
    <w:basedOn w:val="804"/>
    <w:link w:val="802"/>
    <w:uiPriority w:val="9"/>
    <w:qFormat/>
    <w:rPr>
      <w:rFonts w:ascii="Arial" w:hAnsi="Arial" w:eastAsia="Arial" w:cs="Arial"/>
      <w:i/>
      <w:iCs/>
      <w:sz w:val="22"/>
      <w:szCs w:val="22"/>
    </w:rPr>
  </w:style>
  <w:style w:type="character" w:styleId="891" w:customStyle="1">
    <w:name w:val="标题 9 字符"/>
    <w:basedOn w:val="804"/>
    <w:link w:val="803"/>
    <w:uiPriority w:val="9"/>
    <w:qFormat/>
    <w:rPr>
      <w:rFonts w:ascii="Arial" w:hAnsi="Arial" w:eastAsia="Arial" w:cs="Arial"/>
      <w:i/>
      <w:iCs/>
      <w:sz w:val="21"/>
      <w:szCs w:val="21"/>
    </w:rPr>
  </w:style>
  <w:style w:type="paragraph" w:styleId="892">
    <w:name w:val="List Paragraph"/>
    <w:basedOn w:val="794"/>
    <w:uiPriority w:val="34"/>
    <w:qFormat/>
    <w:pPr>
      <w:contextualSpacing/>
      <w:ind w:left="720"/>
    </w:pPr>
  </w:style>
  <w:style w:type="paragraph" w:styleId="893">
    <w:name w:val="No Spacing"/>
    <w:uiPriority w:val="1"/>
    <w:qFormat/>
    <w:rPr>
      <w:rFonts w:hint="default" w:ascii="Times New Roman" w:hAnsi="Times New Roman" w:eastAsia="宋体" w:cs="Times New Roman"/>
    </w:rPr>
  </w:style>
  <w:style w:type="character" w:styleId="894" w:customStyle="1">
    <w:name w:val="Title Char"/>
    <w:basedOn w:val="804"/>
    <w:uiPriority w:val="10"/>
    <w:qFormat/>
    <w:rPr>
      <w:sz w:val="48"/>
      <w:szCs w:val="48"/>
    </w:rPr>
  </w:style>
  <w:style w:type="character" w:styleId="895" w:customStyle="1">
    <w:name w:val="副标题 字符"/>
    <w:basedOn w:val="804"/>
    <w:link w:val="826"/>
    <w:uiPriority w:val="11"/>
    <w:qFormat/>
    <w:rPr>
      <w:sz w:val="24"/>
      <w:szCs w:val="24"/>
    </w:rPr>
  </w:style>
  <w:style w:type="paragraph" w:styleId="896">
    <w:name w:val="Quote"/>
    <w:basedOn w:val="794"/>
    <w:next w:val="794"/>
    <w:link w:val="897"/>
    <w:uiPriority w:val="29"/>
    <w:qFormat/>
    <w:pPr>
      <w:ind w:left="720" w:right="720"/>
    </w:pPr>
    <w:rPr>
      <w:i/>
    </w:rPr>
  </w:style>
  <w:style w:type="character" w:styleId="897" w:customStyle="1">
    <w:name w:val="引用 字符"/>
    <w:link w:val="896"/>
    <w:uiPriority w:val="29"/>
    <w:qFormat/>
    <w:rPr>
      <w:i/>
    </w:rPr>
  </w:style>
  <w:style w:type="paragraph" w:styleId="898">
    <w:name w:val="Intense Quote"/>
    <w:basedOn w:val="794"/>
    <w:next w:val="794"/>
    <w:link w:val="89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9" w:customStyle="1">
    <w:name w:val="明显引用 字符"/>
    <w:link w:val="898"/>
    <w:uiPriority w:val="30"/>
    <w:qFormat/>
    <w:rPr>
      <w:i/>
    </w:rPr>
  </w:style>
  <w:style w:type="character" w:styleId="900" w:customStyle="1">
    <w:name w:val="Header Char"/>
    <w:basedOn w:val="804"/>
    <w:uiPriority w:val="99"/>
    <w:qFormat/>
  </w:style>
  <w:style w:type="character" w:styleId="901" w:customStyle="1">
    <w:name w:val="Footer Char"/>
    <w:basedOn w:val="804"/>
    <w:uiPriority w:val="99"/>
    <w:qFormat/>
  </w:style>
  <w:style w:type="character" w:styleId="902" w:customStyle="1">
    <w:name w:val="Caption Char"/>
    <w:uiPriority w:val="99"/>
    <w:qFormat/>
  </w:style>
  <w:style w:type="table" w:styleId="903" w:customStyle="1">
    <w:name w:val="Table Grid Light"/>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04" w:customStyle="1">
    <w:name w:val="无格式表格 11"/>
    <w:basedOn w:val="80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5"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6" w:customStyle="1">
    <w:name w:val="无格式表格 3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7" w:customStyle="1">
    <w:name w:val="无格式表格 4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08" w:customStyle="1">
    <w:name w:val="无格式表格 51"/>
    <w:basedOn w:val="80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9" w:customStyle="1">
    <w:name w:val="网格表 1 浅色1"/>
    <w:basedOn w:val="80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0" w:customStyle="1">
    <w:name w:val="Grid Table 1 Light - Accent 1"/>
    <w:basedOn w:val="80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11" w:customStyle="1">
    <w:name w:val="Grid Table 1 Light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12" w:customStyle="1">
    <w:name w:val="Grid Table 1 Light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13" w:customStyle="1">
    <w:name w:val="Grid Table 1 Light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14" w:customStyle="1">
    <w:name w:val="Grid Table 1 Light - Accent 5"/>
    <w:basedOn w:val="80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15" w:customStyle="1">
    <w:name w:val="Grid Table 1 Light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16" w:customStyle="1">
    <w:name w:val="网格表 2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7" w:customStyle="1">
    <w:name w:val="Grid Table 2 - Accent 1"/>
    <w:basedOn w:val="80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18" w:customStyle="1">
    <w:name w:val="Grid Table 2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19" w:customStyle="1">
    <w:name w:val="Grid Table 2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20" w:customStyle="1">
    <w:name w:val="Grid Table 2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21" w:customStyle="1">
    <w:name w:val="Grid Table 2 - Accent 5"/>
    <w:basedOn w:val="80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22" w:customStyle="1">
    <w:name w:val="Grid Table 2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23" w:customStyle="1">
    <w:name w:val="网格表 31"/>
    <w:basedOn w:val="80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4" w:customStyle="1">
    <w:name w:val="Grid Table 3 - Accent 1"/>
    <w:basedOn w:val="805"/>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5" w:customStyle="1">
    <w:name w:val="Grid Table 3 - Accent 2"/>
    <w:basedOn w:val="805"/>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6" w:customStyle="1">
    <w:name w:val="Grid Table 3 - Accent 3"/>
    <w:basedOn w:val="805"/>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7" w:customStyle="1">
    <w:name w:val="Grid Table 3 - Accent 4"/>
    <w:basedOn w:val="805"/>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8" w:customStyle="1">
    <w:name w:val="Grid Table 3 - Accent 5"/>
    <w:basedOn w:val="805"/>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9" w:customStyle="1">
    <w:name w:val="Grid Table 3 - Accent 6"/>
    <w:basedOn w:val="805"/>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网格表 41"/>
    <w:basedOn w:val="80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1" w:customStyle="1">
    <w:name w:val="Grid Table 4 - Accent 1"/>
    <w:basedOn w:val="805"/>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32" w:customStyle="1">
    <w:name w:val="Grid Table 4 - Accent 2"/>
    <w:basedOn w:val="805"/>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33" w:customStyle="1">
    <w:name w:val="Grid Table 4 - Accent 3"/>
    <w:basedOn w:val="805"/>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34" w:customStyle="1">
    <w:name w:val="Grid Table 4 - Accent 4"/>
    <w:basedOn w:val="805"/>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35" w:customStyle="1">
    <w:name w:val="Grid Table 4 - Accent 5"/>
    <w:basedOn w:val="80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36" w:customStyle="1">
    <w:name w:val="Grid Table 4 - Accent 6"/>
    <w:basedOn w:val="805"/>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37"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Grid Table 5 Dark- Accent 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39" w:customStyle="1">
    <w:name w:val="Grid Table 5 Dark - Accent 2"/>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40" w:customStyle="1">
    <w:name w:val="Grid Table 5 Dark - Accent 3"/>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41" w:customStyle="1">
    <w:name w:val="Grid Table 5 Dark- Accent 4"/>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42" w:customStyle="1">
    <w:name w:val="Grid Table 5 Dark - Accent 5"/>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43" w:customStyle="1">
    <w:name w:val="Grid Table 5 Dark - Accent 6"/>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44" w:customStyle="1">
    <w:name w:val="网格表 6 彩色1"/>
    <w:basedOn w:val="80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45" w:customStyle="1">
    <w:name w:val="Grid Table 6 Colorful - Accent 1"/>
    <w:basedOn w:val="805"/>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46" w:customStyle="1">
    <w:name w:val="Grid Table 6 Colorful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47" w:customStyle="1">
    <w:name w:val="Grid Table 6 Colorful - Accent 3"/>
    <w:basedOn w:val="805"/>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48" w:customStyle="1">
    <w:name w:val="Grid Table 6 Colorful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49" w:customStyle="1">
    <w:name w:val="Grid Table 6 Colorful - Accent 5"/>
    <w:basedOn w:val="80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0" w:customStyle="1">
    <w:name w:val="Grid Table 6 Colorful - Accent 6"/>
    <w:basedOn w:val="805"/>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51" w:customStyle="1">
    <w:name w:val="网格表 7 彩色1"/>
    <w:basedOn w:val="80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Grid Table 7 Colorful - Accent 1"/>
    <w:basedOn w:val="805"/>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53" w:customStyle="1">
    <w:name w:val="Grid Table 7 Colorful - Accent 2"/>
    <w:basedOn w:val="805"/>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54" w:customStyle="1">
    <w:name w:val="Grid Table 7 Colorful - Accent 3"/>
    <w:basedOn w:val="805"/>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55" w:customStyle="1">
    <w:name w:val="Grid Table 7 Colorful - Accent 4"/>
    <w:basedOn w:val="805"/>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56" w:customStyle="1">
    <w:name w:val="Grid Table 7 Colorful - Accent 5"/>
    <w:basedOn w:val="80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57" w:customStyle="1">
    <w:name w:val="Grid Table 7 Colorful - Accent 6"/>
    <w:basedOn w:val="805"/>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58" w:customStyle="1">
    <w:name w:val="清单表 1 浅色1"/>
    <w:basedOn w:val="80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9" w:customStyle="1">
    <w:name w:val="List Table 1 Light - Accent 1"/>
    <w:basedOn w:val="805"/>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60" w:customStyle="1">
    <w:name w:val="List Table 1 Light - Accent 2"/>
    <w:basedOn w:val="805"/>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61" w:customStyle="1">
    <w:name w:val="List Table 1 Light - Accent 3"/>
    <w:basedOn w:val="805"/>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62" w:customStyle="1">
    <w:name w:val="List Table 1 Light - Accent 4"/>
    <w:basedOn w:val="805"/>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63" w:customStyle="1">
    <w:name w:val="List Table 1 Light - Accent 5"/>
    <w:basedOn w:val="805"/>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64" w:customStyle="1">
    <w:name w:val="List Table 1 Light - Accent 6"/>
    <w:basedOn w:val="805"/>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65" w:customStyle="1">
    <w:name w:val="清单表 21"/>
    <w:basedOn w:val="80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6" w:customStyle="1">
    <w:name w:val="List Table 2 - Accent 1"/>
    <w:basedOn w:val="805"/>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67" w:customStyle="1">
    <w:name w:val="List Table 2 - Accent 2"/>
    <w:basedOn w:val="805"/>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68" w:customStyle="1">
    <w:name w:val="List Table 2 - Accent 3"/>
    <w:basedOn w:val="805"/>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69" w:customStyle="1">
    <w:name w:val="List Table 2 - Accent 4"/>
    <w:basedOn w:val="805"/>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70" w:customStyle="1">
    <w:name w:val="List Table 2 - Accent 5"/>
    <w:basedOn w:val="80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71" w:customStyle="1">
    <w:name w:val="List Table 2 - Accent 6"/>
    <w:basedOn w:val="805"/>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72"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3" w:customStyle="1">
    <w:name w:val="List Table 3 - Accent 1"/>
    <w:basedOn w:val="805"/>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74" w:customStyle="1">
    <w:name w:val="List Table 3 - Accent 2"/>
    <w:basedOn w:val="805"/>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75" w:customStyle="1">
    <w:name w:val="List Table 3 - Accent 3"/>
    <w:basedOn w:val="805"/>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76" w:customStyle="1">
    <w:name w:val="List Table 3 - Accent 4"/>
    <w:basedOn w:val="805"/>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77" w:customStyle="1">
    <w:name w:val="List Table 3 - Accent 5"/>
    <w:basedOn w:val="80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78" w:customStyle="1">
    <w:name w:val="List Table 3 - Accent 6"/>
    <w:basedOn w:val="805"/>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79"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0" w:customStyle="1">
    <w:name w:val="List Table 4 - Accent 1"/>
    <w:basedOn w:val="805"/>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81" w:customStyle="1">
    <w:name w:val="List Table 4 - Accent 2"/>
    <w:basedOn w:val="805"/>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82" w:customStyle="1">
    <w:name w:val="List Table 4 - Accent 3"/>
    <w:basedOn w:val="805"/>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83" w:customStyle="1">
    <w:name w:val="List Table 4 - Accent 4"/>
    <w:basedOn w:val="805"/>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84" w:customStyle="1">
    <w:name w:val="List Table 4 - Accent 5"/>
    <w:basedOn w:val="80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85" w:customStyle="1">
    <w:name w:val="List Table 4 - Accent 6"/>
    <w:basedOn w:val="805"/>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86" w:customStyle="1">
    <w:name w:val="清单表 5 深色1"/>
    <w:basedOn w:val="80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7" w:customStyle="1">
    <w:name w:val="List Table 5 Dark - Accent 1"/>
    <w:basedOn w:val="805"/>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8" w:customStyle="1">
    <w:name w:val="List Table 5 Dark - Accent 2"/>
    <w:basedOn w:val="805"/>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9" w:customStyle="1">
    <w:name w:val="List Table 5 Dark - Accent 3"/>
    <w:basedOn w:val="805"/>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0" w:customStyle="1">
    <w:name w:val="List Table 5 Dark - Accent 4"/>
    <w:basedOn w:val="805"/>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1" w:customStyle="1">
    <w:name w:val="List Table 5 Dark - Accent 5"/>
    <w:basedOn w:val="80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2" w:customStyle="1">
    <w:name w:val="List Table 5 Dark - Accent 6"/>
    <w:basedOn w:val="805"/>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清单表 6 彩色1"/>
    <w:basedOn w:val="80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94" w:customStyle="1">
    <w:name w:val="List Table 6 Colorful - Accent 1"/>
    <w:basedOn w:val="805"/>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95" w:customStyle="1">
    <w:name w:val="List Table 6 Colorful - Accent 2"/>
    <w:basedOn w:val="805"/>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96" w:customStyle="1">
    <w:name w:val="List Table 6 Colorful - Accent 3"/>
    <w:basedOn w:val="805"/>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97" w:customStyle="1">
    <w:name w:val="List Table 6 Colorful - Accent 4"/>
    <w:basedOn w:val="805"/>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98" w:customStyle="1">
    <w:name w:val="List Table 6 Colorful - Accent 5"/>
    <w:basedOn w:val="805"/>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99" w:customStyle="1">
    <w:name w:val="List Table 6 Colorful - Accent 6"/>
    <w:basedOn w:val="805"/>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00" w:customStyle="1">
    <w:name w:val="清单表 7 彩色1"/>
    <w:basedOn w:val="80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1" w:customStyle="1">
    <w:name w:val="List Table 7 Colorful - Accent 1"/>
    <w:basedOn w:val="805"/>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02" w:customStyle="1">
    <w:name w:val="List Table 7 Colorful - Accent 2"/>
    <w:basedOn w:val="805"/>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03" w:customStyle="1">
    <w:name w:val="List Table 7 Colorful - Accent 3"/>
    <w:basedOn w:val="805"/>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04" w:customStyle="1">
    <w:name w:val="List Table 7 Colorful - Accent 4"/>
    <w:basedOn w:val="805"/>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05" w:customStyle="1">
    <w:name w:val="List Table 7 Colorful - Accent 5"/>
    <w:basedOn w:val="805"/>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06" w:customStyle="1">
    <w:name w:val="List Table 7 Colorful - Accent 6"/>
    <w:basedOn w:val="805"/>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07" w:customStyle="1">
    <w:name w:val="Lined - Accent"/>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8" w:customStyle="1">
    <w:name w:val="Lined - Accent 1"/>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09" w:customStyle="1">
    <w:name w:val="Lined - Accent 2"/>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0" w:customStyle="1">
    <w:name w:val="Lined - Accent 3"/>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1" w:customStyle="1">
    <w:name w:val="Lined - Accent 4"/>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2" w:customStyle="1">
    <w:name w:val="Lined - Accent 5"/>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13" w:customStyle="1">
    <w:name w:val="Lined - Accent 6"/>
    <w:basedOn w:val="80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14" w:customStyle="1">
    <w:name w:val="Bordered &amp; Lined - Accent"/>
    <w:basedOn w:val="80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5" w:customStyle="1">
    <w:name w:val="Bordered &amp; Lined - Accent 1"/>
    <w:basedOn w:val="805"/>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16" w:customStyle="1">
    <w:name w:val="Bordered &amp; Lined - Accent 2"/>
    <w:basedOn w:val="805"/>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17" w:customStyle="1">
    <w:name w:val="Bordered &amp; Lined - Accent 3"/>
    <w:basedOn w:val="805"/>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18" w:customStyle="1">
    <w:name w:val="Bordered &amp; Lined - Accent 4"/>
    <w:basedOn w:val="805"/>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19" w:customStyle="1">
    <w:name w:val="Bordered &amp; Lined - Accent 5"/>
    <w:basedOn w:val="80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20" w:customStyle="1">
    <w:name w:val="Bordered &amp; Lined - Accent 6"/>
    <w:basedOn w:val="805"/>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21" w:customStyle="1">
    <w:name w:val="Bordered"/>
    <w:basedOn w:val="80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2" w:customStyle="1">
    <w:name w:val="Bordered - Accent 1"/>
    <w:basedOn w:val="805"/>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23" w:customStyle="1">
    <w:name w:val="Bordered - Accent 2"/>
    <w:basedOn w:val="805"/>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24" w:customStyle="1">
    <w:name w:val="Bordered - Accent 3"/>
    <w:basedOn w:val="805"/>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25" w:customStyle="1">
    <w:name w:val="Bordered - Accent 4"/>
    <w:basedOn w:val="805"/>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26" w:customStyle="1">
    <w:name w:val="Bordered - Accent 5"/>
    <w:basedOn w:val="80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27" w:customStyle="1">
    <w:name w:val="Bordered - Accent 6"/>
    <w:basedOn w:val="805"/>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28" w:customStyle="1">
    <w:name w:val="脚注文本 字符"/>
    <w:link w:val="827"/>
    <w:uiPriority w:val="99"/>
    <w:qFormat/>
    <w:rPr>
      <w:sz w:val="18"/>
    </w:rPr>
  </w:style>
  <w:style w:type="character" w:styleId="1029" w:customStyle="1">
    <w:name w:val="尾注文本 字符"/>
    <w:link w:val="820"/>
    <w:uiPriority w:val="99"/>
    <w:qFormat/>
    <w:rPr>
      <w:sz w:val="20"/>
    </w:rPr>
  </w:style>
  <w:style w:type="paragraph" w:styleId="1030" w:customStyle="1">
    <w:name w:val="TOC 标题1"/>
    <w:uiPriority w:val="39"/>
    <w:unhideWhenUsed/>
    <w:qFormat/>
    <w:rPr>
      <w:rFonts w:hint="default" w:ascii="Times New Roman" w:hAnsi="Times New Roman" w:eastAsia="宋体" w:cs="Times New Roman"/>
    </w:rPr>
  </w:style>
  <w:style w:type="character" w:styleId="1031" w:customStyle="1">
    <w:name w:val="页眉 字符"/>
    <w:basedOn w:val="804"/>
    <w:link w:val="823"/>
    <w:uiPriority w:val="99"/>
    <w:qFormat/>
    <w:rPr>
      <w:sz w:val="18"/>
      <w:szCs w:val="18"/>
    </w:rPr>
  </w:style>
  <w:style w:type="character" w:styleId="1032" w:customStyle="1">
    <w:name w:val="页脚 字符"/>
    <w:basedOn w:val="804"/>
    <w:link w:val="822"/>
    <w:uiPriority w:val="99"/>
    <w:qFormat/>
    <w:rPr>
      <w:sz w:val="18"/>
      <w:szCs w:val="18"/>
    </w:rPr>
  </w:style>
  <w:style w:type="character" w:styleId="1033" w:customStyle="1">
    <w:name w:val="标题 1 字符"/>
    <w:basedOn w:val="804"/>
    <w:uiPriority w:val="9"/>
    <w:qFormat/>
    <w:rPr>
      <w:rFonts w:ascii="Times New Roman" w:hAnsi="Times New Roman" w:eastAsia="宋体" w:cs="Times New Roman"/>
      <w:b/>
      <w:bCs/>
      <w:sz w:val="44"/>
      <w:szCs w:val="44"/>
    </w:rPr>
  </w:style>
  <w:style w:type="character" w:styleId="1034" w:customStyle="1">
    <w:name w:val="标题 2 字符"/>
    <w:basedOn w:val="804"/>
    <w:uiPriority w:val="9"/>
    <w:semiHidden/>
    <w:qFormat/>
    <w:rPr>
      <w:rFonts w:asciiTheme="majorHAnsi" w:hAnsiTheme="majorHAnsi" w:eastAsiaTheme="majorEastAsia" w:cstheme="majorBidi"/>
      <w:b/>
      <w:bCs/>
      <w:sz w:val="32"/>
      <w:szCs w:val="32"/>
    </w:rPr>
  </w:style>
  <w:style w:type="character" w:styleId="1035" w:customStyle="1">
    <w:name w:val="标题 3 字符"/>
    <w:basedOn w:val="804"/>
    <w:uiPriority w:val="9"/>
    <w:semiHidden/>
    <w:qFormat/>
    <w:rPr>
      <w:rFonts w:ascii="Times New Roman" w:hAnsi="Times New Roman" w:eastAsia="宋体" w:cs="Times New Roman"/>
      <w:b/>
      <w:bCs/>
      <w:sz w:val="32"/>
      <w:szCs w:val="32"/>
    </w:rPr>
  </w:style>
  <w:style w:type="character" w:styleId="1036" w:customStyle="1">
    <w:name w:val="标题 1 字符1"/>
    <w:link w:val="795"/>
    <w:uiPriority w:val="0"/>
    <w:qFormat/>
    <w:rPr>
      <w:rFonts w:ascii="Calibri" w:hAnsi="Calibri" w:eastAsia="宋体" w:cs="Times New Roman"/>
      <w:b/>
      <w:bCs/>
      <w:sz w:val="44"/>
      <w:szCs w:val="44"/>
    </w:rPr>
  </w:style>
  <w:style w:type="character" w:styleId="1037" w:customStyle="1">
    <w:name w:val="op-map-singlepoint-info-right"/>
    <w:basedOn w:val="804"/>
    <w:uiPriority w:val="0"/>
    <w:qFormat/>
  </w:style>
  <w:style w:type="character" w:styleId="1038" w:customStyle="1">
    <w:name w:val="dash6b63_6587__char1"/>
    <w:uiPriority w:val="0"/>
    <w:qFormat/>
    <w:rPr>
      <w:rFonts w:hint="default" w:ascii="Times New Roman" w:hAnsi="Times New Roman" w:cs="Times New Roman"/>
      <w:sz w:val="20"/>
      <w:szCs w:val="20"/>
      <w:u w:val="none"/>
    </w:rPr>
  </w:style>
  <w:style w:type="character" w:styleId="1039" w:customStyle="1">
    <w:name w:val="正文文本缩进 3 字符1"/>
    <w:link w:val="829"/>
    <w:uiPriority w:val="99"/>
    <w:qFormat/>
    <w:rPr>
      <w:sz w:val="24"/>
      <w:szCs w:val="24"/>
    </w:rPr>
  </w:style>
  <w:style w:type="character" w:styleId="1040" w:customStyle="1">
    <w:name w:val="批注主题 字符1"/>
    <w:basedOn w:val="1041"/>
    <w:link w:val="835"/>
    <w:uiPriority w:val="0"/>
    <w:qFormat/>
    <w:rPr>
      <w:szCs w:val="24"/>
    </w:rPr>
  </w:style>
  <w:style w:type="character" w:styleId="1041" w:customStyle="1">
    <w:name w:val="批注文字 字符1"/>
    <w:link w:val="810"/>
    <w:uiPriority w:val="99"/>
    <w:qFormat/>
    <w:rPr>
      <w:szCs w:val="24"/>
    </w:rPr>
  </w:style>
  <w:style w:type="character" w:styleId="1042" w:customStyle="1">
    <w:name w:val="标题 2 字符1"/>
    <w:link w:val="796"/>
    <w:uiPriority w:val="0"/>
    <w:qFormat/>
    <w:rPr>
      <w:rFonts w:ascii="Cambria" w:hAnsi="Cambria" w:eastAsia="宋体" w:cs="Times New Roman"/>
      <w:b/>
      <w:bCs/>
      <w:sz w:val="32"/>
      <w:szCs w:val="32"/>
    </w:rPr>
  </w:style>
  <w:style w:type="character" w:styleId="1043" w:customStyle="1">
    <w:name w:val="标题 3 字符1"/>
    <w:link w:val="797"/>
    <w:uiPriority w:val="0"/>
    <w:qFormat/>
    <w:rPr>
      <w:rFonts w:ascii="Times New Roman" w:hAnsi="Times New Roman" w:eastAsia="宋体" w:cs="Times New Roman"/>
      <w:b/>
      <w:bCs/>
      <w:sz w:val="32"/>
      <w:szCs w:val="32"/>
    </w:rPr>
  </w:style>
  <w:style w:type="paragraph" w:styleId="1044" w:customStyle="1">
    <w:name w:val="_Style 23"/>
    <w:basedOn w:val="794"/>
    <w:next w:val="1045"/>
    <w:uiPriority w:val="99"/>
    <w:qFormat/>
    <w:pPr>
      <w:ind w:firstLine="420"/>
      <w:jc w:val="left"/>
      <w:widowControl/>
    </w:pPr>
    <w:rPr>
      <w:sz w:val="20"/>
      <w:szCs w:val="20"/>
    </w:rPr>
  </w:style>
  <w:style w:type="paragraph" w:styleId="1045" w:customStyle="1">
    <w:name w:val="列出段落1"/>
    <w:basedOn w:val="794"/>
    <w:link w:val="1088"/>
    <w:uiPriority w:val="34"/>
    <w:qFormat/>
    <w:pPr>
      <w:ind w:firstLine="420"/>
    </w:pPr>
  </w:style>
  <w:style w:type="paragraph" w:styleId="1046" w:customStyle="1">
    <w:name w:val="Default"/>
    <w:uiPriority w:val="0"/>
    <w:qFormat/>
    <w:rPr>
      <w:rFonts w:hint="default" w:ascii="微软雅黑" w:hAnsi="Calibri" w:eastAsia="微软雅黑" w:cs="微软雅黑"/>
      <w:color w:val="000000"/>
      <w:sz w:val="24"/>
      <w:szCs w:val="24"/>
      <w:lang w:val="en-GB"/>
    </w:rPr>
  </w:style>
  <w:style w:type="paragraph" w:styleId="1047" w:customStyle="1">
    <w:name w:val="列出段落11"/>
    <w:basedOn w:val="794"/>
    <w:uiPriority w:val="34"/>
    <w:qFormat/>
    <w:pPr>
      <w:ind w:firstLine="420"/>
    </w:pPr>
  </w:style>
  <w:style w:type="character" w:styleId="1048" w:customStyle="1">
    <w:name w:val="日期 字符"/>
    <w:basedOn w:val="804"/>
    <w:link w:val="818"/>
    <w:uiPriority w:val="0"/>
    <w:qFormat/>
    <w:rPr>
      <w:rFonts w:ascii="Times New Roman" w:hAnsi="Times New Roman" w:eastAsia="宋体" w:cs="Times New Roman"/>
      <w:szCs w:val="24"/>
    </w:rPr>
  </w:style>
  <w:style w:type="paragraph" w:styleId="1049" w:customStyle="1">
    <w:name w:val="List Paragraph1"/>
    <w:basedOn w:val="794"/>
    <w:uiPriority w:val="34"/>
    <w:qFormat/>
    <w:pPr>
      <w:ind w:firstLine="420"/>
    </w:pPr>
  </w:style>
  <w:style w:type="paragraph" w:styleId="1050" w:customStyle="1">
    <w:name w:val="纯文本2"/>
    <w:basedOn w:val="794"/>
    <w:uiPriority w:val="0"/>
    <w:qFormat/>
    <w:rPr>
      <w:rFonts w:ascii="宋体" w:hAnsi="Courier New" w:eastAsia="楷体_GB2312"/>
      <w:sz w:val="28"/>
      <w:szCs w:val="20"/>
    </w:rPr>
  </w:style>
  <w:style w:type="character" w:styleId="1051" w:customStyle="1">
    <w:name w:val="正文文本缩进 字符"/>
    <w:basedOn w:val="804"/>
    <w:link w:val="812"/>
    <w:uiPriority w:val="0"/>
    <w:qFormat/>
    <w:rPr>
      <w:rFonts w:ascii="Times New Roman" w:hAnsi="Times New Roman" w:eastAsia="宋体" w:cs="Times New Roman"/>
      <w:sz w:val="28"/>
      <w:szCs w:val="24"/>
    </w:rPr>
  </w:style>
  <w:style w:type="paragraph" w:styleId="1052" w:customStyle="1">
    <w:name w:val="p0"/>
    <w:basedOn w:val="794"/>
    <w:uiPriority w:val="0"/>
    <w:qFormat/>
    <w:pPr>
      <w:widowControl/>
    </w:pPr>
    <w:rPr>
      <w:szCs w:val="21"/>
    </w:rPr>
  </w:style>
  <w:style w:type="paragraph" w:styleId="1053" w:customStyle="1">
    <w:name w:val="纯文本1"/>
    <w:basedOn w:val="794"/>
    <w:link w:val="1081"/>
    <w:uiPriority w:val="0"/>
    <w:qFormat/>
    <w:rPr>
      <w:rFonts w:ascii="宋体" w:hAnsi="Courier New" w:eastAsia="楷体_GB2312"/>
      <w:sz w:val="28"/>
      <w:szCs w:val="20"/>
    </w:rPr>
  </w:style>
  <w:style w:type="character" w:styleId="1054" w:customStyle="1">
    <w:name w:val="正文文本缩进 3 字符"/>
    <w:basedOn w:val="804"/>
    <w:uiPriority w:val="99"/>
    <w:semiHidden/>
    <w:qFormat/>
    <w:rPr>
      <w:rFonts w:ascii="Times New Roman" w:hAnsi="Times New Roman" w:eastAsia="宋体" w:cs="Times New Roman"/>
      <w:sz w:val="16"/>
      <w:szCs w:val="16"/>
    </w:rPr>
  </w:style>
  <w:style w:type="character" w:styleId="1055" w:customStyle="1">
    <w:name w:val="批注文字 字符"/>
    <w:basedOn w:val="804"/>
    <w:uiPriority w:val="99"/>
    <w:semiHidden/>
    <w:qFormat/>
    <w:rPr>
      <w:rFonts w:ascii="Times New Roman" w:hAnsi="Times New Roman" w:eastAsia="宋体" w:cs="Times New Roman"/>
      <w:szCs w:val="24"/>
    </w:rPr>
  </w:style>
  <w:style w:type="paragraph" w:styleId="1056" w:customStyle="1">
    <w:name w:val="p15"/>
    <w:basedOn w:val="794"/>
    <w:uiPriority w:val="0"/>
    <w:qFormat/>
    <w:pPr>
      <w:jc w:val="left"/>
      <w:widowControl/>
    </w:pPr>
    <w:rPr>
      <w:rFonts w:ascii="Arial Unicode MS" w:hAnsi="Arial Unicode MS" w:cs="宋体"/>
      <w:color w:val="000000"/>
      <w:sz w:val="24"/>
    </w:rPr>
  </w:style>
  <w:style w:type="paragraph" w:styleId="1057" w:customStyle="1">
    <w:name w:val="Char"/>
    <w:basedOn w:val="794"/>
    <w:uiPriority w:val="0"/>
    <w:qFormat/>
    <w:pPr>
      <w:ind w:firstLine="200"/>
      <w:spacing w:line="360" w:lineRule="auto"/>
    </w:pPr>
  </w:style>
  <w:style w:type="paragraph" w:styleId="1058" w:customStyle="1">
    <w:name w:val="_Style 12"/>
    <w:basedOn w:val="809"/>
    <w:uiPriority w:val="0"/>
    <w:qFormat/>
    <w:pPr>
      <w:spacing w:line="360" w:lineRule="auto"/>
    </w:pPr>
    <w:rPr>
      <w:szCs w:val="20"/>
    </w:rPr>
  </w:style>
  <w:style w:type="character" w:styleId="1059" w:customStyle="1">
    <w:name w:val="正文文本缩进 2 字符"/>
    <w:basedOn w:val="804"/>
    <w:link w:val="819"/>
    <w:uiPriority w:val="0"/>
    <w:qFormat/>
    <w:rPr>
      <w:rFonts w:ascii="Times New Roman" w:hAnsi="Times New Roman" w:eastAsia="宋体" w:cs="Times New Roman"/>
      <w:szCs w:val="24"/>
    </w:rPr>
  </w:style>
  <w:style w:type="character" w:styleId="1060" w:customStyle="1">
    <w:name w:val="文档结构图 字符"/>
    <w:basedOn w:val="804"/>
    <w:link w:val="809"/>
    <w:uiPriority w:val="0"/>
    <w:qFormat/>
    <w:rPr>
      <w:rFonts w:ascii="Times New Roman" w:hAnsi="Times New Roman" w:eastAsia="宋体" w:cs="Times New Roman"/>
      <w:szCs w:val="24"/>
      <w:shd w:val="clear" w:color="auto" w:fill="000080"/>
    </w:rPr>
  </w:style>
  <w:style w:type="paragraph" w:styleId="1061" w:customStyle="1">
    <w:name w:val="列表段落1"/>
    <w:basedOn w:val="794"/>
    <w:uiPriority w:val="0"/>
    <w:qFormat/>
    <w:pPr>
      <w:ind w:firstLine="420"/>
    </w:pPr>
    <w:rPr>
      <w:rFonts w:ascii="Calibri" w:hAnsi="Calibri"/>
      <w:szCs w:val="22"/>
    </w:rPr>
  </w:style>
  <w:style w:type="paragraph" w:styleId="1062" w:customStyle="1">
    <w:name w:val="dash6b63_6587"/>
    <w:basedOn w:val="794"/>
    <w:uiPriority w:val="0"/>
    <w:qFormat/>
    <w:pPr>
      <w:widowControl/>
    </w:pPr>
    <w:rPr>
      <w:rFonts w:eastAsia="Times New Roman"/>
      <w:sz w:val="20"/>
      <w:szCs w:val="20"/>
    </w:rPr>
  </w:style>
  <w:style w:type="character" w:styleId="1063" w:customStyle="1">
    <w:name w:val="批注主题 字符"/>
    <w:basedOn w:val="1055"/>
    <w:uiPriority w:val="99"/>
    <w:semiHidden/>
    <w:qFormat/>
    <w:rPr>
      <w:rFonts w:ascii="Times New Roman" w:hAnsi="Times New Roman" w:eastAsia="宋体" w:cs="Times New Roman"/>
      <w:b/>
      <w:bCs/>
      <w:szCs w:val="24"/>
    </w:rPr>
  </w:style>
  <w:style w:type="paragraph" w:styleId="1064" w:customStyle="1">
    <w:name w:val="Char Char"/>
    <w:basedOn w:val="794"/>
    <w:uiPriority w:val="0"/>
    <w:qFormat/>
    <w:pPr>
      <w:jc w:val="left"/>
      <w:spacing w:after="160" w:line="240" w:lineRule="exact"/>
      <w:widowControl/>
    </w:pPr>
    <w:rPr>
      <w:szCs w:val="20"/>
    </w:rPr>
  </w:style>
  <w:style w:type="paragraph" w:styleId="1065" w:customStyle="1">
    <w:name w:val="纯文本3"/>
    <w:basedOn w:val="794"/>
    <w:uiPriority w:val="0"/>
    <w:qFormat/>
    <w:pPr>
      <w:jc w:val="left"/>
      <w:widowControl/>
    </w:pPr>
    <w:rPr>
      <w:rFonts w:ascii="宋体" w:hAnsi="Courier New" w:eastAsia="楷体_GB2312"/>
      <w:sz w:val="26"/>
      <w:szCs w:val="20"/>
    </w:rPr>
  </w:style>
  <w:style w:type="character" w:styleId="1066" w:customStyle="1">
    <w:name w:val="批注框文本 字符"/>
    <w:basedOn w:val="804"/>
    <w:link w:val="821"/>
    <w:uiPriority w:val="0"/>
    <w:semiHidden/>
    <w:qFormat/>
    <w:rPr>
      <w:rFonts w:ascii="Times New Roman" w:hAnsi="Times New Roman" w:eastAsia="宋体" w:cs="Times New Roman"/>
      <w:sz w:val="18"/>
      <w:szCs w:val="18"/>
    </w:rPr>
  </w:style>
  <w:style w:type="paragraph" w:styleId="1067" w:customStyle="1">
    <w:name w:val="Char Char Char1 Char Char Char Char"/>
    <w:basedOn w:val="794"/>
    <w:uiPriority w:val="0"/>
    <w:qFormat/>
    <w:pPr>
      <w:jc w:val="left"/>
      <w:spacing w:after="160" w:line="240" w:lineRule="exact"/>
      <w:widowControl/>
    </w:pPr>
    <w:rPr>
      <w:sz w:val="24"/>
      <w:szCs w:val="20"/>
    </w:rPr>
  </w:style>
  <w:style w:type="paragraph" w:styleId="1068" w:customStyle="1">
    <w:name w:val="样式1"/>
    <w:basedOn w:val="796"/>
    <w:next w:val="794"/>
    <w:uiPriority w:val="0"/>
    <w:qFormat/>
    <w:pPr>
      <w:ind w:left="678" w:right="100" w:hanging="578"/>
      <w:jc w:val="left"/>
      <w:keepLines w:val="0"/>
      <w:spacing w:before="100" w:beforeAutospacing="1" w:after="100" w:afterAutospacing="1" w:line="240" w:lineRule="auto"/>
      <w:widowControl/>
    </w:pPr>
    <w:rPr>
      <w:b w:val="0"/>
      <w:iCs/>
      <w:sz w:val="21"/>
      <w:szCs w:val="28"/>
      <w:lang w:eastAsia="en-US"/>
    </w:rPr>
  </w:style>
  <w:style w:type="paragraph" w:styleId="1069" w:customStyle="1">
    <w:name w:val="1"/>
    <w:basedOn w:val="794"/>
    <w:uiPriority w:val="0"/>
    <w:qFormat/>
    <w:pPr>
      <w:ind w:left="420" w:firstLine="270"/>
      <w:tabs>
        <w:tab w:val="left" w:pos="425" w:leader="none"/>
      </w:tabs>
    </w:pPr>
    <w:rPr>
      <w:szCs w:val="20"/>
    </w:rPr>
  </w:style>
  <w:style w:type="paragraph" w:styleId="1070" w:customStyle="1">
    <w:name w:val="Char11"/>
    <w:basedOn w:val="794"/>
    <w:uiPriority w:val="0"/>
    <w:qFormat/>
    <w:pPr>
      <w:ind w:left="960" w:hanging="480"/>
      <w:tabs>
        <w:tab w:val="left" w:pos="960" w:leader="none"/>
      </w:tabs>
    </w:pPr>
    <w:rPr>
      <w:sz w:val="24"/>
    </w:rPr>
  </w:style>
  <w:style w:type="paragraph" w:styleId="1071" w:customStyle="1">
    <w:name w:val="Char Char Char Char"/>
    <w:basedOn w:val="809"/>
    <w:uiPriority w:val="0"/>
    <w:qFormat/>
    <w:pPr>
      <w:spacing w:line="360" w:lineRule="auto"/>
    </w:pPr>
    <w:rPr>
      <w:rFonts w:ascii="Tahoma" w:hAnsi="Tahoma"/>
      <w:sz w:val="24"/>
    </w:rPr>
  </w:style>
  <w:style w:type="paragraph" w:styleId="1072" w:customStyle="1">
    <w:name w:val="Char1"/>
    <w:basedOn w:val="794"/>
    <w:uiPriority w:val="0"/>
    <w:qFormat/>
    <w:pPr>
      <w:ind w:left="960" w:hanging="480"/>
      <w:tabs>
        <w:tab w:val="left" w:pos="960" w:leader="none"/>
      </w:tabs>
    </w:pPr>
    <w:rPr>
      <w:sz w:val="24"/>
    </w:rPr>
  </w:style>
  <w:style w:type="character" w:styleId="1073" w:customStyle="1">
    <w:name w:val="纯文本 字符"/>
    <w:basedOn w:val="804"/>
    <w:uiPriority w:val="99"/>
    <w:semiHidden/>
    <w:qFormat/>
    <w:rPr>
      <w:rFonts w:hAnsi="Courier New" w:cs="Courier New" w:asciiTheme="minorEastAsia"/>
      <w:szCs w:val="24"/>
    </w:rPr>
  </w:style>
  <w:style w:type="character" w:styleId="1074" w:customStyle="1">
    <w:name w:val="纯文本 字符1"/>
    <w:link w:val="816"/>
    <w:uiPriority w:val="99"/>
    <w:qFormat/>
    <w:rPr>
      <w:rFonts w:ascii="宋体" w:hAnsi="Courier New" w:eastAsia="宋体" w:cs="Times New Roman"/>
      <w:szCs w:val="21"/>
    </w:rPr>
  </w:style>
  <w:style w:type="character" w:styleId="1075" w:customStyle="1">
    <w:name w:val="正文文本 字符"/>
    <w:basedOn w:val="804"/>
    <w:uiPriority w:val="99"/>
    <w:semiHidden/>
    <w:qFormat/>
    <w:rPr>
      <w:rFonts w:ascii="Times New Roman" w:hAnsi="Times New Roman" w:eastAsia="宋体" w:cs="Times New Roman"/>
      <w:szCs w:val="24"/>
    </w:rPr>
  </w:style>
  <w:style w:type="character" w:styleId="1076" w:customStyle="1">
    <w:name w:val="正文文本 字符1"/>
    <w:link w:val="811"/>
    <w:uiPriority w:val="0"/>
    <w:qFormat/>
    <w:rPr>
      <w:rFonts w:ascii="Times New Roman" w:hAnsi="Times New Roman" w:eastAsia="宋体" w:cs="Times New Roman"/>
      <w:szCs w:val="24"/>
    </w:rPr>
  </w:style>
  <w:style w:type="paragraph" w:styleId="1077" w:customStyle="1">
    <w:name w:val="标题 21"/>
    <w:basedOn w:val="794"/>
    <w:uiPriority w:val="99"/>
    <w:qFormat/>
    <w:pPr>
      <w:ind w:left="120"/>
      <w:jc w:val="left"/>
      <w:outlineLvl w:val="2"/>
    </w:pPr>
    <w:rPr>
      <w:rFonts w:ascii="Microsoft JhengHei" w:hAnsi="Microsoft JhengHei" w:eastAsia="Microsoft JhengHei" w:cs="Microsoft JhengHei"/>
      <w:b/>
      <w:bCs/>
      <w:sz w:val="24"/>
      <w:lang w:eastAsia="en-US"/>
    </w:rPr>
  </w:style>
  <w:style w:type="paragraph" w:styleId="1078" w:customStyle="1">
    <w:name w:val="纯文本31"/>
    <w:basedOn w:val="794"/>
    <w:uiPriority w:val="0"/>
    <w:qFormat/>
    <w:pPr>
      <w:jc w:val="left"/>
      <w:widowControl/>
    </w:pPr>
    <w:rPr>
      <w:rFonts w:ascii="宋体" w:hAnsi="Courier New" w:eastAsia="楷体_GB2312"/>
      <w:sz w:val="26"/>
      <w:szCs w:val="20"/>
    </w:rPr>
  </w:style>
  <w:style w:type="paragraph" w:styleId="1079" w:customStyle="1">
    <w:name w:val="Body 1"/>
    <w:uiPriority w:val="0"/>
    <w:qFormat/>
    <w:pPr>
      <w:outlineLvl w:val="0"/>
    </w:pPr>
    <w:rPr>
      <w:rFonts w:hint="default" w:ascii="Helvetica" w:hAnsi="Helvetica" w:eastAsia="宋体" w:cs="Helvetica"/>
      <w:b/>
      <w:bCs/>
      <w:color w:val="000000"/>
    </w:rPr>
  </w:style>
  <w:style w:type="character" w:styleId="1080" w:customStyle="1">
    <w:name w:val="页眉 Char"/>
    <w:uiPriority w:val="0"/>
    <w:qFormat/>
    <w:rPr>
      <w:sz w:val="18"/>
      <w:szCs w:val="18"/>
    </w:rPr>
  </w:style>
  <w:style w:type="character" w:styleId="1081" w:customStyle="1">
    <w:name w:val="Plain Text Char"/>
    <w:link w:val="1053"/>
    <w:uiPriority w:val="0"/>
    <w:qFormat/>
    <w:rPr>
      <w:rFonts w:ascii="宋体" w:hAnsi="Courier New" w:eastAsia="楷体_GB2312" w:cs="Times New Roman"/>
      <w:sz w:val="28"/>
      <w:szCs w:val="20"/>
    </w:rPr>
  </w:style>
  <w:style w:type="character" w:styleId="1082" w:customStyle="1">
    <w:name w:val="标题 字符"/>
    <w:basedOn w:val="804"/>
    <w:uiPriority w:val="10"/>
    <w:qFormat/>
    <w:rPr>
      <w:rFonts w:asciiTheme="majorHAnsi" w:hAnsiTheme="majorHAnsi" w:eastAsiaTheme="majorEastAsia" w:cstheme="majorBidi"/>
      <w:b/>
      <w:bCs/>
      <w:sz w:val="32"/>
      <w:szCs w:val="32"/>
    </w:rPr>
  </w:style>
  <w:style w:type="character" w:styleId="1083" w:customStyle="1">
    <w:name w:val="标题 字符1"/>
    <w:basedOn w:val="804"/>
    <w:link w:val="834"/>
    <w:uiPriority w:val="0"/>
    <w:qFormat/>
    <w:rPr>
      <w:rFonts w:ascii="Cambria" w:hAnsi="Cambria" w:eastAsia="宋体" w:cs="Times New Roman"/>
      <w:b/>
      <w:bCs/>
      <w:sz w:val="32"/>
      <w:szCs w:val="32"/>
    </w:rPr>
  </w:style>
  <w:style w:type="paragraph" w:styleId="1084" w:customStyle="1">
    <w:name w:val="纯文本4"/>
    <w:basedOn w:val="794"/>
    <w:uiPriority w:val="0"/>
    <w:qFormat/>
    <w:rPr>
      <w:rFonts w:ascii="宋体" w:hAnsi="Courier New" w:eastAsia="楷体_GB2312"/>
      <w:sz w:val="26"/>
      <w:szCs w:val="20"/>
    </w:rPr>
  </w:style>
  <w:style w:type="paragraph" w:styleId="1085" w:customStyle="1">
    <w:name w:val="xl61"/>
    <w:basedOn w:val="794"/>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086" w:customStyle="1">
    <w:name w:val="正文首行缩进 2 字符"/>
    <w:basedOn w:val="1051"/>
    <w:link w:val="836"/>
    <w:uiPriority w:val="99"/>
    <w:semiHidden/>
    <w:qFormat/>
    <w:rPr>
      <w:rFonts w:ascii="Times New Roman" w:hAnsi="Times New Roman" w:eastAsia="宋体" w:cs="Times New Roman"/>
      <w:sz w:val="28"/>
      <w:szCs w:val="24"/>
    </w:rPr>
  </w:style>
  <w:style w:type="character" w:styleId="1087" w:customStyle="1">
    <w:name w:val="页脚 Char"/>
    <w:uiPriority w:val="0"/>
    <w:qFormat/>
    <w:rPr>
      <w:rFonts w:ascii="Times New Roman" w:hAnsi="Times New Roman" w:eastAsia="宋体" w:cs="Times New Roman"/>
      <w:sz w:val="18"/>
      <w:szCs w:val="18"/>
      <w:lang w:val="en-US" w:eastAsia="zh-CN" w:bidi="ar-SA"/>
    </w:rPr>
  </w:style>
  <w:style w:type="character" w:styleId="1088" w:customStyle="1">
    <w:name w:val="列出段落 字符"/>
    <w:link w:val="1045"/>
    <w:uiPriority w:val="34"/>
    <w:qFormat/>
    <w:rPr>
      <w:rFonts w:ascii="Times New Roman" w:hAnsi="Times New Roman" w:eastAsia="宋体" w:cs="Times New Roman"/>
      <w:szCs w:val="24"/>
    </w:rPr>
  </w:style>
  <w:style w:type="paragraph" w:styleId="1089" w:customStyle="1">
    <w:name w:val="_Style 87"/>
    <w:uiPriority w:val="0"/>
    <w:qFormat/>
    <w:rPr>
      <w:rFonts w:hint="default" w:ascii="Times New Roman" w:hAnsi="Times New Roman" w:eastAsia="宋体" w:cs="Times New Roman"/>
    </w:rPr>
  </w:style>
  <w:style w:type="character" w:styleId="1090" w:customStyle="1">
    <w:name w:val="normaltextrun"/>
    <w:basedOn w:val="804"/>
    <w:uiPriority w:val="0"/>
    <w:qFormat/>
    <w:rPr>
      <w:rFonts w:ascii="Times New Roman" w:hAnsi="Times New Roman" w:eastAsia="宋体" w:cs="Times New Roman"/>
    </w:rPr>
  </w:style>
  <w:style w:type="character" w:styleId="1091" w:customStyle="1">
    <w:name w:val="eop"/>
    <w:basedOn w:val="804"/>
    <w:uiPriority w:val="0"/>
    <w:qFormat/>
    <w:rPr>
      <w:rFonts w:ascii="Times New Roman" w:hAnsi="Times New Roman" w:eastAsia="宋体" w:cs="Times New Roman"/>
    </w:rPr>
  </w:style>
  <w:style w:type="character" w:styleId="1092" w:customStyle="1">
    <w:name w:val="apple-converted-space"/>
    <w:basedOn w:val="804"/>
    <w:uiPriority w:val="0"/>
    <w:qFormat/>
    <w:rPr>
      <w:rFonts w:ascii="Times New Roman" w:hAnsi="Times New Roman" w:eastAsia="宋体" w:cs="Times New Roman"/>
    </w:rPr>
  </w:style>
  <w:style w:type="character" w:styleId="1093" w:customStyle="1">
    <w:name w:val="纯文本 Char"/>
    <w:basedOn w:val="804"/>
    <w:uiPriority w:val="0"/>
    <w:qFormat/>
    <w:rPr>
      <w:rFonts w:ascii="宋体" w:hAnsi="Courier New" w:eastAsia="宋体" w:cs="Times New Roman"/>
      <w:sz w:val="21"/>
    </w:rPr>
  </w:style>
  <w:style w:type="character" w:styleId="1094" w:customStyle="1">
    <w:name w:val="批注文字 Char"/>
    <w:uiPriority w:val="0"/>
    <w:qFormat/>
    <w:rPr>
      <w:rFonts w:ascii="Times New Roman" w:hAnsi="Times New Roman" w:eastAsia="宋体" w:cs="Times New Roman"/>
      <w:sz w:val="21"/>
      <w:szCs w:val="24"/>
    </w:rPr>
  </w:style>
  <w:style w:type="character" w:styleId="1095" w:customStyle="1">
    <w:name w:val="批注文字 Char1"/>
    <w:basedOn w:val="804"/>
    <w:uiPriority w:val="0"/>
    <w:qFormat/>
    <w:rPr>
      <w:rFonts w:ascii="Times New Roman" w:hAnsi="Times New Roman" w:eastAsia="宋体" w:cs="Times New Roman"/>
      <w:sz w:val="21"/>
      <w:szCs w:val="24"/>
    </w:rPr>
  </w:style>
  <w:style w:type="character" w:styleId="1096" w:customStyle="1">
    <w:name w:val="批注框文本 Char"/>
    <w:basedOn w:val="804"/>
    <w:uiPriority w:val="0"/>
    <w:qFormat/>
    <w:rPr>
      <w:rFonts w:ascii="Times New Roman" w:hAnsi="Times New Roman" w:eastAsia="宋体" w:cs="Times New Roman"/>
      <w:sz w:val="18"/>
      <w:szCs w:val="18"/>
    </w:rPr>
  </w:style>
  <w:style w:type="table" w:styleId="1097" w:customStyle="1">
    <w:name w:val="中等深浅网格 31"/>
    <w:basedOn w:val="80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character" w:styleId="1098" w:customStyle="1">
    <w:name w:val="列出段落 Char"/>
    <w:link w:val="1099"/>
    <w:uiPriority w:val="34"/>
    <w:qFormat/>
    <w:rPr>
      <w:rFonts w:ascii="Calibri" w:hAnsi="Calibri" w:eastAsia="宋体" w:cs="Times New Roman"/>
      <w:lang w:val="zh-CN" w:eastAsia="zh-CN"/>
    </w:rPr>
  </w:style>
  <w:style w:type="paragraph" w:styleId="1099" w:customStyle="1">
    <w:name w:val="_Style 103"/>
    <w:link w:val="1098"/>
    <w:uiPriority w:val="34"/>
    <w:qFormat/>
    <w:rPr>
      <w:rFonts w:hint="default" w:ascii="Calibri" w:hAnsi="Calibri" w:eastAsia="宋体" w:cs="Times New Roman"/>
      <w:sz w:val="21"/>
      <w:szCs w:val="22"/>
      <w:lang w:val="zh-CN"/>
    </w:rPr>
  </w:style>
  <w:style w:type="table" w:styleId="1100" w:customStyle="1">
    <w:name w:val="中等深浅网格 32"/>
    <w:basedOn w:val="805"/>
    <w:uiPriority w:val="0"/>
    <w:qFormat/>
    <w:tblPr>
      <w:tblBorders>
        <w:top w:val="single" w:color="CCE8CF" w:sz="8" w:space="0"/>
        <w:left w:val="single" w:color="CCE8CF" w:sz="8" w:space="0"/>
        <w:bottom w:val="single" w:color="CCE8CF" w:sz="8" w:space="0"/>
        <w:right w:val="single" w:color="CCE8CF" w:sz="8" w:space="0"/>
        <w:insideH w:val="single" w:color="CCE8CF" w:sz="6" w:space="0"/>
        <w:insideV w:val="single" w:color="CCE8CF" w:sz="6" w:space="0"/>
      </w:tblBorders>
    </w:tblPr>
    <w:tcPr>
      <w:shd w:val="clear" w:color="auto" w:fill="c0c0c0"/>
    </w:tcPr>
    <w:tblStylePr w:type="band1Horz">
      <w:tcPr>
        <w:shd w:val="clear" w:color="auto" w:fill="808080"/>
        <w:tcBorders>
          <w:top w:val="single" w:color="CCE8CF" w:sz="8" w:space="0"/>
          <w:left w:val="single" w:color="CCE8CF" w:sz="8" w:space="0"/>
          <w:bottom w:val="single" w:color="CCE8CF" w:sz="8" w:space="0"/>
          <w:right w:val="single" w:color="CCE8CF" w:sz="8" w:space="0"/>
          <w:insideH w:val="single" w:color="000000" w:sz="8" w:space="0"/>
          <w:insideV w:val="single" w:color="000000" w:sz="8" w:space="0"/>
        </w:tcBorders>
      </w:tcPr>
    </w:tblStylePr>
    <w:tblStylePr w:type="band1Vert">
      <w:tcPr>
        <w:shd w:val="clear" w:color="auto" w:fill="808080"/>
        <w:tcBorders>
          <w:top w:val="single" w:color="CCE8CF" w:sz="8" w:space="0"/>
          <w:left w:val="single" w:color="CCE8CF" w:sz="8" w:space="0"/>
          <w:bottom w:val="single" w:color="CCE8CF" w:sz="8" w:space="0"/>
          <w:right w:val="single" w:color="CCE8CF" w:sz="8" w:space="0"/>
          <w:insideH w:val="none" w:color="000000" w:sz="4" w:space="0"/>
          <w:insideV w:val="none" w:color="000000" w:sz="4" w:space="0"/>
        </w:tcBorders>
      </w:tcPr>
    </w:tblStylePr>
    <w:tblStylePr w:type="firstCol">
      <w:tcPr>
        <w:shd w:val="clear" w:color="auto" w:fill="000000"/>
        <w:tcBorders>
          <w:left w:val="single" w:color="CCE8CF" w:sz="8" w:space="0"/>
          <w:right w:val="single" w:color="CCE8CF" w:sz="24" w:space="0"/>
          <w:insideH w:val="none" w:color="000000" w:sz="4" w:space="0"/>
          <w:insideV w:val="none" w:color="000000" w:sz="4" w:space="0"/>
        </w:tcBorders>
      </w:tcPr>
    </w:tblStylePr>
    <w:tblStylePr w:type="firstRow">
      <w:tcPr>
        <w:shd w:val="clear" w:color="auto" w:fill="000000"/>
        <w:tcBorders>
          <w:top w:val="single" w:color="CCE8CF" w:sz="8" w:space="0"/>
          <w:left w:val="single" w:color="CCE8CF" w:sz="8" w:space="0"/>
          <w:bottom w:val="single" w:color="CCE8CF" w:sz="24" w:space="0"/>
          <w:right w:val="single" w:color="CCE8CF" w:sz="8" w:space="0"/>
          <w:insideH w:val="none" w:color="000000" w:sz="4" w:space="0"/>
          <w:insideV w:val="single" w:color="000000" w:sz="8" w:space="0"/>
        </w:tcBorders>
      </w:tcPr>
    </w:tblStylePr>
    <w:tblStylePr w:type="lastCol">
      <w:tcPr>
        <w:shd w:val="clear" w:color="auto" w:fill="000000"/>
        <w:tcBorders>
          <w:top w:val="none" w:color="000000" w:sz="4" w:space="0"/>
          <w:left w:val="single" w:color="CCE8CF" w:sz="24"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cBorders>
          <w:top w:val="single" w:color="CCE8CF" w:sz="24" w:space="0"/>
          <w:left w:val="single" w:color="CCE8CF" w:sz="8" w:space="0"/>
          <w:bottom w:val="single" w:color="CCE8CF" w:sz="8" w:space="0"/>
          <w:right w:val="single" w:color="CCE8CF" w:sz="8" w:space="0"/>
          <w:insideH w:val="none" w:color="000000" w:sz="4" w:space="0"/>
          <w:insideV w:val="single" w:color="000000" w:sz="8" w:space="0"/>
        </w:tcBorders>
      </w:tcPr>
    </w:tblStylePr>
  </w:style>
  <w:style w:type="paragraph" w:styleId="1101" w:customStyle="1">
    <w:name w:val="标2"/>
    <w:basedOn w:val="794"/>
    <w:uiPriority w:val="0"/>
    <w:qFormat/>
    <w:pPr>
      <w:numPr>
        <w:ilvl w:val="0"/>
        <w:numId w:val="1"/>
      </w:numPr>
      <w:spacing w:before="156" w:after="156" w:line="240" w:lineRule="atLeast"/>
      <w:tabs>
        <w:tab w:val="left" w:pos="1224" w:leader="none"/>
        <w:tab w:val="left" w:pos="1440" w:leader="none"/>
      </w:tabs>
      <w:outlineLvl w:val="1"/>
    </w:pPr>
    <w:rPr>
      <w:rFonts w:ascii="宋体" w:hAnsi="宋体"/>
      <w:b/>
      <w:sz w:val="24"/>
    </w:rPr>
  </w:style>
  <w:style w:type="paragraph" w:styleId="1102" w:customStyle="1">
    <w:name w:val="标3"/>
    <w:basedOn w:val="794"/>
    <w:uiPriority w:val="0"/>
    <w:qFormat/>
    <w:pPr>
      <w:numPr>
        <w:ilvl w:val="0"/>
        <w:numId w:val="2"/>
      </w:numPr>
      <w:spacing w:before="156" w:line="240" w:lineRule="atLeast"/>
      <w:tabs>
        <w:tab w:val="left" w:pos="1224" w:leader="none"/>
        <w:tab w:val="left" w:pos="1933" w:leader="none"/>
      </w:tabs>
      <w:outlineLvl w:val="2"/>
    </w:pPr>
    <w:rPr>
      <w:rFonts w:ascii="Arial Narrow" w:hAnsi="Arial Narrow" w:eastAsia="仿宋_GB2312" w:cs="宋体"/>
      <w:sz w:val="24"/>
    </w:rPr>
  </w:style>
  <w:style w:type="character" w:styleId="1103" w:customStyle="1">
    <w:name w:val="mark"/>
    <w:basedOn w:val="804"/>
    <w:uiPriority w:val="0"/>
    <w:qFormat/>
  </w:style>
  <w:style w:type="paragraph" w:styleId="1104" w:customStyle="1">
    <w:name w:val="纯文本11"/>
    <w:basedOn w:val="794"/>
    <w:uiPriority w:val="0"/>
    <w:qFormat/>
    <w:rPr>
      <w:rFonts w:ascii="宋体" w:hAnsi="Courier New" w:eastAsia="楷体_GB2312"/>
      <w:sz w:val="26"/>
    </w:rPr>
  </w:style>
  <w:style w:type="paragraph" w:styleId="1105" w:customStyle="1">
    <w:name w:val="正文首行缩进 211"/>
    <w:basedOn w:val="1106"/>
    <w:uiPriority w:val="0"/>
    <w:qFormat/>
    <w:pPr>
      <w:ind w:left="420" w:firstLine="420"/>
      <w:spacing w:after="120" w:line="480" w:lineRule="exact"/>
    </w:pPr>
    <w:rPr>
      <w:szCs w:val="20"/>
    </w:rPr>
  </w:style>
  <w:style w:type="paragraph" w:styleId="1106" w:customStyle="1">
    <w:name w:val="正文文本缩进11"/>
    <w:basedOn w:val="794"/>
    <w:uiPriority w:val="0"/>
    <w:qFormat/>
    <w:pPr>
      <w:ind w:firstLine="570"/>
      <w:spacing w:line="360" w:lineRule="auto"/>
    </w:pPr>
    <w:rPr>
      <w:sz w:val="24"/>
    </w:rPr>
  </w:style>
  <w:style w:type="paragraph" w:styleId="1107" w:customStyle="1">
    <w:name w:val="首行缩进"/>
    <w:basedOn w:val="794"/>
    <w:uiPriority w:val="0"/>
    <w:qFormat/>
    <w:pPr>
      <w:ind w:firstLine="480"/>
    </w:pPr>
    <w:rPr>
      <w:szCs w:val="20"/>
      <w:lang w:val="zh-CN"/>
    </w:rPr>
  </w:style>
  <w:style w:type="paragraph" w:styleId="1108" w:customStyle="1">
    <w:name w:val="纯文本12"/>
    <w:basedOn w:val="794"/>
    <w:uiPriority w:val="0"/>
    <w:qFormat/>
    <w:rPr>
      <w:rFonts w:ascii="宋体" w:hAnsi="Courier New" w:eastAsia="楷体_GB2312"/>
      <w:sz w:val="26"/>
      <w:szCs w:val="20"/>
    </w:rPr>
  </w:style>
  <w:style w:type="numbering" w:styleId="11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9eb714a3-8429-4e47-933f-a17172cb83a5</errorID>
      <errorWord>“.</errorWord>
      <group>L1_Punc</group>
      <groupName>标点问题</groupName>
      <ability>L2_Punc_CN</ability>
      <abilityName>标点符号问题</abilityName>
      <candidateList>
        <item>“</item>
      </candidateList>
      <explain/>
      <paraID>6E8377CF</paraID>
      <start>48</start>
      <end>50</end>
      <status>unmodified</status>
      <modifiedWord/>
      <trackRevisions>false</trackRevisions>
    </reviewItem>
    <reviewItem>
      <errorID>a4f19b57-e32f-4891-8c01-51ea2cf69053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6E8377CF</paraID>
      <start>82</start>
      <end>83</end>
      <status>unmodified</status>
      <modifiedWord/>
      <trackRevisions>false</trackRevisions>
    </reviewItem>
    <reviewItem>
      <errorID>735b469c-ea81-4853-99c9-e1c39973f3f5</errorID>
      <errorWord>。</errorWord>
      <group>L1_Punc</group>
      <groupName>标点问题</groupName>
      <ability>L2_Punc_CN</ability>
      <abilityName>标点符号问题</abilityName>
      <candidateList>
        <item>）。</item>
      </candidateList>
      <explain/>
      <paraID>6E8377CF</paraID>
      <start>101</start>
      <end>102</end>
      <status>unmodified</status>
      <modifiedWord/>
      <trackRevisions>false</trackRevisions>
    </reviewItem>
    <reviewItem>
      <errorID>37016782-ce13-4663-bbd9-388412d59951</errorID>
      <errorWord>开标（开启）</errorWord>
      <group>L1_Grammar</group>
      <groupName>语法问题</groupName>
      <ability>L2_Grammar</ability>
      <abilityName>语法错误</abilityName>
      <candidateList>
        <item>开标</item>
      </candidateList>
      <explain/>
      <paraID>3D642367</paraID>
      <start>7</start>
      <end>13</end>
      <status>unmodified</status>
      <modifiedWord/>
      <trackRevisions>false</trackRevisions>
    </reviewItem>
    <reviewItem>
      <errorID>5cc51008-7633-4d0a-a3b9-44a89e80f1b9</errorID>
      <errorWord>在</errorWord>
      <group>L1_Punc</group>
      <groupName>标点问题</groupName>
      <ability>L2_Punc_CN</ability>
      <abilityName>标点符号问题</abilityName>
      <candidateList>
        <item>，在</item>
      </candidateList>
      <explain/>
      <paraID>3D642367</paraID>
      <start>29</start>
      <end>30</end>
      <status>unmodified</status>
      <modifiedWord/>
      <trackRevisions>false</trackRevisions>
    </reviewItem>
    <reviewItem>
      <errorID>c62f9d9d-cac7-43d1-96ba-a695bebda796</errorID>
      <errorWord>开标（采购）</errorWord>
      <group>L1_Grammar</group>
      <groupName>语法问题</groupName>
      <ability>L2_Grammar</ability>
      <abilityName>语法错误</abilityName>
      <candidateList>
        <item>开标</item>
      </candidateList>
      <explain/>
      <paraID>3D642367</paraID>
      <start>58</start>
      <end>64</end>
      <status>unmodified</status>
      <modifiedWord/>
      <trackRevisions>false</trackRevisions>
    </reviewItem>
    <reviewItem>
      <errorID>fea11c01-4a90-416e-bfec-ea4eebe401ad</errorID>
      <errorWord>，</errorWord>
      <group>L1_Word</group>
      <groupName>字词问题</groupName>
      <ability>L2_Typo</ability>
      <abilityName>字词错误</abilityName>
      <candidateList>
        <item>中，</item>
      </candidateList>
      <explain/>
      <paraID>3D642367</paraID>
      <start>74</start>
      <end>75</end>
      <status>unmodified</status>
      <modifiedWord/>
      <trackRevisions>false</trackRevisions>
    </reviewItem>
    <reviewItem>
      <errorID>1ba599ad-db3b-4ed7-87d4-6f2257b41350</errorID>
      <errorWord>》的通知</errorWord>
      <group>L1_Grammar</group>
      <groupName>语法问题</groupName>
      <ability>L2_Grammar</ability>
      <abilityName>语法错误</abilityName>
      <candidateList>
        <item>》</item>
      </candidateList>
      <explain/>
      <paraID>24B5CBD1</paraID>
      <start>53</start>
      <end>57</end>
      <status>unmodified</status>
      <modifiedWord/>
      <trackRevisions>false</trackRevisions>
    </reviewItem>
    <reviewItem>
      <errorID>f015bebd-1631-47e3-9ea2-c2de9d2a156b</errorID>
      <errorWord>亦是</errorWord>
      <group>L1_Word</group>
      <groupName>字词问题</groupName>
      <ability>L2_Typo</ability>
      <abilityName>字词错误</abilityName>
      <candidateList>
        <item>亦</item>
      </candidateList>
      <explain/>
      <paraID>79711906</paraID>
      <start>36</start>
      <end>38</end>
      <status>unmodified</status>
      <modifiedWord/>
      <trackRevisions>false</trackRevisions>
    </reviewItem>
    <reviewItem>
      <errorID>513285dc-2d89-48f7-9eda-77d1a552cd44</errorID>
      <errorWord>JSZC-320583-SZWK-T2026-0326号</errorWord>
      <group>L1_Other</group>
      <groupName>其他问题</groupName>
      <ability>L2_Consistency</ability>
      <abilityName>一致性检查</abilityName>
      <candidateList>
        <item>JSZC-320583-SZWK-T2026-0326</item>
      </candidateList>
      <explain>数字一致性，项目编号前后表述不一致，采购公告中项目编号无后缀“号”，全文统一保持一致</explain>
      <paraID> AAE70E6</paraID>
      <start>13</start>
      <end>41</end>
      <status>unmodified</status>
      <modifiedWord/>
      <trackRevisions>false</trackRevisions>
    </reviewItem>
    <reviewItem>
      <errorID>e806b6a1-be71-4302-8b9d-8b9823a4de16</errorID>
      <errorWord>：</errorWord>
      <group>L1_Punc</group>
      <groupName>标点问题</groupName>
      <ability>L2_Punc_CN</ability>
      <abilityName>标点符号问题</abilityName>
      <candidateList/>
      <explain/>
      <paraID>24B8A790</paraID>
      <start>30</start>
      <end>31</end>
      <status>unmodified</status>
      <modifiedWord/>
      <trackRevisions>false</trackRevisions>
    </reviewItem>
    <reviewItem>
      <errorID>00a3b9f7-15e3-47b3-a3cd-727a8027cfc1</errorID>
      <errorWord>JSZC-320583-SZWK-T2026-0326号</errorWord>
      <group>L1_Other</group>
      <groupName>其他问题</groupName>
      <ability>L2_Consistency</ability>
      <abilityName>一致性检查</abilityName>
      <candidateList>
        <item>JSZC-320583-SZWK-T2026-0326</item>
      </candidateList>
      <explain>数字一致性，项目编号前后表述不一致，采购公告中项目编号无后缀“号”，全文统一保持一致</explain>
      <paraID>1189A023</paraID>
      <start>7</start>
      <end>35</end>
      <status>unmodified</status>
      <modifiedWord/>
      <trackRevisions>false</trackRevisions>
    </reviewItem>
    <reviewItem>
      <errorID>c56c4f45-cd20-4fdd-ad5e-ac1380c65352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5B0F5F6E</paraID>
      <start>0</start>
      <end>2</end>
      <status>unmodified</status>
      <modifiedWord/>
      <trackRevisions>false</trackRevisions>
    </reviewItem>
    <reviewItem>
      <errorID>7a0d78fb-bd18-4dd6-aa6c-aec67216bcae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739CD172</paraID>
      <start>0</start>
      <end>2</end>
      <status>unmodified</status>
      <modifiedWord/>
      <trackRevisions>false</trackRevisions>
    </reviewItem>
    <reviewItem>
      <errorID>1dde3e98-e968-401d-b087-4fd22cd691ad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6324CD1F</paraID>
      <start>0</start>
      <end>2</end>
      <status>unmodified</status>
      <modifiedWord/>
      <trackRevisions>false</trackRevisions>
    </reviewItem>
    <reviewItem>
      <errorID>7fb7b415-9e72-42be-93d4-52454425c447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648E8710</paraID>
      <start>0</start>
      <end>2</end>
      <status>unmodified</status>
      <modifiedWord/>
      <trackRevisions>false</trackRevisions>
    </reviewItem>
    <reviewItem>
      <errorID>a9bf6872-058b-49c2-9955-6e825ec8f798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62CBDC85</paraID>
      <start>0</start>
      <end>2</end>
      <status>unmodified</status>
      <modifiedWord/>
      <trackRevisions>false</trackRevisions>
    </reviewItem>
    <reviewItem>
      <errorID>0ae46b04-88d5-47ab-b4f2-df97bbb45b8b</errorID>
      <errorWord>并</errorWord>
      <group>L1_Word</group>
      <groupName>字词问题</groupName>
      <ability>L2_Typo</ability>
      <abilityName>字词错误</abilityName>
      <candidateList>
        <item>，</item>
      </candidateList>
      <explain/>
      <paraID>62CBDC85</paraID>
      <start>18</start>
      <end>19</end>
      <status>unmodified</status>
      <modifiedWord/>
      <trackRevisions>false</trackRevisions>
    </reviewItem>
    <reviewItem>
      <errorID>f155194d-607a-40c6-8666-779258ef5d82</errorID>
      <errorWord>验收通过</errorWord>
      <group>L1_Grammar</group>
      <groupName>语法问题</groupName>
      <ability>L2_Grammar</ability>
      <abilityName>语法错误</abilityName>
      <candidateList>
        <item>验收</item>
      </candidateList>
      <explain/>
      <paraID>62CBDC85</paraID>
      <start>30</start>
      <end>34</end>
      <status>unmodified</status>
      <modifiedWord/>
      <trackRevisions>false</trackRevisions>
    </reviewItem>
    <reviewItem>
      <errorID>e1092673-9a4f-4085-af30-8cf9faed8f33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65B8D133</paraID>
      <start>0</start>
      <end>2</end>
      <status>unmodified</status>
      <modifiedWord/>
      <trackRevisions>false</trackRevisions>
    </reviewItem>
    <reviewItem>
      <errorID>f7097d5c-b003-423d-8492-309590f510c6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1E827DB6</paraID>
      <start>0</start>
      <end>2</end>
      <status>unmodified</status>
      <modifiedWord/>
      <trackRevisions>false</trackRevisions>
    </reviewItem>
    <reviewItem>
      <errorID>1643e41b-f8a3-4833-ba68-7c1648b9588d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64B23963</paraID>
      <start>0</start>
      <end>2</end>
      <status>unmodified</status>
      <modifiedWord/>
      <trackRevisions>false</trackRevisions>
    </reviewItem>
    <reviewItem>
      <errorID>c2d959f6-6ef7-4ff1-9818-34da9c766ad3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1B0C7886</paraID>
      <start>0</start>
      <end>2</end>
      <status>unmodified</status>
      <modifiedWord/>
      <trackRevisions>false</trackRevisions>
    </reviewItem>
    <reviewItem>
      <errorID>3d799305-19e6-4b8f-8ff1-c1f8c06fa402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6F7B236E</paraID>
      <start>0</start>
      <end>2</end>
      <status>unmodified</status>
      <modifiedWord/>
      <trackRevisions>false</trackRevisions>
    </reviewItem>
    <reviewItem>
      <errorID>d97775b3-9087-4513-b3f7-ee1e72113e8f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F7AA2</paraID>
      <start>0</start>
      <end>2</end>
      <status>unmodified</status>
      <modifiedWord/>
      <trackRevisions>false</trackRevisions>
    </reviewItem>
    <reviewItem>
      <errorID>5470f6bd-5fda-4d5d-8255-cf0fe67effc7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4A0936E</paraID>
      <start>0</start>
      <end>2</end>
      <status>unmodified</status>
      <modifiedWord/>
      <trackRevisions>false</trackRevisions>
    </reviewItem>
    <reviewItem>
      <errorID>7f9c3437-c24c-4b2e-97bf-46e7f87951cd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2DF7FF8F</paraID>
      <start>0</start>
      <end>2</end>
      <status>unmodified</status>
      <modifiedWord/>
      <trackRevisions>false</trackRevisions>
    </reviewItem>
    <reviewItem>
      <errorID>1aa7a18b-3209-4b0c-8f15-988b835133f8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42740449</paraID>
      <start>0</start>
      <end>2</end>
      <status>unmodified</status>
      <modifiedWord/>
      <trackRevisions>false</trackRevisions>
    </reviewItem>
    <reviewItem>
      <errorID>99e84f9d-4139-4498-b06c-cd56a95dd919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70DE7D5</paraID>
      <start>0</start>
      <end>2</end>
      <status>unmodified</status>
      <modifiedWord/>
      <trackRevisions>false</trackRevisions>
    </reviewItem>
    <reviewItem>
      <errorID>05a19466-cec8-49df-9f1b-9d0a466e6a83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6406F639</paraID>
      <start>0</start>
      <end>2</end>
      <status>unmodified</status>
      <modifiedWord/>
      <trackRevisions>false</trackRevisions>
    </reviewItem>
    <reviewItem>
      <errorID>e5a0baa9-13ba-464e-85d9-046d73559c15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79B92785</paraID>
      <start>0</start>
      <end>2</end>
      <status>unmodified</status>
      <modifiedWord/>
      <trackRevisions>false</trackRevisions>
    </reviewItem>
    <reviewItem>
      <errorID>ae38dcaa-3f3e-4006-9952-c67305735dab</errorID>
      <errorWord>。</errorWord>
      <group>L1_Grammar</group>
      <groupName>语法问题</groupName>
      <ability>L2_Grammar</ability>
      <abilityName>语法错误</abilityName>
      <candidateList>
        <item>的单位。</item>
      </candidateList>
      <explain/>
      <paraID>5872409B</paraID>
      <start>38</start>
      <end>42</end>
      <status>modified</status>
      <modifiedWord>的单位。</modifiedWord>
      <trackRevisions>false</trackRevisions>
    </reviewItem>
    <reviewItem>
      <errorID>1d0a4142-ec12-43eb-81e2-0128d3167329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223FDB2D</paraID>
      <start>0</start>
      <end>2</end>
      <status>unmodified</status>
      <modifiedWord/>
      <trackRevisions>false</trackRevisions>
    </reviewItem>
    <reviewItem>
      <errorID>6bc03211-f111-4f60-b65f-c39cab1be35c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7FBA2074</paraID>
      <start>0</start>
      <end>2</end>
      <status>unmodified</status>
      <modifiedWord/>
      <trackRevisions>false</trackRevisions>
    </reviewItem>
    <reviewItem>
      <errorID>5cc24f8f-ae13-4a78-b3df-15add7b9e2f9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7FBA2074</paraID>
      <start>24</start>
      <end>28</end>
      <status>unmodified</status>
      <modifiedWord/>
      <trackRevisions>false</trackRevisions>
    </reviewItem>
    <reviewItem>
      <errorID>da13c338-98f8-4653-872a-92bb8fb89f98</errorID>
      <errorWord> </errorWord>
      <group>L1_Punc</group>
      <groupName>标点问题</groupName>
      <ability>L2_Punc_CN</ability>
      <abilityName>标点符号问题</abilityName>
      <candidateList>
        <item/>
      </candidateList>
      <explain>此处空格冗余，建议删除。</explain>
      <paraID>7FBA2074</paraID>
      <start>120</start>
      <end>120</end>
      <status>modified</status>
      <modifiedWord/>
      <trackRevisions>false</trackRevisions>
    </reviewItem>
    <reviewItem>
      <errorID>b235ddf5-43aa-4449-8989-940556506e2f</errorID>
      <errorWord> </errorWord>
      <group>L1_Word</group>
      <groupName>字词问题</groupName>
      <ability>L2_Typo</ability>
      <abilityName>字词错误</abilityName>
      <candidateList>
        <item>在</item>
      </candidateList>
      <explain/>
      <paraID>7FBA2074</paraID>
      <start>131</start>
      <end>132</end>
      <status>modified</status>
      <modifiedWord>在</modifiedWord>
      <trackRevisions>false</trackRevisions>
    </reviewItem>
    <reviewItem>
      <errorID>ffe3d319-0d91-4661-a0ad-fe0b1717f8a1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4BEAAD94</paraID>
      <start>0</start>
      <end>2</end>
      <status>unmodified</status>
      <modifiedWord/>
      <trackRevisions>false</trackRevisions>
    </reviewItem>
    <reviewItem>
      <errorID>dfacc872-02a2-4b09-abd7-5b911e930cda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40D9BE7E</paraID>
      <start>0</start>
      <end>2</end>
      <status>unmodified</status>
      <modifiedWord/>
      <trackRevisions>false</trackRevisions>
    </reviewItem>
    <reviewItem>
      <errorID>0c1b87dd-e7d9-4593-bb76-2d7279fdbd9e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76AA8CBA</paraID>
      <start>0</start>
      <end>2</end>
      <status>unmodified</status>
      <modifiedWord/>
      <trackRevisions>false</trackRevisions>
    </reviewItem>
    <reviewItem>
      <errorID>a5de27a5-fcdf-4e48-bc3f-cb66b821dd8d</errorID>
      <errorWord>如影响到</errorWord>
      <group>L1_Grammar</group>
      <groupName>语法问题</groupName>
      <ability>L2_Grammar</ability>
      <abilityName>语法错误</abilityName>
      <candidateList>
        <item>如</item>
      </candidateList>
      <explain/>
      <paraID>76AA8CBA</paraID>
      <start>21</start>
      <end>25</end>
      <status>unmodified</status>
      <modifiedWord/>
      <trackRevisions>false</trackRevisions>
    </reviewItem>
    <reviewItem>
      <errorID>7a762dfd-11af-455c-8120-6d69167de6e7</errorID>
      <errorWord>的一切</errorWord>
      <group>L1_Grammar</group>
      <groupName>语法问题</groupName>
      <ability>L2_Grammar</ability>
      <abilityName>语法错误</abilityName>
      <candidateList>
        <item>影响到正常使用的情况，一切</item>
      </candidateList>
      <explain/>
      <paraID>76AA8CBA</paraID>
      <start>39</start>
      <end>42</end>
      <status>unmodified</status>
      <modifiedWord/>
      <trackRevisions>false</trackRevisions>
    </reviewItem>
    <reviewItem>
      <errorID>b0264da2-b97c-41dd-a9ff-3158660e92fc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2E6085AD</paraID>
      <start>0</start>
      <end>2</end>
      <status>unmodified</status>
      <modifiedWord/>
      <trackRevisions>false</trackRevisions>
    </reviewItem>
    <reviewItem>
      <errorID>4c6241fc-8491-43e7-82d8-03278898a259</errorID>
      <errorWord>如果以</errorWord>
      <group>L1_Word</group>
      <groupName>字词问题</groupName>
      <ability>L2_Typo</ability>
      <abilityName>字词错误</abilityName>
      <candidateList>
        <item>如果</item>
      </candidateList>
      <explain/>
      <paraID>2E6085AD</paraID>
      <start>23</start>
      <end>26</end>
      <status>unmodified</status>
      <modifiedWord/>
      <trackRevisions>false</trackRevisions>
    </reviewItem>
    <reviewItem>
      <errorID>911e1d07-c0f3-43a2-8972-6ee9f65c27dd</errorID>
      <errorWord>响应时</errorWord>
      <group>L1_Word</group>
      <groupName>字词问题</groupName>
      <ability>L2_Typo</ability>
      <abilityName>字词错误</abilityName>
      <candidateList>
        <item>响应</item>
      </candidateList>
      <explain/>
      <paraID>2E6085AD</paraID>
      <start>33</start>
      <end>36</end>
      <status>unmodified</status>
      <modifiedWord/>
      <trackRevisions>false</trackRevisions>
    </reviewItem>
    <reviewItem>
      <errorID>ad5b9eae-ace1-47eb-a578-d1b0712a4dce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4E11779</paraID>
      <start>0</start>
      <end>2</end>
      <status>unmodified</status>
      <modifiedWord/>
      <trackRevisions>false</trackRevisions>
    </reviewItem>
    <reviewItem>
      <errorID>be423b04-2f4c-4986-b89b-a2ac35a67fd2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54446FF1</paraID>
      <start>0</start>
      <end>2</end>
      <status>unmodified</status>
      <modifiedWord/>
      <trackRevisions>false</trackRevisions>
    </reviewItem>
    <reviewItem>
      <errorID>88869ec9-0643-4c89-a43a-93dfe3abb77a</errorID>
      <errorWord>，</errorWord>
      <group>L1_Word</group>
      <groupName>字词问题</groupName>
      <ability>L2_Typo</ability>
      <abilityName>字词错误</abilityName>
      <candidateList>
        <item>，包</item>
      </candidateList>
      <explain/>
      <paraID>54446FF1</paraID>
      <start>52</start>
      <end>53</end>
      <status>unmodified</status>
      <modifiedWord/>
      <trackRevisions>false</trackRevisions>
    </reviewItem>
    <reviewItem>
      <errorID>23515526-0ddf-4445-809a-22dfc67cfd31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70AEE56C</paraID>
      <start>0</start>
      <end>2</end>
      <status>unmodified</status>
      <modifiedWord/>
      <trackRevisions>false</trackRevisions>
    </reviewItem>
    <reviewItem>
      <errorID>5d3742da-d929-45dc-a11d-dd0f291cece1</errorID>
      <errorWord>且</errorWord>
      <group>L1_Word</group>
      <groupName>字词问题</groupName>
      <ability>L2_Typo</ability>
      <abilityName>字词错误</abilityName>
      <candidateList>
        <item>因</item>
      </candidateList>
      <explain/>
      <paraID>4FA222B8</paraID>
      <start>9</start>
      <end>10</end>
      <status>unmodified</status>
      <modifiedWord/>
      <trackRevisions>false</trackRevisions>
    </reviewItem>
    <reviewItem>
      <errorID>e34f1726-1744-4167-bf65-f805772db1c2</errorID>
      <errorWord>承担</errorWord>
      <group>L1_Grammar</group>
      <groupName>语法问题</groupName>
      <ability>L2_Grammar</ability>
      <abilityName>语法错误</abilityName>
      <candidateList>
        <item>原因导致的</item>
      </candidateList>
      <explain/>
      <paraID>4FA222B8</paraID>
      <start>12</start>
      <end>14</end>
      <status>unmodified</status>
      <modifiedWord/>
      <trackRevisions>false</trackRevisions>
    </reviewItem>
    <reviewItem>
      <errorID>19fee5fa-a46a-46cb-a95c-21ed42722d56</errorID>
      <errorWord>以及</errorWord>
      <group>L1_Punc</group>
      <groupName>标点问题</groupName>
      <ability>L2_Punc_CN</ability>
      <abilityName>标点符号问题</abilityName>
      <candidateList>
        <item>，以及</item>
      </candidateList>
      <explain/>
      <paraID>4FA222B8</paraID>
      <start>84</start>
      <end>86</end>
      <status>unmodified</status>
      <modifiedWord/>
      <trackRevisions>false</trackRevisions>
    </reviewItem>
    <reviewItem>
      <errorID>48df3f8f-f5c3-4e6b-810c-ecbdbe9b3587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6B805901</paraID>
      <start>0</start>
      <end>3</end>
      <status>unmodified</status>
      <modifiedWord/>
      <trackRevisions>false</trackRevisions>
    </reviewItem>
    <reviewItem>
      <errorID>f4450c1e-c36d-4e9d-91a1-c72f189b2478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7C5D0CC0</paraID>
      <start>0</start>
      <end>2</end>
      <status>unmodified</status>
      <modifiedWord/>
      <trackRevisions>false</trackRevisions>
    </reviewItem>
    <reviewItem>
      <errorID>fea7e3c6-1880-4850-ba61-2ae4d2aae5de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5E21EFEC</paraID>
      <start>0</start>
      <end>2</end>
      <status>unmodified</status>
      <modifiedWord/>
      <trackRevisions>false</trackRevisions>
    </reviewItem>
    <reviewItem>
      <errorID>22f13ed0-9eb9-40de-bc3c-a1aa06b3a1cb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11488D54</paraID>
      <start>0</start>
      <end>2</end>
      <status>unmodified</status>
      <modifiedWord/>
      <trackRevisions>false</trackRevisions>
    </reviewItem>
    <reviewItem>
      <errorID>375db40c-8051-4e07-957a-49afef17b966</errorID>
      <errorWord>（</errorWord>
      <group>L1_Punc</group>
      <groupName>标点问题</groupName>
      <ability>L2_Punc_CN</ability>
      <abilityName>标点符号问题</abilityName>
      <candidateList/>
      <explain>同一形式括号套用。</explain>
      <paraID>47630247</paraID>
      <start>88</start>
      <end>89</end>
      <status>unmodified</status>
      <modifiedWord/>
      <trackRevisions>false</trackRevisions>
    </reviewItem>
    <reviewItem>
      <errorID>9e041177-21fa-4a8c-ab99-f9e8f144a546</errorID>
      <errorWord>）</errorWord>
      <group>L1_Punc</group>
      <groupName>标点问题</groupName>
      <ability>L2_Punc_CN</ability>
      <abilityName>标点符号问题</abilityName>
      <candidateList/>
      <explain>同一形式括号套用。</explain>
      <paraID>47630247</paraID>
      <start>93</start>
      <end>94</end>
      <status>unmodified</status>
      <modifiedWord/>
      <trackRevisions>false</trackRevisions>
    </reviewItem>
    <reviewItem>
      <errorID>0aa02323-f55c-4cc6-bf41-cba367101ff3</errorID>
      <errorWord>（</errorWord>
      <group>L1_Punc</group>
      <groupName>标点问题</groupName>
      <ability>L2_Punc_CN</ability>
      <abilityName>标点符号问题</abilityName>
      <candidateList/>
      <explain>同一形式括号套用。</explain>
      <paraID>47630247</paraID>
      <start>108</start>
      <end>109</end>
      <status>unmodified</status>
      <modifiedWord/>
      <trackRevisions>false</trackRevisions>
    </reviewItem>
    <reviewItem>
      <errorID>70deac08-fec5-472c-9e64-a9ee5c01ef60</errorID>
      <errorWord>）</errorWord>
      <group>L1_Punc</group>
      <groupName>标点问题</groupName>
      <ability>L2_Punc_CN</ability>
      <abilityName>标点符号问题</abilityName>
      <candidateList/>
      <explain>同一形式括号套用。</explain>
      <paraID>47630247</paraID>
      <start>113</start>
      <end>114</end>
      <status>unmodified</status>
      <modifiedWord/>
      <trackRevisions>false</trackRevisions>
    </reviewItem>
    <reviewItem>
      <errorID>2aa00552-e265-41cc-a6b8-27335fd9fe2c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7C222BAE</paraID>
      <start>0</start>
      <end>2</end>
      <status>unmodified</status>
      <modifiedWord/>
      <trackRevisions>false</trackRevisions>
    </reviewItem>
    <reviewItem>
      <errorID>ff7d0d05-86e6-47c5-8bc0-69936a9fe142</errorID>
      <errorWord>法律、法规</errorWord>
      <group>L1_Word</group>
      <groupName>字词问题</groupName>
      <ability>L2_Typo</ability>
      <abilityName>字词错误</abilityName>
      <candidateList>
        <item>法律法规</item>
      </candidateList>
      <explain/>
      <paraID> 67C4DFF</paraID>
      <start>5</start>
      <end>10</end>
      <status>unmodified</status>
      <modifiedWord/>
      <trackRevisions>false</trackRevisions>
    </reviewItem>
    <reviewItem>
      <errorID>58d58d16-710b-46b2-9dd8-5bd76595dd4c</errorID>
      <errorWord>其它</errorWord>
      <group>L1_Word</group>
      <groupName>字词问题</groupName>
      <ability>L2_Typo</ability>
      <abilityName>字词错误</abilityName>
      <candidateList>
        <item>其他</item>
      </candidateList>
      <explain/>
      <paraID>  81845A</paraID>
      <start>3</start>
      <end>5</end>
      <status>unmodified</status>
      <modifiedWord/>
      <trackRevisions>false</trackRevisions>
    </reviewItem>
    <reviewItem>
      <errorID>1b0c27c6-437c-449a-bd88-d04bd8bc9844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2360CE4F</paraID>
      <start>0</start>
      <end>2</end>
      <status>unmodified</status>
      <modifiedWord/>
      <trackRevisions>false</trackRevisions>
    </reviewItem>
    <reviewItem>
      <errorID>c5191964-59d3-4a2f-a6c5-9dcd78a56e87</errorID>
      <errorWord>(</errorWord>
      <group>L1_Format</group>
      <groupName>格式问题</groupName>
      <ability>L2_HalfPunc_CN</ability>
      <abilityName>全半角问题</abilityName>
      <candidateList>
        <item>（</item>
      </candidateList>
      <explain>文本全半角错误。</explain>
      <paraID>5AB42497</paraID>
      <start>70</start>
      <end>71</end>
      <status>unmodified</status>
      <modifiedWord/>
      <trackRevisions>false</trackRevisions>
    </reviewItem>
    <reviewItem>
      <errorID>e386d3bf-6212-4eb2-b71e-240d17c17fca</errorID>
      <errorWord>)</errorWord>
      <group>L1_Format</group>
      <groupName>格式问题</groupName>
      <ability>L2_HalfPunc_CN</ability>
      <abilityName>全半角问题</abilityName>
      <candidateList>
        <item>）</item>
      </candidateList>
      <explain>文本全半角错误。</explain>
      <paraID>5AB42497</paraID>
      <start>80</start>
      <end>81</end>
      <status>unmodified</status>
      <modifiedWord/>
      <trackRevisions>false</trackRevisions>
    </reviewItem>
    <reviewItem>
      <errorID>7e545d0f-1c3c-4877-a4f2-143803a9af7d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461EC67</paraID>
      <start>0</start>
      <end>2</end>
      <status>unmodified</status>
      <modifiedWord/>
      <trackRevisions>false</trackRevisions>
    </reviewItem>
    <reviewItem>
      <errorID>a131cc3e-8967-40ae-aef1-e914877522fd</errorID>
      <errorWord>“.</errorWord>
      <group>L1_Punc</group>
      <groupName>标点问题</groupName>
      <ability>L2_Punc_CN</ability>
      <abilityName>标点符号问题</abilityName>
      <candidateList>
        <item>“</item>
      </candidateList>
      <explain/>
      <paraID>7CC8FFD0</paraID>
      <start>48</start>
      <end>50</end>
      <status>unmodified</status>
      <modifiedWord/>
      <trackRevisions>false</trackRevisions>
    </reviewItem>
    <reviewItem>
      <errorID>1e73933e-ef1f-4406-b192-01ecc920ac1b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2EA473BE</paraID>
      <start>0</start>
      <end>2</end>
      <status>unmodified</status>
      <modifiedWord/>
      <trackRevisions>false</trackRevisions>
    </reviewItem>
    <reviewItem>
      <errorID>554608c8-649e-4635-8f7d-1da358ac9ee7</errorID>
      <errorWord>间</errorWord>
      <group>L1_Word</group>
      <groupName>字词问题</groupName>
      <ability>L2_Typo</ability>
      <abilityName>字词错误</abilityName>
      <candidateList>
        <item>间之</item>
      </candidateList>
      <explain/>
      <paraID>73CDE535</paraID>
      <start>15</start>
      <end>16</end>
      <status>unmodified</status>
      <modifiedWord/>
      <trackRevisions>false</trackRevisions>
    </reviewItem>
    <reviewItem>
      <errorID>6f68b135-fd90-466a-a81e-948f40887511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2AB5910E</paraID>
      <start>0</start>
      <end>2</end>
      <status>unmodified</status>
      <modifiedWord/>
      <trackRevisions>false</trackRevisions>
    </reviewItem>
    <reviewItem>
      <errorID>9a0c3302-7571-4c80-a06a-5a5cbe5db980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3958443B</paraID>
      <start>0</start>
      <end>2</end>
      <status>unmodified</status>
      <modifiedWord/>
      <trackRevisions>false</trackRevisions>
    </reviewItem>
    <reviewItem>
      <errorID>37a653d5-510a-4324-a741-4355e525cc80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4804E708</paraID>
      <start>0</start>
      <end>2</end>
      <status>unmodified</status>
      <modifiedWord/>
      <trackRevisions>false</trackRevisions>
    </reviewItem>
    <reviewItem>
      <errorID>0cdfb9fe-c1b9-4a81-9caa-ca23596ba471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6B7F44E4</paraID>
      <start>0</start>
      <end>2</end>
      <status>unmodified</status>
      <modifiedWord/>
      <trackRevisions>false</trackRevisions>
    </reviewItem>
    <reviewItem>
      <errorID>e8da24d6-b3e5-49d2-9dd0-f3ff4bc81722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53A7A195</paraID>
      <start>0</start>
      <end>2</end>
      <status>unmodified</status>
      <modifiedWord/>
      <trackRevisions>false</trackRevisions>
    </reviewItem>
    <reviewItem>
      <errorID>75d3f831-0455-45ff-90c6-415d306dc0f4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14C18D43</paraID>
      <start>0</start>
      <end>2</end>
      <status>unmodified</status>
      <modifiedWord/>
      <trackRevisions>false</trackRevisions>
    </reviewItem>
    <reviewItem>
      <errorID>e27982ac-ca90-4392-b2d8-aa32448d4aed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23AFB1B</paraID>
      <start>0</start>
      <end>2</end>
      <status>unmodified</status>
      <modifiedWord/>
      <trackRevisions>false</trackRevisions>
    </reviewItem>
    <reviewItem>
      <errorID>014b300b-91bf-479f-8678-b1044284306d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73D3D6E4</paraID>
      <start>0</start>
      <end>2</end>
      <status>unmodified</status>
      <modifiedWord/>
      <trackRevisions>false</trackRevisions>
    </reviewItem>
    <reviewItem>
      <errorID>e3f5e6aa-c050-48d9-b3a3-13b68ab2dfc4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7602B61</paraID>
      <start>0</start>
      <end>2</end>
      <status>unmodified</status>
      <modifiedWord/>
      <trackRevisions>false</trackRevisions>
    </reviewItem>
    <reviewItem>
      <errorID>0eb15106-e6b1-4050-aa92-dabc7729946d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4B777867</paraID>
      <start>0</start>
      <end>2</end>
      <status>unmodified</status>
      <modifiedWord/>
      <trackRevisions>false</trackRevisions>
    </reviewItem>
    <reviewItem>
      <errorID>18fd8866-1e7d-465f-8b9b-f0b44d0324e5</errorID>
      <errorWord>接受</errorWord>
      <group>L1_Word</group>
      <groupName>字词问题</groupName>
      <ability>L2_Typo</ability>
      <abilityName>字词错误</abilityName>
      <candidateList>
        <item>接收</item>
      </candidateList>
      <explain>存在发音相同字词的误用。</explain>
      <paraID>4B777867</paraID>
      <start>2</start>
      <end>4</end>
      <status>unmodified</status>
      <modifiedWord/>
      <trackRevisions>false</trackRevisions>
    </reviewItem>
    <reviewItem>
      <errorID>ce8bdeb3-9489-46a6-845f-90372925f0b5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59913017</paraID>
      <start>0</start>
      <end>2</end>
      <status>unmodified</status>
      <modifiedWord/>
      <trackRevisions>false</trackRevisions>
    </reviewItem>
    <reviewItem>
      <errorID>2539cad7-242d-4c56-b5de-a1e289b79306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4CF36CDD</paraID>
      <start>0</start>
      <end>2</end>
      <status>unmodified</status>
      <modifiedWord/>
      <trackRevisions>false</trackRevisions>
    </reviewItem>
    <reviewItem>
      <errorID>85e475f2-850a-4efc-a8e7-eadf8085e473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455E2206</paraID>
      <start>0</start>
      <end>2</end>
      <status>unmodified</status>
      <modifiedWord/>
      <trackRevisions>false</trackRevisions>
    </reviewItem>
    <reviewItem>
      <errorID>f274f1d9-6883-4a2b-a479-fb6576e417ea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3433D583</paraID>
      <start>0</start>
      <end>2</end>
      <status>unmodified</status>
      <modifiedWord/>
      <trackRevisions>false</trackRevisions>
    </reviewItem>
    <reviewItem>
      <errorID>c8eb9110-a1d6-43a2-b9b5-2c34c51e28dc</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3433D583</paraID>
      <start>10</start>
      <end>14</end>
      <status>unmodified</status>
      <modifiedWord/>
      <trackRevisions>false</trackRevisions>
    </reviewItem>
    <reviewItem>
      <errorID>9700602b-a77b-4e78-8f61-7c76d4f83201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7DDF457C</paraID>
      <start>0</start>
      <end>2</end>
      <status>unmodified</status>
      <modifiedWord/>
      <trackRevisions>false</trackRevisions>
    </reviewItem>
    <reviewItem>
      <errorID>c81748fc-040c-477b-aa50-25c7198d3936</errorID>
      <errorWord>亦是</errorWord>
      <group>L1_Word</group>
      <groupName>字词问题</groupName>
      <ability>L2_Typo</ability>
      <abilityName>字词错误</abilityName>
      <candidateList>
        <item>亦</item>
      </candidateList>
      <explain/>
      <paraID>7DDF457C</paraID>
      <start>29</start>
      <end>31</end>
      <status>unmodified</status>
      <modifiedWord/>
      <trackRevisions>false</trackRevisions>
    </reviewItem>
    <reviewItem>
      <errorID>ce2b9046-727a-4df7-b660-40582a705688</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62AB0206</paraID>
      <start>153</start>
      <end>161</end>
      <status>unmodified</status>
      <modifiedWord/>
      <trackRevisions>false</trackRevisions>
    </reviewItem>
    <reviewItem>
      <errorID>c3c1887b-7f3e-4aa8-bcfb-bcb83a5c427e</errorID>
      <errorWord>。】</errorWord>
      <group>L1_Punc</group>
      <groupName>标点问题</groupName>
      <ability>L2_Punc_CN</ability>
      <abilityName>标点符号问题</abilityName>
      <candidateList>
        <item>】</item>
      </candidateList>
      <explain/>
      <paraID>62AB0206</paraID>
      <start>177</start>
      <end>179</end>
      <status>unmodified</status>
      <modifiedWord/>
      <trackRevisions>false</trackRevisions>
    </reviewItem>
    <reviewItem>
      <errorID>b9df0d3b-fb86-4144-8564-8dd46cc8fab2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16A3D7FD</paraID>
      <start>0</start>
      <end>2</end>
      <status>unmodified</status>
      <modifiedWord/>
      <trackRevisions>false</trackRevisions>
    </reviewItem>
    <reviewItem>
      <errorID>603fa471-be13-41ae-ad7b-d2796b38f8fa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3494473A</paraID>
      <start>0</start>
      <end>2</end>
      <status>unmodified</status>
      <modifiedWord/>
      <trackRevisions>false</trackRevisions>
    </reviewItem>
    <reviewItem>
      <errorID>fad54876-23e1-4b1f-84d4-1799ea7cb876</errorID>
      <errorWord>资格要求</errorWord>
      <group>L1_Grammar</group>
      <groupName>语法问题</groupName>
      <ability>L2_Grammar</ability>
      <abilityName>语法错误</abilityName>
      <candidateList>
        <item>资格</item>
      </candidateList>
      <explain/>
      <paraID> CD7AAD0</paraID>
      <start>25</start>
      <end>29</end>
      <status>unmodified</status>
      <modifiedWord/>
      <trackRevisions>false</trackRevisions>
    </reviewItem>
    <reviewItem>
      <errorID>2f71aef9-a88f-44aa-b348-af1ecee03ff0</errorID>
      <errorWord>关于</errorWord>
      <group>L1_Punc</group>
      <groupName>标点问题</groupName>
      <ability>L2_Punc_CN</ability>
      <abilityName>标点符号问题</abilityName>
      <candidateList>
        <item>《关于</item>
      </candidateList>
      <explain/>
      <paraID>719F9676</paraID>
      <start>32</start>
      <end>34</end>
      <status>unmodified</status>
      <modifiedWord/>
      <trackRevisions>false</trackRevisions>
    </reviewItem>
    <reviewItem>
      <errorID>9018627a-94c4-4251-b136-457611c380a9</errorID>
      <errorWord>《</errorWord>
      <group>L1_Punc</group>
      <groupName>标点问题</groupName>
      <ability>L2_Punc_CN</ability>
      <abilityName>标点符号问题</abilityName>
      <candidateList>
        <item>〈</item>
      </candidateList>
      <explain/>
      <paraID>719F9676</paraID>
      <start>36</start>
      <end>37</end>
      <status>unmodified</status>
      <modifiedWord/>
      <trackRevisions>false</trackRevisions>
    </reviewItem>
    <reviewItem>
      <errorID>e3631c28-6963-4c41-b0c7-92c68107ab77</errorID>
      <errorWord>》</errorWord>
      <group>L1_Punc</group>
      <groupName>标点问题</groupName>
      <ability>L2_Punc_CN</ability>
      <abilityName>标点符号问题</abilityName>
      <candidateList>
        <item>〉</item>
      </candidateList>
      <explain/>
      <paraID>719F9676</paraID>
      <start>56</start>
      <end>57</end>
      <status>unmodified</status>
      <modifiedWord/>
      <trackRevisions>false</trackRevisions>
    </reviewItem>
    <reviewItem>
      <errorID>6eece046-c259-46ae-a3fa-7a3a5e57280c</errorID>
      <errorWord>（</errorWord>
      <group>L1_Punc</group>
      <groupName>标点问题</groupName>
      <ability>L2_Punc_CN</ability>
      <abilityName>标点符号问题</abilityName>
      <candidateList>
        <item>》（</item>
      </candidateList>
      <explain/>
      <paraID>719F9676</paraID>
      <start>60</start>
      <end>61</end>
      <status>unmodified</status>
      <modifiedWord/>
      <trackRevisions>false</trackRevisions>
    </reviewItem>
    <reviewItem>
      <errorID>a9986b56-45f9-4a8e-8d28-eae7b2fbb7ef</errorID>
      <errorWord> </errorWord>
      <group>L1_Punc</group>
      <groupName>标点问题</groupName>
      <ability>L2_Punc_CN</ability>
      <abilityName>标点符号问题</abilityName>
      <candidateList>
        <item/>
      </candidateList>
      <explain>此处空格冗余，建议删除。</explain>
      <paraID>719F9676</paraID>
      <start>113</start>
      <end>114</end>
      <status>unmodified</status>
      <modifiedWord/>
      <trackRevisions>false</trackRevisions>
    </reviewItem>
    <reviewItem>
      <errorID>b29b78f8-beab-44cb-8b24-a839fce469c7</errorID>
      <errorWord>或</errorWord>
      <group>L1_Word</group>
      <groupName>字词问题</groupName>
      <ability>L2_Typo</ability>
      <abilityName>字词错误</abilityName>
      <candidateList>
        <item>；</item>
      </candidateList>
      <explain/>
      <paraID>52AD8BE3</paraID>
      <start>36</start>
      <end>37</end>
      <status>unmodified</status>
      <modifiedWord/>
      <trackRevisions>false</trackRevisions>
    </reviewItem>
    <reviewItem>
      <errorID>227616f9-6dc1-475b-80e3-c5ef50edf26d</errorID>
      <errorWord>或</errorWord>
      <group>L1_Word</group>
      <groupName>字词问题</groupName>
      <ability>L2_Typo</ability>
      <abilityName>字词错误</abilityName>
      <candidateList>
        <item>；</item>
      </candidateList>
      <explain/>
      <paraID>52AD8BE3</paraID>
      <start>86</start>
      <end>87</end>
      <status>unmodified</status>
      <modifiedWord/>
      <trackRevisions>false</trackRevisions>
    </reviewItem>
    <reviewItem>
      <errorID>8be8686f-2404-433f-a5f3-0e00c7cb38bc</errorID>
      <errorWord>，</errorWord>
      <group>L1_Punc</group>
      <groupName>标点问题</groupName>
      <ability>L2_Punc_CN</ability>
      <abilityName>标点符号问题</abilityName>
      <candidateList>
        <item>。</item>
      </candidateList>
      <explain/>
      <paraID>52AD8BE3</paraID>
      <start>112</start>
      <end>113</end>
      <status>unmodified</status>
      <modifiedWord/>
      <trackRevisions>false</trackRevisions>
    </reviewItem>
    <reviewItem>
      <errorID>ef04e4ef-d1f6-4dcd-b6e6-51a329a4c731</errorID>
      <errorWord>“政府采购法”</errorWord>
      <group>L1_Punc</group>
      <groupName>标点问题</groupName>
      <ability>L2_Punc_CN</ability>
      <abilityName>标点符号问题</abilityName>
      <candidateList>
        <item>《政府采购法》</item>
      </candidateList>
      <explain/>
      <paraID>186993EA</paraID>
      <start>16</start>
      <end>23</end>
      <status>modified</status>
      <modifiedWord>《政府采购法》</modifiedWord>
      <trackRevisions>false</trackRevisions>
    </reviewItem>
    <reviewItem>
      <errorID>d9b848b3-9bc2-435e-b986-c60ccac8bfed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283E2370</paraID>
      <start>0</start>
      <end>2</end>
      <status>unmodified</status>
      <modifiedWord/>
      <trackRevisions>false</trackRevisions>
    </reviewItem>
    <reviewItem>
      <errorID>13a029c9-4c20-4f13-932d-fe14783326d3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B47A857</paraID>
      <start>0</start>
      <end>2</end>
      <status>unmodified</status>
      <modifiedWord/>
      <trackRevisions>false</trackRevisions>
    </reviewItem>
    <reviewItem>
      <errorID>cb6e57bc-592b-4408-8ada-5595024bedae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679CA190</paraID>
      <start>0</start>
      <end>2</end>
      <status>unmodified</status>
      <modifiedWord/>
      <trackRevisions>false</trackRevisions>
    </reviewItem>
    <reviewItem>
      <errorID>ff29c717-ed2d-43f9-ab3a-79ff22867a0c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72EE78D7</paraID>
      <start>0</start>
      <end>2</end>
      <status>unmodified</status>
      <modifiedWord/>
      <trackRevisions>false</trackRevisions>
    </reviewItem>
    <reviewItem>
      <errorID>a8fc86bb-dcaa-4783-9a10-fae024a7879d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4648ADBA</paraID>
      <start>0</start>
      <end>2</end>
      <status>unmodified</status>
      <modifiedWord/>
      <trackRevisions>false</trackRevisions>
    </reviewItem>
    <reviewItem>
      <errorID>0138dfba-3790-4c92-8bed-7da0d4afab74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128DCFC4</paraID>
      <start>0</start>
      <end>2</end>
      <status>unmodified</status>
      <modifiedWord/>
      <trackRevisions>false</trackRevisions>
    </reviewItem>
    <reviewItem>
      <errorID>78334213-4867-4b50-a5c5-14441882931a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56183CB0</paraID>
      <start>0</start>
      <end>2</end>
      <status>unmodified</status>
      <modifiedWord/>
      <trackRevisions>false</trackRevisions>
    </reviewItem>
    <reviewItem>
      <errorID>d0f325d1-4783-4c69-aea8-b330a8178570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44BCE6DA</paraID>
      <start>0</start>
      <end>2</end>
      <status>unmodified</status>
      <modifiedWord/>
      <trackRevisions>false</trackRevisions>
    </reviewItem>
    <reviewItem>
      <errorID>c56dd112-8957-4122-9e7d-e95746ec9965</errorID>
      <errorWord>容</errorWord>
      <group>L1_Word</group>
      <groupName>字词问题</groupName>
      <ability>L2_Typo</ability>
      <abilityName>字词错误</abilityName>
      <candidateList>
        <item>容和</item>
      </candidateList>
      <explain/>
      <paraID>44BCE6DA</paraID>
      <start>52</start>
      <end>53</end>
      <status>unmodified</status>
      <modifiedWord/>
      <trackRevisions>false</trackRevisions>
    </reviewItem>
    <reviewItem>
      <errorID>f93fed53-c53c-4ad5-9714-1e3e67ce2979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7D2A934A</paraID>
      <start>0</start>
      <end>2</end>
      <status>unmodified</status>
      <modifiedWord/>
      <trackRevisions>false</trackRevisions>
    </reviewItem>
    <reviewItem>
      <errorID>7716ad9c-e692-4649-9dfa-7048e5159f9e</errorID>
      <errorWord>响应</errorWord>
      <group>L1_Word</group>
      <groupName>字词问题</groupName>
      <ability>L2_Typo</ability>
      <abilityName>字词错误</abilityName>
      <candidateList>
        <item> 响应</item>
      </candidateList>
      <explain/>
      <paraID>21F57508</paraID>
      <start>2</start>
      <end>4</end>
      <status>unmodified</status>
      <modifiedWord/>
      <trackRevisions>false</trackRevisions>
    </reviewItem>
    <reviewItem>
      <errorID>2cf1a065-ac2f-4052-979d-0e84575071a4</errorID>
      <errorWord>&lt;</errorWord>
      <group>L1_Format</group>
      <groupName>格式问题</groupName>
      <ability>L2_HalfPunc_CN</ability>
      <abilityName>全半角问题</abilityName>
      <candidateList>
        <item>〈</item>
      </candidateList>
      <explain>文本全半角错误。</explain>
      <paraID>21F57508</paraID>
      <start>45</start>
      <end>46</end>
      <status>unmodified</status>
      <modifiedWord/>
      <trackRevisions>false</trackRevisions>
    </reviewItem>
    <reviewItem>
      <errorID>721ec302-8cd8-44a6-8913-21ef2496ee1a</errorID>
      <errorWord>&lt;</errorWord>
      <group>L1_Format</group>
      <groupName>格式问题</groupName>
      <ability>L2_HalfPunc_CN</ability>
      <abilityName>全半角问题</abilityName>
      <candidateList>
        <item>〈</item>
      </candidateList>
      <explain>文本全半角错误。</explain>
      <paraID>287EC31F</paraID>
      <start>49</start>
      <end>50</end>
      <status>unmodified</status>
      <modifiedWord/>
      <trackRevisions>false</trackRevisions>
    </reviewItem>
    <reviewItem>
      <errorID>65062737-7e27-4160-a242-e86eadfa87ab</errorID>
      <errorWord>&lt;</errorWord>
      <group>L1_Format</group>
      <groupName>格式问题</groupName>
      <ability>L2_HalfPunc_CN</ability>
      <abilityName>全半角问题</abilityName>
      <candidateList>
        <item>〈</item>
      </candidateList>
      <explain>文本全半角错误。</explain>
      <paraID>4F6EC31B</paraID>
      <start>34</start>
      <end>35</end>
      <status>unmodified</status>
      <modifiedWord/>
      <trackRevisions>false</trackRevisions>
    </reviewItem>
    <reviewItem>
      <errorID>16e1f71e-d110-41ea-a8a9-5fd98858e67e</errorID>
      <errorWord>，</errorWord>
      <group>L1_Word</group>
      <groupName>字词问题</groupName>
      <ability>L2_Typo</ability>
      <abilityName>字词错误</abilityName>
      <candidateList>
        <item>，并</item>
      </candidateList>
      <explain/>
      <paraID>325D7A06</paraID>
      <start>64</start>
      <end>65</end>
      <status>unmodified</status>
      <modifiedWord/>
      <trackRevisions>false</trackRevisions>
    </reviewItem>
    <reviewItem>
      <errorID>e274e63e-aad0-4ead-bde5-c2f7a1165a1c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5F1B782</paraID>
      <start>0</start>
      <end>2</end>
      <status>unmodified</status>
      <modifiedWord/>
      <trackRevisions>false</trackRevisions>
    </reviewItem>
    <reviewItem>
      <errorID>be2be516-6e9e-40d8-a01b-f885ca2b7388</errorID>
      <errorWord>为</errorWord>
      <group>L1_Word</group>
      <groupName>字词问题</groupName>
      <ability>L2_Typo</ability>
      <abilityName>字词错误</abilityName>
      <candidateList>
        <item>由</item>
      </candidateList>
      <explain/>
      <paraID> 5F1B782</paraID>
      <start>6</start>
      <end>7</end>
      <status>unmodified</status>
      <modifiedWord/>
      <trackRevisions>false</trackRevisions>
    </reviewItem>
    <reviewItem>
      <errorID>d1c0ef3c-9451-4739-a541-fe08114ab6da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70B274F5</paraID>
      <start>0</start>
      <end>2</end>
      <status>unmodified</status>
      <modifiedWord/>
      <trackRevisions>false</trackRevisions>
    </reviewItem>
    <reviewItem>
      <errorID>d5708d37-88f4-43c1-ba4b-77227ede6e6a</errorID>
      <errorWord>其它</errorWord>
      <group>L1_Word</group>
      <groupName>字词问题</groupName>
      <ability>L2_Typo</ability>
      <abilityName>字词错误</abilityName>
      <candidateList>
        <item>其他</item>
      </candidateList>
      <explain/>
      <paraID> 93BAC0E</paraID>
      <start>8</start>
      <end>10</end>
      <status>unmodified</status>
      <modifiedWord/>
      <trackRevisions>false</trackRevisions>
    </reviewItem>
    <reviewItem>
      <errorID>2a6ea145-de8f-4994-acbf-868ebe66e0fe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17B9EC37</paraID>
      <start>0</start>
      <end>2</end>
      <status>unmodified</status>
      <modifiedWord/>
      <trackRevisions>false</trackRevisions>
    </reviewItem>
    <reviewItem>
      <errorID>5f557709-d764-4779-ab36-6bc99ba4a621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4F19FC8</paraID>
      <start>0</start>
      <end>2</end>
      <status>unmodified</status>
      <modifiedWord/>
      <trackRevisions>false</trackRevisions>
    </reviewItem>
    <reviewItem>
      <errorID>3e48d110-421a-4683-ad73-e8aa91678ec2</errorID>
      <errorWord>及</errorWord>
      <group>L1_Word</group>
      <groupName>字词问题</groupName>
      <ability>L2_Typo</ability>
      <abilityName>字词错误</abilityName>
      <candidateList>
        <item>、</item>
      </candidateList>
      <explain/>
      <paraID>72906EDA</paraID>
      <start>46</start>
      <end>47</end>
      <status>unmodified</status>
      <modifiedWord/>
      <trackRevisions>false</trackRevisions>
    </reviewItem>
    <reviewItem>
      <errorID>6d61c49a-7e6d-48e2-b364-dba96a1eb461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2848544C</paraID>
      <start>0</start>
      <end>2</end>
      <status>unmodified</status>
      <modifiedWord/>
      <trackRevisions>false</trackRevisions>
    </reviewItem>
    <reviewItem>
      <errorID>a05afa93-381f-4659-a3be-ac32a1cedd00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50BADC4C</paraID>
      <start>0</start>
      <end>2</end>
      <status>unmodified</status>
      <modifiedWord/>
      <trackRevisions>false</trackRevisions>
    </reviewItem>
    <reviewItem>
      <errorID>3ac620c6-2bb7-41b1-8bd1-82bc61cc73f7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3A8BA85F</paraID>
      <start>0</start>
      <end>2</end>
      <status>unmodified</status>
      <modifiedWord/>
      <trackRevisions>false</trackRevisions>
    </reviewItem>
    <reviewItem>
      <errorID>e25d3526-9b10-4cae-81a6-40a9a7627857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16759384</paraID>
      <start>0</start>
      <end>2</end>
      <status>unmodified</status>
      <modifiedWord/>
      <trackRevisions>false</trackRevisions>
    </reviewItem>
    <reviewItem>
      <errorID>03fcce54-b4fb-4787-8290-20ab1374bcaa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42851D0</paraID>
      <start>0</start>
      <end>2</end>
      <status>unmodified</status>
      <modifiedWord/>
      <trackRevisions>false</trackRevisions>
    </reviewItem>
    <reviewItem>
      <errorID>dc7e61be-3138-4647-af43-b65e50c2bad2</errorID>
      <errorWord>转帐</errorWord>
      <group>L1_Word</group>
      <groupName>字词问题</groupName>
      <ability>L2_Typo</ability>
      <abilityName>字词错误</abilityName>
      <candidateList>
        <item>转账</item>
      </candidateList>
      <explain/>
      <paraID> 42851D0</paraID>
      <start>12</start>
      <end>14</end>
      <status>modified</status>
      <modifiedWord>转账</modifiedWord>
      <trackRevisions>false</trackRevisions>
    </reviewItem>
    <reviewItem>
      <errorID>1d9c8779-0805-4dde-bc4a-84207570d620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33960ECC</paraID>
      <start>0</start>
      <end>2</end>
      <status>unmodified</status>
      <modifiedWord/>
      <trackRevisions>false</trackRevisions>
    </reviewItem>
    <reviewItem>
      <errorID>47469e58-e101-4c60-949b-5f7b669fcd5f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3A8E199E</paraID>
      <start>0</start>
      <end>2</end>
      <status>unmodified</status>
      <modifiedWord/>
      <trackRevisions>false</trackRevisions>
    </reviewItem>
    <reviewItem>
      <errorID>b56a04d3-c495-4cd3-9b52-baca618accbc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64773770</paraID>
      <start>0</start>
      <end>2</end>
      <status>unmodified</status>
      <modifiedWord/>
      <trackRevisions>false</trackRevisions>
    </reviewItem>
    <reviewItem>
      <errorID>4749f3e3-7029-4f70-9279-4768d65dfe8a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2FD66AEE</paraID>
      <start>0</start>
      <end>2</end>
      <status>unmodified</status>
      <modifiedWord/>
      <trackRevisions>false</trackRevisions>
    </reviewItem>
    <reviewItem>
      <errorID>731981cd-1719-4637-b1ef-3c254cac92ca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2BF089B2</paraID>
      <start>0</start>
      <end>2</end>
      <status>unmodified</status>
      <modifiedWord/>
      <trackRevisions>false</trackRevisions>
    </reviewItem>
    <reviewItem>
      <errorID>0089f22e-b655-494d-a199-1787f2a633d5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34E970DE</paraID>
      <start>0</start>
      <end>2</end>
      <status>unmodified</status>
      <modifiedWord/>
      <trackRevisions>false</trackRevisions>
    </reviewItem>
    <reviewItem>
      <errorID>4f189a31-aa70-4199-a836-a7fac1b270e1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56506E67</paraID>
      <start>0</start>
      <end>2</end>
      <status>unmodified</status>
      <modifiedWord/>
      <trackRevisions>false</trackRevisions>
    </reviewItem>
    <reviewItem>
      <errorID>a12bd095-2eb1-4188-8bda-58c90c050919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31019447</paraID>
      <start>0</start>
      <end>2</end>
      <status>unmodified</status>
      <modifiedWord/>
      <trackRevisions>false</trackRevisions>
    </reviewItem>
    <reviewItem>
      <errorID>894bfc25-0c4a-4f86-82cb-e0d43a788b3d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5CB5D032</paraID>
      <start>0</start>
      <end>2</end>
      <status>unmodified</status>
      <modifiedWord/>
      <trackRevisions>false</trackRevisions>
    </reviewItem>
    <reviewItem>
      <errorID>1aad7bb3-0063-4fb7-aab1-00d55b84a920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3204C1D7</paraID>
      <start>0</start>
      <end>2</end>
      <status>unmodified</status>
      <modifiedWord/>
      <trackRevisions>false</trackRevisions>
    </reviewItem>
    <reviewItem>
      <errorID>299b3c53-b0ef-4939-afd1-27cf68fb0b10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44605221</paraID>
      <start>0</start>
      <end>2</end>
      <status>unmodified</status>
      <modifiedWord/>
      <trackRevisions>false</trackRevisions>
    </reviewItem>
    <reviewItem>
      <errorID>7ac96aff-c11f-4eca-ab63-be262cf5d43b</errorID>
      <errorWord>甲方二份，乙方一份</errorWord>
      <group>L1_Word</group>
      <groupName>字词问题</groupName>
      <ability>L2_Typo</ability>
      <abilityName>字词错误</abilityName>
      <candidateList>
        <item>甲方两份，乙方一份</item>
      </candidateList>
      <explain/>
      <paraID>44605221</paraID>
      <start>15</start>
      <end>24</end>
      <status>unmodified</status>
      <modifiedWord/>
      <trackRevisions>false</trackRevisions>
    </reviewItem>
    <reviewItem>
      <errorID>d41e6e73-37ab-4c42-b170-9878702be7af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1B2186C</paraID>
      <start>0</start>
      <end>2</end>
      <status>unmodified</status>
      <modifiedWord/>
      <trackRevisions>false</trackRevisions>
    </reviewItem>
    <reviewItem>
      <errorID>552f8b97-c6ce-4bf5-83fd-52e9fa466a09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32A0B212</paraID>
      <start>0</start>
      <end>2</end>
      <status>unmodified</status>
      <modifiedWord/>
      <trackRevisions>false</trackRevisions>
    </reviewItem>
    <reviewItem>
      <errorID>32c87eab-9e8b-45d9-9040-e038a91091db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5688AC3E</paraID>
      <start>0</start>
      <end>2</end>
      <status>unmodified</status>
      <modifiedWord/>
      <trackRevisions>false</trackRevisions>
    </reviewItem>
    <reviewItem>
      <errorID>5f40ea8b-da56-4433-a51d-fd58fa513f9c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4F620C21</paraID>
      <start>22</start>
      <end>25</end>
      <status>unmodified</status>
      <modifiedWord/>
      <trackRevisions>false</trackRevisions>
    </reviewItem>
    <reviewItem>
      <errorID>84968779-42b3-4579-969e-bc16f387f098</errorID>
      <errorWord>民法典》及其它</errorWord>
      <group>L1_Word</group>
      <groupName>字词问题</groupName>
      <ability>L2_Alias</ability>
      <abilityName>也作/曾用词</abilityName>
      <candidateList>
        <item>民法典》及其他</item>
      </candidateList>
      <explain>词汇[民法典》及其它]为不规范表述或旧称，其规范书面表述为[民法典》及其他]。</explain>
      <paraID>4F620C21</paraID>
      <start>32</start>
      <end>39</end>
      <status>unmodified</status>
      <modifiedWord/>
      <trackRevisions>false</trackRevisions>
    </reviewItem>
    <reviewItem>
      <errorID>d9b66950-e5db-4625-ba47-a66e68950cfd</errorID>
      <errorWord>、</errorWord>
      <group>L1_Punc</group>
      <groupName>标点问题</groupName>
      <ability>L2_Punc_CN</ability>
      <abilityName>标点符号问题</abilityName>
      <candidateList>
        <item>：</item>
      </candidateList>
      <explain/>
      <paraID>479F2047</paraID>
      <start>3</start>
      <end>4</end>
      <status>unmodified</status>
      <modifiedWord/>
      <trackRevisions>false</trackRevisions>
    </reviewItem>
    <reviewItem>
      <errorID>9a94d6ee-0d2a-439a-b22d-745e3bc65e9b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59E81BCB</paraID>
      <start>0</start>
      <end>2</end>
      <status>unmodified</status>
      <modifiedWord/>
      <trackRevisions>false</trackRevisions>
    </reviewItem>
    <reviewItem>
      <errorID>69943cfe-88cd-4de4-814c-7ced7ed29baf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319F21AB</paraID>
      <start>0</start>
      <end>2</end>
      <status>unmodified</status>
      <modifiedWord/>
      <trackRevisions>false</trackRevisions>
    </reviewItem>
    <reviewItem>
      <errorID>aa580c5e-a056-4cbd-8056-10d4d53a0bca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10B26BB2</paraID>
      <start>0</start>
      <end>2</end>
      <status>unmodified</status>
      <modifiedWord/>
      <trackRevisions>false</trackRevisions>
    </reviewItem>
    <reviewItem>
      <errorID>e33ddd61-793d-453d-b97f-0bfd30c71fff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462D4FCF</paraID>
      <start>0</start>
      <end>2</end>
      <status>unmodified</status>
      <modifiedWord/>
      <trackRevisions>false</trackRevisions>
    </reviewItem>
    <reviewItem>
      <errorID>002f5cd1-b93a-4454-99a1-ef951c876b3b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4CF1EDB9</paraID>
      <start>0</start>
      <end>2</end>
      <status>unmodified</status>
      <modifiedWord/>
      <trackRevisions>false</trackRevisions>
    </reviewItem>
    <reviewItem>
      <errorID>878fecda-6893-4b69-9d1a-00b2a15f6a68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282AC6A7</paraID>
      <start>0</start>
      <end>2</end>
      <status>unmodified</status>
      <modifiedWord/>
      <trackRevisions>false</trackRevisions>
    </reviewItem>
    <reviewItem>
      <errorID>6eaccd98-0c20-43c0-97c3-9e529126771e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58641214</paraID>
      <start>0</start>
      <end>2</end>
      <status>unmodified</status>
      <modifiedWord/>
      <trackRevisions>false</trackRevisions>
    </reviewItem>
    <reviewItem>
      <errorID>2ab25d23-401e-4569-803c-72abb427444d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57343B4C</paraID>
      <start>0</start>
      <end>2</end>
      <status>unmodified</status>
      <modifiedWord/>
      <trackRevisions>false</trackRevisions>
    </reviewItem>
    <reviewItem>
      <errorID>a6a394ae-0267-44b4-9dfa-1847c65aee53</errorID>
      <errorWord>的</errorWord>
      <group>L1_Word</group>
      <groupName>字词问题</groupName>
      <ability>L2_Typo</ability>
      <abilityName>字词错误</abilityName>
      <candidateList>
        <item>，</item>
      </candidateList>
      <explain/>
      <paraID>57343B4C</paraID>
      <start>71</start>
      <end>72</end>
      <status>unmodified</status>
      <modifiedWord/>
      <trackRevisions>false</trackRevisions>
    </reviewItem>
    <reviewItem>
      <errorID>149b9523-5453-4614-9d75-c3f35fd01c0a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6353347E</paraID>
      <start>0</start>
      <end>2</end>
      <status>unmodified</status>
      <modifiedWord/>
      <trackRevisions>false</trackRevisions>
    </reviewItem>
    <reviewItem>
      <errorID>10798102-2dc2-4f55-b255-072d106fb416</errorID>
      <errorWord>我方若</errorWord>
      <group>L1_Word</group>
      <groupName>字词问题</groupName>
      <ability>L2_Typo</ability>
      <abilityName>字词错误</abilityName>
      <candidateList>
        <item>若我方</item>
      </candidateList>
      <explain/>
      <paraID>6353347E</paraID>
      <start>6</start>
      <end>9</end>
      <status>modified</status>
      <modifiedWord>若我方</modifiedWord>
      <trackRevisions>false</trackRevisions>
    </reviewItem>
    <reviewItem>
      <errorID>89d8dbc3-99ec-4391-b70e-2354a8fdb9cf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2770F2D0</paraID>
      <start>0</start>
      <end>3</end>
      <status>unmodified</status>
      <modifiedWord/>
      <trackRevisions>false</trackRevisions>
    </reviewItem>
    <reviewItem>
      <errorID>4adcdd1a-2114-41e1-8d8a-4fc7475a857c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5FACE8B2</paraID>
      <start>0</start>
      <end>3</end>
      <status>unmodified</status>
      <modifiedWord/>
      <trackRevisions>false</trackRevisions>
    </reviewItem>
    <reviewItem>
      <errorID>c3c5dfee-22ce-4d41-9912-ff10a0a2fb1f</errorID>
      <errorWord>其它</errorWord>
      <group>L1_Word</group>
      <groupName>字词问题</groupName>
      <ability>L2_Alias</ability>
      <abilityName>也作/曾用词</abilityName>
      <candidateList>
        <item>其他</item>
      </candidateList>
      <explain>词汇[其它]为不规范表述或旧称，其规范书面表述为[其他]。</explain>
      <paraID>22406744</paraID>
      <start>0</start>
      <end>2</end>
      <status>unmodified</status>
      <modifiedWord/>
      <trackRevisions>false</trackRevisions>
    </reviewItem>
    <reviewItem>
      <errorID>c2cef12c-04fe-47e8-b96a-d50a762e0f4f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69FB9A6D</paraID>
      <start>0</start>
      <end>2</end>
      <status>unmodified</status>
      <modifiedWord/>
      <trackRevisions>false</trackRevisions>
    </reviewItem>
    <reviewItem>
      <errorID>dbfc3a29-e15d-449b-b5ac-705a4c482465</errorID>
      <errorWord>、</errorWord>
      <group>L1_Punc</group>
      <groupName>标点问题</groupName>
      <ability>L2_Punc_CN</ability>
      <abilityName>标点符号问题</abilityName>
      <candidateList>
        <item>：</item>
      </candidateList>
      <explain/>
      <paraID>2E5E1710</paraID>
      <start>3</start>
      <end>4</end>
      <status>unmodified</status>
      <modifiedWord/>
      <trackRevisions>false</trackRevisions>
    </reviewItem>
    <reviewItem>
      <errorID>ea6fb7d7-c6ad-4fdc-a8ac-a7b7c899dfcd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43B44654</paraID>
      <start>0</start>
      <end>2</end>
      <status>unmodified</status>
      <modifiedWord/>
      <trackRevisions>false</trackRevisions>
    </reviewItem>
    <reviewItem>
      <errorID>9e1f29a3-ca40-404b-8d98-5b3298c8044f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7736AEB4</paraID>
      <start>0</start>
      <end>2</end>
      <status>unmodified</status>
      <modifiedWord/>
      <trackRevisions>false</trackRevisions>
    </reviewItem>
    <reviewItem>
      <errorID>122172ca-2415-4483-98f1-22b23e7b7e8f</errorID>
      <errorWord>、</errorWord>
      <group>L1_Punc</group>
      <groupName>标点问题</groupName>
      <ability>L2_Punc_CN</ability>
      <abilityName>标点符号问题</abilityName>
      <candidateList>
        <item>：</item>
      </candidateList>
      <explain/>
      <paraID>60A39A2B</paraID>
      <start>4</start>
      <end>5</end>
      <status>unmodified</status>
      <modifiedWord/>
      <trackRevisions>false</trackRevisions>
    </reviewItem>
    <reviewItem>
      <errorID>3cec43d7-ed6b-4846-bdc9-8407f3183be3</errorID>
      <errorWord>、</errorWord>
      <group>L1_Punc</group>
      <groupName>标点问题</groupName>
      <ability>L2_Punc_CN</ability>
      <abilityName>标点符号问题</abilityName>
      <candidateList>
        <item>：</item>
      </candidateList>
      <explain/>
      <paraID>62A60EB2</paraID>
      <start>4</start>
      <end>5</end>
      <status>unmodified</status>
      <modifiedWord/>
      <trackRevisions>false</trackRevisions>
    </reviewItem>
    <reviewItem>
      <errorID>2c663132-6676-47ec-b62c-0d2ab1feb76c</errorID>
      <errorWord> </errorWord>
      <group>L1_Punc</group>
      <groupName>标点问题</groupName>
      <ability>L2_Punc_CN</ability>
      <abilityName>标点符号问题</abilityName>
      <candidateList>
        <item/>
      </candidateList>
      <explain>此处空格冗余，建议删除。</explain>
      <paraID>7E294214</paraID>
      <start>16</start>
      <end>17</end>
      <status>unmodified</status>
      <modifiedWord/>
      <trackRevisions>false</trackRevisions>
    </reviewItem>
    <reviewItem>
      <errorID>b8ba581d-4a3a-4cb8-b647-619c4c3f4265</errorID>
      <errorWord> </errorWord>
      <group>L1_Punc</group>
      <groupName>标点问题</groupName>
      <ability>L2_Punc_CN</ability>
      <abilityName>标点符号问题</abilityName>
      <candidateList>
        <item/>
      </candidateList>
      <explain>此处空格冗余，建议删除。</explain>
      <paraID>33D6BEC5</paraID>
      <start>54</start>
      <end>55</end>
      <status>unmodified</status>
      <modifiedWord/>
      <trackRevisions>false</trackRevisions>
    </reviewItem>
    <reviewItem>
      <errorID>6e1ec4bc-19b6-482c-98c3-c69610abb180</errorID>
      <errorWord>、</errorWord>
      <group>L1_Punc</group>
      <groupName>标点问题</groupName>
      <ability>L2_Punc_CN</ability>
      <abilityName>标点符号问题</abilityName>
      <candidateList>
        <item>. </item>
      </candidateList>
      <explain/>
      <paraID>1C00A83E</paraID>
      <start>3</start>
      <end>4</end>
      <status>unmodified</status>
      <modifiedWord/>
      <trackRevisions>false</trackRevisions>
    </reviewItem>
    <reviewItem>
      <errorID>86c0f96e-e6e8-4a38-8840-47e7673ab432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3927CF80</paraID>
      <start>0</start>
      <end>2</end>
      <status>unmodified</status>
      <modifiedWord/>
      <trackRevisions>false</trackRevisions>
    </reviewItem>
    <reviewItem>
      <errorID>73478aaf-3b5a-4f5a-866e-5ae9389f2caa</errorID>
      <errorWord>、</errorWord>
      <group>L1_Punc</group>
      <groupName>标点问题</groupName>
      <ability>L2_Punc_CN</ability>
      <abilityName>标点符号问题</abilityName>
      <candidateList>
        <item>：</item>
      </candidateList>
      <explain/>
      <paraID>765B7923</paraID>
      <start>4</start>
      <end>5</end>
      <status>unmodified</status>
      <modifiedWord/>
      <trackRevisions>false</trackRevisions>
    </reviewItem>
    <reviewItem>
      <errorID>d667f742-98b2-41c5-a8fa-8debb07cc111</errorID>
      <errorWord>: </errorWord>
      <group>L1_Punc</group>
      <groupName>标点问题</groupName>
      <ability>L2_Punc_CN</ability>
      <abilityName>标点符号问题</abilityName>
      <candidateList>
        <item>：</item>
      </candidateList>
      <explain/>
      <paraID>61143834</paraID>
      <start>1</start>
      <end>3</end>
      <status>unmodified</status>
      <modifiedWord/>
      <trackRevisions>false</trackRevisions>
    </reviewItem>
    <reviewItem>
      <errorID>ac1b5020-0c1a-4548-a22b-5a2cb4b1bf2f</errorID>
      <errorWord>(</errorWord>
      <group>L1_Format</group>
      <groupName>格式问题</groupName>
      <ability>L2_HalfPunc_CN</ability>
      <abilityName>全半角问题</abilityName>
      <candidateList>
        <item>（</item>
      </candidateList>
      <explain>文本全半角错误。</explain>
      <paraID>61143834</paraID>
      <start>3</start>
      <end>4</end>
      <status>unmodified</status>
      <modifiedWord/>
      <trackRevisions>false</trackRevisions>
    </reviewItem>
    <reviewItem>
      <errorID>17a16e44-7038-4982-99d2-7f06e44c60c4</errorID>
      <errorWord>)</errorWord>
      <group>L1_Format</group>
      <groupName>格式问题</groupName>
      <ability>L2_HalfPunc_CN</ability>
      <abilityName>全半角问题</abilityName>
      <candidateList>
        <item>）</item>
      </candidateList>
      <explain>文本全半角错误。</explain>
      <paraID>61143834</paraID>
      <start>7</start>
      <end>8</end>
      <status>unmodified</status>
      <modifiedWord/>
      <trackRevisions>false</trackRevisions>
    </reviewItem>
    <reviewItem>
      <errorID>7346c6f3-5975-4cec-805d-ad974782e89f</errorID>
      <errorWord>:</errorWord>
      <group>L1_Punc</group>
      <groupName>标点问题</groupName>
      <ability>L2_Punc_CN</ability>
      <abilityName>标点符号问题</abilityName>
      <candidateList>
        <item>：</item>
      </candidateList>
      <explain/>
      <paraID>52D6B638</paraID>
      <start>6</start>
      <end>7</end>
      <status>unmodified</status>
      <modifiedWord/>
      <trackRevisions>false</trackRevisions>
    </reviewItem>
    <reviewItem>
      <errorID>ef29293c-5783-4ce2-9fcb-4fc434b00a8d</errorID>
      <errorWord>,</errorWord>
      <group>L1_Format</group>
      <groupName>格式问题</groupName>
      <ability>L2_HalfPunc_CN</ability>
      <abilityName>全半角问题</abilityName>
      <candidateList>
        <item>，</item>
      </candidateList>
      <explain>文本全半角错误。</explain>
      <paraID>278E3235</paraID>
      <start>51</start>
      <end>52</end>
      <status>unmodified</status>
      <modifiedWord/>
      <trackRevisions>false</trackRevisions>
    </reviewItem>
    <reviewItem>
      <errorID>0f988a1c-465e-4674-9b57-11e5789847d0</errorID>
      <errorWord>法律、法规</errorWord>
      <group>L1_Word</group>
      <groupName>字词问题</groupName>
      <ability>L2_Typo</ability>
      <abilityName>字词错误</abilityName>
      <candidateList>
        <item>法律法规</item>
      </candidateList>
      <explain/>
      <paraID> 4335178</paraID>
      <start>6</start>
      <end>11</end>
      <status>unmodified</status>
      <modifiedWord/>
      <trackRevisions>false</trackRevisions>
    </reviewItem>
    <reviewItem>
      <errorID>e1ec638d-c9e8-4fad-b171-1a0d521bcb17</errorID>
      <errorWord>、</errorWord>
      <group>L1_Punc</group>
      <groupName>标点问题</groupName>
      <ability>L2_Punc_CN</ability>
      <abilityName>标点符号问题</abilityName>
      <candidateList>
        <item>，</item>
      </candidateList>
      <explain/>
      <paraID> D0F723A</paraID>
      <start>6</start>
      <end>7</end>
      <status>unmodified</status>
      <modifiedWord/>
      <trackRevisions>false</trackRevisions>
    </reviewItem>
    <reviewItem>
      <errorID>e41b3570-b424-4ace-985f-b06b3bf05fd4</errorID>
      <errorWord>,</errorWord>
      <group>L1_Format</group>
      <groupName>格式问题</groupName>
      <ability>L2_HalfPunc_CN</ability>
      <abilityName>全半角问题</abilityName>
      <candidateList>
        <item>，</item>
      </candidateList>
      <explain>文本全半角错误。</explain>
      <paraID> D0F723A</paraID>
      <start>20</start>
      <end>21</end>
      <status>unmodified</status>
      <modifiedWord/>
      <trackRevisions>false</trackRevisions>
    </reviewItem>
    <reviewItem>
      <errorID>4fb6a8fb-de84-4e8f-8236-87d723feb225</errorID>
      <errorWord>，</errorWord>
      <group>L1_Punc</group>
      <groupName>标点问题</groupName>
      <ability>L2_Punc_CN</ability>
      <abilityName>标点符号问题</abilityName>
      <candidateList>
        <item>。</item>
      </candidateList>
      <explain/>
      <paraID> D0F723A</paraID>
      <start>66</start>
      <end>67</end>
      <status>unmodified</status>
      <modifiedWord/>
      <trackRevisions>false</trackRevisions>
    </reviewItem>
    <reviewItem>
      <errorID>a08dce64-9f76-4b13-9c75-464880fbdda7</errorID>
      <errorWord>法律、法规</errorWord>
      <group>L1_Word</group>
      <groupName>字词问题</groupName>
      <ability>L2_Typo</ability>
      <abilityName>字词错误</abilityName>
      <candidateList>
        <item>法律法规</item>
      </candidateList>
      <explain/>
      <paraID> 104FAB8</paraID>
      <start>6</start>
      <end>11</end>
      <status>unmodified</status>
      <modifiedWord/>
      <trackRevisions>false</trackRevisions>
    </reviewItem>
    <reviewItem>
      <errorID>18811cd2-744e-4b9f-b49a-d220cca5dd73</errorID>
      <errorWord>(</errorWord>
      <group>L1_Format</group>
      <groupName>格式问题</groupName>
      <ability>L2_HalfPunc_CN</ability>
      <abilityName>全半角问题</abilityName>
      <candidateList>
        <item>（</item>
      </candidateList>
      <explain>文本全半角错误。</explain>
      <paraID>1E2B8266</paraID>
      <start>33</start>
      <end>34</end>
      <status>unmodified</status>
      <modifiedWord/>
      <trackRevisions>false</trackRevisions>
    </reviewItem>
    <reviewItem>
      <errorID>3a281187-bb49-442b-bd9a-5cfe87c3da65</errorID>
      <errorWord>)</errorWord>
      <group>L1_Format</group>
      <groupName>格式问题</groupName>
      <ability>L2_HalfPunc_CN</ability>
      <abilityName>全半角问题</abilityName>
      <candidateList>
        <item>）</item>
      </candidateList>
      <explain>文本全半角错误。</explain>
      <paraID>1E2B8266</paraID>
      <start>36</start>
      <end>37</end>
      <status>unmodified</status>
      <modifiedWord/>
      <trackRevisions>false</trackRevisions>
    </reviewItem>
    <reviewItem>
      <errorID>20792f0e-1863-46bc-a3b9-cbbac5528c31</errorID>
      <errorWord>:</errorWord>
      <group>L1_Punc</group>
      <groupName>标点问题</groupName>
      <ability>L2_Punc_CN</ability>
      <abilityName>标点符号问题</abilityName>
      <candidateList>
        <item>：</item>
      </candidateList>
      <explain/>
      <paraID>1E2B8266</paraID>
      <start>37</start>
      <end>38</end>
      <status>unmodified</status>
      <modifiedWord/>
      <trackRevisions>false</trackRevisions>
    </reviewItem>
    <reviewItem>
      <errorID>3438c481-58b4-4e0d-9349-aa8d92a7d710</errorID>
      <errorWord>(</errorWord>
      <group>L1_Format</group>
      <groupName>格式问题</groupName>
      <ability>L2_HalfPunc_CN</ability>
      <abilityName>全半角问题</abilityName>
      <candidateList>
        <item>（</item>
      </candidateList>
      <explain>文本全半角错误。</explain>
      <paraID> 167FAF8</paraID>
      <start>38</start>
      <end>39</end>
      <status>unmodified</status>
      <modifiedWord/>
      <trackRevisions>false</trackRevisions>
    </reviewItem>
    <reviewItem>
      <errorID>fae654ae-8ce5-4189-9989-71da3e65f48d</errorID>
      <errorWord>)</errorWord>
      <group>L1_Format</group>
      <groupName>格式问题</groupName>
      <ability>L2_HalfPunc_CN</ability>
      <abilityName>全半角问题</abilityName>
      <candidateList>
        <item>）</item>
      </candidateList>
      <explain>文本全半角错误。</explain>
      <paraID> 167FAF8</paraID>
      <start>41</start>
      <end>42</end>
      <status>unmodified</status>
      <modifiedWord/>
      <trackRevisions>false</trackRevisions>
    </reviewItem>
    <reviewItem>
      <errorID>c4072706-6018-44c0-9445-eac2dd242e38</errorID>
      <errorWord>:</errorWord>
      <group>L1_Punc</group>
      <groupName>标点问题</groupName>
      <ability>L2_Punc_CN</ability>
      <abilityName>标点符号问题</abilityName>
      <candidateList>
        <item>：</item>
      </candidateList>
      <explain/>
      <paraID> 167FAF8</paraID>
      <start>42</start>
      <end>43</end>
      <status>unmodified</status>
      <modifiedWord/>
      <trackRevisions>false</trackRevisions>
    </reviewItem>
    <reviewItem>
      <errorID>cd729ebd-0ff0-4aa4-82ae-2c1a283114f6</errorID>
      <errorWord>(</errorWord>
      <group>L1_Format</group>
      <groupName>格式问题</groupName>
      <ability>L2_HalfPunc_CN</ability>
      <abilityName>全半角问题</abilityName>
      <candidateList>
        <item>（</item>
      </candidateList>
      <explain>文本全半角错误。</explain>
      <paraID>2C7606AB</paraID>
      <start>3</start>
      <end>4</end>
      <status>unmodified</status>
      <modifiedWord/>
      <trackRevisions>false</trackRevisions>
    </reviewItem>
    <reviewItem>
      <errorID>3b834572-495c-4962-8a9f-4a2eed527619</errorID>
      <errorWord>)</errorWord>
      <group>L1_Format</group>
      <groupName>格式问题</groupName>
      <ability>L2_HalfPunc_CN</ability>
      <abilityName>全半角问题</abilityName>
      <candidateList>
        <item>）</item>
      </candidateList>
      <explain>文本全半角错误。</explain>
      <paraID>2C7606AB</paraID>
      <start>6</start>
      <end>7</end>
      <status>unmodified</status>
      <modifiedWord/>
      <trackRevisions>false</trackRevisions>
    </reviewItem>
    <reviewItem>
      <errorID>7909c4d3-1239-4d78-b4b1-aeda310fb1ed</errorID>
      <errorWord>:</errorWord>
      <group>L1_Punc</group>
      <groupName>标点问题</groupName>
      <ability>L2_Punc_CN</ability>
      <abilityName>标点符号问题</abilityName>
      <candidateList>
        <item>：</item>
      </candidateList>
      <explain/>
      <paraID>2C7606AB</paraID>
      <start>7</start>
      <end>8</end>
      <status>unmodified</status>
      <modifiedWord/>
      <trackRevisions>false</trackRevisions>
    </reviewItem>
    <reviewItem>
      <errorID>52bf4741-2408-48ea-ad98-eafc5526345a</errorID>
      <errorWord>!</errorWord>
      <group>L1_Format</group>
      <groupName>格式问题</groupName>
      <ability>L2_HalfPunc_CN</ability>
      <abilityName>全半角问题</abilityName>
      <candidateList>
        <item>！</item>
      </candidateList>
      <explain>文本全半角错误。</explain>
      <paraID>2B2B467D</paraID>
      <start>16</start>
      <end>17</end>
      <status>unmodified</status>
      <modifiedWord/>
      <trackRevisions>false</trackRevisions>
    </reviewItem>
    <reviewItem>
      <errorID>48d3406a-ac6c-4b91-a550-24c1ef3d3996</errorID>
      <errorWord>(成交)</errorWord>
      <group>L1_Punc</group>
      <groupName>标点问题</groupName>
      <ability>L2_Punc_CN</ability>
      <abilityName>标点符号问题</abilityName>
      <candidateList>
        <item>（成交）</item>
      </candidateList>
      <explain/>
      <paraID>780A412E</paraID>
      <start>76</start>
      <end>80</end>
      <status>unmodified</status>
      <modifiedWord/>
      <trackRevisions>false</trackRevisions>
    </reviewItem>
    <reviewItem>
      <errorID>30075966-45a0-4ec4-849d-37f2c627b7ee</errorID>
      <errorWord>中国人民银行</errorWord>
      <group>L1_Punc</group>
      <groupName>标点问题</groupName>
      <ability>L2_Punc_CN</ability>
      <abilityName>标点符号问题</abilityName>
      <candidateList>
        <item>、中国人民银行</item>
      </candidateList>
      <explain/>
      <paraID>780A412E</paraID>
      <start>116</start>
      <end>123</end>
      <status>modified</status>
      <modifiedWord>、中国人民银行</modifiedWord>
      <trackRevisions>false</trackRevisions>
    </reviewItem>
    <reviewItem>
      <errorID>c1cfe00b-128e-41c2-912f-b0c3dfc76b7f</errorID>
      <errorWord>(</errorWord>
      <group>L1_Format</group>
      <groupName>格式问题</groupName>
      <ability>L2_HalfPunc_CN</ability>
      <abilityName>全半角问题</abilityName>
      <candidateList>
        <item>（</item>
      </candidateList>
      <explain>文本全半角错误。</explain>
      <paraID>780A412E</paraID>
      <start>152</start>
      <end>153</end>
      <status>modified</status>
      <modifiedWord>（</modifiedWord>
      <trackRevisions>false</trackRevisions>
    </reviewItem>
    <reviewItem>
      <errorID>80db5a11-2098-48cc-809b-34f080b63372</errorID>
      <errorWord>)</errorWord>
      <group>L1_Format</group>
      <groupName>格式问题</groupName>
      <ability>L2_HalfPunc_CN</ability>
      <abilityName>全半角问题</abilityName>
      <candidateList>
        <item>）</item>
      </candidateList>
      <explain>文本全半角错误。</explain>
      <paraID>780A412E</paraID>
      <start>165</start>
      <end>166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8A2EC062-35F0-4E2E-B21C-BBD67E6829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苏州市卫康招投标咨询服务有限公司</dc:creator>
  <cp:lastModifiedBy>华琤</cp:lastModifiedBy>
  <cp:revision>258</cp:revision>
  <dcterms:created xsi:type="dcterms:W3CDTF">2022-06-06T09:30:00Z</dcterms:created>
  <dcterms:modified xsi:type="dcterms:W3CDTF">2026-10-13T05:13:52Z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jname">
    <vt:lpwstr>昆山市第一人民医院计量检测服务（SZWK2022-K-T-002）</vt:lpwstr>
  </property>
  <property fmtid="{D5CDD505-2E9C-101B-9397-08002B2CF9AE}" pid="3" name="prjcode">
    <vt:lpwstr>SZWK2022-K-T-002</vt:lpwstr>
  </property>
  <property fmtid="{D5CDD505-2E9C-101B-9397-08002B2CF9AE}" pid="4" name="angentname">
    <vt:lpwstr>苏州市卫康招投标咨询服务有限公司</vt:lpwstr>
  </property>
  <property fmtid="{D5CDD505-2E9C-101B-9397-08002B2CF9AE}" pid="5" name="purchaseorgname">
    <vt:lpwstr>昆山市第一人民医院</vt:lpwstr>
  </property>
  <property fmtid="{D5CDD505-2E9C-101B-9397-08002B2CF9AE}" pid="6" name="KSOProductBuildVer">
    <vt:lpwstr>2052-12.1.0.28802</vt:lpwstr>
  </property>
  <property fmtid="{D5CDD505-2E9C-101B-9397-08002B2CF9AE}" pid="7" name="ICV">
    <vt:lpwstr>002CB208C3BA47798326FE8AFD5F954C_13</vt:lpwstr>
  </property>
  <property fmtid="{D5CDD505-2E9C-101B-9397-08002B2CF9AE}" pid="8" name="KSOTemplateDocerSaveRecord">
    <vt:lpwstr>eyJoZGlkIjoiYzQwOGZlYzA0OTQ2MGFmY2YzOGY0YjNkMDVlZWRhNmMiLCJ1c2VySWQiOiIxMTQ2MDcxNjk0In0=</vt:lpwstr>
  </property>
</Properties>
</file>