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jc w:val="center"/>
        <w:rPr>
          <w:rFonts w:ascii="宋体"/>
          <w:b/>
          <w:color w:val="000000"/>
          <w:spacing w:val="20"/>
          <w:sz w:val="84"/>
        </w:rPr>
      </w:pPr>
      <w:r>
        <w:rPr>
          <w:rFonts w:ascii="宋体"/>
          <w:b/>
          <w:color w:val="000000"/>
          <w:spacing w:val="20"/>
          <w:sz w:val="84"/>
        </w:rPr>
      </w:r>
      <w:r/>
    </w:p>
    <w:p>
      <w:pPr>
        <w:pStyle w:val="938"/>
        <w:jc w:val="center"/>
        <w:rPr>
          <w:rFonts w:ascii="宋体"/>
          <w:b/>
          <w:color w:val="000000"/>
          <w:spacing w:val="20"/>
          <w:sz w:val="84"/>
        </w:rPr>
      </w:pPr>
      <w:r>
        <w:rPr>
          <w:rFonts w:ascii="宋体"/>
          <w:b/>
          <w:color w:val="000000"/>
          <w:spacing w:val="20"/>
          <w:sz w:val="84"/>
        </w:rPr>
      </w:r>
      <w:r/>
    </w:p>
    <w:p>
      <w:pPr>
        <w:pStyle w:val="938"/>
        <w:rPr>
          <w:rFonts w:ascii="宋体"/>
          <w:b/>
          <w:color w:val="000000"/>
          <w:spacing w:val="20"/>
          <w:sz w:val="32"/>
        </w:rPr>
      </w:pPr>
      <w:r>
        <w:rPr>
          <w:rFonts w:ascii="宋体"/>
          <w:b/>
          <w:color w:val="000000"/>
          <w:spacing w:val="20"/>
          <w:sz w:val="32"/>
        </w:rPr>
      </w:r>
      <w:r/>
    </w:p>
    <w:p>
      <w:pPr>
        <w:pStyle w:val="938"/>
        <w:jc w:val="center"/>
        <w:rPr>
          <w:rFonts w:ascii="宋体"/>
          <w:bCs/>
          <w:color w:val="000000"/>
          <w:spacing w:val="20"/>
          <w:sz w:val="96"/>
          <w:szCs w:val="84"/>
        </w:rPr>
      </w:pPr>
      <w:r>
        <w:rPr>
          <w:rFonts w:hint="eastAsia" w:ascii="宋体"/>
          <w:bCs/>
          <w:color w:val="000000"/>
          <w:spacing w:val="20"/>
          <w:sz w:val="96"/>
          <w:szCs w:val="84"/>
        </w:rPr>
        <w:t xml:space="preserve">谈 判</w:t>
      </w:r>
      <w:r>
        <w:rPr>
          <w:rFonts w:hint="eastAsia" w:ascii="宋体"/>
          <w:bCs/>
          <w:color w:val="000000"/>
          <w:spacing w:val="20"/>
          <w:sz w:val="96"/>
          <w:szCs w:val="84"/>
        </w:rPr>
        <w:t xml:space="preserve"> 文 件</w:t>
      </w:r>
      <w:r>
        <w:rPr>
          <w:rFonts w:ascii="宋体"/>
          <w:bCs/>
          <w:color w:val="000000"/>
          <w:spacing w:val="20"/>
          <w:sz w:val="96"/>
          <w:szCs w:val="84"/>
        </w:rPr>
      </w:r>
      <w:r/>
    </w:p>
    <w:p>
      <w:pPr>
        <w:pStyle w:val="938"/>
        <w:jc w:val="center"/>
        <w:rPr>
          <w:rFonts w:ascii="宋体"/>
          <w:b/>
          <w:color w:val="000000"/>
        </w:rPr>
      </w:pPr>
      <w:r>
        <w:rPr>
          <w:rFonts w:ascii="宋体"/>
          <w:b/>
          <w:color w:val="000000"/>
        </w:rPr>
      </w:r>
      <w:r/>
    </w:p>
    <w:p>
      <w:pPr>
        <w:pStyle w:val="938"/>
        <w:jc w:val="center"/>
        <w:rPr>
          <w:rFonts w:ascii="宋体"/>
          <w:b/>
          <w:color w:val="000000"/>
        </w:rPr>
      </w:pPr>
      <w:r>
        <w:rPr>
          <w:rFonts w:ascii="宋体"/>
          <w:b/>
          <w:color w:val="000000"/>
        </w:rPr>
      </w:r>
      <w:r/>
    </w:p>
    <w:p>
      <w:pPr>
        <w:pStyle w:val="938"/>
        <w:rPr>
          <w:rFonts w:hint="eastAsia" w:ascii="宋体"/>
          <w:b/>
          <w:color w:val="000000"/>
        </w:rPr>
      </w:pPr>
      <w:r>
        <w:rPr>
          <w:rFonts w:hint="eastAsia" w:ascii="宋体"/>
          <w:b/>
          <w:color w:val="000000"/>
        </w:rPr>
      </w:r>
      <w:r/>
    </w:p>
    <w:p>
      <w:pPr>
        <w:pStyle w:val="938"/>
        <w:jc w:val="center"/>
        <w:rPr>
          <w:rFonts w:ascii="宋体"/>
          <w:b/>
          <w:color w:val="000000"/>
        </w:rPr>
      </w:pPr>
      <w:r>
        <w:rPr>
          <w:rFonts w:ascii="宋体"/>
          <w:b/>
          <w:color w:val="000000"/>
        </w:rPr>
      </w:r>
      <w:r/>
    </w:p>
    <w:p>
      <w:pPr>
        <w:pStyle w:val="938"/>
        <w:jc w:val="center"/>
        <w:rPr>
          <w:rFonts w:ascii="宋体"/>
          <w:b/>
          <w:color w:val="000000"/>
        </w:rPr>
      </w:pPr>
      <w:r>
        <w:rPr>
          <w:rFonts w:ascii="宋体"/>
          <w:b/>
          <w:color w:val="000000"/>
        </w:rPr>
      </w:r>
      <w:r/>
    </w:p>
    <w:p>
      <w:pPr>
        <w:pStyle w:val="938"/>
        <w:jc w:val="center"/>
        <w:rPr>
          <w:rFonts w:ascii="宋体"/>
          <w:b/>
          <w:color w:val="000000"/>
        </w:rPr>
      </w:pPr>
      <w:r>
        <w:rPr>
          <w:rFonts w:ascii="宋体"/>
          <w:b/>
          <w:color w:val="000000"/>
        </w:rPr>
      </w:r>
      <w:r/>
    </w:p>
    <w:p>
      <w:pPr>
        <w:pStyle w:val="938"/>
        <w:jc w:val="center"/>
        <w:rPr>
          <w:rFonts w:ascii="宋体"/>
          <w:b/>
          <w:color w:val="000000"/>
        </w:rPr>
      </w:pPr>
      <w:r>
        <w:rPr>
          <w:rFonts w:ascii="宋体"/>
          <w:b/>
          <w:color w:val="000000"/>
        </w:rPr>
      </w:r>
      <w:r/>
    </w:p>
    <w:p>
      <w:pPr>
        <w:pStyle w:val="938"/>
        <w:ind w:firstLine="1362"/>
        <w:spacing w:after="287"/>
        <w:rPr>
          <w:rFonts w:ascii="楷体" w:hAnsi="楷体" w:eastAsia="楷体"/>
          <w:b/>
          <w:bCs/>
          <w:color w:val="000000"/>
          <w:sz w:val="36"/>
        </w:rPr>
      </w:pPr>
      <w:r/>
      <w:bookmarkStart w:id="0" w:name="OLE_LINK7"/>
      <w:r>
        <w:rPr>
          <w:rFonts w:hint="eastAsia" w:ascii="楷体" w:hAnsi="楷体" w:eastAsia="楷体"/>
          <w:b/>
          <w:bCs/>
          <w:color w:val="000000"/>
          <w:sz w:val="36"/>
        </w:rPr>
        <w:t xml:space="preserve">项目名称：</w:t>
      </w:r>
      <w:bookmarkStart w:id="1" w:name="_Hlk172529174"/>
      <w:r/>
      <w:bookmarkStart w:id="2" w:name="OLE_LINK2"/>
      <w:r>
        <w:rPr>
          <w:rFonts w:hint="eastAsia" w:ascii="楷体" w:hAnsi="楷体" w:eastAsia="楷体"/>
          <w:b/>
          <w:bCs/>
          <w:color w:val="000000"/>
          <w:sz w:val="36"/>
        </w:rPr>
        <w:t xml:space="preserve">直港河东侧滨河步道工程项目</w:t>
      </w:r>
      <w:bookmarkEnd w:id="0"/>
      <w:r>
        <w:rPr>
          <w:rFonts w:hint="eastAsia" w:ascii="楷体" w:hAnsi="楷体" w:eastAsia="楷体"/>
          <w:b/>
          <w:bCs/>
          <w:color w:val="000000"/>
          <w:sz w:val="36"/>
        </w:rPr>
        <w:t xml:space="preserve"> </w:t>
      </w:r>
      <w:bookmarkEnd w:id="2"/>
      <w:r>
        <w:rPr>
          <w:rFonts w:ascii="楷体" w:hAnsi="楷体" w:eastAsia="楷体"/>
          <w:b/>
          <w:bCs/>
          <w:color w:val="000000"/>
          <w:sz w:val="36"/>
        </w:rPr>
      </w:r>
      <w:r/>
    </w:p>
    <w:p>
      <w:pPr>
        <w:pStyle w:val="938"/>
        <w:ind w:firstLine="1362"/>
        <w:spacing w:after="287"/>
        <w:rPr>
          <w:rFonts w:ascii="楷体" w:hAnsi="楷体" w:eastAsia="楷体"/>
          <w:b/>
          <w:bCs/>
          <w:color w:val="000000"/>
          <w:sz w:val="36"/>
        </w:rPr>
      </w:pPr>
      <w:r/>
      <w:bookmarkEnd w:id="1"/>
      <w:r>
        <w:rPr>
          <w:rFonts w:hint="eastAsia" w:ascii="楷体" w:hAnsi="楷体" w:eastAsia="楷体"/>
          <w:b/>
          <w:bCs/>
          <w:color w:val="000000"/>
          <w:sz w:val="36"/>
        </w:rPr>
        <w:t xml:space="preserve">项目编号</w:t>
      </w:r>
      <w:r>
        <w:rPr>
          <w:rFonts w:hint="eastAsia" w:ascii="楷体" w:hAnsi="楷体" w:eastAsia="楷体"/>
          <w:b/>
          <w:bCs/>
          <w:color w:val="000000"/>
          <w:sz w:val="36"/>
        </w:rPr>
        <w:t xml:space="preserve">：</w:t>
      </w:r>
      <w:bookmarkStart w:id="3" w:name="OLE_LINK4"/>
      <w:r>
        <w:rPr>
          <w:rFonts w:ascii="楷体" w:hAnsi="楷体" w:eastAsia="楷体"/>
          <w:b/>
          <w:bCs/>
          <w:color w:val="000000"/>
          <w:sz w:val="36"/>
        </w:rPr>
        <w:t xml:space="preserve">JSZC-321281-THZX-T202</w:t>
      </w:r>
      <w:r>
        <w:rPr>
          <w:rFonts w:hint="eastAsia" w:ascii="楷体" w:hAnsi="楷体" w:eastAsia="楷体"/>
          <w:b/>
          <w:bCs/>
          <w:color w:val="000000"/>
          <w:sz w:val="36"/>
        </w:rPr>
        <w:t xml:space="preserve">6</w:t>
      </w:r>
      <w:r>
        <w:rPr>
          <w:rFonts w:ascii="楷体" w:hAnsi="楷体" w:eastAsia="楷体"/>
          <w:b/>
          <w:bCs/>
          <w:color w:val="000000"/>
          <w:sz w:val="36"/>
        </w:rPr>
        <w:t xml:space="preserve">-00</w:t>
      </w:r>
      <w:r>
        <w:rPr>
          <w:rFonts w:hint="eastAsia" w:ascii="楷体" w:hAnsi="楷体" w:eastAsia="楷体"/>
          <w:b/>
          <w:bCs/>
          <w:color w:val="000000"/>
          <w:sz w:val="36"/>
        </w:rPr>
        <w:t xml:space="preserve">35</w:t>
      </w:r>
      <w:r>
        <w:rPr>
          <w:rFonts w:hint="eastAsia" w:ascii="楷体" w:hAnsi="楷体" w:eastAsia="楷体"/>
          <w:b/>
          <w:bCs/>
          <w:color w:val="000000"/>
          <w:sz w:val="36"/>
        </w:rPr>
        <w:t xml:space="preserve">号</w:t>
      </w:r>
      <w:bookmarkEnd w:id="3"/>
      <w:r>
        <w:rPr>
          <w:rFonts w:ascii="楷体" w:hAnsi="楷体" w:eastAsia="楷体"/>
          <w:b/>
          <w:bCs/>
          <w:color w:val="000000"/>
          <w:sz w:val="36"/>
        </w:rPr>
      </w:r>
      <w:r/>
    </w:p>
    <w:p>
      <w:pPr>
        <w:pStyle w:val="938"/>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w:t>
      </w:r>
      <w:r>
        <w:rPr>
          <w:rFonts w:hint="eastAsia" w:ascii="楷体" w:hAnsi="楷体" w:eastAsia="楷体"/>
          <w:b/>
          <w:bCs/>
          <w:color w:val="000000"/>
          <w:sz w:val="36"/>
        </w:rPr>
        <w:t xml:space="preserve">兴化市园林绿化服务中心</w:t>
      </w:r>
      <w:r>
        <w:rPr>
          <w:rFonts w:hint="eastAsia" w:ascii="楷体" w:hAnsi="楷体" w:eastAsia="楷体"/>
          <w:b/>
          <w:bCs/>
          <w:color w:val="000000"/>
          <w:sz w:val="36"/>
        </w:rPr>
        <w:t xml:space="preserve"> </w:t>
      </w:r>
      <w:r>
        <w:rPr>
          <w:rFonts w:ascii="楷体" w:hAnsi="楷体" w:eastAsia="楷体"/>
          <w:b/>
          <w:bCs/>
          <w:color w:val="000000"/>
          <w:sz w:val="36"/>
        </w:rPr>
      </w:r>
      <w:r/>
    </w:p>
    <w:p>
      <w:pPr>
        <w:pStyle w:val="938"/>
        <w:jc w:val="both"/>
        <w:rPr>
          <w:rFonts w:ascii="仿宋_GB2312" w:eastAsia="仿宋_GB2312"/>
          <w:color w:val="000000"/>
          <w:sz w:val="36"/>
        </w:rPr>
      </w:pPr>
      <w:r>
        <w:rPr>
          <w:rFonts w:ascii="仿宋_GB2312" w:eastAsia="仿宋_GB2312"/>
          <w:color w:val="000000"/>
          <w:sz w:val="36"/>
        </w:rPr>
      </w:r>
      <w:r/>
    </w:p>
    <w:p>
      <w:pPr>
        <w:pStyle w:val="938"/>
        <w:jc w:val="center"/>
        <w:rPr>
          <w:rFonts w:ascii="仿宋_GB2312" w:eastAsia="仿宋_GB2312"/>
          <w:color w:val="000000"/>
          <w:sz w:val="36"/>
        </w:rPr>
      </w:pPr>
      <w:r>
        <w:rPr>
          <w:rFonts w:ascii="仿宋_GB2312" w:eastAsia="仿宋_GB2312"/>
          <w:color w:val="000000"/>
          <w:sz w:val="36"/>
        </w:rPr>
      </w:r>
      <w:r/>
    </w:p>
    <w:p>
      <w:pPr>
        <w:pStyle w:val="938"/>
        <w:rPr>
          <w:rFonts w:hint="eastAsia" w:ascii="仿宋_GB2312" w:eastAsia="仿宋_GB2312"/>
          <w:color w:val="000000"/>
          <w:sz w:val="36"/>
        </w:rPr>
      </w:pPr>
      <w:r>
        <w:rPr>
          <w:rFonts w:hint="eastAsia" w:ascii="仿宋_GB2312" w:eastAsia="仿宋_GB2312"/>
          <w:color w:val="000000"/>
          <w:sz w:val="36"/>
        </w:rPr>
      </w:r>
      <w:r/>
    </w:p>
    <w:p>
      <w:pPr>
        <w:pStyle w:val="938"/>
        <w:rPr>
          <w:color w:val="000000"/>
        </w:rPr>
      </w:pPr>
      <w:r>
        <w:rPr>
          <w:color w:val="000000"/>
        </w:rPr>
      </w:r>
      <w:r/>
    </w:p>
    <w:p>
      <w:pPr>
        <w:pStyle w:val="938"/>
        <w:rPr>
          <w:color w:val="000000"/>
        </w:rPr>
      </w:pPr>
      <w:r>
        <w:rPr>
          <w:color w:val="000000"/>
        </w:rPr>
      </w:r>
      <w:r/>
    </w:p>
    <w:p>
      <w:pPr>
        <w:pStyle w:val="965"/>
        <w:ind w:firstLine="0"/>
        <w:jc w:val="center"/>
        <w:tabs>
          <w:tab w:val="left" w:pos="7182" w:leader="none"/>
        </w:tabs>
        <w:rPr>
          <w:rFonts w:ascii="黑体" w:eastAsia="黑体"/>
          <w:color w:val="000000"/>
          <w:sz w:val="36"/>
        </w:rPr>
      </w:pPr>
      <w:r>
        <w:rPr>
          <w:rFonts w:hint="eastAsia" w:ascii="黑体" w:eastAsia="黑体"/>
          <w:color w:val="000000"/>
          <w:sz w:val="36"/>
        </w:rPr>
        <w:t xml:space="preserve">江苏泰禾房地产土地造价咨询评估有限公司</w:t>
      </w:r>
      <w:r>
        <w:rPr>
          <w:rFonts w:ascii="黑体" w:eastAsia="黑体"/>
          <w:color w:val="000000"/>
          <w:sz w:val="36"/>
        </w:rPr>
      </w:r>
      <w:r/>
    </w:p>
    <w:p>
      <w:pPr>
        <w:pStyle w:val="965"/>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rPr>
        <w:t xml:space="preserve">六</w:t>
      </w:r>
      <w:r>
        <w:rPr>
          <w:rFonts w:hint="eastAsia" w:ascii="黑体" w:eastAsia="黑体"/>
          <w:color w:val="000000"/>
          <w:sz w:val="36"/>
        </w:rPr>
        <w:t xml:space="preserve">年</w:t>
      </w:r>
      <w:r>
        <w:rPr>
          <w:rFonts w:hint="eastAsia" w:ascii="黑体" w:eastAsia="黑体"/>
          <w:color w:val="000000"/>
          <w:sz w:val="36"/>
        </w:rPr>
        <w:t xml:space="preserve">九</w:t>
      </w:r>
      <w:r>
        <w:rPr>
          <w:rFonts w:hint="eastAsia" w:ascii="黑体" w:eastAsia="黑体"/>
          <w:color w:val="000000"/>
          <w:sz w:val="36"/>
        </w:rPr>
        <w:t xml:space="preserve">月</w:t>
      </w:r>
      <w:r>
        <w:rPr>
          <w:rFonts w:ascii="黑体" w:eastAsia="黑体"/>
          <w:color w:val="000000"/>
          <w:sz w:val="36"/>
        </w:rPr>
      </w:r>
      <w:r/>
    </w:p>
    <w:p>
      <w:pPr>
        <w:pStyle w:val="938"/>
        <w:jc w:val="center"/>
        <w:rPr>
          <w:b/>
          <w:color w:val="000000"/>
          <w:sz w:val="44"/>
          <w:szCs w:val="44"/>
        </w:rPr>
      </w:pPr>
      <w:r>
        <w:rPr>
          <w:b/>
          <w:color w:val="000000"/>
          <w:sz w:val="44"/>
          <w:szCs w:val="44"/>
        </w:rPr>
      </w:r>
      <w:r/>
    </w:p>
    <w:p>
      <w:pPr>
        <w:pStyle w:val="938"/>
        <w:jc w:val="center"/>
        <w:rPr>
          <w:b/>
          <w:color w:val="000000"/>
          <w:sz w:val="44"/>
          <w:szCs w:val="44"/>
        </w:rPr>
      </w:pPr>
      <w:r>
        <w:rPr>
          <w:b/>
          <w:color w:val="000000"/>
          <w:sz w:val="44"/>
          <w:szCs w:val="44"/>
        </w:rPr>
      </w:r>
      <w:r/>
    </w:p>
    <w:p>
      <w:pPr>
        <w:pStyle w:val="938"/>
        <w:rPr>
          <w:color w:val="000000"/>
        </w:rPr>
      </w:pPr>
      <w:r>
        <w:rPr>
          <w:color w:val="000000"/>
        </w:rPr>
      </w:r>
      <w:r/>
    </w:p>
    <w:p>
      <w:pPr>
        <w:pStyle w:val="938"/>
        <w:rPr>
          <w:color w:val="000000"/>
        </w:rPr>
      </w:pPr>
      <w:r>
        <w:rPr>
          <w:color w:val="000000"/>
        </w:rPr>
      </w:r>
      <w:r/>
    </w:p>
    <w:p>
      <w:pPr>
        <w:ind w:firstLine="56"/>
        <w:jc w:val="center"/>
        <w:spacing w:after="861"/>
        <w:rPr>
          <w:rFonts w:ascii="宋体" w:hAnsi="宋体"/>
          <w:b/>
          <w:bCs/>
          <w:color w:val="000000"/>
          <w:sz w:val="64"/>
          <w:szCs w:val="64"/>
        </w:rPr>
      </w:pPr>
      <w:r>
        <w:rPr>
          <w:rFonts w:hint="eastAsia" w:ascii="宋体" w:hAnsi="宋体"/>
          <w:b/>
          <w:color w:val="000000"/>
          <w:sz w:val="64"/>
          <w:szCs w:val="64"/>
          <w:highlight w:val="none"/>
        </w:rPr>
      </w:r>
      <w:r>
        <w:rPr>
          <w:rFonts w:hint="eastAsia" w:ascii="宋体" w:hAnsi="宋体"/>
          <w:b/>
          <w:color w:val="000000"/>
          <w:sz w:val="64"/>
          <w:szCs w:val="64"/>
          <w:highlight w:val="none"/>
        </w:rPr>
      </w:r>
      <w:r/>
    </w:p>
    <w:p>
      <w:pPr>
        <w:pStyle w:val="938"/>
        <w:ind w:firstLine="56"/>
        <w:jc w:val="center"/>
        <w:spacing w:after="861"/>
        <w:rPr>
          <w:rFonts w:hint="eastAsia" w:ascii="宋体" w:hAnsi="宋体"/>
          <w:b/>
          <w:bCs/>
          <w:color w:val="000000"/>
          <w:sz w:val="64"/>
          <w:szCs w:val="64"/>
          <w:highlight w:val="none"/>
        </w:rPr>
      </w:pPr>
      <w:r>
        <w:rPr>
          <w:rFonts w:hint="eastAsia" w:ascii="宋体" w:hAnsi="宋体"/>
          <w:b/>
          <w:color w:val="000000"/>
          <w:sz w:val="64"/>
          <w:szCs w:val="64"/>
        </w:rPr>
        <w:t xml:space="preserve">目   录</w:t>
      </w:r>
      <w:r>
        <w:rPr>
          <w:rFonts w:ascii="宋体" w:hAnsi="宋体"/>
          <w:b/>
          <w:color w:val="000000"/>
          <w:sz w:val="64"/>
          <w:szCs w:val="64"/>
        </w:rPr>
      </w:r>
      <w:r/>
    </w:p>
    <w:p>
      <w:pPr>
        <w:pStyle w:val="938"/>
        <w:ind w:firstLine="751"/>
        <w:spacing w:after="143"/>
        <w:rPr>
          <w:rFonts w:ascii="宋体" w:hAnsi="宋体"/>
          <w:b/>
          <w:color w:val="000000"/>
          <w:sz w:val="32"/>
          <w:szCs w:val="32"/>
        </w:rPr>
      </w:pPr>
      <w:r>
        <w:rPr>
          <w:rFonts w:hint="eastAsia" w:ascii="宋体" w:hAnsi="宋体"/>
          <w:b/>
          <w:color w:val="000000"/>
          <w:sz w:val="32"/>
          <w:szCs w:val="32"/>
        </w:rPr>
        <w:t xml:space="preserve">谈判</w:t>
      </w:r>
      <w:r>
        <w:rPr>
          <w:rFonts w:hint="eastAsia" w:ascii="宋体" w:hAnsi="宋体"/>
          <w:b/>
          <w:color w:val="000000"/>
          <w:sz w:val="32"/>
          <w:szCs w:val="32"/>
        </w:rPr>
        <w:t xml:space="preserve">须知前附表</w:t>
      </w:r>
      <w:r>
        <w:rPr>
          <w:rFonts w:ascii="宋体" w:hAnsi="宋体"/>
          <w:b/>
          <w:color w:val="000000"/>
          <w:sz w:val="32"/>
          <w:szCs w:val="32"/>
        </w:rPr>
      </w:r>
      <w:r/>
    </w:p>
    <w:p>
      <w:pPr>
        <w:pStyle w:val="938"/>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邀请</w:t>
      </w:r>
      <w:r>
        <w:rPr>
          <w:rFonts w:ascii="仿宋" w:hAnsi="仿宋" w:eastAsia="仿宋"/>
          <w:color w:val="000000"/>
          <w:sz w:val="32"/>
          <w:szCs w:val="32"/>
        </w:rPr>
      </w:r>
      <w:r/>
    </w:p>
    <w:p>
      <w:pPr>
        <w:pStyle w:val="938"/>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w:t>
      </w:r>
      <w:r>
        <w:rPr>
          <w:rFonts w:hint="eastAsia" w:ascii="仿宋" w:hAnsi="仿宋" w:eastAsia="仿宋"/>
          <w:color w:val="000000"/>
          <w:sz w:val="32"/>
          <w:szCs w:val="32"/>
        </w:rPr>
        <w:t xml:space="preserve">、总 则</w:t>
      </w:r>
      <w:r>
        <w:rPr>
          <w:rFonts w:ascii="仿宋" w:hAnsi="仿宋" w:eastAsia="仿宋"/>
          <w:color w:val="000000"/>
          <w:sz w:val="32"/>
          <w:szCs w:val="32"/>
        </w:rPr>
      </w:r>
      <w:r/>
    </w:p>
    <w:p>
      <w:pPr>
        <w:pStyle w:val="938"/>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响应要求</w:t>
      </w:r>
      <w:r>
        <w:rPr>
          <w:rFonts w:ascii="仿宋" w:hAnsi="仿宋" w:eastAsia="仿宋"/>
          <w:color w:val="000000"/>
          <w:sz w:val="32"/>
          <w:szCs w:val="32"/>
        </w:rPr>
      </w:r>
      <w:r/>
    </w:p>
    <w:p>
      <w:pPr>
        <w:pStyle w:val="938"/>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采购需求</w:t>
      </w:r>
      <w:r>
        <w:rPr>
          <w:rFonts w:ascii="仿宋" w:hAnsi="仿宋" w:eastAsia="仿宋"/>
          <w:color w:val="000000"/>
          <w:sz w:val="32"/>
          <w:szCs w:val="32"/>
        </w:rPr>
      </w:r>
      <w:r/>
    </w:p>
    <w:p>
      <w:pPr>
        <w:pStyle w:val="938"/>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ascii="仿宋" w:hAnsi="仿宋" w:eastAsia="仿宋"/>
          <w:color w:val="000000"/>
          <w:sz w:val="32"/>
          <w:szCs w:val="32"/>
        </w:rPr>
      </w:r>
      <w:r/>
    </w:p>
    <w:p>
      <w:pPr>
        <w:pStyle w:val="938"/>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color w:val="000000"/>
          <w:sz w:val="32"/>
          <w:szCs w:val="32"/>
        </w:rPr>
        <w:t xml:space="preserve">、</w:t>
      </w:r>
      <w:r>
        <w:rPr>
          <w:rFonts w:hint="eastAsia" w:ascii="仿宋" w:hAnsi="仿宋" w:eastAsia="仿宋"/>
          <w:bCs/>
          <w:color w:val="000000"/>
          <w:sz w:val="32"/>
          <w:szCs w:val="32"/>
        </w:rPr>
        <w:t xml:space="preserve">成交公告</w:t>
      </w:r>
      <w:r>
        <w:rPr>
          <w:rFonts w:ascii="仿宋" w:hAnsi="仿宋" w:eastAsia="仿宋"/>
          <w:color w:val="000000"/>
          <w:sz w:val="32"/>
          <w:szCs w:val="32"/>
        </w:rPr>
      </w:r>
      <w:r/>
    </w:p>
    <w:p>
      <w:pPr>
        <w:pStyle w:val="938"/>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合同签订</w:t>
      </w:r>
      <w:r>
        <w:rPr>
          <w:rFonts w:ascii="仿宋" w:hAnsi="仿宋" w:eastAsia="仿宋"/>
          <w:color w:val="000000"/>
          <w:sz w:val="32"/>
          <w:szCs w:val="32"/>
        </w:rPr>
      </w:r>
      <w:r/>
    </w:p>
    <w:p>
      <w:pPr>
        <w:pStyle w:val="938"/>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w:t>
      </w:r>
      <w:r>
        <w:rPr>
          <w:rFonts w:hint="eastAsia" w:ascii="仿宋" w:hAnsi="仿宋" w:eastAsia="仿宋"/>
          <w:bCs/>
          <w:color w:val="000000"/>
          <w:sz w:val="32"/>
          <w:szCs w:val="32"/>
        </w:rPr>
        <w:t xml:space="preserve">、质疑</w:t>
      </w:r>
      <w:r>
        <w:rPr>
          <w:rFonts w:ascii="仿宋" w:hAnsi="仿宋" w:eastAsia="仿宋"/>
          <w:color w:val="000000"/>
          <w:sz w:val="32"/>
          <w:szCs w:val="32"/>
        </w:rPr>
      </w:r>
      <w:r/>
    </w:p>
    <w:p>
      <w:pPr>
        <w:pStyle w:val="938"/>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w:t>
      </w:r>
      <w:r>
        <w:rPr>
          <w:rFonts w:hint="eastAsia" w:ascii="仿宋" w:hAnsi="仿宋" w:eastAsia="仿宋"/>
          <w:bCs/>
          <w:color w:val="000000"/>
          <w:sz w:val="32"/>
          <w:szCs w:val="32"/>
        </w:rPr>
        <w:t xml:space="preserve">、</w:t>
      </w:r>
      <w:r>
        <w:rPr>
          <w:rFonts w:hint="eastAsia" w:ascii="仿宋" w:hAnsi="仿宋" w:eastAsia="仿宋"/>
          <w:bCs/>
          <w:color w:val="000000"/>
          <w:sz w:val="32"/>
          <w:szCs w:val="32"/>
        </w:rPr>
        <w:t xml:space="preserve">其它事项</w:t>
      </w:r>
      <w:r>
        <w:rPr>
          <w:rFonts w:ascii="仿宋" w:hAnsi="仿宋" w:eastAsia="仿宋"/>
          <w:color w:val="000000"/>
          <w:sz w:val="32"/>
          <w:szCs w:val="32"/>
        </w:rPr>
      </w:r>
      <w:r/>
    </w:p>
    <w:p>
      <w:pPr>
        <w:pStyle w:val="938"/>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rPr>
          <w:rFonts w:ascii="仿宋" w:hAnsi="仿宋" w:eastAsia="仿宋"/>
          <w:color w:val="000000"/>
          <w:sz w:val="32"/>
          <w:szCs w:val="32"/>
        </w:rPr>
      </w:r>
      <w:r/>
    </w:p>
    <w:p>
      <w:pPr>
        <w:pStyle w:val="938"/>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w:t>
      </w: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响应文件格式</w:t>
      </w:r>
      <w:r>
        <w:rPr>
          <w:rFonts w:ascii="仿宋" w:hAnsi="仿宋" w:eastAsia="仿宋"/>
          <w:color w:val="000000"/>
          <w:sz w:val="32"/>
          <w:szCs w:val="32"/>
        </w:rPr>
      </w:r>
      <w:r/>
    </w:p>
    <w:p>
      <w:pPr>
        <w:pStyle w:val="965"/>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38"/>
      </w:pPr>
      <w:r/>
      <w:r/>
    </w:p>
    <w:p>
      <w:pPr>
        <w:pStyle w:val="938"/>
        <w:rPr>
          <w:rFonts w:hint="eastAsia"/>
        </w:rPr>
      </w:pPr>
      <w:r>
        <w:rPr>
          <w:rFonts w:hint="eastAsia"/>
        </w:rPr>
      </w:r>
      <w:r/>
    </w:p>
    <w:p>
      <w:pPr>
        <w:pStyle w:val="965"/>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38"/>
      </w:pPr>
      <w:r/>
      <w:r/>
    </w:p>
    <w:p>
      <w:pPr>
        <w:pStyle w:val="938"/>
      </w:pPr>
      <w:r/>
      <w:r/>
    </w:p>
    <w:p>
      <w:pPr>
        <w:pStyle w:val="938"/>
      </w:pPr>
      <w:r/>
      <w:r/>
    </w:p>
    <w:p>
      <w:pPr>
        <w:pStyle w:val="938"/>
      </w:pPr>
      <w:r/>
      <w:r/>
    </w:p>
    <w:p>
      <w:pPr>
        <w:pStyle w:val="938"/>
        <w:rPr>
          <w:rFonts w:hint="eastAsia"/>
        </w:rPr>
      </w:pPr>
      <w:r>
        <w:rPr>
          <w:rFonts w:hint="eastAsia"/>
        </w:rPr>
      </w:r>
      <w:r/>
    </w:p>
    <w:p>
      <w:pPr>
        <w:pStyle w:val="965"/>
        <w:ind w:firstLine="0"/>
        <w:jc w:val="center"/>
        <w:spacing w:line="240" w:lineRule="auto"/>
        <w:tabs>
          <w:tab w:val="left" w:pos="7182" w:leader="none"/>
        </w:tabs>
        <w:rPr>
          <w:rFonts w:ascii="黑体" w:hAnsi="宋体" w:eastAsia="黑体"/>
          <w:b/>
          <w:bCs/>
          <w:color w:val="000000"/>
          <w:sz w:val="44"/>
          <w:szCs w:val="44"/>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r/>
    </w:p>
    <w:p>
      <w:pPr>
        <w:pStyle w:val="965"/>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r/>
    </w:p>
    <w:p>
      <w:pPr>
        <w:pStyle w:val="965"/>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r/>
    </w:p>
    <w:p>
      <w:pPr>
        <w:pStyle w:val="965"/>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r/>
    </w:p>
    <w:p>
      <w:pPr>
        <w:pStyle w:val="965"/>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r/>
    </w:p>
    <w:p>
      <w:pPr>
        <w:pStyle w:val="965"/>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r/>
    </w:p>
    <w:p>
      <w:pPr>
        <w:pStyle w:val="965"/>
        <w:ind w:firstLine="0"/>
        <w:jc w:val="center"/>
        <w:spacing w:line="240" w:lineRule="auto"/>
        <w:tabs>
          <w:tab w:val="left" w:pos="7182" w:leader="none"/>
        </w:tabs>
        <w:rPr>
          <w:rFonts w:hint="eastAsia" w:ascii="仿宋" w:hAnsi="仿宋" w:eastAsia="仿宋"/>
          <w:color w:val="000000"/>
          <w:sz w:val="28"/>
          <w:szCs w:val="28"/>
          <w:highlight w:val="none"/>
        </w:rPr>
      </w:pPr>
      <w:r>
        <w:rPr>
          <w:rFonts w:hint="eastAsia" w:ascii="黑体" w:hAnsi="宋体" w:eastAsia="黑体"/>
          <w:b/>
          <w:color w:val="000000"/>
          <w:sz w:val="44"/>
        </w:rPr>
        <w:t xml:space="preserve">谈判</w:t>
      </w:r>
      <w:r>
        <w:rPr>
          <w:rFonts w:hint="eastAsia" w:ascii="黑体" w:hAnsi="宋体" w:eastAsia="黑体"/>
          <w:b/>
          <w:color w:val="000000"/>
          <w:sz w:val="44"/>
        </w:rPr>
        <w:t xml:space="preserve"> 须 知 </w:t>
      </w:r>
      <w:r>
        <w:rPr>
          <w:rFonts w:hint="eastAsia" w:ascii="仿宋" w:hAnsi="仿宋" w:eastAsia="仿宋"/>
          <w:color w:val="000000"/>
          <w:sz w:val="28"/>
          <w:szCs w:val="28"/>
        </w:rPr>
        <w:t xml:space="preserve">（前附表）</w:t>
      </w:r>
      <w:r>
        <w:rPr>
          <w:rFonts w:ascii="黑体" w:hAnsi="宋体" w:eastAsia="黑体"/>
          <w:b/>
          <w:color w:val="000000"/>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trHeight w:val="325"/>
        </w:trPr>
        <w:tc>
          <w:tcPr>
            <w:tcBorders>
              <w:bottom w:val="single" w:color="000000" w:sz="4" w:space="0"/>
              <w:right w:val="single" w:color="000000" w:sz="4" w:space="0"/>
            </w:tcBorders>
            <w:tcW w:w="780" w:type="dxa"/>
            <w:vAlign w:val="center"/>
            <w:textDirection w:val="lrTb"/>
            <w:noWrap w:val="false"/>
          </w:tcPr>
          <w:p>
            <w:pPr>
              <w:pStyle w:val="938"/>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rPr>
                <w:rFonts w:ascii="仿宋" w:hAnsi="仿宋" w:eastAsia="仿宋"/>
                <w:b/>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938"/>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rPr>
                <w:rFonts w:ascii="仿宋" w:hAnsi="仿宋" w:eastAsia="仿宋"/>
                <w:b/>
                <w:color w:val="000000"/>
                <w:sz w:val="28"/>
                <w:szCs w:val="28"/>
              </w:rPr>
            </w:r>
            <w:r/>
          </w:p>
        </w:tc>
      </w:tr>
      <w:tr>
        <w:trPr>
          <w:trHeight w:val="1055"/>
        </w:trPr>
        <w:tc>
          <w:tcPr>
            <w:tcBorders>
              <w:bottom w:val="single" w:color="000000" w:sz="4" w:space="0"/>
              <w:right w:val="single" w:color="000000" w:sz="4" w:space="0"/>
            </w:tcBorders>
            <w:tcW w:w="780" w:type="dxa"/>
            <w:vAlign w:val="center"/>
            <w:textDirection w:val="lrTb"/>
            <w:noWrap w:val="false"/>
          </w:tcPr>
          <w:p>
            <w:pPr>
              <w:pStyle w:val="938"/>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938"/>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直港河东侧滨河步道工程项目</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38"/>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w:t>
            </w:r>
            <w:r>
              <w:rPr>
                <w:rFonts w:hint="eastAsia" w:ascii="仿宋" w:hAnsi="仿宋" w:eastAsia="仿宋"/>
                <w:color w:val="000000"/>
                <w:sz w:val="28"/>
                <w:szCs w:val="28"/>
              </w:rPr>
              <w:t xml:space="preserve">谈判</w:t>
            </w:r>
            <w:r>
              <w:rPr>
                <w:rFonts w:ascii="仿宋" w:hAnsi="仿宋" w:eastAsia="仿宋"/>
                <w:color w:val="000000"/>
                <w:sz w:val="28"/>
                <w:szCs w:val="28"/>
              </w:rPr>
            </w:r>
            <w:r/>
          </w:p>
          <w:p>
            <w:pPr>
              <w:pStyle w:val="938"/>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JSZC-32128</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w:t>
            </w:r>
            <w:r>
              <w:rPr>
                <w:rFonts w:ascii="仿宋" w:hAnsi="仿宋" w:eastAsia="仿宋"/>
                <w:color w:val="000000"/>
                <w:sz w:val="28"/>
                <w:szCs w:val="28"/>
              </w:rPr>
              <w:t xml:space="preserve">00</w:t>
            </w:r>
            <w:r>
              <w:rPr>
                <w:rFonts w:hint="eastAsia" w:ascii="仿宋" w:hAnsi="仿宋" w:eastAsia="仿宋"/>
                <w:color w:val="000000"/>
                <w:sz w:val="28"/>
                <w:szCs w:val="28"/>
              </w:rPr>
              <w:t xml:space="preserve">35</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938"/>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938"/>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保证金</w:t>
            </w:r>
            <w:r>
              <w:rPr>
                <w:rFonts w:hint="eastAsia" w:ascii="仿宋" w:hAnsi="仿宋" w:eastAsia="仿宋"/>
                <w:b/>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938"/>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pStyle w:val="938"/>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w:t>
            </w:r>
            <w:r>
              <w:rPr>
                <w:rFonts w:hint="eastAsia" w:ascii="仿宋" w:hAnsi="仿宋" w:eastAsia="仿宋"/>
                <w:bCs/>
                <w:color w:val="000000"/>
                <w:sz w:val="28"/>
                <w:szCs w:val="28"/>
              </w:rPr>
              <w:t xml:space="preserve">成交金额</w:t>
            </w:r>
            <w:r>
              <w:rPr>
                <w:rFonts w:hint="eastAsia" w:ascii="仿宋" w:hAnsi="仿宋" w:eastAsia="仿宋"/>
                <w:bCs/>
                <w:color w:val="000000"/>
                <w:sz w:val="28"/>
                <w:szCs w:val="28"/>
              </w:rPr>
              <w:t xml:space="preserve">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w:t>
            </w:r>
            <w:r>
              <w:rPr>
                <w:rFonts w:hint="eastAsia" w:ascii="仿宋" w:hAnsi="仿宋" w:eastAsia="仿宋"/>
                <w:bCs/>
                <w:color w:val="000000"/>
                <w:sz w:val="28"/>
                <w:szCs w:val="28"/>
              </w:rPr>
              <w:t xml:space="preserve">合时自行收取，合同履行后按合同付款比例无息退还。</w:t>
            </w:r>
            <w:r>
              <w:rPr>
                <w:rFonts w:ascii="仿宋" w:hAnsi="仿宋" w:eastAsia="仿宋"/>
                <w:bCs/>
                <w:color w:val="000000"/>
                <w:sz w:val="28"/>
                <w:szCs w:val="28"/>
              </w:rPr>
            </w:r>
            <w:r/>
          </w:p>
          <w:p>
            <w:pPr>
              <w:pStyle w:val="938"/>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rPr>
                <w:rFonts w:hint="eastAsia" w:ascii="仿宋" w:hAnsi="仿宋" w:eastAsia="仿宋"/>
                <w:bCs/>
                <w:color w:val="000000"/>
                <w:sz w:val="28"/>
                <w:szCs w:val="28"/>
              </w:rPr>
            </w:r>
            <w:r/>
          </w:p>
        </w:tc>
      </w:tr>
      <w:tr>
        <w:trPr>
          <w:trHeight w:val="464"/>
        </w:trPr>
        <w:tc>
          <w:tcPr>
            <w:tcBorders>
              <w:bottom w:val="single" w:color="000000" w:sz="4" w:space="0"/>
              <w:right w:val="single" w:color="000000" w:sz="4" w:space="0"/>
            </w:tcBorders>
            <w:tcW w:w="780" w:type="dxa"/>
            <w:vAlign w:val="center"/>
            <w:textDirection w:val="lrTb"/>
            <w:noWrap w:val="false"/>
          </w:tcPr>
          <w:p>
            <w:pPr>
              <w:pStyle w:val="938"/>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pStyle w:val="938"/>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rPr>
                <w:rFonts w:ascii="仿宋" w:hAnsi="仿宋" w:eastAsia="仿宋"/>
                <w:color w:val="000000"/>
                <w:sz w:val="28"/>
                <w:szCs w:val="28"/>
              </w:rPr>
            </w:r>
            <w:r/>
          </w:p>
        </w:tc>
      </w:tr>
      <w:tr>
        <w:trPr>
          <w:trHeight w:val="2291"/>
        </w:trPr>
        <w:tc>
          <w:tcPr>
            <w:tcBorders>
              <w:bottom w:val="single" w:color="000000" w:sz="4" w:space="0"/>
              <w:right w:val="single" w:color="000000" w:sz="4" w:space="0"/>
            </w:tcBorders>
            <w:tcW w:w="780" w:type="dxa"/>
            <w:vAlign w:val="center"/>
            <w:textDirection w:val="lrTb"/>
            <w:noWrap w:val="false"/>
          </w:tcPr>
          <w:p>
            <w:pPr>
              <w:pStyle w:val="938"/>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pStyle w:val="938"/>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w:t>
            </w:r>
            <w:r>
              <w:rPr>
                <w:rFonts w:hint="eastAsia" w:ascii="仿宋" w:hAnsi="仿宋" w:eastAsia="仿宋"/>
                <w:bCs/>
                <w:color w:val="000000"/>
                <w:sz w:val="28"/>
                <w:szCs w:val="28"/>
              </w:rPr>
              <w:t xml:space="preserve">采购客户端工具制作并通过“苏采云”系统提交。</w:t>
            </w:r>
            <w:r>
              <w:rPr>
                <w:rFonts w:ascii="仿宋" w:hAnsi="仿宋" w:eastAsia="仿宋"/>
                <w:bCs/>
                <w:color w:val="000000"/>
                <w:sz w:val="28"/>
                <w:szCs w:val="28"/>
              </w:rPr>
            </w:r>
            <w:r/>
          </w:p>
          <w:p>
            <w:pPr>
              <w:pStyle w:val="938"/>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color w:val="000000"/>
                <w:sz w:val="28"/>
                <w:szCs w:val="28"/>
              </w:rPr>
            </w:r>
            <w:r/>
          </w:p>
          <w:p>
            <w:pPr>
              <w:pStyle w:val="938"/>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w:t>
            </w:r>
            <w:r>
              <w:rPr>
                <w:rFonts w:hint="eastAsia" w:ascii="仿宋" w:hAnsi="仿宋" w:eastAsia="仿宋"/>
                <w:bCs/>
                <w:color w:val="000000"/>
                <w:sz w:val="28"/>
                <w:szCs w:val="28"/>
              </w:rPr>
              <w:t xml:space="preserve">供应商需办理</w:t>
            </w:r>
            <w:r>
              <w:rPr>
                <w:rFonts w:hint="eastAsia" w:ascii="仿宋" w:hAnsi="仿宋" w:eastAsia="仿宋"/>
                <w:bCs/>
                <w:color w:val="000000"/>
                <w:sz w:val="28"/>
                <w:szCs w:val="28"/>
              </w:rPr>
              <w:t xml:space="preserve">方正</w:t>
            </w:r>
            <w:r>
              <w:rPr>
                <w:rFonts w:hint="eastAsia" w:ascii="仿宋" w:hAnsi="仿宋" w:eastAsia="仿宋"/>
                <w:bCs/>
                <w:color w:val="000000"/>
                <w:sz w:val="28"/>
                <w:szCs w:val="28"/>
              </w:rPr>
              <w:t xml:space="preserve">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rPr>
                <w:rFonts w:ascii="仿宋" w:hAnsi="仿宋" w:eastAsia="仿宋"/>
                <w:bCs/>
                <w:color w:val="000000"/>
                <w:sz w:val="28"/>
                <w:szCs w:val="28"/>
              </w:rPr>
            </w:r>
            <w:r/>
          </w:p>
          <w:p>
            <w:pPr>
              <w:pStyle w:val="938"/>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ascii="仿宋" w:hAnsi="仿宋" w:eastAsia="仿宋"/>
                <w:bCs/>
                <w:color w:val="ff0000"/>
                <w:sz w:val="28"/>
                <w:szCs w:val="28"/>
              </w:rPr>
            </w:r>
            <w:r/>
          </w:p>
          <w:p>
            <w:pPr>
              <w:pStyle w:val="938"/>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rPr>
                <w:rFonts w:ascii="仿宋" w:hAnsi="仿宋" w:eastAsia="仿宋"/>
                <w:bCs/>
                <w:color w:val="000000"/>
                <w:sz w:val="28"/>
                <w:szCs w:val="28"/>
              </w:rPr>
            </w:r>
            <w:r/>
          </w:p>
          <w:p>
            <w:pPr>
              <w:pStyle w:val="938"/>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rPr>
                <w:rFonts w:ascii="仿宋" w:hAnsi="仿宋" w:eastAsia="仿宋"/>
                <w:bCs/>
                <w:color w:val="000000"/>
                <w:sz w:val="28"/>
                <w:szCs w:val="28"/>
              </w:rPr>
            </w:r>
            <w:r/>
          </w:p>
          <w:p>
            <w:pPr>
              <w:pStyle w:val="938"/>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环节。</w:t>
            </w:r>
            <w:r>
              <w:rPr>
                <w:rFonts w:ascii="仿宋" w:hAnsi="仿宋" w:eastAsia="仿宋"/>
                <w:bCs/>
                <w:color w:val="000000"/>
                <w:sz w:val="28"/>
                <w:szCs w:val="28"/>
              </w:rPr>
            </w:r>
            <w:r/>
          </w:p>
          <w:p>
            <w:pPr>
              <w:pStyle w:val="938"/>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rPr>
                <w:rFonts w:ascii="仿宋" w:hAnsi="仿宋" w:eastAsia="仿宋"/>
                <w:bCs/>
                <w:color w:val="000000"/>
                <w:sz w:val="28"/>
                <w:szCs w:val="28"/>
              </w:rPr>
            </w:r>
            <w:r/>
          </w:p>
          <w:p>
            <w:pPr>
              <w:pStyle w:val="938"/>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rPr>
                <w:rFonts w:ascii="仿宋" w:hAnsi="仿宋" w:eastAsia="仿宋"/>
                <w:bCs/>
                <w:color w:val="000000"/>
                <w:sz w:val="28"/>
                <w:szCs w:val="28"/>
              </w:rPr>
            </w:r>
            <w:r/>
          </w:p>
          <w:p>
            <w:pPr>
              <w:pStyle w:val="938"/>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10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09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0（北京时间）</w:t>
            </w:r>
            <w:r>
              <w:rPr>
                <w:rFonts w:ascii="仿宋" w:hAnsi="仿宋" w:eastAsia="仿宋"/>
                <w:color w:val="000000"/>
                <w:sz w:val="28"/>
                <w:szCs w:val="28"/>
              </w:rPr>
            </w:r>
            <w:r/>
          </w:p>
          <w:p>
            <w:pPr>
              <w:pStyle w:val="938"/>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时间:2</w:t>
            </w:r>
            <w:r>
              <w:rPr>
                <w:rFonts w:hint="eastAsia" w:ascii="仿宋" w:hAnsi="仿宋" w:eastAsia="仿宋"/>
                <w:bCs/>
                <w:color w:val="000000"/>
                <w:sz w:val="28"/>
                <w:szCs w:val="28"/>
              </w:rPr>
              <w:t xml:space="preserve">0</w:t>
            </w:r>
            <w:r>
              <w:rPr>
                <w:rFonts w:hint="eastAsia" w:ascii="仿宋" w:hAnsi="仿宋" w:eastAsia="仿宋"/>
                <w:bCs/>
                <w:color w:val="000000"/>
                <w:sz w:val="28"/>
                <w:szCs w:val="28"/>
              </w:rPr>
              <w:t xml:space="preserve">2</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年</w:t>
            </w:r>
            <w:r>
              <w:rPr>
                <w:rFonts w:hint="eastAsia" w:ascii="仿宋" w:hAnsi="仿宋" w:eastAsia="仿宋"/>
                <w:bCs/>
                <w:color w:val="000000"/>
                <w:sz w:val="28"/>
                <w:szCs w:val="28"/>
              </w:rPr>
              <w:t xml:space="preserve">10</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4</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日</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09</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3</w:t>
            </w:r>
            <w:r>
              <w:rPr>
                <w:rFonts w:hint="eastAsia" w:ascii="仿宋" w:hAnsi="仿宋" w:eastAsia="仿宋"/>
                <w:bCs/>
                <w:color w:val="000000"/>
                <w:sz w:val="28"/>
                <w:szCs w:val="28"/>
              </w:rPr>
              <w:t xml:space="preserve">0(北京时间)</w:t>
            </w:r>
            <w:r>
              <w:rPr>
                <w:rFonts w:ascii="仿宋" w:hAnsi="仿宋" w:eastAsia="仿宋"/>
                <w:bCs/>
                <w:color w:val="000000"/>
                <w:sz w:val="28"/>
                <w:szCs w:val="28"/>
              </w:rPr>
            </w:r>
            <w:r/>
          </w:p>
          <w:p>
            <w:pPr>
              <w:pStyle w:val="938"/>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rPr>
                <w:rFonts w:ascii="仿宋" w:hAnsi="仿宋" w:eastAsia="仿宋"/>
                <w:bCs/>
                <w:color w:val="000000"/>
                <w:sz w:val="28"/>
                <w:szCs w:val="28"/>
              </w:rPr>
            </w:r>
            <w:r/>
          </w:p>
        </w:tc>
      </w:tr>
      <w:tr>
        <w:trPr>
          <w:trHeight w:val="834"/>
        </w:trPr>
        <w:tc>
          <w:tcPr>
            <w:tcBorders>
              <w:bottom w:val="single" w:color="000000" w:sz="4" w:space="0"/>
              <w:right w:val="single" w:color="000000" w:sz="4" w:space="0"/>
            </w:tcBorders>
            <w:tcW w:w="780" w:type="dxa"/>
            <w:vAlign w:val="center"/>
            <w:textDirection w:val="lrTb"/>
            <w:noWrap w:val="false"/>
          </w:tcPr>
          <w:p>
            <w:pPr>
              <w:pStyle w:val="938"/>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pStyle w:val="938"/>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color w:val="000000"/>
                <w:sz w:val="28"/>
                <w:szCs w:val="28"/>
              </w:rPr>
            </w:r>
            <w:r/>
          </w:p>
        </w:tc>
      </w:tr>
      <w:tr>
        <w:trP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pStyle w:val="938"/>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pStyle w:val="938"/>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rPr>
                <w:rFonts w:ascii="仿宋" w:hAnsi="仿宋" w:eastAsia="仿宋"/>
                <w:bCs/>
                <w:color w:val="000000"/>
                <w:sz w:val="28"/>
                <w:szCs w:val="28"/>
              </w:rPr>
            </w:r>
            <w:r/>
          </w:p>
        </w:tc>
      </w:tr>
    </w:tbl>
    <w:p>
      <w:pPr>
        <w:pStyle w:val="938"/>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938"/>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938"/>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w:t>
      </w:r>
      <w:r>
        <w:rPr>
          <w:rFonts w:hint="eastAsia" w:ascii="仿宋" w:hAnsi="仿宋" w:eastAsia="仿宋" w:cs="仿宋"/>
          <w:spacing w:val="1"/>
          <w:sz w:val="28"/>
          <w:szCs w:val="28"/>
        </w:rPr>
        <w:t xml:space="preserve">）功能。成交供应商可凭政府采购合同在中征平台发起贷款申请贷款。</w:t>
      </w:r>
      <w:r>
        <w:rPr>
          <w:rFonts w:ascii="仿宋" w:hAnsi="仿宋" w:eastAsia="仿宋" w:cs="仿宋"/>
          <w:spacing w:val="1"/>
          <w:sz w:val="28"/>
          <w:szCs w:val="28"/>
        </w:rPr>
      </w:r>
      <w:r/>
    </w:p>
    <w:p>
      <w:pPr>
        <w:pStyle w:val="978"/>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978"/>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909" cy="15542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978"/>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97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978"/>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97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97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97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97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w:t>
      </w:r>
      <w:r>
        <w:rPr>
          <w:rFonts w:hint="eastAsia" w:ascii="仿宋" w:hAnsi="仿宋" w:eastAsia="仿宋" w:cs="仿宋"/>
          <w:sz w:val="28"/>
          <w:szCs w:val="28"/>
        </w:rPr>
        <w:t xml:space="preserve">平台”（简称“中征平台”）上向意向银行发起融资申请</w:t>
      </w:r>
      <w:r>
        <w:rPr>
          <w:rFonts w:ascii="仿宋" w:hAnsi="仿宋" w:eastAsia="仿宋" w:cs="仿宋"/>
          <w:sz w:val="28"/>
          <w:szCs w:val="28"/>
        </w:rPr>
      </w:r>
      <w:r/>
    </w:p>
    <w:p>
      <w:pPr>
        <w:pStyle w:val="97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97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97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97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97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97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978"/>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938"/>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86"/>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938"/>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86"/>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938"/>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w:t>
      </w:r>
      <w:r>
        <w:rPr>
          <w:rFonts w:hint="eastAsia" w:ascii="仿宋" w:hAnsi="仿宋" w:eastAsia="仿宋" w:cs="仿宋"/>
          <w:spacing w:val="1"/>
          <w:sz w:val="28"/>
          <w:szCs w:val="28"/>
        </w:rPr>
        <w:t xml:space="preserve">     联系电话：0523-82020605</w:t>
      </w:r>
      <w:r>
        <w:rPr>
          <w:rFonts w:ascii="仿宋" w:hAnsi="仿宋" w:eastAsia="仿宋" w:cs="仿宋"/>
          <w:spacing w:val="1"/>
          <w:sz w:val="28"/>
          <w:szCs w:val="28"/>
        </w:rPr>
      </w:r>
      <w:r/>
    </w:p>
    <w:p>
      <w:pPr>
        <w:pStyle w:val="938"/>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938"/>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938"/>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938"/>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w:instrText>
      </w:r>
      <w:r>
        <w:rPr>
          <w:rFonts w:ascii="微软雅黑" w:hAnsi="微软雅黑" w:eastAsia="微软雅黑" w:cs="微软雅黑"/>
          <w:color w:val="333333"/>
          <w:sz w:val="24"/>
          <w:shd w:val="clear" w:color="auto" w:fill="ffffff"/>
          <w:lang w:bidi="ar"/>
        </w:rPr>
        <w:instrText xml:space="preserve">_cggg/_blank" </w:instrText>
      </w:r>
      <w:r>
        <w:rPr>
          <w:rFonts w:hint="eastAsia" w:ascii="微软雅黑" w:hAnsi="微软雅黑" w:eastAsia="微软雅黑" w:cs="微软雅黑"/>
          <w:color w:val="333333"/>
          <w:sz w:val="24"/>
          <w:shd w:val="clear" w:color="auto" w:fill="ffffff"/>
          <w:lang w:bidi="ar"/>
        </w:rPr>
        <w:fldChar w:fldCharType="separate"/>
      </w:r>
      <w:r>
        <w:rPr>
          <w:rStyle w:val="986"/>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938"/>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w:instrText>
      </w:r>
      <w:r>
        <w:rPr>
          <w:rFonts w:ascii="仿宋" w:hAnsi="仿宋" w:eastAsia="仿宋" w:cs="宋体"/>
          <w:sz w:val="28"/>
          <w:szCs w:val="28"/>
          <w:shd w:val="clear" w:color="auto" w:fill="ffffff"/>
          <w:lang w:bidi="ar"/>
        </w:rPr>
        <w:instrText xml:space="preserve">http://www.ccgp-jiangsu.gov.cn/jiangsu/zlxz/ee/ee3a4bc5a3454aa2b0d9312230633ce9.html</w:instrText>
      </w:r>
      <w:r>
        <w:rPr>
          <w:rFonts w:ascii="仿宋" w:hAnsi="仿宋" w:eastAsia="仿宋" w:cs="宋体"/>
          <w:sz w:val="28"/>
          <w:szCs w:val="28"/>
          <w:shd w:val="clear" w:color="auto" w:fill="ffffff"/>
          <w:lang w:bidi="ar"/>
        </w:rPr>
        <w:instrText xml:space="preserve">"</w:instrText>
      </w:r>
      <w:r>
        <w:rPr>
          <w:rFonts w:ascii="仿宋" w:hAnsi="仿宋" w:eastAsia="仿宋" w:cs="宋体"/>
          <w:sz w:val="28"/>
          <w:szCs w:val="28"/>
          <w:shd w:val="clear" w:color="auto" w:fill="ffffff"/>
          <w:lang w:bidi="ar"/>
        </w:rPr>
        <w:fldChar w:fldCharType="separate"/>
      </w:r>
      <w:r>
        <w:rPr>
          <w:rStyle w:val="986"/>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938"/>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w:t>
      </w:r>
      <w:r>
        <w:rPr>
          <w:rFonts w:hint="eastAsia" w:ascii="仿宋" w:hAnsi="仿宋" w:eastAsia="仿宋" w:cs="宋体"/>
          <w:sz w:val="28"/>
          <w:szCs w:val="28"/>
          <w:shd w:val="clear" w:color="auto" w:fill="ffffff"/>
          <w:lang w:bidi="ar"/>
        </w:rPr>
        <w:t xml:space="preserve">/Hom</w:t>
      </w:r>
      <w:r>
        <w:rPr>
          <w:rFonts w:hint="eastAsia" w:ascii="仿宋" w:hAnsi="仿宋" w:eastAsia="仿宋" w:cs="宋体"/>
          <w:sz w:val="28"/>
          <w:szCs w:val="28"/>
          <w:shd w:val="clear" w:color="auto" w:fill="ffffff"/>
          <w:lang w:bidi="ar"/>
        </w:rPr>
        <w:t xml:space="preserve">e/HomeDetails?type=13&amp;articleid=1d984549-f767-40c7-8647-cbbd55af52da</w:t>
      </w:r>
      <w:r>
        <w:rPr>
          <w:rFonts w:ascii="仿宋" w:hAnsi="仿宋" w:eastAsia="仿宋" w:cs="宋体"/>
          <w:sz w:val="28"/>
          <w:szCs w:val="28"/>
          <w:shd w:val="clear" w:color="auto" w:fill="ffffff"/>
          <w:lang w:bidi="ar"/>
        </w:rPr>
      </w:r>
      <w:r/>
    </w:p>
    <w:p>
      <w:pPr>
        <w:pStyle w:val="938"/>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hint="eastAsia" w:ascii="仿宋" w:hAnsi="仿宋" w:eastAsia="仿宋" w:cs="宋体"/>
          <w:sz w:val="28"/>
          <w:szCs w:val="28"/>
          <w:shd w:val="clear" w:color="auto" w:fill="ffffff"/>
          <w:lang w:bidi="ar"/>
        </w:rPr>
      </w:r>
      <w:r/>
    </w:p>
    <w:p>
      <w:pPr>
        <w:pStyle w:val="938"/>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938"/>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938"/>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w:t>
      </w:r>
      <w:r>
        <w:rPr>
          <w:rFonts w:hint="eastAsia" w:ascii="仿宋" w:hAnsi="仿宋" w:eastAsia="仿宋" w:cs="宋体"/>
          <w:sz w:val="28"/>
          <w:szCs w:val="28"/>
          <w:shd w:val="clear" w:color="auto" w:fill="ffffff"/>
          <w:lang w:bidi="ar"/>
        </w:rPr>
        <w:t xml:space="preserve">过程可以正常进行。</w:t>
      </w:r>
      <w:r>
        <w:rPr>
          <w:rFonts w:ascii="仿宋" w:hAnsi="仿宋" w:eastAsia="仿宋" w:cs="宋体"/>
          <w:sz w:val="28"/>
          <w:szCs w:val="28"/>
          <w:shd w:val="clear" w:color="auto" w:fill="ffffff"/>
          <w:lang w:bidi="ar"/>
        </w:rPr>
      </w:r>
      <w:r/>
    </w:p>
    <w:p>
      <w:pPr>
        <w:pStyle w:val="938"/>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938"/>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938"/>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rPr>
          <w:rFonts w:ascii="仿宋" w:hAnsi="仿宋" w:eastAsia="仿宋" w:cs="仿宋"/>
          <w:sz w:val="28"/>
          <w:szCs w:val="28"/>
        </w:rPr>
      </w:r>
      <w:r/>
    </w:p>
    <w:p>
      <w:pPr>
        <w:pStyle w:val="938"/>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rPr>
          <w:rFonts w:ascii="仿宋" w:hAnsi="仿宋" w:eastAsia="仿宋" w:cs="仿宋"/>
          <w:color w:val="ff0000"/>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938"/>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rPr>
          <w:rFonts w:ascii="仿宋" w:hAnsi="仿宋" w:eastAsia="仿宋" w:cs="仿宋"/>
          <w:color w:val="ff0000"/>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w:t>
      </w:r>
      <w:r>
        <w:rPr>
          <w:rFonts w:hint="eastAsia" w:ascii="仿宋" w:hAnsi="仿宋" w:eastAsia="仿宋" w:cs="仿宋"/>
          <w:sz w:val="28"/>
          <w:szCs w:val="28"/>
        </w:rPr>
        <w:t xml:space="preserve">采购人进行协商谈判的；</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938"/>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938"/>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rPr>
          <w:rFonts w:ascii="仿宋" w:hAnsi="仿宋" w:eastAsia="仿宋" w:cs="仿宋"/>
          <w:color w:val="ff0000"/>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w:t>
      </w:r>
      <w:r>
        <w:rPr>
          <w:rFonts w:hint="eastAsia" w:ascii="仿宋" w:hAnsi="仿宋" w:eastAsia="仿宋" w:cs="仿宋"/>
          <w:sz w:val="28"/>
          <w:szCs w:val="28"/>
        </w:rPr>
        <w:t xml:space="preserve">采购合同。</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仿宋" w:hAnsi="仿宋" w:eastAsia="仿宋" w:cs="仿宋"/>
          <w:sz w:val="28"/>
          <w:szCs w:val="28"/>
        </w:rPr>
      </w:r>
      <w:r/>
    </w:p>
    <w:p>
      <w:pPr>
        <w:pStyle w:val="938"/>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938"/>
        <w:ind w:firstLine="518"/>
        <w:spacing w:line="520" w:lineRule="exact"/>
        <w:rPr>
          <w:rFonts w:ascii="仿宋" w:hAnsi="仿宋" w:eastAsia="仿宋" w:cs="仿宋"/>
          <w:sz w:val="28"/>
          <w:szCs w:val="28"/>
        </w:rPr>
      </w:pPr>
      <w:r/>
      <w:bookmarkStart w:id="4" w:name="_Toc103848531"/>
      <w:r/>
      <w:bookmarkStart w:id="5" w:name="_Toc104560842"/>
      <w:r/>
      <w:bookmarkStart w:id="6"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4"/>
      <w:r>
        <w:rPr>
          <w:rFonts w:hint="eastAsia" w:ascii="仿宋" w:hAnsi="仿宋" w:eastAsia="仿宋" w:cs="仿宋"/>
          <w:sz w:val="28"/>
          <w:szCs w:val="28"/>
        </w:rPr>
        <w:t xml:space="preserve">政府采购政策（包括但不限于下列具体政策要求）</w:t>
      </w:r>
      <w:bookmarkEnd w:id="5"/>
      <w:r/>
      <w:bookmarkEnd w:id="6"/>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w:t>
      </w:r>
      <w:r>
        <w:rPr>
          <w:rFonts w:hint="eastAsia" w:ascii="仿宋" w:hAnsi="仿宋" w:eastAsia="仿宋" w:cs="仿宋"/>
          <w:sz w:val="28"/>
          <w:szCs w:val="28"/>
        </w:rPr>
        <w:t xml:space="preserve">、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ascii="仿宋" w:hAnsi="仿宋" w:eastAsia="仿宋" w:cs="仿宋"/>
          <w:sz w:val="28"/>
          <w:szCs w:val="28"/>
        </w:rPr>
        <w:t xml:space="preserve">.2</w:t>
      </w:r>
      <w:r>
        <w:rPr>
          <w:rFonts w:hint="eastAsia" w:ascii="仿宋" w:hAnsi="仿宋" w:eastAsia="仿宋" w:cs="仿宋"/>
          <w:sz w:val="28"/>
          <w:szCs w:val="28"/>
        </w:rPr>
        <w:t xml:space="preserve">监狱</w:t>
      </w:r>
      <w:r>
        <w:rPr>
          <w:rFonts w:hint="eastAsia" w:ascii="仿宋" w:hAnsi="仿宋" w:eastAsia="仿宋" w:cs="仿宋"/>
          <w:sz w:val="28"/>
          <w:szCs w:val="28"/>
        </w:rPr>
        <w:t xml:space="preserve">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w:t>
      </w:r>
      <w:r>
        <w:rPr>
          <w:rFonts w:hint="eastAsia" w:ascii="仿宋" w:hAnsi="仿宋" w:eastAsia="仿宋" w:cs="仿宋"/>
          <w:sz w:val="28"/>
          <w:szCs w:val="28"/>
        </w:rPr>
        <w:t xml:space="preserve">了一年以上（含一年）的劳动合同或服务协议；</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w:t>
      </w:r>
      <w:r>
        <w:rPr>
          <w:rFonts w:hint="eastAsia" w:ascii="仿宋" w:hAnsi="仿宋" w:eastAsia="仿宋" w:cs="仿宋"/>
          <w:sz w:val="28"/>
          <w:szCs w:val="28"/>
        </w:rPr>
        <w:t xml:space="preserve">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w:t>
      </w:r>
      <w:r>
        <w:rPr>
          <w:rFonts w:hint="eastAsia" w:ascii="仿宋" w:hAnsi="仿宋" w:eastAsia="仿宋" w:cs="仿宋"/>
          <w:sz w:val="28"/>
          <w:szCs w:val="28"/>
        </w:rPr>
        <w:t xml:space="preserve">、处于有效期之内的节能产品认证证书，否则投标无效；</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.3商品包装、快递包装</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.5绿色数据中心</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w:t>
      </w:r>
      <w:r>
        <w:rPr>
          <w:rFonts w:hint="eastAsia" w:ascii="仿宋" w:hAnsi="仿宋" w:eastAsia="仿宋" w:cs="仿宋"/>
          <w:sz w:val="28"/>
          <w:szCs w:val="28"/>
        </w:rPr>
        <w:t xml:space="preserve">中心政府采购需求标准（试行）》的通知（</w:t>
      </w:r>
      <w:r>
        <w:rPr>
          <w:rFonts w:ascii="Calibri" w:hAnsi="Calibri" w:eastAsia="仿宋" w:cs="Calibri"/>
          <w:sz w:val="28"/>
          <w:szCs w:val="28"/>
        </w:rPr>
        <w:t xml:space="preserve"> </w:t>
      </w:r>
      <w:bookmarkStart w:id="7" w:name="sendNo"/>
      <w:r>
        <w:rPr>
          <w:rFonts w:hint="eastAsia" w:ascii="仿宋" w:hAnsi="仿宋" w:eastAsia="仿宋" w:cs="仿宋"/>
          <w:sz w:val="28"/>
          <w:szCs w:val="28"/>
        </w:rPr>
        <w:t xml:space="preserve">财库〔2023〕7号</w:t>
      </w:r>
      <w:bookmarkEnd w:id="7"/>
      <w:r>
        <w:rPr>
          <w:rFonts w:hint="eastAsia" w:ascii="仿宋" w:hAnsi="仿宋" w:eastAsia="仿宋" w:cs="仿宋"/>
          <w:sz w:val="28"/>
          <w:szCs w:val="28"/>
        </w:rPr>
        <w:t xml:space="preserve">）要求，</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.5.3采购人在项目的投标、响应环节，原则上不对数据中心相关设备、服务进行检测、认证，也不要求供应商提供检测报告、认证报告，供</w:t>
      </w:r>
      <w:r>
        <w:rPr>
          <w:rFonts w:hint="eastAsia" w:ascii="仿宋" w:hAnsi="仿宋" w:eastAsia="仿宋" w:cs="仿宋"/>
          <w:sz w:val="28"/>
          <w:szCs w:val="28"/>
        </w:rPr>
        <w:t xml:space="preserve">应商出具符合相关要求的承诺函可视为符合规定。</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w:t>
      </w:r>
      <w:r>
        <w:rPr>
          <w:rFonts w:hint="eastAsia" w:ascii="仿宋" w:hAnsi="仿宋" w:eastAsia="仿宋" w:cs="仿宋"/>
          <w:sz w:val="28"/>
          <w:szCs w:val="28"/>
        </w:rPr>
        <w:t xml:space="preserve">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.7 </w:t>
      </w:r>
      <w:r>
        <w:rPr>
          <w:rFonts w:ascii="仿宋" w:hAnsi="仿宋" w:eastAsia="仿宋" w:cs="仿宋"/>
          <w:sz w:val="28"/>
          <w:szCs w:val="28"/>
        </w:rPr>
        <w:t xml:space="preserve">电子履约保函(保险)</w:t>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w:t>
      </w:r>
      <w:r>
        <w:rPr>
          <w:rFonts w:hint="eastAsia" w:ascii="仿宋" w:hAnsi="仿宋" w:eastAsia="仿宋" w:cs="仿宋"/>
          <w:sz w:val="28"/>
          <w:szCs w:val="28"/>
        </w:rPr>
        <w:t xml:space="preserve">市全面启用政府采购履约保函（保险）。</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938"/>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w:t>
      </w:r>
      <w:r>
        <w:rPr>
          <w:rFonts w:hint="eastAsia" w:ascii="仿宋" w:hAnsi="仿宋" w:eastAsia="仿宋" w:cs="仿宋"/>
          <w:sz w:val="28"/>
          <w:szCs w:val="28"/>
        </w:rPr>
        <w:t xml:space="preserve">保单）信息、理赔信息和开具发票。</w:t>
      </w:r>
      <w:r>
        <w:rPr>
          <w:rFonts w:ascii="仿宋" w:hAnsi="仿宋" w:eastAsia="仿宋" w:cs="仿宋"/>
          <w:sz w:val="28"/>
          <w:szCs w:val="28"/>
        </w:rPr>
      </w:r>
      <w:r/>
    </w:p>
    <w:p>
      <w:pPr>
        <w:pStyle w:val="938"/>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pStyle w:val="938"/>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rPr>
          <w:rFonts w:hint="eastAsia" w:ascii="仿宋" w:hAnsi="仿宋" w:eastAsia="仿宋" w:cs="仿宋"/>
          <w:sz w:val="28"/>
          <w:szCs w:val="28"/>
        </w:rPr>
      </w:r>
      <w:r/>
    </w:p>
    <w:p>
      <w:pPr>
        <w:pStyle w:val="938"/>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w:instrText>
      </w:r>
      <w:r>
        <w:rPr>
          <w:rFonts w:hint="eastAsia" w:ascii="仿宋" w:hAnsi="仿宋" w:eastAsia="仿宋" w:cs="仿宋"/>
          <w:sz w:val="28"/>
          <w:szCs w:val="28"/>
        </w:rPr>
        <w:instrText xml:space="preserve">tp:/</w:instrText>
      </w:r>
      <w:r>
        <w:rPr>
          <w:rFonts w:hint="eastAsia" w:ascii="仿宋" w:hAnsi="仿宋" w:eastAsia="仿宋" w:cs="仿宋"/>
          <w:sz w:val="28"/>
          <w:szCs w:val="28"/>
        </w:rPr>
        <w:instrText xml:space="preserve">/www.ccgp-jiangsu.gov.cn/jiangsu/zlxz"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spacing w:line="480" w:lineRule="exact"/>
        <w:rPr>
          <w:rFonts w:hint="eastAsia" w:ascii="黑体" w:eastAsia="黑体"/>
          <w:b/>
          <w:bCs/>
          <w:color w:val="000000"/>
          <w:sz w:val="32"/>
          <w:szCs w:val="32"/>
        </w:rPr>
      </w:pPr>
      <w:r>
        <w:rPr>
          <w:rFonts w:hint="eastAsia" w:ascii="黑体" w:eastAsia="黑体"/>
          <w:b/>
          <w:bCs/>
          <w:color w:val="000000"/>
          <w:sz w:val="32"/>
        </w:rPr>
      </w:r>
      <w:r>
        <w:rPr>
          <w:rFonts w:hint="eastAsia" w:ascii="黑体" w:eastAsia="黑体"/>
          <w:b/>
          <w:bCs/>
          <w:color w:val="000000"/>
          <w:sz w:val="32"/>
        </w:rPr>
      </w: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r/>
    </w:p>
    <w:p>
      <w:pPr>
        <w:spacing w:line="480" w:lineRule="exact"/>
        <w:rPr>
          <w:rFonts w:hint="eastAsia" w:ascii="黑体" w:eastAsia="黑体"/>
          <w:b/>
          <w:bCs/>
          <w:color w:val="000000"/>
          <w:sz w:val="32"/>
          <w:szCs w:val="32"/>
        </w:rPr>
      </w:pPr>
      <w:r>
        <w:rPr>
          <w:rFonts w:hint="eastAsia" w:ascii="黑体" w:eastAsia="黑体"/>
          <w:b/>
          <w:bCs/>
          <w:color w:val="000000"/>
          <w:sz w:val="32"/>
          <w:szCs w:val="32"/>
        </w:rPr>
      </w:r>
      <w:r>
        <w:rPr>
          <w:rFonts w:hint="eastAsia" w:ascii="黑体" w:eastAsia="黑体"/>
          <w:b/>
          <w:bCs/>
          <w:color w:val="000000"/>
          <w:sz w:val="32"/>
          <w:szCs w:val="32"/>
        </w:rPr>
      </w:r>
      <w:r/>
    </w:p>
    <w:p>
      <w:pPr>
        <w:pStyle w:val="938"/>
        <w:spacing w:line="480" w:lineRule="exact"/>
        <w:rPr>
          <w:rFonts w:hint="eastAsia" w:ascii="黑体" w:eastAsia="黑体"/>
          <w:b/>
          <w:bCs/>
          <w:color w:val="000000"/>
          <w:sz w:val="32"/>
          <w:szCs w:val="32"/>
        </w:rPr>
      </w:pPr>
      <w:r>
        <w:rPr>
          <w:rFonts w:hint="eastAsia" w:ascii="黑体" w:eastAsia="黑体"/>
          <w:b/>
          <w:bCs/>
          <w:color w:val="000000"/>
          <w:sz w:val="32"/>
        </w:rPr>
      </w:r>
      <w:r/>
    </w:p>
    <w:p>
      <w:pPr>
        <w:pStyle w:val="938"/>
        <w:jc w:val="center"/>
        <w:spacing w:line="480" w:lineRule="exact"/>
        <w:rPr>
          <w:rFonts w:ascii="黑体" w:eastAsia="黑体"/>
          <w:b/>
          <w:bCs/>
          <w:color w:val="000000"/>
          <w:sz w:val="32"/>
        </w:rPr>
      </w:pPr>
      <w:r>
        <w:rPr>
          <w:rFonts w:hint="eastAsia" w:ascii="黑体" w:eastAsia="黑体"/>
          <w:b/>
          <w:bCs/>
          <w:color w:val="000000"/>
          <w:sz w:val="32"/>
        </w:rPr>
        <w:t xml:space="preserve">一、</w:t>
      </w:r>
      <w:r>
        <w:rPr>
          <w:rFonts w:hint="eastAsia" w:ascii="黑体" w:eastAsia="黑体"/>
          <w:b/>
          <w:bCs/>
          <w:color w:val="000000"/>
          <w:sz w:val="32"/>
        </w:rPr>
        <w:t xml:space="preserve">谈判</w:t>
      </w:r>
      <w:r>
        <w:rPr>
          <w:rFonts w:hint="eastAsia" w:ascii="黑体" w:eastAsia="黑体"/>
          <w:b/>
          <w:bCs/>
          <w:color w:val="000000"/>
          <w:sz w:val="32"/>
        </w:rPr>
        <w:t xml:space="preserve">邀请</w:t>
      </w:r>
      <w:r>
        <w:rPr>
          <w:rFonts w:ascii="黑体" w:eastAsia="黑体"/>
          <w:b/>
          <w:bCs/>
          <w:color w:val="000000"/>
          <w:sz w:val="32"/>
        </w:rPr>
      </w:r>
      <w:r/>
    </w:p>
    <w:p>
      <w:pPr>
        <w:pStyle w:val="978"/>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978"/>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rPr>
        <w:t xml:space="preserve">直港河东侧滨河步道工程项目</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w:t>
      </w:r>
      <w:r>
        <w:rPr>
          <w:rFonts w:hint="eastAsia" w:ascii="仿宋" w:hAnsi="仿宋" w:eastAsia="仿宋"/>
          <w:color w:val="333333"/>
          <w:sz w:val="28"/>
          <w:szCs w:val="28"/>
          <w:u w:val="single"/>
          <w:shd w:val="clear" w:color="auto" w:fill="ffffff"/>
        </w:rPr>
        <w:t xml:space="preserve">“苏采云”系统</w:t>
      </w:r>
      <w:r>
        <w:rPr>
          <w:rFonts w:hint="eastAsia" w:ascii="仿宋" w:hAnsi="仿宋" w:eastAsia="仿宋"/>
          <w:sz w:val="28"/>
          <w:szCs w:val="28"/>
          <w:u w:val="single"/>
        </w:rPr>
        <w:t xml:space="preserve">（</w:t>
      </w:r>
      <w:r>
        <w:rPr>
          <w:rStyle w:val="986"/>
          <w:rFonts w:hint="eastAsia" w:ascii="仿宋" w:hAnsi="仿宋" w:eastAsia="仿宋"/>
          <w:sz w:val="28"/>
          <w:szCs w:val="28"/>
        </w:rPr>
        <w:fldChar w:fldCharType="begin"/>
      </w:r>
      <w:r>
        <w:rPr>
          <w:rStyle w:val="986"/>
          <w:rFonts w:ascii="仿宋" w:hAnsi="仿宋" w:eastAsia="仿宋"/>
          <w:sz w:val="28"/>
          <w:szCs w:val="28"/>
        </w:rPr>
        <w:instrText xml:space="preserve">HYPERLINK </w:instrText>
      </w:r>
      <w:r>
        <w:rPr>
          <w:rStyle w:val="986"/>
          <w:rFonts w:ascii="仿宋" w:hAnsi="仿宋" w:eastAsia="仿宋"/>
          <w:sz w:val="28"/>
          <w:szCs w:val="28"/>
        </w:rPr>
        <w:instrText xml:space="preserve">"</w:instrText>
      </w:r>
      <w:r>
        <w:rPr>
          <w:rStyle w:val="986"/>
          <w:rFonts w:ascii="仿宋" w:hAnsi="仿宋" w:eastAsia="仿宋"/>
          <w:sz w:val="28"/>
          <w:szCs w:val="28"/>
        </w:rPr>
        <w:instrText xml:space="preserve">http://jszfcg.jsczt.cn/）获取采购文件，并于2026年</w:instrText>
      </w:r>
      <w:r>
        <w:rPr>
          <w:rStyle w:val="986"/>
          <w:rFonts w:ascii="仿宋" w:hAnsi="仿宋" w:eastAsia="仿宋"/>
          <w:sz w:val="28"/>
          <w:szCs w:val="28"/>
        </w:rPr>
        <w:instrText xml:space="preserve">10</w:instrText>
      </w:r>
      <w:r>
        <w:rPr>
          <w:rStyle w:val="986"/>
          <w:rFonts w:ascii="仿宋" w:hAnsi="仿宋" w:eastAsia="仿宋"/>
          <w:sz w:val="28"/>
          <w:szCs w:val="28"/>
        </w:rPr>
        <w:instrText xml:space="preserve"> 月</w:instrText>
      </w:r>
      <w:r>
        <w:rPr>
          <w:rStyle w:val="986"/>
          <w:rFonts w:ascii="仿宋" w:hAnsi="仿宋" w:eastAsia="仿宋"/>
          <w:sz w:val="28"/>
          <w:szCs w:val="28"/>
        </w:rPr>
        <w:instrText xml:space="preserve">"</w:instrText>
      </w:r>
      <w:r>
        <w:rPr>
          <w:rStyle w:val="986"/>
          <w:rFonts w:hint="eastAsia" w:ascii="仿宋" w:hAnsi="仿宋" w:eastAsia="仿宋"/>
          <w:sz w:val="28"/>
          <w:szCs w:val="28"/>
        </w:rPr>
        <w:fldChar w:fldCharType="separate"/>
      </w:r>
      <w:r>
        <w:rPr>
          <w:rStyle w:val="986"/>
          <w:rFonts w:ascii="仿宋" w:hAnsi="仿宋" w:eastAsia="仿宋"/>
          <w:sz w:val="28"/>
          <w:szCs w:val="28"/>
        </w:rPr>
        <w:t xml:space="preserve">http://jszfcg.jsczt.cn/）获取采购文件，并于2026年</w:t>
      </w:r>
      <w:r>
        <w:rPr>
          <w:rStyle w:val="986"/>
          <w:rFonts w:ascii="仿宋" w:hAnsi="仿宋" w:eastAsia="仿宋"/>
          <w:sz w:val="28"/>
          <w:szCs w:val="28"/>
        </w:rPr>
        <w:t xml:space="preserve">10</w:t>
      </w:r>
      <w:r>
        <w:rPr>
          <w:rStyle w:val="986"/>
          <w:rFonts w:ascii="仿宋" w:hAnsi="仿宋" w:eastAsia="仿宋"/>
          <w:sz w:val="28"/>
          <w:szCs w:val="28"/>
        </w:rPr>
        <w:t xml:space="preserve"> 月</w:t>
      </w:r>
      <w:r>
        <w:rPr>
          <w:rStyle w:val="986"/>
          <w:rFonts w:hint="eastAsia" w:ascii="仿宋" w:hAnsi="仿宋" w:eastAsia="仿宋"/>
          <w:sz w:val="28"/>
          <w:szCs w:val="28"/>
        </w:rPr>
        <w:fldChar w:fldCharType="end"/>
      </w:r>
      <w:r>
        <w:rPr>
          <w:rStyle w:val="986"/>
          <w:rFonts w:hint="eastAsia" w:ascii="仿宋" w:hAnsi="仿宋" w:eastAsia="仿宋"/>
          <w:sz w:val="28"/>
          <w:szCs w:val="28"/>
        </w:rPr>
        <w:t xml:space="preserve">14</w:t>
      </w:r>
      <w:r>
        <w:rPr>
          <w:rStyle w:val="986"/>
          <w:rFonts w:hint="eastAsia" w:ascii="仿宋" w:hAnsi="仿宋" w:eastAsia="仿宋"/>
          <w:sz w:val="28"/>
          <w:szCs w:val="28"/>
        </w:rPr>
        <w:t xml:space="preserve"> </w:t>
      </w:r>
      <w:r>
        <w:rPr>
          <w:rStyle w:val="986"/>
          <w:rFonts w:hint="eastAsia" w:ascii="仿宋" w:hAnsi="仿宋" w:eastAsia="仿宋"/>
          <w:sz w:val="28"/>
          <w:szCs w:val="28"/>
        </w:rPr>
        <w:t xml:space="preserve">日</w:t>
      </w:r>
      <w:r>
        <w:rPr>
          <w:rStyle w:val="986"/>
          <w:rFonts w:hint="eastAsia" w:ascii="仿宋" w:hAnsi="仿宋" w:eastAsia="仿宋"/>
          <w:sz w:val="28"/>
          <w:szCs w:val="28"/>
        </w:rPr>
        <w:t xml:space="preserve">09</w:t>
      </w:r>
      <w:r>
        <w:rPr>
          <w:rStyle w:val="986"/>
          <w:rFonts w:hint="eastAsia" w:ascii="仿宋" w:hAnsi="仿宋" w:eastAsia="仿宋"/>
          <w:sz w:val="28"/>
          <w:szCs w:val="28"/>
        </w:rPr>
        <w:t xml:space="preserve"> </w:t>
      </w:r>
      <w:r>
        <w:rPr>
          <w:rStyle w:val="986"/>
          <w:rFonts w:hint="eastAsia" w:ascii="仿宋" w:hAnsi="仿宋" w:eastAsia="仿宋"/>
          <w:sz w:val="28"/>
          <w:szCs w:val="28"/>
        </w:rPr>
        <w:t xml:space="preserve">:</w:t>
      </w:r>
      <w:r>
        <w:rPr>
          <w:rStyle w:val="986"/>
          <w:rFonts w:hint="eastAsia" w:ascii="仿宋" w:hAnsi="仿宋" w:eastAsia="仿宋"/>
          <w:sz w:val="28"/>
          <w:szCs w:val="28"/>
        </w:rPr>
        <w:t xml:space="preserve">3</w:t>
      </w:r>
      <w:r>
        <w:rPr>
          <w:rStyle w:val="986"/>
          <w:rFonts w:hint="eastAsia" w:ascii="仿宋" w:hAnsi="仿宋" w:eastAsia="仿宋"/>
          <w:sz w:val="28"/>
          <w:szCs w:val="28"/>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978"/>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978"/>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rPr>
        <w:t xml:space="preserve">JSZC-321281</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-00</w:t>
      </w:r>
      <w:r>
        <w:rPr>
          <w:rFonts w:hint="eastAsia" w:ascii="仿宋" w:hAnsi="仿宋" w:eastAsia="仿宋"/>
          <w:color w:val="000000"/>
          <w:sz w:val="28"/>
          <w:szCs w:val="28"/>
        </w:rPr>
        <w:t xml:space="preserve">35</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t xml:space="preserve"> </w:t>
      </w:r>
      <w:r>
        <w:rPr>
          <w:rFonts w:ascii="仿宋" w:hAnsi="仿宋" w:eastAsia="仿宋"/>
          <w:color w:val="000000"/>
          <w:sz w:val="28"/>
          <w:szCs w:val="28"/>
        </w:rPr>
      </w:r>
      <w:r/>
    </w:p>
    <w:p>
      <w:pPr>
        <w:pStyle w:val="978"/>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直港河东侧滨河步道工程项目</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b/>
          <w:bCs/>
          <w:sz w:val="28"/>
          <w:szCs w:val="28"/>
        </w:rPr>
      </w:pPr>
      <w:r>
        <w:rPr>
          <w:rFonts w:hint="eastAsia" w:ascii="仿宋" w:hAnsi="仿宋" w:eastAsia="仿宋"/>
          <w:color w:val="000000"/>
          <w:sz w:val="28"/>
          <w:szCs w:val="28"/>
        </w:rPr>
        <w:t xml:space="preserve">预算金额：</w:t>
      </w:r>
      <w:bookmarkStart w:id="8" w:name="_Hlk134691773"/>
      <w:r/>
      <w:bookmarkStart w:id="9" w:name="OLE_LINK11"/>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壹佰玖拾壹万捌仟叁佰壹拾叁元肆角捌分</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ascii="仿宋" w:hAnsi="仿宋" w:eastAsia="仿宋"/>
          <w:color w:val="000000"/>
          <w:sz w:val="28"/>
          <w:szCs w:val="28"/>
        </w:rPr>
        <w:t xml:space="preserve">1918313.48</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元）</w:t>
      </w:r>
      <w:bookmarkEnd w:id="9"/>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响应报价高于</w:t>
      </w:r>
      <w:r>
        <w:rPr>
          <w:rFonts w:hint="eastAsia" w:ascii="仿宋" w:hAnsi="仿宋" w:eastAsia="仿宋"/>
          <w:b/>
          <w:bCs/>
          <w:sz w:val="28"/>
          <w:szCs w:val="28"/>
        </w:rPr>
        <w:t xml:space="preserve">预算金额</w:t>
      </w:r>
      <w:r>
        <w:rPr>
          <w:rFonts w:hint="eastAsia" w:ascii="仿宋" w:hAnsi="仿宋" w:eastAsia="仿宋"/>
          <w:b/>
          <w:bCs/>
          <w:sz w:val="28"/>
          <w:szCs w:val="28"/>
        </w:rPr>
        <w:t xml:space="preserve">的，将被判定为无效响应文件。</w:t>
      </w:r>
      <w:bookmarkEnd w:id="8"/>
      <w:r>
        <w:rPr>
          <w:rFonts w:ascii="仿宋" w:hAnsi="仿宋" w:eastAsia="仿宋"/>
          <w:b/>
          <w:bCs/>
          <w:sz w:val="28"/>
          <w:szCs w:val="28"/>
        </w:rPr>
      </w:r>
      <w:r/>
    </w:p>
    <w:p>
      <w:pPr>
        <w:pStyle w:val="1060"/>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bookmarkStart w:id="10" w:name="_Hlk145771357"/>
      <w:r>
        <w:rPr>
          <w:rFonts w:ascii="仿宋" w:hAnsi="仿宋" w:eastAsia="仿宋"/>
          <w:color w:val="000000"/>
          <w:sz w:val="28"/>
          <w:szCs w:val="28"/>
        </w:rPr>
        <w:t xml:space="preserve">绿化种植:铺草皮(百慕大+黑麦草)5460m、土建(架空</w:t>
      </w:r>
      <w:r>
        <w:rPr>
          <w:rFonts w:ascii="仿宋" w:hAnsi="仿宋" w:eastAsia="仿宋"/>
          <w:color w:val="000000"/>
          <w:sz w:val="28"/>
          <w:szCs w:val="28"/>
        </w:rPr>
        <w:t xml:space="preserve">人行步道1171.2m、新建人行直港河东侧滨河步步道580m、圆木桩1452m、砖砌挡墙80m、道工程项目混凝土挡墙100m)、排水(、排水沟265m)、土石方、照明等</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8"/>
        <w:ind w:firstLine="518"/>
        <w:jc w:val="left"/>
        <w:spacing w:line="360" w:lineRule="auto"/>
        <w:rPr>
          <w:rFonts w:ascii="仿宋" w:hAnsi="仿宋" w:eastAsia="仿宋"/>
          <w:color w:val="000000"/>
          <w:sz w:val="28"/>
          <w:szCs w:val="28"/>
        </w:rPr>
      </w:pPr>
      <w:r/>
      <w:bookmarkEnd w:id="10"/>
      <w:r>
        <w:rPr>
          <w:rFonts w:hint="eastAsia" w:ascii="仿宋" w:hAnsi="仿宋" w:eastAsia="仿宋"/>
          <w:color w:val="000000"/>
          <w:sz w:val="28"/>
          <w:szCs w:val="28"/>
        </w:rPr>
        <w:t xml:space="preserve">合同履行期限：</w:t>
      </w:r>
      <w:bookmarkStart w:id="11" w:name="OLE_LINK12"/>
      <w:r>
        <w:rPr>
          <w:rFonts w:ascii="仿宋" w:hAnsi="仿宋" w:eastAsia="仿宋"/>
          <w:color w:val="000000"/>
          <w:sz w:val="28"/>
          <w:szCs w:val="28"/>
        </w:rPr>
        <w:t xml:space="preserve"> </w:t>
      </w:r>
      <w:bookmarkStart w:id="12" w:name="_Hlk145771367"/>
      <w:r/>
      <w:bookmarkStart w:id="13" w:name="OLE_LINK10"/>
      <w:r>
        <w:rPr>
          <w:rFonts w:hint="eastAsia" w:ascii="仿宋" w:hAnsi="仿宋" w:eastAsia="仿宋"/>
          <w:color w:val="000000"/>
          <w:sz w:val="28"/>
          <w:szCs w:val="28"/>
        </w:rPr>
        <w:t xml:space="preserve">采购合同签订后</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日完成全部工作</w:t>
      </w:r>
      <w:bookmarkStart w:id="14" w:name="OLE_LINK8"/>
      <w:r>
        <w:rPr>
          <w:rFonts w:hint="eastAsia" w:ascii="仿宋" w:hAnsi="仿宋" w:eastAsia="仿宋"/>
          <w:color w:val="000000"/>
          <w:sz w:val="28"/>
          <w:szCs w:val="28"/>
        </w:rPr>
        <w:t xml:space="preserve">(2027年1月1日前完成)</w:t>
      </w:r>
      <w:bookmarkEnd w:id="14"/>
      <w:r>
        <w:rPr>
          <w:rFonts w:hint="eastAsia" w:ascii="仿宋" w:hAnsi="仿宋" w:eastAsia="仿宋"/>
          <w:color w:val="000000"/>
          <w:sz w:val="28"/>
          <w:szCs w:val="28"/>
        </w:rPr>
        <w:t xml:space="preserve">。</w:t>
      </w:r>
      <w:bookmarkEnd w:id="12"/>
      <w:r>
        <w:rPr>
          <w:rFonts w:ascii="仿宋" w:hAnsi="仿宋" w:eastAsia="仿宋"/>
          <w:color w:val="000000"/>
          <w:sz w:val="28"/>
          <w:szCs w:val="28"/>
        </w:rPr>
        <w:t xml:space="preserve"> </w:t>
      </w:r>
      <w:r>
        <w:rPr>
          <w:rFonts w:ascii="仿宋" w:hAnsi="仿宋" w:eastAsia="仿宋"/>
          <w:color w:val="000000"/>
          <w:sz w:val="28"/>
          <w:szCs w:val="28"/>
        </w:rPr>
      </w:r>
      <w:r/>
    </w:p>
    <w:p>
      <w:pPr>
        <w:pStyle w:val="938"/>
        <w:ind w:firstLine="518"/>
        <w:spacing w:line="560" w:lineRule="exact"/>
        <w:rPr>
          <w:rFonts w:ascii="仿宋" w:hAnsi="仿宋" w:eastAsia="仿宋"/>
          <w:sz w:val="28"/>
          <w:szCs w:val="28"/>
        </w:rPr>
      </w:pPr>
      <w:r/>
      <w:bookmarkEnd w:id="11"/>
      <w:r/>
      <w:bookmarkEnd w:id="13"/>
      <w:r>
        <w:rPr>
          <w:rFonts w:hint="eastAsia" w:ascii="仿宋" w:hAnsi="仿宋" w:eastAsia="仿宋"/>
          <w:sz w:val="28"/>
          <w:szCs w:val="28"/>
        </w:rPr>
        <w:t xml:space="preserve">本项目</w:t>
      </w:r>
      <w:r>
        <w:rPr>
          <w:rFonts w:hint="eastAsia" w:ascii="仿宋" w:hAnsi="仿宋" w:eastAsia="仿宋"/>
          <w:sz w:val="28"/>
          <w:szCs w:val="28"/>
        </w:rPr>
        <w:t xml:space="preserve">不</w:t>
      </w:r>
      <w:r>
        <w:rPr>
          <w:rFonts w:hint="eastAsia" w:ascii="仿宋" w:hAnsi="仿宋" w:eastAsia="仿宋"/>
          <w:sz w:val="28"/>
          <w:szCs w:val="28"/>
        </w:rPr>
        <w:t xml:space="preserve">接受联合体投标，本项目采用资格后审方式。</w:t>
      </w:r>
      <w:r>
        <w:rPr>
          <w:rFonts w:ascii="仿宋" w:hAnsi="仿宋" w:eastAsia="仿宋"/>
          <w:sz w:val="28"/>
          <w:szCs w:val="28"/>
        </w:rPr>
      </w:r>
      <w:r/>
    </w:p>
    <w:p>
      <w:pPr>
        <w:pStyle w:val="978"/>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8"/>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938"/>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938"/>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pStyle w:val="938"/>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938"/>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pStyle w:val="938"/>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rPr>
          <w:rFonts w:ascii="仿宋" w:hAnsi="仿宋" w:eastAsia="仿宋"/>
          <w:color w:val="000000"/>
          <w:sz w:val="28"/>
          <w:szCs w:val="28"/>
        </w:rPr>
      </w:r>
      <w:r/>
    </w:p>
    <w:p>
      <w:pPr>
        <w:pStyle w:val="938"/>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rPr>
          <w:rFonts w:ascii="仿宋" w:hAnsi="仿宋" w:eastAsia="仿宋"/>
          <w:sz w:val="28"/>
          <w:szCs w:val="28"/>
        </w:rPr>
      </w:r>
      <w:r/>
    </w:p>
    <w:p>
      <w:pPr>
        <w:pStyle w:val="978"/>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rPr>
          <w:rFonts w:ascii="仿宋" w:hAnsi="仿宋" w:eastAsia="仿宋"/>
          <w:color w:val="000000"/>
          <w:sz w:val="28"/>
          <w:szCs w:val="28"/>
        </w:rPr>
      </w:r>
      <w:r/>
    </w:p>
    <w:p>
      <w:pPr>
        <w:pStyle w:val="1021"/>
        <w:ind w:firstLine="480"/>
        <w:spacing w:line="560" w:lineRule="exact"/>
        <w:rPr>
          <w:rFonts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w:t>
      </w:r>
      <w:r>
        <w:rPr>
          <w:rFonts w:hint="eastAsia" w:ascii="仿宋" w:hAnsi="仿宋" w:eastAsia="仿宋" w:cs="宋体"/>
          <w:bCs/>
          <w:szCs w:val="28"/>
        </w:rPr>
        <w:t xml:space="preserve">企业单位登记证书扫描件</w:t>
      </w:r>
      <w:r>
        <w:rPr>
          <w:rFonts w:hint="eastAsia" w:ascii="仿宋" w:hAnsi="仿宋" w:eastAsia="仿宋" w:cs="宋体"/>
          <w:szCs w:val="28"/>
        </w:rPr>
        <w:t xml:space="preserve">。</w:t>
      </w:r>
      <w:r>
        <w:rPr>
          <w:rFonts w:hint="eastAsia" w:ascii="仿宋" w:hAnsi="仿宋" w:eastAsia="仿宋"/>
          <w:szCs w:val="28"/>
        </w:rPr>
        <w:t xml:space="preserve"> </w:t>
      </w:r>
      <w:r>
        <w:rPr>
          <w:rFonts w:ascii="仿宋" w:hAnsi="仿宋" w:eastAsia="仿宋" w:cs="宋体"/>
          <w:bCs/>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市政公用工程</w:t>
      </w:r>
      <w:r>
        <w:rPr>
          <w:rFonts w:hint="eastAsia" w:ascii="仿宋" w:hAnsi="仿宋" w:eastAsia="仿宋"/>
          <w:sz w:val="28"/>
          <w:szCs w:val="28"/>
        </w:rPr>
        <w:t xml:space="preserve">叁级</w:t>
      </w:r>
      <w:r>
        <w:rPr>
          <w:rFonts w:hint="eastAsia" w:ascii="仿宋" w:hAnsi="仿宋" w:eastAsia="仿宋"/>
          <w:sz w:val="28"/>
          <w:szCs w:val="28"/>
        </w:rPr>
        <w:t xml:space="preserve">](含)以上资质。</w:t>
      </w:r>
      <w:r>
        <w:rPr>
          <w:rFonts w:ascii="仿宋" w:hAnsi="仿宋" w:eastAsia="仿宋"/>
          <w:sz w:val="28"/>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rPr>
          <w:rFonts w:ascii="仿宋" w:hAnsi="仿宋" w:eastAsia="仿宋"/>
          <w:sz w:val="28"/>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w:t>
      </w:r>
      <w:r>
        <w:rPr>
          <w:rFonts w:hint="eastAsia" w:ascii="仿宋" w:hAnsi="仿宋" w:eastAsia="仿宋"/>
          <w:sz w:val="28"/>
          <w:szCs w:val="28"/>
        </w:rPr>
        <w:t xml:space="preserve">由上级主管部门出示人事证明）。</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bookmarkStart w:id="15" w:name="OLE_LINK3"/>
      <w:r>
        <w:rPr>
          <w:rFonts w:ascii="仿宋" w:hAnsi="仿宋" w:eastAsia="仿宋"/>
          <w:sz w:val="28"/>
          <w:szCs w:val="28"/>
        </w:rPr>
        <w:t xml:space="preserve">https://zhfwpt.jsszfhcxjst.jiangsu.gov.cn:12443/m</w:t>
      </w:r>
      <w:r>
        <w:rPr>
          <w:rFonts w:ascii="仿宋" w:hAnsi="仿宋" w:eastAsia="仿宋"/>
          <w:sz w:val="28"/>
          <w:szCs w:val="28"/>
        </w:rPr>
        <w:t xml:space="preserve">s/admin/#/</w:t>
      </w:r>
      <w:r>
        <w:rPr>
          <w:rFonts w:ascii="仿宋" w:hAnsi="仿宋" w:eastAsia="仿宋"/>
          <w:sz w:val="28"/>
          <w:szCs w:val="28"/>
        </w:rPr>
        <w:t xml:space="preserve">open/dthc-list</w:t>
      </w:r>
      <w:r>
        <w:rPr>
          <w:rFonts w:ascii="仿宋" w:hAnsi="仿宋" w:eastAsia="仿宋"/>
          <w:sz w:val="28"/>
          <w:szCs w:val="28"/>
        </w:rPr>
      </w:r>
      <w:r/>
    </w:p>
    <w:p>
      <w:pPr>
        <w:pStyle w:val="938"/>
        <w:ind w:firstLine="508"/>
        <w:spacing w:line="520" w:lineRule="exact"/>
        <w:rPr>
          <w:rFonts w:ascii="仿宋" w:hAnsi="仿宋" w:eastAsia="仿宋"/>
          <w:sz w:val="28"/>
          <w:szCs w:val="28"/>
        </w:rPr>
      </w:pPr>
      <w:r/>
      <w:bookmarkEnd w:id="15"/>
      <w:r>
        <w:rPr>
          <w:rFonts w:hint="eastAsia" w:ascii="仿宋" w:hAnsi="仿宋" w:eastAsia="仿宋"/>
          <w:sz w:val="28"/>
          <w:szCs w:val="28"/>
        </w:rPr>
        <w:t xml:space="preserve">（</w:t>
      </w:r>
      <w:r>
        <w:rPr>
          <w:rFonts w:hint="eastAsia" w:ascii="仿宋" w:hAnsi="仿宋" w:eastAsia="仿宋"/>
          <w:sz w:val="28"/>
          <w:szCs w:val="28"/>
        </w:rPr>
        <w:t xml:space="preserve">7</w:t>
      </w:r>
      <w:r>
        <w:rPr>
          <w:rFonts w:hint="eastAsia" w:ascii="仿宋" w:hAnsi="仿宋" w:eastAsia="仿宋"/>
          <w:sz w:val="28"/>
          <w:szCs w:val="28"/>
        </w:rPr>
        <w:t xml:space="preserve">）本项目专门面向中小企业，供应商应为中小微企业或监狱企业或残疾人福利性单位。</w:t>
      </w:r>
      <w:r>
        <w:rPr>
          <w:rFonts w:ascii="仿宋" w:hAnsi="仿宋" w:eastAsia="仿宋"/>
          <w:sz w:val="28"/>
          <w:szCs w:val="28"/>
        </w:rPr>
      </w:r>
      <w:r/>
    </w:p>
    <w:p>
      <w:pPr>
        <w:pStyle w:val="938"/>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978"/>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w:t>
      </w:r>
      <w:bookmarkStart w:id="16" w:name="OLE_LINK5"/>
      <w:r/>
      <w:bookmarkStart w:id="17" w:name="OLE_LINK6"/>
      <w:r>
        <w:rPr>
          <w:rFonts w:hint="eastAsia" w:ascii="仿宋" w:hAnsi="仿宋" w:eastAsia="仿宋"/>
          <w:bCs/>
          <w:sz w:val="28"/>
          <w:szCs w:val="28"/>
        </w:rPr>
        <w:t xml:space="preserve">获取</w:t>
      </w:r>
      <w:r>
        <w:rPr>
          <w:rFonts w:hint="eastAsia" w:ascii="仿宋" w:hAnsi="仿宋" w:eastAsia="仿宋"/>
          <w:bCs/>
          <w:sz w:val="28"/>
          <w:szCs w:val="28"/>
        </w:rPr>
        <w:t xml:space="preserve">谈判</w:t>
      </w:r>
      <w:r>
        <w:rPr>
          <w:rFonts w:hint="eastAsia" w:ascii="仿宋" w:hAnsi="仿宋" w:eastAsia="仿宋"/>
          <w:bCs/>
          <w:sz w:val="28"/>
          <w:szCs w:val="28"/>
        </w:rPr>
        <w:t xml:space="preserve">文件</w:t>
      </w:r>
      <w:bookmarkEnd w:id="17"/>
      <w:r>
        <w:rPr>
          <w:rFonts w:ascii="仿宋" w:hAnsi="仿宋" w:eastAsia="仿宋"/>
          <w:bCs/>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sz w:val="28"/>
          <w:szCs w:val="28"/>
        </w:rPr>
        <w:t xml:space="preserve">自谈判文件</w:t>
      </w:r>
      <w:r>
        <w:rPr>
          <w:rFonts w:hint="eastAsia" w:ascii="仿宋" w:hAnsi="仿宋" w:eastAsia="仿宋" w:cs="宋体"/>
          <w:sz w:val="28"/>
          <w:szCs w:val="28"/>
        </w:rPr>
        <w:t xml:space="preserve">公告发布</w:t>
      </w:r>
      <w:r>
        <w:rPr>
          <w:rFonts w:hint="eastAsia" w:ascii="仿宋" w:hAnsi="仿宋" w:eastAsia="仿宋" w:cs="宋体"/>
          <w:sz w:val="28"/>
          <w:szCs w:val="28"/>
        </w:rPr>
        <w:t xml:space="preserve">之日起3</w:t>
      </w:r>
      <w:r>
        <w:rPr>
          <w:rFonts w:hint="eastAsia" w:ascii="仿宋" w:hAnsi="仿宋" w:eastAsia="仿宋" w:cs="宋体"/>
          <w:sz w:val="28"/>
          <w:szCs w:val="28"/>
        </w:rPr>
        <w:t xml:space="preserve">个工作日。</w:t>
      </w:r>
      <w:r>
        <w:rPr>
          <w:rFonts w:ascii="仿宋" w:hAnsi="仿宋" w:eastAsia="仿宋" w:cs="宋体"/>
          <w:sz w:val="28"/>
          <w:szCs w:val="28"/>
        </w:rPr>
      </w:r>
      <w:r/>
    </w:p>
    <w:p>
      <w:pPr>
        <w:pStyle w:val="938"/>
        <w:ind w:firstLine="540"/>
        <w:spacing w:line="560" w:lineRule="exact"/>
        <w:rPr>
          <w:rFonts w:ascii="仿宋" w:hAnsi="仿宋" w:eastAsia="仿宋" w:cs="宋体"/>
          <w:sz w:val="28"/>
          <w:szCs w:val="28"/>
        </w:rPr>
      </w:pPr>
      <w:r/>
      <w:bookmarkEnd w:id="16"/>
      <w:r>
        <w:rPr>
          <w:rFonts w:hint="eastAsia" w:ascii="仿宋" w:hAnsi="仿宋" w:eastAsia="仿宋" w:cs="宋体"/>
          <w:sz w:val="28"/>
          <w:szCs w:val="28"/>
        </w:rPr>
        <w:t xml:space="preserve">（二）获取方式：</w:t>
      </w:r>
      <w:r>
        <w:rPr>
          <w:rFonts w:ascii="仿宋" w:hAnsi="仿宋" w:eastAsia="仿宋" w:cs="宋体"/>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rPr>
          <w:rFonts w:ascii="仿宋" w:hAnsi="仿宋" w:eastAsia="仿宋" w:cs="宋体"/>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w:t>
      </w:r>
      <w:r>
        <w:rPr>
          <w:rFonts w:hint="eastAsia" w:ascii="仿宋" w:hAnsi="仿宋" w:eastAsia="仿宋" w:cs="宋体"/>
          <w:sz w:val="28"/>
          <w:szCs w:val="28"/>
        </w:rPr>
        <w:t xml:space="preserve">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rPr>
          <w:rFonts w:ascii="仿宋" w:hAnsi="仿宋" w:eastAsia="仿宋" w:cs="宋体"/>
          <w:sz w:val="28"/>
          <w:szCs w:val="28"/>
        </w:rPr>
      </w:r>
      <w:r/>
    </w:p>
    <w:p>
      <w:pPr>
        <w:pStyle w:val="938"/>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w:t>
      </w:r>
      <w:r>
        <w:rPr>
          <w:rFonts w:hint="eastAsia" w:ascii="仿宋" w:hAnsi="仿宋" w:eastAsia="仿宋" w:cs="宋体"/>
          <w:color w:val="ff0000"/>
          <w:sz w:val="28"/>
          <w:szCs w:val="28"/>
        </w:rPr>
        <w:t xml:space="preserve">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938"/>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t>
      </w:r>
      <w:r>
        <w:rPr>
          <w:rFonts w:hint="eastAsia" w:ascii="仿宋" w:hAnsi="仿宋" w:eastAsia="仿宋" w:cs="宋体"/>
          <w:color w:val="ff0000"/>
          <w:sz w:val="28"/>
          <w:szCs w:val="28"/>
        </w:rPr>
        <w:t xml:space="preserve">://www.ccgp-jiangsu.gov.cn/jiangsu/zlxz/ee/ee3a4bc5a3454aa2b0d9312230633ce9.html 。</w:t>
      </w:r>
      <w:r>
        <w:rPr>
          <w:rFonts w:ascii="仿宋" w:hAnsi="仿宋" w:eastAsia="仿宋" w:cs="宋体"/>
          <w:color w:val="ff0000"/>
          <w:sz w:val="28"/>
          <w:szCs w:val="28"/>
        </w:rPr>
        <w:t xml:space="preserve"> </w:t>
      </w:r>
      <w:r>
        <w:rPr>
          <w:rFonts w:ascii="仿宋" w:hAnsi="仿宋" w:eastAsia="仿宋" w:cs="宋体"/>
          <w:color w:val="ff0000"/>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w:t>
      </w:r>
      <w:r>
        <w:rPr>
          <w:rFonts w:hint="eastAsia" w:ascii="仿宋" w:hAnsi="仿宋" w:eastAsia="仿宋" w:cs="宋体"/>
          <w:sz w:val="28"/>
          <w:szCs w:val="28"/>
        </w:rPr>
        <w:t xml:space="preserve">泰州</w:t>
      </w:r>
      <w:r>
        <w:rPr>
          <w:rFonts w:hint="eastAsia" w:ascii="仿宋" w:hAnsi="仿宋" w:eastAsia="仿宋" w:cs="宋体"/>
          <w:sz w:val="28"/>
          <w:szCs w:val="28"/>
        </w:rPr>
        <w:t xml:space="preserve">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w:t>
      </w:r>
      <w:r>
        <w:rPr>
          <w:rFonts w:hint="eastAsia" w:ascii="仿宋" w:hAnsi="仿宋" w:eastAsia="仿宋" w:cs="宋体"/>
          <w:sz w:val="28"/>
          <w:szCs w:val="28"/>
        </w:rPr>
        <w:t xml:space="preserve">--下载</w:t>
      </w:r>
      <w:r>
        <w:rPr>
          <w:rFonts w:hint="eastAsia" w:ascii="仿宋" w:hAnsi="仿宋" w:eastAsia="仿宋" w:cs="宋体"/>
          <w:sz w:val="28"/>
          <w:szCs w:val="28"/>
        </w:rPr>
        <w:t xml:space="preserve">中心</w:t>
      </w:r>
      <w:r>
        <w:rPr>
          <w:rFonts w:hint="eastAsia" w:ascii="仿宋" w:hAnsi="仿宋" w:eastAsia="仿宋" w:cs="宋体"/>
          <w:sz w:val="28"/>
          <w:szCs w:val="28"/>
        </w:rPr>
        <w:t xml:space="preserve">，点击进入</w:t>
      </w:r>
      <w:r>
        <w:rPr>
          <w:rFonts w:hint="eastAsia" w:ascii="仿宋" w:hAnsi="仿宋" w:eastAsia="仿宋" w:cs="宋体"/>
          <w:sz w:val="28"/>
          <w:szCs w:val="28"/>
        </w:rPr>
        <w:t xml:space="preserve">“</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w:t>
      </w:r>
      <w:r>
        <w:rPr>
          <w:rFonts w:hint="eastAsia" w:ascii="仿宋" w:hAnsi="仿宋" w:eastAsia="仿宋" w:cs="宋体"/>
          <w:sz w:val="28"/>
          <w:szCs w:val="28"/>
        </w:rPr>
        <w:t xml:space="preserve">，进行下载。</w:t>
      </w:r>
      <w:r>
        <w:rPr>
          <w:rFonts w:ascii="仿宋" w:hAnsi="仿宋" w:eastAsia="仿宋" w:cs="宋体"/>
          <w:sz w:val="28"/>
          <w:szCs w:val="28"/>
        </w:rPr>
      </w:r>
      <w:r/>
    </w:p>
    <w:p>
      <w:pPr>
        <w:pStyle w:val="938"/>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（5）招标代理机构（采购代理机构）将数据电</w:t>
      </w:r>
      <w:r>
        <w:rPr>
          <w:rFonts w:hint="eastAsia" w:ascii="仿宋" w:hAnsi="仿宋" w:eastAsia="仿宋" w:cs="宋体"/>
          <w:sz w:val="28"/>
          <w:szCs w:val="28"/>
        </w:rPr>
        <w:t xml:space="preserve">文形式的招标文件加载至“苏采云”系统，供潜在投标人下载或者查阅。</w:t>
      </w:r>
      <w:r>
        <w:rPr>
          <w:rFonts w:hint="eastAsia" w:ascii="仿宋" w:hAnsi="仿宋" w:eastAsia="仿宋" w:cs="宋体"/>
          <w:color w:val="ff0000"/>
          <w:sz w:val="28"/>
          <w:szCs w:val="28"/>
        </w:rPr>
        <w:t xml:space="preserve">控制价文件请至邮箱自行下载(邮箱账号</w:t>
      </w:r>
      <w:bookmarkStart w:id="18" w:name="OLE_LINK14"/>
      <w:r>
        <w:rPr>
          <w:rFonts w:hint="eastAsia" w:ascii="仿宋" w:hAnsi="仿宋" w:eastAsia="仿宋" w:cs="宋体"/>
          <w:color w:val="ff0000"/>
          <w:sz w:val="28"/>
          <w:szCs w:val="28"/>
        </w:rPr>
        <w:t xml:space="preserve">taihe888666@163.com</w:t>
      </w:r>
      <w:bookmarkEnd w:id="18"/>
      <w:r>
        <w:rPr>
          <w:rFonts w:hint="eastAsia" w:ascii="仿宋" w:hAnsi="仿宋" w:eastAsia="仿宋" w:cs="宋体"/>
          <w:color w:val="ff0000"/>
          <w:sz w:val="28"/>
          <w:szCs w:val="28"/>
        </w:rPr>
        <w:t xml:space="preserve">,密码Zz888666)</w:t>
      </w:r>
      <w:r>
        <w:rPr>
          <w:rFonts w:hint="eastAsia" w:ascii="仿宋" w:hAnsi="仿宋" w:eastAsia="仿宋" w:cs="宋体"/>
          <w:color w:val="ff0000"/>
          <w:sz w:val="28"/>
          <w:szCs w:val="28"/>
        </w:rPr>
        <w:t xml:space="preserve">。如遇邮箱需要风险验证，请按照163邮箱提示输入供应商本人手机号码进行验证。</w:t>
      </w:r>
      <w:r>
        <w:rPr>
          <w:rFonts w:hint="eastAsia" w:ascii="仿宋" w:hAnsi="仿宋" w:eastAsia="仿宋" w:cs="宋体"/>
          <w:color w:val="ff0000"/>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7</w:t>
      </w:r>
      <w:r>
        <w:rPr>
          <w:rFonts w:hint="eastAsia" w:ascii="仿宋" w:hAnsi="仿宋" w:eastAsia="仿宋" w:cs="宋体"/>
          <w:sz w:val="28"/>
          <w:szCs w:val="28"/>
        </w:rPr>
        <w:t xml:space="preserve">）有关本次采购的事项若</w:t>
      </w:r>
      <w:r>
        <w:rPr>
          <w:rFonts w:hint="eastAsia" w:ascii="仿宋" w:hAnsi="仿宋" w:eastAsia="仿宋" w:cs="宋体"/>
          <w:sz w:val="28"/>
          <w:szCs w:val="28"/>
        </w:rPr>
        <w:t xml:space="preserve">存在变动或修改，敬请及时关注“</w:t>
      </w:r>
      <w:r>
        <w:rPr>
          <w:rFonts w:hint="eastAsia" w:ascii="仿宋" w:hAnsi="仿宋" w:eastAsia="仿宋" w:cs="宋体"/>
          <w:sz w:val="28"/>
          <w:szCs w:val="28"/>
        </w:rPr>
        <w:t xml:space="preserve">江苏政府采购网</w:t>
      </w:r>
      <w:r>
        <w:rPr>
          <w:rFonts w:hint="eastAsia" w:ascii="仿宋" w:hAnsi="仿宋" w:eastAsia="仿宋" w:cs="宋体"/>
          <w:sz w:val="28"/>
          <w:szCs w:val="28"/>
        </w:rPr>
        <w:t xml:space="preserve">”发布的更正公告。</w:t>
      </w:r>
      <w:r>
        <w:rPr>
          <w:rFonts w:ascii="仿宋" w:hAnsi="仿宋" w:eastAsia="仿宋" w:cs="宋体"/>
          <w:sz w:val="28"/>
          <w:szCs w:val="28"/>
        </w:rPr>
      </w:r>
      <w:r/>
    </w:p>
    <w:p>
      <w:pPr>
        <w:pStyle w:val="978"/>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rPr>
          <w:rFonts w:ascii="仿宋" w:hAnsi="仿宋" w:eastAsia="仿宋"/>
          <w:color w:val="333333"/>
          <w:sz w:val="28"/>
          <w:szCs w:val="28"/>
        </w:rPr>
      </w:r>
      <w:r/>
    </w:p>
    <w:p>
      <w:pPr>
        <w:pStyle w:val="940"/>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响应文件递交截止时间：202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10</w:t>
      </w:r>
      <w:r>
        <w:rPr>
          <w:rFonts w:hint="eastAsia" w:ascii="仿宋" w:hAnsi="仿宋" w:eastAsia="仿宋" w:cs="宋体"/>
          <w:sz w:val="28"/>
          <w:szCs w:val="28"/>
        </w:rPr>
        <w:t xml:space="preserve">月</w:t>
      </w:r>
      <w:r>
        <w:rPr>
          <w:rFonts w:hint="eastAsia" w:ascii="仿宋" w:hAnsi="仿宋" w:eastAsia="仿宋" w:cs="宋体"/>
          <w:sz w:val="28"/>
          <w:szCs w:val="28"/>
        </w:rPr>
        <w:t xml:space="preserve">1</w:t>
      </w:r>
      <w:r>
        <w:rPr>
          <w:rFonts w:hint="eastAsia" w:ascii="仿宋" w:hAnsi="仿宋" w:eastAsia="仿宋" w:cs="宋体"/>
          <w:sz w:val="28"/>
          <w:szCs w:val="28"/>
        </w:rPr>
        <w:t xml:space="preserve">4</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09</w:t>
      </w:r>
      <w:r>
        <w:rPr>
          <w:rFonts w:hint="eastAsia" w:ascii="仿宋" w:hAnsi="仿宋" w:eastAsia="仿宋" w:cs="宋体"/>
          <w:sz w:val="28"/>
          <w:szCs w:val="28"/>
        </w:rPr>
        <w:t xml:space="preserve"> </w:t>
      </w:r>
      <w:r>
        <w:rPr>
          <w:rFonts w:hint="eastAsia" w:ascii="仿宋" w:hAnsi="仿宋" w:eastAsia="仿宋" w:cs="宋体"/>
          <w:sz w:val="28"/>
          <w:szCs w:val="28"/>
        </w:rPr>
        <w:t xml:space="preserve">：</w:t>
      </w:r>
      <w:r>
        <w:rPr>
          <w:rFonts w:hint="eastAsia" w:ascii="仿宋" w:hAnsi="仿宋" w:eastAsia="仿宋" w:cs="宋体"/>
          <w:sz w:val="28"/>
          <w:szCs w:val="28"/>
        </w:rPr>
        <w:t xml:space="preserve">3</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地点：“苏采云”系统（网址：http://jszfcg.jsczt.cn/）“开标大厅，点击“苏采云”进入系统“开标大厅”。</w:t>
      </w:r>
      <w:r>
        <w:rPr>
          <w:rFonts w:ascii="仿宋" w:hAnsi="仿宋" w:eastAsia="仿宋" w:cs="宋体"/>
          <w:sz w:val="28"/>
          <w:szCs w:val="28"/>
        </w:rPr>
      </w:r>
      <w:r/>
    </w:p>
    <w:p>
      <w:pPr>
        <w:pStyle w:val="940"/>
        <w:spacing w:before="0" w:after="0" w:line="560" w:lineRule="exact"/>
        <w:rPr>
          <w:rFonts w:ascii="仿宋" w:hAnsi="仿宋" w:eastAsia="仿宋" w:cs="宋体"/>
          <w:b w:val="0"/>
          <w:sz w:val="28"/>
          <w:szCs w:val="28"/>
        </w:rPr>
      </w:pPr>
      <w:r/>
      <w:bookmarkStart w:id="19" w:name="_Toc35393802"/>
      <w:r/>
      <w:bookmarkStart w:id="20" w:name="_Toc28359016"/>
      <w:r/>
      <w:bookmarkStart w:id="21" w:name="_Toc28359093"/>
      <w:r/>
      <w:bookmarkStart w:id="22" w:name="_Toc35393633"/>
      <w:r>
        <w:rPr>
          <w:rFonts w:hint="eastAsia" w:ascii="仿宋" w:hAnsi="仿宋" w:eastAsia="仿宋" w:cs="宋体"/>
          <w:b w:val="0"/>
          <w:sz w:val="28"/>
          <w:szCs w:val="28"/>
        </w:rPr>
        <w:t xml:space="preserve">五、开启</w:t>
      </w:r>
      <w:bookmarkEnd w:id="19"/>
      <w:r/>
      <w:bookmarkEnd w:id="20"/>
      <w:r/>
      <w:bookmarkEnd w:id="21"/>
      <w:r/>
      <w:bookmarkEnd w:id="22"/>
      <w:r>
        <w:rPr>
          <w:rFonts w:ascii="仿宋" w:hAnsi="仿宋" w:eastAsia="仿宋" w:cs="宋体"/>
          <w:b w:val="0"/>
          <w:sz w:val="28"/>
          <w:szCs w:val="28"/>
        </w:rPr>
      </w:r>
      <w:r/>
    </w:p>
    <w:p>
      <w:pPr>
        <w:pStyle w:val="938"/>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10</w:t>
      </w: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14</w:t>
      </w: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09</w:t>
      </w:r>
      <w:r>
        <w:rPr>
          <w:rFonts w:hint="eastAsia" w:ascii="仿宋" w:hAnsi="仿宋" w:eastAsia="仿宋" w:cs="宋体"/>
          <w:sz w:val="28"/>
          <w:szCs w:val="28"/>
        </w:rPr>
        <w:t xml:space="preserve">:</w:t>
      </w:r>
      <w:r>
        <w:rPr>
          <w:rFonts w:hint="eastAsia" w:ascii="仿宋" w:hAnsi="仿宋" w:eastAsia="仿宋" w:cs="宋体"/>
          <w:sz w:val="28"/>
          <w:szCs w:val="28"/>
        </w:rPr>
        <w:t xml:space="preserve">3</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w:t>
      </w:r>
      <w:r>
        <w:rPr>
          <w:rFonts w:hint="eastAsia" w:ascii="仿宋" w:hAnsi="仿宋" w:eastAsia="仿宋"/>
          <w:sz w:val="28"/>
          <w:szCs w:val="28"/>
        </w:rPr>
        <w:t xml:space="preserve"> </w:t>
      </w:r>
      <w:r>
        <w:rPr>
          <w:rFonts w:hint="eastAsia" w:ascii="仿宋" w:hAnsi="仿宋" w:eastAsia="仿宋"/>
          <w:sz w:val="28"/>
          <w:szCs w:val="28"/>
        </w:rPr>
        <w:t xml:space="preserve">二</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室</w:t>
      </w:r>
      <w:r>
        <w:rPr>
          <w:rFonts w:ascii="仿宋" w:hAnsi="仿宋" w:eastAsia="仿宋"/>
          <w:sz w:val="28"/>
          <w:szCs w:val="28"/>
        </w:rPr>
      </w:r>
      <w:r/>
    </w:p>
    <w:p>
      <w:pPr>
        <w:pStyle w:val="940"/>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978"/>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rPr>
          <w:rFonts w:ascii="仿宋" w:hAnsi="仿宋" w:eastAsia="仿宋"/>
          <w:color w:val="000000"/>
          <w:sz w:val="28"/>
          <w:szCs w:val="28"/>
        </w:rPr>
      </w:r>
      <w:r/>
    </w:p>
    <w:p>
      <w:pPr>
        <w:pStyle w:val="978"/>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978"/>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w:t>
      </w:r>
      <w:r>
        <w:rPr>
          <w:rFonts w:hint="eastAsia" w:ascii="仿宋" w:hAnsi="仿宋" w:eastAsia="仿宋"/>
          <w:color w:val="000000"/>
          <w:sz w:val="28"/>
          <w:szCs w:val="28"/>
        </w:rPr>
        <w:t xml:space="preserve">报名中或者</w:t>
      </w:r>
      <w:r>
        <w:rPr>
          <w:rFonts w:hint="eastAsia" w:ascii="仿宋" w:hAnsi="仿宋" w:eastAsia="仿宋"/>
          <w:color w:val="000000"/>
          <w:sz w:val="28"/>
          <w:szCs w:val="28"/>
        </w:rPr>
        <w:t xml:space="preserve">制作电子投标文件中有任何疑问，请拨打电子化政府采购技术支持电话:智先生:0523-86897512:张先生:0523-87633965。客服QQ:1195486789，709339244。</w:t>
      </w:r>
      <w:r>
        <w:rPr>
          <w:rFonts w:ascii="仿宋" w:hAnsi="仿宋" w:eastAsia="仿宋"/>
          <w:color w:val="000000"/>
          <w:sz w:val="28"/>
          <w:szCs w:val="28"/>
        </w:rPr>
      </w:r>
      <w:r/>
    </w:p>
    <w:p>
      <w:pPr>
        <w:pStyle w:val="978"/>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rPr>
          <w:rFonts w:ascii="仿宋" w:hAnsi="仿宋" w:eastAsia="仿宋"/>
          <w:bCs/>
          <w:sz w:val="28"/>
          <w:szCs w:val="28"/>
        </w:rPr>
      </w:r>
      <w:r/>
    </w:p>
    <w:p>
      <w:pPr>
        <w:pStyle w:val="97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97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兴化市园林绿化服务中心</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978"/>
        <w:ind w:firstLine="518"/>
        <w:spacing w:before="0" w:beforeAutospacing="0" w:after="0" w:afterAutospacing="0" w:line="560" w:lineRule="exact"/>
        <w:rPr>
          <w:rFonts w:ascii="仿宋" w:hAnsi="仿宋" w:eastAsia="仿宋" w:cs="仿宋"/>
          <w:color w:val="000000"/>
          <w:sz w:val="28"/>
          <w:szCs w:val="28"/>
          <w:lang w:val="zh-CN"/>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兴化市公园路28号</w:t>
      </w:r>
      <w:r>
        <w:rPr>
          <w:rFonts w:ascii="仿宋" w:hAnsi="仿宋" w:eastAsia="仿宋" w:cs="仿宋"/>
          <w:color w:val="000000"/>
          <w:sz w:val="28"/>
          <w:szCs w:val="28"/>
          <w:lang w:val="zh-CN"/>
        </w:rPr>
      </w:r>
      <w:r/>
    </w:p>
    <w:p>
      <w:pPr>
        <w:pStyle w:val="978"/>
        <w:ind w:firstLine="518"/>
        <w:spacing w:before="0" w:beforeAutospacing="0" w:after="0" w:afterAutospacing="0" w:line="560" w:lineRule="exact"/>
        <w:rPr>
          <w:rFonts w:hint="eastAsia" w:cs="宋体"/>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朱</w:t>
      </w:r>
      <w:r>
        <w:rPr>
          <w:rFonts w:hint="eastAsia" w:ascii="仿宋" w:hAnsi="仿宋" w:eastAsia="仿宋"/>
          <w:color w:val="333333"/>
          <w:sz w:val="28"/>
          <w:szCs w:val="28"/>
          <w:shd w:val="clear" w:color="auto" w:fill="ffffff"/>
        </w:rPr>
        <w:t xml:space="preserve">先生  </w:t>
      </w:r>
      <w:r>
        <w:rPr>
          <w:rFonts w:hint="eastAsia" w:cs="宋体"/>
          <w:sz w:val="28"/>
          <w:szCs w:val="28"/>
        </w:rPr>
        <w:t xml:space="preserve">13401219059</w:t>
      </w:r>
      <w:r>
        <w:rPr>
          <w:rFonts w:hint="eastAsia" w:cs="宋体"/>
          <w:sz w:val="28"/>
          <w:szCs w:val="28"/>
        </w:rPr>
      </w:r>
      <w:r/>
    </w:p>
    <w:p>
      <w:pPr>
        <w:pStyle w:val="978"/>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97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江苏泰禾房地产土地造价咨询评估有限公司</w:t>
      </w:r>
      <w:r>
        <w:rPr>
          <w:rFonts w:ascii="仿宋" w:hAnsi="仿宋" w:eastAsia="仿宋"/>
          <w:color w:val="333333"/>
          <w:sz w:val="28"/>
          <w:szCs w:val="28"/>
          <w:shd w:val="clear" w:color="auto" w:fill="ffffff"/>
        </w:rPr>
      </w:r>
      <w:r/>
    </w:p>
    <w:p>
      <w:pPr>
        <w:pStyle w:val="97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w:t>
      </w:r>
      <w:r>
        <w:rPr>
          <w:rFonts w:hint="eastAsia" w:ascii="仿宋" w:hAnsi="仿宋" w:eastAsia="仿宋"/>
          <w:color w:val="333333"/>
          <w:sz w:val="28"/>
          <w:szCs w:val="28"/>
          <w:shd w:val="clear" w:color="auto" w:fill="ffffff"/>
        </w:rPr>
        <w:t xml:space="preserve">五里东路</w:t>
      </w:r>
      <w:r>
        <w:rPr>
          <w:rFonts w:hint="eastAsia" w:ascii="仿宋" w:hAnsi="仿宋" w:eastAsia="仿宋"/>
          <w:color w:val="333333"/>
          <w:sz w:val="28"/>
          <w:szCs w:val="28"/>
          <w:shd w:val="clear" w:color="auto" w:fill="ffffff"/>
        </w:rPr>
        <w:t xml:space="preserve">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w:t>
      </w:r>
      <w:r>
        <w:rPr>
          <w:rFonts w:hint="eastAsia" w:ascii="仿宋" w:hAnsi="仿宋" w:eastAsia="仿宋"/>
          <w:color w:val="333333"/>
          <w:sz w:val="28"/>
          <w:szCs w:val="28"/>
          <w:shd w:val="clear" w:color="auto" w:fill="ffffff"/>
        </w:rPr>
        <w:t xml:space="preserve">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r>
        <w:rPr>
          <w:rFonts w:ascii="仿宋" w:hAnsi="仿宋" w:eastAsia="仿宋"/>
          <w:color w:val="333333"/>
          <w:sz w:val="28"/>
          <w:szCs w:val="28"/>
          <w:shd w:val="clear" w:color="auto" w:fill="ffffff"/>
        </w:rPr>
      </w:r>
      <w:r/>
    </w:p>
    <w:p>
      <w:pPr>
        <w:pStyle w:val="97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13961069761</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97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97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朱</w:t>
      </w:r>
      <w:r>
        <w:rPr>
          <w:rFonts w:hint="eastAsia" w:ascii="仿宋" w:hAnsi="仿宋" w:eastAsia="仿宋"/>
          <w:color w:val="333333"/>
          <w:sz w:val="28"/>
          <w:szCs w:val="28"/>
          <w:shd w:val="clear" w:color="auto" w:fill="ffffff"/>
        </w:rPr>
        <w:t xml:space="preserve">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陈</w:t>
      </w:r>
      <w:r>
        <w:rPr>
          <w:rFonts w:hint="eastAsia" w:ascii="仿宋" w:hAnsi="仿宋" w:eastAsia="仿宋"/>
          <w:color w:val="333333"/>
          <w:sz w:val="28"/>
          <w:szCs w:val="28"/>
          <w:shd w:val="clear" w:color="auto" w:fill="ffffff"/>
        </w:rPr>
        <w:t xml:space="preserve">女士</w:t>
      </w:r>
      <w:r>
        <w:rPr>
          <w:rFonts w:ascii="仿宋" w:hAnsi="仿宋" w:eastAsia="仿宋"/>
          <w:color w:val="333333"/>
          <w:sz w:val="28"/>
          <w:szCs w:val="28"/>
          <w:shd w:val="clear" w:color="auto" w:fill="ffffff"/>
        </w:rPr>
      </w:r>
      <w:r/>
    </w:p>
    <w:p>
      <w:pPr>
        <w:pStyle w:val="978"/>
        <w:ind w:firstLine="518"/>
        <w:spacing w:before="0" w:beforeAutospacing="0" w:after="0" w:afterAutospacing="0" w:line="560" w:lineRule="exact"/>
        <w:rPr>
          <w:rFonts w:cs="宋体"/>
          <w:sz w:val="28"/>
          <w:szCs w:val="28"/>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13401219059</w:t>
      </w:r>
      <w:r>
        <w:rPr>
          <w:rFonts w:hint="eastAsia" w:ascii="仿宋" w:hAnsi="仿宋" w:eastAsia="仿宋"/>
          <w:color w:val="333333"/>
          <w:sz w:val="28"/>
          <w:szCs w:val="28"/>
          <w:shd w:val="clear" w:color="auto" w:fill="ffffff"/>
        </w:rPr>
        <w:t xml:space="preserve">  13961069761</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cs="宋体"/>
          <w:sz w:val="28"/>
          <w:szCs w:val="28"/>
        </w:rPr>
      </w:r>
      <w:r/>
    </w:p>
    <w:p>
      <w:pPr>
        <w:pStyle w:val="938"/>
        <w:jc w:val="center"/>
        <w:spacing w:line="480" w:lineRule="exact"/>
        <w:rPr>
          <w:rFonts w:ascii="黑体" w:eastAsia="黑体"/>
          <w:b/>
          <w:bCs/>
          <w:color w:val="000000"/>
          <w:sz w:val="32"/>
        </w:rPr>
      </w:pPr>
      <w:r>
        <w:rPr>
          <w:rFonts w:ascii="黑体" w:eastAsia="黑体"/>
          <w:b/>
          <w:bCs/>
          <w:color w:val="000000"/>
          <w:sz w:val="32"/>
        </w:rPr>
      </w:r>
      <w:r/>
    </w:p>
    <w:p>
      <w:pPr>
        <w:pStyle w:val="938"/>
        <w:jc w:val="center"/>
        <w:spacing w:line="480" w:lineRule="exact"/>
        <w:rPr>
          <w:rFonts w:ascii="黑体" w:eastAsia="黑体"/>
          <w:b/>
          <w:bCs/>
          <w:color w:val="000000"/>
          <w:sz w:val="32"/>
        </w:rPr>
      </w:pPr>
      <w:r>
        <w:rPr>
          <w:rFonts w:hint="eastAsia" w:ascii="黑体" w:eastAsia="黑体"/>
          <w:b/>
          <w:bCs/>
          <w:color w:val="000000"/>
          <w:sz w:val="32"/>
        </w:rPr>
        <w:t xml:space="preserve">二</w:t>
      </w:r>
      <w:r>
        <w:rPr>
          <w:rFonts w:hint="eastAsia" w:ascii="黑体" w:eastAsia="黑体"/>
          <w:b/>
          <w:bCs/>
          <w:color w:val="000000"/>
          <w:sz w:val="32"/>
        </w:rPr>
        <w:t xml:space="preserve">、总  则</w:t>
      </w:r>
      <w:r>
        <w:rPr>
          <w:rFonts w:ascii="黑体" w:eastAsia="黑体"/>
          <w:b/>
          <w:bCs/>
          <w:color w:val="000000"/>
          <w:sz w:val="32"/>
        </w:rPr>
      </w:r>
      <w:r/>
    </w:p>
    <w:p>
      <w:pPr>
        <w:pStyle w:val="938"/>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rPr>
          <w:rFonts w:ascii="楷体" w:hAnsi="楷体" w:eastAsia="楷体"/>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文件仅适用于</w:t>
      </w:r>
      <w:r>
        <w:rPr>
          <w:rFonts w:hint="eastAsia" w:ascii="仿宋" w:hAnsi="仿宋" w:eastAsia="仿宋"/>
          <w:color w:val="000000"/>
          <w:sz w:val="28"/>
          <w:szCs w:val="28"/>
        </w:rPr>
        <w:t xml:space="preserve">江苏泰禾房地产土地造价咨询评估有限公司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rPr>
          <w:rFonts w:ascii="仿宋" w:hAnsi="仿宋" w:eastAsia="仿宋"/>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w:t>
      </w:r>
      <w:r>
        <w:rPr>
          <w:rFonts w:hint="eastAsia" w:ascii="仿宋" w:hAnsi="仿宋" w:eastAsia="仿宋"/>
          <w:color w:val="000000"/>
          <w:sz w:val="28"/>
          <w:szCs w:val="28"/>
        </w:rPr>
        <w:t xml:space="preserve">由本公司组织</w:t>
      </w:r>
      <w:r>
        <w:rPr>
          <w:rFonts w:hint="eastAsia" w:ascii="仿宋" w:hAnsi="仿宋" w:eastAsia="仿宋"/>
          <w:color w:val="000000"/>
          <w:sz w:val="28"/>
          <w:szCs w:val="28"/>
        </w:rPr>
        <w:t xml:space="preserve">,采取竞争性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rPr>
          <w:rFonts w:ascii="仿宋" w:hAnsi="仿宋" w:eastAsia="仿宋"/>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文件中所有条件和规定。</w:t>
      </w:r>
      <w:r>
        <w:rPr>
          <w:rFonts w:ascii="仿宋" w:hAnsi="仿宋" w:eastAsia="仿宋"/>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必须</w:t>
      </w:r>
      <w:r>
        <w:rPr>
          <w:rFonts w:hint="eastAsia" w:ascii="仿宋" w:hAnsi="仿宋" w:eastAsia="仿宋"/>
          <w:color w:val="000000"/>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sz w:val="28"/>
          <w:szCs w:val="28"/>
        </w:rPr>
        <w:t xml:space="preserve">同时必须承认和履行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文件中的各项规定。</w:t>
      </w:r>
      <w:r>
        <w:rPr>
          <w:rFonts w:ascii="仿宋" w:hAnsi="仿宋" w:eastAsia="仿宋"/>
          <w:color w:val="000000"/>
          <w:sz w:val="28"/>
          <w:szCs w:val="28"/>
        </w:rPr>
      </w:r>
      <w:r/>
    </w:p>
    <w:p>
      <w:pPr>
        <w:pStyle w:val="938"/>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rPr>
          <w:rFonts w:ascii="楷体" w:hAnsi="楷体" w:eastAsia="楷体"/>
          <w:color w:val="000000"/>
          <w:sz w:val="28"/>
          <w:szCs w:val="28"/>
        </w:rPr>
      </w:r>
      <w:r/>
    </w:p>
    <w:p>
      <w:pPr>
        <w:pStyle w:val="938"/>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r>
        <w:rPr>
          <w:rFonts w:hint="eastAsia" w:ascii="仿宋" w:hAnsi="仿宋" w:eastAsia="仿宋"/>
          <w:b/>
          <w:color w:val="000000"/>
          <w:sz w:val="28"/>
          <w:szCs w:val="28"/>
        </w:rPr>
        <w:t xml:space="preserve">：</w:t>
      </w:r>
      <w:bookmarkStart w:id="23"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w:t>
      </w:r>
      <w:r>
        <w:rPr>
          <w:rFonts w:hint="eastAsia" w:ascii="仿宋" w:hAnsi="仿宋" w:eastAsia="仿宋" w:cs="Arial"/>
          <w:color w:val="000000"/>
          <w:sz w:val="28"/>
          <w:szCs w:val="28"/>
        </w:rPr>
        <w:t xml:space="preserve">入失信被执行人、重大税收违法案件当事人名单、政府采购严重失信行为记录名单</w:t>
      </w:r>
      <w:bookmarkEnd w:id="23"/>
      <w:r>
        <w:rPr>
          <w:rFonts w:hint="eastAsia" w:ascii="仿宋" w:hAnsi="仿宋" w:eastAsia="仿宋" w:cs="Arial"/>
          <w:color w:val="000000"/>
          <w:sz w:val="28"/>
          <w:szCs w:val="28"/>
        </w:rPr>
        <w:t xml:space="preserve">。</w:t>
      </w:r>
      <w:r>
        <w:rPr>
          <w:rFonts w:ascii="仿宋" w:hAnsi="仿宋" w:eastAsia="仿宋"/>
          <w:color w:val="000000"/>
          <w:sz w:val="28"/>
          <w:szCs w:val="28"/>
        </w:rPr>
      </w:r>
      <w:r/>
    </w:p>
    <w:p>
      <w:pPr>
        <w:pStyle w:val="938"/>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rPr>
          <w:rFonts w:ascii="仿宋" w:hAnsi="仿宋" w:eastAsia="仿宋"/>
          <w:sz w:val="28"/>
          <w:szCs w:val="28"/>
        </w:rPr>
      </w:r>
      <w:r/>
    </w:p>
    <w:p>
      <w:pPr>
        <w:pStyle w:val="1021"/>
        <w:ind w:firstLine="480"/>
        <w:spacing w:line="560" w:lineRule="exact"/>
        <w:rPr>
          <w:rFonts w:hint="eastAsia"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cs="宋体"/>
          <w:bCs/>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市政公用工程</w:t>
      </w:r>
      <w:r>
        <w:rPr>
          <w:rFonts w:hint="eastAsia" w:ascii="仿宋" w:hAnsi="仿宋" w:eastAsia="仿宋"/>
          <w:sz w:val="28"/>
          <w:szCs w:val="28"/>
        </w:rPr>
        <w:t xml:space="preserve">叁级](含)以上资质。</w:t>
      </w:r>
      <w:r>
        <w:rPr>
          <w:rFonts w:ascii="仿宋" w:hAnsi="仿宋" w:eastAsia="仿宋"/>
          <w:sz w:val="28"/>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rPr>
          <w:rFonts w:ascii="仿宋" w:hAnsi="仿宋" w:eastAsia="仿宋"/>
          <w:sz w:val="28"/>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市政公用工程</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w:t>
      </w:r>
      <w:r>
        <w:rPr>
          <w:rFonts w:hint="eastAsia" w:ascii="仿宋" w:hAnsi="仿宋" w:eastAsia="仿宋"/>
          <w:sz w:val="28"/>
          <w:szCs w:val="28"/>
        </w:rPr>
        <w:t xml:space="preserve">的，视为其资质条件不符合国家有关规定。</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rPr>
          <w:rFonts w:ascii="仿宋" w:hAnsi="仿宋" w:eastAsia="仿宋"/>
          <w:sz w:val="28"/>
          <w:szCs w:val="28"/>
        </w:rPr>
      </w:r>
      <w:r/>
    </w:p>
    <w:p>
      <w:pPr>
        <w:pStyle w:val="938"/>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938"/>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rPr>
          <w:rFonts w:ascii="楷体" w:hAnsi="楷体" w:eastAsia="楷体"/>
          <w:b/>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w:t>
      </w:r>
      <w:r>
        <w:rPr>
          <w:rFonts w:hint="eastAsia" w:ascii="仿宋" w:hAnsi="仿宋" w:eastAsia="仿宋"/>
          <w:color w:val="000000"/>
          <w:sz w:val="28"/>
          <w:szCs w:val="28"/>
        </w:rPr>
        <w:t xml:space="preserve">在直接控股、管理关系。</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rPr>
          <w:rFonts w:ascii="仿宋" w:hAnsi="仿宋" w:eastAsia="仿宋"/>
          <w:color w:val="000000"/>
          <w:sz w:val="28"/>
          <w:szCs w:val="28"/>
        </w:rPr>
      </w:r>
      <w:r/>
    </w:p>
    <w:p>
      <w:pPr>
        <w:pStyle w:val="938"/>
        <w:jc w:val="center"/>
        <w:spacing w:line="560" w:lineRule="exact"/>
        <w:rPr>
          <w:rFonts w:ascii="黑体" w:eastAsia="黑体"/>
          <w:b/>
          <w:color w:val="000000"/>
          <w:sz w:val="28"/>
          <w:szCs w:val="28"/>
        </w:rPr>
      </w:pPr>
      <w:r>
        <w:rPr>
          <w:rFonts w:hint="eastAsia" w:ascii="黑体" w:eastAsia="黑体"/>
          <w:b/>
          <w:color w:val="000000"/>
          <w:sz w:val="28"/>
          <w:szCs w:val="28"/>
        </w:rPr>
        <w:t xml:space="preserve">三</w:t>
      </w:r>
      <w:r>
        <w:rPr>
          <w:rFonts w:hint="eastAsia" w:ascii="黑体" w:eastAsia="黑体"/>
          <w:b/>
          <w:color w:val="000000"/>
          <w:sz w:val="28"/>
          <w:szCs w:val="28"/>
        </w:rPr>
        <w:t xml:space="preserve">、</w:t>
      </w:r>
      <w:r>
        <w:rPr>
          <w:rFonts w:hint="eastAsia" w:ascii="黑体" w:eastAsia="黑体"/>
          <w:b/>
          <w:color w:val="000000"/>
          <w:sz w:val="28"/>
          <w:szCs w:val="28"/>
        </w:rPr>
        <w:t xml:space="preserve">谈判</w:t>
      </w:r>
      <w:r>
        <w:rPr>
          <w:rFonts w:hint="eastAsia" w:ascii="黑体" w:eastAsia="黑体"/>
          <w:b/>
          <w:color w:val="000000"/>
          <w:sz w:val="28"/>
          <w:szCs w:val="28"/>
        </w:rPr>
        <w:t xml:space="preserve">响应要求</w:t>
      </w:r>
      <w:r>
        <w:rPr>
          <w:rFonts w:ascii="黑体" w:eastAsia="黑体"/>
          <w:b/>
          <w:color w:val="000000"/>
          <w:sz w:val="28"/>
          <w:szCs w:val="28"/>
        </w:rPr>
      </w:r>
      <w:r/>
    </w:p>
    <w:p>
      <w:pPr>
        <w:pStyle w:val="938"/>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文件</w:t>
      </w:r>
      <w:r>
        <w:rPr>
          <w:rFonts w:ascii="楷体" w:hAnsi="楷体" w:eastAsia="楷体"/>
          <w:b/>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文件的组成，为采购公告、本文件及所有按规定发出的补充变更通知。</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文件的澄清及修改：</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文件后，如有</w:t>
      </w:r>
      <w:r>
        <w:rPr>
          <w:rFonts w:hint="eastAsia" w:ascii="仿宋" w:hAnsi="仿宋" w:eastAsia="仿宋"/>
          <w:color w:val="000000"/>
          <w:sz w:val="28"/>
          <w:szCs w:val="28"/>
        </w:rPr>
        <w:t xml:space="preserve">疑问需要澄清，</w:t>
      </w:r>
      <w:r>
        <w:rPr>
          <w:rFonts w:hint="eastAsia" w:ascii="仿宋" w:hAnsi="仿宋" w:eastAsia="仿宋"/>
          <w:color w:val="000000"/>
          <w:sz w:val="28"/>
          <w:szCs w:val="28"/>
        </w:rPr>
        <w:t xml:space="preserve">应按</w:t>
      </w:r>
      <w:r>
        <w:rPr>
          <w:rFonts w:hint="eastAsia" w:ascii="仿宋" w:hAnsi="仿宋" w:eastAsia="仿宋"/>
          <w:b/>
          <w:color w:val="000000"/>
          <w:sz w:val="28"/>
          <w:szCs w:val="28"/>
        </w:rPr>
        <w:t xml:space="preserve">谈判</w:t>
      </w:r>
      <w:r>
        <w:rPr>
          <w:rFonts w:hint="eastAsia" w:ascii="仿宋" w:hAnsi="仿宋" w:eastAsia="仿宋"/>
          <w:b/>
          <w:color w:val="000000"/>
          <w:sz w:val="28"/>
          <w:szCs w:val="28"/>
        </w:rPr>
        <w:t xml:space="preserve">须知（本文件第</w:t>
      </w:r>
      <w:r>
        <w:rPr>
          <w:rFonts w:hint="eastAsia" w:ascii="仿宋" w:hAnsi="仿宋" w:eastAsia="仿宋"/>
          <w:b/>
          <w:color w:val="000000"/>
          <w:sz w:val="28"/>
          <w:szCs w:val="28"/>
        </w:rPr>
        <w:t xml:space="preserve">3</w:t>
      </w:r>
      <w:r>
        <w:rPr>
          <w:rFonts w:hint="eastAsia" w:ascii="仿宋" w:hAnsi="仿宋" w:eastAsia="仿宋"/>
          <w:b/>
          <w:color w:val="000000"/>
          <w:sz w:val="28"/>
          <w:szCs w:val="28"/>
        </w:rPr>
        <w:t xml:space="preserve">页）第</w:t>
      </w:r>
      <w:r>
        <w:rPr>
          <w:rFonts w:hint="eastAsia" w:ascii="仿宋" w:hAnsi="仿宋" w:eastAsia="仿宋"/>
          <w:b/>
          <w:color w:val="000000"/>
          <w:sz w:val="28"/>
          <w:szCs w:val="28"/>
        </w:rPr>
        <w:t xml:space="preserve">6</w:t>
      </w:r>
      <w:r>
        <w:rPr>
          <w:rFonts w:hint="eastAsia" w:ascii="仿宋" w:hAnsi="仿宋" w:eastAsia="仿宋"/>
          <w:b/>
          <w:color w:val="000000"/>
          <w:sz w:val="28"/>
          <w:szCs w:val="28"/>
        </w:rPr>
        <w:t xml:space="preserve">项</w:t>
      </w:r>
      <w:r>
        <w:rPr>
          <w:rFonts w:hint="eastAsia" w:ascii="仿宋" w:hAnsi="仿宋" w:eastAsia="仿宋"/>
          <w:color w:val="000000"/>
          <w:sz w:val="28"/>
          <w:szCs w:val="28"/>
        </w:rPr>
        <w:t xml:space="preserve">内容中规定的时间前以书面形式向采购人或本公司提出。</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作为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文件的组成部分。</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文件所做出的推论、解释和结论，本公司概不负责。</w:t>
      </w:r>
      <w:r>
        <w:rPr>
          <w:rFonts w:ascii="仿宋" w:hAnsi="仿宋" w:eastAsia="仿宋"/>
          <w:color w:val="000000"/>
          <w:sz w:val="28"/>
          <w:szCs w:val="28"/>
        </w:rPr>
      </w:r>
      <w:r/>
    </w:p>
    <w:p>
      <w:pPr>
        <w:pStyle w:val="938"/>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响应费用</w:t>
      </w:r>
      <w:r>
        <w:rPr>
          <w:rFonts w:ascii="楷体" w:hAnsi="楷体" w:eastAsia="楷体"/>
          <w:b/>
          <w:bCs/>
          <w:color w:val="000000"/>
          <w:sz w:val="28"/>
          <w:szCs w:val="28"/>
        </w:rPr>
      </w:r>
      <w:r/>
    </w:p>
    <w:p>
      <w:pPr>
        <w:pStyle w:val="938"/>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谈判</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谈判</w:t>
      </w:r>
      <w:r>
        <w:rPr>
          <w:rFonts w:ascii="仿宋" w:hAnsi="仿宋" w:eastAsia="仿宋" w:cs="仿宋_GB2312"/>
          <w:sz w:val="28"/>
          <w:szCs w:val="28"/>
        </w:rPr>
        <w:t xml:space="preserve">响应文件所涉及的一切费用。</w:t>
      </w:r>
      <w:r>
        <w:rPr>
          <w:rFonts w:ascii="楷体" w:hAnsi="楷体" w:eastAsia="楷体"/>
          <w:b/>
          <w:bCs/>
          <w:color w:val="000000"/>
          <w:sz w:val="28"/>
          <w:szCs w:val="28"/>
        </w:rPr>
      </w:r>
      <w:r/>
    </w:p>
    <w:p>
      <w:pPr>
        <w:pStyle w:val="938"/>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rPr>
          <w:rFonts w:ascii="楷体" w:hAnsi="楷体" w:eastAsia="楷体"/>
          <w:b/>
          <w:bCs/>
          <w:color w:val="000000"/>
          <w:sz w:val="28"/>
          <w:szCs w:val="28"/>
        </w:rPr>
      </w:r>
      <w:r/>
    </w:p>
    <w:p>
      <w:pPr>
        <w:pStyle w:val="938"/>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olor w:val="000000"/>
          <w:sz w:val="28"/>
          <w:szCs w:val="28"/>
        </w:rPr>
        <w:t xml:space="preserve">本项目招标代理服务费参照“《江苏省政府采购代理服务收费指导意见》的通知（苏政采</w:t>
      </w:r>
      <w:r>
        <w:rPr>
          <w:rFonts w:hint="eastAsia" w:ascii="仿宋" w:hAnsi="仿宋" w:eastAsia="仿宋"/>
          <w:color w:val="000000"/>
          <w:sz w:val="28"/>
          <w:szCs w:val="28"/>
        </w:rPr>
        <w:t xml:space="preserve">协</w:t>
      </w:r>
      <w:r>
        <w:rPr>
          <w:rFonts w:hint="eastAsia" w:ascii="仿宋" w:hAnsi="仿宋" w:eastAsia="仿宋"/>
          <w:color w:val="000000"/>
          <w:sz w:val="28"/>
          <w:szCs w:val="28"/>
        </w:rPr>
        <w:t xml:space="preserve">【2024】20号）”文件收费标准收取（差额累进），</w:t>
      </w:r>
      <w:r>
        <w:rPr>
          <w:rFonts w:hint="eastAsia" w:ascii="仿宋" w:hAnsi="仿宋" w:eastAsia="仿宋"/>
          <w:color w:val="000000"/>
          <w:sz w:val="28"/>
          <w:szCs w:val="28"/>
        </w:rPr>
        <w:t xml:space="preserve">由采购人在招标完成后支付</w:t>
      </w:r>
      <w:r>
        <w:rPr>
          <w:rFonts w:hint="eastAsia" w:ascii="仿宋" w:hAnsi="仿宋" w:eastAsia="仿宋"/>
          <w:color w:val="000000"/>
          <w:sz w:val="28"/>
          <w:szCs w:val="28"/>
        </w:rPr>
        <w:t xml:space="preserve">。</w:t>
      </w:r>
      <w:r>
        <w:rPr>
          <w:rFonts w:hint="eastAsia" w:ascii="仿宋" w:hAnsi="仿宋" w:eastAsia="仿宋" w:cs="仿宋_GB2312"/>
          <w:color w:val="000000"/>
          <w:sz w:val="28"/>
          <w:szCs w:val="28"/>
          <w:lang w:bidi="ar"/>
        </w:rPr>
        <w:t xml:space="preserve"> </w:t>
      </w:r>
      <w:r>
        <w:rPr>
          <w:rFonts w:ascii="仿宋" w:hAnsi="仿宋" w:eastAsia="仿宋" w:cs="仿宋_GB2312"/>
          <w:color w:val="000000"/>
          <w:sz w:val="28"/>
          <w:szCs w:val="28"/>
          <w:lang w:bidi="ar"/>
        </w:rPr>
      </w:r>
      <w:r/>
    </w:p>
    <w:tbl>
      <w:tblPr>
        <w:tblW w:w="5692"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中标金额</w:t>
            </w:r>
            <w:r>
              <w:rPr>
                <w:rFonts w:ascii="仿宋" w:hAnsi="仿宋" w:eastAsia="仿宋" w:cs="宋体"/>
                <w:color w:val="000000"/>
                <w:sz w:val="24"/>
              </w:rPr>
            </w:r>
            <w:r/>
          </w:p>
        </w:tc>
        <w:tc>
          <w:tcPr>
            <w:tcBorders>
              <w:top w:val="single" w:color="000000" w:sz="4" w:space="0"/>
            </w:tcBorders>
            <w:tcW w:w="1559"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费率</w:t>
            </w:r>
            <w:r>
              <w:rPr>
                <w:rFonts w:ascii="仿宋" w:hAnsi="仿宋" w:eastAsia="仿宋" w:cs="宋体"/>
                <w:color w:val="000000"/>
                <w:sz w:val="24"/>
              </w:rPr>
            </w:r>
            <w:r/>
          </w:p>
        </w:tc>
      </w:tr>
      <w:tr>
        <w:trPr>
          <w:trHeight w:val="397"/>
        </w:trPr>
        <w:tc>
          <w:tcPr>
            <w:tcBorders>
              <w:top w:val="single" w:color="000000" w:sz="4" w:space="0"/>
            </w:tcBorders>
            <w:tcW w:w="4133" w:type="dxa"/>
            <w:vAlign w:val="center"/>
            <w:textDirection w:val="lrTb"/>
            <w:noWrap/>
          </w:tcPr>
          <w:p>
            <w:pPr>
              <w:pStyle w:val="938"/>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pStyle w:val="938"/>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trHeight w:val="397"/>
        </w:trPr>
        <w:tc>
          <w:tcPr>
            <w:tcW w:w="4133"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rPr>
                <w:rFonts w:ascii="仿宋" w:hAnsi="仿宋" w:eastAsia="仿宋" w:cs="宋体"/>
                <w:color w:val="000000"/>
                <w:sz w:val="24"/>
              </w:rPr>
            </w:r>
            <w:r/>
          </w:p>
        </w:tc>
        <w:tc>
          <w:tcPr>
            <w:tcW w:w="1559"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1.6%</w:t>
            </w:r>
            <w:r>
              <w:rPr>
                <w:rFonts w:ascii="仿宋" w:hAnsi="仿宋" w:eastAsia="仿宋" w:cs="宋体"/>
                <w:color w:val="000000"/>
                <w:sz w:val="24"/>
              </w:rPr>
            </w:r>
            <w:r/>
          </w:p>
        </w:tc>
      </w:tr>
      <w:tr>
        <w:trPr>
          <w:trHeight w:val="397"/>
        </w:trPr>
        <w:tc>
          <w:tcPr>
            <w:tcW w:w="4133"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400万元（含400万元）</w:t>
            </w:r>
            <w:r>
              <w:rPr>
                <w:rFonts w:ascii="仿宋" w:hAnsi="仿宋" w:eastAsia="仿宋" w:cs="宋体"/>
                <w:color w:val="000000"/>
                <w:sz w:val="24"/>
              </w:rPr>
            </w:r>
            <w:r/>
          </w:p>
        </w:tc>
        <w:tc>
          <w:tcPr>
            <w:tcW w:w="1559"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rPr>
                <w:rFonts w:ascii="仿宋" w:hAnsi="仿宋" w:eastAsia="仿宋" w:cs="宋体"/>
                <w:color w:val="000000"/>
                <w:sz w:val="24"/>
              </w:rPr>
            </w:r>
            <w:r/>
          </w:p>
        </w:tc>
      </w:tr>
      <w:tr>
        <w:trPr>
          <w:trHeight w:val="397"/>
        </w:trPr>
        <w:tc>
          <w:tcPr>
            <w:tcW w:w="4133"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000000"/>
                <w:sz w:val="24"/>
              </w:rPr>
              <w:t xml:space="preserve">-1</w:t>
            </w:r>
            <w:r>
              <w:rPr>
                <w:rFonts w:hint="eastAsia" w:ascii="仿宋" w:hAnsi="仿宋" w:eastAsia="仿宋" w:cs="宋体"/>
                <w:color w:val="000000"/>
                <w:sz w:val="24"/>
              </w:rPr>
              <w:t xml:space="preserve">000万元（含1000万元）</w:t>
            </w:r>
            <w:r>
              <w:rPr>
                <w:rFonts w:ascii="仿宋" w:hAnsi="仿宋" w:eastAsia="仿宋" w:cs="宋体"/>
                <w:color w:val="000000"/>
                <w:sz w:val="24"/>
              </w:rPr>
            </w:r>
            <w:r/>
          </w:p>
        </w:tc>
        <w:tc>
          <w:tcPr>
            <w:tcW w:w="1559"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rPr>
                <w:rFonts w:ascii="仿宋" w:hAnsi="仿宋" w:eastAsia="仿宋" w:cs="宋体"/>
                <w:color w:val="000000"/>
                <w:sz w:val="24"/>
              </w:rPr>
            </w:r>
            <w:r/>
          </w:p>
        </w:tc>
      </w:tr>
      <w:tr>
        <w:trPr>
          <w:trHeight w:val="397"/>
        </w:trPr>
        <w:tc>
          <w:tcPr>
            <w:tcW w:w="4133"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rPr>
                <w:rFonts w:ascii="仿宋" w:hAnsi="仿宋" w:eastAsia="仿宋" w:cs="宋体"/>
                <w:color w:val="000000"/>
                <w:sz w:val="24"/>
              </w:rPr>
            </w:r>
            <w:r/>
          </w:p>
        </w:tc>
        <w:tc>
          <w:tcPr>
            <w:tcW w:w="1559"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rPr>
                <w:rFonts w:ascii="仿宋" w:hAnsi="仿宋" w:eastAsia="仿宋" w:cs="宋体"/>
                <w:color w:val="000000"/>
                <w:sz w:val="24"/>
              </w:rPr>
            </w:r>
            <w:r/>
          </w:p>
        </w:tc>
      </w:tr>
      <w:tr>
        <w:trPr>
          <w:trHeight w:val="397"/>
        </w:trPr>
        <w:tc>
          <w:tcPr>
            <w:tcW w:w="4133"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l亿元（含1亿元）</w:t>
            </w:r>
            <w:r>
              <w:rPr>
                <w:rFonts w:ascii="仿宋" w:hAnsi="仿宋" w:eastAsia="仿宋" w:cs="宋体"/>
                <w:color w:val="000000"/>
                <w:sz w:val="24"/>
              </w:rPr>
            </w:r>
            <w:r/>
          </w:p>
        </w:tc>
        <w:tc>
          <w:tcPr>
            <w:tcW w:w="1559"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rPr>
                <w:rFonts w:ascii="仿宋" w:hAnsi="仿宋" w:eastAsia="仿宋" w:cs="宋体"/>
                <w:color w:val="000000"/>
                <w:sz w:val="24"/>
              </w:rPr>
            </w:r>
            <w:r/>
          </w:p>
        </w:tc>
      </w:tr>
      <w:tr>
        <w:trPr>
          <w:trHeight w:val="397"/>
        </w:trPr>
        <w:tc>
          <w:tcPr>
            <w:tcW w:w="4133" w:type="dxa"/>
            <w:vAlign w:val="center"/>
            <w:textDirection w:val="lrTb"/>
            <w:noWrap/>
          </w:tcPr>
          <w:p>
            <w:pPr>
              <w:pStyle w:val="938"/>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rPr>
                <w:rFonts w:ascii="仿宋" w:hAnsi="仿宋" w:eastAsia="仿宋" w:cs="宋体"/>
                <w:color w:val="000000"/>
                <w:sz w:val="24"/>
              </w:rPr>
            </w:r>
            <w:r/>
          </w:p>
        </w:tc>
        <w:tc>
          <w:tcPr>
            <w:tcW w:w="1559" w:type="dxa"/>
            <w:vAlign w:val="center"/>
            <w:textDirection w:val="lrTb"/>
            <w:noWrap/>
          </w:tcPr>
          <w:p>
            <w:pPr>
              <w:pStyle w:val="938"/>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4133"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rPr>
                <w:rFonts w:ascii="仿宋" w:hAnsi="仿宋" w:eastAsia="仿宋" w:cs="宋体"/>
                <w:color w:val="000000"/>
                <w:sz w:val="24"/>
              </w:rPr>
            </w:r>
            <w:r/>
          </w:p>
        </w:tc>
        <w:tc>
          <w:tcPr>
            <w:tcW w:w="1559" w:type="dxa"/>
            <w:vAlign w:val="center"/>
            <w:textDirection w:val="lrTb"/>
            <w:noWrap/>
          </w:tcPr>
          <w:p>
            <w:pPr>
              <w:pStyle w:val="938"/>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trHeight w:val="397"/>
        </w:trPr>
        <w:tc>
          <w:tcPr>
            <w:tcW w:w="4133"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rPr>
                <w:rFonts w:ascii="仿宋" w:hAnsi="仿宋" w:eastAsia="仿宋" w:cs="宋体"/>
                <w:color w:val="000000"/>
                <w:sz w:val="24"/>
              </w:rPr>
            </w:r>
            <w:r/>
          </w:p>
        </w:tc>
        <w:tc>
          <w:tcPr>
            <w:tcW w:w="1559" w:type="dxa"/>
            <w:vAlign w:val="center"/>
            <w:textDirection w:val="lrTb"/>
            <w:noWrap/>
          </w:tcPr>
          <w:p>
            <w:pPr>
              <w:pStyle w:val="938"/>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rPr>
                <w:rFonts w:ascii="仿宋" w:hAnsi="仿宋" w:eastAsia="仿宋" w:cs="宋体"/>
                <w:color w:val="000000"/>
                <w:sz w:val="24"/>
              </w:rPr>
            </w:r>
            <w:r/>
          </w:p>
        </w:tc>
      </w:tr>
    </w:tbl>
    <w:p>
      <w:pPr>
        <w:pStyle w:val="938"/>
        <w:ind w:firstLine="259"/>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rPr>
          <w:rFonts w:hint="eastAsia" w:ascii="仿宋" w:hAnsi="仿宋" w:eastAsia="仿宋" w:cs="仿宋_GB2312"/>
          <w:color w:val="000000"/>
          <w:sz w:val="28"/>
          <w:szCs w:val="28"/>
        </w:rPr>
      </w:r>
      <w:r/>
    </w:p>
    <w:p>
      <w:pPr>
        <w:pStyle w:val="1021"/>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rPr>
          <w:rFonts w:ascii="仿宋" w:hAnsi="仿宋" w:eastAsia="仿宋" w:cs="宋体"/>
          <w:b/>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w:t>
      </w:r>
      <w:r>
        <w:rPr>
          <w:rFonts w:hint="eastAsia" w:ascii="仿宋" w:hAnsi="仿宋" w:eastAsia="仿宋" w:cs="宋体"/>
          <w:szCs w:val="28"/>
        </w:rPr>
        <w:t xml:space="preserve">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938"/>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938"/>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w:t>
      </w:r>
      <w:r>
        <w:rPr>
          <w:rFonts w:hint="eastAsia" w:ascii="仿宋" w:hAnsi="仿宋" w:eastAsia="仿宋" w:cs="宋体"/>
          <w:szCs w:val="28"/>
        </w:rPr>
        <w:t xml:space="preserve">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1021"/>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rPr>
          <w:rFonts w:hint="eastAsia" w:ascii="仿宋" w:hAnsi="仿宋" w:eastAsia="仿宋" w:cs="宋体"/>
          <w:szCs w:val="28"/>
        </w:rPr>
      </w:r>
      <w:r/>
    </w:p>
    <w:p>
      <w:pPr>
        <w:pStyle w:val="1021"/>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w:t>
      </w:r>
      <w:r>
        <w:rPr>
          <w:rFonts w:hint="eastAsia" w:ascii="仿宋" w:hAnsi="仿宋" w:eastAsia="仿宋" w:cs="宋体"/>
          <w:color w:val="ff0000"/>
          <w:szCs w:val="28"/>
        </w:rPr>
        <w:t xml:space="preserve">谈判</w:t>
      </w:r>
      <w:r>
        <w:rPr>
          <w:rFonts w:hint="eastAsia" w:ascii="仿宋" w:hAnsi="仿宋" w:eastAsia="仿宋" w:cs="宋体"/>
          <w:color w:val="ff0000"/>
          <w:szCs w:val="28"/>
        </w:rPr>
        <w:t xml:space="preserve">环节。</w:t>
      </w:r>
      <w:r>
        <w:rPr>
          <w:rFonts w:ascii="仿宋" w:hAnsi="仿宋" w:eastAsia="仿宋" w:cs="宋体"/>
          <w:color w:val="ff0000"/>
          <w:szCs w:val="28"/>
        </w:rPr>
      </w:r>
      <w:r/>
    </w:p>
    <w:p>
      <w:pPr>
        <w:pStyle w:val="1021"/>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rPr>
          <w:rFonts w:ascii="仿宋" w:hAnsi="仿宋" w:eastAsia="仿宋" w:cs="宋体"/>
          <w:color w:val="ff0000"/>
          <w:szCs w:val="28"/>
        </w:rPr>
      </w:r>
      <w:r/>
    </w:p>
    <w:p>
      <w:pPr>
        <w:pStyle w:val="1021"/>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rPr>
          <w:rFonts w:ascii="仿宋" w:hAnsi="仿宋" w:eastAsia="仿宋" w:cs="宋体"/>
          <w:color w:val="ff0000"/>
          <w:szCs w:val="28"/>
        </w:rPr>
      </w:r>
      <w:r/>
    </w:p>
    <w:p>
      <w:pPr>
        <w:pStyle w:val="1021"/>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w:t>
      </w:r>
      <w:r>
        <w:rPr>
          <w:rFonts w:hint="eastAsia" w:ascii="仿宋" w:hAnsi="仿宋" w:eastAsia="仿宋" w:cs="宋体"/>
          <w:b/>
          <w:bCs/>
          <w:szCs w:val="28"/>
        </w:rPr>
        <w:t xml:space="preserve">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10</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1</w:t>
      </w:r>
      <w:r>
        <w:rPr>
          <w:rFonts w:hint="eastAsia" w:ascii="仿宋" w:hAnsi="仿宋" w:eastAsia="仿宋" w:cs="宋体"/>
          <w:b/>
          <w:szCs w:val="28"/>
        </w:rPr>
        <w:t xml:space="preserve">4</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09</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w:t>
      </w:r>
      <w:r>
        <w:rPr>
          <w:rFonts w:hint="eastAsia" w:ascii="仿宋" w:hAnsi="仿宋" w:eastAsia="仿宋" w:cs="宋体"/>
          <w:b/>
          <w:szCs w:val="28"/>
        </w:rPr>
        <w:t xml:space="preserve"> </w:t>
      </w:r>
      <w:r>
        <w:rPr>
          <w:rFonts w:hint="eastAsia" w:ascii="仿宋" w:hAnsi="仿宋" w:eastAsia="仿宋" w:cs="宋体"/>
          <w:b/>
          <w:szCs w:val="28"/>
        </w:rPr>
        <w:t xml:space="preserve">（北京时间）</w:t>
      </w:r>
      <w:r>
        <w:rPr>
          <w:rFonts w:hint="eastAsia" w:ascii="仿宋" w:hAnsi="仿宋" w:eastAsia="仿宋" w:cs="宋体"/>
          <w:b/>
          <w:bCs/>
          <w:szCs w:val="28"/>
        </w:rPr>
        <w:t xml:space="preserve">，在</w:t>
      </w:r>
      <w:r>
        <w:rPr>
          <w:rFonts w:hint="eastAsia" w:ascii="仿宋" w:hAnsi="仿宋" w:eastAsia="仿宋" w:cs="宋体"/>
          <w:b/>
          <w:bCs/>
          <w:szCs w:val="28"/>
        </w:rPr>
        <w:t xml:space="preserve">截止时间后提交的首次响应</w:t>
      </w:r>
      <w:r>
        <w:rPr>
          <w:rFonts w:hint="eastAsia" w:ascii="仿宋" w:hAnsi="仿宋" w:eastAsia="仿宋" w:cs="宋体"/>
          <w:b/>
          <w:bCs/>
          <w:szCs w:val="28"/>
        </w:rPr>
        <w:t xml:space="preserve">文件为无效文件，将被拒收。</w:t>
      </w:r>
      <w:r>
        <w:rPr>
          <w:rFonts w:ascii="仿宋" w:hAnsi="仿宋" w:eastAsia="仿宋" w:cs="宋体"/>
          <w:szCs w:val="28"/>
        </w:rPr>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w:t>
      </w:r>
      <w:r>
        <w:rPr>
          <w:rFonts w:hint="eastAsia" w:ascii="仿宋" w:hAnsi="仿宋" w:eastAsia="仿宋" w:cs="宋体"/>
          <w:b/>
          <w:bCs/>
          <w:szCs w:val="28"/>
        </w:rPr>
        <w:t xml:space="preserve">时间（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 </w:t>
      </w:r>
      <w:r>
        <w:rPr>
          <w:rFonts w:hint="eastAsia" w:ascii="仿宋" w:hAnsi="仿宋" w:eastAsia="仿宋" w:cs="宋体"/>
          <w:b/>
          <w:szCs w:val="28"/>
        </w:rPr>
        <w:t xml:space="preserve">10</w:t>
      </w:r>
      <w:r>
        <w:rPr>
          <w:rFonts w:hint="eastAsia" w:ascii="仿宋" w:hAnsi="仿宋" w:eastAsia="仿宋" w:cs="宋体"/>
          <w:b/>
          <w:szCs w:val="28"/>
        </w:rPr>
        <w:t xml:space="preserve">月</w:t>
      </w:r>
      <w:r>
        <w:rPr>
          <w:rFonts w:hint="eastAsia" w:ascii="仿宋" w:hAnsi="仿宋" w:eastAsia="仿宋" w:cs="宋体"/>
          <w:b/>
          <w:szCs w:val="28"/>
        </w:rPr>
        <w:t xml:space="preserve">1</w:t>
      </w:r>
      <w:r>
        <w:rPr>
          <w:rFonts w:hint="eastAsia" w:ascii="仿宋" w:hAnsi="仿宋" w:eastAsia="仿宋" w:cs="宋体"/>
          <w:b/>
          <w:szCs w:val="28"/>
        </w:rPr>
        <w:t xml:space="preserve">4</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09</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）前。</w:t>
      </w:r>
      <w:r>
        <w:rPr>
          <w:rFonts w:ascii="仿宋" w:hAnsi="仿宋" w:eastAsia="仿宋" w:cs="宋体"/>
          <w:b/>
          <w:bCs/>
          <w:szCs w:val="28"/>
        </w:rPr>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rPr>
        <w:t xml:space="preserve">：</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10</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1</w:t>
      </w:r>
      <w:r>
        <w:rPr>
          <w:rFonts w:hint="eastAsia" w:ascii="仿宋" w:hAnsi="仿宋" w:eastAsia="仿宋" w:cs="宋体"/>
          <w:b/>
          <w:szCs w:val="28"/>
        </w:rPr>
        <w:t xml:space="preserve">4</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09</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3</w:t>
      </w:r>
      <w:r>
        <w:rPr>
          <w:rFonts w:hint="eastAsia" w:ascii="仿宋" w:hAnsi="仿宋" w:eastAsia="仿宋" w:cs="宋体"/>
          <w:b/>
          <w:szCs w:val="28"/>
        </w:rPr>
        <w:t xml:space="preserve">0（北京时间）</w:t>
      </w:r>
      <w:r>
        <w:rPr>
          <w:rFonts w:hint="eastAsia" w:ascii="仿宋" w:hAnsi="仿宋" w:eastAsia="仿宋" w:cs="宋体"/>
          <w:b/>
          <w:bCs/>
          <w:szCs w:val="28"/>
        </w:rPr>
        <w:t xml:space="preserve">。</w:t>
      </w:r>
      <w:r>
        <w:rPr>
          <w:rFonts w:ascii="仿宋" w:hAnsi="仿宋" w:eastAsia="仿宋" w:cs="宋体"/>
          <w:b/>
          <w:bCs/>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w:t>
      </w:r>
      <w:r>
        <w:rPr>
          <w:rFonts w:hint="eastAsia" w:ascii="仿宋" w:hAnsi="仿宋" w:eastAsia="仿宋" w:cs="宋体"/>
          <w:szCs w:val="28"/>
        </w:rPr>
        <w:t xml:space="preserve">开标大厅”。</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w:t>
      </w:r>
      <w:r>
        <w:rPr>
          <w:rFonts w:hint="eastAsia" w:ascii="仿宋" w:hAnsi="仿宋" w:eastAsia="仿宋" w:cs="宋体"/>
          <w:szCs w:val="28"/>
        </w:rPr>
        <w:t xml:space="preserve">过“苏采云”系统（使用“CA数字证书”）解密。</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w:t>
      </w:r>
      <w:r>
        <w:rPr>
          <w:rFonts w:hint="eastAsia" w:ascii="仿宋" w:hAnsi="仿宋" w:eastAsia="仿宋" w:cs="宋体"/>
          <w:szCs w:val="28"/>
        </w:rPr>
        <w:t xml:space="preserve">供应商操作手册及政府采购客户端工具可通过</w:t>
      </w:r>
      <w:r>
        <w:rPr>
          <w:rFonts w:hint="eastAsia" w:ascii="仿宋" w:hAnsi="仿宋" w:eastAsia="仿宋" w:cs="宋体"/>
          <w:szCs w:val="28"/>
        </w:rPr>
        <w:t xml:space="preserve">泰州</w:t>
      </w:r>
      <w:r>
        <w:rPr>
          <w:rFonts w:hint="eastAsia" w:ascii="仿宋" w:hAnsi="仿宋" w:eastAsia="仿宋" w:cs="宋体"/>
          <w:szCs w:val="28"/>
        </w:rPr>
        <w:t xml:space="preserve">政府采购网</w:t>
      </w:r>
      <w:r>
        <w:rPr>
          <w:rFonts w:ascii="仿宋" w:hAnsi="仿宋" w:eastAsia="仿宋" w:cs="宋体"/>
          <w:szCs w:val="28"/>
        </w:rPr>
        <w:t xml:space="preserve">—</w:t>
      </w:r>
      <w:r>
        <w:rPr>
          <w:rFonts w:hint="eastAsia" w:ascii="仿宋" w:hAnsi="仿宋" w:eastAsia="仿宋" w:cs="宋体"/>
          <w:szCs w:val="28"/>
        </w:rPr>
        <w:t xml:space="preserve">服务指南</w:t>
      </w:r>
      <w:r>
        <w:rPr>
          <w:rFonts w:hint="eastAsia" w:ascii="仿宋" w:hAnsi="仿宋" w:eastAsia="仿宋" w:cs="宋体"/>
          <w:szCs w:val="28"/>
        </w:rPr>
        <w:t xml:space="preserve">--下载</w:t>
      </w:r>
      <w:r>
        <w:rPr>
          <w:rFonts w:hint="eastAsia" w:ascii="仿宋" w:hAnsi="仿宋" w:eastAsia="仿宋" w:cs="宋体"/>
          <w:szCs w:val="28"/>
        </w:rPr>
        <w:t xml:space="preserve">中心</w:t>
      </w:r>
      <w:r>
        <w:rPr>
          <w:rFonts w:hint="eastAsia" w:ascii="仿宋" w:hAnsi="仿宋" w:eastAsia="仿宋" w:cs="宋体"/>
          <w:szCs w:val="28"/>
        </w:rPr>
        <w:t xml:space="preserve">，点击进入</w:t>
      </w:r>
      <w:r>
        <w:rPr>
          <w:rFonts w:hint="eastAsia" w:ascii="仿宋" w:hAnsi="仿宋" w:eastAsia="仿宋" w:cs="宋体"/>
          <w:szCs w:val="28"/>
        </w:rPr>
        <w:t xml:space="preserve">“</w:t>
      </w:r>
      <w:r>
        <w:fldChar w:fldCharType="begin"/>
      </w:r>
      <w:r>
        <w:instrText xml:space="preserve"> HYPERLINK "http://czj.taizhou.gov.cn/art/202</w:instrText>
      </w:r>
      <w:r>
        <w:instrText xml:space="preserve">2/12/9/art_617</w:instrText>
      </w:r>
      <w:r>
        <w:instrText xml:space="preserve">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w:t>
      </w:r>
      <w:r>
        <w:rPr>
          <w:rFonts w:hint="eastAsia" w:ascii="仿宋" w:hAnsi="仿宋" w:eastAsia="仿宋" w:cs="宋体"/>
          <w:szCs w:val="28"/>
        </w:rPr>
        <w:t xml:space="preserve">，进行下载。</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1021"/>
        <w:ind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、响应文件编制要求</w:t>
      </w:r>
      <w:r>
        <w:rPr>
          <w:rFonts w:ascii="仿宋" w:hAnsi="仿宋" w:eastAsia="仿宋" w:cs="宋体"/>
          <w:b/>
          <w:szCs w:val="28"/>
        </w:rPr>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1021"/>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报价表》（加盖电子签章，格式见《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1021"/>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w:t>
      </w:r>
      <w:r>
        <w:rPr>
          <w:rFonts w:hint="eastAsia" w:ascii="仿宋" w:hAnsi="仿宋" w:eastAsia="仿宋" w:cs="宋体"/>
          <w:bCs/>
          <w:szCs w:val="28"/>
        </w:rPr>
        <w:t xml:space="preserve">谈判</w:t>
      </w:r>
      <w:r>
        <w:rPr>
          <w:rFonts w:hint="eastAsia" w:ascii="仿宋" w:hAnsi="仿宋" w:eastAsia="仿宋" w:cs="宋体"/>
          <w:bCs/>
          <w:szCs w:val="28"/>
        </w:rPr>
        <w:t xml:space="preserve">文件》附件</w:t>
      </w:r>
      <w:r>
        <w:rPr>
          <w:rFonts w:hint="eastAsia" w:ascii="仿宋" w:hAnsi="仿宋" w:eastAsia="仿宋" w:cs="宋体"/>
          <w:bCs/>
          <w:szCs w:val="28"/>
        </w:rPr>
        <w:t xml:space="preserve">四</w:t>
      </w:r>
      <w:r>
        <w:rPr>
          <w:rFonts w:hint="eastAsia" w:ascii="仿宋" w:hAnsi="仿宋" w:eastAsia="仿宋" w:cs="宋体"/>
          <w:bCs/>
          <w:szCs w:val="28"/>
        </w:rPr>
        <w:t xml:space="preserve">）</w:t>
      </w:r>
      <w:r>
        <w:rPr>
          <w:rFonts w:hint="eastAsia" w:ascii="仿宋" w:hAnsi="仿宋" w:eastAsia="仿宋" w:cs="宋体"/>
          <w:b/>
          <w:szCs w:val="28"/>
        </w:rPr>
        <w:t xml:space="preserve">（</w:t>
      </w:r>
      <w:r>
        <w:rPr>
          <w:rFonts w:hint="eastAsia" w:ascii="仿宋" w:hAnsi="仿宋" w:eastAsia="仿宋" w:cs="宋体"/>
          <w:b/>
          <w:szCs w:val="28"/>
        </w:rPr>
        <w:t xml:space="preserve">法定代表人参与</w:t>
      </w:r>
      <w:r>
        <w:rPr>
          <w:rFonts w:hint="eastAsia" w:ascii="仿宋" w:hAnsi="仿宋" w:eastAsia="仿宋" w:cs="宋体"/>
          <w:b/>
          <w:szCs w:val="28"/>
        </w:rPr>
        <w:t xml:space="preserve">谈判</w:t>
      </w:r>
      <w:r>
        <w:rPr>
          <w:rFonts w:hint="eastAsia" w:ascii="仿宋" w:hAnsi="仿宋" w:eastAsia="仿宋" w:cs="宋体"/>
          <w:b/>
          <w:szCs w:val="28"/>
        </w:rPr>
        <w:t xml:space="preserve">的可不提供</w:t>
      </w:r>
      <w:r>
        <w:rPr>
          <w:rFonts w:hint="eastAsia" w:ascii="仿宋" w:hAnsi="仿宋" w:eastAsia="仿宋" w:cs="宋体"/>
          <w:b/>
          <w:szCs w:val="28"/>
        </w:rPr>
        <w:t xml:space="preserve">）</w:t>
      </w:r>
      <w:r>
        <w:rPr>
          <w:rFonts w:hint="eastAsia" w:ascii="仿宋" w:hAnsi="仿宋" w:eastAsia="仿宋" w:cs="宋体"/>
          <w:szCs w:val="28"/>
        </w:rPr>
        <w:t xml:space="preserve">；</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102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1021"/>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102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1021"/>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1021"/>
        <w:ind w:firstLine="240"/>
        <w:spacing w:line="560" w:lineRule="exact"/>
        <w:rPr>
          <w:rFonts w:ascii="仿宋" w:hAnsi="仿宋" w:eastAsia="仿宋" w:cs="宋体"/>
          <w:szCs w:val="28"/>
        </w:rPr>
      </w:pPr>
      <w:r>
        <w:rPr>
          <w:rFonts w:hint="eastAsia" w:ascii="仿宋" w:hAnsi="仿宋" w:eastAsia="仿宋" w:cs="宋体"/>
          <w:szCs w:val="28"/>
        </w:rPr>
        <w:t xml:space="preserve"> </w:t>
      </w: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1021"/>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1021"/>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rPr>
          <w:rFonts w:ascii="仿宋" w:hAnsi="仿宋" w:eastAsia="仿宋" w:cs="宋体"/>
          <w:bCs/>
          <w:szCs w:val="28"/>
        </w:rPr>
      </w:r>
      <w:r/>
    </w:p>
    <w:p>
      <w:pPr>
        <w:pStyle w:val="1021"/>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rPr>
          <w:rFonts w:hint="eastAsia" w:ascii="仿宋" w:hAnsi="仿宋" w:eastAsia="仿宋" w:cs="宋体"/>
          <w:szCs w:val="28"/>
        </w:rPr>
        <w:t xml:space="preserve">（成立不满一年不需提供）</w:t>
      </w:r>
      <w:r>
        <w:rPr>
          <w:rFonts w:hint="eastAsia" w:ascii="仿宋" w:hAnsi="仿宋" w:eastAsia="仿宋" w:cs="宋体"/>
          <w:szCs w:val="28"/>
        </w:rPr>
        <w:t xml:space="preserve">。</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w:t>
      </w:r>
      <w:r>
        <w:rPr>
          <w:rFonts w:hint="eastAsia" w:ascii="仿宋" w:hAnsi="仿宋" w:eastAsia="仿宋" w:cs="宋体"/>
          <w:szCs w:val="28"/>
        </w:rPr>
        <w:t xml:space="preserve">资金的供应商应提供相应其依法免税或不需要缴纳社会保障资金的证明文件扫描件。</w:t>
      </w:r>
      <w:r>
        <w:rPr>
          <w:rFonts w:ascii="仿宋" w:hAnsi="仿宋" w:eastAsia="仿宋" w:cs="宋体"/>
          <w:szCs w:val="28"/>
        </w:rPr>
      </w:r>
      <w:r/>
    </w:p>
    <w:p>
      <w:pPr>
        <w:pStyle w:val="1021"/>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六</w:t>
      </w:r>
      <w:r>
        <w:rPr>
          <w:rFonts w:hint="eastAsia" w:ascii="仿宋" w:hAnsi="仿宋" w:eastAsia="仿宋" w:cs="宋体"/>
          <w:szCs w:val="28"/>
        </w:rPr>
        <w:t xml:space="preserve">）；</w:t>
      </w:r>
      <w:r>
        <w:rPr>
          <w:rFonts w:ascii="仿宋" w:hAnsi="仿宋" w:eastAsia="仿宋" w:cs="宋体"/>
          <w:szCs w:val="28"/>
        </w:rPr>
      </w:r>
      <w:r/>
    </w:p>
    <w:p>
      <w:pPr>
        <w:pStyle w:val="938"/>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文件中规定的资格特定条件证明材料：</w:t>
      </w:r>
      <w:r>
        <w:rPr>
          <w:rFonts w:hint="eastAsia" w:ascii="仿宋" w:hAnsi="仿宋" w:eastAsia="仿宋"/>
          <w:sz w:val="28"/>
          <w:szCs w:val="28"/>
        </w:rPr>
        <w:t xml:space="preserve"> </w:t>
      </w:r>
      <w:r>
        <w:rPr>
          <w:rFonts w:ascii="仿宋" w:hAnsi="仿宋" w:eastAsia="仿宋"/>
          <w:sz w:val="28"/>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供应商须具备行政主管部门核发的[</w:t>
      </w:r>
      <w:r>
        <w:rPr>
          <w:rFonts w:hint="eastAsia" w:ascii="仿宋" w:hAnsi="仿宋" w:eastAsia="仿宋"/>
          <w:sz w:val="28"/>
          <w:szCs w:val="28"/>
        </w:rPr>
        <w:t xml:space="preserve">市政公用工程</w:t>
      </w:r>
      <w:r>
        <w:rPr>
          <w:rFonts w:hint="eastAsia" w:ascii="仿宋" w:hAnsi="仿宋" w:eastAsia="仿宋"/>
          <w:sz w:val="28"/>
          <w:szCs w:val="28"/>
        </w:rPr>
        <w:t xml:space="preserve">叁级](含)以上资质。</w:t>
      </w:r>
      <w:r>
        <w:rPr>
          <w:rFonts w:ascii="仿宋" w:hAnsi="仿宋" w:eastAsia="仿宋"/>
          <w:sz w:val="28"/>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rPr>
          <w:rFonts w:ascii="仿宋" w:hAnsi="仿宋" w:eastAsia="仿宋"/>
          <w:sz w:val="28"/>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(6) 企业资质</w:t>
      </w:r>
      <w:r>
        <w:rPr>
          <w:rFonts w:hint="eastAsia" w:ascii="仿宋" w:hAnsi="仿宋" w:eastAsia="仿宋"/>
          <w:sz w:val="28"/>
          <w:szCs w:val="28"/>
        </w:rPr>
        <w:t xml:space="preserve">动态监管： </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938"/>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s="宋体"/>
          <w:sz w:val="28"/>
          <w:szCs w:val="28"/>
        </w:rPr>
        <w:t xml:space="preserve">.本项目为专门面向中小微企业的项目，</w:t>
      </w:r>
      <w:r>
        <w:rPr>
          <w:rFonts w:hint="eastAsia" w:ascii="仿宋" w:hAnsi="仿宋" w:eastAsia="仿宋" w:cs="宋体"/>
          <w:sz w:val="28"/>
          <w:szCs w:val="28"/>
        </w:rPr>
        <w:t xml:space="preserve">工程</w:t>
      </w:r>
      <w:r>
        <w:rPr>
          <w:rFonts w:hint="eastAsia" w:ascii="仿宋" w:hAnsi="仿宋" w:eastAsia="仿宋" w:cs="宋体"/>
          <w:sz w:val="28"/>
          <w:szCs w:val="28"/>
        </w:rPr>
        <w:t xml:space="preserve">全部由符合政策要求的中小企业承接。提供《中小企业声明函》</w:t>
      </w:r>
      <w:r>
        <w:rPr>
          <w:rFonts w:hint="eastAsia" w:ascii="仿宋" w:hAnsi="仿宋" w:eastAsia="仿宋" w:cs="宋体"/>
          <w:b/>
          <w:sz w:val="28"/>
          <w:szCs w:val="28"/>
        </w:rPr>
        <w:t xml:space="preserve">（填写完整，加盖电子签章格式见《</w:t>
      </w:r>
      <w:r>
        <w:rPr>
          <w:rFonts w:hint="eastAsia" w:ascii="仿宋" w:hAnsi="仿宋" w:eastAsia="仿宋" w:cs="宋体"/>
          <w:b/>
          <w:sz w:val="28"/>
          <w:szCs w:val="28"/>
        </w:rPr>
        <w:t xml:space="preserve">谈判</w:t>
      </w:r>
      <w:r>
        <w:rPr>
          <w:rFonts w:hint="eastAsia" w:ascii="仿宋" w:hAnsi="仿宋" w:eastAsia="仿宋" w:cs="宋体"/>
          <w:b/>
          <w:sz w:val="28"/>
          <w:szCs w:val="28"/>
        </w:rPr>
        <w:t xml:space="preserve">文件》附件</w:t>
      </w:r>
      <w:r>
        <w:rPr>
          <w:rFonts w:hint="eastAsia" w:ascii="仿宋" w:hAnsi="仿宋" w:eastAsia="仿宋" w:cs="宋体"/>
          <w:b/>
          <w:sz w:val="28"/>
          <w:szCs w:val="28"/>
        </w:rPr>
        <w:t xml:space="preserve">七</w:t>
      </w:r>
      <w:r>
        <w:rPr>
          <w:rFonts w:hint="eastAsia" w:ascii="仿宋" w:hAnsi="仿宋" w:eastAsia="仿宋" w:cs="宋体"/>
          <w:b/>
          <w:sz w:val="28"/>
          <w:szCs w:val="28"/>
        </w:rPr>
        <w:t xml:space="preserve">）如不填写完整，视为无效）。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w:t>
      </w:r>
      <w:r>
        <w:rPr>
          <w:rFonts w:hint="eastAsia" w:ascii="仿宋" w:hAnsi="仿宋" w:eastAsia="仿宋" w:cs="宋体"/>
          <w:szCs w:val="28"/>
        </w:rPr>
        <w:t xml:space="preserve">府采购支持监狱</w:t>
      </w:r>
      <w:r>
        <w:rPr>
          <w:rFonts w:hint="eastAsia" w:ascii="仿宋" w:hAnsi="仿宋" w:eastAsia="仿宋" w:cs="宋体"/>
          <w:szCs w:val="28"/>
        </w:rPr>
        <w:t xml:space="preserve">企业发展有关问题的通知》（财库〔2014〕68号）的规定为准。</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八</w:t>
      </w:r>
      <w:r>
        <w:rPr>
          <w:rFonts w:hint="eastAsia" w:ascii="仿宋" w:hAnsi="仿宋" w:eastAsia="仿宋" w:cs="宋体"/>
          <w:szCs w:val="28"/>
        </w:rPr>
        <w:t xml:space="preserve">）。</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w:t>
      </w:r>
      <w:r>
        <w:rPr>
          <w:rFonts w:hint="eastAsia" w:ascii="仿宋" w:hAnsi="仿宋" w:eastAsia="仿宋" w:cs="宋体"/>
          <w:szCs w:val="28"/>
        </w:rPr>
        <w:t xml:space="preserve">社会保险费；</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w:t>
      </w:r>
      <w:r>
        <w:rPr>
          <w:rFonts w:hint="eastAsia" w:ascii="仿宋" w:hAnsi="仿宋" w:eastAsia="仿宋" w:cs="宋体"/>
          <w:szCs w:val="28"/>
        </w:rPr>
        <w:t xml:space="preserve">劳动合同或者服务协议的雇员人数。</w:t>
      </w:r>
      <w:r>
        <w:rPr>
          <w:rFonts w:ascii="仿宋" w:hAnsi="仿宋" w:eastAsia="仿宋" w:cs="宋体"/>
          <w:szCs w:val="28"/>
        </w:rPr>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rPr>
          <w:rFonts w:ascii="仿宋" w:hAnsi="仿宋" w:eastAsia="仿宋" w:cs="宋体"/>
          <w:szCs w:val="28"/>
        </w:rPr>
      </w:r>
      <w:r/>
    </w:p>
    <w:p>
      <w:pPr>
        <w:pStyle w:val="938"/>
        <w:ind w:firstLine="508"/>
        <w:spacing w:line="520" w:lineRule="exact"/>
        <w:rPr>
          <w:rFonts w:hint="eastAsia" w:ascii="仿宋" w:hAnsi="仿宋" w:eastAsia="仿宋"/>
          <w:sz w:val="28"/>
          <w:szCs w:val="28"/>
        </w:rPr>
      </w:pPr>
      <w:r/>
      <w:bookmarkStart w:id="24" w:name="OLE_LINK23"/>
      <w:r>
        <w:rPr>
          <w:rFonts w:hint="eastAsia" w:ascii="仿宋" w:hAnsi="仿宋" w:eastAsia="仿宋"/>
          <w:color w:val="000000"/>
          <w:sz w:val="28"/>
          <w:szCs w:val="28"/>
        </w:rPr>
        <w:t xml:space="preserve">8、</w:t>
      </w:r>
      <w:r>
        <w:rPr>
          <w:rFonts w:hint="eastAsia" w:ascii="仿宋" w:hAnsi="仿宋" w:eastAsia="仿宋"/>
          <w:sz w:val="28"/>
          <w:szCs w:val="28"/>
        </w:rPr>
        <w:t xml:space="preserve">政府采购中实施本国产品标准及相关政策</w:t>
      </w:r>
      <w:r/>
    </w:p>
    <w:p>
      <w:pPr>
        <w:pStyle w:val="938"/>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pStyle w:val="938"/>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pStyle w:val="938"/>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pStyle w:val="938"/>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w:t>
      </w:r>
      <w:r>
        <w:rPr>
          <w:rFonts w:hint="eastAsia" w:ascii="仿宋" w:hAnsi="仿宋" w:eastAsia="仿宋"/>
          <w:color w:val="ee0000"/>
          <w:sz w:val="28"/>
          <w:szCs w:val="28"/>
        </w:rPr>
        <w:t xml:space="preserve">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8"/>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③供应商需按照招标文件的要求提供</w:t>
      </w:r>
      <w:bookmarkStart w:id="25" w:name="OLE_LINK19"/>
      <w:r>
        <w:rPr>
          <w:rFonts w:hint="eastAsia" w:ascii="仿宋" w:hAnsi="仿宋" w:eastAsia="仿宋"/>
          <w:color w:val="ee0000"/>
          <w:sz w:val="28"/>
          <w:szCs w:val="28"/>
        </w:rPr>
        <w:t xml:space="preserve">《关于符合本国产品标准的声明函》</w:t>
      </w:r>
      <w:bookmarkEnd w:id="25"/>
      <w:r>
        <w:rPr>
          <w:rFonts w:hint="eastAsia" w:ascii="仿宋" w:hAnsi="仿宋" w:eastAsia="仿宋"/>
          <w:color w:val="ee0000"/>
          <w:sz w:val="28"/>
          <w:szCs w:val="28"/>
        </w:rPr>
        <w:t xml:space="preserve">（以下简称《声明函》），如不提供将不享受本国产品价格评审优惠。</w:t>
      </w:r>
      <w:r/>
    </w:p>
    <w:p>
      <w:pPr>
        <w:pStyle w:val="938"/>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w:t>
      </w:r>
      <w:r>
        <w:rPr>
          <w:rFonts w:hint="eastAsia" w:ascii="仿宋" w:hAnsi="仿宋" w:eastAsia="仿宋"/>
          <w:color w:val="ee0000"/>
          <w:sz w:val="28"/>
          <w:szCs w:val="28"/>
        </w:rPr>
        <w:t xml:space="preserve">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w:t>
      </w:r>
      <w:r>
        <w:rPr>
          <w:rFonts w:hint="eastAsia" w:ascii="仿宋" w:hAnsi="仿宋" w:eastAsia="仿宋"/>
          <w:color w:val="ee0000"/>
          <w:sz w:val="28"/>
          <w:szCs w:val="28"/>
        </w:rPr>
        <w:t xml:space="preserve">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pStyle w:val="938"/>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8"/>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8"/>
        <w:ind w:firstLine="508"/>
        <w:spacing w:line="520" w:lineRule="exact"/>
        <w:rPr>
          <w:rFonts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w:t>
      </w:r>
      <w:r>
        <w:rPr>
          <w:rFonts w:hint="eastAsia" w:ascii="仿宋" w:hAnsi="仿宋" w:eastAsia="仿宋"/>
          <w:color w:val="ee0000"/>
          <w:sz w:val="28"/>
          <w:szCs w:val="28"/>
        </w:rPr>
        <w:t xml:space="preserve">证的，属于在中国境内生产的产品；其他产品，根据实际情况判断是否在中国境内生产。</w:t>
      </w:r>
      <w:bookmarkEnd w:id="24"/>
      <w:r>
        <w:rPr>
          <w:rFonts w:ascii="仿宋" w:hAnsi="仿宋" w:eastAsia="仿宋"/>
          <w:color w:val="ee0000"/>
          <w:sz w:val="28"/>
          <w:szCs w:val="28"/>
        </w:rPr>
      </w:r>
      <w:r/>
    </w:p>
    <w:p>
      <w:pPr>
        <w:pStyle w:val="1021"/>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1021"/>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w:t>
      </w:r>
      <w:r>
        <w:rPr>
          <w:rFonts w:hint="eastAsia"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bCs/>
          <w:szCs w:val="28"/>
        </w:rPr>
        <w:t xml:space="preserve">.</w:t>
      </w:r>
      <w:r>
        <w:rPr>
          <w:rFonts w:hint="eastAsia" w:ascii="仿宋" w:hAnsi="仿宋" w:eastAsia="仿宋" w:cs="宋体"/>
          <w:szCs w:val="28"/>
        </w:rPr>
        <w:t xml:space="preserve">《承诺书》</w:t>
      </w:r>
      <w:r>
        <w:rPr>
          <w:rFonts w:hint="eastAsia" w:ascii="仿宋" w:hAnsi="仿宋" w:eastAsia="仿宋" w:cs="宋体"/>
          <w:szCs w:val="28"/>
        </w:rPr>
        <w:t xml:space="preserve">《项目负责人无在建承诺书》</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二、附件九</w:t>
      </w:r>
      <w:r>
        <w:rPr>
          <w:rFonts w:hint="eastAsia" w:ascii="仿宋" w:hAnsi="仿宋" w:eastAsia="仿宋" w:cs="宋体"/>
          <w:szCs w:val="28"/>
        </w:rPr>
        <w:t xml:space="preserve">）；</w:t>
      </w:r>
      <w:r>
        <w:rPr>
          <w:rFonts w:ascii="仿宋" w:hAnsi="仿宋" w:eastAsia="仿宋" w:cs="宋体"/>
          <w:bCs/>
          <w:szCs w:val="28"/>
        </w:rPr>
      </w:r>
      <w:r/>
    </w:p>
    <w:p>
      <w:pPr>
        <w:pStyle w:val="1021"/>
        <w:ind w:firstLine="480"/>
        <w:spacing w:line="560" w:lineRule="exact"/>
        <w:rPr>
          <w:rFonts w:ascii="仿宋" w:hAnsi="仿宋" w:eastAsia="仿宋" w:cs="宋体"/>
          <w:szCs w:val="28"/>
        </w:rPr>
      </w:pPr>
      <w:r>
        <w:rPr>
          <w:rFonts w:hint="eastAsia" w:ascii="仿宋" w:hAnsi="仿宋" w:eastAsia="仿宋" w:cs="宋体"/>
          <w:bCs/>
          <w:szCs w:val="28"/>
        </w:rPr>
        <w:t xml:space="preserve">3</w:t>
      </w:r>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三</w:t>
      </w:r>
      <w:r>
        <w:rPr>
          <w:rFonts w:hint="eastAsia" w:ascii="仿宋" w:hAnsi="仿宋" w:eastAsia="仿宋" w:cs="宋体"/>
          <w:szCs w:val="28"/>
        </w:rPr>
        <w:t xml:space="preserve">）；</w:t>
      </w:r>
      <w:r>
        <w:rPr>
          <w:rFonts w:ascii="仿宋" w:hAnsi="仿宋" w:eastAsia="仿宋" w:cs="宋体"/>
          <w:szCs w:val="28"/>
        </w:rPr>
      </w:r>
      <w:r/>
    </w:p>
    <w:p>
      <w:pPr>
        <w:pStyle w:val="1021"/>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1021"/>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w:t>
      </w:r>
      <w:r>
        <w:rPr>
          <w:rFonts w:hint="eastAsia" w:ascii="仿宋" w:hAnsi="仿宋" w:eastAsia="仿宋"/>
          <w:color w:val="000000"/>
          <w:szCs w:val="28"/>
        </w:rPr>
        <w:t xml:space="preserve">、方案</w:t>
      </w:r>
      <w:r>
        <w:rPr>
          <w:rFonts w:hint="eastAsia" w:ascii="仿宋" w:hAnsi="仿宋" w:eastAsia="仿宋"/>
          <w:color w:val="000000"/>
          <w:szCs w:val="28"/>
        </w:rPr>
        <w:t xml:space="preserve">等扫描件</w:t>
      </w:r>
      <w:r>
        <w:rPr>
          <w:rFonts w:ascii="仿宋" w:hAnsi="仿宋" w:eastAsia="仿宋" w:cs="宋体"/>
          <w:szCs w:val="28"/>
        </w:rPr>
      </w:r>
      <w:r/>
    </w:p>
    <w:p>
      <w:pPr>
        <w:pStyle w:val="1021"/>
        <w:ind w:firstLine="36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五</w:t>
      </w:r>
      <w:r>
        <w:rPr>
          <w:rFonts w:hint="eastAsia" w:ascii="仿宋" w:hAnsi="仿宋" w:eastAsia="仿宋" w:cs="宋体"/>
          <w:szCs w:val="28"/>
        </w:rPr>
        <w:t xml:space="preserve">）提交的首次响应文件的密封、签署、盖章要求：</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2.签署要求：见《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3.盖章要求：见《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文件》附件中相关格式要求。供应商须通过“苏采云”系统提供的政府采购客户端工具（使用“CA数字证书”）加盖电子签章。</w:t>
      </w:r>
      <w:r>
        <w:rPr>
          <w:rFonts w:ascii="仿宋" w:hAnsi="仿宋" w:eastAsia="仿宋" w:cs="宋体"/>
          <w:szCs w:val="28"/>
        </w:rPr>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w:t>
      </w:r>
      <w:r>
        <w:rPr>
          <w:rFonts w:hint="eastAsia" w:ascii="仿宋" w:hAnsi="仿宋" w:eastAsia="仿宋" w:cs="宋体"/>
          <w:b/>
          <w:bCs/>
          <w:szCs w:val="28"/>
        </w:rPr>
        <w:t xml:space="preserve">谈判</w:t>
      </w:r>
      <w:r>
        <w:rPr>
          <w:rFonts w:hint="eastAsia" w:ascii="仿宋" w:hAnsi="仿宋" w:eastAsia="仿宋" w:cs="宋体"/>
          <w:b/>
          <w:bCs/>
          <w:szCs w:val="28"/>
        </w:rPr>
        <w:t xml:space="preserve">文件中如需“被授权代表签字或盖章”，供应商可打印成文档，签字或盖章后再扫描上传，最后再电子签章。</w:t>
      </w:r>
      <w:r>
        <w:rPr>
          <w:rFonts w:ascii="仿宋" w:hAnsi="仿宋" w:eastAsia="仿宋" w:cs="宋体"/>
          <w:b/>
          <w:bCs/>
          <w:szCs w:val="28"/>
        </w:rPr>
      </w:r>
      <w:r/>
    </w:p>
    <w:p>
      <w:pPr>
        <w:pStyle w:val="1021"/>
        <w:ind w:firstLine="497"/>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六</w:t>
      </w:r>
      <w:r>
        <w:rPr>
          <w:rFonts w:hint="eastAsia" w:ascii="仿宋" w:hAnsi="仿宋" w:eastAsia="仿宋" w:cs="宋体"/>
          <w:szCs w:val="28"/>
        </w:rPr>
        <w:t xml:space="preserve">）通过“苏采云”系统提交政府采购客户端工具导出加密的响应文件（后缀</w:t>
      </w:r>
      <w:r>
        <w:rPr>
          <w:rFonts w:hint="eastAsia" w:ascii="仿宋" w:hAnsi="仿宋" w:eastAsia="仿宋" w:cs="宋体"/>
          <w:szCs w:val="28"/>
        </w:rPr>
        <w:t xml:space="preserve">名为zip）。响应文件不得超过350M！ </w:t>
      </w:r>
      <w:r>
        <w:rPr>
          <w:rFonts w:ascii="仿宋" w:hAnsi="仿宋" w:eastAsia="仿宋" w:cs="宋体"/>
          <w:szCs w:val="28"/>
        </w:rPr>
      </w:r>
      <w:r/>
    </w:p>
    <w:p>
      <w:pPr>
        <w:pStyle w:val="1021"/>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1021"/>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文件》的要求编制响应文件，并对其提交的响应文件的真实性、合法性承担法律责任。</w:t>
      </w:r>
      <w:r>
        <w:rPr>
          <w:rFonts w:ascii="仿宋" w:hAnsi="仿宋" w:eastAsia="仿宋" w:cs="宋体"/>
          <w:szCs w:val="28"/>
        </w:rPr>
      </w:r>
      <w:r/>
    </w:p>
    <w:p>
      <w:pPr>
        <w:pStyle w:val="975"/>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w:t>
      </w:r>
      <w:r>
        <w:rPr>
          <w:rFonts w:hint="eastAsia" w:ascii="楷体" w:hAnsi="楷体" w:eastAsia="楷体"/>
          <w:b/>
          <w:bCs/>
          <w:color w:val="000000"/>
          <w:sz w:val="28"/>
          <w:szCs w:val="28"/>
        </w:rPr>
        <w:t xml:space="preserve">、无效</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响应文件</w:t>
      </w:r>
      <w:r>
        <w:rPr>
          <w:rFonts w:ascii="楷体" w:hAnsi="楷体" w:eastAsia="楷体"/>
          <w:b/>
          <w:bCs/>
          <w:color w:val="000000"/>
          <w:sz w:val="28"/>
          <w:szCs w:val="28"/>
        </w:rPr>
      </w:r>
      <w:r/>
    </w:p>
    <w:p>
      <w:pPr>
        <w:pStyle w:val="9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响应文件出现下列情形之一的，将作为无效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响应文件处理：</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响应文件正本中授权委托书无供应商法定代表人的印鉴(或签字)或非原件的；</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）法定代表人或</w:t>
      </w:r>
      <w:r>
        <w:rPr>
          <w:rFonts w:hint="eastAsia" w:ascii="仿宋" w:hAnsi="仿宋" w:eastAsia="仿宋"/>
          <w:bCs/>
          <w:color w:val="000000"/>
          <w:sz w:val="28"/>
          <w:szCs w:val="28"/>
        </w:rPr>
        <w:t xml:space="preserve">法定代表人授权代表未参加</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会议的或身份不符的；</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资格条件</w:t>
      </w:r>
      <w:r>
        <w:rPr>
          <w:rFonts w:hint="eastAsia" w:ascii="仿宋" w:hAnsi="仿宋" w:eastAsia="仿宋"/>
          <w:color w:val="000000"/>
          <w:sz w:val="28"/>
          <w:szCs w:val="28"/>
        </w:rPr>
        <w:t xml:space="preserve">文件不全或无效导致</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小组无法评判的，或者不符合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文件标明的资格要求的；</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szCs w:val="28"/>
        </w:rPr>
        <w:t xml:space="preserve">文件未按规定的数量、格式、内容和要求编制或</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响应文件字迹潦草、模糊、无法辩认的；</w:t>
      </w:r>
      <w:r>
        <w:rPr>
          <w:rFonts w:ascii="仿宋" w:hAnsi="仿宋" w:eastAsia="仿宋"/>
          <w:color w:val="000000"/>
          <w:sz w:val="28"/>
          <w:szCs w:val="28"/>
        </w:rPr>
      </w:r>
      <w:r/>
    </w:p>
    <w:p>
      <w:pPr>
        <w:pStyle w:val="938"/>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响应最后报价高于采购预算</w:t>
      </w:r>
      <w:r>
        <w:rPr>
          <w:rFonts w:hint="eastAsia" w:ascii="仿宋" w:hAnsi="仿宋" w:eastAsia="仿宋"/>
          <w:color w:val="000000"/>
          <w:sz w:val="28"/>
          <w:szCs w:val="28"/>
        </w:rPr>
        <w:t xml:space="preserve">或者最高限价</w:t>
      </w:r>
      <w:r>
        <w:rPr>
          <w:rFonts w:hint="eastAsia" w:ascii="仿宋" w:hAnsi="仿宋" w:eastAsia="仿宋"/>
          <w:color w:val="000000"/>
          <w:sz w:val="28"/>
          <w:szCs w:val="28"/>
        </w:rPr>
        <w:t xml:space="preserve">的；</w:t>
      </w:r>
      <w:r>
        <w:rPr>
          <w:rFonts w:ascii="仿宋" w:hAnsi="仿宋" w:eastAsia="仿宋"/>
          <w:color w:val="000000"/>
          <w:sz w:val="28"/>
          <w:szCs w:val="28"/>
        </w:rPr>
      </w:r>
      <w:r/>
    </w:p>
    <w:p>
      <w:pPr>
        <w:pStyle w:val="9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文件未能作出全部实质性响应或对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文件进行实质性修改的；</w:t>
      </w:r>
      <w:r>
        <w:rPr>
          <w:rFonts w:ascii="仿宋" w:hAnsi="仿宋" w:eastAsia="仿宋"/>
          <w:color w:val="000000"/>
          <w:sz w:val="28"/>
          <w:szCs w:val="28"/>
        </w:rPr>
      </w:r>
      <w:r/>
    </w:p>
    <w:p>
      <w:pPr>
        <w:pStyle w:val="9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响应文件相互混装的；</w:t>
      </w:r>
      <w:r>
        <w:rPr>
          <w:rFonts w:ascii="仿宋" w:hAnsi="仿宋" w:eastAsia="仿宋"/>
          <w:color w:val="000000"/>
          <w:sz w:val="28"/>
          <w:szCs w:val="28"/>
        </w:rPr>
      </w:r>
      <w:r/>
    </w:p>
    <w:p>
      <w:pPr>
        <w:pStyle w:val="97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8</w:t>
      </w:r>
      <w:r>
        <w:rPr>
          <w:rFonts w:hint="eastAsia" w:ascii="仿宋" w:hAnsi="仿宋" w:eastAsia="仿宋"/>
          <w:color w:val="000000"/>
          <w:sz w:val="28"/>
          <w:szCs w:val="28"/>
          <w:highlight w:val="white"/>
        </w:rPr>
        <w:t xml:space="preserve">）单位负责人为同一人或存在管理、控股关系的不同供应商参加同一合同下采购活动的；</w:t>
      </w:r>
      <w:r>
        <w:rPr>
          <w:rFonts w:ascii="仿宋" w:hAnsi="仿宋" w:eastAsia="仿宋"/>
          <w:color w:val="000000"/>
          <w:sz w:val="28"/>
          <w:szCs w:val="28"/>
        </w:rPr>
      </w:r>
      <w:r/>
    </w:p>
    <w:p>
      <w:pPr>
        <w:pStyle w:val="9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9</w:t>
      </w:r>
      <w:r>
        <w:rPr>
          <w:rFonts w:hint="eastAsia" w:ascii="仿宋" w:hAnsi="仿宋" w:eastAsia="仿宋"/>
          <w:color w:val="000000"/>
          <w:sz w:val="28"/>
          <w:szCs w:val="28"/>
          <w:highlight w:val="white"/>
        </w:rPr>
        <w:t xml:space="preserve">）为采购项目提供整体设计、规范编制或者项目管理、监理、检测等服务的供应商参加该采购项目活动的；</w:t>
      </w:r>
      <w:r>
        <w:rPr>
          <w:rFonts w:ascii="仿宋" w:hAnsi="仿宋" w:eastAsia="仿宋"/>
          <w:color w:val="000000"/>
          <w:sz w:val="28"/>
          <w:szCs w:val="28"/>
        </w:rPr>
      </w:r>
      <w:r/>
    </w:p>
    <w:p>
      <w:pPr>
        <w:pStyle w:val="9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响应文件中的相关人员出现同一人的；</w:t>
      </w:r>
      <w:r>
        <w:rPr>
          <w:rFonts w:ascii="仿宋" w:hAnsi="仿宋" w:eastAsia="仿宋"/>
          <w:color w:val="000000"/>
          <w:sz w:val="28"/>
          <w:szCs w:val="28"/>
        </w:rPr>
      </w:r>
      <w:r/>
    </w:p>
    <w:p>
      <w:pPr>
        <w:pStyle w:val="975"/>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）不同</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w:t>
      </w:r>
      <w:r>
        <w:rPr>
          <w:rFonts w:hint="eastAsia" w:ascii="仿宋" w:hAnsi="仿宋" w:eastAsia="仿宋"/>
          <w:bCs/>
          <w:color w:val="000000"/>
          <w:sz w:val="28"/>
          <w:szCs w:val="28"/>
        </w:rPr>
        <w:t xml:space="preserve">内容出现非正常一</w:t>
      </w:r>
      <w:r>
        <w:rPr>
          <w:rFonts w:hint="eastAsia" w:ascii="仿宋" w:hAnsi="仿宋" w:eastAsia="仿宋"/>
          <w:bCs/>
          <w:color w:val="000000"/>
          <w:sz w:val="28"/>
          <w:szCs w:val="28"/>
        </w:rPr>
        <w:t xml:space="preserve">致的；</w:t>
      </w:r>
      <w:r>
        <w:rPr>
          <w:rFonts w:ascii="仿宋" w:hAnsi="仿宋" w:eastAsia="仿宋"/>
          <w:bCs/>
          <w:color w:val="000000"/>
          <w:sz w:val="28"/>
          <w:szCs w:val="28"/>
        </w:rPr>
      </w:r>
      <w:r/>
    </w:p>
    <w:p>
      <w:pPr>
        <w:pStyle w:val="9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）不同供应商报价表呈明显规律性变化，故意哄抬价格或压价等其它恶意串通行为的；</w:t>
      </w:r>
      <w:r>
        <w:rPr>
          <w:rFonts w:ascii="仿宋" w:hAnsi="仿宋" w:eastAsia="仿宋"/>
          <w:color w:val="000000"/>
          <w:sz w:val="28"/>
          <w:szCs w:val="28"/>
        </w:rPr>
      </w:r>
      <w:r/>
    </w:p>
    <w:p>
      <w:pPr>
        <w:pStyle w:val="9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响应文件中提供虚假资料的；</w:t>
      </w:r>
      <w:r>
        <w:rPr>
          <w:rFonts w:ascii="仿宋" w:hAnsi="仿宋" w:eastAsia="仿宋"/>
          <w:color w:val="000000"/>
          <w:sz w:val="28"/>
          <w:szCs w:val="28"/>
        </w:rPr>
      </w:r>
      <w:r/>
    </w:p>
    <w:p>
      <w:pPr>
        <w:pStyle w:val="975"/>
        <w:ind w:firstLine="560"/>
        <w:spacing w:line="560" w:lineRule="exact"/>
        <w:rPr>
          <w:rFonts w:hint="eastAsia" w:ascii="仿宋" w:hAnsi="仿宋" w:eastAsia="仿宋"/>
          <w:b/>
          <w:bCs/>
          <w:color w:val="ee0000"/>
          <w:sz w:val="28"/>
          <w:szCs w:val="28"/>
        </w:rPr>
      </w:pPr>
      <w:r>
        <w:rPr>
          <w:rFonts w:hint="eastAsia" w:ascii="仿宋" w:hAnsi="仿宋" w:eastAsia="仿宋"/>
          <w:color w:val="ee0000"/>
          <w:sz w:val="28"/>
          <w:szCs w:val="28"/>
        </w:rPr>
        <w:t xml:space="preserve">(14)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
          <w:bCs/>
          <w:color w:val="ee0000"/>
          <w:sz w:val="28"/>
          <w:szCs w:val="28"/>
        </w:rPr>
      </w:r>
      <w:r/>
    </w:p>
    <w:p>
      <w:pPr>
        <w:pStyle w:val="975"/>
        <w:ind w:firstLine="560"/>
        <w:spacing w:line="560" w:lineRule="exact"/>
        <w:rPr>
          <w:rFonts w:ascii="仿宋" w:hAnsi="仿宋" w:eastAsia="仿宋"/>
          <w:b/>
          <w:bCs/>
          <w:color w:val="ee0000"/>
          <w:sz w:val="28"/>
          <w:szCs w:val="28"/>
        </w:rPr>
      </w:pPr>
      <w:r>
        <w:rPr>
          <w:rFonts w:hint="eastAsia" w:ascii="仿宋" w:hAnsi="仿宋" w:eastAsia="仿宋"/>
          <w:color w:val="ee0000"/>
          <w:sz w:val="28"/>
          <w:szCs w:val="28"/>
        </w:rPr>
        <w:t xml:space="preserve">(15)投标人所投标产品不符合谈判文件中所列国家强制性标准的。</w:t>
      </w:r>
      <w:r>
        <w:rPr>
          <w:rFonts w:ascii="仿宋" w:hAnsi="仿宋" w:eastAsia="仿宋"/>
          <w:b/>
          <w:bCs/>
          <w:color w:val="ee0000"/>
          <w:sz w:val="28"/>
          <w:szCs w:val="28"/>
        </w:rPr>
      </w:r>
      <w:r/>
    </w:p>
    <w:p>
      <w:pPr>
        <w:pStyle w:val="975"/>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）有欺诈行为或隐瞒自身违规问题的；</w:t>
      </w:r>
      <w:r>
        <w:rPr>
          <w:rFonts w:ascii="仿宋" w:hAnsi="仿宋" w:eastAsia="仿宋"/>
          <w:color w:val="000000"/>
          <w:sz w:val="28"/>
          <w:szCs w:val="28"/>
        </w:rPr>
      </w:r>
      <w:r/>
    </w:p>
    <w:p>
      <w:pPr>
        <w:pStyle w:val="938"/>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）违反法律、法规或损害国家及采购人利益的。</w:t>
      </w:r>
      <w:r>
        <w:rPr>
          <w:rFonts w:ascii="仿宋" w:hAnsi="仿宋" w:eastAsia="仿宋"/>
          <w:color w:val="000000"/>
          <w:sz w:val="28"/>
          <w:szCs w:val="28"/>
        </w:rPr>
      </w:r>
      <w:r/>
    </w:p>
    <w:p>
      <w:pPr>
        <w:pStyle w:val="1060"/>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w:t>
      </w:r>
      <w:r>
        <w:rPr>
          <w:rFonts w:hint="eastAsia" w:ascii="楷体" w:hAnsi="楷体" w:eastAsia="楷体"/>
          <w:b/>
          <w:color w:val="000000"/>
          <w:sz w:val="28"/>
          <w:szCs w:val="28"/>
        </w:rPr>
        <w:t xml:space="preserve">、恶意串通行为的认定</w:t>
      </w:r>
      <w:r>
        <w:rPr>
          <w:rFonts w:ascii="楷体" w:hAnsi="楷体" w:eastAsia="楷体"/>
          <w:b/>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小组组成人员情况；</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w:t>
      </w:r>
      <w:r>
        <w:rPr>
          <w:rFonts w:hint="eastAsia" w:ascii="仿宋" w:hAnsi="仿宋" w:eastAsia="仿宋"/>
          <w:color w:val="000000"/>
          <w:sz w:val="28"/>
          <w:szCs w:val="28"/>
        </w:rPr>
        <w:t xml:space="preserve">应商放弃参与或者放弃成交；</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ascii="仿宋" w:hAnsi="仿宋" w:eastAsia="仿宋"/>
          <w:color w:val="000000"/>
          <w:sz w:val="28"/>
          <w:szCs w:val="28"/>
        </w:rPr>
      </w:r>
      <w:r/>
    </w:p>
    <w:p>
      <w:pPr>
        <w:pStyle w:val="1060"/>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w:t>
      </w:r>
      <w:r>
        <w:rPr>
          <w:rFonts w:hint="eastAsia" w:ascii="楷体" w:hAnsi="楷体" w:eastAsia="楷体"/>
          <w:b/>
          <w:color w:val="000000"/>
          <w:sz w:val="28"/>
          <w:szCs w:val="28"/>
        </w:rPr>
        <w:t xml:space="preserve">、</w:t>
      </w:r>
      <w:r>
        <w:rPr>
          <w:rFonts w:hint="eastAsia" w:ascii="楷体" w:hAnsi="楷体" w:eastAsia="楷体"/>
          <w:b/>
          <w:color w:val="000000"/>
          <w:sz w:val="28"/>
          <w:szCs w:val="28"/>
        </w:rPr>
        <w:t xml:space="preserve">谈判</w:t>
      </w:r>
      <w:r>
        <w:rPr>
          <w:rFonts w:hint="eastAsia" w:ascii="楷体" w:hAnsi="楷体" w:eastAsia="楷体"/>
          <w:b/>
          <w:color w:val="000000"/>
          <w:sz w:val="28"/>
          <w:szCs w:val="28"/>
        </w:rPr>
        <w:t xml:space="preserve">活动</w:t>
      </w:r>
      <w:r>
        <w:rPr>
          <w:rFonts w:hint="eastAsia" w:ascii="楷体" w:hAnsi="楷体" w:eastAsia="楷体"/>
          <w:b/>
          <w:color w:val="000000"/>
          <w:sz w:val="28"/>
          <w:szCs w:val="28"/>
        </w:rPr>
        <w:t xml:space="preserve">终止</w:t>
      </w:r>
      <w:r>
        <w:rPr>
          <w:rFonts w:ascii="楷体" w:hAnsi="楷体" w:eastAsia="楷体"/>
          <w:b/>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活动中出现下列情形之一的，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活动终止：</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采购方式适用情形的；</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rPr>
          <w:rFonts w:ascii="仿宋" w:hAnsi="仿宋" w:eastAsia="仿宋"/>
          <w:color w:val="000000"/>
          <w:sz w:val="28"/>
          <w:szCs w:val="28"/>
        </w:rPr>
      </w:r>
      <w:r/>
    </w:p>
    <w:p>
      <w:pPr>
        <w:pStyle w:val="1060"/>
        <w:jc w:val="center"/>
        <w:spacing w:before="0" w:beforeAutospacing="0" w:after="0" w:afterAutospacing="0" w:line="520" w:lineRule="exact"/>
        <w:rPr>
          <w:rFonts w:ascii="黑体" w:eastAsia="黑体"/>
          <w:color w:val="000000"/>
          <w:sz w:val="28"/>
          <w:szCs w:val="28"/>
        </w:rPr>
      </w:pPr>
      <w:r/>
      <w:bookmarkStart w:id="26" w:name="_Hlk132807652"/>
      <w:r>
        <w:rPr>
          <w:rFonts w:ascii="黑体" w:eastAsia="黑体"/>
          <w:color w:val="000000"/>
          <w:sz w:val="28"/>
          <w:szCs w:val="28"/>
        </w:rPr>
      </w:r>
      <w:r/>
    </w:p>
    <w:p>
      <w:pPr>
        <w:pStyle w:val="1060"/>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w:t>
      </w:r>
      <w:r>
        <w:rPr>
          <w:rFonts w:hint="eastAsia" w:ascii="黑体" w:eastAsia="黑体"/>
          <w:color w:val="000000"/>
          <w:sz w:val="28"/>
          <w:szCs w:val="28"/>
        </w:rPr>
        <w:t xml:space="preserve">、采购需求</w:t>
      </w:r>
      <w:r>
        <w:rPr>
          <w:rFonts w:ascii="黑体" w:eastAsia="黑体"/>
          <w:color w:val="000000"/>
          <w:sz w:val="28"/>
          <w:szCs w:val="28"/>
        </w:rPr>
      </w:r>
      <w:r/>
    </w:p>
    <w:p>
      <w:pPr>
        <w:pStyle w:val="978"/>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rPr>
          <w:rFonts w:ascii="仿宋" w:hAnsi="仿宋" w:eastAsia="仿宋" w:cs="仿宋_GB2312"/>
          <w:b/>
          <w:color w:val="000000"/>
          <w:sz w:val="28"/>
          <w:szCs w:val="28"/>
        </w:rPr>
      </w:r>
      <w:r/>
    </w:p>
    <w:p>
      <w:pPr>
        <w:pStyle w:val="1060"/>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直港河东侧滨河步道工程项目</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b/>
          <w:bCs/>
          <w:sz w:val="28"/>
          <w:szCs w:val="28"/>
        </w:rPr>
      </w:pPr>
      <w:r/>
      <w:bookmarkEnd w:id="26"/>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预算金额：</w:t>
      </w:r>
      <w:r>
        <w:rPr>
          <w:rFonts w:hint="eastAsia" w:ascii="仿宋" w:hAnsi="仿宋" w:eastAsia="仿宋"/>
          <w:color w:val="000000"/>
          <w:sz w:val="28"/>
          <w:szCs w:val="28"/>
        </w:rPr>
        <w:t xml:space="preserve">人民币壹佰玖拾壹万捌仟叁佰壹拾叁元肆角捌分 </w:t>
      </w:r>
      <w:r>
        <w:rPr>
          <w:rFonts w:hint="eastAsia" w:ascii="仿宋" w:hAnsi="仿宋" w:eastAsia="仿宋"/>
          <w:color w:val="000000"/>
          <w:sz w:val="28"/>
          <w:szCs w:val="28"/>
        </w:rPr>
        <w:t xml:space="preserve">（￥：</w:t>
      </w:r>
      <w:r>
        <w:rPr>
          <w:rFonts w:ascii="仿宋" w:hAnsi="仿宋" w:eastAsia="仿宋"/>
          <w:color w:val="000000"/>
          <w:sz w:val="28"/>
          <w:szCs w:val="28"/>
        </w:rPr>
        <w:t xml:space="preserve">1918313.48</w:t>
      </w:r>
      <w:r>
        <w:rPr>
          <w:rFonts w:hint="eastAsia" w:ascii="仿宋" w:hAnsi="仿宋" w:eastAsia="仿宋"/>
          <w:color w:val="000000"/>
          <w:sz w:val="28"/>
          <w:szCs w:val="28"/>
        </w:rPr>
        <w:t xml:space="preserve"> 元）；</w:t>
      </w:r>
      <w:r>
        <w:rPr>
          <w:rFonts w:hint="eastAsia" w:ascii="仿宋" w:hAnsi="仿宋" w:eastAsia="仿宋"/>
          <w:b/>
          <w:bCs/>
          <w:sz w:val="28"/>
          <w:szCs w:val="28"/>
        </w:rPr>
        <w:t xml:space="preserve">响应报价高于预算金额的，将被判定为无效响应文件。</w:t>
      </w:r>
      <w:r>
        <w:rPr>
          <w:rFonts w:ascii="仿宋" w:hAnsi="仿宋" w:eastAsia="仿宋"/>
          <w:b/>
          <w:bCs/>
          <w:sz w:val="28"/>
          <w:szCs w:val="28"/>
        </w:rPr>
      </w:r>
      <w:r/>
    </w:p>
    <w:p>
      <w:pPr>
        <w:pStyle w:val="1060"/>
        <w:ind w:firstLine="637"/>
        <w:spacing w:before="0" w:beforeAutospacing="0" w:after="0" w:afterAutospacing="0" w:line="520" w:lineRule="exact"/>
        <w:rPr>
          <w:rFonts w:ascii="仿宋" w:hAnsi="仿宋" w:eastAsia="仿宋"/>
          <w:b/>
          <w:bCs/>
          <w:sz w:val="28"/>
          <w:szCs w:val="28"/>
        </w:rPr>
      </w:pPr>
      <w:r>
        <w:rPr>
          <w:rFonts w:hint="eastAsia" w:ascii="仿宋" w:hAnsi="仿宋" w:eastAsia="仿宋"/>
          <w:b/>
          <w:bCs/>
          <w:sz w:val="28"/>
          <w:szCs w:val="28"/>
        </w:rPr>
        <w:t xml:space="preserve">4、</w:t>
      </w: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r>
        <w:rPr>
          <w:rFonts w:ascii="仿宋" w:hAnsi="仿宋" w:eastAsia="仿宋"/>
          <w:color w:val="000000"/>
          <w:sz w:val="28"/>
          <w:szCs w:val="28"/>
        </w:rPr>
        <w:t xml:space="preserve">绿化种植:铺草皮(百慕大+黑麦草)5460m、土建(架空人行步道1171.2m、新建人行直港河东侧滨河步步道580m、圆木桩1452m、砖砌挡墙80m、道工程项目混凝土挡墙100m)、排水(、排水沟265m)、土石方、照明等</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b/>
          <w:bCs/>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w:t>
      </w:r>
      <w:r>
        <w:rPr>
          <w:rFonts w:hint="eastAsia" w:ascii="仿宋" w:hAnsi="仿宋" w:eastAsia="仿宋"/>
          <w:color w:val="000000"/>
          <w:sz w:val="28"/>
          <w:szCs w:val="28"/>
        </w:rPr>
        <w:t xml:space="preserve">编制说明</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一、编制依据： </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本预算根据直港河两侧滨河景观绿化工程图纸进行编制；</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根据2024年《建设工程工程量清单计价标准》、2026版《江</w:t>
      </w:r>
      <w:r>
        <w:rPr>
          <w:rFonts w:ascii="仿宋" w:hAnsi="仿宋" w:eastAsia="仿宋"/>
          <w:color w:val="000000"/>
          <w:sz w:val="28"/>
          <w:szCs w:val="28"/>
        </w:rPr>
        <w:t xml:space="preserve">苏省市政工程消耗量》、2007版 《江苏省仿古与园林工程计价表》、《江苏省建设工程费用参考》、《江苏省建筑与装饰工程消耗 量》（2026）、《江苏省安装工程消耗量》（2026）及现行有关规定进行编制； </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材料价格按照2026年《泰州工程造价管理》第6期指导价，兴化地区没有的通过了解市场行情确 定；</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安全文明施工费措施费按省、市有关规定执行动态计价。</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人工单价按照苏建函价【2026】27号文件。</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w:t>
      </w:r>
      <w:r>
        <w:rPr>
          <w:rFonts w:ascii="仿宋" w:hAnsi="仿宋" w:eastAsia="仿宋"/>
          <w:color w:val="000000"/>
          <w:sz w:val="28"/>
          <w:szCs w:val="28"/>
        </w:rPr>
        <w:t xml:space="preserve">税金按照苏建价函【2025】2号文件。 </w:t>
      </w:r>
      <w:r/>
    </w:p>
    <w:p>
      <w:pPr>
        <w:pStyle w:val="1060"/>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二、具体说明： </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绿化养护按三级两年包成</w:t>
      </w:r>
      <w:r>
        <w:rPr>
          <w:rFonts w:ascii="仿宋" w:hAnsi="仿宋" w:eastAsia="仿宋"/>
          <w:color w:val="000000"/>
          <w:sz w:val="28"/>
          <w:szCs w:val="28"/>
        </w:rPr>
        <w:t xml:space="preserve">活；现场如有苗木死损，补栽苗木养护期自栽植之日起重新计算； </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现场用石材需定制部分费用已包含在清单单价中； </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本工程安全文明施工措施费包含喷雾防尘等措施费用；</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预算内的景观照明灯具需按业主提供图册采购（安装需接入路灯处现有的三遥控制系统加智能 经纬控制），其余灯具等主要材料施工前需报业主同意后，方可进场施工。</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本工程量按设计图纸提供的工程量进行编制，图纸尺寸未明确的为暂定量，竣工结算时按实际 工程量调整； </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w:t>
      </w:r>
      <w:r>
        <w:rPr>
          <w:rFonts w:ascii="仿宋" w:hAnsi="仿宋" w:eastAsia="仿宋"/>
          <w:color w:val="000000"/>
          <w:sz w:val="28"/>
          <w:szCs w:val="28"/>
        </w:rPr>
        <w:t xml:space="preserve">项目特征未尽说明的，按图纸要求施工，图纸要求不明确的，施工单位须与甲方、设计协商一 </w:t>
      </w:r>
      <w:r>
        <w:rPr>
          <w:rFonts w:ascii="仿宋" w:hAnsi="仿宋" w:eastAsia="仿宋"/>
          <w:color w:val="000000"/>
          <w:sz w:val="28"/>
          <w:szCs w:val="28"/>
        </w:rPr>
        <w:t xml:space="preserve">致； </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w:t>
      </w:r>
      <w:r>
        <w:rPr>
          <w:rFonts w:ascii="仿宋" w:hAnsi="仿宋" w:eastAsia="仿宋"/>
          <w:color w:val="000000"/>
          <w:sz w:val="28"/>
          <w:szCs w:val="28"/>
        </w:rPr>
        <w:t xml:space="preserve">现场已有排水设施处理、围堰等费用已在预算中考虑（包干使用不调整）；</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符合合同条款规定的全部费用已被计入有标价的工程量清单所列的各子目之中，工程量清单中 没有填入单价或价格的子目，其费用视为已分摊在工程量清单中其他相关子目的单价或价格之中。 未列子目不予计量的工作，其费用已分摊在本合同工程的有关子目的单价或总额价之中，请投标单 位在下浮率综合考虑,慎重报价,结算时不作调整；</w:t>
      </w:r>
      <w:r/>
    </w:p>
    <w:p>
      <w:pPr>
        <w:pStyle w:val="1060"/>
        <w:ind w:firstLine="637"/>
        <w:spacing w:before="0" w:beforeAutospacing="0" w:after="0" w:afterAutospacing="0" w:line="520" w:lineRule="exact"/>
        <w:rPr>
          <w:rFonts w:ascii="仿宋" w:hAnsi="仿宋" w:eastAsia="仿宋"/>
          <w:b/>
          <w:bCs/>
          <w:color w:val="000000"/>
          <w:sz w:val="28"/>
        </w:rPr>
      </w:pPr>
      <w:r>
        <w:rPr>
          <w:rFonts w:hint="eastAsia" w:ascii="仿宋" w:hAnsi="仿宋" w:eastAsia="仿宋"/>
          <w:b/>
          <w:bCs/>
          <w:color w:val="000000"/>
          <w:sz w:val="28"/>
        </w:rPr>
        <w:t xml:space="preserve">5</w:t>
      </w:r>
      <w:r>
        <w:rPr>
          <w:rFonts w:hint="eastAsia" w:ascii="仿宋" w:hAnsi="仿宋" w:eastAsia="仿宋"/>
          <w:b/>
          <w:bCs/>
          <w:color w:val="000000"/>
          <w:sz w:val="28"/>
        </w:rPr>
        <w:t xml:space="preserve">、其他要求：</w:t>
      </w:r>
      <w:r>
        <w:rPr>
          <w:rFonts w:ascii="仿宋" w:hAnsi="仿宋" w:eastAsia="仿宋"/>
          <w:b/>
          <w:bCs/>
          <w:color w:val="000000"/>
          <w:sz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（1）供应商可以自行到现场进行勘察，</w:t>
      </w:r>
      <w:r>
        <w:rPr>
          <w:rFonts w:hint="eastAsia" w:ascii="仿宋" w:hAnsi="仿宋" w:eastAsia="仿宋"/>
          <w:color w:val="000000"/>
          <w:sz w:val="28"/>
          <w:szCs w:val="28"/>
        </w:rPr>
        <w:t xml:space="preserve">因为现场交通不便，全是圩堤</w:t>
      </w:r>
      <w:r>
        <w:rPr>
          <w:rFonts w:hint="eastAsia" w:ascii="仿宋" w:hAnsi="仿宋" w:eastAsia="仿宋"/>
          <w:color w:val="000000"/>
          <w:sz w:val="28"/>
          <w:szCs w:val="28"/>
        </w:rPr>
        <w:t xml:space="preserve">，报价需考虑运输成本，</w:t>
      </w:r>
      <w:r>
        <w:rPr>
          <w:rFonts w:hint="eastAsia" w:ascii="仿宋" w:hAnsi="仿宋" w:eastAsia="仿宋"/>
          <w:color w:val="000000"/>
          <w:sz w:val="28"/>
          <w:szCs w:val="28"/>
        </w:rPr>
        <w:t xml:space="preserve">便</w:t>
      </w:r>
      <w:r>
        <w:rPr>
          <w:rFonts w:hint="eastAsia" w:ascii="仿宋" w:hAnsi="仿宋" w:eastAsia="仿宋"/>
          <w:color w:val="000000"/>
          <w:sz w:val="28"/>
          <w:szCs w:val="28"/>
        </w:rPr>
        <w:t xml:space="preserve">于编制合理成本单价</w:t>
      </w:r>
      <w:r>
        <w:rPr>
          <w:rFonts w:hint="eastAsia" w:ascii="仿宋" w:hAnsi="仿宋" w:eastAsia="仿宋"/>
          <w:color w:val="000000"/>
          <w:sz w:val="28"/>
          <w:szCs w:val="28"/>
        </w:rPr>
        <w:t xml:space="preserve">。</w:t>
      </w:r>
      <w:r>
        <w:rPr>
          <w:rFonts w:ascii="仿宋" w:hAnsi="仿宋" w:eastAsia="仿宋"/>
          <w:color w:val="000000"/>
          <w:sz w:val="28"/>
          <w:szCs w:val="28"/>
        </w:rPr>
        <w:t xml:space="preserve"> </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）本工程质量标准：合格。</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ff0000"/>
          <w:sz w:val="28"/>
          <w:szCs w:val="28"/>
        </w:rPr>
      </w:pPr>
      <w:r>
        <w:rPr>
          <w:rFonts w:hint="eastAsia" w:ascii="仿宋" w:hAnsi="仿宋" w:eastAsia="仿宋"/>
          <w:color w:val="ff0000"/>
          <w:sz w:val="28"/>
          <w:szCs w:val="28"/>
        </w:rPr>
        <w:t xml:space="preserve">（</w:t>
      </w:r>
      <w:r>
        <w:rPr>
          <w:rFonts w:hint="eastAsia" w:ascii="仿宋" w:hAnsi="仿宋" w:eastAsia="仿宋"/>
          <w:color w:val="ff0000"/>
          <w:sz w:val="28"/>
          <w:szCs w:val="28"/>
        </w:rPr>
        <w:t xml:space="preserve">3</w:t>
      </w:r>
      <w:r>
        <w:rPr>
          <w:rFonts w:hint="eastAsia" w:ascii="仿宋" w:hAnsi="仿宋" w:eastAsia="仿宋"/>
          <w:color w:val="ff0000"/>
          <w:sz w:val="28"/>
          <w:szCs w:val="28"/>
        </w:rPr>
        <w:t xml:space="preserve">）本工程保修期二年</w:t>
      </w:r>
      <w:r>
        <w:rPr>
          <w:rFonts w:hint="eastAsia" w:ascii="仿宋" w:hAnsi="仿宋" w:eastAsia="仿宋"/>
          <w:color w:val="ff0000"/>
          <w:sz w:val="28"/>
          <w:szCs w:val="28"/>
        </w:rPr>
        <w:t xml:space="preserve">，</w:t>
      </w:r>
      <w:r>
        <w:rPr>
          <w:rFonts w:hint="eastAsia" w:ascii="仿宋" w:hAnsi="仿宋" w:eastAsia="仿宋"/>
          <w:color w:val="ff0000"/>
          <w:sz w:val="28"/>
          <w:szCs w:val="28"/>
        </w:rPr>
        <w:t xml:space="preserve">绿化养护二年，</w:t>
      </w:r>
      <w:r>
        <w:rPr>
          <w:rFonts w:hint="eastAsia" w:ascii="仿宋" w:hAnsi="仿宋" w:eastAsia="仿宋"/>
          <w:color w:val="ff0000"/>
          <w:sz w:val="28"/>
          <w:szCs w:val="28"/>
        </w:rPr>
        <w:t xml:space="preserve">质量保修期自工程</w:t>
      </w:r>
      <w:r>
        <w:rPr>
          <w:rFonts w:hint="eastAsia" w:ascii="仿宋" w:hAnsi="仿宋" w:eastAsia="仿宋"/>
          <w:color w:val="ff0000"/>
          <w:sz w:val="28"/>
          <w:szCs w:val="28"/>
        </w:rPr>
        <w:t xml:space="preserve">完</w:t>
      </w:r>
      <w:r>
        <w:rPr>
          <w:rFonts w:hint="eastAsia" w:ascii="仿宋" w:hAnsi="仿宋" w:eastAsia="仿宋"/>
          <w:color w:val="ff0000"/>
          <w:sz w:val="28"/>
          <w:szCs w:val="28"/>
        </w:rPr>
        <w:t xml:space="preserve">工验收合格之日起计算。</w:t>
      </w:r>
      <w:r>
        <w:rPr>
          <w:rFonts w:ascii="仿宋" w:hAnsi="仿宋" w:eastAsia="仿宋"/>
          <w:color w:val="ff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rPr>
          <w:rFonts w:ascii="仿宋" w:hAnsi="仿宋" w:eastAsia="仿宋"/>
          <w:color w:val="000000"/>
          <w:sz w:val="28"/>
          <w:szCs w:val="28"/>
        </w:rPr>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）保修费用：保修费用由造成质量缺陷的责任方承担。</w:t>
      </w:r>
      <w:r>
        <w:rPr>
          <w:rFonts w:ascii="仿宋" w:hAnsi="仿宋" w:eastAsia="仿宋"/>
          <w:color w:val="000000"/>
          <w:sz w:val="28"/>
          <w:szCs w:val="28"/>
        </w:rPr>
      </w:r>
      <w:r/>
    </w:p>
    <w:p>
      <w:pPr>
        <w:pStyle w:val="957"/>
        <w:ind w:firstLine="260"/>
        <w:spacing w:line="520" w:lineRule="exact"/>
        <w:rPr>
          <w:rFonts w:ascii="黑体" w:hAnsi="黑体" w:eastAsia="黑体" w:cs="黑体"/>
          <w:i/>
          <w:iCs/>
          <w:color w:val="ff0000"/>
          <w:szCs w:val="28"/>
        </w:rPr>
      </w:pPr>
      <w:r>
        <w:rPr>
          <w:rFonts w:hint="eastAsia" w:ascii="仿宋" w:hAnsi="仿宋" w:eastAsia="仿宋"/>
          <w:b/>
          <w:bCs/>
          <w:color w:val="000000"/>
        </w:rPr>
        <w:t xml:space="preserve">6</w:t>
      </w:r>
      <w:r>
        <w:rPr>
          <w:rFonts w:hint="eastAsia" w:ascii="仿宋" w:hAnsi="仿宋" w:eastAsia="仿宋"/>
          <w:b/>
          <w:bCs/>
          <w:color w:val="000000"/>
        </w:rPr>
        <w:t xml:space="preserve">、合同履行期限：</w:t>
      </w:r>
      <w:r>
        <w:rPr>
          <w:rFonts w:hint="eastAsia" w:ascii="仿宋" w:hAnsi="仿宋" w:eastAsia="仿宋"/>
          <w:color w:val="000000"/>
          <w:szCs w:val="28"/>
        </w:rPr>
        <w:t xml:space="preserve">采购合同签订后</w:t>
      </w:r>
      <w:r>
        <w:rPr>
          <w:rFonts w:hint="eastAsia" w:ascii="仿宋" w:hAnsi="仿宋" w:eastAsia="仿宋"/>
          <w:color w:val="000000"/>
          <w:szCs w:val="28"/>
        </w:rPr>
        <w:t xml:space="preserve">7</w:t>
      </w:r>
      <w:r>
        <w:rPr>
          <w:rFonts w:hint="eastAsia" w:ascii="仿宋" w:hAnsi="仿宋" w:eastAsia="仿宋"/>
          <w:color w:val="000000"/>
          <w:szCs w:val="28"/>
        </w:rPr>
        <w:t xml:space="preserve">0</w:t>
      </w:r>
      <w:r>
        <w:rPr>
          <w:rFonts w:hint="eastAsia" w:ascii="仿宋" w:hAnsi="仿宋" w:eastAsia="仿宋"/>
          <w:color w:val="000000"/>
          <w:szCs w:val="28"/>
        </w:rPr>
        <w:t xml:space="preserve">日完成全部工作</w:t>
      </w:r>
      <w:r>
        <w:rPr>
          <w:rFonts w:hint="eastAsia" w:ascii="仿宋" w:hAnsi="仿宋" w:eastAsia="仿宋"/>
          <w:color w:val="000000"/>
          <w:szCs w:val="28"/>
        </w:rPr>
        <w:t xml:space="preserve">(2027年1月1日前完</w:t>
      </w:r>
      <w:r>
        <w:rPr>
          <w:rFonts w:hint="eastAsia" w:ascii="仿宋" w:hAnsi="仿宋" w:eastAsia="仿宋"/>
          <w:color w:val="000000"/>
          <w:szCs w:val="28"/>
        </w:rPr>
        <w:t xml:space="preserve">成)</w:t>
      </w:r>
      <w:r>
        <w:rPr>
          <w:rFonts w:hint="eastAsia" w:ascii="仿宋" w:hAnsi="仿宋" w:eastAsia="仿宋"/>
          <w:color w:val="000000"/>
          <w:szCs w:val="28"/>
        </w:rPr>
        <w:t xml:space="preserve">。</w:t>
      </w:r>
      <w:r>
        <w:rPr>
          <w:rFonts w:ascii="黑体" w:hAnsi="黑体" w:eastAsia="黑体" w:cs="黑体"/>
          <w:i/>
          <w:iCs/>
          <w:color w:val="ff0000"/>
          <w:szCs w:val="28"/>
        </w:rPr>
      </w:r>
      <w:r/>
    </w:p>
    <w:p>
      <w:pPr>
        <w:pStyle w:val="957"/>
        <w:ind w:firstLine="520"/>
        <w:spacing w:line="520" w:lineRule="exact"/>
        <w:rPr>
          <w:rFonts w:hint="eastAsia" w:ascii="仿宋" w:hAnsi="仿宋" w:eastAsia="仿宋" w:cs="仿宋"/>
          <w:color w:val="ff0000"/>
          <w:szCs w:val="28"/>
        </w:rPr>
      </w:pPr>
      <w:r>
        <w:rPr>
          <w:rFonts w:hint="eastAsia" w:ascii="仿宋" w:hAnsi="仿宋" w:eastAsia="仿宋"/>
          <w:b/>
          <w:bCs/>
          <w:color w:val="000000"/>
        </w:rPr>
        <w:t xml:space="preserve">7</w:t>
      </w:r>
      <w:r>
        <w:rPr>
          <w:rFonts w:hint="eastAsia" w:ascii="仿宋" w:hAnsi="仿宋" w:eastAsia="仿宋"/>
          <w:b/>
          <w:bCs/>
          <w:color w:val="000000"/>
        </w:rPr>
        <w:t xml:space="preserve">、付款方式：</w:t>
      </w:r>
      <w:r>
        <w:rPr>
          <w:rFonts w:hint="eastAsia" w:ascii="仿宋" w:hAnsi="仿宋" w:eastAsia="仿宋" w:cs="仿宋"/>
          <w:color w:val="ff0000"/>
          <w:szCs w:val="28"/>
        </w:rPr>
        <w:t xml:space="preserve">（1）在建单位自行安排跟踪审计的情况下：</w:t>
      </w:r>
      <w:r/>
    </w:p>
    <w:p>
      <w:pPr>
        <w:pStyle w:val="957"/>
        <w:ind w:firstLine="520"/>
        <w:spacing w:line="520" w:lineRule="exact"/>
        <w:rPr>
          <w:rFonts w:ascii="仿宋" w:hAnsi="仿宋" w:eastAsia="仿宋" w:cs="仿宋"/>
          <w:color w:val="ff0000"/>
          <w:szCs w:val="28"/>
        </w:rPr>
      </w:pPr>
      <w:r>
        <w:rPr>
          <w:rFonts w:ascii="仿宋" w:hAnsi="仿宋" w:eastAsia="仿宋" w:cs="仿宋"/>
          <w:color w:val="ff0000"/>
          <w:szCs w:val="28"/>
        </w:rPr>
        <w:t xml:space="preserve">工程完工并经验收合格后付至合同价的30%；养护期满一年后，建设单位、施工单位、监理单位、跟踪审计单位四方确认工程计量，付至工程跟踪审计价的60%；养护期满二年后，进行竣工验收，验收合格并收到施工方提交的完整的工程决算送审资料后送审，根据审计结果结清工程余款。每次付款前，施工方均须开具等额增值税专用发票。</w:t>
      </w:r>
      <w:r>
        <w:rPr>
          <w:rFonts w:ascii="仿宋" w:hAnsi="仿宋" w:eastAsia="仿宋" w:cs="仿宋"/>
          <w:color w:val="ff0000"/>
          <w:szCs w:val="28"/>
        </w:rPr>
      </w:r>
      <w:r/>
    </w:p>
    <w:p>
      <w:pPr>
        <w:pStyle w:val="957"/>
        <w:ind w:firstLine="520"/>
        <w:spacing w:line="520" w:lineRule="exact"/>
        <w:rPr>
          <w:rFonts w:hint="eastAsia" w:ascii="仿宋" w:hAnsi="仿宋" w:eastAsia="仿宋" w:cs="仿宋"/>
          <w:color w:val="ff0000"/>
          <w:szCs w:val="28"/>
        </w:rPr>
      </w:pPr>
      <w:r>
        <w:rPr>
          <w:rFonts w:hint="eastAsia" w:ascii="仿宋" w:hAnsi="仿宋" w:eastAsia="仿宋" w:cs="仿宋"/>
          <w:color w:val="ff0000"/>
          <w:szCs w:val="28"/>
        </w:rPr>
        <w:t xml:space="preserve">（2）</w:t>
      </w:r>
      <w:r>
        <w:rPr>
          <w:rFonts w:hint="eastAsia" w:ascii="仿宋" w:hAnsi="仿宋" w:eastAsia="仿宋" w:cs="仿宋"/>
          <w:color w:val="ff0000"/>
          <w:szCs w:val="28"/>
        </w:rPr>
        <w:t xml:space="preserve">在建单位未安排跟踪审计的情况下：</w:t>
      </w:r>
      <w:r/>
    </w:p>
    <w:p>
      <w:pPr>
        <w:pStyle w:val="957"/>
        <w:ind w:firstLine="520"/>
        <w:spacing w:line="520" w:lineRule="exact"/>
        <w:rPr>
          <w:rFonts w:hint="eastAsia" w:ascii="仿宋" w:hAnsi="仿宋" w:eastAsia="仿宋" w:cs="仿宋"/>
          <w:color w:val="ff0000"/>
          <w:szCs w:val="28"/>
        </w:rPr>
      </w:pPr>
      <w:r>
        <w:rPr>
          <w:rFonts w:hint="eastAsia" w:ascii="仿宋" w:hAnsi="仿宋" w:eastAsia="仿宋" w:cs="仿宋"/>
          <w:color w:val="ff0000"/>
          <w:szCs w:val="28"/>
        </w:rPr>
        <w:t xml:space="preserve">工程完工并经验收合格后付至合同价的30%；养护期满一年后，建设单位、施工单位、监理单位三方确认工程计量，付至工程计价的60%；养护期满二年后，进行竣工</w:t>
      </w:r>
      <w:r>
        <w:rPr>
          <w:rFonts w:hint="eastAsia" w:ascii="仿宋" w:hAnsi="仿宋" w:eastAsia="仿宋" w:cs="仿宋"/>
          <w:color w:val="ff0000"/>
          <w:szCs w:val="28"/>
        </w:rPr>
        <w:t xml:space="preserve">验收，验收合格并收到施工方提交的完整的工程决算送审资料后送审，根据审计结果结清工程余款。每次付款前，施工方均须开具等额增值税专用发票。</w:t>
      </w:r>
      <w:r/>
    </w:p>
    <w:p>
      <w:pPr>
        <w:pStyle w:val="957"/>
        <w:ind w:firstLine="520"/>
        <w:spacing w:line="520" w:lineRule="exact"/>
        <w:rPr>
          <w:rFonts w:ascii="仿宋" w:hAnsi="仿宋" w:eastAsia="仿宋" w:cs="仿宋"/>
          <w:color w:val="ff0000"/>
          <w:szCs w:val="28"/>
        </w:rPr>
      </w:pPr>
      <w:r>
        <w:rPr>
          <w:rFonts w:hint="eastAsia" w:ascii="仿宋" w:hAnsi="仿宋" w:eastAsia="仿宋" w:cs="仿宋"/>
          <w:color w:val="ff0000"/>
          <w:szCs w:val="28"/>
        </w:rPr>
        <w:t xml:space="preserve">（说明：拟定合同时，合同双方根据实际情况选择第1或第2种约定方式）</w:t>
      </w:r>
      <w:r>
        <w:rPr>
          <w:rFonts w:ascii="仿宋" w:hAnsi="仿宋" w:eastAsia="仿宋" w:cs="仿宋"/>
          <w:color w:val="ff0000"/>
          <w:szCs w:val="28"/>
        </w:rPr>
      </w:r>
      <w:r/>
    </w:p>
    <w:p>
      <w:pPr>
        <w:pStyle w:val="957"/>
        <w:ind w:firstLine="260"/>
        <w:spacing w:line="520" w:lineRule="exact"/>
        <w:rPr>
          <w:rFonts w:hint="eastAsia" w:ascii="仿宋" w:hAnsi="仿宋" w:eastAsia="仿宋" w:cs="仿宋"/>
          <w:szCs w:val="28"/>
        </w:rPr>
      </w:pPr>
      <w:r>
        <w:rPr>
          <w:rFonts w:hint="eastAsia" w:ascii="仿宋" w:hAnsi="仿宋" w:eastAsia="仿宋" w:cs="仿宋"/>
          <w:b/>
          <w:szCs w:val="28"/>
        </w:rPr>
        <w:t xml:space="preserve">8</w:t>
      </w:r>
      <w:r>
        <w:rPr>
          <w:rFonts w:hint="eastAsia" w:ascii="仿宋" w:hAnsi="仿宋" w:eastAsia="仿宋" w:cs="仿宋"/>
          <w:b/>
          <w:szCs w:val="28"/>
        </w:rPr>
        <w:t xml:space="preserve">、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rPr>
          <w:rFonts w:hint="eastAsia" w:ascii="仿宋" w:hAnsi="仿宋" w:eastAsia="仿宋" w:cs="仿宋"/>
          <w:szCs w:val="28"/>
        </w:rPr>
      </w:r>
      <w:r/>
    </w:p>
    <w:p>
      <w:pPr>
        <w:pStyle w:val="938"/>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10</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rPr>
        <w:t xml:space="preserve">采购标的的所属行业</w:t>
      </w:r>
      <w:r>
        <w:rPr>
          <w:rFonts w:ascii="仿宋" w:hAnsi="仿宋" w:eastAsia="仿宋"/>
          <w:b/>
          <w:bCs/>
          <w:color w:val="000000"/>
          <w:sz w:val="28"/>
          <w:szCs w:val="28"/>
        </w:rPr>
      </w:r>
      <w:r/>
    </w:p>
    <w:p>
      <w:pPr>
        <w:pStyle w:val="938"/>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rPr>
          <w:rFonts w:ascii="仿宋" w:hAnsi="仿宋" w:eastAsia="仿宋"/>
          <w:color w:val="000000"/>
          <w:sz w:val="28"/>
          <w:szCs w:val="28"/>
        </w:rPr>
      </w:r>
      <w:r/>
    </w:p>
    <w:p>
      <w:pPr>
        <w:pStyle w:val="957"/>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w:t>
      </w:r>
      <w:r>
        <w:rPr>
          <w:rFonts w:hint="eastAsia" w:ascii="黑体" w:eastAsia="黑体"/>
          <w:color w:val="000000"/>
          <w:szCs w:val="28"/>
        </w:rPr>
        <w:t xml:space="preserve">谈 判</w:t>
      </w:r>
      <w:r>
        <w:rPr>
          <w:rFonts w:ascii="黑体" w:eastAsia="黑体"/>
          <w:color w:val="000000"/>
          <w:szCs w:val="28"/>
        </w:rPr>
      </w:r>
      <w:r/>
    </w:p>
    <w:p>
      <w:pPr>
        <w:pStyle w:val="1021"/>
        <w:ind w:firstLine="480"/>
        <w:spacing w:line="560" w:lineRule="exact"/>
        <w:rPr>
          <w:rFonts w:ascii="仿宋" w:hAnsi="仿宋" w:eastAsia="仿宋" w:cs="宋体"/>
          <w:b/>
          <w:szCs w:val="28"/>
        </w:rPr>
      </w:pPr>
      <w:r>
        <w:rPr>
          <w:rFonts w:hint="eastAsia" w:ascii="仿宋" w:hAnsi="仿宋" w:eastAsia="仿宋" w:cs="宋体"/>
          <w:b/>
          <w:szCs w:val="28"/>
        </w:rPr>
        <w:t xml:space="preserve">1、</w:t>
      </w:r>
      <w:r>
        <w:rPr>
          <w:rFonts w:hint="eastAsia" w:ascii="仿宋" w:hAnsi="仿宋" w:eastAsia="仿宋" w:cs="宋体"/>
          <w:b/>
          <w:szCs w:val="28"/>
        </w:rPr>
        <w:t xml:space="preserve">谈判</w:t>
      </w:r>
      <w:r>
        <w:rPr>
          <w:rFonts w:hint="eastAsia" w:ascii="仿宋" w:hAnsi="仿宋" w:eastAsia="仿宋" w:cs="宋体"/>
          <w:b/>
          <w:szCs w:val="28"/>
        </w:rPr>
        <w:t xml:space="preserve">相关说明</w:t>
      </w:r>
      <w:r>
        <w:rPr>
          <w:rFonts w:ascii="仿宋" w:hAnsi="仿宋" w:eastAsia="仿宋" w:cs="宋体"/>
          <w:b/>
          <w:szCs w:val="28"/>
        </w:rPr>
      </w:r>
      <w:r/>
    </w:p>
    <w:p>
      <w:pPr>
        <w:pStyle w:val="1021"/>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w:t>
      </w:r>
      <w:r>
        <w:rPr>
          <w:rFonts w:hint="eastAsia" w:ascii="仿宋" w:hAnsi="仿宋" w:eastAsia="仿宋" w:cs="宋体"/>
          <w:bCs/>
          <w:szCs w:val="28"/>
        </w:rPr>
        <w:t xml:space="preserve">要求</w:t>
      </w:r>
      <w:r>
        <w:rPr>
          <w:rFonts w:ascii="仿宋" w:hAnsi="仿宋" w:eastAsia="仿宋" w:cs="宋体"/>
          <w:bCs/>
          <w:szCs w:val="28"/>
        </w:rPr>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的供应商需按本竞争性</w:t>
      </w:r>
      <w:r>
        <w:rPr>
          <w:rFonts w:hint="eastAsia" w:ascii="仿宋" w:hAnsi="仿宋" w:eastAsia="仿宋" w:cs="宋体"/>
          <w:bCs/>
          <w:szCs w:val="28"/>
        </w:rPr>
        <w:t xml:space="preserve">谈判</w:t>
      </w:r>
      <w:r>
        <w:rPr>
          <w:rFonts w:hint="eastAsia" w:ascii="仿宋" w:hAnsi="仿宋" w:eastAsia="仿宋" w:cs="宋体"/>
          <w:bCs/>
          <w:szCs w:val="28"/>
        </w:rPr>
        <w:t xml:space="preserve">文件要求的截止时间、方式（地点）提交首次响应文件，同时派人通过“苏采云”系统在“开标大厅”等待</w:t>
      </w:r>
      <w:r>
        <w:rPr>
          <w:rFonts w:hint="eastAsia" w:ascii="仿宋" w:hAnsi="仿宋" w:eastAsia="仿宋" w:cs="宋体"/>
          <w:bCs/>
          <w:szCs w:val="28"/>
        </w:rPr>
        <w:t xml:space="preserve">谈判</w:t>
      </w:r>
      <w:r>
        <w:rPr>
          <w:rFonts w:hint="eastAsia" w:ascii="仿宋" w:hAnsi="仿宋" w:eastAsia="仿宋" w:cs="宋体"/>
          <w:bCs/>
          <w:szCs w:val="28"/>
        </w:rPr>
        <w:t xml:space="preserve">。</w:t>
      </w:r>
      <w:r>
        <w:rPr>
          <w:rFonts w:ascii="仿宋" w:hAnsi="仿宋" w:eastAsia="仿宋" w:cs="宋体"/>
          <w:bCs/>
          <w:szCs w:val="28"/>
        </w:rPr>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顺序按照电子标书解密先后时间进</w:t>
      </w:r>
      <w:r>
        <w:rPr>
          <w:rFonts w:hint="eastAsia" w:ascii="仿宋" w:hAnsi="仿宋" w:eastAsia="仿宋" w:cs="宋体"/>
          <w:szCs w:val="28"/>
        </w:rPr>
        <w:t xml:space="preserve">行，解密时间相同的，不分先后顺序。</w:t>
      </w:r>
      <w:r>
        <w:rPr>
          <w:rFonts w:ascii="仿宋" w:hAnsi="仿宋" w:eastAsia="仿宋" w:cs="宋体"/>
          <w:szCs w:val="28"/>
        </w:rPr>
      </w:r>
      <w:r/>
    </w:p>
    <w:p>
      <w:pPr>
        <w:pStyle w:val="1021"/>
        <w:ind w:firstLine="480"/>
        <w:spacing w:line="560" w:lineRule="exact"/>
        <w:rPr>
          <w:rFonts w:ascii="仿宋" w:hAnsi="仿宋" w:eastAsia="仿宋" w:cs="宋体"/>
          <w:bCs/>
          <w:szCs w:val="28"/>
        </w:rPr>
      </w:pPr>
      <w:r>
        <w:rPr>
          <w:rFonts w:hint="eastAsia" w:ascii="仿宋" w:hAnsi="仿宋" w:eastAsia="仿宋" w:cs="宋体"/>
          <w:b/>
          <w:szCs w:val="28"/>
        </w:rPr>
        <w:t xml:space="preserve">4</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方式：本次</w:t>
      </w:r>
      <w:r>
        <w:rPr>
          <w:rFonts w:hint="eastAsia" w:ascii="仿宋" w:hAnsi="仿宋" w:eastAsia="仿宋" w:cs="宋体"/>
          <w:b/>
          <w:szCs w:val="28"/>
        </w:rPr>
        <w:t xml:space="preserve">谈判</w:t>
      </w:r>
      <w:r>
        <w:rPr>
          <w:rFonts w:hint="eastAsia" w:ascii="仿宋" w:hAnsi="仿宋" w:eastAsia="仿宋" w:cs="宋体"/>
          <w:b/>
          <w:szCs w:val="28"/>
        </w:rPr>
        <w:t xml:space="preserve">采用“苏采云”系统中的视频会议，供应商自行选择任意地点参加远程</w:t>
      </w:r>
      <w:r>
        <w:rPr>
          <w:rFonts w:hint="eastAsia" w:ascii="仿宋" w:hAnsi="仿宋" w:eastAsia="仿宋" w:cs="宋体"/>
          <w:b/>
          <w:szCs w:val="28"/>
        </w:rPr>
        <w:t xml:space="preserve">谈判</w:t>
      </w:r>
      <w:r>
        <w:rPr>
          <w:rFonts w:hint="eastAsia" w:ascii="仿宋" w:hAnsi="仿宋" w:eastAsia="仿宋" w:cs="宋体"/>
          <w:b/>
          <w:szCs w:val="28"/>
        </w:rPr>
        <w:t xml:space="preserve">会议。请供应商在</w:t>
      </w:r>
      <w:r>
        <w:rPr>
          <w:rFonts w:hint="eastAsia" w:ascii="仿宋" w:hAnsi="仿宋" w:eastAsia="仿宋" w:cs="宋体"/>
          <w:b/>
          <w:szCs w:val="28"/>
        </w:rPr>
        <w:t xml:space="preserve">谈判</w:t>
      </w:r>
      <w:r>
        <w:rPr>
          <w:rFonts w:hint="eastAsia" w:ascii="仿宋" w:hAnsi="仿宋" w:eastAsia="仿宋" w:cs="宋体"/>
          <w:b/>
          <w:szCs w:val="28"/>
        </w:rPr>
        <w:t xml:space="preserve">前等候在开标大厅，随时接听</w:t>
      </w:r>
      <w:r>
        <w:rPr>
          <w:rFonts w:hint="eastAsia" w:ascii="仿宋" w:hAnsi="仿宋" w:eastAsia="仿宋" w:cs="宋体"/>
          <w:b/>
          <w:szCs w:val="28"/>
        </w:rPr>
        <w:t xml:space="preserve">谈判</w:t>
      </w:r>
      <w:r>
        <w:rPr>
          <w:rFonts w:hint="eastAsia" w:ascii="仿宋" w:hAnsi="仿宋" w:eastAsia="仿宋" w:cs="宋体"/>
          <w:b/>
          <w:szCs w:val="28"/>
        </w:rPr>
        <w:t xml:space="preserve">小组发出的</w:t>
      </w:r>
      <w:r>
        <w:rPr>
          <w:rFonts w:hint="eastAsia" w:ascii="仿宋" w:hAnsi="仿宋" w:eastAsia="仿宋" w:cs="宋体"/>
          <w:b/>
          <w:szCs w:val="28"/>
        </w:rPr>
        <w:t xml:space="preserve">谈判</w:t>
      </w:r>
      <w:r>
        <w:rPr>
          <w:rFonts w:hint="eastAsia" w:ascii="仿宋" w:hAnsi="仿宋" w:eastAsia="仿宋" w:cs="宋体"/>
          <w:b/>
          <w:szCs w:val="28"/>
        </w:rPr>
        <w:t xml:space="preserve">视频邀请。</w:t>
      </w:r>
      <w:r>
        <w:rPr>
          <w:rFonts w:ascii="仿宋" w:hAnsi="仿宋" w:eastAsia="仿宋" w:cs="宋体"/>
          <w:bCs/>
          <w:szCs w:val="28"/>
        </w:rPr>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5</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6</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7</w:t>
      </w:r>
      <w:r>
        <w:rPr>
          <w:rFonts w:hint="eastAsia" w:ascii="仿宋" w:hAnsi="仿宋" w:eastAsia="仿宋" w:cs="宋体"/>
          <w:bCs/>
          <w:szCs w:val="28"/>
        </w:rPr>
        <w:t xml:space="preserve">.被邀请参与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的供应商如未按上述</w:t>
      </w:r>
      <w:r>
        <w:rPr>
          <w:rFonts w:hint="eastAsia" w:ascii="仿宋" w:hAnsi="仿宋" w:eastAsia="仿宋" w:cs="宋体"/>
          <w:bCs/>
          <w:szCs w:val="28"/>
        </w:rPr>
        <w:t xml:space="preserve">谈判</w:t>
      </w:r>
      <w:r>
        <w:rPr>
          <w:rFonts w:hint="eastAsia" w:ascii="仿宋" w:hAnsi="仿宋" w:eastAsia="仿宋" w:cs="宋体"/>
          <w:bCs/>
          <w:szCs w:val="28"/>
        </w:rPr>
        <w:t xml:space="preserve">要求执行，视同放弃</w:t>
      </w:r>
      <w:r>
        <w:rPr>
          <w:rFonts w:hint="eastAsia" w:ascii="仿宋" w:hAnsi="仿宋" w:eastAsia="仿宋" w:cs="宋体"/>
          <w:bCs/>
          <w:szCs w:val="28"/>
        </w:rPr>
        <w:t xml:space="preserve">谈判</w:t>
      </w:r>
      <w:r>
        <w:rPr>
          <w:rFonts w:hint="eastAsia" w:ascii="仿宋" w:hAnsi="仿宋" w:eastAsia="仿宋" w:cs="宋体"/>
          <w:bCs/>
          <w:szCs w:val="28"/>
        </w:rPr>
        <w:t xml:space="preserve">的权利。</w:t>
      </w:r>
      <w:r>
        <w:rPr>
          <w:rFonts w:ascii="仿宋" w:hAnsi="仿宋" w:eastAsia="仿宋" w:cs="宋体"/>
          <w:bCs/>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（二）</w:t>
      </w:r>
      <w:r>
        <w:rPr>
          <w:rFonts w:hint="eastAsia" w:ascii="仿宋" w:hAnsi="仿宋" w:eastAsia="仿宋" w:cs="宋体"/>
          <w:szCs w:val="28"/>
        </w:rPr>
        <w:t xml:space="preserve">谈判</w:t>
      </w:r>
      <w:r>
        <w:rPr>
          <w:rFonts w:hint="eastAsia" w:ascii="仿宋" w:hAnsi="仿宋" w:eastAsia="仿宋" w:cs="宋体"/>
          <w:szCs w:val="28"/>
        </w:rPr>
        <w:t xml:space="preserve">程序</w:t>
      </w:r>
      <w:r>
        <w:rPr>
          <w:rFonts w:ascii="仿宋" w:hAnsi="仿宋" w:eastAsia="仿宋" w:cs="宋体"/>
          <w:szCs w:val="28"/>
        </w:rPr>
      </w:r>
      <w:r/>
    </w:p>
    <w:p>
      <w:pPr>
        <w:pStyle w:val="1021"/>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rPr>
          <w:rFonts w:ascii="仿宋" w:hAnsi="仿宋" w:eastAsia="仿宋" w:cs="仿宋_GB2312"/>
          <w:szCs w:val="28"/>
        </w:rPr>
      </w:r>
      <w:r/>
    </w:p>
    <w:p>
      <w:pPr>
        <w:pStyle w:val="938"/>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938"/>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b/>
          <w:color w:val="ff0000"/>
          <w:sz w:val="28"/>
          <w:szCs w:val="28"/>
        </w:rPr>
        <w:t xml:space="preserve">。</w:t>
      </w:r>
      <w:r>
        <w:rPr>
          <w:rFonts w:ascii="仿宋" w:hAnsi="仿宋" w:eastAsia="仿宋"/>
          <w:b/>
          <w:color w:val="ff0000"/>
          <w:sz w:val="28"/>
          <w:szCs w:val="28"/>
        </w:rPr>
        <w:t xml:space="preserve">供应商二次报价时附件可上传分项报价明细表或承诺函，承诺函内容</w:t>
      </w:r>
      <w:r>
        <w:rPr>
          <w:rFonts w:ascii="仿宋" w:hAnsi="仿宋" w:eastAsia="仿宋"/>
          <w:b/>
          <w:color w:val="ff0000"/>
          <w:sz w:val="28"/>
          <w:szCs w:val="28"/>
        </w:rPr>
        <w:t xml:space="preserve">为承诺二次报价按首轮报价明细同比例下浮。</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938"/>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938"/>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b/>
          <w:sz w:val="28"/>
          <w:szCs w:val="28"/>
        </w:rPr>
      </w:r>
      <w:r/>
    </w:p>
    <w:p>
      <w:pPr>
        <w:pStyle w:val="938"/>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w:t>
      </w:r>
      <w:r>
        <w:rPr>
          <w:rFonts w:hint="eastAsia" w:ascii="仿宋" w:hAnsi="仿宋" w:eastAsia="仿宋" w:cs="仿宋_GB2312"/>
          <w:sz w:val="28"/>
          <w:szCs w:val="28"/>
        </w:rPr>
        <w:t xml:space="preserve">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938"/>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938"/>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w:t>
      </w:r>
      <w:r>
        <w:rPr>
          <w:rFonts w:hint="eastAsia" w:ascii="仿宋" w:hAnsi="仿宋" w:eastAsia="仿宋" w:cs="仿宋_GB2312"/>
          <w:sz w:val="28"/>
          <w:szCs w:val="28"/>
        </w:rPr>
        <w:t xml:space="preserve">重等合理确定核心产品，并在谈判文件中载明。</w:t>
      </w:r>
      <w:r>
        <w:rPr>
          <w:rFonts w:hint="eastAsia" w:ascii="仿宋" w:hAnsi="仿宋" w:eastAsia="仿宋" w:cs="仿宋_GB2312"/>
          <w:b/>
          <w:sz w:val="28"/>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采购方式管理暂行办法》及《财政部关于政府采购竞争性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采购方式管理暂行办法有关问题的补充通知》（财库〔2015〕124号）。</w:t>
      </w:r>
      <w:r>
        <w:rPr>
          <w:rFonts w:ascii="仿宋" w:hAnsi="仿宋" w:eastAsia="仿宋" w:cs="宋体"/>
          <w:szCs w:val="28"/>
        </w:rPr>
      </w:r>
      <w:r/>
    </w:p>
    <w:p>
      <w:pPr>
        <w:pStyle w:val="1021"/>
        <w:ind w:firstLine="240"/>
        <w:spacing w:line="560" w:lineRule="exact"/>
        <w:rPr>
          <w:rFonts w:ascii="仿宋" w:hAnsi="仿宋" w:eastAsia="仿宋" w:cs="宋体"/>
          <w:szCs w:val="28"/>
        </w:rPr>
      </w:pPr>
      <w:r>
        <w:rPr>
          <w:rFonts w:hint="eastAsia" w:ascii="仿宋" w:hAnsi="仿宋" w:eastAsia="仿宋" w:cs="宋体"/>
          <w:szCs w:val="28"/>
        </w:rPr>
        <w:t xml:space="preserve"> (</w:t>
      </w:r>
      <w:r>
        <w:rPr>
          <w:rFonts w:hint="eastAsia" w:ascii="仿宋" w:hAnsi="仿宋" w:eastAsia="仿宋" w:cs="宋体"/>
          <w:szCs w:val="28"/>
        </w:rPr>
        <w:t xml:space="preserve">四</w:t>
      </w:r>
      <w:r>
        <w:rPr>
          <w:rFonts w:hint="eastAsia" w:ascii="仿宋" w:hAnsi="仿宋" w:eastAsia="仿宋" w:cs="宋体"/>
          <w:szCs w:val="28"/>
        </w:rPr>
        <w:t xml:space="preserve">) 查询及使用供应商信用记录</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2.查询渠道：</w:t>
      </w:r>
      <w:r>
        <w:rPr>
          <w:rFonts w:hint="eastAsia" w:ascii="仿宋" w:hAnsi="仿宋" w:eastAsia="仿宋" w:cs="宋体"/>
          <w:szCs w:val="28"/>
        </w:rPr>
        <w:t xml:space="preserve"> </w:t>
      </w:r>
      <w:r>
        <w:rPr>
          <w:rFonts w:hint="eastAsia" w:ascii="仿宋" w:hAnsi="仿宋" w:eastAsia="仿宋" w:cs="宋体"/>
          <w:szCs w:val="28"/>
        </w:rPr>
        <w:t xml:space="preserve">“信用中国”网（</w:t>
      </w:r>
      <w:r>
        <w:fldChar w:fldCharType="begin"/>
      </w:r>
      <w:r>
        <w:instrText xml:space="preserve"> HYPERLINK "http://www.creditchina.gov.</w:instrText>
      </w:r>
      <w:r>
        <w:instrText xml:space="preserve">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1021"/>
        <w:ind w:firstLine="478"/>
        <w:spacing w:line="560" w:lineRule="exact"/>
        <w:rPr>
          <w:rFonts w:ascii="仿宋" w:hAnsi="仿宋" w:eastAsia="仿宋" w:cs="宋体"/>
          <w:b/>
          <w:szCs w:val="28"/>
        </w:rPr>
      </w:pPr>
      <w:r>
        <w:rPr>
          <w:rFonts w:hint="eastAsia" w:ascii="仿宋" w:hAnsi="仿宋" w:eastAsia="仿宋" w:cs="宋体"/>
          <w:b/>
          <w:szCs w:val="28"/>
        </w:rPr>
        <w:t xml:space="preserve">2</w:t>
      </w:r>
      <w:r>
        <w:rPr>
          <w:rFonts w:hint="eastAsia" w:ascii="仿宋" w:hAnsi="仿宋" w:eastAsia="仿宋" w:cs="宋体"/>
          <w:b/>
          <w:szCs w:val="28"/>
        </w:rPr>
        <w:t xml:space="preserve">、评审方法和评审标准</w:t>
      </w:r>
      <w:r>
        <w:rPr>
          <w:rFonts w:ascii="仿宋" w:hAnsi="仿宋" w:eastAsia="仿宋" w:cs="宋体"/>
          <w:b/>
          <w:szCs w:val="28"/>
        </w:rPr>
      </w:r>
      <w:r/>
    </w:p>
    <w:p>
      <w:pPr>
        <w:pStyle w:val="1021"/>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szCs w:val="28"/>
        </w:rPr>
        <w:t xml:space="preserve">经评审的最低报价</w:t>
      </w:r>
      <w:r>
        <w:rPr>
          <w:rFonts w:hint="eastAsia" w:ascii="仿宋" w:hAnsi="仿宋" w:eastAsia="仿宋" w:cs="宋体"/>
          <w:szCs w:val="28"/>
        </w:rPr>
        <w:t xml:space="preserve">。</w:t>
      </w:r>
      <w:r>
        <w:rPr>
          <w:rFonts w:ascii="仿宋" w:hAnsi="仿宋" w:eastAsia="仿宋" w:cs="宋体"/>
          <w:b/>
          <w:bCs/>
          <w:color w:val="ff0000"/>
          <w:szCs w:val="28"/>
        </w:rPr>
        <w:t xml:space="preserve"> </w:t>
      </w:r>
      <w:r>
        <w:rPr>
          <w:rFonts w:ascii="仿宋" w:hAnsi="仿宋" w:eastAsia="仿宋" w:cs="宋体"/>
          <w:b/>
          <w:bCs/>
          <w:color w:val="ff0000"/>
          <w:szCs w:val="28"/>
        </w:rPr>
      </w:r>
      <w:r/>
    </w:p>
    <w:p>
      <w:pPr>
        <w:pStyle w:val="938"/>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w:t>
      </w:r>
      <w:r>
        <w:rPr>
          <w:rFonts w:hint="eastAsia" w:ascii="仿宋" w:hAnsi="仿宋" w:eastAsia="仿宋" w:cs="宋体"/>
          <w:sz w:val="28"/>
          <w:szCs w:val="28"/>
        </w:rPr>
        <w:t xml:space="preserve">（1）</w:t>
      </w:r>
      <w:r>
        <w:rPr>
          <w:rFonts w:hint="eastAsia" w:ascii="仿宋" w:hAnsi="仿宋" w:eastAsia="仿宋" w:cs="宋体"/>
          <w:sz w:val="28"/>
          <w:szCs w:val="28"/>
        </w:rPr>
        <w:t xml:space="preserve">谈判文件能够详细列明采购标的的技术、服务要求的，谈</w:t>
      </w:r>
      <w:r>
        <w:rPr>
          <w:rFonts w:hint="eastAsia" w:ascii="仿宋" w:hAnsi="仿宋" w:eastAsia="仿宋" w:cs="宋体"/>
          <w:sz w:val="28"/>
          <w:szCs w:val="28"/>
        </w:rPr>
        <w:t xml:space="preserve">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938"/>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ascii="仿宋" w:hAnsi="仿宋" w:eastAsia="仿宋" w:cs="仿宋_GB2312"/>
          <w:sz w:val="28"/>
          <w:szCs w:val="28"/>
        </w:rPr>
      </w:r>
      <w:r/>
    </w:p>
    <w:p>
      <w:pPr>
        <w:pStyle w:val="938"/>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ascii="仿宋" w:hAnsi="仿宋" w:eastAsia="仿宋" w:cs="仿宋_GB2312"/>
          <w:sz w:val="28"/>
          <w:szCs w:val="28"/>
        </w:rPr>
      </w:r>
      <w:r/>
    </w:p>
    <w:p>
      <w:pPr>
        <w:pStyle w:val="938"/>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w:t>
      </w:r>
      <w:r>
        <w:rPr>
          <w:rFonts w:hint="eastAsia" w:ascii="仿宋" w:hAnsi="仿宋" w:eastAsia="仿宋" w:cs="仿宋_GB2312"/>
          <w:sz w:val="28"/>
          <w:szCs w:val="28"/>
        </w:rPr>
        <w:t xml:space="preserve">非招标采购方式管理暂行办法》第二十七条第二款规定情形的，提交最后报价的供应商可以为2家。</w:t>
      </w:r>
      <w:r>
        <w:rPr>
          <w:rFonts w:ascii="仿宋" w:hAnsi="仿宋" w:eastAsia="仿宋" w:cs="仿宋_GB2312"/>
          <w:sz w:val="28"/>
          <w:szCs w:val="28"/>
        </w:rPr>
      </w:r>
      <w:r/>
    </w:p>
    <w:p>
      <w:pPr>
        <w:pStyle w:val="938"/>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rPr>
          <w:rFonts w:ascii="仿宋" w:hAnsi="仿宋" w:eastAsia="仿宋" w:cs="仿宋_GB2312"/>
          <w:sz w:val="28"/>
          <w:szCs w:val="28"/>
        </w:rPr>
      </w:r>
      <w:r/>
    </w:p>
    <w:p>
      <w:pPr>
        <w:pStyle w:val="938"/>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w:t>
      </w:r>
      <w:r>
        <w:rPr>
          <w:rFonts w:hint="eastAsia" w:ascii="仿宋" w:hAnsi="仿宋" w:eastAsia="仿宋" w:cs="仿宋_GB2312"/>
          <w:sz w:val="28"/>
          <w:szCs w:val="28"/>
        </w:rPr>
        <w:t xml:space="preserve">明，或虽有书面说明但仍无法证明其报价合</w:t>
      </w:r>
      <w:r>
        <w:rPr>
          <w:rFonts w:hint="eastAsia" w:ascii="仿宋" w:hAnsi="仿宋" w:eastAsia="仿宋" w:cs="仿宋_GB2312"/>
          <w:sz w:val="28"/>
          <w:szCs w:val="28"/>
        </w:rPr>
        <w:t xml:space="preserve">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938"/>
        <w:ind w:firstLine="259"/>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（6）强化政府采购异常低价审查</w:t>
      </w:r>
      <w:r>
        <w:rPr>
          <w:rFonts w:ascii="仿宋_GB2312" w:eastAsia="仿宋_GB2312"/>
          <w:b/>
          <w:color w:val="ee0000"/>
          <w:sz w:val="28"/>
          <w:szCs w:val="28"/>
        </w:rPr>
      </w:r>
      <w:r/>
    </w:p>
    <w:p>
      <w:pPr>
        <w:pStyle w:val="938"/>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pStyle w:val="938"/>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pStyle w:val="938"/>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2.投标(响应)报价低于通过符合性审查的次低报价供应商投标(响应)报价50%的，即投标(响应)报价〈通过符合性审查的次低报价供应商投标(响应)报价X50%;</w:t>
      </w:r>
      <w:r/>
    </w:p>
    <w:p>
      <w:pPr>
        <w:pStyle w:val="938"/>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pStyle w:val="938"/>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pStyle w:val="938"/>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pStyle w:val="938"/>
        <w:ind w:firstLine="518"/>
        <w:spacing w:line="520" w:lineRule="exact"/>
        <w:rPr>
          <w:rFonts w:hint="eastAsia" w:ascii="仿宋" w:hAnsi="仿宋" w:eastAsia="仿宋" w:cs="仿宋_GB2312"/>
          <w:b/>
          <w:sz w:val="28"/>
          <w:szCs w:val="28"/>
        </w:rPr>
      </w:pPr>
      <w:r>
        <w:rPr>
          <w:rFonts w:hint="eastAsia" w:ascii="仿宋" w:hAnsi="仿宋" w:eastAsia="仿宋"/>
          <w:sz w:val="28"/>
          <w:szCs w:val="28"/>
        </w:rPr>
        <w:t xml:space="preserve">相关法律法规对供应商报价有规定的，从其规定。</w:t>
      </w:r>
      <w:r>
        <w:rPr>
          <w:rFonts w:hint="eastAsia" w:ascii="仿宋" w:hAnsi="仿宋" w:eastAsia="仿宋" w:cs="仿宋_GB2312"/>
          <w:b/>
          <w:sz w:val="28"/>
          <w:szCs w:val="28"/>
        </w:rPr>
      </w:r>
      <w:r/>
    </w:p>
    <w:p>
      <w:pPr>
        <w:pStyle w:val="938"/>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hint="eastAsia" w:ascii="仿宋" w:hAnsi="仿宋" w:eastAsia="仿宋" w:cs="宋体"/>
          <w:b/>
          <w:sz w:val="28"/>
          <w:szCs w:val="28"/>
        </w:rPr>
        <w:t xml:space="preserve">。</w:t>
      </w:r>
      <w:r>
        <w:rPr>
          <w:rFonts w:ascii="仿宋" w:hAnsi="仿宋" w:eastAsia="仿宋"/>
          <w:sz w:val="28"/>
          <w:szCs w:val="28"/>
        </w:rPr>
      </w:r>
      <w:r/>
    </w:p>
    <w:p>
      <w:pPr>
        <w:pStyle w:val="938"/>
        <w:ind w:firstLine="518"/>
        <w:spacing w:line="560" w:lineRule="exact"/>
        <w:rPr>
          <w:rFonts w:ascii="仿宋" w:hAnsi="仿宋" w:eastAsia="仿宋"/>
          <w:b/>
          <w:sz w:val="28"/>
          <w:szCs w:val="28"/>
        </w:rPr>
      </w:pPr>
      <w:r>
        <w:rPr>
          <w:rFonts w:hint="eastAsia" w:ascii="仿宋" w:hAnsi="仿宋" w:eastAsia="仿宋"/>
          <w:sz w:val="28"/>
          <w:szCs w:val="28"/>
        </w:rPr>
        <w:t xml:space="preserve">（1）谈</w:t>
      </w:r>
      <w:r>
        <w:rPr>
          <w:rFonts w:hint="eastAsia" w:ascii="仿宋" w:hAnsi="仿宋" w:eastAsia="仿宋"/>
          <w:sz w:val="28"/>
          <w:szCs w:val="28"/>
        </w:rPr>
        <w:t xml:space="preserve">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w:t>
      </w:r>
      <w:r>
        <w:rPr>
          <w:rFonts w:hint="eastAsia" w:ascii="仿宋" w:hAnsi="仿宋" w:eastAsia="仿宋"/>
          <w:b/>
          <w:color w:val="ff0000"/>
          <w:sz w:val="28"/>
          <w:szCs w:val="28"/>
        </w:rPr>
        <w:t xml:space="preserve">由采购人在评标现场抽签确定</w:t>
      </w:r>
      <w:r>
        <w:rPr>
          <w:rFonts w:hint="eastAsia" w:ascii="仿宋" w:hAnsi="仿宋" w:eastAsia="仿宋"/>
          <w:b/>
          <w:color w:val="ff0000"/>
          <w:sz w:val="28"/>
          <w:szCs w:val="28"/>
        </w:rPr>
        <w:t xml:space="preserve">。</w:t>
      </w:r>
      <w:r>
        <w:rPr>
          <w:rFonts w:ascii="仿宋" w:hAnsi="仿宋" w:eastAsia="仿宋"/>
          <w:b/>
          <w:sz w:val="28"/>
          <w:szCs w:val="28"/>
        </w:rPr>
      </w:r>
      <w:r/>
    </w:p>
    <w:p>
      <w:pPr>
        <w:pStyle w:val="938"/>
        <w:ind w:firstLine="518"/>
        <w:spacing w:line="560" w:lineRule="exact"/>
        <w:rPr>
          <w:rFonts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rPr>
          <w:rFonts w:ascii="仿宋" w:hAnsi="仿宋" w:eastAsia="仿宋"/>
          <w:sz w:val="28"/>
          <w:szCs w:val="28"/>
        </w:rPr>
      </w:r>
      <w:r/>
    </w:p>
    <w:p>
      <w:pPr>
        <w:pStyle w:val="1021"/>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过程中可能实质性变动的内容：在</w:t>
      </w:r>
      <w:r>
        <w:rPr>
          <w:rFonts w:hint="eastAsia" w:ascii="仿宋" w:hAnsi="仿宋" w:eastAsia="仿宋" w:cs="宋体"/>
          <w:b/>
          <w:szCs w:val="28"/>
        </w:rPr>
        <w:t xml:space="preserve">谈判</w:t>
      </w:r>
      <w:r>
        <w:rPr>
          <w:rFonts w:hint="eastAsia" w:ascii="仿宋" w:hAnsi="仿宋" w:eastAsia="仿宋" w:cs="宋体"/>
          <w:b/>
          <w:szCs w:val="28"/>
        </w:rPr>
        <w:t xml:space="preserve">过程中，</w:t>
      </w:r>
      <w:r>
        <w:rPr>
          <w:rFonts w:hint="eastAsia" w:ascii="仿宋" w:hAnsi="仿宋" w:eastAsia="仿宋" w:cs="宋体"/>
          <w:b/>
          <w:szCs w:val="28"/>
        </w:rPr>
        <w:t xml:space="preserve">谈判</w:t>
      </w:r>
      <w:r>
        <w:rPr>
          <w:rFonts w:hint="eastAsia" w:ascii="仿宋" w:hAnsi="仿宋" w:eastAsia="仿宋" w:cs="宋体"/>
          <w:b/>
          <w:szCs w:val="28"/>
        </w:rPr>
        <w:t xml:space="preserve">小组可以根据《</w:t>
      </w:r>
      <w:r>
        <w:rPr>
          <w:rFonts w:hint="eastAsia" w:ascii="仿宋" w:hAnsi="仿宋" w:eastAsia="仿宋" w:cs="宋体"/>
          <w:b/>
          <w:szCs w:val="28"/>
        </w:rPr>
        <w:t xml:space="preserve">谈判</w:t>
      </w:r>
      <w:r>
        <w:rPr>
          <w:rFonts w:hint="eastAsia" w:ascii="仿宋" w:hAnsi="仿宋" w:eastAsia="仿宋" w:cs="宋体"/>
          <w:b/>
          <w:szCs w:val="28"/>
        </w:rPr>
        <w:t xml:space="preserve">文件》和</w:t>
      </w:r>
      <w:r>
        <w:rPr>
          <w:rFonts w:hint="eastAsia" w:ascii="仿宋" w:hAnsi="仿宋" w:eastAsia="仿宋" w:cs="宋体"/>
          <w:b/>
          <w:szCs w:val="28"/>
        </w:rPr>
        <w:t xml:space="preserve">谈判</w:t>
      </w:r>
      <w:r>
        <w:rPr>
          <w:rFonts w:hint="eastAsia" w:ascii="仿宋" w:hAnsi="仿宋" w:eastAsia="仿宋" w:cs="宋体"/>
          <w:b/>
          <w:szCs w:val="28"/>
        </w:rPr>
        <w:t xml:space="preserve">情况实质性变动采购需求中的技术、服务要求以及合同草案条款。</w:t>
      </w:r>
      <w:r/>
    </w:p>
    <w:p>
      <w:pPr>
        <w:pStyle w:val="1021"/>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b/>
          <w:szCs w:val="28"/>
        </w:rPr>
      </w:r>
      <w:r/>
    </w:p>
    <w:p>
      <w:pPr>
        <w:pStyle w:val="1021"/>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938"/>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w:t>
      </w:r>
      <w:r>
        <w:rPr>
          <w:rFonts w:hint="eastAsia" w:ascii="仿宋" w:hAnsi="仿宋" w:eastAsia="仿宋"/>
          <w:color w:val="000000"/>
          <w:sz w:val="28"/>
          <w:szCs w:val="28"/>
        </w:rPr>
        <w:t xml:space="preserve">况时，采购人、本公司有选择或拒绝任何供应商的权</w:t>
      </w:r>
      <w:r>
        <w:rPr>
          <w:rFonts w:hint="eastAsia" w:ascii="仿宋" w:hAnsi="仿宋" w:eastAsia="仿宋"/>
          <w:color w:val="000000"/>
          <w:sz w:val="28"/>
          <w:szCs w:val="28"/>
        </w:rPr>
        <w:t xml:space="preserve">利，并对所采取的行为不主动说明原因。</w:t>
      </w:r>
      <w:r>
        <w:rPr>
          <w:rFonts w:hint="eastAsia" w:ascii="仿宋_GB2312" w:eastAsia="仿宋_GB2312"/>
          <w:color w:val="000000"/>
          <w:sz w:val="28"/>
          <w:szCs w:val="28"/>
        </w:rPr>
        <w:t xml:space="preserve"> </w:t>
      </w:r>
      <w:r>
        <w:rPr>
          <w:rFonts w:ascii="仿宋_GB2312" w:eastAsia="仿宋_GB2312"/>
          <w:color w:val="000000"/>
          <w:sz w:val="28"/>
          <w:szCs w:val="28"/>
        </w:rPr>
      </w:r>
      <w:r/>
    </w:p>
    <w:p>
      <w:pPr>
        <w:pStyle w:val="938"/>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eastAsia="黑体"/>
          <w:bCs/>
          <w:color w:val="000000"/>
          <w:sz w:val="28"/>
          <w:szCs w:val="28"/>
        </w:rPr>
        <w:t xml:space="preserve">、</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938"/>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rPr>
      </w:r>
      <w:r/>
    </w:p>
    <w:p>
      <w:pPr>
        <w:pStyle w:val="938"/>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w:t>
      </w:r>
      <w:r>
        <w:rPr>
          <w:rFonts w:hint="eastAsia" w:ascii="黑体" w:eastAsia="黑体"/>
          <w:color w:val="000000"/>
          <w:sz w:val="28"/>
          <w:szCs w:val="28"/>
        </w:rPr>
        <w:t xml:space="preserve">、合同签订</w:t>
      </w:r>
      <w:r>
        <w:rPr>
          <w:rFonts w:ascii="黑体" w:hAnsi="宋体" w:eastAsia="黑体"/>
          <w:color w:val="000000"/>
          <w:sz w:val="28"/>
          <w:szCs w:val="28"/>
        </w:rPr>
      </w:r>
      <w:r/>
    </w:p>
    <w:p>
      <w:pPr>
        <w:pStyle w:val="938"/>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938"/>
        <w:ind w:firstLine="508"/>
        <w:spacing w:line="520" w:lineRule="exact"/>
        <w:rPr>
          <w:rFonts w:ascii="仿宋" w:hAnsi="仿宋" w:eastAsia="仿宋"/>
          <w:sz w:val="28"/>
          <w:szCs w:val="28"/>
        </w:rPr>
      </w:pPr>
      <w:r>
        <w:rPr>
          <w:rFonts w:hint="eastAsia" w:ascii="仿宋" w:hAnsi="仿宋" w:eastAsia="仿宋"/>
          <w:sz w:val="28"/>
          <w:szCs w:val="28"/>
        </w:rPr>
        <w:t xml:space="preserve">2、政府采购履</w:t>
      </w:r>
      <w:r>
        <w:rPr>
          <w:rFonts w:hint="eastAsia" w:ascii="仿宋" w:hAnsi="仿宋" w:eastAsia="仿宋"/>
          <w:sz w:val="28"/>
          <w:szCs w:val="28"/>
        </w:rPr>
        <w:t xml:space="preserve">约资金扶持政策，中标</w:t>
      </w:r>
      <w:r>
        <w:rPr>
          <w:rFonts w:hint="eastAsia" w:ascii="仿宋" w:hAnsi="仿宋" w:eastAsia="仿宋"/>
          <w:sz w:val="28"/>
          <w:szCs w:val="28"/>
        </w:rPr>
        <w:t xml:space="preserve">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rPr>
          <w:rFonts w:ascii="仿宋" w:hAnsi="仿宋" w:eastAsia="仿宋"/>
          <w:sz w:val="28"/>
          <w:szCs w:val="28"/>
        </w:rPr>
      </w:r>
      <w:r/>
    </w:p>
    <w:p>
      <w:pPr>
        <w:pStyle w:val="938"/>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938"/>
        <w:ind w:firstLine="508"/>
        <w:spacing w:line="520" w:lineRule="exact"/>
        <w:rPr>
          <w:rFonts w:hint="eastAsia"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w:t>
      </w:r>
      <w:r>
        <w:rPr>
          <w:rFonts w:hint="eastAsia" w:ascii="仿宋" w:hAnsi="仿宋" w:eastAsia="仿宋" w:cs="宋体"/>
          <w:color w:val="000000"/>
          <w:sz w:val="28"/>
          <w:szCs w:val="28"/>
        </w:rPr>
        <w:t xml:space="preserve">动；拒绝签订政府采购</w:t>
      </w:r>
      <w:r>
        <w:rPr>
          <w:rFonts w:hint="eastAsia" w:ascii="仿宋" w:hAnsi="仿宋" w:eastAsia="仿宋" w:cs="宋体"/>
          <w:color w:val="000000"/>
          <w:sz w:val="28"/>
          <w:szCs w:val="28"/>
        </w:rPr>
        <w:t xml:space="preserve">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rPr>
          <w:rFonts w:hint="eastAsia" w:ascii="仿宋_GB2312" w:hAnsi="宋体" w:eastAsia="仿宋_GB2312"/>
          <w:color w:val="000000"/>
          <w:sz w:val="28"/>
          <w:szCs w:val="28"/>
        </w:rPr>
      </w:r>
      <w:r/>
    </w:p>
    <w:p>
      <w:pPr>
        <w:pStyle w:val="938"/>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w:t>
      </w:r>
      <w:r>
        <w:rPr>
          <w:rFonts w:hint="eastAsia" w:ascii="黑体" w:hAnsi="宋体" w:eastAsia="黑体"/>
          <w:bCs/>
          <w:color w:val="000000"/>
          <w:sz w:val="28"/>
          <w:szCs w:val="28"/>
        </w:rPr>
        <w:t xml:space="preserve">、质疑投诉</w:t>
      </w:r>
      <w:r>
        <w:rPr>
          <w:rFonts w:ascii="黑体" w:hAnsi="宋体" w:eastAsia="黑体"/>
          <w:color w:val="000000"/>
          <w:sz w:val="28"/>
          <w:szCs w:val="28"/>
        </w:rPr>
      </w:r>
      <w:r/>
    </w:p>
    <w:p>
      <w:pPr>
        <w:pStyle w:val="938"/>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活动的供应商或在</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活动中自身权益未受到损害的供应商所提出的质疑投诉不予受理。</w:t>
      </w:r>
      <w:r>
        <w:rPr>
          <w:rFonts w:ascii="仿宋" w:hAnsi="仿宋" w:eastAsia="仿宋"/>
          <w:color w:val="000000"/>
          <w:sz w:val="28"/>
          <w:szCs w:val="28"/>
        </w:rPr>
      </w:r>
      <w:r/>
    </w:p>
    <w:p>
      <w:pPr>
        <w:pStyle w:val="938"/>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的供应商认为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文件、采购过程和中标结果使自己的权益受到损害的，可以在知道或应知其权益受到损害之日起七个工作日内，以书面形式向采购人或采购代理机构提出质疑。上述应知其权益受到损</w:t>
      </w:r>
      <w:r>
        <w:rPr>
          <w:rFonts w:hint="eastAsia" w:ascii="仿宋" w:hAnsi="仿宋" w:eastAsia="仿宋"/>
          <w:color w:val="000000"/>
          <w:sz w:val="28"/>
          <w:szCs w:val="28"/>
        </w:rPr>
        <w:t xml:space="preserve">害之日，是指：</w:t>
      </w:r>
      <w:r>
        <w:rPr>
          <w:rFonts w:hint="eastAsia" w:ascii="仿宋" w:hAnsi="仿宋" w:eastAsia="仿宋" w:cs="宋体"/>
          <w:color w:val="000000"/>
          <w:sz w:val="28"/>
          <w:szCs w:val="28"/>
        </w:rPr>
        <w:t xml:space="preserve">对可以质疑的</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文件提出质疑的，为收到</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文件之日或者</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文件公告期限届满之日；对采购过程提出质疑的，为各采购程序环节结束之日；对成交结果提出质疑的，为成交结果公告期限届满之日。</w:t>
      </w:r>
      <w:r>
        <w:rPr>
          <w:rFonts w:ascii="仿宋" w:hAnsi="仿宋" w:eastAsia="仿宋" w:cs="宋体"/>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rPr>
          <w:rFonts w:ascii="仿宋" w:hAnsi="仿宋" w:eastAsia="仿宋"/>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w:t>
      </w:r>
      <w:r>
        <w:rPr>
          <w:rFonts w:hint="eastAsia" w:ascii="仿宋" w:hAnsi="仿宋" w:eastAsia="仿宋" w:cs="宋体"/>
          <w:color w:val="000000"/>
          <w:sz w:val="28"/>
          <w:szCs w:val="28"/>
        </w:rPr>
        <w:t xml:space="preserve">疑函应当包括下列内容：</w:t>
      </w:r>
      <w:r>
        <w:rPr>
          <w:rFonts w:ascii="仿宋" w:hAnsi="仿宋" w:eastAsia="仿宋"/>
          <w:color w:val="000000"/>
          <w:sz w:val="28"/>
          <w:szCs w:val="28"/>
        </w:rPr>
      </w:r>
      <w:r/>
    </w:p>
    <w:p>
      <w:pPr>
        <w:pStyle w:val="938"/>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rPr>
          <w:rFonts w:ascii="仿宋" w:hAnsi="仿宋" w:eastAsia="仿宋" w:cs="宋体"/>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rPr>
          <w:rFonts w:ascii="仿宋" w:hAnsi="仿宋" w:eastAsia="仿宋"/>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rPr>
          <w:rFonts w:ascii="仿宋" w:hAnsi="仿宋" w:eastAsia="仿宋"/>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rPr>
          <w:rFonts w:ascii="仿宋" w:hAnsi="仿宋" w:eastAsia="仿宋"/>
          <w:color w:val="000000"/>
          <w:sz w:val="28"/>
          <w:szCs w:val="28"/>
        </w:rPr>
      </w:r>
      <w:r/>
    </w:p>
    <w:p>
      <w:pPr>
        <w:pStyle w:val="938"/>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rPr>
          <w:rFonts w:ascii="仿宋" w:hAnsi="仿宋" w:eastAsia="仿宋" w:cs="宋体"/>
          <w:color w:val="000000"/>
          <w:sz w:val="28"/>
          <w:szCs w:val="28"/>
        </w:rPr>
      </w:r>
      <w:r/>
    </w:p>
    <w:p>
      <w:pPr>
        <w:pStyle w:val="938"/>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rPr>
          <w:rFonts w:ascii="仿宋" w:hAnsi="仿宋" w:eastAsia="仿宋" w:cs="宋体"/>
          <w:color w:val="000000"/>
          <w:sz w:val="28"/>
          <w:szCs w:val="28"/>
        </w:rPr>
      </w:r>
      <w:r/>
    </w:p>
    <w:p>
      <w:pPr>
        <w:pStyle w:val="938"/>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w:t>
      </w:r>
      <w:r>
        <w:rPr>
          <w:rFonts w:hint="eastAsia" w:ascii="仿宋" w:hAnsi="仿宋" w:eastAsia="仿宋" w:cs="宋体"/>
          <w:color w:val="000000"/>
          <w:sz w:val="28"/>
          <w:szCs w:val="28"/>
        </w:rPr>
        <w:t xml:space="preserve">权委托书应载明委托代理的具体权限和事项。</w:t>
      </w:r>
      <w:r>
        <w:rPr>
          <w:rFonts w:ascii="仿宋" w:hAnsi="仿宋" w:eastAsia="仿宋"/>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color w:val="000000"/>
          <w:sz w:val="28"/>
          <w:szCs w:val="28"/>
        </w:rPr>
      </w:r>
      <w:r/>
    </w:p>
    <w:p>
      <w:pPr>
        <w:pStyle w:val="938"/>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w:t>
      </w:r>
      <w:r>
        <w:rPr>
          <w:rFonts w:hint="eastAsia" w:ascii="仿宋" w:hAnsi="仿宋" w:eastAsia="仿宋" w:cs="宋体"/>
          <w:color w:val="000000"/>
          <w:sz w:val="28"/>
          <w:szCs w:val="28"/>
        </w:rPr>
        <w:t xml:space="preserve">代理机构答复供应商质疑应当采用书面方式并依法送达。质疑供应商或其委托代理人拒绝签收的视为已经送达。</w:t>
      </w:r>
      <w:r>
        <w:rPr>
          <w:rFonts w:ascii="仿宋" w:hAnsi="仿宋" w:eastAsia="仿宋"/>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color w:val="000000"/>
          <w:sz w:val="28"/>
          <w:szCs w:val="28"/>
        </w:rPr>
      </w:r>
      <w:r/>
    </w:p>
    <w:p>
      <w:pPr>
        <w:pStyle w:val="938"/>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rPr>
          <w:rFonts w:ascii="仿宋" w:hAnsi="仿宋" w:eastAsia="仿宋"/>
          <w:color w:val="000000"/>
          <w:sz w:val="28"/>
          <w:szCs w:val="28"/>
        </w:rPr>
      </w:r>
      <w:r/>
    </w:p>
    <w:p>
      <w:pPr>
        <w:pStyle w:val="938"/>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w:t>
      </w:r>
      <w:r>
        <w:rPr>
          <w:rFonts w:hint="eastAsia" w:ascii="黑体" w:eastAsia="黑体"/>
          <w:bCs/>
          <w:color w:val="000000"/>
          <w:sz w:val="28"/>
          <w:szCs w:val="28"/>
        </w:rPr>
        <w:t xml:space="preserve">、其它事项</w:t>
      </w:r>
      <w:r>
        <w:rPr>
          <w:rFonts w:ascii="黑体" w:eastAsia="黑体"/>
          <w:bCs/>
          <w:color w:val="000000"/>
          <w:sz w:val="28"/>
          <w:szCs w:val="28"/>
        </w:rPr>
      </w:r>
      <w:r/>
    </w:p>
    <w:p>
      <w:pPr>
        <w:pStyle w:val="938"/>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时间前向采购人或本公司查询。</w:t>
      </w:r>
      <w:r>
        <w:rPr>
          <w:rFonts w:hint="eastAsia" w:ascii="仿宋" w:hAnsi="仿宋" w:eastAsia="仿宋"/>
          <w:color w:val="000000"/>
          <w:sz w:val="28"/>
          <w:szCs w:val="28"/>
        </w:rPr>
      </w:r>
      <w:r/>
    </w:p>
    <w:p>
      <w:pPr>
        <w:pStyle w:val="938"/>
        <w:ind w:firstLine="508"/>
        <w:jc w:val="center"/>
        <w:spacing w:line="520" w:lineRule="exact"/>
        <w:rPr>
          <w:rFonts w:ascii="黑体" w:hAnsi="宋体" w:eastAsia="黑体" w:cs="黑体"/>
          <w:sz w:val="28"/>
          <w:szCs w:val="28"/>
        </w:rPr>
      </w:pPr>
      <w:r>
        <w:rPr>
          <w:rFonts w:ascii="黑体" w:hAnsi="宋体" w:eastAsia="黑体" w:cs="黑体"/>
          <w:sz w:val="28"/>
          <w:szCs w:val="28"/>
        </w:rPr>
      </w:r>
      <w:r/>
    </w:p>
    <w:p>
      <w:pPr>
        <w:pStyle w:val="938"/>
        <w:ind w:firstLine="508"/>
        <w:jc w:val="center"/>
        <w:spacing w:line="520" w:lineRule="exact"/>
        <w:rPr>
          <w:rFonts w:ascii="黑体" w:hAnsi="宋体" w:eastAsia="黑体" w:cs="黑体"/>
          <w:sz w:val="28"/>
          <w:szCs w:val="28"/>
        </w:rPr>
      </w:pPr>
      <w:r>
        <w:rPr>
          <w:rFonts w:ascii="黑体" w:hAnsi="宋体" w:eastAsia="黑体" w:cs="黑体"/>
          <w:sz w:val="28"/>
          <w:szCs w:val="28"/>
        </w:rPr>
      </w:r>
      <w:r/>
    </w:p>
    <w:p>
      <w:pPr>
        <w:pStyle w:val="938"/>
        <w:ind w:firstLine="508"/>
        <w:jc w:val="center"/>
        <w:spacing w:line="520" w:lineRule="exact"/>
        <w:rPr>
          <w:rFonts w:ascii="黑体" w:hAnsi="宋体" w:eastAsia="黑体" w:cs="黑体"/>
          <w:sz w:val="28"/>
          <w:szCs w:val="28"/>
        </w:rPr>
      </w:pPr>
      <w:r>
        <w:rPr>
          <w:rFonts w:ascii="黑体" w:hAnsi="宋体" w:eastAsia="黑体" w:cs="黑体"/>
          <w:sz w:val="28"/>
          <w:szCs w:val="28"/>
        </w:rPr>
      </w:r>
      <w:r/>
    </w:p>
    <w:p>
      <w:pPr>
        <w:pStyle w:val="938"/>
        <w:ind w:firstLine="508"/>
        <w:jc w:val="center"/>
        <w:spacing w:line="520" w:lineRule="exact"/>
        <w:rPr>
          <w:rFonts w:ascii="黑体" w:hAnsi="宋体" w:eastAsia="黑体" w:cs="黑体"/>
          <w:sz w:val="28"/>
          <w:szCs w:val="28"/>
        </w:rPr>
      </w:pPr>
      <w:r>
        <w:rPr>
          <w:rFonts w:ascii="黑体" w:hAnsi="宋体" w:eastAsia="黑体" w:cs="黑体"/>
          <w:sz w:val="28"/>
          <w:szCs w:val="28"/>
        </w:rPr>
      </w:r>
      <w:r/>
    </w:p>
    <w:p>
      <w:pPr>
        <w:pStyle w:val="938"/>
        <w:ind w:firstLine="508"/>
        <w:jc w:val="center"/>
        <w:spacing w:line="520" w:lineRule="exact"/>
        <w:rPr>
          <w:rFonts w:ascii="黑体" w:hAnsi="宋体" w:eastAsia="黑体" w:cs="黑体"/>
          <w:sz w:val="28"/>
          <w:szCs w:val="28"/>
        </w:rPr>
      </w:pPr>
      <w:r>
        <w:rPr>
          <w:rFonts w:ascii="黑体" w:hAnsi="宋体" w:eastAsia="黑体" w:cs="黑体"/>
          <w:sz w:val="28"/>
          <w:szCs w:val="28"/>
        </w:rPr>
      </w:r>
      <w:r/>
    </w:p>
    <w:p>
      <w:pPr>
        <w:pStyle w:val="938"/>
        <w:ind w:firstLine="508"/>
        <w:jc w:val="center"/>
        <w:spacing w:line="520" w:lineRule="exact"/>
        <w:rPr>
          <w:rFonts w:ascii="黑体" w:hAnsi="宋体" w:eastAsia="黑体" w:cs="黑体"/>
          <w:sz w:val="28"/>
          <w:szCs w:val="28"/>
        </w:rPr>
      </w:pPr>
      <w:r>
        <w:rPr>
          <w:rFonts w:ascii="黑体" w:hAnsi="宋体" w:eastAsia="黑体" w:cs="黑体"/>
          <w:sz w:val="28"/>
          <w:szCs w:val="28"/>
        </w:rPr>
      </w:r>
      <w:r/>
    </w:p>
    <w:p>
      <w:pPr>
        <w:pStyle w:val="938"/>
        <w:ind w:firstLine="508"/>
        <w:jc w:val="center"/>
        <w:spacing w:line="520" w:lineRule="exact"/>
        <w:rPr>
          <w:rFonts w:ascii="黑体" w:hAnsi="宋体" w:eastAsia="黑体" w:cs="黑体"/>
          <w:sz w:val="28"/>
          <w:szCs w:val="28"/>
        </w:rPr>
      </w:pPr>
      <w:r>
        <w:rPr>
          <w:rFonts w:ascii="黑体" w:hAnsi="宋体" w:eastAsia="黑体" w:cs="黑体"/>
          <w:sz w:val="28"/>
          <w:szCs w:val="28"/>
        </w:rPr>
      </w:r>
      <w:r/>
    </w:p>
    <w:p>
      <w:pPr>
        <w:pStyle w:val="938"/>
        <w:ind w:firstLine="508"/>
        <w:jc w:val="center"/>
        <w:spacing w:line="520" w:lineRule="exact"/>
        <w:rPr>
          <w:rFonts w:ascii="黑体" w:hAnsi="宋体" w:eastAsia="黑体" w:cs="黑体"/>
          <w:sz w:val="28"/>
          <w:szCs w:val="28"/>
        </w:rPr>
      </w:pPr>
      <w:r>
        <w:rPr>
          <w:rFonts w:ascii="黑体" w:hAnsi="宋体" w:eastAsia="黑体" w:cs="黑体"/>
          <w:sz w:val="28"/>
          <w:szCs w:val="28"/>
        </w:rPr>
      </w:r>
      <w:r/>
    </w:p>
    <w:p>
      <w:pPr>
        <w:pStyle w:val="938"/>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rPr>
          <w:rFonts w:hint="eastAsia" w:ascii="仿宋" w:hAnsi="仿宋" w:eastAsia="仿宋"/>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jc w:val="center"/>
        <w:spacing w:line="240" w:lineRule="atLeast"/>
        <w:rPr>
          <w:rFonts w:hint="eastAsia" w:ascii="仿宋" w:hAnsi="仿宋" w:eastAsia="仿宋" w:cs="仿宋"/>
          <w:b/>
          <w:color w:val="000000"/>
          <w:sz w:val="72"/>
          <w:szCs w:val="52"/>
        </w:rPr>
      </w:pPr>
      <w:r>
        <w:rPr>
          <w:rFonts w:hint="eastAsia" w:ascii="仿宋" w:hAnsi="仿宋" w:eastAsia="仿宋" w:cs="仿宋"/>
          <w:b/>
          <w:color w:val="000000"/>
          <w:sz w:val="72"/>
          <w:szCs w:val="52"/>
        </w:rPr>
        <w:t xml:space="preserve">园林绿化工程施工合同</w:t>
      </w:r>
      <w:r/>
    </w:p>
    <w:p>
      <w:pPr>
        <w:pStyle w:val="938"/>
        <w:jc w:val="center"/>
        <w:spacing w:line="240" w:lineRule="atLeast"/>
        <w:rPr>
          <w:rFonts w:ascii="仿宋" w:hAnsi="仿宋" w:eastAsia="仿宋" w:cs="仿宋"/>
          <w:b/>
          <w:color w:val="000000"/>
          <w:sz w:val="72"/>
          <w:szCs w:val="52"/>
        </w:rPr>
      </w:pPr>
      <w:r>
        <w:rPr>
          <w:rFonts w:hint="eastAsia" w:ascii="仿宋" w:hAnsi="仿宋" w:eastAsia="仿宋" w:cs="仿宋"/>
          <w:b/>
          <w:color w:val="000000"/>
          <w:sz w:val="72"/>
          <w:szCs w:val="52"/>
        </w:rPr>
        <w:t xml:space="preserve">(示范文本)</w:t>
      </w:r>
      <w:r>
        <w:rPr>
          <w:rFonts w:ascii="仿宋" w:hAnsi="仿宋" w:eastAsia="仿宋" w:cs="仿宋"/>
          <w:b/>
          <w:color w:val="000000"/>
          <w:sz w:val="72"/>
          <w:szCs w:val="52"/>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ind w:firstLine="505"/>
        <w:jc w:val="center"/>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第一部分 合同协议书</w:t>
      </w:r>
      <w:r/>
    </w:p>
    <w:p>
      <w:pPr>
        <w:pStyle w:val="938"/>
        <w:ind w:firstLine="505"/>
        <w:spacing w:line="560" w:lineRule="exact"/>
        <w:rPr>
          <w:rFonts w:hint="eastAsia" w:ascii="仿宋" w:hAnsi="仿宋" w:eastAsia="仿宋" w:cs="宋体"/>
          <w:color w:val="000000"/>
          <w:sz w:val="28"/>
          <w:szCs w:val="28"/>
          <w:u w:val="single"/>
        </w:rPr>
      </w:pPr>
      <w:r>
        <w:rPr>
          <w:rFonts w:hint="eastAsia" w:ascii="仿宋" w:hAnsi="仿宋" w:eastAsia="仿宋" w:cs="宋体"/>
          <w:color w:val="000000"/>
          <w:sz w:val="28"/>
          <w:szCs w:val="28"/>
        </w:rPr>
        <w:t xml:space="preserve">发包人（全称）：</w:t>
      </w:r>
      <w:r>
        <w:rPr>
          <w:rFonts w:hint="eastAsia" w:ascii="仿宋" w:hAnsi="仿宋" w:eastAsia="仿宋" w:cs="宋体"/>
          <w:color w:val="000000"/>
          <w:sz w:val="28"/>
          <w:szCs w:val="28"/>
          <w:u w:val="single"/>
        </w:rPr>
        <w:t xml:space="preserve">                        </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承包人（全称）：</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根据《中华人民共和国合同法》、《中华人民共和国建筑法》及有关法律规定，遵循平等、自愿、公平和诚实信用的原则，双方就</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 施工及有关事项协商一致</w:t>
      </w:r>
      <w:r>
        <w:rPr>
          <w:rFonts w:hint="eastAsia" w:ascii="仿宋" w:hAnsi="仿宋" w:eastAsia="仿宋" w:cs="宋体"/>
          <w:color w:val="000000"/>
          <w:sz w:val="28"/>
          <w:szCs w:val="28"/>
        </w:rPr>
        <w:t xml:space="preserve">，共同达成如下协议：</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 </w:t>
      </w:r>
      <w:bookmarkStart w:id="27" w:name="_Toc351203481"/>
      <w:r>
        <w:rPr>
          <w:rFonts w:hint="eastAsia" w:ascii="仿宋" w:hAnsi="仿宋" w:eastAsia="仿宋" w:cs="宋体"/>
          <w:color w:val="000000"/>
          <w:sz w:val="28"/>
          <w:szCs w:val="28"/>
        </w:rPr>
        <w:t xml:space="preserve">一、工程概况</w:t>
      </w:r>
      <w:bookmarkEnd w:id="27"/>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1.工程名</w:t>
      </w:r>
      <w:r>
        <w:rPr>
          <w:rFonts w:hint="eastAsia" w:ascii="仿宋" w:hAnsi="仿宋" w:eastAsia="仿宋" w:cs="宋体"/>
          <w:color w:val="000000"/>
          <w:sz w:val="28"/>
          <w:szCs w:val="28"/>
        </w:rPr>
        <w:t xml:space="preserve">称：</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 。</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2.工程地点：</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3.工程立项批准文号：</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4.资金来源：</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5.工程内容：</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。群体工程应附《承包人承揽工程项目一览表》（附件1）。</w:t>
      </w:r>
      <w:r/>
    </w:p>
    <w:p>
      <w:pPr>
        <w:pStyle w:val="938"/>
        <w:ind w:firstLine="505"/>
        <w:spacing w:line="560" w:lineRule="exact"/>
        <w:rPr>
          <w:rFonts w:hint="eastAsia" w:ascii="仿宋" w:hAnsi="仿宋" w:eastAsia="仿宋" w:cs="宋体"/>
          <w:color w:val="000000"/>
          <w:sz w:val="28"/>
          <w:szCs w:val="28"/>
          <w:u w:val="single"/>
        </w:rPr>
      </w:pPr>
      <w:r>
        <w:rPr>
          <w:rFonts w:hint="eastAsia" w:ascii="仿宋" w:hAnsi="仿宋" w:eastAsia="仿宋" w:cs="宋体"/>
          <w:color w:val="000000"/>
          <w:sz w:val="28"/>
          <w:szCs w:val="28"/>
        </w:rPr>
        <w:t xml:space="preserve">6.工程承包范围：</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u w:val="single"/>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 </w:t>
      </w:r>
      <w:bookmarkStart w:id="28" w:name="_Toc351203482"/>
      <w:r>
        <w:rPr>
          <w:rFonts w:hint="eastAsia" w:ascii="仿宋" w:hAnsi="仿宋" w:eastAsia="仿宋" w:cs="宋体"/>
          <w:color w:val="000000"/>
          <w:sz w:val="28"/>
          <w:szCs w:val="28"/>
        </w:rPr>
        <w:t xml:space="preserve">  二、合同工期</w:t>
      </w:r>
      <w:bookmarkEnd w:id="28"/>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计划开工日期：</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 月 </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日。（具体以业主书面通知为准）</w:t>
      </w:r>
      <w:r>
        <w:rPr>
          <w:rFonts w:ascii="仿宋" w:hAnsi="仿宋" w:eastAsia="仿宋" w:cs="宋体"/>
          <w:color w:val="000000"/>
          <w:sz w:val="28"/>
          <w:szCs w:val="28"/>
        </w:rPr>
        <w:t xml:space="preserve">。</w:t>
      </w:r>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计划完工日期：</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 月</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 日。</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工期总日历天数：</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天。工期总日历天数与根据前述计划工日期计算的工期天数不一致的，以工期总日历天数为准。</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 </w:t>
      </w:r>
      <w:bookmarkStart w:id="29" w:name="_Toc351203483"/>
      <w:r>
        <w:rPr>
          <w:rFonts w:hint="eastAsia" w:ascii="仿宋" w:hAnsi="仿宋" w:eastAsia="仿宋" w:cs="宋体"/>
          <w:color w:val="000000"/>
          <w:sz w:val="28"/>
          <w:szCs w:val="28"/>
        </w:rPr>
        <w:t xml:space="preserve">三、质量标准</w:t>
      </w:r>
      <w:bookmarkEnd w:id="29"/>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工程质量符合</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标准；</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园林绿化养护质量符合:</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口《园林绿化养护标准》(CJJ/T287)中</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级标准。</w:t>
      </w:r>
      <w:r/>
    </w:p>
    <w:p>
      <w:pPr>
        <w:pStyle w:val="938"/>
        <w:ind w:firstLine="505"/>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口                   （地方标准)中</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级标准。</w:t>
      </w:r>
      <w:r>
        <w:rPr>
          <w:rFonts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 </w:t>
      </w:r>
      <w:bookmarkStart w:id="30" w:name="_Toc351203484"/>
      <w:r>
        <w:rPr>
          <w:rFonts w:hint="eastAsia" w:ascii="仿宋" w:hAnsi="仿宋" w:eastAsia="仿宋" w:cs="宋体"/>
          <w:color w:val="000000"/>
          <w:sz w:val="28"/>
          <w:szCs w:val="28"/>
        </w:rPr>
        <w:t xml:space="preserve">四、签约合同价与合同价格形式</w:t>
      </w:r>
      <w:bookmarkEnd w:id="30"/>
      <w:r>
        <w:rPr>
          <w:rFonts w:hint="eastAsia" w:ascii="仿宋" w:hAnsi="仿宋" w:eastAsia="仿宋" w:cs="宋体"/>
          <w:color w:val="000000"/>
          <w:sz w:val="28"/>
          <w:szCs w:val="28"/>
        </w:rPr>
        <w:tab/>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1.签约合同价为：</w:t>
      </w:r>
      <w:r/>
    </w:p>
    <w:p>
      <w:pPr>
        <w:pStyle w:val="938"/>
        <w:ind w:firstLine="505"/>
        <w:spacing w:line="56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人民币（大写）</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u w:val="single"/>
        </w:rPr>
        <w:t xml:space="preserve">                 </w:t>
      </w:r>
      <w:r>
        <w:rPr>
          <w:rFonts w:ascii="仿宋" w:hAnsi="仿宋" w:eastAsia="仿宋" w:cs="宋体"/>
          <w:color w:val="000000"/>
          <w:sz w:val="28"/>
          <w:szCs w:val="28"/>
          <w:u w:val="single"/>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其中：</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（1）安全文明施工费：</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人民币（大写） </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  (</w:t>
      </w:r>
      <w:r>
        <w:rPr>
          <w:rFonts w:ascii="Calibri" w:hAnsi="Calibri" w:eastAsia="仿宋" w:cs="Calibri"/>
          <w:color w:val="000000"/>
          <w:sz w:val="28"/>
          <w:szCs w:val="28"/>
        </w:rPr>
        <w:t xml:space="preserve">¥</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 元)；</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（2）材料和工程设备暂估价金额：</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人民币（大写）</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 (</w:t>
      </w:r>
      <w:r>
        <w:rPr>
          <w:rFonts w:ascii="Calibri" w:hAnsi="Calibri" w:eastAsia="仿宋" w:cs="Calibri"/>
          <w:color w:val="000000"/>
          <w:sz w:val="28"/>
          <w:szCs w:val="28"/>
        </w:rPr>
        <w:t xml:space="preserve">¥</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元)；</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（3）专业工程暂估价金额：</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人民币（大写）</w:t>
      </w:r>
      <w:r>
        <w:rPr>
          <w:rFonts w:hint="eastAsia" w:ascii="仿宋" w:hAnsi="仿宋" w:eastAsia="仿宋" w:cs="宋体"/>
          <w:i/>
          <w:iCs/>
          <w:color w:val="000000"/>
          <w:sz w:val="28"/>
          <w:szCs w:val="28"/>
          <w:u w:val="single"/>
        </w:rPr>
        <w:t xml:space="preserve">   /   </w:t>
      </w:r>
      <w:r>
        <w:rPr>
          <w:rFonts w:hint="eastAsia" w:ascii="仿宋" w:hAnsi="仿宋" w:eastAsia="仿宋" w:cs="宋体"/>
          <w:color w:val="000000"/>
          <w:sz w:val="28"/>
          <w:szCs w:val="28"/>
        </w:rPr>
        <w:t xml:space="preserve"> (</w:t>
      </w:r>
      <w:r>
        <w:rPr>
          <w:rFonts w:ascii="Calibri" w:hAnsi="Calibri" w:eastAsia="仿宋" w:cs="Calibri"/>
          <w:color w:val="000000"/>
          <w:sz w:val="28"/>
          <w:szCs w:val="28"/>
        </w:rPr>
        <w:t xml:space="preserve">¥</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元)；</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（4）暂列金额：</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人民币（大写）</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  (</w:t>
      </w:r>
      <w:r>
        <w:rPr>
          <w:rFonts w:ascii="Calibri" w:hAnsi="Calibri" w:eastAsia="仿宋" w:cs="Calibri"/>
          <w:color w:val="000000"/>
          <w:sz w:val="28"/>
          <w:szCs w:val="28"/>
        </w:rPr>
        <w:t xml:space="preserve">¥</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元)。</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2.合同价格形式：</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w:t>
      </w:r>
      <w:r/>
    </w:p>
    <w:p>
      <w:pPr>
        <w:pStyle w:val="938"/>
        <w:ind w:firstLine="505"/>
        <w:spacing w:line="560" w:lineRule="exact"/>
      </w:pPr>
      <w:r/>
      <w:bookmarkStart w:id="31" w:name="_Toc351203485"/>
      <w:r>
        <w:rPr>
          <w:rFonts w:hint="eastAsia" w:ascii="仿宋" w:hAnsi="仿宋" w:eastAsia="仿宋" w:cs="宋体"/>
          <w:color w:val="000000"/>
          <w:sz w:val="28"/>
          <w:szCs w:val="28"/>
        </w:rPr>
        <w:t xml:space="preserve">五、</w:t>
      </w:r>
      <w:bookmarkEnd w:id="31"/>
      <w:r>
        <w:rPr>
          <w:rFonts w:hint="eastAsia" w:ascii="仿宋" w:hAnsi="仿宋" w:eastAsia="仿宋" w:cs="宋体"/>
          <w:color w:val="000000"/>
          <w:sz w:val="28"/>
          <w:szCs w:val="28"/>
        </w:rPr>
        <w:t xml:space="preserve">项目经理</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承包</w:t>
      </w:r>
      <w:r>
        <w:rPr>
          <w:rFonts w:hint="eastAsia" w:ascii="仿宋" w:hAnsi="仿宋" w:eastAsia="仿宋" w:cs="宋体"/>
          <w:color w:val="000000"/>
          <w:sz w:val="28"/>
          <w:szCs w:val="28"/>
        </w:rPr>
        <w:t xml:space="preserve">人项目经理：</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w:t>
      </w:r>
      <w:bookmarkStart w:id="32" w:name="_Toc351203486"/>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六、合同文件构成</w:t>
      </w:r>
      <w:bookmarkEnd w:id="32"/>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本协议书与下列文件一起构成合同文件：</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（1）中标通知书（如果有）；</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（2）投标函及其附录（如果有）； </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（3）专用合同条款及其附件；</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（4）通用合同条款；</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（5）技术标准和要求；</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（6）图纸；</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（7）已标价工程量清单或预算书；</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（8）其他合同文件。</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在合同订立及履行过程中形成的与合同有关的文件均构成合同文件组成部分。</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pStyle w:val="938"/>
        <w:ind w:firstLine="505"/>
        <w:spacing w:line="560" w:lineRule="exact"/>
        <w:rPr>
          <w:rFonts w:hint="eastAsia" w:ascii="仿宋" w:hAnsi="仿宋" w:eastAsia="仿宋" w:cs="宋体"/>
          <w:color w:val="000000"/>
          <w:sz w:val="28"/>
          <w:szCs w:val="28"/>
        </w:rPr>
      </w:pPr>
      <w:r/>
      <w:bookmarkStart w:id="33" w:name="_Toc351203487"/>
      <w:r>
        <w:rPr>
          <w:rFonts w:hint="eastAsia" w:ascii="仿宋" w:hAnsi="仿宋" w:eastAsia="仿宋" w:cs="宋体"/>
          <w:color w:val="000000"/>
          <w:sz w:val="28"/>
          <w:szCs w:val="28"/>
        </w:rPr>
        <w:t xml:space="preserve">七、承诺</w:t>
      </w:r>
      <w:bookmarkEnd w:id="33"/>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1.发包人承诺按照法律规定履行项</w:t>
      </w:r>
      <w:r>
        <w:rPr>
          <w:rFonts w:hint="eastAsia" w:ascii="仿宋" w:hAnsi="仿宋" w:eastAsia="仿宋" w:cs="宋体"/>
          <w:color w:val="000000"/>
          <w:sz w:val="28"/>
          <w:szCs w:val="28"/>
        </w:rPr>
        <w:t xml:space="preserve">目审批手续、筹集工程建设资金并按照合同约定的期限和方式支付合同价款。</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2.承包人承诺按照法律规定及合同约定组织完成工程施工，确保工程质量和安全，不进行转包及违法分包，并在缺陷责任期及保修期内承担相应的工程维修责任。</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3.发包人和承包人通过招投标形式签订合同的，双方理解并承诺不再就同一工程另行签订与合同实质性内容相背离的协议。</w:t>
      </w:r>
      <w:r/>
    </w:p>
    <w:p>
      <w:pPr>
        <w:pStyle w:val="938"/>
        <w:ind w:firstLine="259"/>
        <w:spacing w:line="560" w:lineRule="exact"/>
        <w:rPr>
          <w:rFonts w:hint="eastAsia" w:ascii="仿宋" w:hAnsi="仿宋" w:eastAsia="仿宋" w:cs="宋体"/>
          <w:color w:val="000000"/>
          <w:sz w:val="28"/>
          <w:szCs w:val="28"/>
        </w:rPr>
      </w:pPr>
      <w:r/>
      <w:bookmarkStart w:id="34" w:name="_Toc351203488"/>
      <w:r>
        <w:rPr>
          <w:rFonts w:hint="eastAsia" w:ascii="仿宋" w:hAnsi="仿宋" w:eastAsia="仿宋" w:cs="宋体"/>
          <w:color w:val="000000"/>
          <w:sz w:val="28"/>
          <w:szCs w:val="28"/>
        </w:rPr>
        <w:t xml:space="preserve"> 八、词语含义</w:t>
      </w:r>
      <w:bookmarkEnd w:id="34"/>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本协议书中词语含义与第二部分通用合同条款中赋予的含义相同。</w:t>
      </w:r>
      <w:r/>
    </w:p>
    <w:p>
      <w:pPr>
        <w:pStyle w:val="93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 </w:t>
      </w:r>
      <w:bookmarkStart w:id="35" w:name="_Toc351203489"/>
      <w:r>
        <w:rPr>
          <w:rFonts w:hint="eastAsia" w:ascii="仿宋" w:hAnsi="仿宋" w:eastAsia="仿宋" w:cs="宋体"/>
          <w:color w:val="000000"/>
          <w:sz w:val="28"/>
          <w:szCs w:val="28"/>
        </w:rPr>
        <w:t xml:space="preserve">九、签订时间</w:t>
      </w:r>
      <w:bookmarkEnd w:id="35"/>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本合同于</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年 </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月</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日签订。</w:t>
      </w:r>
      <w:r/>
    </w:p>
    <w:p>
      <w:pPr>
        <w:pStyle w:val="93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 </w:t>
      </w:r>
      <w:bookmarkStart w:id="36" w:name="_Toc351203490"/>
      <w:r>
        <w:rPr>
          <w:rFonts w:hint="eastAsia" w:ascii="仿宋" w:hAnsi="仿宋" w:eastAsia="仿宋" w:cs="宋体"/>
          <w:color w:val="000000"/>
          <w:sz w:val="28"/>
          <w:szCs w:val="28"/>
        </w:rPr>
        <w:t xml:space="preserve">十、签订地点</w:t>
      </w:r>
      <w:bookmarkEnd w:id="36"/>
      <w:r>
        <w:rPr>
          <w:rFonts w:hint="eastAsia" w:ascii="仿宋" w:hAnsi="仿宋" w:eastAsia="仿宋" w:cs="宋体"/>
          <w:color w:val="000000"/>
          <w:sz w:val="28"/>
          <w:szCs w:val="28"/>
        </w:rPr>
      </w:r>
      <w:r/>
    </w:p>
    <w:p>
      <w:pPr>
        <w:pStyle w:val="938"/>
        <w:ind w:firstLine="505"/>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本合同在</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 签订。</w:t>
      </w:r>
      <w:r>
        <w:rPr>
          <w:rFonts w:ascii="仿宋" w:hAnsi="仿宋" w:eastAsia="仿宋" w:cs="宋体"/>
          <w:color w:val="000000"/>
          <w:sz w:val="28"/>
          <w:szCs w:val="28"/>
        </w:rPr>
      </w:r>
      <w:r/>
    </w:p>
    <w:p>
      <w:pPr>
        <w:pStyle w:val="93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 </w:t>
      </w:r>
      <w:bookmarkStart w:id="37" w:name="_Toc351203491"/>
      <w:r>
        <w:rPr>
          <w:rFonts w:hint="eastAsia" w:ascii="仿宋" w:hAnsi="仿宋" w:eastAsia="仿宋" w:cs="宋体"/>
          <w:color w:val="000000"/>
          <w:sz w:val="28"/>
          <w:szCs w:val="28"/>
        </w:rPr>
        <w:t xml:space="preserve">十一、补充协议</w:t>
      </w:r>
      <w:bookmarkEnd w:id="37"/>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合同未尽事宜，合同当事人另行签订补充协议，补充协议是合同的组成部分。</w:t>
      </w:r>
      <w:r/>
    </w:p>
    <w:p>
      <w:pPr>
        <w:pStyle w:val="93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 </w:t>
      </w:r>
      <w:bookmarkStart w:id="38" w:name="_Toc351203492"/>
      <w:r>
        <w:rPr>
          <w:rFonts w:hint="eastAsia" w:ascii="仿宋" w:hAnsi="仿宋" w:eastAsia="仿宋" w:cs="宋体"/>
          <w:color w:val="000000"/>
          <w:sz w:val="28"/>
          <w:szCs w:val="28"/>
        </w:rPr>
        <w:t xml:space="preserve">十二、合同生效</w:t>
      </w:r>
      <w:bookmarkEnd w:id="38"/>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u w:val="single"/>
        </w:rPr>
      </w:pPr>
      <w:r>
        <w:rPr>
          <w:rFonts w:hint="eastAsia" w:ascii="仿宋" w:hAnsi="仿宋" w:eastAsia="仿宋" w:cs="宋体"/>
          <w:color w:val="000000"/>
          <w:sz w:val="28"/>
          <w:szCs w:val="28"/>
          <w:u w:val="single"/>
        </w:rPr>
        <w:t xml:space="preserve">本合同自发包方和承包方的法定代表人或其委托代理人签字并盖单位章后生效。</w:t>
      </w:r>
      <w:r/>
    </w:p>
    <w:p>
      <w:pPr>
        <w:pStyle w:val="93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 </w:t>
      </w:r>
      <w:bookmarkStart w:id="39" w:name="_Toc351203493"/>
      <w:r>
        <w:rPr>
          <w:rFonts w:hint="eastAsia" w:ascii="仿宋" w:hAnsi="仿宋" w:eastAsia="仿宋" w:cs="宋体"/>
          <w:color w:val="000000"/>
          <w:sz w:val="28"/>
          <w:szCs w:val="28"/>
        </w:rPr>
        <w:t xml:space="preserve">十三、合同份数</w:t>
      </w:r>
      <w:bookmarkEnd w:id="39"/>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本合同一式</w:t>
      </w:r>
      <w:r>
        <w:rPr>
          <w:rFonts w:hint="eastAsia" w:ascii="仿宋" w:hAnsi="仿宋" w:eastAsia="仿宋" w:cs="宋体"/>
          <w:color w:val="000000"/>
          <w:sz w:val="28"/>
          <w:szCs w:val="28"/>
          <w:u w:val="single"/>
        </w:rPr>
        <w:t xml:space="preserve"> 8 </w:t>
      </w:r>
      <w:r>
        <w:rPr>
          <w:rFonts w:hint="eastAsia" w:ascii="仿宋" w:hAnsi="仿宋" w:eastAsia="仿宋" w:cs="宋体"/>
          <w:color w:val="000000"/>
          <w:sz w:val="28"/>
          <w:szCs w:val="28"/>
        </w:rPr>
        <w:t xml:space="preserve">份，均具有同等法律效力，发包人执</w:t>
      </w:r>
      <w:r>
        <w:rPr>
          <w:rFonts w:hint="eastAsia" w:ascii="仿宋" w:hAnsi="仿宋" w:eastAsia="仿宋" w:cs="宋体"/>
          <w:color w:val="000000"/>
          <w:sz w:val="28"/>
          <w:szCs w:val="28"/>
          <w:u w:val="single"/>
        </w:rPr>
        <w:t xml:space="preserve"> 4 份</w:t>
      </w:r>
      <w:r>
        <w:rPr>
          <w:rFonts w:hint="eastAsia" w:ascii="仿宋" w:hAnsi="仿宋" w:eastAsia="仿宋" w:cs="宋体"/>
          <w:color w:val="000000"/>
          <w:sz w:val="28"/>
          <w:szCs w:val="28"/>
        </w:rPr>
        <w:t xml:space="preserve">，承包人执</w:t>
      </w:r>
      <w:r>
        <w:rPr>
          <w:rFonts w:hint="eastAsia" w:ascii="仿宋" w:hAnsi="仿宋" w:eastAsia="仿宋" w:cs="宋体"/>
          <w:color w:val="000000"/>
          <w:sz w:val="28"/>
          <w:szCs w:val="28"/>
          <w:u w:val="single"/>
        </w:rPr>
        <w:t xml:space="preserve"> 4 份</w:t>
      </w:r>
      <w:r>
        <w:rPr>
          <w:rFonts w:hint="eastAsia" w:ascii="仿宋" w:hAnsi="仿宋" w:eastAsia="仿宋" w:cs="宋体"/>
          <w:color w:val="000000"/>
          <w:sz w:val="28"/>
          <w:szCs w:val="28"/>
        </w:rPr>
        <w:t xml:space="preserve">。</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发包人：</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(公章)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承包人：</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公章)</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法定代表人或其委托代理人：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法定代表人或其委托代理人：</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（签字）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（签字）</w:t>
      </w:r>
      <w:r/>
    </w:p>
    <w:p>
      <w:pPr>
        <w:pStyle w:val="938"/>
        <w:ind w:firstLine="505"/>
        <w:spacing w:line="560" w:lineRule="exact"/>
        <w:rPr>
          <w:rFonts w:hint="eastAsia" w:ascii="仿宋" w:hAnsi="仿宋" w:eastAsia="仿宋" w:cs="宋体"/>
          <w:color w:val="000000"/>
          <w:sz w:val="28"/>
          <w:szCs w:val="28"/>
          <w:u w:val="single"/>
        </w:rPr>
      </w:pPr>
      <w:r>
        <w:rPr>
          <w:rFonts w:hint="eastAsia" w:ascii="仿宋" w:hAnsi="仿宋" w:eastAsia="仿宋" w:cs="宋体"/>
          <w:color w:val="000000"/>
          <w:sz w:val="28"/>
          <w:szCs w:val="28"/>
        </w:rPr>
        <w:t xml:space="preserve">组织机构代码：</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组织机构代码：</w:t>
      </w:r>
      <w:r>
        <w:rPr>
          <w:rFonts w:hint="eastAsia" w:ascii="仿宋" w:hAnsi="仿宋" w:eastAsia="仿宋" w:cs="宋体"/>
          <w:color w:val="000000"/>
          <w:sz w:val="28"/>
          <w:szCs w:val="28"/>
          <w:u w:val="single"/>
        </w:rPr>
        <w:t xml:space="preserve">             </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地  址：</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地  址：</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u w:val="single"/>
        </w:rPr>
      </w:pPr>
      <w:r>
        <w:rPr>
          <w:rFonts w:hint="eastAsia" w:ascii="仿宋" w:hAnsi="仿宋" w:eastAsia="仿宋" w:cs="宋体"/>
          <w:color w:val="000000"/>
          <w:sz w:val="28"/>
          <w:szCs w:val="28"/>
        </w:rPr>
        <w:t xml:space="preserve">邮政编码：</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邮政编码：</w:t>
      </w:r>
      <w:r>
        <w:rPr>
          <w:rFonts w:hint="eastAsia" w:ascii="仿宋" w:hAnsi="仿宋" w:eastAsia="仿宋" w:cs="宋体"/>
          <w:color w:val="000000"/>
          <w:sz w:val="28"/>
          <w:szCs w:val="28"/>
          <w:u w:val="single"/>
        </w:rPr>
        <w:t xml:space="preserve">            </w:t>
      </w:r>
      <w:r/>
    </w:p>
    <w:p>
      <w:pPr>
        <w:pStyle w:val="938"/>
        <w:ind w:firstLine="505"/>
        <w:spacing w:line="560" w:lineRule="exact"/>
        <w:rPr>
          <w:rFonts w:hint="eastAsia" w:ascii="仿宋" w:hAnsi="仿宋" w:eastAsia="仿宋" w:cs="宋体"/>
          <w:color w:val="000000"/>
          <w:sz w:val="28"/>
          <w:szCs w:val="28"/>
          <w:u w:val="single"/>
        </w:rPr>
      </w:pPr>
      <w:r>
        <w:rPr>
          <w:rFonts w:hint="eastAsia" w:ascii="仿宋" w:hAnsi="仿宋" w:eastAsia="仿宋" w:cs="宋体"/>
          <w:color w:val="000000"/>
          <w:sz w:val="28"/>
          <w:szCs w:val="28"/>
        </w:rPr>
        <w:t xml:space="preserve">法定代表人：</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法定代表人：</w:t>
      </w:r>
      <w:r>
        <w:rPr>
          <w:rFonts w:hint="eastAsia" w:ascii="仿宋" w:hAnsi="仿宋" w:eastAsia="仿宋" w:cs="宋体"/>
          <w:color w:val="000000"/>
          <w:sz w:val="28"/>
          <w:szCs w:val="28"/>
          <w:u w:val="single"/>
        </w:rPr>
        <w:t xml:space="preserve">             </w:t>
      </w:r>
      <w:r/>
    </w:p>
    <w:p>
      <w:pPr>
        <w:pStyle w:val="938"/>
        <w:ind w:firstLine="505"/>
        <w:spacing w:line="560" w:lineRule="exact"/>
        <w:rPr>
          <w:rFonts w:hint="eastAsia" w:ascii="仿宋" w:hAnsi="仿宋" w:eastAsia="仿宋" w:cs="宋体"/>
          <w:color w:val="000000"/>
          <w:sz w:val="28"/>
          <w:szCs w:val="28"/>
          <w:u w:val="single"/>
        </w:rPr>
      </w:pPr>
      <w:r>
        <w:rPr>
          <w:rFonts w:hint="eastAsia" w:ascii="仿宋" w:hAnsi="仿宋" w:eastAsia="仿宋" w:cs="宋体"/>
          <w:color w:val="000000"/>
          <w:sz w:val="28"/>
          <w:szCs w:val="28"/>
        </w:rPr>
        <w:t xml:space="preserve">委托代理人：</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委托代理人： </w:t>
      </w:r>
      <w:r>
        <w:rPr>
          <w:rFonts w:hint="eastAsia" w:ascii="仿宋" w:hAnsi="仿宋" w:eastAsia="仿宋" w:cs="宋体"/>
          <w:color w:val="000000"/>
          <w:sz w:val="28"/>
          <w:szCs w:val="28"/>
          <w:u w:val="single"/>
        </w:rPr>
        <w:t xml:space="preserve">            </w:t>
      </w:r>
      <w:r/>
    </w:p>
    <w:p>
      <w:pPr>
        <w:pStyle w:val="938"/>
        <w:ind w:firstLine="505"/>
        <w:spacing w:line="560" w:lineRule="exact"/>
        <w:rPr>
          <w:rFonts w:hint="eastAsia" w:ascii="仿宋" w:hAnsi="仿宋" w:eastAsia="仿宋" w:cs="宋体"/>
          <w:color w:val="000000"/>
          <w:sz w:val="28"/>
          <w:szCs w:val="28"/>
          <w:u w:val="single"/>
        </w:rPr>
      </w:pPr>
      <w:r>
        <w:rPr>
          <w:rFonts w:hint="eastAsia" w:ascii="仿宋" w:hAnsi="仿宋" w:eastAsia="仿宋" w:cs="宋体"/>
          <w:color w:val="000000"/>
          <w:sz w:val="28"/>
          <w:szCs w:val="28"/>
        </w:rPr>
        <w:t xml:space="preserve">电  话： </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电  话：</w:t>
      </w:r>
      <w:r>
        <w:rPr>
          <w:rFonts w:hint="eastAsia" w:ascii="仿宋" w:hAnsi="仿宋" w:eastAsia="仿宋" w:cs="宋体"/>
          <w:color w:val="000000"/>
          <w:sz w:val="28"/>
          <w:szCs w:val="28"/>
          <w:u w:val="single"/>
        </w:rPr>
        <w:t xml:space="preserve">                  </w:t>
      </w:r>
      <w:r/>
    </w:p>
    <w:p>
      <w:pPr>
        <w:pStyle w:val="938"/>
        <w:ind w:firstLine="505"/>
        <w:spacing w:line="560" w:lineRule="exact"/>
        <w:rPr>
          <w:rFonts w:hint="eastAsia" w:ascii="仿宋" w:hAnsi="仿宋" w:eastAsia="仿宋" w:cs="宋体"/>
          <w:color w:val="000000"/>
          <w:sz w:val="28"/>
          <w:szCs w:val="28"/>
          <w:u w:val="single"/>
        </w:rPr>
      </w:pPr>
      <w:r>
        <w:rPr>
          <w:rFonts w:hint="eastAsia" w:ascii="仿宋" w:hAnsi="仿宋" w:eastAsia="仿宋" w:cs="宋体"/>
          <w:color w:val="000000"/>
          <w:sz w:val="28"/>
          <w:szCs w:val="28"/>
        </w:rPr>
        <w:t xml:space="preserve">传  真：</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传  真：</w:t>
      </w:r>
      <w:r>
        <w:rPr>
          <w:rFonts w:hint="eastAsia" w:ascii="仿宋" w:hAnsi="仿宋" w:eastAsia="仿宋" w:cs="宋体"/>
          <w:color w:val="000000"/>
          <w:sz w:val="28"/>
          <w:szCs w:val="28"/>
          <w:u w:val="single"/>
        </w:rPr>
        <w:t xml:space="preserve">                  </w:t>
      </w:r>
      <w:r/>
    </w:p>
    <w:p>
      <w:pPr>
        <w:pStyle w:val="938"/>
        <w:ind w:firstLine="505"/>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电子信箱：</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电子信箱：</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r>
      <w:r/>
    </w:p>
    <w:p>
      <w:pPr>
        <w:pStyle w:val="938"/>
        <w:ind w:firstLine="505"/>
        <w:spacing w:line="560" w:lineRule="exact"/>
        <w:rPr>
          <w:rFonts w:hint="eastAsia" w:ascii="仿宋" w:hAnsi="仿宋" w:eastAsia="仿宋" w:cs="宋体"/>
          <w:color w:val="000000"/>
          <w:sz w:val="28"/>
          <w:szCs w:val="28"/>
          <w:u w:val="single"/>
        </w:rPr>
      </w:pPr>
      <w:r>
        <w:rPr>
          <w:rFonts w:hint="eastAsia" w:ascii="仿宋" w:hAnsi="仿宋" w:eastAsia="仿宋" w:cs="宋体"/>
          <w:color w:val="000000"/>
          <w:sz w:val="28"/>
          <w:szCs w:val="28"/>
        </w:rPr>
        <w:t xml:space="preserve">开户银行：</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开户银行：</w:t>
      </w:r>
      <w:r>
        <w:rPr>
          <w:rFonts w:hint="eastAsia" w:ascii="仿宋" w:hAnsi="仿宋" w:eastAsia="仿宋" w:cs="宋体"/>
          <w:color w:val="000000"/>
          <w:sz w:val="28"/>
          <w:szCs w:val="28"/>
          <w:u w:val="single"/>
        </w:rPr>
        <w:t xml:space="preserve">                    </w:t>
      </w:r>
      <w:r/>
    </w:p>
    <w:p>
      <w:pPr>
        <w:pStyle w:val="938"/>
        <w:ind w:firstLine="505"/>
        <w:spacing w:line="56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账  号： </w:t>
      </w:r>
      <w:r>
        <w:rPr>
          <w:rFonts w:hint="eastAsia" w:ascii="仿宋" w:hAnsi="仿宋" w:eastAsia="仿宋" w:cs="宋体"/>
          <w:color w:val="000000"/>
          <w:sz w:val="28"/>
          <w:szCs w:val="28"/>
          <w:u w:val="single"/>
        </w:rPr>
        <w:t xml:space="preserve">        /           </w:t>
      </w:r>
      <w:r>
        <w:rPr>
          <w:rFonts w:hint="eastAsia" w:ascii="仿宋" w:hAnsi="仿宋" w:eastAsia="仿宋" w:cs="宋体"/>
          <w:color w:val="000000"/>
          <w:sz w:val="28"/>
          <w:szCs w:val="28"/>
        </w:rPr>
        <w:t xml:space="preserve">          </w:t>
      </w:r>
      <w:r>
        <w:rPr>
          <w:rFonts w:hint="eastAsia" w:ascii="仿宋" w:hAnsi="仿宋" w:eastAsia="仿宋" w:cs="宋体"/>
          <w:color w:val="000000"/>
          <w:sz w:val="28"/>
          <w:szCs w:val="28"/>
        </w:rPr>
        <w:t xml:space="preserve">账  号：</w:t>
      </w:r>
      <w:r>
        <w:rPr>
          <w:rFonts w:hint="eastAsia" w:ascii="仿宋" w:hAnsi="仿宋" w:eastAsia="仿宋" w:cs="宋体"/>
          <w:color w:val="000000"/>
          <w:sz w:val="28"/>
          <w:szCs w:val="28"/>
          <w:u w:val="single"/>
        </w:rPr>
        <w:t xml:space="preserve">                      </w:t>
      </w:r>
      <w:r>
        <w:rPr>
          <w:rFonts w:ascii="仿宋" w:hAnsi="仿宋" w:eastAsia="仿宋" w:cs="宋体"/>
          <w:color w:val="000000"/>
          <w:sz w:val="28"/>
          <w:szCs w:val="28"/>
          <w:u w:val="single"/>
        </w:rPr>
      </w:r>
      <w:r/>
    </w:p>
    <w:p>
      <w:pPr>
        <w:pStyle w:val="941"/>
        <w:jc w:val="center"/>
        <w:spacing w:line="240" w:lineRule="auto"/>
        <w:rPr>
          <w:rFonts w:hint="eastAsia" w:ascii="仿宋" w:hAnsi="仿宋" w:eastAsia="仿宋" w:cs="仿宋"/>
          <w:color w:val="000000"/>
          <w:sz w:val="30"/>
        </w:rPr>
      </w:pPr>
      <w:r>
        <w:rPr>
          <w:rFonts w:hint="eastAsia" w:ascii="仿宋" w:hAnsi="仿宋" w:eastAsia="仿宋" w:cs="宋体"/>
          <w:color w:val="000000"/>
          <w:sz w:val="28"/>
          <w:szCs w:val="28"/>
        </w:rPr>
        <w:br w:type="page" w:clear="all"/>
      </w:r>
      <w:bookmarkStart w:id="40" w:name="_Toc351203632"/>
      <w:r>
        <w:rPr>
          <w:rFonts w:hint="eastAsia" w:ascii="仿宋" w:hAnsi="仿宋" w:eastAsia="仿宋" w:cs="仿宋"/>
          <w:sz w:val="44"/>
          <w:szCs w:val="44"/>
        </w:rPr>
        <w:t xml:space="preserve">第三部分 专用合同条款</w:t>
      </w:r>
      <w:bookmarkEnd w:id="40"/>
      <w:r>
        <w:rPr>
          <w:rFonts w:hint="eastAsia" w:ascii="仿宋" w:hAnsi="仿宋" w:eastAsia="仿宋" w:cs="仿宋"/>
          <w:color w:val="000000"/>
          <w:sz w:val="30"/>
        </w:rPr>
      </w:r>
      <w:r/>
    </w:p>
    <w:p>
      <w:pPr>
        <w:pStyle w:val="942"/>
        <w:spacing w:before="120" w:after="120" w:line="240" w:lineRule="auto"/>
        <w:rPr>
          <w:rFonts w:hint="eastAsia" w:ascii="仿宋" w:hAnsi="仿宋" w:eastAsia="仿宋" w:cs="仿宋"/>
          <w:b/>
          <w:color w:val="000000"/>
          <w:sz w:val="28"/>
          <w:szCs w:val="28"/>
        </w:rPr>
      </w:pPr>
      <w:r/>
      <w:bookmarkStart w:id="41" w:name="_Toc351203633"/>
      <w:r>
        <w:rPr>
          <w:rFonts w:hint="eastAsia" w:ascii="仿宋" w:hAnsi="仿宋" w:eastAsia="仿宋" w:cs="仿宋"/>
          <w:b/>
          <w:color w:val="000000"/>
          <w:sz w:val="28"/>
          <w:szCs w:val="28"/>
        </w:rPr>
        <w:t xml:space="preserve">1</w:t>
      </w:r>
      <w:bookmarkStart w:id="42" w:name="_Toc296346657"/>
      <w:r/>
      <w:bookmarkStart w:id="43" w:name="_Toc296503156"/>
      <w:r/>
      <w:bookmarkStart w:id="44" w:name="_Toc292559361"/>
      <w:r/>
      <w:bookmarkStart w:id="45" w:name="_Toc296347155"/>
      <w:r/>
      <w:bookmarkStart w:id="46" w:name="_Toc292559866"/>
      <w:r/>
      <w:bookmarkStart w:id="47" w:name="_Toc297120456"/>
      <w:r/>
      <w:bookmarkStart w:id="48" w:name="_Toc296891196"/>
      <w:r/>
      <w:bookmarkStart w:id="49" w:name="_Toc297048342"/>
      <w:r/>
      <w:bookmarkStart w:id="50" w:name="_Toc296890984"/>
      <w:r/>
      <w:bookmarkStart w:id="51" w:name="_Toc296944495"/>
      <w:r>
        <w:rPr>
          <w:rFonts w:hint="eastAsia" w:ascii="仿宋" w:hAnsi="仿宋" w:eastAsia="仿宋" w:cs="仿宋"/>
          <w:b/>
          <w:color w:val="000000"/>
          <w:sz w:val="28"/>
          <w:szCs w:val="28"/>
        </w:rPr>
        <w:t xml:space="preserve">. 一般约定</w:t>
      </w:r>
      <w:bookmarkEnd w:id="41"/>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outlineLvl w:val="0"/>
      </w:pPr>
      <w:r/>
      <w:bookmarkEnd w:id="42"/>
      <w:r/>
      <w:bookmarkEnd w:id="43"/>
      <w:r/>
      <w:bookmarkEnd w:id="44"/>
      <w:r/>
      <w:bookmarkEnd w:id="45"/>
      <w:r/>
      <w:bookmarkEnd w:id="46"/>
      <w:r/>
      <w:bookmarkEnd w:id="47"/>
      <w:r/>
      <w:bookmarkEnd w:id="48"/>
      <w:r/>
      <w:bookmarkEnd w:id="49"/>
      <w:r/>
      <w:bookmarkEnd w:id="50"/>
      <w:r/>
      <w:bookmarkEnd w:id="51"/>
      <w:r>
        <w:rPr>
          <w:rFonts w:hint="eastAsia" w:ascii="仿宋" w:hAnsi="仿宋" w:eastAsia="仿宋" w:cs="仿宋"/>
          <w:color w:val="000000"/>
          <w:sz w:val="28"/>
          <w:szCs w:val="28"/>
        </w:rPr>
        <w:t xml:space="preserve">1.1 词语定义</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1.1.1.10其他合同文件包括：</w:t>
      </w:r>
      <w:r>
        <w:rPr>
          <w:rFonts w:hint="eastAsia" w:ascii="仿宋" w:hAnsi="仿宋" w:eastAsia="仿宋" w:cs="仿宋"/>
          <w:color w:val="000000"/>
          <w:sz w:val="28"/>
          <w:szCs w:val="28"/>
          <w:u w:val="single"/>
        </w:rPr>
        <w:t xml:space="preserve">履行合同过程中双方确认的对合同有影响的会议纪要、签证及设计变更、经同意并盖章的施工方案等相关资料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 合同当事人及其他相关方</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1.1.2.1监理人：</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名    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资质类别和等级：</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电子信箱：</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通信地址：</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1.1.2.2 设计人：</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名    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资质类别和等级：</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电子信箱：</w:t>
      </w:r>
      <w:r>
        <w:rPr>
          <w:rFonts w:hint="eastAsia" w:ascii="仿宋" w:hAnsi="仿宋" w:eastAsia="仿宋"/>
          <w:sz w:val="28"/>
          <w:szCs w:val="28"/>
        </w:rPr>
        <w:t xml:space="preserve"> </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rPr>
          <w:rFonts w:hint="eastAsia" w:ascii="仿宋" w:hAnsi="仿宋" w:eastAsia="仿宋"/>
          <w:sz w:val="28"/>
          <w:szCs w:val="28"/>
        </w:rPr>
      </w:pPr>
      <w:r>
        <w:rPr>
          <w:rFonts w:hint="eastAsia" w:ascii="仿宋" w:hAnsi="仿宋" w:eastAsia="仿宋" w:cs="仿宋"/>
          <w:color w:val="000000"/>
          <w:sz w:val="28"/>
          <w:szCs w:val="28"/>
        </w:rPr>
        <w:t xml:space="preserve">通信地址：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sz w:val="28"/>
          <w:szCs w:val="28"/>
        </w:rPr>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 工程和设备</w:t>
      </w:r>
      <w:r/>
    </w:p>
    <w:p>
      <w:pPr>
        <w:pStyle w:val="93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1.1.3.7 作为施工现场组成部分的其他场所包括：</w:t>
      </w:r>
      <w:r>
        <w:rPr>
          <w:rFonts w:hint="eastAsia" w:ascii="仿宋" w:hAnsi="仿宋" w:eastAsia="仿宋" w:cs="仿宋"/>
          <w:color w:val="000000"/>
          <w:sz w:val="28"/>
          <w:szCs w:val="28"/>
          <w:u w:val="single"/>
        </w:rPr>
        <w:t xml:space="preserve"> </w:t>
      </w:r>
      <w:bookmarkStart w:id="52" w:name="_Hlk45112175"/>
      <w:r>
        <w:rPr>
          <w:rFonts w:hint="eastAsia" w:ascii="仿宋" w:hAnsi="仿宋" w:eastAsia="仿宋" w:cs="仿宋"/>
          <w:color w:val="000000"/>
          <w:sz w:val="28"/>
          <w:szCs w:val="28"/>
          <w:u w:val="single"/>
        </w:rPr>
        <w:t xml:space="preserve">现场临时办公、生活及需要单独存放的材料、设备等场所</w:t>
      </w:r>
      <w:bookmarkEnd w:id="52"/>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1.1.3.1 永久占地包括：</w:t>
      </w:r>
      <w:r>
        <w:rPr>
          <w:rFonts w:hint="eastAsia" w:ascii="仿宋" w:hAnsi="仿宋" w:eastAsia="仿宋" w:cs="仿宋"/>
          <w:color w:val="000000"/>
          <w:sz w:val="28"/>
          <w:szCs w:val="28"/>
          <w:u w:val="single"/>
        </w:rPr>
        <w:t xml:space="preserve">  按照设计图纸确定</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1.1.3.2 临时占地包括：</w:t>
      </w:r>
      <w:r>
        <w:rPr>
          <w:rFonts w:hint="eastAsia" w:ascii="仿宋" w:hAnsi="仿宋" w:eastAsia="仿宋" w:cs="仿宋"/>
          <w:color w:val="000000"/>
          <w:sz w:val="28"/>
          <w:szCs w:val="28"/>
          <w:u w:val="single"/>
        </w:rPr>
        <w:t xml:space="preserve">  现场临时办公、生活及需要单独存放的材料、设备等场所</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1.1.3.3园林绿化工程：是指新建、改建、扩建公园绿地、防护绿地、广场用地、附属绿地、区域绿地，以及对城市生态和景观影响较大建设项目的配套绿化，主要包括园林绿化植物栽植、地形整理、园林设备安装及建筑面积300平方米以下单层配套建筑、小品、花坛、园路、水系、驳岸、喷泉、假山、雕塑、绿地广场、园林景观桥梁等施工。</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绿化工程：是指树木、花卉、草坪、地被植物等的种植工程。</w:t>
      </w:r>
      <w:r/>
    </w:p>
    <w:p>
      <w:pPr>
        <w:pStyle w:val="938"/>
        <w:ind w:firstLine="518"/>
        <w:jc w:val="left"/>
        <w:rPr>
          <w:rFonts w:ascii="仿宋" w:hAnsi="仿宋" w:eastAsia="仿宋" w:cs="仿宋"/>
          <w:color w:val="000000"/>
          <w:sz w:val="28"/>
          <w:szCs w:val="28"/>
        </w:rPr>
      </w:pPr>
      <w:r>
        <w:rPr>
          <w:rFonts w:hint="eastAsia" w:ascii="仿宋" w:hAnsi="仿宋" w:eastAsia="仿宋" w:cs="仿宋"/>
          <w:color w:val="000000"/>
          <w:sz w:val="28"/>
          <w:szCs w:val="28"/>
        </w:rPr>
        <w:t xml:space="preserve">绿化养护：是指对绿地内植物采取的整形修剪、松土除草、灌溉与排水，施肥、有害生物防治、改植与补植、绿地防护（如防台风、防寒）等技术措施。</w:t>
      </w:r>
      <w:r>
        <w:rPr>
          <w:rFonts w:ascii="仿宋" w:hAnsi="仿宋" w:eastAsia="仿宋" w:cs="仿宋"/>
          <w:color w:val="000000"/>
          <w:sz w:val="28"/>
          <w:szCs w:val="28"/>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1.3法律 </w:t>
      </w:r>
      <w:r/>
    </w:p>
    <w:p>
      <w:pPr>
        <w:pStyle w:val="938"/>
        <w:ind w:left="537"/>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适用于合同的其他规范性文件：</w:t>
      </w:r>
      <w:r>
        <w:rPr>
          <w:rFonts w:hint="eastAsia" w:ascii="仿宋" w:hAnsi="仿宋" w:eastAsia="仿宋" w:cs="仿宋"/>
          <w:color w:val="000000"/>
          <w:sz w:val="28"/>
          <w:szCs w:val="28"/>
          <w:u w:val="single"/>
        </w:rPr>
        <w:t xml:space="preserve">《中华人民共和国合同法》、《中华人民共和国建筑法》、《中华人民共和国招标投标法》、《中华人民共和国招标投标法实施条例》、《中华人民共和国担保法》、《中华人民共和国政府采购法》</w:t>
      </w:r>
      <w:r>
        <w:rPr>
          <w:rFonts w:hint="eastAsia" w:ascii="仿宋" w:hAnsi="仿宋" w:eastAsia="仿宋" w:cs="仿宋"/>
          <w:color w:val="000000"/>
          <w:sz w:val="28"/>
          <w:szCs w:val="28"/>
          <w:u w:val="single"/>
        </w:rPr>
        <w:t xml:space="preserve">、《建设工程质量管理条例》、《建设工程安全生产管理条例》及其他相关国家和地方法律、法规、规章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 标准和规范</w:t>
      </w:r>
      <w:r/>
    </w:p>
    <w:p>
      <w:pPr>
        <w:pStyle w:val="938"/>
        <w:ind w:left="537"/>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1.4.1适用于工程的标准规范包括：</w:t>
      </w:r>
      <w:r/>
    </w:p>
    <w:p>
      <w:pPr>
        <w:pStyle w:val="938"/>
        <w:ind w:left="537"/>
        <w:rPr>
          <w:rFonts w:hint="eastAsia" w:ascii="仿宋" w:hAnsi="仿宋" w:eastAsia="仿宋"/>
          <w:sz w:val="28"/>
          <w:szCs w:val="28"/>
        </w:rPr>
      </w:pPr>
      <w:r>
        <w:rPr>
          <w:rFonts w:hint="eastAsia" w:ascii="仿宋" w:hAnsi="仿宋" w:eastAsia="仿宋"/>
          <w:sz w:val="28"/>
          <w:szCs w:val="28"/>
        </w:rPr>
        <w:t xml:space="preserve">园林绿化工程施工及验收规范（CJJ82）；</w:t>
      </w:r>
      <w:r/>
    </w:p>
    <w:p>
      <w:pPr>
        <w:pStyle w:val="938"/>
        <w:ind w:left="537"/>
        <w:rPr>
          <w:rFonts w:hint="eastAsia" w:ascii="仿宋" w:hAnsi="仿宋" w:eastAsia="仿宋"/>
          <w:sz w:val="28"/>
          <w:szCs w:val="28"/>
        </w:rPr>
      </w:pPr>
      <w:r>
        <w:rPr>
          <w:rFonts w:hint="eastAsia" w:ascii="仿宋" w:hAnsi="仿宋" w:eastAsia="仿宋"/>
          <w:sz w:val="28"/>
          <w:szCs w:val="28"/>
        </w:rPr>
        <w:t xml:space="preserve">园林绿化养护标准（CJJ/T287）；</w:t>
      </w:r>
      <w:r/>
    </w:p>
    <w:p>
      <w:pPr>
        <w:pStyle w:val="938"/>
        <w:ind w:left="537"/>
        <w:rPr>
          <w:rFonts w:hint="eastAsia" w:ascii="仿宋" w:hAnsi="仿宋" w:eastAsia="仿宋"/>
          <w:sz w:val="28"/>
          <w:szCs w:val="28"/>
        </w:rPr>
      </w:pPr>
      <w:r>
        <w:rPr>
          <w:rFonts w:hint="eastAsia" w:ascii="仿宋" w:hAnsi="仿宋" w:eastAsia="仿宋"/>
          <w:sz w:val="28"/>
          <w:szCs w:val="28"/>
        </w:rPr>
        <w:t xml:space="preserve">建设工程工程量计算规范（GB50500）；</w:t>
      </w:r>
      <w:r/>
    </w:p>
    <w:p>
      <w:pPr>
        <w:pStyle w:val="938"/>
        <w:ind w:left="537"/>
        <w:rPr>
          <w:rFonts w:hint="eastAsia" w:ascii="仿宋" w:hAnsi="仿宋" w:eastAsia="仿宋"/>
          <w:sz w:val="28"/>
          <w:szCs w:val="28"/>
        </w:rPr>
      </w:pPr>
      <w:r>
        <w:rPr>
          <w:rFonts w:hint="eastAsia" w:ascii="仿宋" w:hAnsi="仿宋" w:eastAsia="仿宋"/>
          <w:sz w:val="28"/>
          <w:szCs w:val="28"/>
        </w:rPr>
        <w:t xml:space="preserve">园林绿化工程工程量计算规范（GB50858）；</w:t>
      </w:r>
      <w:r/>
    </w:p>
    <w:p>
      <w:pPr>
        <w:pStyle w:val="938"/>
        <w:ind w:left="537"/>
        <w:rPr>
          <w:rFonts w:ascii="仿宋" w:hAnsi="仿宋" w:eastAsia="仿宋"/>
          <w:sz w:val="28"/>
          <w:szCs w:val="28"/>
          <w:u w:val="single"/>
        </w:rPr>
      </w:pPr>
      <w:r>
        <w:rPr>
          <w:rFonts w:hint="eastAsia" w:ascii="仿宋" w:hAnsi="仿宋" w:eastAsia="仿宋"/>
          <w:sz w:val="28"/>
          <w:szCs w:val="28"/>
        </w:rPr>
        <w:t xml:space="preserve">与园林绿化行业相关的行业标准、地方标准：</w:t>
      </w:r>
      <w:r>
        <w:rPr>
          <w:rFonts w:hint="eastAsia" w:ascii="仿宋" w:hAnsi="仿宋" w:eastAsia="仿宋"/>
          <w:sz w:val="28"/>
          <w:szCs w:val="28"/>
          <w:u w:val="single"/>
        </w:rPr>
        <w:t xml:space="preserve">            </w:t>
      </w:r>
      <w:r>
        <w:rPr>
          <w:rFonts w:ascii="仿宋" w:hAnsi="仿宋" w:eastAsia="仿宋"/>
          <w:sz w:val="28"/>
          <w:szCs w:val="28"/>
          <w:u w:val="single"/>
        </w:rPr>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1.4.2 发包人提供国外标准、规范的名称：</w:t>
      </w:r>
      <w:r>
        <w:rPr>
          <w:rFonts w:hint="eastAsia" w:ascii="仿宋" w:hAnsi="仿宋" w:eastAsia="仿宋" w:cs="仿宋"/>
          <w:color w:val="000000"/>
          <w:sz w:val="28"/>
          <w:szCs w:val="28"/>
          <w:u w:val="single"/>
        </w:rPr>
        <w:t xml:space="preserve">   不采用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发包人提供国外标准、规范的份数：</w:t>
      </w:r>
      <w:r>
        <w:rPr>
          <w:rFonts w:hint="eastAsia" w:ascii="仿宋" w:hAnsi="仿宋" w:eastAsia="仿宋" w:cs="仿宋"/>
          <w:color w:val="000000"/>
          <w:sz w:val="28"/>
          <w:szCs w:val="28"/>
          <w:u w:val="single"/>
        </w:rPr>
        <w:t xml:space="preserve">    不采用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发包人提供国外标准、规范的名称：</w:t>
      </w:r>
      <w:r>
        <w:rPr>
          <w:rFonts w:hint="eastAsia" w:ascii="仿宋" w:hAnsi="仿宋" w:eastAsia="仿宋" w:cs="仿宋"/>
          <w:color w:val="000000"/>
          <w:sz w:val="28"/>
          <w:szCs w:val="28"/>
          <w:u w:val="single"/>
        </w:rPr>
        <w:t xml:space="preserve">     不采用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left="537"/>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1.4.3发包人对工程的技术标准和功能要求的特殊要求：</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1.5 合同文件的优先顺序</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合同文件组成及优先顺序为：</w:t>
      </w:r>
      <w:r>
        <w:rPr>
          <w:rFonts w:hint="eastAsia" w:ascii="仿宋" w:hAnsi="仿宋" w:eastAsia="仿宋" w:cs="仿宋"/>
          <w:color w:val="000000"/>
          <w:sz w:val="28"/>
          <w:szCs w:val="28"/>
          <w:u w:val="single"/>
        </w:rPr>
        <w:t xml:space="preserve">（1）合同协议书（2）中标通知书（3）发包文件和兑标书及其附件（4）专用合同条款（5）通用合同条款（6）标准、规范及有关技术文件（7）图纸（8）已标价工程量清单或预算书（9）工程报价单或预算书（10）其他合同文件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1.6 图纸和承包人文件</w:t>
        <w:tab/>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 图纸的提供</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发包人向</w:t>
      </w:r>
      <w:r>
        <w:rPr>
          <w:rFonts w:hint="eastAsia" w:ascii="仿宋" w:hAnsi="仿宋" w:eastAsia="仿宋" w:cs="仿宋"/>
          <w:color w:val="000000"/>
          <w:sz w:val="28"/>
          <w:szCs w:val="28"/>
        </w:rPr>
        <w:t xml:space="preserve">承包人提供图纸的期限：</w:t>
      </w:r>
      <w:r>
        <w:rPr>
          <w:rFonts w:hint="eastAsia" w:ascii="仿宋" w:hAnsi="仿宋" w:eastAsia="仿宋" w:cs="仿宋"/>
          <w:color w:val="000000"/>
          <w:sz w:val="28"/>
          <w:szCs w:val="28"/>
          <w:u w:val="single"/>
        </w:rPr>
        <w:t xml:space="preserve">发包人至迟不得晚于 [开工通知]载明的开工日期前14天向承包人提供图纸</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发包人向承包人提供图纸的数量：</w:t>
      </w:r>
      <w:r>
        <w:rPr>
          <w:rFonts w:hint="eastAsia" w:ascii="仿宋" w:hAnsi="仿宋" w:eastAsia="仿宋" w:cs="仿宋"/>
          <w:color w:val="000000"/>
          <w:sz w:val="28"/>
          <w:szCs w:val="28"/>
          <w:u w:val="single"/>
        </w:rPr>
        <w:t xml:space="preserve">5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发包人向承包人提供图纸的内容：</w:t>
      </w:r>
      <w:r>
        <w:rPr>
          <w:rFonts w:hint="eastAsia" w:ascii="仿宋" w:hAnsi="仿宋" w:eastAsia="仿宋" w:cs="仿宋"/>
          <w:color w:val="000000"/>
          <w:sz w:val="28"/>
          <w:szCs w:val="28"/>
          <w:u w:val="single"/>
        </w:rPr>
        <w:t xml:space="preserve">全套施工图纸及周边管线图</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1.6.4 承包人文件</w:t>
      </w:r>
      <w:r/>
    </w:p>
    <w:p>
      <w:pPr>
        <w:pStyle w:val="938"/>
        <w:ind w:left="537"/>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需要由承包人提供的文件，包括：</w:t>
      </w:r>
      <w:r>
        <w:rPr>
          <w:rFonts w:hint="eastAsia" w:ascii="仿宋" w:hAnsi="仿宋" w:eastAsia="仿宋" w:cs="仿宋"/>
          <w:color w:val="000000"/>
          <w:sz w:val="28"/>
          <w:szCs w:val="28"/>
          <w:u w:val="single"/>
        </w:rPr>
        <w:t xml:space="preserve">开工报审材料（施工组织设计及方案等）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承包人提供的文件的期限为：</w:t>
      </w:r>
      <w:r>
        <w:rPr>
          <w:rFonts w:hint="eastAsia" w:ascii="仿宋" w:hAnsi="仿宋" w:eastAsia="仿宋" w:cs="仿宋"/>
          <w:color w:val="000000"/>
          <w:sz w:val="28"/>
          <w:szCs w:val="28"/>
          <w:u w:val="single"/>
        </w:rPr>
        <w:t xml:space="preserve">开工前</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承包人提供的文件的数量为：</w:t>
      </w:r>
      <w:r>
        <w:rPr>
          <w:rFonts w:hint="eastAsia" w:ascii="仿宋" w:hAnsi="仿宋" w:eastAsia="仿宋" w:cs="仿宋"/>
          <w:color w:val="000000"/>
          <w:sz w:val="28"/>
          <w:szCs w:val="28"/>
          <w:u w:val="single"/>
        </w:rPr>
        <w:t xml:space="preserve">贰份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承包人提供的文件的形式为：</w:t>
      </w:r>
      <w:r>
        <w:rPr>
          <w:rFonts w:hint="eastAsia" w:ascii="仿宋" w:hAnsi="仿宋" w:eastAsia="仿宋" w:cs="仿宋"/>
          <w:color w:val="000000"/>
          <w:sz w:val="28"/>
          <w:szCs w:val="28"/>
          <w:u w:val="single"/>
        </w:rPr>
        <w:t xml:space="preserve">书面形式</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发包人审批承包人文件的期限：</w:t>
      </w:r>
      <w:r>
        <w:rPr>
          <w:rFonts w:hint="eastAsia" w:ascii="仿宋" w:hAnsi="仿宋" w:eastAsia="仿宋" w:cs="仿宋"/>
          <w:color w:val="000000"/>
          <w:sz w:val="28"/>
          <w:szCs w:val="28"/>
          <w:u w:val="single"/>
        </w:rPr>
        <w:t xml:space="preserve">收到后7天内审查完毕</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1.6.5 现场图纸准备</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关于现场图纸准备的约定：</w:t>
      </w:r>
      <w:r>
        <w:rPr>
          <w:rFonts w:hint="eastAsia" w:ascii="仿宋" w:hAnsi="仿宋" w:eastAsia="仿宋" w:cs="仿宋"/>
          <w:color w:val="000000"/>
          <w:sz w:val="28"/>
          <w:szCs w:val="28"/>
          <w:u w:val="single"/>
        </w:rPr>
        <w:t xml:space="preserve">承包人应在施工现场另外保存一套完整的图纸和承包人文件，供发包人、监理人及有关人员进行工程检查时使用</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1.7 联络</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1.7.1发包人和承包人应当在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3 </w:t>
      </w:r>
      <w:r>
        <w:rPr>
          <w:rFonts w:hint="eastAsia" w:ascii="仿宋" w:hAnsi="仿宋" w:eastAsia="仿宋" w:cs="仿宋"/>
          <w:color w:val="000000"/>
          <w:sz w:val="28"/>
          <w:szCs w:val="28"/>
        </w:rPr>
        <w:t xml:space="preserve">天内将与合同有关的通知、批准、证明、证书、指示、指令、要求、请求、同意、意见、确定和决定等书面函件送达对方当事人。</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 发包人接收文件的地点：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发包人指定的接收人为：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承包人接收文件的地点：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承包人指定的接收人为：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监理人接收文件的地点：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监理人指定的接收人为：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1.8交通运输</w:t>
      </w:r>
      <w:r/>
    </w:p>
    <w:p>
      <w:pPr>
        <w:pStyle w:val="938"/>
        <w:ind w:firstLine="518"/>
        <w:rPr>
          <w:rFonts w:hint="eastAsia" w:ascii="仿宋" w:hAnsi="仿宋" w:eastAsia="仿宋" w:cs="仿宋"/>
          <w:sz w:val="28"/>
          <w:szCs w:val="28"/>
        </w:rPr>
        <w:outlineLvl w:val="0"/>
      </w:pPr>
      <w:r>
        <w:rPr>
          <w:rFonts w:hint="eastAsia" w:ascii="仿宋" w:hAnsi="仿宋" w:eastAsia="仿宋" w:cs="仿宋"/>
          <w:sz w:val="28"/>
          <w:szCs w:val="28"/>
        </w:rPr>
        <w:t xml:space="preserve">1</w:t>
      </w:r>
      <w:bookmarkStart w:id="53" w:name="_Toc300934943"/>
      <w:r/>
      <w:bookmarkStart w:id="54" w:name="_Toc303539100"/>
      <w:r/>
      <w:bookmarkStart w:id="55" w:name="_Toc312677986"/>
      <w:r/>
      <w:bookmarkStart w:id="56" w:name="_Toc304295521"/>
      <w:r/>
      <w:bookmarkStart w:id="57" w:name="_Toc318581155"/>
      <w:r>
        <w:rPr>
          <w:rFonts w:hint="eastAsia" w:ascii="仿宋" w:hAnsi="仿宋" w:eastAsia="仿宋" w:cs="仿宋"/>
          <w:sz w:val="28"/>
          <w:szCs w:val="28"/>
        </w:rPr>
        <w:t xml:space="preserve">.8.1 出入现场的权利</w:t>
      </w:r>
      <w:r/>
    </w:p>
    <w:p>
      <w:pPr>
        <w:pStyle w:val="938"/>
        <w:ind w:left="537"/>
        <w:rPr>
          <w:rFonts w:hint="eastAsia" w:ascii="仿宋" w:hAnsi="仿宋" w:eastAsia="仿宋" w:cs="仿宋"/>
          <w:sz w:val="28"/>
          <w:szCs w:val="28"/>
        </w:rPr>
      </w:pPr>
      <w:r>
        <w:rPr>
          <w:rFonts w:hint="eastAsia" w:ascii="仿宋" w:hAnsi="仿宋" w:eastAsia="仿宋" w:cs="仿宋"/>
          <w:sz w:val="28"/>
          <w:szCs w:val="28"/>
        </w:rPr>
        <w:t xml:space="preserve">关于出入现场的权利的约定：</w:t>
      </w:r>
      <w:r>
        <w:rPr>
          <w:rFonts w:hint="eastAsia" w:ascii="仿宋" w:hAnsi="仿宋" w:eastAsia="仿宋" w:cs="仿宋"/>
          <w:color w:val="000000"/>
          <w:sz w:val="28"/>
          <w:szCs w:val="28"/>
          <w:u w:val="single"/>
        </w:rPr>
        <w:t xml:space="preserve">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sz w:val="28"/>
          <w:szCs w:val="28"/>
        </w:rPr>
        <w:outlineLvl w:val="0"/>
      </w:pPr>
      <w:r/>
      <w:bookmarkEnd w:id="53"/>
      <w:r/>
      <w:bookmarkEnd w:id="54"/>
      <w:r/>
      <w:bookmarkEnd w:id="55"/>
      <w:r/>
      <w:bookmarkEnd w:id="56"/>
      <w:r/>
      <w:bookmarkEnd w:id="57"/>
      <w:r>
        <w:rPr>
          <w:rFonts w:hint="eastAsia" w:ascii="仿宋" w:hAnsi="仿宋" w:eastAsia="仿宋" w:cs="仿宋"/>
          <w:sz w:val="28"/>
          <w:szCs w:val="28"/>
        </w:rPr>
        <w:t xml:space="preserve">1</w:t>
      </w:r>
      <w:bookmarkStart w:id="58" w:name="_Toc303539101"/>
      <w:r/>
      <w:bookmarkStart w:id="59" w:name="_Toc318581156"/>
      <w:r/>
      <w:bookmarkStart w:id="60" w:name="_Toc304295522"/>
      <w:r/>
      <w:bookmarkStart w:id="61" w:name="_Toc312677987"/>
      <w:r/>
      <w:bookmarkStart w:id="62" w:name="_Toc300934944"/>
      <w:r>
        <w:rPr>
          <w:rFonts w:hint="eastAsia" w:ascii="仿宋" w:hAnsi="仿宋" w:eastAsia="仿宋" w:cs="仿宋"/>
          <w:sz w:val="28"/>
          <w:szCs w:val="28"/>
        </w:rPr>
        <w:t xml:space="preserve">.8.2场内交通</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关于场外交通和场内交通的边界的约定：</w:t>
      </w:r>
      <w:r>
        <w:rPr>
          <w:rFonts w:hint="eastAsia" w:ascii="仿宋" w:hAnsi="仿宋" w:eastAsia="仿宋" w:cs="仿宋"/>
          <w:color w:val="000000"/>
          <w:sz w:val="28"/>
          <w:szCs w:val="28"/>
          <w:u w:val="single"/>
        </w:rPr>
        <w:t xml:space="preserve">规划红线内及施工单位临设、围档范围内为场内交通；规划红线外及施工单位临设、围档范围外为场外交通</w:t>
      </w:r>
      <w:r>
        <w:rPr>
          <w:rFonts w:hint="eastAsia" w:ascii="仿宋" w:hAnsi="仿宋" w:eastAsia="仿宋" w:cs="仿宋"/>
          <w:sz w:val="28"/>
          <w:szCs w:val="28"/>
        </w:rPr>
        <w:t xml:space="preserve">。</w:t>
      </w:r>
      <w:r>
        <w:rPr>
          <w:rFonts w:hint="eastAsia" w:ascii="仿宋" w:hAnsi="仿宋" w:eastAsia="仿宋" w:cs="仿宋"/>
          <w:color w:val="000000"/>
          <w:sz w:val="28"/>
          <w:szCs w:val="28"/>
        </w:rPr>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关于发包人向承包人免费提供满足工程施工需要的场内道路和交通设施的约定：</w:t>
      </w:r>
      <w:r>
        <w:rPr>
          <w:rFonts w:hint="eastAsia" w:ascii="仿宋" w:hAnsi="仿宋" w:eastAsia="仿宋" w:cs="仿宋"/>
          <w:color w:val="000000"/>
          <w:sz w:val="28"/>
          <w:szCs w:val="28"/>
          <w:u w:val="single"/>
        </w:rPr>
        <w:t xml:space="preserve">以现场实际施工条件为准</w:t>
      </w:r>
      <w:r>
        <w:rPr>
          <w:rFonts w:hint="eastAsia" w:ascii="仿宋" w:hAnsi="仿宋" w:eastAsia="仿宋" w:cs="仿宋"/>
          <w:sz w:val="28"/>
          <w:szCs w:val="28"/>
        </w:rPr>
        <w:t xml:space="preserve">。</w:t>
      </w:r>
      <w:bookmarkEnd w:id="58"/>
      <w:r/>
      <w:bookmarkEnd w:id="59"/>
      <w:r/>
      <w:bookmarkEnd w:id="60"/>
      <w:r/>
      <w:bookmarkEnd w:id="61"/>
      <w:r/>
      <w:bookmarkEnd w:id="62"/>
      <w:r>
        <w:rPr>
          <w:rFonts w:hint="eastAsia" w:ascii="仿宋" w:hAnsi="仿宋" w:eastAsia="仿宋" w:cs="仿宋"/>
          <w:sz w:val="28"/>
          <w:szCs w:val="28"/>
        </w:rPr>
        <w:t xml:space="preserve">  </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1.8.3超大件和超重件的运输</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运输超大件或超重件所需的道路和桥梁临时加固改造费用和其他有关费用由</w:t>
      </w:r>
      <w:r>
        <w:rPr>
          <w:rFonts w:hint="eastAsia" w:ascii="仿宋" w:hAnsi="仿宋" w:eastAsia="仿宋" w:cs="仿宋"/>
          <w:sz w:val="28"/>
          <w:szCs w:val="28"/>
          <w:u w:val="single"/>
        </w:rPr>
        <w:t xml:space="preserve">  承包人  </w:t>
      </w:r>
      <w:r>
        <w:rPr>
          <w:rFonts w:hint="eastAsia" w:ascii="仿宋" w:hAnsi="仿宋" w:eastAsia="仿宋" w:cs="仿宋"/>
          <w:sz w:val="28"/>
          <w:szCs w:val="28"/>
        </w:rPr>
        <w:t xml:space="preserve">承担。</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1.9 知识产权</w:t>
      </w:r>
      <w:r/>
    </w:p>
    <w:p>
      <w:pPr>
        <w:pStyle w:val="93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8"/>
          <w:szCs w:val="28"/>
          <w:u w:val="single"/>
        </w:rPr>
        <w:t xml:space="preserve">属于发包人     </w:t>
      </w:r>
      <w:r>
        <w:rPr>
          <w:rFonts w:hint="eastAsia" w:ascii="仿宋" w:hAnsi="仿宋" w:eastAsia="仿宋" w:cs="仿宋"/>
          <w:color w:val="000000"/>
          <w:sz w:val="28"/>
          <w:szCs w:val="28"/>
        </w:rPr>
        <w:t xml:space="preserve">。</w:t>
      </w:r>
      <w:r/>
    </w:p>
    <w:p>
      <w:pPr>
        <w:pStyle w:val="93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关于发包人提供的上述文件的使用限制的要求：</w:t>
      </w:r>
      <w:r>
        <w:rPr>
          <w:rFonts w:hint="eastAsia" w:ascii="仿宋" w:hAnsi="仿宋" w:eastAsia="仿宋" w:cs="仿宋"/>
          <w:color w:val="000000"/>
          <w:sz w:val="28"/>
          <w:szCs w:val="28"/>
          <w:u w:val="single"/>
        </w:rPr>
        <w:t xml:space="preserve"> 按通用条款执行 </w:t>
      </w:r>
      <w:r>
        <w:rPr>
          <w:rFonts w:hint="eastAsia" w:ascii="仿宋" w:hAnsi="仿宋" w:eastAsia="仿宋" w:cs="仿宋"/>
          <w:color w:val="000000"/>
          <w:sz w:val="28"/>
          <w:szCs w:val="28"/>
        </w:rPr>
        <w:t xml:space="preserve">。</w:t>
      </w:r>
      <w:r/>
    </w:p>
    <w:p>
      <w:pPr>
        <w:pStyle w:val="938"/>
        <w:ind w:left="537"/>
        <w:rPr>
          <w:rFonts w:hint="eastAsia" w:ascii="仿宋" w:hAnsi="仿宋" w:eastAsia="仿宋" w:cs="仿宋"/>
          <w:color w:val="000000"/>
          <w:sz w:val="28"/>
          <w:szCs w:val="28"/>
          <w:u w:val="single"/>
        </w:rPr>
        <w:outlineLvl w:val="0"/>
      </w:pPr>
      <w:r>
        <w:rPr>
          <w:rFonts w:hint="eastAsia" w:ascii="仿宋" w:hAnsi="仿宋" w:eastAsia="仿宋" w:cs="仿宋"/>
          <w:color w:val="000000"/>
          <w:sz w:val="28"/>
          <w:szCs w:val="28"/>
        </w:rPr>
        <w:t xml:space="preserve">1.9.2 关于承包人为实施工程所编制文件的</w:t>
      </w:r>
      <w:r>
        <w:rPr>
          <w:rFonts w:hint="eastAsia" w:ascii="仿宋" w:hAnsi="仿宋" w:eastAsia="仿宋" w:cs="仿宋"/>
          <w:color w:val="000000"/>
          <w:sz w:val="28"/>
          <w:szCs w:val="28"/>
        </w:rPr>
        <w:t xml:space="preserve">著作权的归属：</w:t>
      </w:r>
      <w:r>
        <w:rPr>
          <w:rFonts w:hint="eastAsia" w:ascii="仿宋" w:hAnsi="仿宋" w:eastAsia="仿宋" w:cs="仿宋"/>
          <w:color w:val="000000"/>
          <w:sz w:val="28"/>
          <w:szCs w:val="28"/>
          <w:u w:val="single"/>
        </w:rPr>
        <w:t xml:space="preserve">除   </w:t>
      </w:r>
      <w:r/>
    </w:p>
    <w:p>
      <w:pPr>
        <w:pStyle w:val="938"/>
        <w:ind w:left="537"/>
        <w:rPr>
          <w:rFonts w:hint="eastAsia" w:ascii="仿宋" w:hAnsi="仿宋" w:eastAsia="仿宋" w:cs="仿宋"/>
          <w:color w:val="000000"/>
          <w:sz w:val="28"/>
          <w:szCs w:val="28"/>
        </w:rPr>
        <w:outlineLvl w:val="0"/>
      </w:pPr>
      <w:r>
        <w:rPr>
          <w:rFonts w:hint="eastAsia" w:ascii="仿宋" w:hAnsi="仿宋" w:eastAsia="仿宋" w:cs="仿宋"/>
          <w:color w:val="000000"/>
          <w:sz w:val="28"/>
          <w:szCs w:val="28"/>
          <w:u w:val="single"/>
        </w:rPr>
        <w:t xml:space="preserve">署名权以外的著作权属于发包人</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关于承包人提供的上述文件的使用限制的要求：</w:t>
      </w:r>
      <w:r>
        <w:rPr>
          <w:rFonts w:hint="eastAsia" w:ascii="仿宋" w:hAnsi="仿宋" w:eastAsia="仿宋" w:cs="仿宋"/>
          <w:color w:val="000000"/>
          <w:sz w:val="28"/>
          <w:szCs w:val="28"/>
          <w:u w:val="single"/>
        </w:rPr>
        <w:t xml:space="preserve">按通用条款执行</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1.9.3承包人在施工过程中所采用的专利、专有技术、技术秘密的使用费的承担方式：</w:t>
      </w:r>
      <w:r>
        <w:rPr>
          <w:rFonts w:hint="eastAsia" w:ascii="仿宋" w:hAnsi="仿宋" w:eastAsia="仿宋" w:cs="仿宋"/>
          <w:color w:val="000000"/>
          <w:sz w:val="28"/>
          <w:szCs w:val="28"/>
          <w:u w:val="single"/>
        </w:rPr>
        <w:t xml:space="preserve">按通用条款执行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1.10工程量清单错误的修正</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出现工程量清单错误时，是否调整合同价格：</w:t>
      </w:r>
      <w:r>
        <w:rPr>
          <w:rFonts w:hint="eastAsia" w:ascii="仿宋" w:hAnsi="仿宋" w:eastAsia="仿宋" w:cs="仿宋"/>
          <w:color w:val="000000"/>
          <w:sz w:val="28"/>
          <w:szCs w:val="28"/>
          <w:u w:val="single"/>
        </w:rPr>
        <w:t xml:space="preserve">   是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允许调整合同价格的工程量偏差范围：</w:t>
      </w:r>
      <w:r>
        <w:rPr>
          <w:rFonts w:hint="eastAsia" w:ascii="仿宋" w:hAnsi="仿宋" w:eastAsia="仿宋" w:cs="仿宋"/>
          <w:color w:val="000000"/>
          <w:sz w:val="28"/>
          <w:szCs w:val="28"/>
          <w:u w:val="single"/>
        </w:rPr>
        <w:t xml:space="preserve">(1）工程量清单存在缺项、漏项的；(2)施工图纸（含设计变更）与工程量清单项目特征描述不符的;（3）工程量清单偏差超出专用合同条款约定的工程量偏差范围的；（4）未按照国家现行计量规范强制性规定计量的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42"/>
        <w:spacing w:before="120" w:after="120" w:line="240" w:lineRule="auto"/>
        <w:rPr>
          <w:rFonts w:hint="eastAsia" w:ascii="仿宋" w:hAnsi="仿宋" w:eastAsia="仿宋" w:cs="仿宋"/>
          <w:b/>
          <w:color w:val="000000"/>
          <w:sz w:val="28"/>
          <w:szCs w:val="28"/>
        </w:rPr>
      </w:pPr>
      <w:r/>
      <w:bookmarkStart w:id="63" w:name="_Toc351203634"/>
      <w:r>
        <w:rPr>
          <w:rFonts w:hint="eastAsia" w:ascii="仿宋" w:hAnsi="仿宋" w:eastAsia="仿宋" w:cs="仿宋"/>
          <w:b/>
          <w:color w:val="000000"/>
          <w:sz w:val="28"/>
          <w:szCs w:val="28"/>
        </w:rPr>
        <w:t xml:space="preserve">2</w:t>
      </w:r>
      <w:bookmarkStart w:id="64" w:name="_Toc296346658"/>
      <w:r/>
      <w:bookmarkStart w:id="65" w:name="_Toc296891197"/>
      <w:r/>
      <w:bookmarkStart w:id="66" w:name="_Toc296944496"/>
      <w:r/>
      <w:bookmarkStart w:id="67" w:name="_Toc297120457"/>
      <w:r/>
      <w:bookmarkStart w:id="68" w:name="_Toc296347156"/>
      <w:r/>
      <w:bookmarkStart w:id="69" w:name="_Toc297048343"/>
      <w:r/>
      <w:bookmarkStart w:id="70" w:name="_Toc296890985"/>
      <w:r/>
      <w:bookmarkStart w:id="71" w:name="_Toc292559867"/>
      <w:r/>
      <w:bookmarkStart w:id="72" w:name="_Toc292559362"/>
      <w:r/>
      <w:bookmarkStart w:id="73" w:name="_Toc296503157"/>
      <w:r>
        <w:rPr>
          <w:rFonts w:hint="eastAsia" w:ascii="仿宋" w:hAnsi="仿宋" w:eastAsia="仿宋" w:cs="仿宋"/>
          <w:b/>
          <w:color w:val="000000"/>
          <w:sz w:val="28"/>
          <w:szCs w:val="28"/>
        </w:rPr>
        <w:t xml:space="preserve">. 发包人</w:t>
      </w:r>
      <w:bookmarkEnd w:id="63"/>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outlineLvl w:val="0"/>
      </w:pPr>
      <w:r/>
      <w:bookmarkEnd w:id="64"/>
      <w:r/>
      <w:bookmarkEnd w:id="65"/>
      <w:r/>
      <w:bookmarkEnd w:id="66"/>
      <w:r/>
      <w:bookmarkEnd w:id="67"/>
      <w:r/>
      <w:bookmarkEnd w:id="68"/>
      <w:r/>
      <w:bookmarkEnd w:id="69"/>
      <w:r/>
      <w:bookmarkEnd w:id="70"/>
      <w:r/>
      <w:bookmarkEnd w:id="71"/>
      <w:r/>
      <w:bookmarkEnd w:id="72"/>
      <w:r/>
      <w:bookmarkEnd w:id="73"/>
      <w:r>
        <w:rPr>
          <w:rFonts w:hint="eastAsia" w:ascii="仿宋" w:hAnsi="仿宋" w:eastAsia="仿宋" w:cs="仿宋"/>
          <w:color w:val="000000"/>
          <w:sz w:val="28"/>
          <w:szCs w:val="28"/>
        </w:rPr>
        <w:t xml:space="preserve">2.1 发包人代表</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发包人代表：</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身份证号：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    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电子信箱：</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通信地址：</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b/>
          <w:color w:val="000000"/>
          <w:sz w:val="28"/>
          <w:szCs w:val="28"/>
        </w:rPr>
      </w:pPr>
      <w:r>
        <w:rPr>
          <w:rFonts w:hint="eastAsia" w:ascii="仿宋" w:hAnsi="仿宋" w:eastAsia="仿宋" w:cs="仿宋"/>
          <w:color w:val="000000"/>
          <w:sz w:val="28"/>
          <w:szCs w:val="28"/>
        </w:rPr>
        <w:t xml:space="preserve">发包人对发包人代表的授权范围如下：</w:t>
      </w:r>
      <w:r>
        <w:rPr>
          <w:rFonts w:hint="eastAsia" w:ascii="仿宋" w:hAnsi="仿宋" w:eastAsia="仿宋" w:cs="仿宋"/>
          <w:color w:val="000000"/>
          <w:sz w:val="28"/>
          <w:szCs w:val="28"/>
          <w:u w:val="single"/>
        </w:rPr>
        <w:t xml:space="preserve">对本工程施工阶段的质量、进度、造价进行控制，以及</w:t>
      </w:r>
      <w:r>
        <w:rPr>
          <w:rFonts w:hint="eastAsia" w:ascii="仿宋" w:hAnsi="仿宋" w:eastAsia="仿宋" w:cs="仿宋"/>
          <w:color w:val="000000"/>
          <w:sz w:val="28"/>
          <w:szCs w:val="28"/>
          <w:u w:val="single"/>
        </w:rPr>
        <w:t xml:space="preserve">对合同、安全、信息和现场进行管理  </w:t>
      </w:r>
      <w:r>
        <w:rPr>
          <w:rFonts w:hint="eastAsia" w:ascii="仿宋" w:hAnsi="仿宋" w:eastAsia="仿宋" w:cs="仿宋"/>
          <w:color w:val="000000"/>
          <w:sz w:val="28"/>
          <w:szCs w:val="28"/>
        </w:rPr>
        <w:t xml:space="preserve">。</w:t>
      </w:r>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2.2 施工现场、施工条件和基础资料的提供</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2.2.1 提供施工现场</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关于发包人移交施工现场的期限要求：</w:t>
      </w:r>
      <w:r>
        <w:rPr>
          <w:rFonts w:hint="eastAsia" w:ascii="仿宋" w:hAnsi="仿宋" w:eastAsia="仿宋" w:cs="仿宋"/>
          <w:color w:val="000000"/>
          <w:sz w:val="28"/>
          <w:szCs w:val="28"/>
          <w:u w:val="single"/>
        </w:rPr>
        <w:t xml:space="preserve">工程开工前7天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2.2.2 提供施工条件</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关于发包人应负责提供施工所需要的条件，包括：</w:t>
      </w:r>
      <w:r>
        <w:rPr>
          <w:rFonts w:hint="eastAsia" w:ascii="仿宋" w:hAnsi="仿宋" w:eastAsia="仿宋" w:cs="仿宋"/>
          <w:color w:val="000000"/>
          <w:sz w:val="28"/>
          <w:szCs w:val="28"/>
          <w:u w:val="single"/>
        </w:rPr>
        <w:t xml:space="preserve"> （1）将施工用水、电力、通讯线路等施工所必需的条件接至施工现场内；（2）保证向承包人提供正常施工所需要的进入施工现场的交通条件；（3）协调处理施工现场周围地下管线和邻近建筑物、构筑物、古树名木的保护工作，并承担相关费用；（4）按照专用合同条款约定应提供的其他设施和条件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2.3 资金来源证明及支付担保</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发包人提供资金来源证明的期限要求：</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发包人是否提供支付担保：</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发包人提供支付担保的形式：</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42"/>
        <w:jc w:val="both"/>
        <w:spacing w:before="120" w:after="120" w:line="240" w:lineRule="auto"/>
        <w:rPr>
          <w:rFonts w:hint="eastAsia" w:ascii="仿宋" w:hAnsi="仿宋" w:eastAsia="仿宋" w:cs="仿宋"/>
          <w:b/>
          <w:color w:val="000000"/>
          <w:sz w:val="28"/>
          <w:szCs w:val="28"/>
        </w:rPr>
      </w:pPr>
      <w:r/>
      <w:bookmarkStart w:id="74" w:name="_Toc351203635"/>
      <w:r>
        <w:rPr>
          <w:rFonts w:hint="eastAsia" w:ascii="仿宋" w:hAnsi="仿宋" w:eastAsia="仿宋" w:cs="仿宋"/>
          <w:b/>
          <w:color w:val="000000"/>
          <w:sz w:val="28"/>
          <w:szCs w:val="28"/>
        </w:rPr>
        <w:t xml:space="preserve">3</w:t>
      </w:r>
      <w:bookmarkStart w:id="75" w:name="_Toc297120458"/>
      <w:r/>
      <w:bookmarkStart w:id="76" w:name="_Toc296503158"/>
      <w:r/>
      <w:bookmarkStart w:id="77" w:name="_Toc297048344"/>
      <w:r/>
      <w:bookmarkStart w:id="78" w:name="_Toc296347157"/>
      <w:r/>
      <w:bookmarkStart w:id="79" w:name="_Toc292559363"/>
      <w:r/>
      <w:bookmarkStart w:id="80" w:name="_Toc296944497"/>
      <w:r/>
      <w:bookmarkStart w:id="81" w:name="_Toc296890986"/>
      <w:r/>
      <w:bookmarkStart w:id="82" w:name="_Toc296346659"/>
      <w:r/>
      <w:bookmarkStart w:id="83" w:name="_Toc292559868"/>
      <w:r/>
      <w:bookmarkStart w:id="84" w:name="_Toc296891198"/>
      <w:r>
        <w:rPr>
          <w:rFonts w:hint="eastAsia" w:ascii="仿宋" w:hAnsi="仿宋" w:eastAsia="仿宋" w:cs="仿宋"/>
          <w:b/>
          <w:color w:val="000000"/>
          <w:sz w:val="28"/>
          <w:szCs w:val="28"/>
        </w:rPr>
        <w:t xml:space="preserve">. 承包人</w:t>
      </w:r>
      <w:bookmarkEnd w:id="74"/>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bookmarkEnd w:id="75"/>
      <w:r/>
      <w:bookmarkEnd w:id="76"/>
      <w:r/>
      <w:bookmarkEnd w:id="77"/>
      <w:r/>
      <w:bookmarkEnd w:id="78"/>
      <w:r/>
      <w:bookmarkEnd w:id="79"/>
      <w:r/>
      <w:bookmarkEnd w:id="80"/>
      <w:r/>
      <w:bookmarkEnd w:id="81"/>
      <w:r/>
      <w:bookmarkEnd w:id="82"/>
      <w:r/>
      <w:bookmarkEnd w:id="83"/>
      <w:r/>
      <w:bookmarkEnd w:id="84"/>
      <w:r>
        <w:rPr>
          <w:rFonts w:hint="eastAsia" w:ascii="仿宋" w:hAnsi="仿宋" w:eastAsia="仿宋" w:cs="仿宋"/>
          <w:color w:val="000000"/>
          <w:sz w:val="28"/>
          <w:szCs w:val="28"/>
        </w:rPr>
        <w:t xml:space="preserve">3.1 承包人的一般义务</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w:t>
      </w:r>
      <w:r>
        <w:rPr>
          <w:rFonts w:hint="eastAsia" w:ascii="仿宋" w:hAnsi="仿宋" w:eastAsia="仿宋" w:cs="仿宋"/>
          <w:color w:val="000000"/>
          <w:sz w:val="28"/>
          <w:szCs w:val="28"/>
        </w:rPr>
        <w:t xml:space="preserve">承包人提交的竣工资料的内容：</w:t>
      </w:r>
      <w:r>
        <w:rPr>
          <w:rFonts w:hint="eastAsia" w:ascii="仿宋" w:hAnsi="仿宋" w:eastAsia="仿宋" w:cs="仿宋"/>
          <w:color w:val="000000"/>
          <w:sz w:val="28"/>
          <w:szCs w:val="28"/>
          <w:u w:val="single"/>
        </w:rPr>
        <w:t xml:space="preserve">  竣工验收合格后，乙方必须在14天内向甲方提交完整合格的竣工资料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承包人需要提交的竣工资料套数：</w:t>
      </w:r>
      <w:r>
        <w:rPr>
          <w:rFonts w:hint="eastAsia" w:ascii="仿宋" w:hAnsi="仿宋" w:eastAsia="仿宋" w:cs="仿宋"/>
          <w:color w:val="000000"/>
          <w:sz w:val="28"/>
          <w:szCs w:val="28"/>
          <w:u w:val="single"/>
        </w:rPr>
        <w:t xml:space="preserve">      一套          </w:t>
      </w:r>
      <w:r>
        <w:rPr>
          <w:rFonts w:hint="eastAsia" w:ascii="仿宋" w:hAnsi="仿宋" w:eastAsia="仿宋" w:cs="仿宋"/>
          <w:color w:val="000000"/>
          <w:sz w:val="28"/>
          <w:szCs w:val="28"/>
        </w:rPr>
        <w:t xml:space="preserve">。</w:t>
      </w:r>
      <w:r/>
    </w:p>
    <w:p>
      <w:pPr>
        <w:pStyle w:val="938"/>
        <w:ind w:left="575"/>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承包人提交的竣工资料的费用承担：</w:t>
      </w:r>
      <w:r>
        <w:rPr>
          <w:rFonts w:hint="eastAsia" w:ascii="仿宋" w:hAnsi="仿宋" w:eastAsia="仿宋" w:cs="仿宋"/>
          <w:color w:val="000000"/>
          <w:sz w:val="28"/>
          <w:szCs w:val="28"/>
          <w:u w:val="single"/>
        </w:rPr>
        <w:t xml:space="preserve">  由承包人承担        </w:t>
      </w:r>
      <w:r>
        <w:rPr>
          <w:rFonts w:hint="eastAsia" w:ascii="仿宋" w:hAnsi="仿宋" w:eastAsia="仿宋" w:cs="仿宋"/>
          <w:color w:val="000000"/>
          <w:sz w:val="28"/>
          <w:szCs w:val="28"/>
        </w:rPr>
        <w:t xml:space="preserve">。</w:t>
      </w:r>
      <w:r/>
    </w:p>
    <w:p>
      <w:pPr>
        <w:pStyle w:val="938"/>
        <w:ind w:left="575"/>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承包人提交的竣工资料移交时间：</w:t>
      </w:r>
      <w:r>
        <w:rPr>
          <w:rFonts w:hint="eastAsia" w:ascii="仿宋" w:hAnsi="仿宋" w:eastAsia="仿宋" w:cs="仿宋"/>
          <w:color w:val="000000"/>
          <w:sz w:val="28"/>
          <w:szCs w:val="28"/>
          <w:u w:val="single"/>
        </w:rPr>
        <w:t xml:space="preserve">竣工验收合格后14</w:t>
      </w:r>
      <w:r>
        <w:rPr>
          <w:rFonts w:hint="eastAsia" w:ascii="仿宋" w:hAnsi="仿宋" w:eastAsia="仿宋" w:cs="仿宋"/>
          <w:color w:val="000000"/>
          <w:sz w:val="28"/>
          <w:szCs w:val="28"/>
          <w:u w:val="single"/>
        </w:rPr>
        <w:t xml:space="preserve">天内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承包人提交的竣工资料形式要求：</w:t>
      </w:r>
      <w:r>
        <w:rPr>
          <w:rFonts w:hint="eastAsia" w:ascii="仿宋" w:hAnsi="仿宋" w:eastAsia="仿宋" w:cs="仿宋"/>
          <w:color w:val="000000"/>
          <w:sz w:val="28"/>
          <w:szCs w:val="28"/>
          <w:u w:val="single"/>
        </w:rPr>
        <w:t xml:space="preserve">    书面形式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（10）承包人应履行的其他义务：</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项目经理</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3.2.1 </w:t>
      </w:r>
      <w:r>
        <w:rPr>
          <w:rFonts w:hint="eastAsia" w:ascii="仿宋" w:hAnsi="仿宋" w:eastAsia="仿宋" w:cs="仿宋"/>
          <w:color w:val="000000"/>
          <w:sz w:val="28"/>
          <w:szCs w:val="28"/>
        </w:rPr>
        <w:t xml:space="preserve">项目经理：</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身份证号：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建造师执业资格等级：</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建造师注册证书号：</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建造师执业印章号：</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安全生产考核合格证书号：</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电子信箱：</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通信地址：</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承包人对项目经理的授权范围如下：</w:t>
      </w:r>
      <w:r>
        <w:rPr>
          <w:rFonts w:hint="eastAsia" w:ascii="仿宋" w:hAnsi="仿宋" w:eastAsia="仿宋" w:cs="仿宋"/>
          <w:color w:val="000000"/>
          <w:sz w:val="28"/>
          <w:szCs w:val="28"/>
          <w:u w:val="single"/>
        </w:rPr>
        <w:t xml:space="preserve">对工程合同约定的工程质量、安全、进度、成本管理负责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关于项目经理每月在施工现场的时间要求：</w:t>
      </w:r>
      <w:r>
        <w:rPr>
          <w:rFonts w:hint="eastAsia" w:ascii="仿宋" w:hAnsi="仿宋" w:eastAsia="仿宋" w:cs="仿宋"/>
          <w:color w:val="000000"/>
          <w:sz w:val="28"/>
          <w:szCs w:val="28"/>
          <w:u w:val="single"/>
        </w:rPr>
        <w:t xml:space="preserve">   开工之日起到竣工结束，项目经理每周至少5日，每天必须不少于8小时在现场组织施工</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承包人未提交劳动合同，以及没有为项目经理缴纳社会保险证明的违约责任：</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项目经理未经批准，擅自离开施工现场的违约责任：</w:t>
      </w:r>
      <w:r>
        <w:rPr>
          <w:rFonts w:hint="eastAsia" w:ascii="仿宋" w:hAnsi="仿宋" w:eastAsia="仿宋" w:cs="仿宋"/>
          <w:color w:val="000000"/>
          <w:sz w:val="28"/>
          <w:szCs w:val="28"/>
          <w:u w:val="single"/>
        </w:rPr>
        <w:t xml:space="preserve">  项目经理</w:t>
      </w:r>
      <w:r>
        <w:rPr>
          <w:rFonts w:hint="eastAsia" w:ascii="仿宋" w:hAnsi="仿宋" w:eastAsia="仿宋" w:cs="仿宋"/>
          <w:color w:val="000000"/>
          <w:sz w:val="28"/>
          <w:szCs w:val="28"/>
        </w:rPr>
        <w:t xml:space="preserve">经批准，擅自离开施工现场的，</w:t>
      </w:r>
      <w:r>
        <w:rPr>
          <w:rFonts w:hint="eastAsia" w:ascii="仿宋" w:hAnsi="仿宋" w:eastAsia="仿宋" w:cs="仿宋"/>
          <w:color w:val="000000"/>
          <w:sz w:val="28"/>
          <w:szCs w:val="28"/>
          <w:u w:val="single"/>
        </w:rPr>
        <w:t xml:space="preserve">离开施工现场 4 小时以上的，每次对成交人处以人民币 500 元的</w:t>
      </w:r>
      <w:r>
        <w:rPr>
          <w:rFonts w:hint="eastAsia" w:ascii="仿宋" w:hAnsi="仿宋" w:eastAsia="仿宋" w:cs="仿宋"/>
          <w:color w:val="000000"/>
          <w:sz w:val="28"/>
          <w:szCs w:val="28"/>
          <w:u w:val="single"/>
        </w:rPr>
        <w:t xml:space="preserve">罚款，连续两天，或累计五天的，业主保留行使如下措施的权利：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（1）没收成交人的全部履约保证金；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（2）立即中止合同，勒令中标人限期撤出施工人员、施工机械、原材料、成品及半成品；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（3）拒绝成交人已完工程量的支付请求。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（4）作为不良行为记录进行公示（时间为 3—6 个月）。</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3.2.2 承包人擅自更换项目经理的违约责任：</w:t>
      </w:r>
      <w:r>
        <w:rPr>
          <w:rFonts w:hint="eastAsia" w:ascii="仿宋" w:hAnsi="仿宋" w:eastAsia="仿宋" w:cs="仿宋"/>
          <w:color w:val="000000"/>
          <w:sz w:val="28"/>
          <w:szCs w:val="28"/>
          <w:u w:val="single"/>
        </w:rPr>
        <w:t xml:space="preserve">按通用条款规定执行 </w:t>
      </w:r>
      <w:r>
        <w:rPr>
          <w:rFonts w:hint="eastAsia" w:ascii="仿宋" w:hAnsi="仿宋" w:eastAsia="仿宋" w:cs="仿宋"/>
          <w:color w:val="000000"/>
          <w:sz w:val="28"/>
          <w:szCs w:val="28"/>
        </w:rPr>
        <w:t xml:space="preserve">。</w:t>
      </w:r>
      <w:r/>
    </w:p>
    <w:p>
      <w:pPr>
        <w:pStyle w:val="938"/>
        <w:rPr>
          <w:rFonts w:hint="eastAsia" w:ascii="仿宋" w:hAnsi="仿宋" w:eastAsia="仿宋" w:cs="仿宋"/>
          <w:color w:val="000000"/>
          <w:sz w:val="28"/>
          <w:szCs w:val="28"/>
          <w:u w:val="single"/>
        </w:rPr>
        <w:outlineLvl w:val="0"/>
      </w:pPr>
      <w:r>
        <w:rPr>
          <w:rFonts w:hint="eastAsia" w:ascii="仿宋" w:hAnsi="仿宋" w:eastAsia="仿宋" w:cs="仿宋"/>
          <w:color w:val="000000"/>
          <w:sz w:val="28"/>
          <w:szCs w:val="28"/>
        </w:rPr>
        <w:t xml:space="preserve">    3.2.3 承包人无正当理由拒绝更换项目经理的违约责任：</w:t>
      </w:r>
      <w:r>
        <w:rPr>
          <w:rFonts w:hint="eastAsia" w:ascii="仿宋" w:hAnsi="仿宋" w:eastAsia="仿宋" w:cs="仿宋"/>
          <w:color w:val="000000"/>
          <w:sz w:val="28"/>
          <w:szCs w:val="28"/>
          <w:u w:val="single"/>
        </w:rPr>
        <w:t xml:space="preserve">按通用条款规定执行。</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3.3 承包人人员</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3.3.1 承包人提交项目管理机构及施工现场管理人员安排报告的期限：</w:t>
      </w:r>
      <w:r>
        <w:rPr>
          <w:rFonts w:hint="eastAsia" w:ascii="仿宋" w:hAnsi="仿宋" w:eastAsia="仿宋" w:cs="仿宋"/>
          <w:color w:val="000000"/>
          <w:sz w:val="28"/>
          <w:szCs w:val="28"/>
          <w:u w:val="single"/>
        </w:rPr>
        <w:t xml:space="preserve">  开工前7天内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3.3.2 承包人无正当理由拒绝撤换主要施工管理人员的违约责任：</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3.3.3承包人主要施工管理人员离开施工现场的批准要求：   </w:t>
      </w:r>
      <w:r>
        <w:rPr>
          <w:rFonts w:hint="eastAsia" w:ascii="仿宋" w:hAnsi="仿宋" w:eastAsia="仿宋" w:cs="仿宋"/>
          <w:color w:val="000000"/>
          <w:sz w:val="28"/>
          <w:szCs w:val="28"/>
          <w:u w:val="single"/>
        </w:rPr>
        <w:t xml:space="preserve">主要施工管理人员需要离开施工现场 4 小时以上的，必须向业主派驻工地的工程师提出书面申请，得到书面批准后方可离开</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3.3.4承包人擅自更换主要施工管理人员的违约责任：</w:t>
      </w:r>
      <w:r>
        <w:rPr>
          <w:rFonts w:hint="eastAsia" w:ascii="仿宋" w:hAnsi="仿宋" w:eastAsia="仿宋" w:cs="仿宋"/>
          <w:color w:val="000000"/>
          <w:sz w:val="28"/>
          <w:szCs w:val="28"/>
          <w:u w:val="single"/>
        </w:rPr>
        <w:t xml:space="preserve"> 按通用条款规定执行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承包人主要施工管理人员擅自离开施工现场的违约责任：</w:t>
      </w:r>
      <w:r>
        <w:rPr>
          <w:rFonts w:hint="eastAsia" w:ascii="仿宋" w:hAnsi="仿宋" w:eastAsia="仿宋" w:cs="仿宋"/>
          <w:color w:val="000000"/>
          <w:sz w:val="28"/>
          <w:szCs w:val="28"/>
          <w:u w:val="single"/>
        </w:rPr>
        <w:t xml:space="preserve"> 一、中标项目负责人或项目负责人部主要人员需要离开施工现场 4</w:t>
      </w:r>
      <w:r>
        <w:rPr>
          <w:rFonts w:hint="eastAsia" w:ascii="仿宋" w:hAnsi="仿宋" w:eastAsia="仿宋" w:cs="仿宋"/>
          <w:color w:val="000000"/>
          <w:sz w:val="28"/>
          <w:szCs w:val="28"/>
          <w:u w:val="single"/>
        </w:rPr>
        <w:t xml:space="preserve"> 小时以上的，必须向业主派驻工地的工程师提出书面申请，得到书面批准后方可离开。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二、 若中标项目负责人或项目负责人部主要人员在合同履行过程中未能执行现场签到制度，出现无故离开施工现场的情况，中标人将承担如下责任：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1、 中标项目负责人未向业主派驻工地的工程师提出书面申请，或提出书面申请未能得到书面批准离开施工现场 4 小时以上的，每次对中标人处以人民币500 元的罚款；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2、 中标项目负责人部主要人员未向业主派驻工地的工程师提出书面申请，或提出书面申请未能得到书面批准离开施工现场 4 小时以上的， 每次对中标人处以人民币 300 元的罚款；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3、 中标项目负责人或中标人项目技术负责人未向业主派驻工地的工程师提出书面申请，或提出书面申请未能得到书面批准离开施工现场连续两天，或累计五天的，业主保留行使如下措施的权利：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（1）没收中标人的全部履约保证金；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（2）立即中止合同，勒令中标人限期撤出施工人员、施工机械、原材料、成品及半成品； </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（3）拒绝中标人已完工程量的支付请求； </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（4）作为不良行为记录进行公示（时间不超过 6 个月）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3.3.5技术负责人</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；身</w:t>
      </w:r>
      <w:r>
        <w:rPr>
          <w:rFonts w:hint="eastAsia" w:ascii="仿宋" w:hAnsi="仿宋" w:eastAsia="仿宋" w:cs="仿宋"/>
          <w:color w:val="000000"/>
          <w:sz w:val="28"/>
          <w:szCs w:val="28"/>
        </w:rPr>
        <w:t xml:space="preserve">份证号：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938"/>
        <w:ind w:firstLine="518"/>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专业：</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；职称等级：</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bookmarkStart w:id="85" w:name="_Toc297123492"/>
      <w:r/>
      <w:bookmarkStart w:id="86" w:name="_Toc296891199"/>
      <w:r/>
      <w:bookmarkStart w:id="87" w:name="_Toc297048345"/>
      <w:r/>
      <w:bookmarkStart w:id="88" w:name="_Toc292559869"/>
      <w:r/>
      <w:bookmarkStart w:id="89" w:name="_Toc312677988"/>
      <w:r/>
      <w:bookmarkStart w:id="90" w:name="_Toc296346660"/>
      <w:r/>
      <w:bookmarkStart w:id="91" w:name="_Toc296890987"/>
      <w:r/>
      <w:bookmarkStart w:id="92" w:name="_Toc296944498"/>
      <w:r/>
      <w:bookmarkStart w:id="93" w:name="_Toc296503159"/>
      <w:r/>
      <w:bookmarkStart w:id="94" w:name="_Toc296347158"/>
      <w:r/>
      <w:bookmarkStart w:id="95" w:name="_Toc292559364"/>
      <w:r/>
      <w:bookmarkStart w:id="96" w:name="_Toc297120459"/>
      <w:r/>
      <w:bookmarkStart w:id="97" w:name="_Toc304295523"/>
      <w:r/>
      <w:bookmarkStart w:id="98" w:name="_Toc300934945"/>
      <w:r/>
      <w:bookmarkStart w:id="99" w:name="_Toc303539102"/>
      <w:r/>
      <w:bookmarkStart w:id="100" w:name="_Toc297216151"/>
      <w:r>
        <w:rPr>
          <w:rFonts w:hint="eastAsia" w:ascii="仿宋" w:hAnsi="仿宋" w:eastAsia="仿宋" w:cs="仿宋"/>
          <w:color w:val="000000"/>
          <w:sz w:val="28"/>
          <w:szCs w:val="28"/>
        </w:rPr>
        <w:t xml:space="preserve">.4 分包</w:t>
      </w:r>
      <w:r/>
    </w:p>
    <w:p>
      <w:pPr>
        <w:pStyle w:val="938"/>
        <w:ind w:firstLine="518"/>
        <w:rPr>
          <w:rFonts w:hint="eastAsia" w:ascii="仿宋" w:hAnsi="仿宋" w:eastAsia="仿宋" w:cs="仿宋"/>
          <w:sz w:val="28"/>
          <w:szCs w:val="28"/>
        </w:rPr>
      </w:pPr>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rFonts w:hint="eastAsia" w:ascii="仿宋" w:hAnsi="仿宋" w:eastAsia="仿宋" w:cs="仿宋"/>
          <w:sz w:val="28"/>
          <w:szCs w:val="28"/>
        </w:rPr>
        <w:t xml:space="preserve">3</w:t>
      </w:r>
      <w:bookmarkStart w:id="101" w:name="_Toc300934946"/>
      <w:r/>
      <w:bookmarkStart w:id="102" w:name="_Toc296944499"/>
      <w:r/>
      <w:bookmarkStart w:id="103" w:name="_Toc296346661"/>
      <w:r/>
      <w:bookmarkStart w:id="104" w:name="_Toc304295524"/>
      <w:r/>
      <w:bookmarkStart w:id="105" w:name="_Toc296890988"/>
      <w:r/>
      <w:bookmarkStart w:id="106" w:name="_Toc303539103"/>
      <w:r/>
      <w:bookmarkStart w:id="107" w:name="_Toc297123493"/>
      <w:r/>
      <w:bookmarkStart w:id="108" w:name="_Toc292559365"/>
      <w:r/>
      <w:bookmarkStart w:id="109" w:name="_Toc296891200"/>
      <w:r/>
      <w:bookmarkStart w:id="110" w:name="_Toc297120460"/>
      <w:r/>
      <w:bookmarkStart w:id="111" w:name="_Toc297216152"/>
      <w:r/>
      <w:bookmarkStart w:id="112" w:name="_Toc292559870"/>
      <w:r/>
      <w:bookmarkStart w:id="113" w:name="_Toc297048346"/>
      <w:r/>
      <w:bookmarkStart w:id="114" w:name="_Toc296503160"/>
      <w:r/>
      <w:bookmarkStart w:id="115" w:name="_Toc296347159"/>
      <w:r/>
      <w:bookmarkStart w:id="116" w:name="_Toc312677989"/>
      <w:r/>
      <w:bookmarkStart w:id="117" w:name="_Toc318581158"/>
      <w:r>
        <w:rPr>
          <w:rFonts w:hint="eastAsia" w:ascii="仿宋" w:hAnsi="仿宋" w:eastAsia="仿宋" w:cs="仿宋"/>
          <w:sz w:val="28"/>
          <w:szCs w:val="28"/>
        </w:rPr>
        <w:t xml:space="preserve">.4.1 分包的一般约定</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禁止分包的工程包括：</w:t>
      </w:r>
      <w:r>
        <w:rPr>
          <w:rFonts w:hint="eastAsia" w:ascii="仿宋" w:hAnsi="仿宋" w:eastAsia="仿宋" w:cs="仿宋"/>
          <w:color w:val="000000"/>
          <w:sz w:val="28"/>
          <w:szCs w:val="28"/>
          <w:u w:val="single"/>
        </w:rPr>
        <w:t xml:space="preserve">未经发包人、监理人同意，承包人不得将施工合同范围内任何工程进行分包   </w:t>
      </w:r>
      <w:r>
        <w:rPr>
          <w:rFonts w:hint="eastAsia" w:ascii="仿宋" w:hAnsi="仿宋" w:eastAsia="仿宋" w:cs="仿宋"/>
          <w:color w:val="000000"/>
          <w:sz w:val="28"/>
          <w:szCs w:val="28"/>
        </w:rPr>
        <w:t xml:space="preserve">。</w:t>
      </w:r>
      <w:r>
        <w:rPr>
          <w:rFonts w:hint="eastAsia" w:ascii="仿宋" w:hAnsi="仿宋" w:eastAsia="仿宋" w:cs="仿宋"/>
          <w:sz w:val="28"/>
          <w:szCs w:val="28"/>
        </w:rPr>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sz w:val="28"/>
          <w:szCs w:val="28"/>
        </w:rPr>
        <w:t xml:space="preserve">主体结构、关键性工作的范围：</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Start w:id="118" w:name="_Toc297216153"/>
      <w:r/>
      <w:bookmarkStart w:id="119" w:name="_Toc297120461"/>
      <w:r/>
      <w:bookmarkStart w:id="120" w:name="_Toc296944500"/>
      <w:r/>
      <w:bookmarkStart w:id="121" w:name="_Toc300934947"/>
      <w:r/>
      <w:bookmarkStart w:id="122" w:name="_Toc296890989"/>
      <w:r/>
      <w:bookmarkStart w:id="123" w:name="_Toc296346662"/>
      <w:r/>
      <w:bookmarkStart w:id="124" w:name="_Toc297048347"/>
      <w:r/>
      <w:bookmarkStart w:id="125" w:name="_Toc296891201"/>
      <w:r/>
      <w:bookmarkStart w:id="126" w:name="_Toc296347160"/>
      <w:r/>
      <w:bookmarkStart w:id="127" w:name="_Toc304295525"/>
      <w:r/>
      <w:bookmarkStart w:id="128" w:name="_Toc296503161"/>
      <w:r/>
      <w:bookmarkStart w:id="129" w:name="_Toc303539104"/>
      <w:r/>
      <w:bookmarkStart w:id="130" w:name="_Toc297123494"/>
      <w:r>
        <w:rPr>
          <w:rFonts w:hint="eastAsia" w:ascii="仿宋" w:hAnsi="仿宋" w:eastAsia="仿宋" w:cs="仿宋"/>
          <w:color w:val="000000"/>
          <w:sz w:val="28"/>
          <w:szCs w:val="28"/>
          <w:u w:val="single"/>
        </w:rPr>
      </w:r>
      <w:r/>
    </w:p>
    <w:p>
      <w:pPr>
        <w:pStyle w:val="938"/>
        <w:rPr>
          <w:rFonts w:hint="eastAsia" w:ascii="仿宋" w:hAnsi="仿宋" w:eastAsia="仿宋" w:cs="仿宋"/>
          <w:sz w:val="28"/>
          <w:szCs w:val="28"/>
        </w:rPr>
      </w:pPr>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rFonts w:hint="eastAsia" w:ascii="仿宋" w:hAnsi="仿宋" w:eastAsia="仿宋" w:cs="仿宋"/>
          <w:sz w:val="28"/>
          <w:szCs w:val="28"/>
        </w:rPr>
        <w:t xml:space="preserve">    3</w:t>
      </w:r>
      <w:bookmarkStart w:id="131" w:name="_Toc318581159"/>
      <w:r/>
      <w:bookmarkStart w:id="132" w:name="_Toc312677990"/>
      <w:r>
        <w:rPr>
          <w:rFonts w:hint="eastAsia" w:ascii="仿宋" w:hAnsi="仿宋" w:eastAsia="仿宋" w:cs="仿宋"/>
          <w:sz w:val="28"/>
          <w:szCs w:val="28"/>
        </w:rPr>
        <w:t xml:space="preserve">.4.2分包的确定</w:t>
      </w:r>
      <w:r/>
    </w:p>
    <w:p>
      <w:pPr>
        <w:pStyle w:val="938"/>
        <w:ind w:firstLine="518"/>
        <w:rPr>
          <w:rFonts w:hint="eastAsia" w:ascii="仿宋" w:hAnsi="仿宋" w:eastAsia="仿宋" w:cs="仿宋"/>
          <w:color w:val="000000"/>
          <w:sz w:val="28"/>
          <w:szCs w:val="28"/>
          <w:u w:val="single"/>
        </w:rPr>
      </w:pPr>
      <w:r>
        <w:rPr>
          <w:rFonts w:hint="eastAsia" w:ascii="仿宋" w:hAnsi="仿宋" w:eastAsia="仿宋" w:cs="仿宋"/>
          <w:sz w:val="28"/>
          <w:szCs w:val="28"/>
        </w:rPr>
        <w:t xml:space="preserve">允许分包的专业工程包括：</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rPr>
          <w:rFonts w:hint="eastAsia" w:ascii="仿宋" w:hAnsi="仿宋" w:eastAsia="仿宋" w:cs="仿宋"/>
          <w:sz w:val="28"/>
          <w:szCs w:val="28"/>
        </w:rPr>
      </w:pPr>
      <w:r>
        <w:rPr>
          <w:rFonts w:hint="eastAsia" w:ascii="仿宋" w:hAnsi="仿宋" w:eastAsia="仿宋" w:cs="仿宋"/>
          <w:color w:val="000000"/>
          <w:sz w:val="28"/>
          <w:szCs w:val="28"/>
        </w:rPr>
        <w:t xml:space="preserve">其他关于分包的约定：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sz w:val="28"/>
          <w:szCs w:val="28"/>
        </w:rPr>
      </w:r>
      <w:r/>
    </w:p>
    <w:p>
      <w:pPr>
        <w:pStyle w:val="938"/>
        <w:ind w:firstLine="518"/>
        <w:rPr>
          <w:rFonts w:hint="eastAsia" w:ascii="仿宋" w:hAnsi="仿宋" w:eastAsia="仿宋" w:cs="仿宋"/>
          <w:sz w:val="28"/>
          <w:szCs w:val="28"/>
        </w:rPr>
      </w:pPr>
      <w:r>
        <w:rPr>
          <w:rFonts w:hint="eastAsia" w:ascii="仿宋" w:hAnsi="仿宋" w:eastAsia="仿宋" w:cs="仿宋"/>
          <w:sz w:val="28"/>
          <w:szCs w:val="28"/>
        </w:rPr>
        <w:t xml:space="preserve">3.4.3分包合同价款</w:t>
      </w:r>
      <w:r/>
    </w:p>
    <w:p>
      <w:pPr>
        <w:pStyle w:val="938"/>
        <w:ind w:firstLine="518"/>
        <w:rPr>
          <w:rFonts w:hint="eastAsia" w:ascii="仿宋" w:hAnsi="仿宋" w:eastAsia="仿宋" w:cs="仿宋"/>
          <w:sz w:val="28"/>
          <w:szCs w:val="28"/>
        </w:rPr>
      </w:pPr>
      <w:r>
        <w:rPr>
          <w:rFonts w:hint="eastAsia" w:ascii="仿宋" w:hAnsi="仿宋" w:eastAsia="仿宋" w:cs="仿宋"/>
          <w:sz w:val="28"/>
          <w:szCs w:val="28"/>
        </w:rPr>
        <w:t xml:space="preserve">关于分包合同价款支付的约定：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sz w:val="28"/>
          <w:szCs w:val="28"/>
        </w:rPr>
      </w:r>
      <w:r/>
    </w:p>
    <w:p>
      <w:pPr>
        <w:pStyle w:val="938"/>
        <w:ind w:firstLine="518"/>
        <w:spacing w:after="120"/>
        <w:rPr>
          <w:rFonts w:hint="eastAsia" w:ascii="仿宋" w:hAnsi="仿宋" w:eastAsia="仿宋" w:cs="仿宋"/>
          <w:color w:val="000000"/>
          <w:sz w:val="28"/>
          <w:szCs w:val="28"/>
        </w:rPr>
      </w:pPr>
      <w:r/>
      <w:bookmarkEnd w:id="131"/>
      <w:r/>
      <w:bookmarkEnd w:id="132"/>
      <w:r>
        <w:rPr>
          <w:rFonts w:hint="eastAsia" w:ascii="仿宋" w:hAnsi="仿宋" w:eastAsia="仿宋" w:cs="仿宋"/>
          <w:color w:val="000000"/>
          <w:sz w:val="28"/>
          <w:szCs w:val="28"/>
        </w:rPr>
        <w:t xml:space="preserve">3.5 工程照管与成品、半成品保护</w:t>
      </w:r>
      <w:r/>
    </w:p>
    <w:p>
      <w:pPr>
        <w:pStyle w:val="938"/>
        <w:ind w:firstLine="518"/>
        <w:spacing w:before="120"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3.5.1承包人负责照管工程及工程相关的材料、工程设备的起始时间：</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p>
    <w:p>
      <w:pPr>
        <w:pStyle w:val="938"/>
        <w:ind w:firstLine="518"/>
        <w:spacing w:before="120" w:after="120"/>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3.5.2现状树木的保护起始时间：</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3.6 履约担保</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承包人是否提供履约担保：</w:t>
      </w:r>
      <w:r>
        <w:rPr>
          <w:rFonts w:hint="eastAsia" w:ascii="仿宋" w:hAnsi="仿宋" w:eastAsia="仿宋" w:cs="仿宋"/>
          <w:color w:val="000000"/>
          <w:sz w:val="28"/>
          <w:szCs w:val="28"/>
          <w:u w:val="single"/>
        </w:rPr>
        <w:t xml:space="preserve">   提供            </w:t>
      </w:r>
      <w:r>
        <w:rPr>
          <w:rFonts w:hint="eastAsia" w:ascii="仿宋" w:hAnsi="仿宋" w:eastAsia="仿宋" w:cs="仿宋"/>
          <w:color w:val="000000"/>
          <w:sz w:val="28"/>
          <w:szCs w:val="28"/>
        </w:rPr>
        <w:t xml:space="preserve">。</w:t>
      </w:r>
      <w:r/>
    </w:p>
    <w:p>
      <w:pPr>
        <w:pStyle w:val="938"/>
        <w:jc w:val="lef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承包人提供履约担保的形式、金额及期限的：</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38"/>
        <w:jc w:val="left"/>
        <w:rPr>
          <w:rFonts w:hint="eastAsia" w:ascii="仿宋" w:hAnsi="仿宋" w:eastAsia="仿宋" w:cs="仿宋"/>
          <w:color w:val="000000"/>
          <w:sz w:val="28"/>
          <w:szCs w:val="28"/>
          <w:u w:val="single"/>
        </w:rPr>
      </w:pPr>
      <w:r>
        <w:rPr>
          <w:rFonts w:hint="eastAsia" w:ascii="仿宋" w:hAnsi="仿宋" w:eastAsia="仿宋" w:cs="仿宋"/>
          <w:b/>
          <w:color w:val="000000"/>
          <w:sz w:val="28"/>
          <w:szCs w:val="28"/>
        </w:rPr>
        <w:t xml:space="preserve">4</w:t>
      </w:r>
      <w:bookmarkStart w:id="133" w:name="_Toc292559871"/>
      <w:r/>
      <w:bookmarkStart w:id="134" w:name="_Toc296503162"/>
      <w:r/>
      <w:bookmarkStart w:id="135" w:name="_Toc296944501"/>
      <w:r/>
      <w:bookmarkStart w:id="136" w:name="_Toc297048348"/>
      <w:r/>
      <w:bookmarkStart w:id="137" w:name="_Toc292559366"/>
      <w:r/>
      <w:bookmarkStart w:id="138" w:name="_Toc296347161"/>
      <w:r/>
      <w:bookmarkStart w:id="139" w:name="_Toc297120462"/>
      <w:r/>
      <w:bookmarkStart w:id="140" w:name="_Toc296346663"/>
      <w:r/>
      <w:bookmarkStart w:id="141" w:name="_Toc296890990"/>
      <w:r/>
      <w:bookmarkStart w:id="142" w:name="_Toc296891202"/>
      <w:r/>
      <w:bookmarkStart w:id="143" w:name="_Toc267251413"/>
      <w:r>
        <w:rPr>
          <w:rFonts w:hint="eastAsia" w:ascii="仿宋" w:hAnsi="仿宋" w:eastAsia="仿宋" w:cs="仿宋"/>
          <w:b/>
          <w:color w:val="000000"/>
          <w:sz w:val="28"/>
          <w:szCs w:val="28"/>
        </w:rPr>
        <w:t xml:space="preserve">. 监</w:t>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仿宋" w:hAnsi="仿宋" w:eastAsia="仿宋" w:cs="仿宋"/>
          <w:b/>
          <w:color w:val="000000"/>
          <w:sz w:val="28"/>
          <w:szCs w:val="28"/>
        </w:rPr>
        <w:t xml:space="preserve">理人</w:t>
      </w:r>
      <w:r>
        <w:rPr>
          <w:rFonts w:hint="eastAsia" w:ascii="仿宋" w:hAnsi="仿宋" w:eastAsia="仿宋" w:cs="仿宋"/>
          <w:color w:val="000000"/>
          <w:sz w:val="28"/>
          <w:szCs w:val="28"/>
          <w:u w:val="single"/>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4.1监理人的一般规定</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关于监理人的监理内容：</w:t>
      </w:r>
      <w:r>
        <w:rPr>
          <w:rFonts w:hint="eastAsia" w:ascii="仿宋" w:hAnsi="仿宋" w:eastAsia="仿宋" w:cs="仿宋"/>
          <w:color w:val="000000"/>
          <w:sz w:val="28"/>
          <w:szCs w:val="28"/>
          <w:u w:val="single"/>
        </w:rPr>
        <w:t xml:space="preserve">   见监理合同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关于监理人的监理权限：</w:t>
      </w:r>
      <w:r>
        <w:rPr>
          <w:rFonts w:hint="eastAsia" w:ascii="仿宋" w:hAnsi="仿宋" w:eastAsia="仿宋" w:cs="仿宋"/>
          <w:color w:val="000000"/>
          <w:sz w:val="28"/>
          <w:szCs w:val="28"/>
          <w:u w:val="single"/>
        </w:rPr>
        <w:t xml:space="preserve">   见监理合同                  </w:t>
      </w:r>
      <w:r>
        <w:rPr>
          <w:rFonts w:hint="eastAsia" w:ascii="仿宋" w:hAnsi="仿宋" w:eastAsia="仿宋" w:cs="仿宋"/>
          <w:color w:val="000000"/>
          <w:sz w:val="28"/>
          <w:szCs w:val="28"/>
        </w:rPr>
        <w:t xml:space="preserve">。 </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关于监理人在施工现场的办公场所、生活场所的提供和费用承担的约定：</w:t>
      </w:r>
      <w:r>
        <w:rPr>
          <w:rFonts w:hint="eastAsia" w:ascii="仿宋" w:hAnsi="仿宋" w:eastAsia="仿宋" w:cs="仿宋"/>
          <w:color w:val="000000"/>
          <w:sz w:val="28"/>
          <w:szCs w:val="28"/>
          <w:u w:val="single"/>
        </w:rPr>
        <w:t xml:space="preserve"> 监理人在施工现场的办公场所、生活场所由承包人提供，所发生的费用由发包人承担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 监理人员</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总监理工程师：</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    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监理工程师执业资格证书号：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电子信箱：</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通信地址：</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关于监理人的其他约定：</w:t>
      </w:r>
      <w:r>
        <w:rPr>
          <w:rFonts w:hint="eastAsia" w:ascii="仿宋" w:hAnsi="仿宋" w:eastAsia="仿宋" w:cs="仿宋"/>
          <w:color w:val="000000"/>
          <w:sz w:val="28"/>
          <w:szCs w:val="28"/>
          <w:u w:val="single"/>
        </w:rPr>
        <w:t xml:space="preserve">按监理合同</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4.3 商定或确定</w:t>
      </w:r>
      <w:r/>
    </w:p>
    <w:p>
      <w:pPr>
        <w:pStyle w:val="938"/>
        <w:ind w:firstLine="518"/>
        <w:rPr>
          <w:rFonts w:hint="eastAsia" w:ascii="仿宋" w:hAnsi="仿宋" w:eastAsia="仿宋" w:cs="仿宋"/>
          <w:color w:val="000000"/>
          <w:sz w:val="28"/>
          <w:szCs w:val="28"/>
        </w:rPr>
      </w:pPr>
      <w:r/>
      <w:bookmarkStart w:id="144" w:name="_Toc267251418"/>
      <w:r>
        <w:rPr>
          <w:rFonts w:hint="eastAsia" w:ascii="仿宋" w:hAnsi="仿宋" w:eastAsia="仿宋" w:cs="仿宋"/>
          <w:color w:val="000000"/>
          <w:sz w:val="28"/>
          <w:szCs w:val="28"/>
        </w:rPr>
        <w:t xml:space="preserve">在发包人和承包人不能通过协商达成一致意见时，发包人授权监理人对以下事项进行确定：</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42"/>
        <w:jc w:val="both"/>
        <w:spacing w:before="120" w:after="120" w:line="240" w:lineRule="auto"/>
        <w:rPr>
          <w:rFonts w:hint="eastAsia" w:ascii="仿宋" w:hAnsi="仿宋" w:eastAsia="仿宋" w:cs="仿宋"/>
          <w:b/>
          <w:color w:val="000000"/>
          <w:sz w:val="28"/>
          <w:szCs w:val="28"/>
        </w:rPr>
      </w:pPr>
      <w:r/>
      <w:bookmarkStart w:id="145" w:name="_Toc351203637"/>
      <w:r>
        <w:rPr>
          <w:rFonts w:hint="eastAsia" w:ascii="仿宋" w:hAnsi="仿宋" w:eastAsia="仿宋" w:cs="仿宋"/>
          <w:b/>
          <w:color w:val="000000"/>
          <w:sz w:val="28"/>
          <w:szCs w:val="28"/>
        </w:rPr>
        <w:t xml:space="preserve">5</w:t>
      </w:r>
      <w:bookmarkEnd w:id="144"/>
      <w:r>
        <w:rPr>
          <w:rFonts w:hint="eastAsia" w:ascii="仿宋" w:hAnsi="仿宋" w:eastAsia="仿宋" w:cs="仿宋"/>
          <w:b/>
          <w:color w:val="000000"/>
          <w:sz w:val="28"/>
          <w:szCs w:val="28"/>
        </w:rPr>
        <w:t xml:space="preserve">. 工程质量</w:t>
      </w:r>
      <w:bookmarkEnd w:id="145"/>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5.1 质量</w:t>
      </w:r>
      <w:r>
        <w:rPr>
          <w:rFonts w:hint="eastAsia" w:ascii="仿宋" w:hAnsi="仿宋" w:eastAsia="仿宋" w:cs="仿宋"/>
          <w:color w:val="000000"/>
          <w:sz w:val="28"/>
          <w:szCs w:val="28"/>
        </w:rPr>
        <w:t xml:space="preserve">要求</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5.1.1 特殊质量标准和要求：</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sz w:val="28"/>
          <w:szCs w:val="28"/>
        </w:rPr>
        <w:t xml:space="preserve">关于工程奖项的约定：</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color w:val="000000"/>
          <w:sz w:val="28"/>
          <w:szCs w:val="28"/>
        </w:rPr>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5.2 隐蔽工程检查</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5.2.1承包人提前通知监理人隐蔽工程检查的期限的约定：</w:t>
      </w:r>
      <w:r>
        <w:rPr>
          <w:rFonts w:hint="eastAsia" w:ascii="仿宋" w:hAnsi="仿宋" w:eastAsia="仿宋" w:cs="仿宋"/>
          <w:sz w:val="28"/>
          <w:szCs w:val="28"/>
          <w:u w:val="single"/>
        </w:rPr>
        <w:t xml:space="preserve"> 工程隐蔽部位经承包人自检确认具备覆盖条件的，承包人应在共同检查前48小时书面通知监理人检查，通知中应载明隐蔽检查的内容、时间和地点，并应附有自检记录和必要的检查资料 </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监理人不能按时进行检查时，应提前</w:t>
      </w:r>
      <w:r>
        <w:rPr>
          <w:rFonts w:hint="eastAsia" w:ascii="仿宋" w:hAnsi="仿宋" w:eastAsia="仿宋" w:cs="仿宋"/>
          <w:sz w:val="28"/>
          <w:szCs w:val="28"/>
          <w:u w:val="single"/>
        </w:rPr>
        <w:t xml:space="preserve">  24 </w:t>
      </w:r>
      <w:r>
        <w:rPr>
          <w:rFonts w:hint="eastAsia" w:ascii="仿宋" w:hAnsi="仿宋" w:eastAsia="仿宋" w:cs="仿宋"/>
          <w:sz w:val="28"/>
          <w:szCs w:val="28"/>
        </w:rPr>
        <w:t xml:space="preserve">小时提交书面延期要求。</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关于延期最长不得超过：</w:t>
      </w:r>
      <w:r>
        <w:rPr>
          <w:rFonts w:hint="eastAsia" w:ascii="仿宋" w:hAnsi="仿宋" w:eastAsia="仿宋" w:cs="仿宋"/>
          <w:sz w:val="28"/>
          <w:szCs w:val="28"/>
          <w:u w:val="single"/>
        </w:rPr>
        <w:t xml:space="preserve">   48  </w:t>
      </w:r>
      <w:r>
        <w:rPr>
          <w:rFonts w:hint="eastAsia" w:ascii="仿宋" w:hAnsi="仿宋" w:eastAsia="仿宋" w:cs="仿宋"/>
          <w:sz w:val="28"/>
          <w:szCs w:val="28"/>
        </w:rPr>
        <w:t xml:space="preserve">小时。</w:t>
      </w:r>
      <w:r/>
    </w:p>
    <w:p>
      <w:pPr>
        <w:pStyle w:val="942"/>
        <w:jc w:val="both"/>
        <w:spacing w:before="120" w:after="120" w:line="240" w:lineRule="auto"/>
        <w:rPr>
          <w:rFonts w:hint="eastAsia" w:ascii="仿宋" w:hAnsi="仿宋" w:eastAsia="仿宋" w:cs="仿宋"/>
          <w:b/>
          <w:color w:val="000000"/>
          <w:sz w:val="28"/>
          <w:szCs w:val="28"/>
        </w:rPr>
      </w:pPr>
      <w:r/>
      <w:bookmarkStart w:id="146" w:name="_Toc351203638"/>
      <w:r>
        <w:rPr>
          <w:rFonts w:hint="eastAsia" w:ascii="仿宋" w:hAnsi="仿宋" w:eastAsia="仿宋" w:cs="仿宋"/>
          <w:b/>
          <w:color w:val="000000"/>
          <w:sz w:val="28"/>
          <w:szCs w:val="28"/>
        </w:rPr>
        <w:t xml:space="preserve">6. 安全文明施工与环境保护</w:t>
      </w:r>
      <w:bookmarkEnd w:id="146"/>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6.1安全文明施工</w:t>
      </w:r>
      <w:r/>
    </w:p>
    <w:p>
      <w:pPr>
        <w:pStyle w:val="938"/>
        <w:ind w:firstLine="518"/>
        <w:jc w:val="left"/>
        <w:rPr>
          <w:rFonts w:hint="eastAsia" w:ascii="仿宋" w:hAnsi="仿宋" w:eastAsia="仿宋" w:cs="仿宋"/>
          <w:sz w:val="28"/>
          <w:szCs w:val="28"/>
          <w:u w:val="single"/>
        </w:rPr>
      </w:pPr>
      <w:r>
        <w:rPr>
          <w:rFonts w:hint="eastAsia" w:ascii="仿宋" w:hAnsi="仿宋" w:eastAsia="仿宋" w:cs="仿宋"/>
          <w:sz w:val="28"/>
          <w:szCs w:val="28"/>
        </w:rPr>
        <w:t xml:space="preserve">6.1.1</w:t>
      </w:r>
      <w:r>
        <w:rPr>
          <w:rFonts w:hint="eastAsia" w:ascii="仿宋" w:hAnsi="仿宋" w:eastAsia="仿宋" w:cs="仿宋"/>
          <w:color w:val="000000"/>
          <w:sz w:val="28"/>
          <w:szCs w:val="28"/>
        </w:rPr>
        <w:t xml:space="preserve"> 项目</w:t>
      </w:r>
      <w:r>
        <w:rPr>
          <w:rFonts w:hint="eastAsia" w:ascii="仿宋" w:hAnsi="仿宋" w:eastAsia="仿宋" w:cs="仿宋"/>
          <w:sz w:val="28"/>
          <w:szCs w:val="28"/>
          <w:u w:val="single"/>
        </w:rPr>
        <w:t xml:space="preserve">安全生</w:t>
      </w:r>
      <w:r>
        <w:rPr>
          <w:rFonts w:hint="eastAsia" w:ascii="仿宋" w:hAnsi="仿宋" w:eastAsia="仿宋" w:cs="仿宋"/>
          <w:color w:val="000000"/>
          <w:sz w:val="28"/>
          <w:szCs w:val="28"/>
        </w:rPr>
        <w:t xml:space="preserve">产的达标目标及相应事项的约定：</w:t>
      </w:r>
      <w:r>
        <w:rPr>
          <w:rFonts w:hint="eastAsia" w:ascii="仿宋" w:hAnsi="仿宋" w:eastAsia="仿宋" w:cs="仿宋"/>
          <w:sz w:val="28"/>
          <w:szCs w:val="28"/>
          <w:u w:val="single"/>
        </w:rPr>
        <w:t xml:space="preserve"> 按通用条款规定执行   。</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6.1.2 关于治安保卫的特别约定：</w:t>
      </w:r>
      <w:r>
        <w:rPr>
          <w:rFonts w:hint="eastAsia" w:ascii="仿宋" w:hAnsi="仿宋" w:eastAsia="仿宋" w:cs="仿宋"/>
          <w:sz w:val="28"/>
          <w:szCs w:val="28"/>
          <w:u w:val="single"/>
        </w:rPr>
        <w:t xml:space="preserve"> 按通用条款规定执行      </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sz w:val="28"/>
          <w:szCs w:val="28"/>
          <w:u w:val="single"/>
        </w:rPr>
      </w:pPr>
      <w:r>
        <w:rPr>
          <w:rFonts w:hint="eastAsia" w:ascii="仿宋" w:hAnsi="仿宋" w:eastAsia="仿宋" w:cs="仿宋"/>
          <w:sz w:val="28"/>
          <w:szCs w:val="28"/>
        </w:rPr>
        <w:t xml:space="preserve">关于编制施工场地治安管理计划的约定：</w:t>
      </w:r>
      <w:r>
        <w:rPr>
          <w:rFonts w:hint="eastAsia" w:ascii="仿宋" w:hAnsi="仿宋" w:eastAsia="仿宋" w:cs="仿宋"/>
          <w:sz w:val="28"/>
          <w:szCs w:val="28"/>
          <w:u w:val="single"/>
        </w:rPr>
        <w:t xml:space="preserve">按通用条款规定执行。</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6.1.3文明施工</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合同当事人对文明施工的要求：</w:t>
      </w:r>
      <w:r>
        <w:rPr>
          <w:rFonts w:hint="eastAsia" w:ascii="仿宋" w:hAnsi="仿宋" w:eastAsia="仿宋" w:cs="仿宋"/>
          <w:sz w:val="28"/>
          <w:szCs w:val="28"/>
          <w:u w:val="single"/>
        </w:rPr>
        <w:t xml:space="preserve">  按通用条款规定执行  </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6.1.4 关于安全文明施工费支付比例和支付期限的约定：</w:t>
      </w:r>
      <w:r>
        <w:rPr>
          <w:rFonts w:hint="eastAsia" w:ascii="仿宋" w:hAnsi="仿宋" w:eastAsia="仿宋" w:cs="仿宋"/>
          <w:sz w:val="28"/>
          <w:szCs w:val="28"/>
          <w:u w:val="single"/>
        </w:rPr>
        <w:t xml:space="preserve"> 按招标文件约定执行 </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6.2环境保护</w:t>
      </w:r>
      <w:r/>
    </w:p>
    <w:p>
      <w:pPr>
        <w:pStyle w:val="938"/>
        <w:ind w:firstLine="518"/>
        <w:jc w:val="left"/>
        <w:rPr>
          <w:rFonts w:ascii="仿宋" w:hAnsi="仿宋" w:eastAsia="仿宋" w:cs="仿宋"/>
          <w:sz w:val="28"/>
          <w:szCs w:val="28"/>
        </w:rPr>
      </w:pPr>
      <w:r>
        <w:rPr>
          <w:rFonts w:hint="eastAsia" w:ascii="仿宋" w:hAnsi="仿宋" w:eastAsia="仿宋" w:cs="仿宋"/>
          <w:sz w:val="28"/>
          <w:szCs w:val="28"/>
        </w:rPr>
        <w:t xml:space="preserve">合同当事人对农药、肥料的使用要求：</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ascii="仿宋" w:hAnsi="仿宋" w:eastAsia="仿宋" w:cs="仿宋"/>
          <w:sz w:val="28"/>
          <w:szCs w:val="28"/>
        </w:rPr>
      </w:r>
      <w:r/>
    </w:p>
    <w:p>
      <w:pPr>
        <w:pStyle w:val="942"/>
        <w:jc w:val="both"/>
        <w:spacing w:before="120" w:after="120" w:line="240" w:lineRule="auto"/>
        <w:rPr>
          <w:rFonts w:hint="eastAsia" w:ascii="仿宋" w:hAnsi="仿宋" w:eastAsia="仿宋" w:cs="仿宋"/>
          <w:b/>
          <w:color w:val="000000"/>
          <w:sz w:val="28"/>
          <w:szCs w:val="28"/>
        </w:rPr>
      </w:pPr>
      <w:r/>
      <w:bookmarkStart w:id="147" w:name="_Toc351203639"/>
      <w:r>
        <w:rPr>
          <w:rFonts w:hint="eastAsia" w:ascii="仿宋" w:hAnsi="仿宋" w:eastAsia="仿宋" w:cs="仿宋"/>
          <w:b/>
          <w:color w:val="000000"/>
          <w:sz w:val="28"/>
          <w:szCs w:val="28"/>
        </w:rPr>
        <w:t xml:space="preserve">7. 工期和进度</w:t>
      </w:r>
      <w:bookmarkEnd w:id="147"/>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施工组织设计</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sz w:val="28"/>
          <w:szCs w:val="28"/>
        </w:rPr>
        <w:t xml:space="preserve">7.1.1 </w:t>
      </w:r>
      <w:r>
        <w:rPr>
          <w:rFonts w:hint="eastAsia" w:ascii="仿宋" w:hAnsi="仿宋" w:eastAsia="仿宋" w:cs="仿宋"/>
          <w:color w:val="000000"/>
          <w:sz w:val="28"/>
          <w:szCs w:val="28"/>
        </w:rPr>
        <w:t xml:space="preserve">合</w:t>
      </w:r>
      <w:r>
        <w:rPr>
          <w:rFonts w:hint="eastAsia" w:ascii="仿宋" w:hAnsi="仿宋" w:eastAsia="仿宋" w:cs="仿宋"/>
          <w:color w:val="000000"/>
          <w:sz w:val="28"/>
          <w:szCs w:val="28"/>
        </w:rPr>
        <w:t xml:space="preserve">同当事人约定的施工组织设计应包括的其他内容：</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 。</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7.1.2工程涉及以下内容的，合同当事人约定的施工组织设计还应包括此类工程内容的专项施工方案：</w:t>
      </w:r>
      <w:r/>
    </w:p>
    <w:p>
      <w:pPr>
        <w:pStyle w:val="938"/>
        <w:numPr>
          <w:ilvl w:val="0"/>
          <w:numId w:val="18"/>
        </w:numPr>
        <w:ind w:firstLine="518"/>
        <w:jc w:val="left"/>
        <w:rPr>
          <w:rFonts w:hint="eastAsia" w:ascii="仿宋" w:hAnsi="仿宋" w:eastAsia="仿宋" w:cs="仿宋"/>
          <w:sz w:val="28"/>
          <w:szCs w:val="28"/>
        </w:rPr>
      </w:pPr>
      <w:r>
        <w:rPr>
          <w:rFonts w:hint="eastAsia" w:ascii="仿宋" w:hAnsi="仿宋" w:eastAsia="仿宋" w:cs="仿宋"/>
          <w:sz w:val="28"/>
          <w:szCs w:val="28"/>
        </w:rPr>
        <w:t xml:space="preserve">现状树木保护；</w:t>
      </w:r>
      <w:r/>
    </w:p>
    <w:p>
      <w:pPr>
        <w:pStyle w:val="938"/>
        <w:numPr>
          <w:ilvl w:val="0"/>
          <w:numId w:val="18"/>
        </w:numPr>
        <w:ind w:firstLine="518"/>
        <w:jc w:val="left"/>
        <w:rPr>
          <w:rFonts w:hint="eastAsia" w:ascii="仿宋" w:hAnsi="仿宋" w:eastAsia="仿宋" w:cs="仿宋"/>
          <w:sz w:val="28"/>
          <w:szCs w:val="28"/>
        </w:rPr>
      </w:pPr>
      <w:r>
        <w:rPr>
          <w:rFonts w:hint="eastAsia" w:ascii="仿宋" w:hAnsi="仿宋" w:eastAsia="仿宋" w:cs="仿宋"/>
          <w:sz w:val="28"/>
          <w:szCs w:val="28"/>
        </w:rPr>
        <w:t xml:space="preserve">古树名木保护；</w:t>
      </w:r>
      <w:r/>
    </w:p>
    <w:p>
      <w:pPr>
        <w:pStyle w:val="938"/>
        <w:numPr>
          <w:ilvl w:val="0"/>
          <w:numId w:val="18"/>
        </w:numPr>
        <w:ind w:firstLine="518"/>
        <w:jc w:val="left"/>
        <w:rPr>
          <w:rFonts w:hint="eastAsia" w:ascii="仿宋" w:hAnsi="仿宋" w:eastAsia="仿宋" w:cs="仿宋"/>
          <w:sz w:val="28"/>
          <w:szCs w:val="28"/>
        </w:rPr>
      </w:pPr>
      <w:r>
        <w:rPr>
          <w:rFonts w:hint="eastAsia" w:ascii="仿宋" w:hAnsi="仿宋" w:eastAsia="仿宋" w:cs="仿宋"/>
          <w:sz w:val="28"/>
          <w:szCs w:val="28"/>
        </w:rPr>
        <w:t xml:space="preserve">土壤改良；</w:t>
      </w:r>
      <w:r/>
    </w:p>
    <w:p>
      <w:pPr>
        <w:pStyle w:val="938"/>
        <w:numPr>
          <w:ilvl w:val="0"/>
          <w:numId w:val="18"/>
        </w:numPr>
        <w:ind w:firstLine="518"/>
        <w:jc w:val="left"/>
        <w:rPr>
          <w:rFonts w:hint="eastAsia" w:ascii="仿宋" w:hAnsi="仿宋" w:eastAsia="仿宋" w:cs="仿宋"/>
          <w:sz w:val="28"/>
          <w:szCs w:val="28"/>
        </w:rPr>
      </w:pPr>
      <w:r>
        <w:rPr>
          <w:rFonts w:hint="eastAsia" w:ascii="仿宋" w:hAnsi="仿宋" w:eastAsia="仿宋" w:cs="仿宋"/>
          <w:sz w:val="28"/>
          <w:szCs w:val="28"/>
        </w:rPr>
        <w:t xml:space="preserve">其它内容：</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sz w:val="28"/>
          <w:szCs w:val="28"/>
        </w:rPr>
        <w:t xml:space="preserve">7.1.3</w:t>
      </w:r>
      <w:r>
        <w:rPr>
          <w:rFonts w:hint="eastAsia" w:ascii="仿宋" w:hAnsi="仿宋" w:eastAsia="仿宋" w:cs="仿宋"/>
          <w:color w:val="000000"/>
          <w:sz w:val="28"/>
          <w:szCs w:val="28"/>
        </w:rPr>
        <w:t xml:space="preserve">施工组织设计的提交和修改</w:t>
      </w:r>
      <w:r/>
    </w:p>
    <w:p>
      <w:pPr>
        <w:pStyle w:val="938"/>
        <w:ind w:firstLine="518"/>
        <w:jc w:val="left"/>
        <w:rPr>
          <w:rFonts w:hint="eastAsia" w:ascii="仿宋" w:hAnsi="仿宋" w:eastAsia="仿宋" w:cs="仿宋"/>
          <w:sz w:val="28"/>
          <w:szCs w:val="28"/>
        </w:rPr>
      </w:pPr>
      <w:r>
        <w:rPr>
          <w:rFonts w:hint="eastAsia" w:ascii="仿宋" w:hAnsi="仿宋" w:eastAsia="仿宋" w:cs="仿宋"/>
          <w:color w:val="000000"/>
          <w:sz w:val="28"/>
          <w:szCs w:val="28"/>
        </w:rPr>
        <w:t xml:space="preserve">承包人提交详细施工组织设计的期限的约定：</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t xml:space="preserve">开工前7天内</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发包人和监理人在收到详细的施工组织设计后确认或提出修改意见的期限：</w:t>
      </w:r>
      <w:r>
        <w:rPr>
          <w:rFonts w:hint="eastAsia" w:ascii="仿宋" w:hAnsi="仿宋" w:eastAsia="仿宋" w:cs="仿宋"/>
          <w:sz w:val="28"/>
          <w:szCs w:val="28"/>
          <w:u w:val="single"/>
        </w:rPr>
        <w:t xml:space="preserve">     收到后7天内            </w:t>
      </w:r>
      <w:r>
        <w:rPr>
          <w:rFonts w:hint="eastAsia" w:ascii="仿宋" w:hAnsi="仿宋" w:eastAsia="仿宋" w:cs="仿宋"/>
          <w:sz w:val="28"/>
          <w:szCs w:val="28"/>
        </w:rPr>
        <w:t xml:space="preserve">。</w:t>
      </w:r>
      <w:r>
        <w:rPr>
          <w:rFonts w:hint="eastAsia" w:ascii="仿宋" w:hAnsi="仿宋" w:eastAsia="仿宋" w:cs="仿宋"/>
          <w:color w:val="000000"/>
          <w:sz w:val="28"/>
          <w:szCs w:val="28"/>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7.2.1 施工进度计划</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7.2.2 施工进度计划的修订</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发包人和监理人在收到修订的施工进度计划后确认或提出修改意见的期限：</w:t>
      </w:r>
      <w:r>
        <w:rPr>
          <w:rFonts w:hint="eastAsia" w:ascii="仿宋" w:hAnsi="仿宋" w:eastAsia="仿宋" w:cs="仿宋"/>
          <w:sz w:val="28"/>
          <w:szCs w:val="28"/>
          <w:u w:val="single"/>
        </w:rPr>
        <w:t xml:space="preserve">       收到后7天内            </w:t>
      </w:r>
      <w:r>
        <w:rPr>
          <w:rFonts w:hint="eastAsia" w:ascii="仿宋" w:hAnsi="仿宋" w:eastAsia="仿宋" w:cs="仿宋"/>
          <w:sz w:val="28"/>
          <w:szCs w:val="28"/>
        </w:rPr>
        <w:t xml:space="preserve">。</w:t>
      </w:r>
      <w:r>
        <w:rPr>
          <w:rFonts w:hint="eastAsia" w:ascii="仿宋" w:hAnsi="仿宋" w:eastAsia="仿宋" w:cs="仿宋"/>
          <w:color w:val="000000"/>
          <w:sz w:val="28"/>
          <w:szCs w:val="28"/>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7.3 开工</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7.3.1 开工</w:t>
      </w:r>
      <w:r>
        <w:rPr>
          <w:rFonts w:hint="eastAsia" w:ascii="仿宋" w:hAnsi="仿宋" w:eastAsia="仿宋" w:cs="仿宋"/>
          <w:color w:val="000000"/>
          <w:sz w:val="28"/>
          <w:szCs w:val="28"/>
        </w:rPr>
        <w:t xml:space="preserve">准备</w:t>
      </w:r>
      <w:r/>
    </w:p>
    <w:p>
      <w:pPr>
        <w:pStyle w:val="938"/>
        <w:ind w:firstLine="645"/>
        <w:jc w:val="left"/>
        <w:rPr>
          <w:rFonts w:hint="eastAsia" w:ascii="仿宋" w:hAnsi="仿宋" w:eastAsia="仿宋" w:cs="仿宋"/>
          <w:sz w:val="28"/>
          <w:szCs w:val="28"/>
          <w:u w:val="single"/>
        </w:rPr>
      </w:pPr>
      <w:r>
        <w:rPr>
          <w:rFonts w:hint="eastAsia" w:ascii="仿宋" w:hAnsi="仿宋" w:eastAsia="仿宋" w:cs="仿宋"/>
          <w:color w:val="000000"/>
          <w:sz w:val="28"/>
          <w:szCs w:val="28"/>
        </w:rPr>
        <w:t xml:space="preserve">关于承包人提交</w:t>
      </w:r>
      <w:r>
        <w:rPr>
          <w:rFonts w:hint="eastAsia" w:ascii="仿宋" w:hAnsi="仿宋" w:eastAsia="仿宋" w:cs="仿宋"/>
          <w:color w:val="000000"/>
          <w:sz w:val="28"/>
          <w:szCs w:val="28"/>
        </w:rPr>
        <w:t xml:space="preserve">工程开工报审表的期限：</w:t>
      </w:r>
      <w:r>
        <w:rPr>
          <w:rFonts w:hint="eastAsia" w:ascii="仿宋" w:hAnsi="仿宋" w:eastAsia="仿宋" w:cs="仿宋"/>
          <w:sz w:val="28"/>
          <w:szCs w:val="28"/>
          <w:u w:val="single"/>
        </w:rPr>
        <w:t xml:space="preserve"> 签订合同后7天内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938"/>
        <w:ind w:firstLine="645"/>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关于发包人应完成的其他开工准备工作及期限：</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rPr>
          <w:rFonts w:hint="eastAsia" w:ascii="仿宋" w:hAnsi="仿宋" w:eastAsia="仿宋" w:cs="仿宋"/>
          <w:color w:val="000000"/>
          <w:sz w:val="28"/>
          <w:szCs w:val="28"/>
        </w:rPr>
      </w:r>
      <w:r/>
    </w:p>
    <w:p>
      <w:pPr>
        <w:pStyle w:val="938"/>
        <w:ind w:firstLine="518"/>
        <w:jc w:val="left"/>
        <w:rPr>
          <w:rFonts w:hint="eastAsia" w:ascii="仿宋" w:hAnsi="仿宋" w:eastAsia="仿宋" w:cs="仿宋"/>
          <w:sz w:val="28"/>
          <w:szCs w:val="28"/>
        </w:rPr>
      </w:pPr>
      <w:r>
        <w:rPr>
          <w:rFonts w:hint="eastAsia" w:ascii="仿宋" w:hAnsi="仿宋" w:eastAsia="仿宋" w:cs="仿宋"/>
          <w:color w:val="000000"/>
          <w:sz w:val="28"/>
          <w:szCs w:val="28"/>
        </w:rPr>
        <w:t xml:space="preserve">关于承包人应完成的其他开工准备工作及期限：</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7.3.2开工通知</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因发包人原因造成监理人未能在计划开工日期之日起</w:t>
      </w:r>
      <w:r>
        <w:rPr>
          <w:rFonts w:hint="eastAsia" w:ascii="仿宋" w:hAnsi="仿宋" w:eastAsia="仿宋" w:cs="仿宋"/>
          <w:sz w:val="28"/>
          <w:szCs w:val="28"/>
          <w:u w:val="single"/>
        </w:rPr>
        <w:t xml:space="preserve"> 20 </w:t>
      </w:r>
      <w:r>
        <w:rPr>
          <w:rFonts w:hint="eastAsia" w:ascii="仿宋" w:hAnsi="仿宋" w:eastAsia="仿宋" w:cs="仿宋"/>
          <w:color w:val="000000"/>
          <w:sz w:val="28"/>
          <w:szCs w:val="28"/>
        </w:rPr>
        <w:t xml:space="preserve">天内发出开工通知的，承包人有权提出价格调整要求，或者解除合同。</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7.4 测量放线</w:t>
      </w:r>
      <w:r/>
    </w:p>
    <w:p>
      <w:pPr>
        <w:pStyle w:val="938"/>
        <w:ind w:firstLine="518"/>
        <w:jc w:val="left"/>
        <w:rPr>
          <w:rFonts w:hint="eastAsia" w:ascii="仿宋" w:hAnsi="仿宋" w:eastAsia="仿宋" w:cs="仿宋"/>
          <w:sz w:val="28"/>
          <w:szCs w:val="28"/>
          <w:u w:val="single"/>
        </w:rPr>
      </w:pPr>
      <w:r>
        <w:rPr>
          <w:rFonts w:hint="eastAsia" w:ascii="仿宋" w:hAnsi="仿宋" w:eastAsia="仿宋" w:cs="仿宋"/>
          <w:sz w:val="28"/>
          <w:szCs w:val="28"/>
        </w:rPr>
        <w:t xml:space="preserve">7.4.1发包人通过监理人向承包人提供测量基准点、基准线和水准点及其书面资料的期限：</w:t>
      </w:r>
      <w:r>
        <w:rPr>
          <w:rFonts w:hint="eastAsia" w:ascii="仿宋" w:hAnsi="仿宋" w:eastAsia="仿宋" w:cs="仿宋"/>
          <w:sz w:val="28"/>
          <w:szCs w:val="28"/>
          <w:u w:val="single"/>
        </w:rPr>
        <w:t xml:space="preserve">   发包人应在至迟不得晚于开工通知书载明的开工日期前7天通过监理人向承包人提供测量基准点、基准线和水准点及其书面资料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w:t>
      </w:r>
      <w:bookmarkStart w:id="148" w:name="_Toc304295546"/>
      <w:r/>
      <w:bookmarkStart w:id="149" w:name="_Toc312677484"/>
      <w:r/>
      <w:bookmarkStart w:id="150" w:name="_Toc297123516"/>
      <w:r/>
      <w:bookmarkStart w:id="151" w:name="_Toc297216175"/>
      <w:r/>
      <w:bookmarkStart w:id="152" w:name="_Toc300934968"/>
      <w:r/>
      <w:bookmarkStart w:id="153" w:name="_Toc303539125"/>
      <w:r/>
      <w:bookmarkStart w:id="154" w:name="_Toc312678010"/>
      <w:r>
        <w:rPr>
          <w:rFonts w:hint="eastAsia" w:ascii="仿宋" w:hAnsi="仿宋" w:eastAsia="仿宋" w:cs="仿宋"/>
          <w:color w:val="000000"/>
          <w:sz w:val="28"/>
          <w:szCs w:val="28"/>
        </w:rPr>
        <w:t xml:space="preserve">.5 工期延误</w:t>
      </w:r>
      <w:r/>
    </w:p>
    <w:p>
      <w:pPr>
        <w:pStyle w:val="938"/>
        <w:ind w:firstLine="518"/>
        <w:jc w:val="left"/>
        <w:rPr>
          <w:rFonts w:hint="eastAsia" w:ascii="仿宋" w:hAnsi="仿宋" w:eastAsia="仿宋" w:cs="仿宋"/>
          <w:sz w:val="28"/>
          <w:szCs w:val="28"/>
        </w:rPr>
      </w:pPr>
      <w:r/>
      <w:bookmarkEnd w:id="148"/>
      <w:r/>
      <w:bookmarkEnd w:id="149"/>
      <w:r/>
      <w:bookmarkEnd w:id="150"/>
      <w:r/>
      <w:bookmarkEnd w:id="151"/>
      <w:r/>
      <w:bookmarkEnd w:id="152"/>
      <w:r/>
      <w:bookmarkEnd w:id="153"/>
      <w:r/>
      <w:bookmarkEnd w:id="154"/>
      <w:r>
        <w:rPr>
          <w:rFonts w:hint="eastAsia" w:ascii="仿宋" w:hAnsi="仿宋" w:eastAsia="仿宋" w:cs="仿宋"/>
          <w:sz w:val="28"/>
          <w:szCs w:val="28"/>
        </w:rPr>
        <w:t xml:space="preserve">7.5.1 因发包人原因导致工期延误</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因发包人原因导致工期延误的其他情形：</w:t>
      </w:r>
      <w:r>
        <w:rPr>
          <w:rFonts w:hint="eastAsia" w:ascii="仿宋" w:hAnsi="仿宋" w:eastAsia="仿宋" w:cs="仿宋"/>
          <w:sz w:val="28"/>
          <w:szCs w:val="28"/>
          <w:u w:val="single"/>
        </w:rPr>
        <w:t xml:space="preserve"> （1）发包人未能按合同约定提供图纸或所提供图纸不符合合同约定的；（2）发包人未能按合同约定提供施工现场、施工条件、基础资料、许可、批准等开工条件的；（3）发包人提供的测量基准点、基准线和水准点及其书面资料存在错误或疏漏的；（4）发包人未能在计划开工日期之日起7天内同意下达开工通知的；（5）发包人未能按合同约定日期支付工程预付款、进度款或竣工结算款的；（6）监理人</w:t>
      </w:r>
      <w:r>
        <w:rPr>
          <w:rFonts w:hint="eastAsia" w:ascii="仿宋" w:hAnsi="仿宋" w:eastAsia="仿宋" w:cs="仿宋"/>
          <w:sz w:val="28"/>
          <w:szCs w:val="28"/>
          <w:u w:val="single"/>
        </w:rPr>
        <w:t xml:space="preserve">未按合同约定发出指示、批准等文件的；（7）专用合同条款中约定的其他情形 </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7</w:t>
      </w:r>
      <w:bookmarkStart w:id="155" w:name="_Toc297123518"/>
      <w:r/>
      <w:bookmarkStart w:id="156" w:name="_Toc297216177"/>
      <w:r/>
      <w:bookmarkStart w:id="157" w:name="_Toc303539127"/>
      <w:r/>
      <w:bookmarkStart w:id="158" w:name="_Toc300934970"/>
      <w:r/>
      <w:bookmarkStart w:id="159" w:name="_Toc312678012"/>
      <w:r/>
      <w:bookmarkStart w:id="160" w:name="_Toc312677486"/>
      <w:r/>
      <w:bookmarkStart w:id="161" w:name="_Toc318581169"/>
      <w:r/>
      <w:bookmarkStart w:id="162" w:name="_Toc304295548"/>
      <w:r>
        <w:rPr>
          <w:rFonts w:hint="eastAsia" w:ascii="仿宋" w:hAnsi="仿宋" w:eastAsia="仿宋" w:cs="仿宋"/>
          <w:sz w:val="28"/>
          <w:szCs w:val="28"/>
        </w:rPr>
        <w:t xml:space="preserve">.5.2 因承包人原因导致工期延误</w:t>
      </w:r>
      <w:r/>
    </w:p>
    <w:p>
      <w:pPr>
        <w:pStyle w:val="938"/>
        <w:ind w:firstLine="518"/>
        <w:jc w:val="left"/>
        <w:rPr>
          <w:rFonts w:hint="eastAsia" w:ascii="仿宋" w:hAnsi="仿宋" w:eastAsia="仿宋" w:cs="仿宋"/>
          <w:sz w:val="28"/>
          <w:szCs w:val="28"/>
          <w:u w:val="single"/>
        </w:rPr>
      </w:pPr>
      <w:r/>
      <w:bookmarkEnd w:id="159"/>
      <w:r/>
      <w:bookmarkEnd w:id="160"/>
      <w:r/>
      <w:bookmarkEnd w:id="161"/>
      <w:r>
        <w:rPr>
          <w:rFonts w:hint="eastAsia" w:ascii="仿宋" w:hAnsi="仿宋" w:eastAsia="仿宋" w:cs="仿宋"/>
          <w:sz w:val="28"/>
          <w:szCs w:val="28"/>
        </w:rPr>
        <w:t xml:space="preserve">因</w:t>
      </w:r>
      <w:bookmarkStart w:id="163" w:name="_Toc312678013"/>
      <w:r/>
      <w:bookmarkStart w:id="164" w:name="_Toc312677487"/>
      <w:r/>
      <w:bookmarkStart w:id="165" w:name="_Toc318581170"/>
      <w:r>
        <w:rPr>
          <w:rFonts w:hint="eastAsia" w:ascii="仿宋" w:hAnsi="仿宋" w:eastAsia="仿宋" w:cs="仿宋"/>
          <w:sz w:val="28"/>
          <w:szCs w:val="28"/>
        </w:rPr>
        <w:t xml:space="preserve">承包人原因造成工期延误，逾期竣工违约金的计算方法为：</w:t>
      </w:r>
      <w:r>
        <w:rPr>
          <w:rFonts w:hint="eastAsia" w:ascii="仿宋" w:hAnsi="仿宋" w:eastAsia="仿宋" w:cs="仿宋"/>
          <w:sz w:val="28"/>
          <w:szCs w:val="28"/>
          <w:u w:val="single"/>
        </w:rPr>
      </w:r>
      <w:r/>
    </w:p>
    <w:p>
      <w:pPr>
        <w:pStyle w:val="938"/>
        <w:ind w:firstLine="518"/>
        <w:jc w:val="left"/>
        <w:spacing w:line="360" w:lineRule="auto"/>
        <w:rPr>
          <w:rFonts w:ascii="仿宋" w:hAnsi="仿宋" w:eastAsia="仿宋"/>
          <w:sz w:val="28"/>
          <w:szCs w:val="28"/>
          <w:u w:val="single"/>
        </w:rPr>
      </w:pPr>
      <w:r>
        <w:rPr>
          <w:rFonts w:hint="eastAsia" w:ascii="仿宋" w:hAnsi="仿宋" w:eastAsia="仿宋"/>
          <w:sz w:val="28"/>
          <w:szCs w:val="28"/>
          <w:u w:val="single"/>
        </w:rPr>
        <w:t xml:space="preserve">工程逾期未完成，按每日2000元从工程款中扣除 </w:t>
      </w:r>
      <w:r>
        <w:rPr>
          <w:rFonts w:ascii="仿宋" w:hAnsi="仿宋" w:eastAsia="仿宋"/>
          <w:sz w:val="28"/>
          <w:szCs w:val="28"/>
        </w:rPr>
        <w:t xml:space="preserve">。</w:t>
      </w:r>
      <w:r>
        <w:rPr>
          <w:rFonts w:ascii="仿宋" w:hAnsi="仿宋" w:eastAsia="仿宋"/>
          <w:sz w:val="28"/>
          <w:szCs w:val="28"/>
          <w:u w:val="single"/>
        </w:rPr>
      </w:r>
      <w:r/>
    </w:p>
    <w:p>
      <w:pPr>
        <w:pStyle w:val="938"/>
        <w:ind w:firstLine="518"/>
        <w:spacing w:after="120"/>
        <w:rPr>
          <w:rFonts w:hint="eastAsia" w:ascii="仿宋" w:hAnsi="仿宋" w:eastAsia="仿宋" w:cs="仿宋"/>
          <w:color w:val="000000"/>
          <w:sz w:val="28"/>
          <w:szCs w:val="28"/>
        </w:rPr>
      </w:pPr>
      <w:r/>
      <w:bookmarkEnd w:id="155"/>
      <w:r/>
      <w:bookmarkEnd w:id="156"/>
      <w:r/>
      <w:bookmarkEnd w:id="157"/>
      <w:r/>
      <w:bookmarkEnd w:id="158"/>
      <w:r/>
      <w:bookmarkEnd w:id="162"/>
      <w:r/>
      <w:bookmarkEnd w:id="163"/>
      <w:r/>
      <w:bookmarkEnd w:id="164"/>
      <w:r/>
      <w:bookmarkEnd w:id="165"/>
      <w:r>
        <w:rPr>
          <w:rFonts w:hint="eastAsia" w:ascii="仿宋" w:hAnsi="仿宋" w:eastAsia="仿宋" w:cs="仿宋"/>
          <w:color w:val="000000"/>
          <w:sz w:val="28"/>
          <w:szCs w:val="28"/>
        </w:rPr>
        <w:t xml:space="preserve">7</w:t>
      </w:r>
      <w:bookmarkStart w:id="166" w:name="_Toc300934971"/>
      <w:r/>
      <w:bookmarkStart w:id="167" w:name="_Toc297123519"/>
      <w:r/>
      <w:bookmarkStart w:id="168" w:name="_Toc297216178"/>
      <w:r/>
      <w:bookmarkStart w:id="169" w:name="_Toc312678015"/>
      <w:r/>
      <w:bookmarkStart w:id="170" w:name="_Toc303539128"/>
      <w:r/>
      <w:bookmarkStart w:id="171" w:name="_Toc304295549"/>
      <w:r>
        <w:rPr>
          <w:rFonts w:hint="eastAsia" w:ascii="仿宋" w:hAnsi="仿宋" w:eastAsia="仿宋" w:cs="仿宋"/>
          <w:color w:val="000000"/>
          <w:sz w:val="28"/>
          <w:szCs w:val="28"/>
        </w:rPr>
        <w:t xml:space="preserve">.6 不</w:t>
      </w:r>
      <w:bookmarkEnd w:id="166"/>
      <w:r/>
      <w:bookmarkEnd w:id="167"/>
      <w:r/>
      <w:bookmarkEnd w:id="168"/>
      <w:r/>
      <w:bookmarkEnd w:id="169"/>
      <w:r/>
      <w:bookmarkEnd w:id="170"/>
      <w:r/>
      <w:bookmarkEnd w:id="171"/>
      <w:r>
        <w:rPr>
          <w:rFonts w:hint="eastAsia" w:ascii="仿宋" w:hAnsi="仿宋" w:eastAsia="仿宋" w:cs="仿宋"/>
          <w:color w:val="000000"/>
          <w:sz w:val="28"/>
          <w:szCs w:val="28"/>
        </w:rPr>
        <w:t xml:space="preserve">利物质条件</w:t>
      </w:r>
      <w:r/>
    </w:p>
    <w:p>
      <w:pPr>
        <w:pStyle w:val="938"/>
        <w:ind w:firstLine="518"/>
        <w:jc w:val="left"/>
        <w:rPr>
          <w:rFonts w:hint="eastAsia" w:ascii="仿宋" w:hAnsi="仿宋" w:eastAsia="仿宋" w:cs="仿宋"/>
          <w:sz w:val="28"/>
          <w:szCs w:val="28"/>
        </w:rPr>
      </w:pPr>
      <w:r/>
      <w:bookmarkStart w:id="172" w:name="_Toc300934972"/>
      <w:r/>
      <w:bookmarkStart w:id="173" w:name="_Toc297123520"/>
      <w:r/>
      <w:bookmarkStart w:id="174" w:name="_Toc318581172"/>
      <w:r/>
      <w:bookmarkStart w:id="175" w:name="_Toc312678016"/>
      <w:r/>
      <w:bookmarkStart w:id="176" w:name="_Toc297216179"/>
      <w:r/>
      <w:bookmarkStart w:id="177" w:name="_Toc303539129"/>
      <w:r/>
      <w:bookmarkStart w:id="178" w:name="_Toc304295550"/>
      <w:r>
        <w:rPr>
          <w:rFonts w:hint="eastAsia" w:ascii="仿宋" w:hAnsi="仿宋" w:eastAsia="仿宋" w:cs="仿宋"/>
          <w:sz w:val="28"/>
          <w:szCs w:val="28"/>
        </w:rPr>
        <w:t xml:space="preserve">不利物质条件的其他情形和有关约定：</w:t>
      </w:r>
      <w:r>
        <w:rPr>
          <w:rFonts w:hint="eastAsia" w:ascii="仿宋" w:hAnsi="仿宋" w:eastAsia="仿宋" w:cs="仿宋"/>
          <w:sz w:val="28"/>
          <w:szCs w:val="28"/>
          <w:u w:val="single"/>
        </w:rPr>
        <w:t xml:space="preserve"> 按通用条款规定执行</w:t>
      </w:r>
      <w:r>
        <w:rPr>
          <w:rFonts w:hint="eastAsia" w:ascii="仿宋" w:hAnsi="仿宋" w:eastAsia="仿宋" w:cs="仿宋"/>
          <w:sz w:val="28"/>
          <w:szCs w:val="28"/>
        </w:rPr>
        <w:t xml:space="preserve"> 。</w:t>
      </w:r>
      <w:r/>
    </w:p>
    <w:p>
      <w:pPr>
        <w:pStyle w:val="938"/>
        <w:ind w:firstLine="518"/>
        <w:spacing w:after="120"/>
        <w:rPr>
          <w:rFonts w:hint="eastAsia" w:ascii="仿宋" w:hAnsi="仿宋" w:eastAsia="仿宋" w:cs="仿宋"/>
          <w:color w:val="000000"/>
          <w:sz w:val="28"/>
          <w:szCs w:val="28"/>
        </w:rPr>
      </w:pPr>
      <w:r/>
      <w:bookmarkEnd w:id="172"/>
      <w:r/>
      <w:bookmarkEnd w:id="173"/>
      <w:r/>
      <w:bookmarkEnd w:id="174"/>
      <w:r/>
      <w:bookmarkEnd w:id="175"/>
      <w:r/>
      <w:bookmarkEnd w:id="176"/>
      <w:r/>
      <w:bookmarkEnd w:id="177"/>
      <w:r/>
      <w:bookmarkEnd w:id="178"/>
      <w:r>
        <w:rPr>
          <w:rFonts w:hint="eastAsia" w:ascii="仿宋" w:hAnsi="仿宋" w:eastAsia="仿宋" w:cs="仿宋"/>
          <w:color w:val="000000"/>
          <w:sz w:val="28"/>
          <w:szCs w:val="28"/>
        </w:rPr>
        <w:t xml:space="preserve">7</w:t>
      </w:r>
      <w:bookmarkStart w:id="179" w:name="_Toc297216180"/>
      <w:r/>
      <w:bookmarkStart w:id="180" w:name="_Toc312678017"/>
      <w:r/>
      <w:bookmarkStart w:id="181" w:name="_Toc304295551"/>
      <w:r/>
      <w:bookmarkStart w:id="182" w:name="_Toc300934973"/>
      <w:r/>
      <w:bookmarkStart w:id="183" w:name="_Toc303539130"/>
      <w:r/>
      <w:bookmarkStart w:id="184" w:name="_Toc297123521"/>
      <w:r>
        <w:rPr>
          <w:rFonts w:hint="eastAsia" w:ascii="仿宋" w:hAnsi="仿宋" w:eastAsia="仿宋" w:cs="仿宋"/>
          <w:color w:val="000000"/>
          <w:sz w:val="28"/>
          <w:szCs w:val="28"/>
        </w:rPr>
        <w:t xml:space="preserve">.7异常恶劣的气候条件</w:t>
      </w:r>
      <w:r/>
    </w:p>
    <w:p>
      <w:pPr>
        <w:pStyle w:val="938"/>
        <w:ind w:firstLine="518"/>
        <w:jc w:val="left"/>
        <w:rPr>
          <w:rFonts w:hint="eastAsia" w:ascii="仿宋" w:hAnsi="仿宋" w:eastAsia="仿宋" w:cs="仿宋"/>
          <w:sz w:val="28"/>
          <w:szCs w:val="28"/>
          <w:u w:val="single"/>
        </w:rPr>
      </w:pPr>
      <w:r/>
      <w:bookmarkEnd w:id="179"/>
      <w:r/>
      <w:bookmarkEnd w:id="180"/>
      <w:r/>
      <w:bookmarkEnd w:id="181"/>
      <w:r/>
      <w:bookmarkEnd w:id="182"/>
      <w:r/>
      <w:bookmarkEnd w:id="183"/>
      <w:r/>
      <w:bookmarkEnd w:id="184"/>
      <w:r>
        <w:rPr>
          <w:rFonts w:hint="eastAsia" w:ascii="仿宋" w:hAnsi="仿宋" w:eastAsia="仿宋" w:cs="仿宋"/>
          <w:sz w:val="28"/>
          <w:szCs w:val="28"/>
          <w:u w:val="single"/>
        </w:rPr>
        <w:t xml:space="preserve">发包人和承包人同意以下情形视为异常恶劣的气候条件：</w:t>
      </w:r>
      <w:r/>
    </w:p>
    <w:p>
      <w:pPr>
        <w:pStyle w:val="938"/>
        <w:ind w:firstLine="518"/>
        <w:jc w:val="left"/>
        <w:rPr>
          <w:rFonts w:hint="eastAsia" w:ascii="仿宋" w:hAnsi="仿宋" w:eastAsia="仿宋" w:cs="仿宋"/>
          <w:sz w:val="28"/>
          <w:szCs w:val="28"/>
          <w:u w:val="single"/>
        </w:rPr>
      </w:pPr>
      <w:r>
        <w:rPr>
          <w:rFonts w:hint="eastAsia" w:ascii="仿宋" w:hAnsi="仿宋" w:eastAsia="仿宋" w:cs="仿宋"/>
          <w:sz w:val="28"/>
          <w:szCs w:val="28"/>
          <w:u w:val="single"/>
        </w:rPr>
        <w:t xml:space="preserve">（1）                           ；</w:t>
      </w:r>
      <w:r/>
    </w:p>
    <w:p>
      <w:pPr>
        <w:pStyle w:val="938"/>
        <w:ind w:firstLine="518"/>
        <w:jc w:val="left"/>
        <w:rPr>
          <w:rFonts w:hint="eastAsia" w:ascii="仿宋" w:hAnsi="仿宋" w:eastAsia="仿宋" w:cs="仿宋"/>
          <w:sz w:val="28"/>
          <w:szCs w:val="28"/>
          <w:u w:val="single"/>
        </w:rPr>
      </w:pPr>
      <w:r>
        <w:rPr>
          <w:rFonts w:hint="eastAsia" w:ascii="仿宋" w:hAnsi="仿宋" w:eastAsia="仿宋" w:cs="仿宋"/>
          <w:sz w:val="28"/>
          <w:szCs w:val="28"/>
          <w:u w:val="single"/>
        </w:rPr>
        <w:t xml:space="preserve">（2）                           ；</w:t>
      </w:r>
      <w:r/>
    </w:p>
    <w:p>
      <w:pPr>
        <w:pStyle w:val="938"/>
        <w:ind w:firstLine="518"/>
        <w:jc w:val="left"/>
        <w:rPr>
          <w:rFonts w:hint="eastAsia" w:ascii="仿宋" w:hAnsi="仿宋" w:eastAsia="仿宋" w:cs="仿宋"/>
          <w:sz w:val="28"/>
          <w:szCs w:val="28"/>
          <w:u w:val="single"/>
        </w:rPr>
      </w:pPr>
      <w:r>
        <w:rPr>
          <w:rFonts w:hint="eastAsia" w:ascii="仿宋" w:hAnsi="仿宋" w:eastAsia="仿宋" w:cs="仿宋"/>
          <w:sz w:val="28"/>
          <w:szCs w:val="28"/>
          <w:u w:val="single"/>
        </w:rPr>
        <w:t xml:space="preserve">（3）                           。</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7.8.1 提前竣工的奖励</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7.8.2提前竣工的奖励：</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p>
    <w:p>
      <w:pPr>
        <w:pStyle w:val="942"/>
        <w:ind w:firstLine="520"/>
        <w:jc w:val="both"/>
        <w:spacing w:before="120" w:after="120" w:line="240" w:lineRule="auto"/>
        <w:rPr>
          <w:rFonts w:hint="eastAsia" w:ascii="仿宋" w:hAnsi="仿宋" w:eastAsia="仿宋" w:cs="仿宋"/>
          <w:b/>
          <w:color w:val="000000"/>
          <w:sz w:val="28"/>
          <w:szCs w:val="28"/>
        </w:rPr>
      </w:pPr>
      <w:r/>
      <w:bookmarkStart w:id="185" w:name="_Toc351203640"/>
      <w:r>
        <w:rPr>
          <w:rFonts w:hint="eastAsia" w:ascii="仿宋" w:hAnsi="仿宋" w:eastAsia="仿宋" w:cs="仿宋"/>
          <w:b/>
          <w:color w:val="000000"/>
          <w:sz w:val="28"/>
          <w:szCs w:val="28"/>
        </w:rPr>
        <w:t xml:space="preserve">8. 材料与设备</w:t>
      </w:r>
      <w:bookmarkEnd w:id="185"/>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w:t>
      </w:r>
      <w:bookmarkStart w:id="186" w:name="_Toc297123527"/>
      <w:r/>
      <w:bookmarkStart w:id="187" w:name="_Toc296503167"/>
      <w:r/>
      <w:bookmarkStart w:id="188" w:name="_Toc292559372"/>
      <w:r/>
      <w:bookmarkStart w:id="189" w:name="_Toc296347166"/>
      <w:r/>
      <w:bookmarkStart w:id="190" w:name="_Toc296890995"/>
      <w:r/>
      <w:bookmarkStart w:id="191" w:name="_Toc304295556"/>
      <w:r/>
      <w:bookmarkStart w:id="192" w:name="_Toc297048353"/>
      <w:r/>
      <w:bookmarkStart w:id="193" w:name="_Toc312677493"/>
      <w:r/>
      <w:bookmarkStart w:id="194" w:name="_Toc292559877"/>
      <w:r/>
      <w:bookmarkStart w:id="195" w:name="_Toc296891207"/>
      <w:r/>
      <w:bookmarkStart w:id="196" w:name="_Toc296944506"/>
      <w:r/>
      <w:bookmarkStart w:id="197" w:name="_Toc300934979"/>
      <w:r/>
      <w:bookmarkStart w:id="198" w:name="_Toc312678019"/>
      <w:r/>
      <w:bookmarkStart w:id="199" w:name="_Toc296346668"/>
      <w:r/>
      <w:bookmarkStart w:id="200" w:name="_Toc297120467"/>
      <w:r/>
      <w:bookmarkStart w:id="201" w:name="_Toc297216186"/>
      <w:r/>
      <w:bookmarkStart w:id="202" w:name="_Toc280868654"/>
      <w:r/>
      <w:bookmarkStart w:id="203" w:name="_Toc303539136"/>
      <w:r/>
      <w:bookmarkStart w:id="204" w:name="_Toc280868656"/>
      <w:r/>
      <w:bookmarkStart w:id="205" w:name="_Toc267251424"/>
      <w:r/>
      <w:bookmarkStart w:id="206" w:name="_Toc280868655"/>
      <w:r>
        <w:rPr>
          <w:rFonts w:hint="eastAsia" w:ascii="仿宋" w:hAnsi="仿宋" w:eastAsia="仿宋" w:cs="仿宋"/>
          <w:color w:val="000000"/>
          <w:sz w:val="28"/>
          <w:szCs w:val="28"/>
        </w:rPr>
        <w:t xml:space="preserve">.1材料与工程设备的保管与使用</w:t>
      </w:r>
      <w:r/>
    </w:p>
    <w:p>
      <w:pPr>
        <w:pStyle w:val="938"/>
        <w:ind w:firstLine="518"/>
        <w:jc w:val="left"/>
        <w:rPr>
          <w:rFonts w:hint="eastAsia" w:ascii="仿宋" w:hAnsi="仿宋" w:eastAsia="仿宋" w:cs="仿宋"/>
          <w:sz w:val="28"/>
          <w:szCs w:val="28"/>
        </w:rPr>
      </w:pPr>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仿宋" w:hAnsi="仿宋" w:eastAsia="仿宋" w:cs="仿宋"/>
          <w:sz w:val="28"/>
          <w:szCs w:val="28"/>
        </w:rPr>
        <w:t xml:space="preserve">8</w:t>
      </w:r>
      <w:bookmarkStart w:id="207" w:name="_Toc292559373"/>
      <w:r/>
      <w:bookmarkStart w:id="208" w:name="_Toc292559878"/>
      <w:r/>
      <w:bookmarkStart w:id="209" w:name="_Toc300934980"/>
      <w:r/>
      <w:bookmarkStart w:id="210" w:name="_Toc318581173"/>
      <w:r/>
      <w:bookmarkStart w:id="211" w:name="_Toc296503168"/>
      <w:r/>
      <w:bookmarkStart w:id="212" w:name="_Toc297120468"/>
      <w:r/>
      <w:bookmarkStart w:id="213" w:name="_Toc312677494"/>
      <w:r/>
      <w:bookmarkStart w:id="214" w:name="_Toc296346669"/>
      <w:r/>
      <w:bookmarkStart w:id="215" w:name="_Toc297048354"/>
      <w:r/>
      <w:bookmarkStart w:id="216" w:name="_Toc303539137"/>
      <w:r/>
      <w:bookmarkStart w:id="217" w:name="_Toc312678020"/>
      <w:r/>
      <w:bookmarkStart w:id="218" w:name="_Toc304295557"/>
      <w:r/>
      <w:bookmarkStart w:id="219" w:name="_Toc296347167"/>
      <w:r/>
      <w:bookmarkStart w:id="220" w:name="_Toc296891208"/>
      <w:r/>
      <w:bookmarkStart w:id="221" w:name="_Toc296890996"/>
      <w:r/>
      <w:bookmarkStart w:id="222" w:name="_Toc297123528"/>
      <w:r/>
      <w:bookmarkStart w:id="223" w:name="_Toc296944507"/>
      <w:r/>
      <w:bookmarkStart w:id="224" w:name="_Toc297216187"/>
      <w:r>
        <w:rPr>
          <w:rFonts w:hint="eastAsia" w:ascii="仿宋" w:hAnsi="仿宋" w:eastAsia="仿宋" w:cs="仿宋"/>
          <w:sz w:val="28"/>
          <w:szCs w:val="28"/>
        </w:rPr>
        <w:t xml:space="preserve">.1.1发包人供应的材料设备的保管费用的承担：</w:t>
      </w:r>
      <w:r>
        <w:rPr>
          <w:rFonts w:hint="eastAsia" w:ascii="仿宋" w:hAnsi="仿宋" w:eastAsia="仿宋" w:cs="仿宋"/>
          <w:sz w:val="28"/>
          <w:szCs w:val="28"/>
          <w:u w:val="single"/>
        </w:rPr>
        <w:t xml:space="preserve">  按通用条款规定执行</w:t>
      </w:r>
      <w:r>
        <w:rPr>
          <w:rFonts w:hint="eastAsia" w:ascii="仿宋" w:hAnsi="仿宋" w:eastAsia="仿宋" w:cs="仿宋"/>
          <w:sz w:val="28"/>
          <w:szCs w:val="28"/>
        </w:rPr>
        <w:t xml:space="preserve">。</w:t>
      </w:r>
      <w:bookmarkEnd w:id="207"/>
      <w:r/>
      <w:bookmarkEnd w:id="208"/>
      <w:r>
        <w:rPr>
          <w:rFonts w:hint="eastAsia" w:ascii="仿宋" w:hAnsi="仿宋" w:eastAsia="仿宋" w:cs="仿宋"/>
          <w:sz w:val="28"/>
          <w:szCs w:val="28"/>
        </w:rPr>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8.2 样品</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8.2.1</w:t>
        <w:tab/>
        <w:t xml:space="preserve">样品的报送与封存</w:t>
      </w:r>
      <w:r/>
    </w:p>
    <w:p>
      <w:pPr>
        <w:pStyle w:val="938"/>
        <w:ind w:firstLine="518"/>
        <w:jc w:val="left"/>
        <w:rPr>
          <w:rFonts w:hint="eastAsia" w:ascii="仿宋" w:hAnsi="仿宋" w:eastAsia="仿宋" w:cs="仿宋"/>
          <w:sz w:val="28"/>
          <w:szCs w:val="28"/>
        </w:rPr>
      </w:pPr>
      <w:r>
        <w:rPr>
          <w:rFonts w:hint="eastAsia" w:ascii="仿宋" w:hAnsi="仿宋" w:eastAsia="仿宋" w:cs="仿宋"/>
          <w:color w:val="000000"/>
          <w:sz w:val="28"/>
          <w:szCs w:val="28"/>
        </w:rPr>
        <w:t xml:space="preserve">需要承包人报送样品的材料或工程设备，样品的种类、名称、规格、数量要求：</w:t>
      </w:r>
      <w:r>
        <w:rPr>
          <w:rFonts w:hint="eastAsia" w:ascii="仿宋" w:hAnsi="仿宋" w:eastAsia="仿宋" w:cs="仿宋"/>
          <w:sz w:val="28"/>
          <w:szCs w:val="28"/>
          <w:u w:val="single"/>
        </w:rPr>
        <w:t xml:space="preserve">     按管理部门要求和发包人需求确定   </w:t>
      </w:r>
      <w:r>
        <w:rPr>
          <w:rFonts w:hint="eastAsia" w:ascii="仿宋" w:hAnsi="仿宋" w:eastAsia="仿宋" w:cs="仿宋"/>
          <w:sz w:val="28"/>
          <w:szCs w:val="28"/>
        </w:rPr>
        <w:t xml:space="preserve">。</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8.3施工设备和临时设施</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8.3.1 承包人提供的施工设备和临时设施</w:t>
      </w:r>
      <w:r>
        <w:rPr>
          <w:rFonts w:hint="eastAsia" w:ascii="仿宋" w:hAnsi="仿宋" w:eastAsia="仿宋" w:cs="仿宋"/>
          <w:sz w:val="28"/>
          <w:szCs w:val="28"/>
        </w:rPr>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关于修建临时设施费用承担的约定：</w:t>
      </w:r>
      <w:r>
        <w:rPr>
          <w:rFonts w:hint="eastAsia" w:ascii="仿宋" w:hAnsi="仿宋" w:eastAsia="仿宋" w:cs="仿宋"/>
          <w:sz w:val="28"/>
          <w:szCs w:val="28"/>
          <w:u w:val="single"/>
        </w:rPr>
        <w:t xml:space="preserve">   由承包人承担   </w:t>
      </w:r>
      <w:r>
        <w:rPr>
          <w:rFonts w:hint="eastAsia" w:ascii="仿宋" w:hAnsi="仿宋" w:eastAsia="仿宋" w:cs="仿宋"/>
          <w:sz w:val="28"/>
          <w:szCs w:val="28"/>
        </w:rPr>
        <w:t xml:space="preserve">。</w:t>
      </w:r>
      <w:r/>
    </w:p>
    <w:p>
      <w:pPr>
        <w:pStyle w:val="942"/>
        <w:jc w:val="both"/>
        <w:spacing w:before="120" w:after="120" w:line="240" w:lineRule="auto"/>
        <w:rPr>
          <w:rFonts w:hint="eastAsia" w:ascii="仿宋" w:hAnsi="仿宋" w:eastAsia="仿宋" w:cs="仿宋"/>
          <w:b/>
          <w:color w:val="000000"/>
          <w:sz w:val="28"/>
          <w:szCs w:val="28"/>
        </w:rPr>
      </w:pPr>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Start w:id="225" w:name="_Toc351203641"/>
      <w:r>
        <w:rPr>
          <w:rFonts w:hint="eastAsia" w:ascii="仿宋" w:hAnsi="仿宋" w:eastAsia="仿宋" w:cs="仿宋"/>
          <w:b/>
          <w:color w:val="000000"/>
          <w:sz w:val="28"/>
          <w:szCs w:val="28"/>
        </w:rPr>
        <w:t xml:space="preserve">9</w:t>
      </w:r>
      <w:bookmarkEnd w:id="204"/>
      <w:r/>
      <w:bookmarkEnd w:id="205"/>
      <w:r/>
      <w:bookmarkEnd w:id="206"/>
      <w:r/>
      <w:bookmarkStart w:id="226" w:name="_Toc297216192"/>
      <w:r/>
      <w:bookmarkStart w:id="227" w:name="_Toc312678021"/>
      <w:r/>
      <w:bookmarkStart w:id="228" w:name="_Toc300934982"/>
      <w:r/>
      <w:bookmarkStart w:id="229" w:name="_Toc304295559"/>
      <w:r/>
      <w:bookmarkStart w:id="230" w:name="_Toc312677495"/>
      <w:r/>
      <w:bookmarkStart w:id="231" w:name="_Toc303539139"/>
      <w:r/>
      <w:bookmarkStart w:id="232" w:name="_Toc297123533"/>
      <w:r/>
      <w:bookmarkStart w:id="233" w:name="_Toc296944512"/>
      <w:r/>
      <w:bookmarkStart w:id="234" w:name="_Toc297120473"/>
      <w:r/>
      <w:bookmarkStart w:id="235" w:name="_Toc292559883"/>
      <w:r/>
      <w:bookmarkStart w:id="236" w:name="_Toc267251427"/>
      <w:r/>
      <w:bookmarkStart w:id="237" w:name="_Toc296503173"/>
      <w:r/>
      <w:bookmarkStart w:id="238" w:name="_Toc296891213"/>
      <w:r/>
      <w:bookmarkStart w:id="239" w:name="_Toc296347172"/>
      <w:r/>
      <w:bookmarkStart w:id="240" w:name="_Toc267251428"/>
      <w:r/>
      <w:bookmarkStart w:id="241" w:name="_Toc292559378"/>
      <w:r/>
      <w:bookmarkStart w:id="242" w:name="_Toc297048359"/>
      <w:r/>
      <w:bookmarkStart w:id="243" w:name="_Toc296891001"/>
      <w:r/>
      <w:bookmarkStart w:id="244" w:name="_Toc296346674"/>
      <w:r>
        <w:rPr>
          <w:rFonts w:hint="eastAsia" w:ascii="仿宋" w:hAnsi="仿宋" w:eastAsia="仿宋" w:cs="仿宋"/>
          <w:b/>
          <w:color w:val="000000"/>
          <w:sz w:val="28"/>
          <w:szCs w:val="28"/>
        </w:rPr>
        <w:t xml:space="preserve">. 试验与检验</w:t>
      </w:r>
      <w:bookmarkEnd w:id="225"/>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bookmarkEnd w:id="226"/>
      <w:r/>
      <w:bookmarkEnd w:id="227"/>
      <w:r/>
      <w:bookmarkEnd w:id="228"/>
      <w:r/>
      <w:bookmarkEnd w:id="229"/>
      <w:r/>
      <w:bookmarkEnd w:id="230"/>
      <w:r/>
      <w:bookmarkEnd w:id="231"/>
      <w:r/>
      <w:bookmarkEnd w:id="232"/>
      <w:r>
        <w:rPr>
          <w:rFonts w:hint="eastAsia" w:ascii="仿宋" w:hAnsi="仿宋" w:eastAsia="仿宋" w:cs="仿宋"/>
          <w:color w:val="000000"/>
          <w:sz w:val="28"/>
          <w:szCs w:val="28"/>
        </w:rPr>
        <w:t xml:space="preserve">9</w:t>
      </w:r>
      <w:bookmarkStart w:id="245" w:name="_Toc297123534"/>
      <w:r/>
      <w:bookmarkStart w:id="246" w:name="_Toc304295560"/>
      <w:r/>
      <w:bookmarkStart w:id="247" w:name="_Toc312678022"/>
      <w:r/>
      <w:bookmarkStart w:id="248" w:name="_Toc300934983"/>
      <w:r/>
      <w:bookmarkStart w:id="249" w:name="_Toc303539140"/>
      <w:r/>
      <w:bookmarkStart w:id="250" w:name="_Toc312677496"/>
      <w:r/>
      <w:bookmarkStart w:id="251" w:name="_Toc297216193"/>
      <w:r>
        <w:rPr>
          <w:rFonts w:hint="eastAsia" w:ascii="仿宋" w:hAnsi="仿宋" w:eastAsia="仿宋" w:cs="仿宋"/>
          <w:color w:val="000000"/>
          <w:sz w:val="28"/>
          <w:szCs w:val="28"/>
        </w:rPr>
        <w:t xml:space="preserve">.1.1试验设备与试验人员</w:t>
      </w:r>
      <w:r/>
    </w:p>
    <w:p>
      <w:pPr>
        <w:pStyle w:val="938"/>
        <w:ind w:firstLine="518"/>
        <w:jc w:val="left"/>
        <w:rPr>
          <w:rFonts w:hint="eastAsia" w:ascii="仿宋" w:hAnsi="仿宋" w:eastAsia="仿宋" w:cs="仿宋"/>
          <w:sz w:val="28"/>
          <w:szCs w:val="28"/>
        </w:rPr>
      </w:pPr>
      <w:r/>
      <w:bookmarkEnd w:id="245"/>
      <w:r/>
      <w:bookmarkEnd w:id="246"/>
      <w:r/>
      <w:bookmarkEnd w:id="247"/>
      <w:r/>
      <w:bookmarkEnd w:id="248"/>
      <w:r/>
      <w:bookmarkEnd w:id="249"/>
      <w:r/>
      <w:bookmarkEnd w:id="250"/>
      <w:r/>
      <w:bookmarkEnd w:id="251"/>
      <w:r>
        <w:rPr>
          <w:rFonts w:hint="eastAsia" w:ascii="仿宋" w:hAnsi="仿宋" w:eastAsia="仿宋" w:cs="仿宋"/>
          <w:sz w:val="28"/>
          <w:szCs w:val="28"/>
        </w:rPr>
        <w:t xml:space="preserve">9</w:t>
      </w:r>
      <w:bookmarkStart w:id="252" w:name="_Toc304295561"/>
      <w:r/>
      <w:bookmarkStart w:id="253" w:name="_Toc312677497"/>
      <w:r/>
      <w:bookmarkStart w:id="254" w:name="_Toc297216194"/>
      <w:r/>
      <w:bookmarkStart w:id="255" w:name="_Toc312678023"/>
      <w:r/>
      <w:bookmarkStart w:id="256" w:name="_Toc297123535"/>
      <w:r/>
      <w:bookmarkStart w:id="257" w:name="_Toc300934984"/>
      <w:r/>
      <w:bookmarkStart w:id="258" w:name="_Toc303539141"/>
      <w:r/>
      <w:bookmarkStart w:id="259" w:name="_Toc318581174"/>
      <w:r>
        <w:rPr>
          <w:rFonts w:hint="eastAsia" w:ascii="仿宋" w:hAnsi="仿宋" w:eastAsia="仿宋" w:cs="仿宋"/>
          <w:sz w:val="28"/>
          <w:szCs w:val="28"/>
        </w:rPr>
        <w:t xml:space="preserve">.1.2 试验设备</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施工现场需要配置的试验场所：</w:t>
      </w:r>
      <w:bookmarkEnd w:id="252"/>
      <w:r/>
      <w:bookmarkEnd w:id="253"/>
      <w:r/>
      <w:bookmarkEnd w:id="254"/>
      <w:r/>
      <w:bookmarkEnd w:id="255"/>
      <w:r/>
      <w:bookmarkEnd w:id="256"/>
      <w:r/>
      <w:bookmarkEnd w:id="257"/>
      <w:r/>
      <w:bookmarkEnd w:id="258"/>
      <w:r/>
      <w:bookmarkStart w:id="260" w:name="_Toc297123536"/>
      <w:r/>
      <w:bookmarkStart w:id="261" w:name="_Toc304295562"/>
      <w:r/>
      <w:bookmarkStart w:id="262" w:name="_Toc312678024"/>
      <w:r/>
      <w:bookmarkStart w:id="263" w:name="_Toc300934985"/>
      <w:r/>
      <w:bookmarkStart w:id="264" w:name="_Toc303539142"/>
      <w:r/>
      <w:bookmarkStart w:id="265" w:name="_Toc312677498"/>
      <w:r/>
      <w:bookmarkStart w:id="266" w:name="_Toc297216195"/>
      <w:r>
        <w:rPr>
          <w:rFonts w:hint="eastAsia" w:ascii="仿宋" w:hAnsi="仿宋" w:eastAsia="仿宋" w:cs="仿宋"/>
          <w:sz w:val="28"/>
          <w:szCs w:val="28"/>
          <w:u w:val="single"/>
        </w:rPr>
        <w:t xml:space="preserve">   按相关规定执行      </w:t>
      </w:r>
      <w:r>
        <w:rPr>
          <w:rFonts w:hint="eastAsia" w:ascii="仿宋" w:hAnsi="仿宋" w:eastAsia="仿宋" w:cs="仿宋"/>
          <w:sz w:val="28"/>
          <w:szCs w:val="28"/>
        </w:rPr>
        <w:t xml:space="preserve">。 </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施工现场需要配备的试验设备：</w:t>
      </w:r>
      <w:r>
        <w:rPr>
          <w:rFonts w:hint="eastAsia" w:ascii="仿宋" w:hAnsi="仿宋" w:eastAsia="仿宋" w:cs="仿宋"/>
          <w:sz w:val="28"/>
          <w:szCs w:val="28"/>
          <w:u w:val="single"/>
        </w:rPr>
        <w:t xml:space="preserve">  按相关规定执行   </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施工现场需要具备的其他试验条件：</w:t>
      </w:r>
      <w:r>
        <w:rPr>
          <w:rFonts w:hint="eastAsia" w:ascii="仿宋" w:hAnsi="仿宋" w:eastAsia="仿宋" w:cs="仿宋"/>
          <w:sz w:val="28"/>
          <w:szCs w:val="28"/>
          <w:u w:val="single"/>
        </w:rPr>
        <w:t xml:space="preserve">  按相关规定执行    </w:t>
      </w:r>
      <w:r>
        <w:rPr>
          <w:rFonts w:hint="eastAsia" w:ascii="仿宋" w:hAnsi="仿宋" w:eastAsia="仿宋" w:cs="仿宋"/>
          <w:sz w:val="28"/>
          <w:szCs w:val="28"/>
        </w:rPr>
        <w:t xml:space="preserve">。</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9.2现场工艺试验 </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现场工艺试验的有关约定：</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p>
    <w:p>
      <w:pPr>
        <w:pStyle w:val="942"/>
        <w:jc w:val="both"/>
        <w:spacing w:before="120" w:after="120" w:line="240" w:lineRule="auto"/>
        <w:rPr>
          <w:rFonts w:hint="eastAsia" w:ascii="仿宋" w:hAnsi="仿宋" w:eastAsia="仿宋" w:cs="仿宋"/>
          <w:b/>
          <w:color w:val="000000"/>
          <w:sz w:val="28"/>
          <w:szCs w:val="28"/>
        </w:rPr>
      </w:pPr>
      <w:r/>
      <w:bookmarkEnd w:id="259"/>
      <w:r/>
      <w:bookmarkEnd w:id="260"/>
      <w:r/>
      <w:bookmarkEnd w:id="261"/>
      <w:r/>
      <w:bookmarkEnd w:id="262"/>
      <w:r/>
      <w:bookmarkEnd w:id="263"/>
      <w:r/>
      <w:bookmarkEnd w:id="264"/>
      <w:r/>
      <w:bookmarkEnd w:id="265"/>
      <w:r/>
      <w:bookmarkEnd w:id="266"/>
      <w:r/>
      <w:bookmarkStart w:id="267" w:name="_Toc351203642"/>
      <w:r>
        <w:rPr>
          <w:rFonts w:hint="eastAsia" w:ascii="仿宋" w:hAnsi="仿宋" w:eastAsia="仿宋" w:cs="仿宋"/>
          <w:b/>
          <w:color w:val="000000"/>
          <w:sz w:val="28"/>
          <w:szCs w:val="28"/>
        </w:rPr>
        <w:t xml:space="preserve">1</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Start w:id="268" w:name="_Toc296891021"/>
      <w:r/>
      <w:bookmarkStart w:id="269" w:name="_Toc292559903"/>
      <w:r/>
      <w:bookmarkStart w:id="270" w:name="_Toc304295566"/>
      <w:r/>
      <w:bookmarkStart w:id="271" w:name="_Toc292559398"/>
      <w:r/>
      <w:bookmarkStart w:id="272" w:name="_Toc297216199"/>
      <w:r/>
      <w:bookmarkStart w:id="273" w:name="_Toc303539146"/>
      <w:r/>
      <w:bookmarkStart w:id="274" w:name="_Toc296944532"/>
      <w:r/>
      <w:bookmarkStart w:id="275" w:name="_Toc296891233"/>
      <w:r/>
      <w:bookmarkStart w:id="276" w:name="_Toc297048379"/>
      <w:r/>
      <w:bookmarkStart w:id="277" w:name="_Toc296503193"/>
      <w:r/>
      <w:bookmarkStart w:id="278" w:name="_Toc300934989"/>
      <w:r/>
      <w:bookmarkStart w:id="279" w:name="_Toc297120493"/>
      <w:r/>
      <w:bookmarkStart w:id="280" w:name="_Toc296346694"/>
      <w:r/>
      <w:bookmarkStart w:id="281" w:name="_Toc296347192"/>
      <w:r/>
      <w:bookmarkStart w:id="282" w:name="_Toc297123540"/>
      <w:r/>
      <w:bookmarkStart w:id="283" w:name="_Toc312678025"/>
      <w:r/>
      <w:bookmarkStart w:id="284" w:name="_Toc312677499"/>
      <w:r>
        <w:rPr>
          <w:rFonts w:hint="eastAsia" w:ascii="仿宋" w:hAnsi="仿宋" w:eastAsia="仿宋" w:cs="仿宋"/>
          <w:b/>
          <w:color w:val="000000"/>
          <w:sz w:val="28"/>
          <w:szCs w:val="28"/>
        </w:rPr>
        <w:t xml:space="preserve">0. 变更</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bookmarkEnd w:id="283"/>
      <w:r/>
      <w:bookmarkEnd w:id="284"/>
      <w:r>
        <w:rPr>
          <w:rFonts w:hint="eastAsia" w:ascii="仿宋" w:hAnsi="仿宋" w:eastAsia="仿宋" w:cs="仿宋"/>
          <w:color w:val="000000"/>
          <w:sz w:val="28"/>
          <w:szCs w:val="28"/>
        </w:rPr>
        <w:t xml:space="preserve">10.1变更的范围</w:t>
      </w:r>
      <w:r/>
    </w:p>
    <w:p>
      <w:pPr>
        <w:pStyle w:val="938"/>
        <w:ind w:firstLine="600"/>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关于变更的范围的约定：</w:t>
      </w:r>
      <w:r>
        <w:rPr>
          <w:rFonts w:hint="eastAsia" w:ascii="仿宋" w:hAnsi="仿宋" w:eastAsia="仿宋" w:cs="仿宋"/>
          <w:color w:val="000000"/>
          <w:sz w:val="28"/>
          <w:szCs w:val="28"/>
          <w:u w:val="single"/>
        </w:rPr>
        <w:t xml:space="preserve">工程变更程序按照兴政发[2018]159 号文件执行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10.2 变更估价</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10.2.1 变更估价原则</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关于变更估价的约定: </w:t>
      </w:r>
      <w:r>
        <w:rPr>
          <w:rFonts w:hint="eastAsia" w:ascii="仿宋" w:hAnsi="仿宋" w:eastAsia="仿宋" w:cs="仿宋"/>
          <w:color w:val="000000"/>
          <w:sz w:val="28"/>
          <w:szCs w:val="28"/>
          <w:u w:val="single"/>
        </w:rPr>
        <w:t xml:space="preserve">  1、若施工中出现施工图纸（含设计变更）与工程量清单项目特征描述不符的，发、承包双方应按新的项目特征确定相应工程量清单的综合单价，由承包人按照发包控制价的编制方法计算出该工程量清单的综合单价， 然后按中标下浮比例对该综合单价进行下浮调整，经发包人确认后执行。 </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2、因分部分项工程量清单漏项或非承包人原因的工程变更，造成增加新的工程量清单项目，其对应的综合单价按下列方法确定：合同中已有适用的综合单价，按合同中已有的综合单价确定；合同中有类似的</w:t>
      </w:r>
      <w:r>
        <w:rPr>
          <w:rFonts w:hint="eastAsia" w:ascii="仿宋" w:hAnsi="仿宋" w:eastAsia="仿宋" w:cs="仿宋"/>
          <w:color w:val="000000"/>
          <w:sz w:val="28"/>
          <w:szCs w:val="28"/>
          <w:u w:val="single"/>
        </w:rPr>
        <w:t xml:space="preserve">综合单价，参照类似的综合单价确定；合同中没有适用或类似的综合单价，由承包人按照发包控制价的编制方法计算出该项目的综合单价，然后按中标下浮比例对该综合单价进行下浮调整，经发包人确认后执行。 </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3、因分部分项工程量清单漏项或非承包人原因的工程变更，引起措施项目发生变化，造成施工组织设计或施工方案变更，原措施费中已有的措施项目，按原有措施费的组价方法调整；原措施费中没有的措施项目，由承包人按照发包控制价的编制方法计算出该项目的措施费， 然后按中标下浮比例对该措施费进行下浮调整，经发包人确认后调整。  </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4、因非承包人原因引起的工程量增减，该项工程量变化幅度在 10%以内的，应执行原有的综合单价；该项工程量变化幅度在 10%以外且其影响分部分项工程费超过 0.1%时，由承包人对增加的工程量或减少后剩余的工程量按照发包控制价的编制方法计算出该项目的综合单价及措施费， 然后按中标下浮比例对该综合单价及措施费进行下浮调整，经发包人确认后执行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bookmarkStart w:id="285" w:name="_Toc296891237"/>
      <w:r/>
      <w:bookmarkStart w:id="286" w:name="_Toc296891025"/>
      <w:r/>
      <w:bookmarkStart w:id="287" w:name="_Toc297048383"/>
      <w:r/>
      <w:bookmarkStart w:id="288" w:name="_Toc297216203"/>
      <w:r/>
      <w:bookmarkStart w:id="289" w:name="_Toc303539150"/>
      <w:r/>
      <w:bookmarkStart w:id="290" w:name="_Toc292559402"/>
      <w:r/>
      <w:bookmarkStart w:id="291" w:name="_Toc297123544"/>
      <w:r/>
      <w:bookmarkStart w:id="292" w:name="_Toc312678029"/>
      <w:r/>
      <w:bookmarkStart w:id="293" w:name="_Toc312677503"/>
      <w:r/>
      <w:bookmarkStart w:id="294" w:name="_Toc304295570"/>
      <w:r/>
      <w:bookmarkStart w:id="295" w:name="_Toc292559907"/>
      <w:r/>
      <w:bookmarkStart w:id="296" w:name="_Toc296347196"/>
      <w:r/>
      <w:bookmarkStart w:id="297" w:name="_Toc300934993"/>
      <w:r/>
      <w:bookmarkStart w:id="298" w:name="_Toc297120497"/>
      <w:r/>
      <w:bookmarkStart w:id="299" w:name="_Toc296503197"/>
      <w:r/>
      <w:bookmarkStart w:id="300" w:name="_Toc296346698"/>
      <w:r/>
      <w:bookmarkStart w:id="301" w:name="_Toc296944536"/>
      <w:r>
        <w:rPr>
          <w:rFonts w:hint="eastAsia" w:ascii="仿宋" w:hAnsi="仿宋" w:eastAsia="仿宋" w:cs="仿宋"/>
          <w:color w:val="000000"/>
          <w:sz w:val="28"/>
          <w:szCs w:val="28"/>
        </w:rPr>
        <w:t xml:space="preserve">0.3承</w:t>
      </w:r>
      <w:bookmarkEnd w:id="285"/>
      <w:r/>
      <w:bookmarkEnd w:id="286"/>
      <w:r/>
      <w:bookmarkEnd w:id="287"/>
      <w:r/>
      <w:bookmarkEnd w:id="288"/>
      <w:r/>
      <w:bookmarkEnd w:id="289"/>
      <w:r/>
      <w:bookmarkEnd w:id="290"/>
      <w:r/>
      <w:bookmarkEnd w:id="291"/>
      <w:r/>
      <w:bookmarkEnd w:id="295"/>
      <w:r/>
      <w:bookmarkEnd w:id="296"/>
      <w:r/>
      <w:bookmarkEnd w:id="297"/>
      <w:r/>
      <w:bookmarkEnd w:id="298"/>
      <w:r/>
      <w:bookmarkEnd w:id="299"/>
      <w:r/>
      <w:bookmarkEnd w:id="300"/>
      <w:r/>
      <w:bookmarkEnd w:id="301"/>
      <w:r/>
      <w:bookmarkStart w:id="302" w:name="_Toc296891243"/>
      <w:r/>
      <w:bookmarkStart w:id="303" w:name="_Toc297120503"/>
      <w:r/>
      <w:bookmarkStart w:id="304" w:name="_Toc297048389"/>
      <w:r/>
      <w:bookmarkStart w:id="305" w:name="_Toc303539151"/>
      <w:r/>
      <w:bookmarkStart w:id="306" w:name="_Toc296503203"/>
      <w:r/>
      <w:bookmarkStart w:id="307" w:name="_Toc296891031"/>
      <w:r/>
      <w:bookmarkStart w:id="308" w:name="_Toc292559408"/>
      <w:r/>
      <w:bookmarkStart w:id="309" w:name="_Toc296347202"/>
      <w:r/>
      <w:bookmarkStart w:id="310" w:name="_Toc297123545"/>
      <w:r/>
      <w:bookmarkStart w:id="311" w:name="_Toc296944542"/>
      <w:r/>
      <w:bookmarkStart w:id="312" w:name="_Toc292559913"/>
      <w:r/>
      <w:bookmarkStart w:id="313" w:name="_Toc297216204"/>
      <w:r/>
      <w:bookmarkStart w:id="314" w:name="_Toc296346704"/>
      <w:r/>
      <w:bookmarkStart w:id="315" w:name="_Toc300934994"/>
      <w:r>
        <w:rPr>
          <w:rFonts w:hint="eastAsia" w:ascii="仿宋" w:hAnsi="仿宋" w:eastAsia="仿宋" w:cs="仿宋"/>
          <w:color w:val="000000"/>
          <w:sz w:val="28"/>
          <w:szCs w:val="28"/>
        </w:rPr>
        <w:t xml:space="preserve">包人的合理化建议</w:t>
      </w:r>
      <w:r/>
    </w:p>
    <w:p>
      <w:pPr>
        <w:pStyle w:val="938"/>
        <w:ind w:firstLine="518"/>
        <w:jc w:val="left"/>
        <w:rPr>
          <w:rFonts w:hint="eastAsia" w:ascii="仿宋" w:hAnsi="仿宋" w:eastAsia="仿宋" w:cs="仿宋"/>
          <w:sz w:val="28"/>
          <w:szCs w:val="28"/>
        </w:rPr>
      </w:pPr>
      <w:r/>
      <w:bookmarkEnd w:id="292"/>
      <w:r/>
      <w:bookmarkEnd w:id="293"/>
      <w:r/>
      <w:bookmarkEnd w:id="294"/>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Pr>
          <w:rFonts w:hint="eastAsia" w:ascii="仿宋" w:hAnsi="仿宋" w:eastAsia="仿宋" w:cs="仿宋"/>
          <w:sz w:val="28"/>
          <w:szCs w:val="28"/>
        </w:rPr>
        <w:t xml:space="preserve">监理人审查承包人合理化建议的期限：</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发包人审批承包人合理化建议的期限：</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p>
    <w:p>
      <w:pPr>
        <w:pStyle w:val="938"/>
        <w:ind w:firstLine="518"/>
        <w:jc w:val="left"/>
        <w:rPr>
          <w:rFonts w:hint="eastAsia" w:ascii="仿宋" w:hAnsi="仿宋" w:eastAsia="仿宋" w:cs="仿宋"/>
          <w:sz w:val="28"/>
          <w:szCs w:val="28"/>
          <w:u w:val="single"/>
        </w:rPr>
      </w:pPr>
      <w:r>
        <w:rPr>
          <w:rFonts w:hint="eastAsia" w:ascii="仿宋" w:hAnsi="仿宋" w:eastAsia="仿宋" w:cs="仿宋"/>
          <w:sz w:val="28"/>
          <w:szCs w:val="28"/>
        </w:rPr>
        <w:t xml:space="preserve">承</w:t>
      </w:r>
      <w:bookmarkStart w:id="316" w:name="_Toc292559914"/>
      <w:r/>
      <w:bookmarkStart w:id="317" w:name="_Toc296891032"/>
      <w:r/>
      <w:bookmarkStart w:id="318" w:name="_Toc318581175"/>
      <w:r/>
      <w:bookmarkStart w:id="319" w:name="_Toc296346705"/>
      <w:r/>
      <w:bookmarkStart w:id="320" w:name="_Toc297120504"/>
      <w:r/>
      <w:bookmarkStart w:id="321" w:name="_Toc297216205"/>
      <w:r/>
      <w:bookmarkStart w:id="322" w:name="_Toc297048390"/>
      <w:r/>
      <w:bookmarkStart w:id="323" w:name="_Toc312677504"/>
      <w:r/>
      <w:bookmarkStart w:id="324" w:name="_Toc296503204"/>
      <w:r/>
      <w:bookmarkStart w:id="325" w:name="_Toc296944543"/>
      <w:r/>
      <w:bookmarkStart w:id="326" w:name="_Toc296347203"/>
      <w:r/>
      <w:bookmarkStart w:id="327" w:name="_Toc303539152"/>
      <w:r/>
      <w:bookmarkStart w:id="328" w:name="_Toc296891244"/>
      <w:r/>
      <w:bookmarkStart w:id="329" w:name="_Toc312678030"/>
      <w:r/>
      <w:bookmarkStart w:id="330" w:name="_Toc304295571"/>
      <w:r/>
      <w:bookmarkStart w:id="331" w:name="_Toc292559409"/>
      <w:r/>
      <w:bookmarkStart w:id="332" w:name="_Toc300934995"/>
      <w:r/>
      <w:bookmarkStart w:id="333" w:name="_Toc297123546"/>
      <w:r>
        <w:rPr>
          <w:rFonts w:hint="eastAsia" w:ascii="仿宋" w:hAnsi="仿宋" w:eastAsia="仿宋" w:cs="仿宋"/>
          <w:sz w:val="28"/>
          <w:szCs w:val="28"/>
        </w:rPr>
        <w:t xml:space="preserve">包人提出的合理化建议</w:t>
      </w:r>
      <w:r>
        <w:rPr>
          <w:rFonts w:hint="eastAsia" w:ascii="仿宋" w:hAnsi="仿宋" w:eastAsia="仿宋" w:cs="仿宋"/>
          <w:sz w:val="28"/>
          <w:szCs w:val="28"/>
        </w:rPr>
        <w:t xml:space="preserve">降低了合同价格或者提高了工程经济效益的奖励的方法和金额为：</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938"/>
        <w:ind w:firstLine="518"/>
        <w:spacing w:after="120"/>
        <w:rPr>
          <w:rFonts w:hint="eastAsia" w:ascii="仿宋" w:hAnsi="仿宋" w:eastAsia="仿宋" w:cs="仿宋"/>
          <w:color w:val="000000"/>
          <w:sz w:val="28"/>
          <w:szCs w:val="28"/>
        </w:rPr>
        <w:outlineLvl w:val="0"/>
      </w:pPr>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仿宋" w:hAnsi="仿宋" w:eastAsia="仿宋" w:cs="仿宋"/>
          <w:color w:val="000000"/>
          <w:sz w:val="28"/>
          <w:szCs w:val="28"/>
        </w:rPr>
        <w:t xml:space="preserve">1</w:t>
      </w:r>
      <w:bookmarkStart w:id="334" w:name="_Toc312678033"/>
      <w:r/>
      <w:bookmarkStart w:id="335" w:name="_Toc296891027"/>
      <w:r/>
      <w:bookmarkStart w:id="336" w:name="_Toc296891239"/>
      <w:r/>
      <w:bookmarkStart w:id="337" w:name="_Toc296346700"/>
      <w:r/>
      <w:bookmarkStart w:id="338" w:name="_Toc297048385"/>
      <w:r/>
      <w:bookmarkStart w:id="339" w:name="_Toc297216207"/>
      <w:r/>
      <w:bookmarkStart w:id="340" w:name="_Toc300934997"/>
      <w:r/>
      <w:bookmarkStart w:id="341" w:name="_Toc303539154"/>
      <w:r/>
      <w:bookmarkStart w:id="342" w:name="_Toc296347198"/>
      <w:r/>
      <w:bookmarkStart w:id="343" w:name="_Toc296944538"/>
      <w:r/>
      <w:bookmarkStart w:id="344" w:name="_Toc297123548"/>
      <w:r/>
      <w:bookmarkStart w:id="345" w:name="_Toc296503199"/>
      <w:r/>
      <w:bookmarkStart w:id="346" w:name="_Toc297120499"/>
      <w:r/>
      <w:bookmarkStart w:id="347" w:name="_Toc312677507"/>
      <w:r/>
      <w:bookmarkStart w:id="348" w:name="_Toc292559909"/>
      <w:r/>
      <w:bookmarkStart w:id="349" w:name="_Toc292559404"/>
      <w:r/>
      <w:bookmarkStart w:id="350" w:name="_Toc304295574"/>
      <w:r>
        <w:rPr>
          <w:rFonts w:hint="eastAsia" w:ascii="仿宋" w:hAnsi="仿宋" w:eastAsia="仿宋" w:cs="仿宋"/>
          <w:color w:val="000000"/>
          <w:sz w:val="28"/>
          <w:szCs w:val="28"/>
        </w:rPr>
        <w:t xml:space="preserve">0.4暂估价</w:t>
      </w:r>
      <w:r/>
    </w:p>
    <w:p>
      <w:pPr>
        <w:pStyle w:val="938"/>
        <w:ind w:firstLine="518"/>
        <w:jc w:val="left"/>
        <w:rPr>
          <w:rFonts w:hint="eastAsia" w:ascii="仿宋" w:hAnsi="仿宋" w:eastAsia="仿宋" w:cs="仿宋"/>
          <w:sz w:val="28"/>
          <w:szCs w:val="28"/>
        </w:rPr>
      </w:pPr>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ascii="仿宋" w:hAnsi="仿宋" w:eastAsia="仿宋" w:cs="仿宋"/>
          <w:sz w:val="28"/>
          <w:szCs w:val="28"/>
        </w:rPr>
        <w:t xml:space="preserve">暂</w:t>
      </w:r>
      <w:bookmarkStart w:id="351" w:name="_Toc318581176"/>
      <w:r/>
      <w:bookmarkStart w:id="352" w:name="_Toc312677508"/>
      <w:r/>
      <w:bookmarkStart w:id="353" w:name="_Toc312678034"/>
      <w:r>
        <w:rPr>
          <w:rFonts w:hint="eastAsia" w:ascii="仿宋" w:hAnsi="仿宋" w:eastAsia="仿宋" w:cs="仿宋"/>
          <w:sz w:val="28"/>
          <w:szCs w:val="28"/>
        </w:rPr>
        <w:t xml:space="preserve">估价材料和工程设备的明细详见附件11：《</w:t>
      </w:r>
      <w:r>
        <w:rPr>
          <w:rFonts w:hint="eastAsia" w:ascii="仿宋" w:hAnsi="仿宋" w:eastAsia="仿宋" w:cs="仿宋"/>
          <w:color w:val="000000"/>
          <w:sz w:val="28"/>
          <w:szCs w:val="28"/>
        </w:rPr>
        <w:t xml:space="preserve">暂估价一览表》</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38"/>
        <w:ind w:firstLine="518"/>
        <w:jc w:val="left"/>
        <w:rPr>
          <w:rFonts w:hint="eastAsia" w:ascii="仿宋" w:hAnsi="仿宋" w:eastAsia="仿宋" w:cs="仿宋"/>
          <w:sz w:val="28"/>
          <w:szCs w:val="28"/>
        </w:rPr>
      </w:pPr>
      <w:r/>
      <w:bookmarkEnd w:id="351"/>
      <w:r/>
      <w:bookmarkEnd w:id="352"/>
      <w:r/>
      <w:bookmarkEnd w:id="353"/>
      <w:r>
        <w:rPr>
          <w:rFonts w:hint="eastAsia" w:ascii="仿宋" w:hAnsi="仿宋" w:eastAsia="仿宋" w:cs="仿宋"/>
          <w:sz w:val="28"/>
          <w:szCs w:val="28"/>
        </w:rPr>
        <w:t xml:space="preserve">1</w:t>
      </w:r>
      <w:bookmarkStart w:id="354" w:name="_Toc312677509"/>
      <w:r/>
      <w:bookmarkStart w:id="355" w:name="_Toc318581177"/>
      <w:r/>
      <w:bookmarkStart w:id="356" w:name="_Toc312678035"/>
      <w:r>
        <w:rPr>
          <w:rFonts w:hint="eastAsia" w:ascii="仿宋" w:hAnsi="仿宋" w:eastAsia="仿宋" w:cs="仿宋"/>
          <w:sz w:val="28"/>
          <w:szCs w:val="28"/>
        </w:rPr>
        <w:t xml:space="preserve">0.4.1 依法必须招标的暂估价项目</w:t>
      </w:r>
      <w:r/>
    </w:p>
    <w:p>
      <w:pPr>
        <w:pStyle w:val="938"/>
        <w:ind w:firstLine="518"/>
        <w:jc w:val="left"/>
        <w:rPr>
          <w:rFonts w:hint="eastAsia" w:ascii="仿宋" w:hAnsi="仿宋" w:eastAsia="仿宋" w:cs="仿宋"/>
          <w:sz w:val="28"/>
          <w:szCs w:val="28"/>
        </w:rPr>
      </w:pPr>
      <w:r/>
      <w:bookmarkEnd w:id="354"/>
      <w:r/>
      <w:bookmarkEnd w:id="355"/>
      <w:r/>
      <w:bookmarkEnd w:id="356"/>
      <w:r>
        <w:rPr>
          <w:rFonts w:hint="eastAsia" w:ascii="仿宋" w:hAnsi="仿宋" w:eastAsia="仿宋" w:cs="仿宋"/>
          <w:sz w:val="28"/>
          <w:szCs w:val="28"/>
        </w:rPr>
        <w:t xml:space="preserve">对于依法必须招标的暂估价项目的确认和批准采取第</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种方式确定。</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10.4.2 不属于依法必须招标的暂估价项目</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对于不属于依法必须招标的暂估价项目的确认和批准采取第</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种方式确定。</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第3种方式：</w:t>
      </w:r>
      <w:r>
        <w:rPr>
          <w:rFonts w:hint="eastAsia" w:ascii="仿宋" w:hAnsi="仿宋" w:eastAsia="仿宋" w:cs="仿宋"/>
          <w:color w:val="000000"/>
          <w:sz w:val="28"/>
          <w:szCs w:val="28"/>
        </w:rPr>
        <w:t xml:space="preserve">承包人直接实施的暂估价项目</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承包人直接实施的暂估价项目的约定：</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10.5 暂列金额</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合同当事人关于暂列金额使用的约定：</w:t>
      </w:r>
      <w:r>
        <w:rPr>
          <w:rFonts w:hint="eastAsia" w:ascii="仿宋" w:hAnsi="仿宋" w:eastAsia="仿宋" w:cs="仿宋"/>
          <w:sz w:val="28"/>
          <w:szCs w:val="28"/>
          <w:u w:val="single"/>
        </w:rPr>
        <w:t xml:space="preserve">按通用条款规定执行 </w:t>
      </w:r>
      <w:r>
        <w:rPr>
          <w:rFonts w:hint="eastAsia" w:ascii="仿宋" w:hAnsi="仿宋" w:eastAsia="仿宋" w:cs="仿宋"/>
          <w:color w:val="000000"/>
          <w:sz w:val="28"/>
          <w:szCs w:val="28"/>
        </w:rPr>
        <w:t xml:space="preserve">。</w:t>
      </w:r>
      <w:r/>
    </w:p>
    <w:p>
      <w:pPr>
        <w:pStyle w:val="942"/>
        <w:jc w:val="both"/>
        <w:spacing w:before="120" w:after="120" w:line="240" w:lineRule="auto"/>
        <w:rPr>
          <w:rFonts w:hint="eastAsia" w:ascii="仿宋" w:hAnsi="仿宋" w:eastAsia="仿宋" w:cs="仿宋"/>
          <w:b/>
          <w:color w:val="000000"/>
          <w:sz w:val="28"/>
          <w:szCs w:val="28"/>
        </w:rPr>
      </w:pPr>
      <w:r/>
      <w:bookmarkStart w:id="357" w:name="_Toc351203643"/>
      <w:r>
        <w:rPr>
          <w:rFonts w:hint="eastAsia" w:ascii="仿宋" w:hAnsi="仿宋" w:eastAsia="仿宋" w:cs="仿宋"/>
          <w:b/>
          <w:color w:val="000000"/>
          <w:sz w:val="28"/>
          <w:szCs w:val="28"/>
        </w:rPr>
        <w:t xml:space="preserve">11. 价格调整</w:t>
      </w:r>
      <w:bookmarkEnd w:id="357"/>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bookmarkStart w:id="358" w:name="_Toc296891241"/>
      <w:r/>
      <w:bookmarkStart w:id="359" w:name="_Toc296347200"/>
      <w:r/>
      <w:bookmarkStart w:id="360" w:name="_Toc296503201"/>
      <w:r/>
      <w:bookmarkStart w:id="361" w:name="_Toc312678039"/>
      <w:r/>
      <w:bookmarkStart w:id="362" w:name="_Toc296891029"/>
      <w:r/>
      <w:bookmarkStart w:id="363" w:name="_Toc297120501"/>
      <w:r/>
      <w:bookmarkStart w:id="364" w:name="_Toc296346702"/>
      <w:r/>
      <w:bookmarkStart w:id="365" w:name="_Toc304295577"/>
      <w:r/>
      <w:bookmarkStart w:id="366" w:name="_Toc292559406"/>
      <w:r/>
      <w:bookmarkStart w:id="367" w:name="_Toc292559911"/>
      <w:r/>
      <w:bookmarkStart w:id="368" w:name="_Toc297048387"/>
      <w:r/>
      <w:bookmarkStart w:id="369" w:name="_Toc297123550"/>
      <w:r/>
      <w:bookmarkStart w:id="370" w:name="_Toc303539157"/>
      <w:r/>
      <w:bookmarkStart w:id="371" w:name="_Toc300935000"/>
      <w:r/>
      <w:bookmarkStart w:id="372" w:name="_Toc297216209"/>
      <w:r/>
      <w:bookmarkStart w:id="373" w:name="_Toc296944540"/>
      <w:r>
        <w:rPr>
          <w:rFonts w:hint="eastAsia" w:ascii="仿宋" w:hAnsi="仿宋" w:eastAsia="仿宋" w:cs="仿宋"/>
          <w:color w:val="000000"/>
          <w:sz w:val="28"/>
          <w:szCs w:val="28"/>
        </w:rPr>
        <w:t xml:space="preserve">11.1 市场价格波动引起的调整</w:t>
      </w:r>
      <w:r/>
    </w:p>
    <w:p>
      <w:pPr>
        <w:pStyle w:val="938"/>
        <w:ind w:firstLine="518"/>
        <w:jc w:val="left"/>
        <w:rPr>
          <w:rFonts w:hint="eastAsia" w:ascii="仿宋" w:hAnsi="仿宋" w:eastAsia="仿宋" w:cs="仿宋"/>
          <w:color w:val="000000"/>
          <w:sz w:val="28"/>
          <w:szCs w:val="28"/>
        </w:rPr>
      </w:pPr>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Pr>
          <w:rFonts w:hint="eastAsia" w:ascii="仿宋" w:hAnsi="仿宋" w:eastAsia="仿宋" w:cs="仿宋"/>
          <w:color w:val="000000"/>
          <w:sz w:val="28"/>
          <w:szCs w:val="28"/>
        </w:rPr>
        <w:t xml:space="preserve">市场价格波动是否调整合同价格的约定：</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t xml:space="preserve">按招标文件相关规定执行</w:t>
      </w:r>
      <w:r>
        <w:rPr>
          <w:rFonts w:hint="eastAsia" w:ascii="仿宋" w:hAnsi="仿宋" w:eastAsia="仿宋" w:cs="仿宋"/>
          <w:color w:val="000000"/>
          <w:sz w:val="28"/>
          <w:szCs w:val="28"/>
        </w:rPr>
        <w:t xml:space="preserve">。</w:t>
      </w:r>
      <w:r/>
    </w:p>
    <w:p>
      <w:pPr>
        <w:pStyle w:val="938"/>
        <w:ind w:firstLine="520"/>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因市场价格波动调整合同价格，采用以下</w:t>
      </w:r>
      <w:r>
        <w:rPr>
          <w:rFonts w:hint="eastAsia" w:ascii="仿宋" w:hAnsi="仿宋" w:eastAsia="仿宋" w:cs="仿宋"/>
          <w:b/>
          <w:sz w:val="28"/>
          <w:szCs w:val="28"/>
        </w:rPr>
        <w:t xml:space="preserve">第</w:t>
      </w:r>
      <w:r>
        <w:rPr>
          <w:rFonts w:hint="eastAsia" w:ascii="仿宋" w:hAnsi="仿宋" w:eastAsia="仿宋" w:cs="仿宋"/>
          <w:b/>
          <w:sz w:val="28"/>
          <w:szCs w:val="28"/>
          <w:u w:val="single"/>
        </w:rPr>
        <w:t xml:space="preserve"> 3 </w:t>
      </w:r>
      <w:r>
        <w:rPr>
          <w:rFonts w:hint="eastAsia" w:ascii="仿宋" w:hAnsi="仿宋" w:eastAsia="仿宋" w:cs="仿宋"/>
          <w:b/>
          <w:color w:val="000000"/>
          <w:sz w:val="28"/>
          <w:szCs w:val="28"/>
        </w:rPr>
        <w:t xml:space="preserve">种方式对合同价格进行调整：</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第1种方式：采用价格指数进行价格调整。</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关于各可调因子、定值和变值权重，以及基本价格指数及其来源的约定：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第2种方式：采用造价信息进行价格调整。</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（2）关于基准价格的约定：</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color w:val="000000"/>
          <w:sz w:val="28"/>
          <w:szCs w:val="28"/>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专用合同条款①承包人在已标</w:t>
      </w:r>
      <w:r>
        <w:rPr>
          <w:rFonts w:hint="eastAsia" w:ascii="仿宋" w:hAnsi="仿宋" w:eastAsia="仿宋" w:cs="仿宋"/>
          <w:color w:val="000000"/>
          <w:sz w:val="28"/>
          <w:szCs w:val="28"/>
        </w:rPr>
        <w:t xml:space="preserve">价工程量清单或预算书中载明的材料单价低于基准价格的：专用合同条款合同履行期间材料单价涨幅以基准价格为基础超过</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%时，或材料单价跌幅以已标价工程量清单或预算书中载明材料单价为基础超过</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%时，其超过部分据实调整。</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%时，材料单价涨幅以已标价工程量清单或预算书中载明材料单价为基础超过</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%时，其超过部分据实调整。</w:t>
      </w:r>
      <w:r/>
    </w:p>
    <w:p>
      <w:pPr>
        <w:pStyle w:val="938"/>
        <w:ind w:firstLine="645"/>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%时，其超过部分据实调整。</w:t>
      </w:r>
      <w:r/>
    </w:p>
    <w:p>
      <w:pPr>
        <w:pStyle w:val="938"/>
        <w:ind w:firstLine="645"/>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第3种方式：其他价格调整方式：</w:t>
      </w:r>
      <w:r>
        <w:rPr>
          <w:rFonts w:hint="eastAsia" w:ascii="仿宋" w:hAnsi="仿宋" w:eastAsia="仿宋" w:cs="仿宋"/>
          <w:color w:val="000000"/>
          <w:sz w:val="28"/>
          <w:szCs w:val="28"/>
          <w:u w:val="single"/>
        </w:rPr>
        <w:t xml:space="preserve"> 按苏建价【2008】67号《关于加强建筑材料价格风险控制的指导意见》规定执行    </w:t>
      </w:r>
      <w:r>
        <w:rPr>
          <w:rFonts w:hint="eastAsia" w:ascii="仿宋" w:hAnsi="仿宋" w:eastAsia="仿宋" w:cs="仿宋"/>
          <w:color w:val="000000"/>
          <w:sz w:val="28"/>
          <w:szCs w:val="28"/>
        </w:rPr>
        <w:t xml:space="preserve">。</w:t>
      </w:r>
      <w:r/>
    </w:p>
    <w:p>
      <w:pPr>
        <w:pStyle w:val="942"/>
        <w:jc w:val="both"/>
        <w:spacing w:before="120" w:after="120" w:line="240" w:lineRule="auto"/>
        <w:rPr>
          <w:rFonts w:hint="eastAsia" w:ascii="仿宋" w:hAnsi="仿宋" w:eastAsia="仿宋" w:cs="仿宋"/>
          <w:b/>
          <w:color w:val="000000"/>
          <w:sz w:val="28"/>
          <w:szCs w:val="28"/>
        </w:rPr>
      </w:pPr>
      <w:r/>
      <w:bookmarkStart w:id="374" w:name="_Toc296891033"/>
      <w:r/>
      <w:bookmarkStart w:id="375" w:name="_Toc296891245"/>
      <w:r/>
      <w:bookmarkStart w:id="376" w:name="_Toc297048391"/>
      <w:r/>
      <w:bookmarkStart w:id="377" w:name="_Toc296347204"/>
      <w:r/>
      <w:bookmarkStart w:id="378" w:name="_Toc292559410"/>
      <w:r/>
      <w:bookmarkStart w:id="379" w:name="_Toc292559915"/>
      <w:r/>
      <w:bookmarkStart w:id="380" w:name="_Toc297120505"/>
      <w:r/>
      <w:bookmarkStart w:id="381" w:name="_Toc296346706"/>
      <w:r/>
      <w:bookmarkStart w:id="382" w:name="_Toc296503205"/>
      <w:r/>
      <w:bookmarkStart w:id="383" w:name="_Toc351203644"/>
      <w:r/>
      <w:bookmarkStart w:id="384" w:name="_Toc297123552"/>
      <w:r/>
      <w:bookmarkStart w:id="385" w:name="_Toc297216211"/>
      <w:r/>
      <w:bookmarkStart w:id="386" w:name="_Toc300935002"/>
      <w:r/>
      <w:bookmarkStart w:id="387" w:name="_Toc304295579"/>
      <w:r/>
      <w:bookmarkStart w:id="388" w:name="_Toc303539159"/>
      <w:r/>
      <w:bookmarkStart w:id="389" w:name="_Toc312678040"/>
      <w:r/>
      <w:bookmarkStart w:id="390" w:name="_Toc296944544"/>
      <w:r>
        <w:rPr>
          <w:rFonts w:hint="eastAsia" w:ascii="仿宋" w:hAnsi="仿宋" w:eastAsia="仿宋" w:cs="仿宋"/>
          <w:b/>
          <w:color w:val="000000"/>
          <w:sz w:val="28"/>
          <w:szCs w:val="28"/>
        </w:rPr>
        <w:t xml:space="preserve">12. </w:t>
      </w:r>
      <w:bookmarkEnd w:id="374"/>
      <w:r/>
      <w:bookmarkEnd w:id="375"/>
      <w:r/>
      <w:bookmarkEnd w:id="376"/>
      <w:r/>
      <w:bookmarkEnd w:id="377"/>
      <w:r/>
      <w:bookmarkEnd w:id="378"/>
      <w:r/>
      <w:bookmarkEnd w:id="379"/>
      <w:r/>
      <w:bookmarkEnd w:id="380"/>
      <w:r/>
      <w:bookmarkEnd w:id="381"/>
      <w:r/>
      <w:bookmarkEnd w:id="382"/>
      <w:r/>
      <w:bookmarkEnd w:id="390"/>
      <w:r>
        <w:rPr>
          <w:rFonts w:hint="eastAsia" w:ascii="仿宋" w:hAnsi="仿宋" w:eastAsia="仿宋" w:cs="仿宋"/>
          <w:b/>
          <w:color w:val="000000"/>
          <w:sz w:val="28"/>
          <w:szCs w:val="28"/>
        </w:rPr>
        <w:t xml:space="preserve">合同价格、计量与支付</w:t>
      </w:r>
      <w:bookmarkEnd w:id="383"/>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bookmarkEnd w:id="384"/>
      <w:r/>
      <w:bookmarkEnd w:id="385"/>
      <w:r/>
      <w:bookmarkEnd w:id="386"/>
      <w:r/>
      <w:bookmarkEnd w:id="387"/>
      <w:r/>
      <w:bookmarkEnd w:id="388"/>
      <w:r/>
      <w:bookmarkEnd w:id="389"/>
      <w:r/>
      <w:bookmarkStart w:id="391" w:name="_Toc292559916"/>
      <w:r/>
      <w:bookmarkStart w:id="392" w:name="_Toc267251461"/>
      <w:r/>
      <w:bookmarkStart w:id="393" w:name="_Toc296891246"/>
      <w:r/>
      <w:bookmarkStart w:id="394" w:name="_Toc296503206"/>
      <w:r/>
      <w:bookmarkStart w:id="395" w:name="_Toc297120506"/>
      <w:r/>
      <w:bookmarkStart w:id="396" w:name="_Toc296891034"/>
      <w:r/>
      <w:bookmarkStart w:id="397" w:name="_Toc296944545"/>
      <w:r/>
      <w:bookmarkStart w:id="398" w:name="_Toc297048392"/>
      <w:r/>
      <w:bookmarkStart w:id="399" w:name="_Toc296347205"/>
      <w:r/>
      <w:bookmarkStart w:id="400" w:name="_Toc296346707"/>
      <w:r/>
      <w:bookmarkStart w:id="401" w:name="_Toc312678041"/>
      <w:r/>
      <w:bookmarkStart w:id="402" w:name="_Toc297123553"/>
      <w:r/>
      <w:bookmarkStart w:id="403" w:name="_Toc304295580"/>
      <w:r/>
      <w:bookmarkStart w:id="404" w:name="_Toc300935003"/>
      <w:r/>
      <w:bookmarkStart w:id="405" w:name="_Toc297216212"/>
      <w:r/>
      <w:bookmarkStart w:id="406" w:name="_Toc303539160"/>
      <w:r/>
      <w:bookmarkStart w:id="407" w:name="_Toc292559411"/>
      <w:r>
        <w:rPr>
          <w:rFonts w:hint="eastAsia" w:ascii="仿宋" w:hAnsi="仿宋" w:eastAsia="仿宋" w:cs="仿宋"/>
          <w:color w:val="000000"/>
          <w:sz w:val="28"/>
          <w:szCs w:val="28"/>
        </w:rPr>
        <w:t xml:space="preserve">12.1 合</w:t>
      </w:r>
      <w:bookmarkEnd w:id="391"/>
      <w:r/>
      <w:bookmarkEnd w:id="392"/>
      <w:r/>
      <w:bookmarkEnd w:id="407"/>
      <w:r>
        <w:rPr>
          <w:rFonts w:hint="eastAsia" w:ascii="仿宋" w:hAnsi="仿宋" w:eastAsia="仿宋" w:cs="仿宋"/>
          <w:color w:val="000000"/>
          <w:sz w:val="28"/>
          <w:szCs w:val="28"/>
        </w:rPr>
        <w:t xml:space="preserve">同价</w:t>
      </w:r>
      <w:bookmarkEnd w:id="393"/>
      <w:r/>
      <w:bookmarkEnd w:id="394"/>
      <w:r/>
      <w:bookmarkEnd w:id="395"/>
      <w:r/>
      <w:bookmarkEnd w:id="396"/>
      <w:r/>
      <w:bookmarkEnd w:id="397"/>
      <w:r/>
      <w:bookmarkEnd w:id="398"/>
      <w:r/>
      <w:bookmarkEnd w:id="399"/>
      <w:r/>
      <w:bookmarkEnd w:id="400"/>
      <w:r>
        <w:rPr>
          <w:rFonts w:hint="eastAsia" w:ascii="仿宋" w:hAnsi="仿宋" w:eastAsia="仿宋" w:cs="仿宋"/>
          <w:color w:val="000000"/>
          <w:sz w:val="28"/>
          <w:szCs w:val="28"/>
        </w:rPr>
        <w:t xml:space="preserve">格形式</w:t>
      </w:r>
      <w:r/>
    </w:p>
    <w:p>
      <w:pPr>
        <w:pStyle w:val="938"/>
        <w:ind w:firstLine="518"/>
        <w:jc w:val="left"/>
        <w:rPr>
          <w:rFonts w:hint="eastAsia" w:ascii="仿宋" w:hAnsi="仿宋" w:eastAsia="仿宋" w:cs="仿宋"/>
          <w:color w:val="000000"/>
          <w:sz w:val="28"/>
          <w:szCs w:val="28"/>
        </w:rPr>
      </w:pPr>
      <w:r/>
      <w:bookmarkEnd w:id="401"/>
      <w:r/>
      <w:bookmarkEnd w:id="402"/>
      <w:r/>
      <w:bookmarkEnd w:id="403"/>
      <w:r/>
      <w:bookmarkEnd w:id="404"/>
      <w:r/>
      <w:bookmarkEnd w:id="405"/>
      <w:r/>
      <w:bookmarkEnd w:id="406"/>
      <w:r>
        <w:rPr>
          <w:rFonts w:hint="eastAsia" w:ascii="仿宋" w:hAnsi="仿宋" w:eastAsia="仿宋" w:cs="仿宋"/>
          <w:color w:val="000000"/>
          <w:sz w:val="28"/>
          <w:szCs w:val="28"/>
        </w:rPr>
        <w:t xml:space="preserve">1、单价合同。</w:t>
      </w:r>
      <w:r/>
    </w:p>
    <w:p>
      <w:pPr>
        <w:pStyle w:val="938"/>
        <w:ind w:firstLine="505"/>
        <w:spacing w:line="560" w:lineRule="exact"/>
        <w:rPr>
          <w:rFonts w:ascii="仿宋" w:hAnsi="仿宋" w:eastAsia="仿宋"/>
          <w:color w:val="000000"/>
          <w:sz w:val="28"/>
          <w:szCs w:val="28"/>
        </w:rPr>
      </w:pPr>
      <w:r>
        <w:rPr>
          <w:rFonts w:hint="eastAsia" w:ascii="仿宋" w:hAnsi="仿宋" w:eastAsia="仿宋" w:cs="仿宋"/>
          <w:color w:val="000000"/>
          <w:sz w:val="28"/>
          <w:szCs w:val="28"/>
        </w:rPr>
        <w:t xml:space="preserve">综合单价包含的风险范围：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按招标文件相关规定执行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ascii="仿宋" w:hAnsi="仿宋" w:eastAsia="仿宋"/>
          <w:color w:val="000000"/>
          <w:sz w:val="28"/>
          <w:szCs w:val="28"/>
        </w:rPr>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风险费用的计算方法：</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按招标文件相关规定执行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风险范围以外合同价格的调整方法：</w:t>
      </w:r>
      <w:r>
        <w:rPr>
          <w:rFonts w:hint="eastAsia" w:ascii="仿宋" w:hAnsi="仿宋" w:eastAsia="仿宋" w:cs="仿宋"/>
          <w:color w:val="000000"/>
          <w:sz w:val="28"/>
          <w:szCs w:val="28"/>
          <w:u w:val="single"/>
        </w:rPr>
        <w:t xml:space="preserve">若施工期内市场价格波动超出一定幅度时，除竞标须知另有约定，参照执行江苏省建设厅</w:t>
      </w:r>
      <w:r>
        <w:rPr>
          <w:rFonts w:hint="eastAsia" w:ascii="仿宋" w:hAnsi="仿宋" w:eastAsia="仿宋" w:cs="仿宋"/>
          <w:color w:val="000000"/>
          <w:sz w:val="28"/>
          <w:szCs w:val="28"/>
          <w:u w:val="single"/>
        </w:rPr>
        <w:t xml:space="preserve">《关于加强建筑材料价格风险控制的指导意见》[苏建价（2008）67 号文]，当工程施工期间第一类主要建筑材料价格上涨或下降幅度在 10%以内的，其差价由承包人承担或受益，超过 10%的部分由发包人承担或受益； 当工程施工期间第二类主要建筑材料价格上涨或下降幅度在 5%以内的，其差价由承包人承担或受益，超过 5%的部分由发包人承担或受益。 </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主要建筑材料差价的取定：以泰州工程造价管理发布的材料指导价格为基准（缺指导价的材料以双方确认的市场信息价为准） ，差价为施工期同类材料加权平均指导价格与合同工期基准期（递交响应文件截止日期前 28 天）当月的材料指导价格的差额。施工期材料加权平均指导价=∑（每月实际使用量*当月材料指导价）/同类材料总用量。 </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因承包人原因造成工期延误的，延误期间发生的材料价格上涨工程价款不得调整</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2、总价合同。</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总价包含的风险范围：</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风险费用的计算方法：</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风险范围以外合同价格的调整方法：</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3、其他价格方式：</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pPr>
      <w:r/>
      <w:bookmarkStart w:id="408" w:name="_Toc300935004"/>
      <w:r/>
      <w:bookmarkStart w:id="409" w:name="_Toc303539161"/>
      <w:r/>
      <w:bookmarkStart w:id="410" w:name="_Toc304295581"/>
      <w:r/>
      <w:bookmarkStart w:id="411" w:name="_Toc297216213"/>
      <w:r/>
      <w:bookmarkStart w:id="412" w:name="_Toc297123554"/>
      <w:r/>
      <w:bookmarkStart w:id="413" w:name="_Toc292559412"/>
      <w:r/>
      <w:bookmarkStart w:id="414" w:name="_Toc296346708"/>
      <w:r/>
      <w:bookmarkStart w:id="415" w:name="_Toc296891247"/>
      <w:r/>
      <w:bookmarkStart w:id="416" w:name="_Toc292559917"/>
      <w:r/>
      <w:bookmarkStart w:id="417" w:name="_Toc297120507"/>
      <w:r/>
      <w:bookmarkStart w:id="418" w:name="_Toc296503207"/>
      <w:r/>
      <w:bookmarkStart w:id="419" w:name="_Toc296347206"/>
      <w:r/>
      <w:bookmarkStart w:id="420" w:name="_Toc296944546"/>
      <w:r/>
      <w:bookmarkStart w:id="421" w:name="_Toc296891035"/>
      <w:r/>
      <w:bookmarkStart w:id="422" w:name="_Toc297048393"/>
      <w:r/>
      <w:bookmarkStart w:id="423" w:name="_Toc312678042"/>
      <w:r>
        <w:rPr>
          <w:rFonts w:hint="eastAsia" w:ascii="仿宋" w:hAnsi="仿宋" w:eastAsia="仿宋" w:cs="仿宋"/>
          <w:color w:val="000000"/>
          <w:sz w:val="28"/>
          <w:szCs w:val="28"/>
        </w:rPr>
        <w:t xml:space="preserve">12.</w:t>
      </w:r>
      <w:r>
        <w:rPr>
          <w:rFonts w:hint="eastAsia" w:ascii="仿宋" w:hAnsi="仿宋" w:eastAsia="仿宋" w:cs="仿宋"/>
          <w:color w:val="000000"/>
          <w:sz w:val="28"/>
          <w:szCs w:val="28"/>
        </w:rPr>
        <w:t xml:space="preserve">2 预付款</w:t>
      </w:r>
      <w:r/>
    </w:p>
    <w:p>
      <w:pPr>
        <w:pStyle w:val="938"/>
        <w:ind w:firstLine="518"/>
        <w:jc w:val="left"/>
        <w:rPr>
          <w:rFonts w:hint="eastAsia" w:ascii="仿宋" w:hAnsi="仿宋" w:eastAsia="仿宋" w:cs="仿宋"/>
          <w:color w:val="000000"/>
          <w:sz w:val="28"/>
          <w:szCs w:val="28"/>
        </w:rPr>
      </w:pPr>
      <w:r/>
      <w:bookmarkEnd w:id="408"/>
      <w:r/>
      <w:bookmarkEnd w:id="409"/>
      <w:r/>
      <w:bookmarkEnd w:id="410"/>
      <w:r/>
      <w:bookmarkEnd w:id="411"/>
      <w:r/>
      <w:bookmarkEnd w:id="412"/>
      <w:r/>
      <w:bookmarkEnd w:id="423"/>
      <w:r>
        <w:rPr>
          <w:rFonts w:hint="eastAsia" w:ascii="仿宋" w:hAnsi="仿宋" w:eastAsia="仿宋" w:cs="仿宋"/>
          <w:color w:val="000000"/>
          <w:sz w:val="28"/>
          <w:szCs w:val="28"/>
        </w:rPr>
        <w:t xml:space="preserve">12.2.1 预付款的支付</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预付款支付比例或金额：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按招标文件相关规定执行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预付款支付期限：</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按招标文件相关规定执行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预付款扣回的方式：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按招标文件相关规定执行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12.2.2 预付款担保</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承包人提交预付款担保的期限：</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预付款担保的形式为：</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pPr>
      <w:r/>
      <w:bookmarkEnd w:id="413"/>
      <w:r/>
      <w:bookmarkEnd w:id="414"/>
      <w:r/>
      <w:bookmarkEnd w:id="415"/>
      <w:r/>
      <w:bookmarkEnd w:id="416"/>
      <w:r/>
      <w:bookmarkEnd w:id="417"/>
      <w:r/>
      <w:bookmarkEnd w:id="418"/>
      <w:r/>
      <w:bookmarkEnd w:id="419"/>
      <w:r/>
      <w:bookmarkEnd w:id="420"/>
      <w:r/>
      <w:bookmarkEnd w:id="421"/>
      <w:r/>
      <w:bookmarkEnd w:id="422"/>
      <w:r>
        <w:rPr>
          <w:rFonts w:hint="eastAsia" w:ascii="仿宋" w:hAnsi="仿宋" w:eastAsia="仿宋" w:cs="仿宋"/>
          <w:color w:val="000000"/>
          <w:sz w:val="28"/>
          <w:szCs w:val="28"/>
        </w:rPr>
        <w:t xml:space="preserve">12.3 计量</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12.3.1 计量原则</w:t>
      </w:r>
      <w:r/>
    </w:p>
    <w:p>
      <w:pPr>
        <w:pStyle w:val="938"/>
        <w:spacing w:line="520" w:lineRule="exact"/>
        <w:rPr>
          <w:rFonts w:ascii="仿宋" w:hAnsi="仿宋" w:eastAsia="仿宋"/>
          <w:color w:val="000000"/>
          <w:sz w:val="28"/>
          <w:szCs w:val="28"/>
        </w:rPr>
      </w:pPr>
      <w:r>
        <w:rPr>
          <w:rFonts w:hint="eastAsia" w:ascii="仿宋" w:hAnsi="仿宋" w:eastAsia="仿宋" w:cs="仿宋"/>
          <w:color w:val="000000"/>
          <w:sz w:val="28"/>
          <w:szCs w:val="28"/>
        </w:rPr>
        <w:t xml:space="preserve">工程量计算规则：</w:t>
      </w:r>
      <w:r>
        <w:rPr>
          <w:rFonts w:hint="eastAsia" w:ascii="仿宋" w:hAnsi="仿宋" w:eastAsia="仿宋" w:cs="仿宋"/>
          <w:color w:val="000000"/>
          <w:sz w:val="28"/>
          <w:szCs w:val="28"/>
          <w:u w:val="single"/>
        </w:rPr>
        <w:t xml:space="preserve"> 《建设工程工程量清单计价规范》 （GB50500-2013），《园林</w:t>
      </w:r>
      <w:r>
        <w:rPr>
          <w:rFonts w:ascii="仿宋" w:hAnsi="仿宋" w:eastAsia="仿宋" w:cs="仿宋"/>
          <w:color w:val="000000"/>
          <w:sz w:val="28"/>
          <w:szCs w:val="28"/>
          <w:u w:val="single"/>
        </w:rPr>
        <w:t xml:space="preserve">绿化</w:t>
      </w:r>
      <w:r>
        <w:rPr>
          <w:rFonts w:hint="eastAsia" w:ascii="仿宋" w:hAnsi="仿宋" w:eastAsia="仿宋" w:cs="仿宋"/>
          <w:color w:val="000000"/>
          <w:sz w:val="28"/>
          <w:szCs w:val="28"/>
          <w:u w:val="single"/>
        </w:rPr>
        <w:t xml:space="preserve">工程工程量计算规范》GB5085</w:t>
      </w:r>
      <w:r>
        <w:rPr>
          <w:rFonts w:ascii="仿宋" w:hAnsi="仿宋" w:eastAsia="仿宋" w:cs="仿宋"/>
          <w:color w:val="000000"/>
          <w:sz w:val="28"/>
          <w:szCs w:val="28"/>
          <w:u w:val="single"/>
        </w:rPr>
        <w:t xml:space="preserve">8</w:t>
      </w:r>
      <w:r>
        <w:rPr>
          <w:rFonts w:hint="eastAsia" w:ascii="仿宋" w:hAnsi="仿宋" w:eastAsia="仿宋" w:cs="仿宋"/>
          <w:color w:val="000000"/>
          <w:sz w:val="28"/>
          <w:szCs w:val="28"/>
          <w:u w:val="single"/>
        </w:rPr>
        <w:t xml:space="preserve">-2013；</w:t>
      </w:r>
      <w:r>
        <w:rPr>
          <w:rFonts w:ascii="仿宋" w:hAnsi="仿宋" w:eastAsia="仿宋"/>
          <w:color w:val="000000"/>
          <w:sz w:val="28"/>
          <w:szCs w:val="28"/>
        </w:rPr>
      </w:r>
      <w:r/>
    </w:p>
    <w:p>
      <w:pPr>
        <w:pStyle w:val="938"/>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《江苏省园林</w:t>
      </w:r>
      <w:r>
        <w:rPr>
          <w:rFonts w:ascii="仿宋" w:hAnsi="仿宋" w:eastAsia="仿宋" w:cs="仿宋"/>
          <w:color w:val="000000"/>
          <w:sz w:val="28"/>
          <w:szCs w:val="28"/>
          <w:u w:val="single"/>
        </w:rPr>
        <w:t xml:space="preserve">绿化</w:t>
      </w:r>
      <w:r>
        <w:rPr>
          <w:rFonts w:hint="eastAsia" w:ascii="仿宋" w:hAnsi="仿宋" w:eastAsia="仿宋" w:cs="仿宋"/>
          <w:color w:val="000000"/>
          <w:sz w:val="28"/>
          <w:szCs w:val="28"/>
          <w:u w:val="single"/>
        </w:rPr>
        <w:t xml:space="preserve">工程计价定额》（2007版）；《江苏省建设工程费用定额》（2014）；</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12.3.2 计量周期</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关于计量周期的约定：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12.3.3 单价合同的计量</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关于单价合同计量的约定：</w:t>
      </w:r>
      <w:r>
        <w:rPr>
          <w:rFonts w:hint="eastAsia" w:ascii="仿宋" w:hAnsi="仿宋" w:eastAsia="仿宋" w:cs="仿宋"/>
          <w:color w:val="000000"/>
          <w:sz w:val="28"/>
          <w:szCs w:val="28"/>
          <w:u w:val="single"/>
        </w:rPr>
        <w:t xml:space="preserve">  1、 承包人应在每个月末或合同约定的工程段末对己完成的工程进行计量，向监理人（造价咨询企业）提交进度付款申请单、己完成工程量报表和有关计量资料。 </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2、监理人（造价咨询企业）对承包人提交的工程量报表进行复核，以确定实际完成的工程量。对数量有异议的，可要求承包人进行共同复核。承包人应协助监理人或造价咨询企业进行复核并</w:t>
      </w:r>
      <w:r>
        <w:rPr>
          <w:rFonts w:hint="eastAsia" w:ascii="仿宋" w:hAnsi="仿宋" w:eastAsia="仿宋" w:cs="仿宋"/>
          <w:color w:val="000000"/>
          <w:sz w:val="28"/>
          <w:szCs w:val="28"/>
          <w:u w:val="single"/>
        </w:rPr>
        <w:t xml:space="preserve">按监理人（造价咨询企业）要求提供补充计量资料。承包人未按监理人（造价咨询企业）要求参加复核，监理人（造价咨询企业）复核或修正的工程量视为承包人实际完成的工程量。 </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3、 监理人 （造价咨询企业） 认为有必要时， 可通知承包人共同进行联合测量、计量，承包人应遵照执行。 </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4、承包人完成工程量清单中每个子目的工程量后，监理人（造价咨询企业）应要求承包人派员共同对每个子目的历次计量报表进行汇总， 以核实最终结算工程量。监理人（造价咨询企业）可要求承包人提供补充计量资料，以确定最后一次进度付款的准确工程量。 承包人未按监理人 （造价咨询企业） 要求派员参加的，监理人 （造价咨询企业） 最终核实的工程量视为承包人完成该子目的准确工程量.</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5、监理人（造价咨询企业）应在收到承包人提交的工程量报表后的 7 天内进行复核，监理人（造价咨询企业）未在约定时间内复核的，承包人提交的工程量报表中的工程量视为承包人实际完成的工程量，据此计算工程价款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12.3.4 总价合同的计量</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关于总价合同计量的约定：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12.3.5总价合同采用支付分解表计量支付的，是否适用第</w:t>
      </w:r>
      <w:r>
        <w:rPr>
          <w:rFonts w:hint="eastAsia" w:ascii="仿宋" w:hAnsi="仿宋" w:eastAsia="仿宋" w:cs="仿宋"/>
          <w:color w:val="000000"/>
          <w:sz w:val="28"/>
          <w:szCs w:val="28"/>
        </w:rPr>
        <w:t xml:space="preserve">12.3.4 </w:t>
      </w:r>
      <w:r>
        <w:rPr>
          <w:rFonts w:hint="eastAsia" w:ascii="仿宋" w:hAnsi="仿宋" w:eastAsia="仿宋" w:cs="仿宋"/>
          <w:color w:val="000000"/>
          <w:sz w:val="28"/>
          <w:szCs w:val="28"/>
        </w:rPr>
        <w:t xml:space="preserve">项</w:t>
      </w:r>
      <w:r>
        <w:rPr>
          <w:rFonts w:hint="eastAsia" w:ascii="仿宋" w:hAnsi="仿宋" w:eastAsia="仿宋" w:cs="仿宋"/>
          <w:color w:val="000000"/>
          <w:sz w:val="28"/>
          <w:szCs w:val="28"/>
        </w:rPr>
        <w:t xml:space="preserve">〔总价合同的计量〕</w:t>
      </w:r>
      <w:r>
        <w:rPr>
          <w:rFonts w:hint="eastAsia" w:ascii="仿宋" w:hAnsi="仿宋" w:eastAsia="仿宋" w:cs="仿宋"/>
          <w:color w:val="000000"/>
          <w:sz w:val="28"/>
          <w:szCs w:val="28"/>
        </w:rPr>
        <w:t xml:space="preserve">约定进</w:t>
      </w:r>
      <w:r>
        <w:rPr>
          <w:rFonts w:hint="eastAsia" w:ascii="仿宋" w:hAnsi="仿宋" w:eastAsia="仿宋" w:cs="仿宋"/>
          <w:color w:val="000000"/>
          <w:sz w:val="28"/>
          <w:szCs w:val="28"/>
        </w:rPr>
        <w:t xml:space="preserve">行计量：</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12.3.6 其他价格形式合同的计量</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其他价格形式的计量方式和程序：</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12.4 工程进度款支付</w:t>
      </w:r>
      <w:r/>
    </w:p>
    <w:p>
      <w:pPr>
        <w:pStyle w:val="938"/>
        <w:jc w:val="left"/>
        <w:rPr>
          <w:rFonts w:hint="eastAsia" w:ascii="仿宋" w:hAnsi="仿宋" w:eastAsia="仿宋" w:cs="仿宋"/>
          <w:color w:val="000000"/>
          <w:sz w:val="28"/>
          <w:szCs w:val="28"/>
        </w:rPr>
      </w:pPr>
      <w:r/>
      <w:bookmarkStart w:id="424" w:name="_Toc292559921"/>
      <w:r/>
      <w:bookmarkStart w:id="425" w:name="_Toc296891251"/>
      <w:r/>
      <w:bookmarkStart w:id="426" w:name="_Toc297123556"/>
      <w:r/>
      <w:bookmarkStart w:id="427" w:name="_Toc303539163"/>
      <w:r/>
      <w:bookmarkStart w:id="428" w:name="_Toc297120511"/>
      <w:r/>
      <w:bookmarkStart w:id="429" w:name="_Toc297216215"/>
      <w:r/>
      <w:bookmarkStart w:id="430" w:name="_Toc296347210"/>
      <w:r/>
      <w:bookmarkStart w:id="431" w:name="_Toc300935006"/>
      <w:r/>
      <w:bookmarkStart w:id="432" w:name="_Toc297048397"/>
      <w:r/>
      <w:bookmarkStart w:id="433" w:name="_Toc296346712"/>
      <w:r/>
      <w:bookmarkStart w:id="434" w:name="_Toc292559416"/>
      <w:r/>
      <w:bookmarkStart w:id="435" w:name="_Toc296944550"/>
      <w:r/>
      <w:bookmarkStart w:id="436" w:name="_Toc296503211"/>
      <w:r/>
      <w:bookmarkStart w:id="437" w:name="_Toc296891039"/>
      <w:r>
        <w:rPr>
          <w:rFonts w:hint="eastAsia" w:ascii="仿宋" w:hAnsi="仿宋" w:eastAsia="仿宋" w:cs="仿宋"/>
          <w:color w:val="000000"/>
          <w:sz w:val="28"/>
          <w:szCs w:val="28"/>
        </w:rPr>
        <w:t xml:space="preserve">12.4.1 付款周期</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关于付款周期的约定：</w:t>
      </w:r>
      <w:r/>
    </w:p>
    <w:p>
      <w:pPr>
        <w:pStyle w:val="938"/>
        <w:ind w:firstLine="520"/>
        <w:jc w:val="lef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在建单位自行安排跟踪审计的情况下，建议约定为：</w:t>
      </w:r>
      <w:r>
        <w:rPr>
          <w:rFonts w:hint="eastAsia" w:ascii="仿宋" w:hAnsi="仿宋" w:eastAsia="仿宋" w:cs="仿宋"/>
          <w:color w:val="000000"/>
          <w:sz w:val="28"/>
          <w:szCs w:val="28"/>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完工并经验收合格后付至合同价的30%；养护期满一年后，建设单位、施工单位、监理单位、跟踪审计单位四方确认工程计量，付至工程跟踪审计价的60%；养护期满二年后，进行竣工验收，验收合格并收到施工方提交的完整的工程决算送审资料后送审，根据审计结果结清工程余款。每次付款前，施工方均须开具等额增值税专用发票。</w:t>
      </w:r>
      <w:r/>
    </w:p>
    <w:p>
      <w:pPr>
        <w:pStyle w:val="938"/>
        <w:ind w:firstLine="520"/>
        <w:jc w:val="lef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在建单位未安排跟踪审计的情况下，建议约定为：</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完工并经验收合格后付至合同价的30%；养护期满一年后，建设单位、施工单位、监理单位三方确认工程计量，付至工程计价的60%；养护期满二年后，进行竣工验收，验收合格并收到施工方提交的完整的工程决算送审资料后送审，根据审计结果结清工程余款。每次付款前，施工方均须开具等额增值税专用发票。</w:t>
      </w:r>
      <w:r/>
    </w:p>
    <w:p>
      <w:pPr>
        <w:pStyle w:val="938"/>
        <w:ind w:firstLine="520"/>
        <w:jc w:val="lef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（说明：拟定合同时，合同双方根据实际情况选择第1或第2种约定方式）</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12.4.2 进度付款申请单的编制</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关于进度付款</w:t>
      </w:r>
      <w:r>
        <w:rPr>
          <w:rFonts w:hint="eastAsia" w:ascii="仿宋" w:hAnsi="仿宋" w:eastAsia="仿宋" w:cs="仿宋"/>
          <w:color w:val="000000"/>
          <w:sz w:val="28"/>
          <w:szCs w:val="28"/>
        </w:rPr>
        <w:t xml:space="preserve">申请单编制的约定：</w:t>
      </w:r>
      <w:r>
        <w:rPr>
          <w:rFonts w:hint="eastAsia" w:ascii="仿宋" w:hAnsi="仿宋" w:eastAsia="仿宋" w:cs="仿宋"/>
          <w:color w:val="000000"/>
          <w:sz w:val="28"/>
          <w:szCs w:val="28"/>
          <w:u w:val="single"/>
        </w:rPr>
        <w:t xml:space="preserve">按招标文件相关规定执行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Pr>
          <w:rFonts w:hint="eastAsia" w:ascii="仿宋" w:hAnsi="仿宋" w:eastAsia="仿宋" w:cs="仿宋"/>
          <w:color w:val="000000"/>
          <w:sz w:val="28"/>
          <w:szCs w:val="28"/>
        </w:rPr>
        <w:t xml:space="preserve">2.4.3 进度付款申请单的提交</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（1）单价合同进度付款申请单提交的约定：</w:t>
      </w:r>
      <w:r>
        <w:rPr>
          <w:rFonts w:hint="eastAsia" w:ascii="仿宋" w:hAnsi="仿宋" w:eastAsia="仿宋" w:cs="仿宋"/>
          <w:color w:val="000000"/>
          <w:sz w:val="28"/>
          <w:szCs w:val="28"/>
          <w:u w:val="single"/>
        </w:rPr>
        <w:t xml:space="preserve">  按通用条款相关规定执行   </w:t>
      </w:r>
      <w:r>
        <w:rPr>
          <w:rFonts w:hint="eastAsia" w:ascii="仿宋" w:hAnsi="仿宋" w:eastAsia="仿宋" w:cs="仿宋"/>
          <w:color w:val="000000"/>
          <w:sz w:val="28"/>
          <w:szCs w:val="28"/>
        </w:rPr>
        <w:t xml:space="preserve">。（2）总价合同进度付款申请单提交的约定：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（3）其他价格形式合同进度付款申请单提交的约定：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12.4.4 进度款审核和支付</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（1）监理人审查并报送发包人的期限：</w:t>
      </w:r>
      <w:r>
        <w:rPr>
          <w:rFonts w:hint="eastAsia" w:ascii="仿宋" w:hAnsi="仿宋" w:eastAsia="仿宋" w:cs="仿宋"/>
          <w:color w:val="000000"/>
          <w:sz w:val="28"/>
          <w:szCs w:val="28"/>
          <w:u w:val="single"/>
        </w:rPr>
        <w:t xml:space="preserve"> 收到承包人进度付款申请单以及相应的支持性证明文件后的 14 天内完成核查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1036"/>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发包人完成审批并签发进度款支付证书的期限：</w:t>
      </w:r>
      <w:r>
        <w:rPr>
          <w:rFonts w:hint="eastAsia" w:ascii="仿宋" w:hAnsi="仿宋" w:eastAsia="仿宋" w:cs="仿宋"/>
          <w:color w:val="000000"/>
          <w:sz w:val="28"/>
          <w:szCs w:val="28"/>
          <w:u w:val="single"/>
        </w:rPr>
        <w:t xml:space="preserve">  发包人应在监理人（造价咨询企业）收到进度付款申请单后的 28 天内，将进度应付款支付给承包人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（2）发包人支付进度款的期限：</w:t>
      </w:r>
      <w:r>
        <w:rPr>
          <w:rFonts w:hint="eastAsia" w:ascii="仿宋" w:hAnsi="仿宋" w:eastAsia="仿宋" w:cs="仿宋"/>
          <w:color w:val="000000"/>
          <w:sz w:val="28"/>
          <w:szCs w:val="28"/>
          <w:u w:val="single"/>
        </w:rPr>
        <w:t xml:space="preserve"> 监理人（造价咨询企业）在收到承包人进度付款申请单以及相应的支持性证明文件后的 28 天内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647"/>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发包人逾期支付进度款的违约金的计算方式：</w:t>
      </w:r>
      <w:r>
        <w:rPr>
          <w:rFonts w:hint="eastAsia" w:ascii="仿宋" w:hAnsi="仿宋" w:eastAsia="仿宋" w:cs="仿宋"/>
          <w:color w:val="000000"/>
          <w:sz w:val="28"/>
          <w:szCs w:val="28"/>
          <w:u w:val="single"/>
        </w:rPr>
        <w:t xml:space="preserve"> 同期同类贷款基准利率支付违约金 </w:t>
      </w:r>
      <w:r>
        <w:rPr>
          <w:rFonts w:hint="eastAsia" w:ascii="仿宋" w:hAnsi="仿宋" w:eastAsia="仿宋" w:cs="仿宋"/>
          <w:color w:val="000000"/>
          <w:sz w:val="28"/>
          <w:szCs w:val="28"/>
        </w:rPr>
        <w:t xml:space="preserve">。</w:t>
      </w:r>
      <w:r/>
    </w:p>
    <w:p>
      <w:pPr>
        <w:pStyle w:val="938"/>
        <w:ind w:firstLine="647"/>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12.4.5 支付分解表的编制</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1、总价合同支付分解表的编制与审批：</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2、单价合同的总价项目支付分解表的编制与审批：</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p>
    <w:p>
      <w:pPr>
        <w:pStyle w:val="942"/>
        <w:jc w:val="both"/>
        <w:spacing w:before="120" w:after="120" w:line="240" w:lineRule="auto"/>
        <w:rPr>
          <w:rFonts w:hint="eastAsia" w:ascii="仿宋" w:hAnsi="仿宋" w:eastAsia="仿宋" w:cs="仿宋"/>
          <w:b/>
          <w:color w:val="000000"/>
          <w:sz w:val="28"/>
          <w:szCs w:val="28"/>
        </w:rPr>
      </w:pPr>
      <w:r/>
      <w:bookmarkStart w:id="438" w:name="_Toc351203645"/>
      <w:r/>
      <w:bookmarkStart w:id="439" w:name="_Toc292559424"/>
      <w:r/>
      <w:bookmarkStart w:id="440" w:name="_Toc296891259"/>
      <w:r/>
      <w:bookmarkStart w:id="441" w:name="_Toc297120519"/>
      <w:r/>
      <w:bookmarkStart w:id="442" w:name="_Toc292559929"/>
      <w:r/>
      <w:bookmarkStart w:id="443" w:name="_Toc296503219"/>
      <w:r/>
      <w:bookmarkStart w:id="444" w:name="_Toc296347218"/>
      <w:r/>
      <w:bookmarkStart w:id="445" w:name="_Toc300935015"/>
      <w:r/>
      <w:bookmarkStart w:id="446" w:name="_Toc297216223"/>
      <w:r/>
      <w:bookmarkStart w:id="447" w:name="_Toc297123564"/>
      <w:r/>
      <w:bookmarkStart w:id="448" w:name="_Toc296891047"/>
      <w:r/>
      <w:bookmarkStart w:id="449" w:name="_Toc296944558"/>
      <w:r/>
      <w:bookmarkStart w:id="450" w:name="_Toc303539172"/>
      <w:r/>
      <w:bookmarkStart w:id="451" w:name="_Toc312678053"/>
      <w:r/>
      <w:bookmarkStart w:id="452" w:name="_Toc297048405"/>
      <w:r/>
      <w:bookmarkStart w:id="453" w:name="_Toc296346720"/>
      <w:r/>
      <w:bookmarkStart w:id="454" w:name="_Toc304295593"/>
      <w:r>
        <w:rPr>
          <w:rFonts w:hint="eastAsia" w:ascii="仿宋" w:hAnsi="仿宋" w:eastAsia="仿宋" w:cs="仿宋"/>
          <w:b/>
          <w:color w:val="000000"/>
          <w:sz w:val="28"/>
          <w:szCs w:val="28"/>
        </w:rPr>
        <w:t xml:space="preserve">13. 验收和工程试车</w:t>
      </w:r>
      <w:bookmarkEnd w:id="438"/>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仿宋" w:hAnsi="仿宋" w:eastAsia="仿宋" w:cs="仿宋"/>
          <w:color w:val="000000"/>
          <w:sz w:val="28"/>
          <w:szCs w:val="28"/>
        </w:rPr>
        <w:t xml:space="preserve">13.1 .1分</w:t>
      </w:r>
      <w:r>
        <w:rPr>
          <w:rFonts w:hint="eastAsia" w:ascii="仿宋" w:hAnsi="仿宋" w:eastAsia="仿宋" w:cs="仿宋"/>
          <w:color w:val="000000"/>
          <w:sz w:val="28"/>
          <w:szCs w:val="28"/>
        </w:rPr>
        <w:t xml:space="preserve">部分项工程验收</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13.1.2监理人不能按时进行验收时，应提前</w:t>
      </w:r>
      <w:r>
        <w:rPr>
          <w:rFonts w:hint="eastAsia" w:ascii="仿宋" w:hAnsi="仿宋" w:eastAsia="仿宋" w:cs="仿宋"/>
          <w:sz w:val="28"/>
          <w:szCs w:val="28"/>
          <w:u w:val="single"/>
        </w:rPr>
        <w:t xml:space="preserve">  24  </w:t>
      </w:r>
      <w:r>
        <w:rPr>
          <w:rFonts w:hint="eastAsia" w:ascii="仿宋" w:hAnsi="仿宋" w:eastAsia="仿宋" w:cs="仿宋"/>
          <w:sz w:val="28"/>
          <w:szCs w:val="28"/>
        </w:rPr>
        <w:t xml:space="preserve">小时提交书面延期要求。</w:t>
      </w:r>
      <w:r/>
    </w:p>
    <w:p>
      <w:pPr>
        <w:pStyle w:val="938"/>
        <w:ind w:firstLine="518"/>
        <w:jc w:val="left"/>
        <w:rPr>
          <w:rFonts w:hint="eastAsia" w:ascii="仿宋" w:hAnsi="仿宋" w:eastAsia="仿宋" w:cs="仿宋"/>
          <w:b/>
          <w:color w:val="000000"/>
          <w:sz w:val="28"/>
          <w:szCs w:val="28"/>
        </w:rPr>
      </w:pPr>
      <w:r>
        <w:rPr>
          <w:rFonts w:hint="eastAsia" w:ascii="仿宋" w:hAnsi="仿宋" w:eastAsia="仿宋" w:cs="仿宋"/>
          <w:sz w:val="28"/>
          <w:szCs w:val="28"/>
        </w:rPr>
        <w:t xml:space="preserve">关于延期最长不得超过：</w:t>
      </w:r>
      <w:r>
        <w:rPr>
          <w:rFonts w:hint="eastAsia" w:ascii="仿宋" w:hAnsi="仿宋" w:eastAsia="仿宋" w:cs="仿宋"/>
          <w:sz w:val="28"/>
          <w:szCs w:val="28"/>
          <w:u w:val="single"/>
        </w:rPr>
        <w:t xml:space="preserve">  48   </w:t>
      </w:r>
      <w:r>
        <w:rPr>
          <w:rFonts w:hint="eastAsia" w:ascii="仿宋" w:hAnsi="仿宋" w:eastAsia="仿宋" w:cs="仿宋"/>
          <w:sz w:val="28"/>
          <w:szCs w:val="28"/>
        </w:rPr>
        <w:t xml:space="preserve">小时。</w:t>
      </w:r>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bookmarkStart w:id="455" w:name="_Toc292559428"/>
      <w:r/>
      <w:bookmarkStart w:id="456" w:name="_Toc296891051"/>
      <w:r/>
      <w:bookmarkStart w:id="457" w:name="_Toc297216224"/>
      <w:r/>
      <w:bookmarkStart w:id="458" w:name="_Toc300935016"/>
      <w:r/>
      <w:bookmarkStart w:id="459" w:name="_Toc304295596"/>
      <w:r/>
      <w:bookmarkStart w:id="460" w:name="_Toc292559933"/>
      <w:r/>
      <w:bookmarkStart w:id="461" w:name="_Toc312678056"/>
      <w:r/>
      <w:bookmarkStart w:id="462" w:name="_Toc297048409"/>
      <w:r/>
      <w:bookmarkStart w:id="463" w:name="_Toc297123565"/>
      <w:r/>
      <w:bookmarkStart w:id="464" w:name="_Toc296346724"/>
      <w:r/>
      <w:bookmarkStart w:id="465" w:name="_Toc297120523"/>
      <w:r/>
      <w:bookmarkStart w:id="466" w:name="_Toc296347222"/>
      <w:r/>
      <w:bookmarkStart w:id="467" w:name="_Toc296503223"/>
      <w:r/>
      <w:bookmarkStart w:id="468" w:name="_Toc303539173"/>
      <w:r/>
      <w:bookmarkStart w:id="469" w:name="_Toc296944562"/>
      <w:r/>
      <w:bookmarkStart w:id="470" w:name="_Toc296891263"/>
      <w:r>
        <w:rPr>
          <w:rFonts w:hint="eastAsia" w:ascii="仿宋" w:hAnsi="仿宋" w:eastAsia="仿宋" w:cs="仿宋"/>
          <w:color w:val="000000"/>
          <w:sz w:val="28"/>
          <w:szCs w:val="28"/>
        </w:rPr>
        <w:t xml:space="preserve">13.2.1 竣工验收</w:t>
      </w:r>
      <w:r/>
    </w:p>
    <w:p>
      <w:pPr>
        <w:pStyle w:val="938"/>
        <w:ind w:firstLine="518"/>
        <w:jc w:val="left"/>
        <w:rPr>
          <w:rFonts w:hint="eastAsia" w:ascii="仿宋" w:hAnsi="仿宋" w:eastAsia="仿宋" w:cs="仿宋"/>
          <w:color w:val="000000"/>
          <w:sz w:val="28"/>
          <w:szCs w:val="28"/>
        </w:rPr>
      </w:pPr>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Start w:id="471" w:name="_Toc280868706"/>
      <w:r/>
      <w:bookmarkStart w:id="472" w:name="_Toc280868707"/>
      <w:r/>
      <w:bookmarkStart w:id="473" w:name="_Toc280868708"/>
      <w:r/>
      <w:bookmarkStart w:id="474" w:name="_Toc280868704"/>
      <w:r/>
      <w:bookmarkStart w:id="475" w:name="_Toc280868705"/>
      <w:r>
        <w:rPr>
          <w:rFonts w:hint="eastAsia" w:ascii="仿宋" w:hAnsi="仿宋" w:eastAsia="仿宋" w:cs="仿宋"/>
          <w:color w:val="000000"/>
          <w:sz w:val="28"/>
          <w:szCs w:val="28"/>
        </w:rPr>
        <w:t xml:space="preserve">13.2.2竣工验收程序</w:t>
      </w:r>
      <w:r/>
    </w:p>
    <w:p>
      <w:pPr>
        <w:pStyle w:val="938"/>
        <w:ind w:firstLine="518"/>
        <w:jc w:val="left"/>
        <w:rPr>
          <w:rFonts w:hint="eastAsia" w:ascii="仿宋" w:hAnsi="仿宋" w:eastAsia="仿宋" w:cs="仿宋"/>
          <w:color w:val="000000"/>
          <w:sz w:val="28"/>
          <w:szCs w:val="28"/>
        </w:rPr>
      </w:pPr>
      <w:r/>
      <w:bookmarkEnd w:id="474"/>
      <w:r>
        <w:rPr>
          <w:rFonts w:hint="eastAsia" w:ascii="仿宋" w:hAnsi="仿宋" w:eastAsia="仿宋" w:cs="仿宋"/>
          <w:color w:val="000000"/>
          <w:sz w:val="28"/>
          <w:szCs w:val="28"/>
        </w:rPr>
        <w:t xml:space="preserve">关于竣工验收程序的约定：</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发包人不按照本项约定组织竣工验收、颁发工程接收证书的违约金的计算方法：</w:t>
      </w:r>
      <w:r>
        <w:rPr>
          <w:rFonts w:hint="eastAsia" w:ascii="仿宋" w:hAnsi="仿宋" w:eastAsia="仿宋" w:cs="仿宋"/>
          <w:color w:val="000000"/>
          <w:sz w:val="28"/>
          <w:szCs w:val="28"/>
          <w:u w:val="single"/>
        </w:rPr>
        <w:t xml:space="preserve">  同期同类贷款基准利率支付违约金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bookmarkEnd w:id="475"/>
      <w:r>
        <w:rPr>
          <w:rFonts w:hint="eastAsia" w:ascii="仿宋" w:hAnsi="仿宋" w:eastAsia="仿宋" w:cs="仿宋"/>
          <w:color w:val="000000"/>
          <w:sz w:val="28"/>
          <w:szCs w:val="28"/>
        </w:rPr>
        <w:t xml:space="preserve">13.2.3移交、接收全部与部分工程</w:t>
      </w:r>
      <w:r/>
    </w:p>
    <w:p>
      <w:pPr>
        <w:pStyle w:val="938"/>
        <w:ind w:firstLine="518"/>
        <w:jc w:val="left"/>
        <w:rPr>
          <w:rFonts w:hint="eastAsia" w:ascii="仿宋" w:hAnsi="仿宋" w:eastAsia="仿宋" w:cs="仿宋"/>
          <w:color w:val="000000"/>
          <w:sz w:val="28"/>
          <w:szCs w:val="28"/>
        </w:rPr>
      </w:pPr>
      <w:r/>
      <w:bookmarkEnd w:id="471"/>
      <w:r>
        <w:rPr>
          <w:rFonts w:hint="eastAsia" w:ascii="仿宋" w:hAnsi="仿宋" w:eastAsia="仿宋" w:cs="仿宋"/>
          <w:color w:val="000000"/>
          <w:sz w:val="28"/>
          <w:szCs w:val="28"/>
        </w:rPr>
        <w:t xml:space="preserve">承包人向发包人移交工程的期限：</w:t>
      </w:r>
      <w:r>
        <w:rPr>
          <w:rFonts w:hint="eastAsia" w:ascii="仿宋" w:hAnsi="仿宋" w:eastAsia="仿宋" w:cs="仿宋"/>
          <w:color w:val="000000"/>
          <w:sz w:val="28"/>
          <w:szCs w:val="28"/>
          <w:u w:val="single"/>
        </w:rPr>
        <w:t xml:space="preserve">颁发工程接收证书后7天内</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发包人未按本合同约定接收全部或部分工程的，违约金的计算方法为：</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jc w:val="left"/>
        <w:rPr>
          <w:rFonts w:hint="eastAsia" w:ascii="仿宋" w:hAnsi="仿宋" w:eastAsia="仿宋" w:cs="仿宋"/>
          <w:color w:val="000000"/>
          <w:sz w:val="28"/>
          <w:szCs w:val="28"/>
        </w:rPr>
      </w:pPr>
      <w:r/>
      <w:bookmarkEnd w:id="472"/>
      <w:r>
        <w:rPr>
          <w:rFonts w:hint="eastAsia" w:ascii="仿宋" w:hAnsi="仿宋" w:eastAsia="仿宋" w:cs="仿宋"/>
          <w:color w:val="000000"/>
          <w:sz w:val="28"/>
          <w:szCs w:val="28"/>
        </w:rPr>
        <w:t xml:space="preserve">承包人未按时移交工程的，违约金的计算方法为：</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 工程试车</w:t>
      </w:r>
      <w:r/>
    </w:p>
    <w:p>
      <w:pPr>
        <w:pStyle w:val="938"/>
        <w:ind w:firstLine="518"/>
        <w:jc w:val="left"/>
        <w:rPr>
          <w:rFonts w:hint="eastAsia" w:ascii="仿宋" w:hAnsi="仿宋" w:eastAsia="仿宋" w:cs="仿宋"/>
          <w:color w:val="000000"/>
          <w:sz w:val="28"/>
          <w:szCs w:val="28"/>
        </w:rPr>
      </w:pPr>
      <w:r/>
      <w:bookmarkEnd w:id="473"/>
      <w:r>
        <w:rPr>
          <w:rFonts w:hint="eastAsia" w:ascii="仿宋" w:hAnsi="仿宋" w:eastAsia="仿宋" w:cs="仿宋"/>
          <w:color w:val="000000"/>
          <w:sz w:val="28"/>
          <w:szCs w:val="28"/>
        </w:rPr>
        <w:t xml:space="preserve">13.3.1 试车程序</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工程试车内容：</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（1）单机无负荷试车费用由</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承担；</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（2）无负荷联动试车费用由</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承担。</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13.3.2投料试车</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关于投料试车相关事项的约定：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13.3.3 竣工退场</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承包人完成竣工退场的期限：</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竣工后一个星期内</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42"/>
        <w:jc w:val="both"/>
        <w:spacing w:before="120" w:after="120" w:line="240" w:lineRule="auto"/>
        <w:rPr>
          <w:rFonts w:hint="eastAsia" w:ascii="仿宋" w:hAnsi="仿宋" w:eastAsia="仿宋" w:cs="仿宋"/>
          <w:b/>
          <w:color w:val="000000"/>
          <w:sz w:val="28"/>
          <w:szCs w:val="28"/>
        </w:rPr>
      </w:pPr>
      <w:r/>
      <w:bookmarkStart w:id="476" w:name="_Toc351203646"/>
      <w:r>
        <w:rPr>
          <w:rFonts w:hint="eastAsia" w:ascii="仿宋" w:hAnsi="仿宋" w:eastAsia="仿宋" w:cs="仿宋"/>
          <w:b/>
          <w:color w:val="000000"/>
          <w:sz w:val="28"/>
          <w:szCs w:val="28"/>
        </w:rPr>
        <w:t xml:space="preserve">14. 竣工结算</w:t>
      </w:r>
      <w:bookmarkEnd w:id="476"/>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竣工结算申请</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sz w:val="28"/>
          <w:szCs w:val="28"/>
        </w:rPr>
        <w:t xml:space="preserve">承包</w:t>
      </w:r>
      <w:r>
        <w:rPr>
          <w:rFonts w:hint="eastAsia" w:ascii="仿宋" w:hAnsi="仿宋" w:eastAsia="仿宋" w:cs="仿宋"/>
          <w:sz w:val="28"/>
          <w:szCs w:val="28"/>
        </w:rPr>
        <w:t xml:space="preserve">人提交竣工结算申请单的期限：</w:t>
      </w:r>
      <w:r>
        <w:rPr>
          <w:rFonts w:hint="eastAsia" w:ascii="仿宋" w:hAnsi="仿宋" w:eastAsia="仿宋" w:cs="仿宋"/>
          <w:sz w:val="28"/>
          <w:szCs w:val="28"/>
          <w:u w:val="single"/>
        </w:rPr>
        <w:t xml:space="preserve">二年养护期满后28天内</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sz w:val="28"/>
          <w:szCs w:val="28"/>
        </w:rPr>
      </w:pPr>
      <w:r>
        <w:rPr>
          <w:rFonts w:hint="eastAsia" w:ascii="仿宋" w:hAnsi="仿宋" w:eastAsia="仿宋" w:cs="仿宋"/>
          <w:color w:val="000000"/>
          <w:sz w:val="28"/>
          <w:szCs w:val="28"/>
        </w:rPr>
        <w:t xml:space="preserve">竣工结算申请单应包括的内容：</w:t>
      </w:r>
      <w:r>
        <w:rPr>
          <w:rFonts w:hint="eastAsia" w:ascii="仿宋" w:hAnsi="仿宋" w:eastAsia="仿宋" w:cs="仿宋"/>
          <w:color w:val="000000"/>
          <w:sz w:val="28"/>
          <w:szCs w:val="28"/>
          <w:u w:val="single"/>
        </w:rPr>
        <w:t xml:space="preserve"> （1）竣工结算合同价格；（2）发包人已支付承包人的款项；（3）扣留的质量保证金；（4）发包人应支付承包人的合同价款  </w:t>
      </w:r>
      <w:r>
        <w:rPr>
          <w:rFonts w:hint="eastAsia" w:ascii="仿宋" w:hAnsi="仿宋" w:eastAsia="仿宋" w:cs="仿宋"/>
          <w:color w:val="000000"/>
          <w:sz w:val="28"/>
          <w:szCs w:val="28"/>
        </w:rPr>
        <w:t xml:space="preserve">。</w:t>
      </w:r>
      <w:r>
        <w:rPr>
          <w:rFonts w:hint="eastAsia" w:ascii="仿宋" w:hAnsi="仿宋" w:eastAsia="仿宋" w:cs="仿宋"/>
          <w:sz w:val="28"/>
          <w:szCs w:val="28"/>
        </w:rPr>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14.2 竣工结算审核</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发包人审批竣工付款申请单的期限：</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u w:val="single"/>
        </w:rPr>
        <w:t xml:space="preserve">按通用条款规定执行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sz w:val="28"/>
          <w:szCs w:val="28"/>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sz w:val="28"/>
          <w:szCs w:val="28"/>
        </w:rPr>
        <w:t xml:space="preserve">发包人完成竣工付款的期限：</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u w:val="single"/>
        </w:rPr>
        <w:t xml:space="preserve">按通用条款规定执行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关于竣工付款证书异议部分复核的方式和程序：</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u w:val="single"/>
        </w:rPr>
        <w:t xml:space="preserve">按通用条款规定执行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14.3 最终结清</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14.3.1 最终结清申请单</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承包人提交最终结清申请单的份数：</w:t>
      </w:r>
      <w:r>
        <w:rPr>
          <w:rFonts w:hint="eastAsia" w:ascii="仿宋" w:hAnsi="仿宋" w:eastAsia="仿宋" w:cs="仿宋"/>
          <w:color w:val="000000"/>
          <w:sz w:val="28"/>
          <w:szCs w:val="28"/>
          <w:u w:val="single"/>
        </w:rPr>
        <w:t xml:space="preserve">    2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jc w:val="left"/>
        <w:rPr>
          <w:rFonts w:hint="eastAsia" w:ascii="仿宋" w:hAnsi="仿宋" w:eastAsia="仿宋" w:cs="仿宋"/>
          <w:sz w:val="28"/>
          <w:szCs w:val="28"/>
        </w:rPr>
      </w:pPr>
      <w:r>
        <w:rPr>
          <w:rFonts w:hint="eastAsia" w:ascii="仿宋" w:hAnsi="仿宋" w:eastAsia="仿宋" w:cs="仿宋"/>
          <w:color w:val="000000"/>
          <w:sz w:val="28"/>
          <w:szCs w:val="28"/>
        </w:rPr>
        <w:t xml:space="preserve">承包人提交最终结算申请单的期限：</w:t>
      </w:r>
      <w:r>
        <w:rPr>
          <w:rFonts w:hint="eastAsia" w:ascii="仿宋" w:hAnsi="仿宋" w:eastAsia="仿宋" w:cs="仿宋"/>
          <w:color w:val="000000"/>
          <w:sz w:val="28"/>
          <w:szCs w:val="28"/>
          <w:u w:val="single"/>
        </w:rPr>
        <w:t xml:space="preserve">按招标文件相关规定执行</w:t>
      </w: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 </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14.3.2 最终结清证书和支付</w:t>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（1）发包人完成最终结清申请单的审批并颁发最终结清证书的期限：</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u w:val="single"/>
        </w:rPr>
        <w:t xml:space="preserve">按通用条款规定执行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sz w:val="28"/>
          <w:szCs w:val="28"/>
        </w:rPr>
      </w:r>
      <w:r/>
    </w:p>
    <w:p>
      <w:pPr>
        <w:pStyle w:val="938"/>
        <w:ind w:firstLine="518"/>
        <w:jc w:val="left"/>
        <w:rPr>
          <w:rFonts w:hint="eastAsia" w:ascii="仿宋" w:hAnsi="仿宋" w:eastAsia="仿宋" w:cs="仿宋"/>
          <w:sz w:val="28"/>
          <w:szCs w:val="28"/>
        </w:rPr>
      </w:pPr>
      <w:r>
        <w:rPr>
          <w:rFonts w:hint="eastAsia" w:ascii="仿宋" w:hAnsi="仿宋" w:eastAsia="仿宋" w:cs="仿宋"/>
          <w:sz w:val="28"/>
          <w:szCs w:val="28"/>
        </w:rPr>
        <w:t xml:space="preserve">（2）发包人完成支付的期限：</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u w:val="single"/>
        </w:rPr>
        <w:t xml:space="preserve">按通用条款规定执行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sz w:val="28"/>
          <w:szCs w:val="28"/>
        </w:rPr>
      </w:r>
      <w:r/>
    </w:p>
    <w:p>
      <w:pPr>
        <w:pStyle w:val="942"/>
        <w:jc w:val="both"/>
        <w:spacing w:before="120" w:after="120" w:line="240" w:lineRule="auto"/>
        <w:rPr>
          <w:rFonts w:hint="eastAsia" w:ascii="仿宋" w:hAnsi="仿宋" w:eastAsia="仿宋" w:cs="仿宋"/>
          <w:b/>
          <w:color w:val="000000"/>
          <w:sz w:val="28"/>
          <w:szCs w:val="28"/>
        </w:rPr>
      </w:pPr>
      <w:r/>
      <w:bookmarkStart w:id="477" w:name="_Toc351203647"/>
      <w:r/>
      <w:bookmarkStart w:id="478" w:name="_Toc267251483"/>
      <w:r/>
      <w:bookmarkStart w:id="479" w:name="_Toc267251482"/>
      <w:r/>
      <w:bookmarkStart w:id="480" w:name="_Toc267251484"/>
      <w:r/>
      <w:bookmarkStart w:id="481" w:name="_Toc267251485"/>
      <w:r>
        <w:rPr>
          <w:rFonts w:hint="eastAsia" w:ascii="仿宋" w:hAnsi="仿宋" w:eastAsia="仿宋" w:cs="仿宋"/>
          <w:b/>
          <w:color w:val="000000"/>
          <w:sz w:val="28"/>
          <w:szCs w:val="28"/>
        </w:rPr>
        <w:t xml:space="preserve">15. 缺陷责任期与保修</w:t>
      </w:r>
      <w:bookmarkEnd w:id="477"/>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15.1缺陷责任期</w:t>
      </w:r>
      <w:bookmarkEnd w:id="478"/>
      <w:r>
        <w:rPr>
          <w:rFonts w:hint="eastAsia" w:ascii="仿宋" w:hAnsi="仿宋" w:eastAsia="仿宋" w:cs="仿宋"/>
          <w:color w:val="000000"/>
          <w:sz w:val="28"/>
          <w:szCs w:val="28"/>
        </w:rPr>
      </w:r>
      <w:r/>
    </w:p>
    <w:p>
      <w:pPr>
        <w:pStyle w:val="93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缺陷责任期的具体期限：</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15.2质量保证金</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关于是否扣留质量保证金的约定：</w:t>
      </w:r>
      <w:r>
        <w:rPr>
          <w:rFonts w:hint="eastAsia" w:ascii="仿宋" w:hAnsi="仿宋" w:eastAsia="仿宋" w:cs="仿宋"/>
          <w:color w:val="000000"/>
          <w:sz w:val="28"/>
          <w:szCs w:val="28"/>
          <w:u w:val="single"/>
        </w:rPr>
        <w:t xml:space="preserve">   按招标文件相关规定执行    </w:t>
      </w:r>
      <w:r>
        <w:rPr>
          <w:rFonts w:hint="eastAsia" w:ascii="仿宋" w:hAnsi="仿宋" w:eastAsia="仿宋" w:cs="仿宋"/>
          <w:color w:val="000000"/>
          <w:sz w:val="28"/>
          <w:szCs w:val="28"/>
        </w:rPr>
        <w:t xml:space="preserve">。在工程项目竣工前，承包人按专用合同条款第3.7条提供</w:t>
      </w:r>
      <w:r>
        <w:rPr>
          <w:rFonts w:hint="eastAsia" w:ascii="仿宋" w:hAnsi="仿宋" w:eastAsia="仿宋" w:cs="仿宋"/>
          <w:color w:val="000000"/>
          <w:sz w:val="28"/>
          <w:szCs w:val="28"/>
        </w:rPr>
        <w:t xml:space="preserve">履约担保的，发包人不得同时预留工程质量保证金。</w:t>
      </w:r>
      <w:r/>
    </w:p>
    <w:p>
      <w:pPr>
        <w:pStyle w:val="938"/>
        <w:ind w:firstLine="518"/>
        <w:jc w:val="lef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15.2.1 承包人提供质量保证金的方式</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质量保证金采用以下第</w:t>
      </w:r>
      <w:r>
        <w:rPr>
          <w:rFonts w:hint="eastAsia" w:ascii="仿宋" w:hAnsi="仿宋" w:eastAsia="仿宋" w:cs="仿宋"/>
          <w:color w:val="000000"/>
          <w:sz w:val="28"/>
          <w:szCs w:val="28"/>
          <w:u w:val="single"/>
        </w:rPr>
        <w:t xml:space="preserve"> 3 </w:t>
      </w:r>
      <w:r>
        <w:rPr>
          <w:rFonts w:hint="eastAsia" w:ascii="仿宋" w:hAnsi="仿宋" w:eastAsia="仿宋" w:cs="仿宋"/>
          <w:color w:val="000000"/>
          <w:sz w:val="28"/>
          <w:szCs w:val="28"/>
        </w:rPr>
        <w:t xml:space="preserve">种方式：</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（1）质量保证金保函，保证金额为：</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 </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%的工程款；</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（3）其他方式: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15.2.2 质量保证金的扣留 </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质量保证金的扣留采取以下第</w:t>
      </w:r>
      <w:r>
        <w:rPr>
          <w:rFonts w:hint="eastAsia" w:ascii="仿宋" w:hAnsi="仿宋" w:eastAsia="仿宋" w:cs="仿宋"/>
          <w:color w:val="000000"/>
          <w:sz w:val="28"/>
          <w:szCs w:val="28"/>
          <w:u w:val="single"/>
        </w:rPr>
        <w:t xml:space="preserve">  3 </w:t>
      </w:r>
      <w:r>
        <w:rPr>
          <w:rFonts w:hint="eastAsia" w:ascii="仿宋" w:hAnsi="仿宋" w:eastAsia="仿宋" w:cs="仿宋"/>
          <w:color w:val="000000"/>
          <w:sz w:val="28"/>
          <w:szCs w:val="28"/>
        </w:rPr>
        <w:t xml:space="preserve">种方式：</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（1）在支付工程进度款时逐次扣留，在此情形下，质量保证金的计算基数不包括预付款的支付、扣回以及价格调整的金额；</w:t>
      </w:r>
      <w:r/>
    </w:p>
    <w:p>
      <w:pPr>
        <w:pStyle w:val="938"/>
        <w:ind w:firstLine="518"/>
        <w:jc w:val="lef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（2）工程竣工结算时一次性扣留质量保证金；</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（3）其他扣留方式: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 xml:space="preserve">按招标文件相关规定执行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关于质量保证金的补充约定：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spacing w:after="120"/>
        <w:rPr>
          <w:rFonts w:hint="eastAsia" w:ascii="仿宋" w:hAnsi="仿宋" w:eastAsia="仿宋" w:cs="仿宋"/>
          <w:color w:val="000000"/>
          <w:sz w:val="28"/>
          <w:szCs w:val="28"/>
        </w:rPr>
      </w:pPr>
      <w:r/>
      <w:bookmarkEnd w:id="479"/>
      <w:r/>
      <w:bookmarkEnd w:id="480"/>
      <w:r>
        <w:rPr>
          <w:rFonts w:hint="eastAsia" w:ascii="仿宋" w:hAnsi="仿宋" w:eastAsia="仿宋" w:cs="仿宋"/>
          <w:color w:val="000000"/>
          <w:sz w:val="28"/>
          <w:szCs w:val="28"/>
        </w:rPr>
        <w:t xml:space="preserve">15.3保修</w:t>
      </w:r>
      <w:r/>
    </w:p>
    <w:p>
      <w:pPr>
        <w:pStyle w:val="938"/>
        <w:ind w:firstLine="505"/>
        <w:jc w:val="left"/>
        <w:rPr>
          <w:rFonts w:hint="eastAsia" w:ascii="仿宋" w:hAnsi="仿宋" w:eastAsia="仿宋" w:cs="仿宋"/>
          <w:color w:val="000000"/>
          <w:sz w:val="28"/>
          <w:szCs w:val="28"/>
        </w:rPr>
      </w:pPr>
      <w:r/>
      <w:bookmarkEnd w:id="481"/>
      <w:r>
        <w:rPr>
          <w:rFonts w:hint="eastAsia" w:ascii="仿宋" w:hAnsi="仿宋" w:eastAsia="仿宋" w:cs="仿宋"/>
          <w:color w:val="000000"/>
          <w:sz w:val="28"/>
          <w:szCs w:val="28"/>
        </w:rPr>
        <w:t xml:space="preserve">15.3.1 保修责任</w:t>
      </w:r>
      <w:r/>
    </w:p>
    <w:p>
      <w:pPr>
        <w:pStyle w:val="938"/>
        <w:ind w:firstLine="505"/>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工程保修期为：</w:t>
      </w:r>
      <w:r>
        <w:rPr>
          <w:rFonts w:hint="eastAsia" w:ascii="仿宋" w:hAnsi="仿宋" w:eastAsia="仿宋" w:cs="仿宋"/>
          <w:color w:val="000000"/>
          <w:sz w:val="28"/>
          <w:szCs w:val="28"/>
          <w:u w:val="single"/>
        </w:rPr>
        <w:t xml:space="preserve">     最低2年          </w:t>
      </w:r>
      <w:r>
        <w:rPr>
          <w:rFonts w:hint="eastAsia" w:ascii="仿宋" w:hAnsi="仿宋" w:eastAsia="仿宋" w:cs="仿宋"/>
          <w:color w:val="000000"/>
          <w:sz w:val="28"/>
          <w:szCs w:val="28"/>
        </w:rPr>
        <w:t xml:space="preserve">。</w:t>
      </w:r>
      <w:r/>
    </w:p>
    <w:p>
      <w:pPr>
        <w:pStyle w:val="938"/>
        <w:ind w:firstLine="505"/>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15.3.2 修复通知</w:t>
      </w:r>
      <w:r/>
    </w:p>
    <w:p>
      <w:pPr>
        <w:pStyle w:val="938"/>
        <w:ind w:firstLine="505"/>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承包人收到保修通知并到达工程现场的合理时间：</w:t>
      </w:r>
      <w:r>
        <w:rPr>
          <w:rFonts w:hint="eastAsia" w:ascii="仿宋" w:hAnsi="仿宋" w:eastAsia="仿宋" w:cs="仿宋"/>
          <w:color w:val="000000"/>
          <w:sz w:val="28"/>
          <w:szCs w:val="28"/>
          <w:u w:val="single"/>
        </w:rPr>
        <w:t xml:space="preserve">  24小时  </w:t>
      </w:r>
      <w:r>
        <w:rPr>
          <w:rFonts w:hint="eastAsia" w:ascii="仿宋" w:hAnsi="仿宋" w:eastAsia="仿宋" w:cs="仿宋"/>
          <w:color w:val="000000"/>
          <w:sz w:val="28"/>
          <w:szCs w:val="28"/>
        </w:rPr>
        <w:t xml:space="preserve">。</w:t>
      </w:r>
      <w:r/>
    </w:p>
    <w:p>
      <w:pPr>
        <w:pStyle w:val="942"/>
        <w:jc w:val="both"/>
        <w:spacing w:before="120" w:after="120" w:line="240" w:lineRule="auto"/>
        <w:rPr>
          <w:rFonts w:hint="eastAsia" w:ascii="仿宋" w:hAnsi="仿宋" w:eastAsia="仿宋" w:cs="仿宋"/>
          <w:b/>
          <w:color w:val="000000"/>
          <w:sz w:val="28"/>
          <w:szCs w:val="28"/>
        </w:rPr>
      </w:pPr>
      <w:r/>
      <w:bookmarkStart w:id="482" w:name="_Toc351203648"/>
      <w:r>
        <w:rPr>
          <w:rFonts w:hint="eastAsia" w:ascii="仿宋" w:hAnsi="仿宋" w:eastAsia="仿宋" w:cs="仿宋"/>
          <w:b/>
          <w:color w:val="000000"/>
          <w:sz w:val="28"/>
          <w:szCs w:val="28"/>
        </w:rPr>
        <w:t xml:space="preserve">16. 违约</w:t>
      </w:r>
      <w:bookmarkEnd w:id="482"/>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16.1 发包人违约</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16.1.1发包人违约的情形</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发包人违约的其他情形：</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p>
    <w:p>
      <w:pPr>
        <w:pStyle w:val="938"/>
        <w:ind w:left="1295" w:hanging="1295"/>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16.1.2 发包人违约的责任</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发包人违约责任的承担方式和计算方法</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（1）因发包人原因未能在计划开工日期前7天内下达开工通知的违约责任：</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（2）因发包人原因未能按合同约定支付合同价款的违约责任：</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（3）发包人违反第10.1款〔变更的范围〕第（2）项约定，自行实施被取消的工作或转由他人实施的违约责任：</w:t>
      </w:r>
      <w:r>
        <w:rPr>
          <w:rFonts w:hint="eastAsia" w:ascii="仿宋" w:hAnsi="仿宋" w:eastAsia="仿宋" w:cs="仿宋"/>
          <w:color w:val="000000"/>
          <w:sz w:val="28"/>
          <w:szCs w:val="28"/>
          <w:u w:val="single"/>
        </w:rPr>
        <w:t xml:space="preserve">按通用条款规定执行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（5）因发包人违反合同约定造成暂停施工的违约责任：</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（6）发包人无正当理由没有在约定期限内发出复工指示，导致承包人无法复工的违约责任：</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（7）其他：</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16.1.3 因发包人违约解除合同</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承包人按16.1.1项〔发包人违约的情形〕约定暂停施工满</w:t>
      </w:r>
      <w:r>
        <w:rPr>
          <w:rFonts w:hint="eastAsia" w:ascii="仿宋" w:hAnsi="仿宋" w:eastAsia="仿宋" w:cs="仿宋"/>
          <w:color w:val="000000"/>
          <w:sz w:val="28"/>
          <w:szCs w:val="28"/>
          <w:u w:val="single"/>
        </w:rPr>
        <w:t xml:space="preserve"> 20 </w:t>
      </w:r>
      <w:r>
        <w:rPr>
          <w:rFonts w:hint="eastAsia" w:ascii="仿宋" w:hAnsi="仿宋" w:eastAsia="仿宋" w:cs="仿宋"/>
          <w:color w:val="000000"/>
          <w:sz w:val="28"/>
          <w:szCs w:val="28"/>
        </w:rPr>
        <w:t xml:space="preserve">天后发包人仍不纠正其违约行为并致使合同目的不能实现的，承包人有权解除合同。</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16.2 承包人违</w:t>
      </w:r>
      <w:r>
        <w:rPr>
          <w:rFonts w:hint="eastAsia" w:ascii="仿宋" w:hAnsi="仿宋" w:eastAsia="仿宋" w:cs="仿宋"/>
          <w:color w:val="000000"/>
          <w:sz w:val="28"/>
          <w:szCs w:val="28"/>
        </w:rPr>
        <w:t xml:space="preserve">约</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16.2.1 承包人违约的情形</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承包人违约的其他情形：</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16.2.2承包人违约的责任</w:t>
      </w:r>
      <w:r/>
    </w:p>
    <w:p>
      <w:pPr>
        <w:pStyle w:val="938"/>
        <w:spacing w:line="520" w:lineRule="exact"/>
        <w:rPr>
          <w:rFonts w:ascii="仿宋" w:hAnsi="仿宋" w:eastAsia="仿宋"/>
          <w:color w:val="000000"/>
          <w:sz w:val="28"/>
          <w:szCs w:val="28"/>
        </w:rPr>
      </w:pPr>
      <w:r>
        <w:rPr>
          <w:rFonts w:hint="eastAsia" w:ascii="仿宋" w:hAnsi="仿宋" w:eastAsia="仿宋" w:cs="仿宋"/>
          <w:color w:val="000000"/>
          <w:sz w:val="28"/>
          <w:szCs w:val="28"/>
        </w:rPr>
        <w:t xml:space="preserve">承包人违约责任的承担方式和计算方法：</w:t>
      </w:r>
      <w:r>
        <w:rPr>
          <w:rFonts w:hint="eastAsia" w:ascii="仿宋" w:hAnsi="仿宋" w:eastAsia="仿宋" w:cs="仿宋"/>
          <w:color w:val="000000"/>
          <w:sz w:val="28"/>
          <w:szCs w:val="28"/>
          <w:u w:val="single"/>
        </w:rPr>
        <w:t xml:space="preserve">按通用条款规定执行</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  </w:t>
      </w:r>
      <w:r>
        <w:rPr>
          <w:rFonts w:ascii="仿宋" w:hAnsi="仿宋" w:eastAsia="仿宋"/>
          <w:color w:val="000000"/>
          <w:sz w:val="28"/>
          <w:szCs w:val="28"/>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16.2.3 因承包人违约解除合同</w:t>
      </w:r>
      <w:r/>
    </w:p>
    <w:p>
      <w:pPr>
        <w:pStyle w:val="938"/>
        <w:ind w:firstLine="518"/>
        <w:spacing w:before="120"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关于承包人违约解除合同的特别约定：</w:t>
      </w:r>
      <w:r>
        <w:rPr>
          <w:rFonts w:hint="eastAsia" w:ascii="仿宋" w:hAnsi="仿宋" w:eastAsia="仿宋" w:cs="仿宋"/>
          <w:color w:val="000000"/>
          <w:sz w:val="28"/>
          <w:szCs w:val="28"/>
          <w:u w:val="single"/>
        </w:rPr>
        <w:t xml:space="preserve"> 通用条款规定执行  </w:t>
      </w:r>
      <w:r>
        <w:rPr>
          <w:rFonts w:hint="eastAsia" w:ascii="仿宋" w:hAnsi="仿宋" w:eastAsia="仿宋" w:cs="仿宋"/>
          <w:color w:val="000000"/>
          <w:sz w:val="28"/>
          <w:szCs w:val="28"/>
        </w:rPr>
        <w:t xml:space="preserve">。</w:t>
      </w:r>
      <w:r/>
    </w:p>
    <w:p>
      <w:pPr>
        <w:pStyle w:val="938"/>
        <w:ind w:firstLine="518"/>
        <w:spacing w:before="120"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p>
    <w:p>
      <w:pPr>
        <w:pStyle w:val="942"/>
        <w:jc w:val="both"/>
        <w:spacing w:before="120" w:after="120" w:line="240" w:lineRule="auto"/>
        <w:rPr>
          <w:rFonts w:hint="eastAsia" w:ascii="仿宋" w:hAnsi="仿宋" w:eastAsia="仿宋" w:cs="仿宋"/>
          <w:b/>
          <w:color w:val="000000"/>
          <w:sz w:val="28"/>
          <w:szCs w:val="28"/>
        </w:rPr>
      </w:pPr>
      <w:r/>
      <w:bookmarkStart w:id="483" w:name="_Toc351203649"/>
      <w:r>
        <w:rPr>
          <w:rFonts w:hint="eastAsia" w:ascii="仿宋" w:hAnsi="仿宋" w:eastAsia="仿宋" w:cs="仿宋"/>
          <w:b/>
          <w:color w:val="000000"/>
          <w:sz w:val="28"/>
          <w:szCs w:val="28"/>
        </w:rPr>
        <w:t xml:space="preserve">17. 不可抗力</w:t>
      </w:r>
      <w:bookmarkEnd w:id="483"/>
      <w:r>
        <w:rPr>
          <w:rFonts w:hint="eastAsia" w:ascii="仿宋" w:hAnsi="仿宋" w:eastAsia="仿宋" w:cs="仿宋"/>
          <w:b/>
          <w:color w:val="000000"/>
          <w:sz w:val="28"/>
          <w:szCs w:val="28"/>
        </w:rPr>
        <w:t xml:space="preserve"> </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 不可抗力的确认</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除通用合同条款约定的不可抗力事件之外，视为不可抗力的其他情形： </w:t>
      </w:r>
      <w:r>
        <w:rPr>
          <w:rFonts w:hint="eastAsia" w:ascii="仿宋" w:hAnsi="仿宋" w:eastAsia="仿宋" w:cs="仿宋"/>
          <w:color w:val="000000"/>
          <w:sz w:val="28"/>
          <w:szCs w:val="28"/>
          <w:u w:val="single"/>
        </w:rPr>
        <w:t xml:space="preserve">     按通用条款规定和上述7.7条款执行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17.2因不可抗力解除合同</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合同解除后，发包人应在商定或确定发包人应支付款项后</w:t>
      </w:r>
      <w:r>
        <w:rPr>
          <w:rFonts w:hint="eastAsia" w:ascii="仿宋" w:hAnsi="仿宋" w:eastAsia="仿宋" w:cs="仿宋"/>
          <w:color w:val="000000"/>
          <w:sz w:val="28"/>
          <w:szCs w:val="28"/>
          <w:u w:val="single"/>
        </w:rPr>
        <w:t xml:space="preserve"> 28 </w:t>
      </w:r>
      <w:r>
        <w:rPr>
          <w:rFonts w:hint="eastAsia" w:ascii="仿宋" w:hAnsi="仿宋" w:eastAsia="仿宋" w:cs="仿宋"/>
          <w:color w:val="000000"/>
          <w:sz w:val="28"/>
          <w:szCs w:val="28"/>
        </w:rPr>
        <w:t xml:space="preserve">天内完成款项的支付。</w:t>
      </w:r>
      <w:r/>
    </w:p>
    <w:p>
      <w:pPr>
        <w:pStyle w:val="942"/>
        <w:jc w:val="both"/>
        <w:spacing w:before="120" w:after="120" w:line="240" w:lineRule="auto"/>
        <w:rPr>
          <w:rFonts w:hint="eastAsia" w:ascii="仿宋" w:hAnsi="仿宋" w:eastAsia="仿宋" w:cs="仿宋"/>
          <w:b/>
          <w:color w:val="000000"/>
          <w:sz w:val="28"/>
          <w:szCs w:val="28"/>
        </w:rPr>
      </w:pPr>
      <w:r/>
      <w:bookmarkStart w:id="484" w:name="_Toc351203650"/>
      <w:r>
        <w:rPr>
          <w:rFonts w:hint="eastAsia" w:ascii="仿宋" w:hAnsi="仿宋" w:eastAsia="仿宋" w:cs="仿宋"/>
          <w:b/>
          <w:color w:val="000000"/>
          <w:sz w:val="28"/>
          <w:szCs w:val="28"/>
        </w:rPr>
        <w:t xml:space="preserve">18. 保险</w:t>
      </w:r>
      <w:bookmarkEnd w:id="484"/>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工程保险</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关于工程保险的特别约定：</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18.2 其他保险</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关于其他保险的约定：</w:t>
      </w:r>
      <w:r>
        <w:rPr>
          <w:rFonts w:hint="eastAsia" w:ascii="仿宋" w:hAnsi="仿宋" w:eastAsia="仿宋" w:cs="仿宋"/>
          <w:color w:val="000000"/>
          <w:sz w:val="28"/>
          <w:szCs w:val="28"/>
          <w:u w:val="single"/>
        </w:rPr>
        <w:t xml:space="preserve">   按通用条款规定执行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承包人是否应为其施工设备等办理财产保险：</w:t>
      </w:r>
      <w:r>
        <w:rPr>
          <w:rFonts w:hint="eastAsia" w:ascii="仿宋" w:hAnsi="仿宋" w:eastAsia="仿宋" w:cs="仿宋"/>
          <w:color w:val="000000"/>
          <w:sz w:val="28"/>
          <w:szCs w:val="28"/>
          <w:u w:val="single"/>
        </w:rPr>
        <w:t xml:space="preserve">按通用条款规定执行</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18.3通知义务</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关于变更保险合同时</w:t>
      </w:r>
      <w:r>
        <w:rPr>
          <w:rFonts w:hint="eastAsia" w:ascii="仿宋" w:hAnsi="仿宋" w:eastAsia="仿宋" w:cs="仿宋"/>
          <w:color w:val="000000"/>
          <w:sz w:val="28"/>
          <w:szCs w:val="28"/>
        </w:rPr>
        <w:t xml:space="preserve">的通知义务的约定：</w:t>
      </w:r>
      <w:r>
        <w:rPr>
          <w:rFonts w:hint="eastAsia" w:ascii="仿宋" w:hAnsi="仿宋" w:eastAsia="仿宋" w:cs="仿宋"/>
          <w:color w:val="000000"/>
          <w:sz w:val="28"/>
          <w:szCs w:val="28"/>
          <w:u w:val="single"/>
        </w:rPr>
        <w:t xml:space="preserve">按通用条款规定执行</w:t>
      </w:r>
      <w:r>
        <w:rPr>
          <w:rFonts w:hint="eastAsia" w:ascii="仿宋" w:hAnsi="仿宋" w:eastAsia="仿宋" w:cs="仿宋"/>
          <w:color w:val="000000"/>
          <w:sz w:val="28"/>
          <w:szCs w:val="28"/>
        </w:rPr>
        <w:t xml:space="preserve">。</w:t>
      </w:r>
      <w:r/>
    </w:p>
    <w:p>
      <w:pPr>
        <w:pStyle w:val="942"/>
        <w:jc w:val="both"/>
        <w:spacing w:before="120" w:after="120" w:line="240" w:lineRule="auto"/>
        <w:rPr>
          <w:rFonts w:hint="eastAsia" w:ascii="仿宋" w:hAnsi="仿宋" w:eastAsia="仿宋" w:cs="仿宋"/>
          <w:b/>
          <w:color w:val="000000"/>
          <w:sz w:val="28"/>
          <w:szCs w:val="28"/>
        </w:rPr>
      </w:pPr>
      <w:r/>
      <w:bookmarkStart w:id="485" w:name="_Toc351203651"/>
      <w:r>
        <w:rPr>
          <w:rFonts w:hint="eastAsia" w:ascii="仿宋" w:hAnsi="仿宋" w:eastAsia="仿宋" w:cs="仿宋"/>
          <w:color w:val="000000"/>
          <w:sz w:val="28"/>
          <w:szCs w:val="28"/>
        </w:rPr>
        <w:t xml:space="preserve">19</w:t>
      </w:r>
      <w:r>
        <w:rPr>
          <w:rFonts w:hint="eastAsia" w:ascii="仿宋" w:hAnsi="仿宋" w:eastAsia="仿宋" w:cs="仿宋"/>
          <w:b/>
          <w:color w:val="000000"/>
          <w:sz w:val="28"/>
          <w:szCs w:val="28"/>
        </w:rPr>
        <w:t xml:space="preserve">. 争议解决</w:t>
      </w:r>
      <w:bookmarkEnd w:id="485"/>
      <w:r>
        <w:rPr>
          <w:rFonts w:hint="eastAsia" w:ascii="仿宋" w:hAnsi="仿宋" w:eastAsia="仿宋" w:cs="仿宋"/>
          <w:b/>
          <w:color w:val="000000"/>
          <w:sz w:val="28"/>
          <w:szCs w:val="28"/>
        </w:rPr>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19.1争议评审</w:t>
      </w:r>
      <w:r/>
    </w:p>
    <w:p>
      <w:pPr>
        <w:pStyle w:val="938"/>
        <w:ind w:left="134" w:firstLine="38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合同当事人是否同意将工程争议提交争议评审小组决定：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r>
      <w:r/>
    </w:p>
    <w:p>
      <w:pPr>
        <w:pStyle w:val="938"/>
        <w:ind w:firstLine="518"/>
        <w:jc w:val="lef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19.1.1 争议评审小组的确定</w:t>
      </w:r>
      <w:r/>
    </w:p>
    <w:p>
      <w:pPr>
        <w:pStyle w:val="938"/>
        <w:ind w:firstLine="518"/>
        <w:jc w:val="lef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争议评审小组成员的确定：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选定争议评审员的期限：</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争议评审小组成员的报酬承担方式：</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其他事项的约定：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jc w:val="left"/>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19.1.2 争议评审小组的决定</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合同当事人关于本项的约定：</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w:t>
      </w:r>
      <w:r/>
    </w:p>
    <w:p>
      <w:pPr>
        <w:pStyle w:val="938"/>
        <w:ind w:firstLine="518"/>
        <w:spacing w:after="120"/>
        <w:rPr>
          <w:rFonts w:hint="eastAsia" w:ascii="仿宋" w:hAnsi="仿宋" w:eastAsia="仿宋" w:cs="仿宋"/>
          <w:color w:val="000000"/>
          <w:sz w:val="28"/>
          <w:szCs w:val="28"/>
        </w:rPr>
        <w:outlineLvl w:val="0"/>
      </w:pPr>
      <w:r>
        <w:rPr>
          <w:rFonts w:hint="eastAsia" w:ascii="仿宋" w:hAnsi="仿宋" w:eastAsia="仿宋" w:cs="仿宋"/>
          <w:color w:val="000000"/>
          <w:sz w:val="28"/>
          <w:szCs w:val="28"/>
        </w:rPr>
        <w:t xml:space="preserve">19.1.3仲裁或诉讼</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因合同及合同有关事项发生的争议，按下列第</w:t>
      </w:r>
      <w:r>
        <w:rPr>
          <w:rFonts w:hint="eastAsia" w:ascii="仿宋" w:hAnsi="仿宋" w:eastAsia="仿宋" w:cs="仿宋"/>
          <w:color w:val="000000"/>
          <w:sz w:val="28"/>
          <w:szCs w:val="28"/>
          <w:u w:val="single"/>
        </w:rPr>
        <w:t xml:space="preserve"> 2  </w:t>
      </w:r>
      <w:r>
        <w:rPr>
          <w:rFonts w:hint="eastAsia" w:ascii="仿宋" w:hAnsi="仿宋" w:eastAsia="仿宋" w:cs="仿宋"/>
          <w:color w:val="000000"/>
          <w:sz w:val="28"/>
          <w:szCs w:val="28"/>
        </w:rPr>
        <w:t xml:space="preserve">种方式解决：</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（1）向</w:t>
      </w:r>
      <w:r>
        <w:rPr>
          <w:rFonts w:hint="eastAsia" w:ascii="仿宋" w:hAnsi="仿宋" w:eastAsia="仿宋" w:cs="仿宋"/>
          <w:color w:val="000000"/>
          <w:sz w:val="28"/>
          <w:szCs w:val="28"/>
          <w:u w:val="single"/>
        </w:rPr>
        <w:t xml:space="preserve">     /             </w:t>
      </w:r>
      <w:r>
        <w:rPr>
          <w:rFonts w:hint="eastAsia" w:ascii="仿宋" w:hAnsi="仿宋" w:eastAsia="仿宋" w:cs="仿宋"/>
          <w:color w:val="000000"/>
          <w:sz w:val="28"/>
          <w:szCs w:val="28"/>
        </w:rPr>
        <w:t xml:space="preserve">仲裁委员会申请仲裁；</w:t>
      </w:r>
      <w:r/>
    </w:p>
    <w:p>
      <w:pPr>
        <w:pStyle w:val="938"/>
        <w:ind w:firstLine="518"/>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（2）向</w:t>
      </w:r>
      <w:r>
        <w:rPr>
          <w:rFonts w:hint="eastAsia" w:ascii="仿宋" w:hAnsi="仿宋" w:eastAsia="仿宋" w:cs="仿宋"/>
          <w:color w:val="000000"/>
          <w:sz w:val="28"/>
          <w:szCs w:val="28"/>
          <w:u w:val="single"/>
        </w:rPr>
        <w:t xml:space="preserve">  兴化市   </w:t>
      </w:r>
      <w:r>
        <w:rPr>
          <w:rFonts w:hint="eastAsia" w:ascii="仿宋" w:hAnsi="仿宋" w:eastAsia="仿宋" w:cs="仿宋"/>
          <w:color w:val="000000"/>
          <w:sz w:val="28"/>
          <w:szCs w:val="28"/>
        </w:rPr>
        <w:t xml:space="preserve">人民法院起诉。</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20.补充条款： </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1、为了切实维护招竞标活动的严肃性，杜绝合同履行过程中转包、变相转包、挂靠等现象的发生，本工程将对中标项目负责人及项目负责人部主要人员实行严格的现场签到考核制度。</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2、中标项目负责人及项目负责人部主要人员每天进入施工现场应主动到业主派驻工地的工程师处签到（上午、下午各一次），只有上午、下午均有签到记</w:t>
      </w:r>
      <w:r>
        <w:rPr>
          <w:rFonts w:hint="eastAsia" w:ascii="仿宋" w:hAnsi="仿宋" w:eastAsia="仿宋" w:cs="仿宋"/>
          <w:color w:val="000000"/>
          <w:sz w:val="28"/>
          <w:szCs w:val="28"/>
        </w:rPr>
        <w:t xml:space="preserve">录，才能证明其当日在施工现场。</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3、中标项目负责人或项目负责人部主要人员需要离开施工现场 4 小时以上的，必须向业主派驻工地的工程师提出书面申请，得到书面批准后方可离开。</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4、若中标项目负责人或项目负责人部主要人员在合同履行过程中未能执行现场签到制度，出现无故离开施工现场的情况，中标人将承担如下责任：</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 中标项目负责人未向业主派驻工地的工程师提出书面申请，或提出书面申请未能得到书面批准离开施工现场 4 小时以上的，每次对中标人处以人民币 500元的罚款；</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 中标项目负责人部主要人员未向业主派驻工地的工程师提出书面申请，或提出书面申请未能得到书面批准离开施工现场 4 小时以上的，每次对中标人处以人民币 300 元的罚款；</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4.3 中标项目负责人或中标人项目技术负责人未向业主派驻工地的工程师提出书面申请，或提出书面申请未能得到书面批准离开施工现场连续两天，或累计五天的，业主保留行使如下措施的权利：</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（1）没收中标人的全部履约保证金；</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（2）立即中止合同，勒令中标人限期撤出施工人员、施工机械、原材料、成品及半成品；</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（3）拒绝中标人已完工程量的支付请求；</w:t>
      </w:r>
      <w:r/>
    </w:p>
    <w:p>
      <w:pPr>
        <w:pStyle w:val="938"/>
        <w:ind w:firstLine="518"/>
        <w:spacing w:after="12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（4）作为不良行为记录进行公示（时间不超过 6 </w:t>
      </w:r>
      <w:r>
        <w:rPr>
          <w:rFonts w:hint="eastAsia" w:ascii="仿宋" w:hAnsi="仿宋" w:eastAsia="仿宋" w:cs="仿宋"/>
          <w:color w:val="000000"/>
          <w:sz w:val="28"/>
          <w:szCs w:val="28"/>
        </w:rPr>
        <w:t xml:space="preserve">个月）。</w:t>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38"/>
        <w:jc w:val="left"/>
        <w:spacing w:before="143" w:after="143" w:line="44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附件1：</w:t>
      </w:r>
      <w:r/>
    </w:p>
    <w:p>
      <w:pPr>
        <w:pStyle w:val="938"/>
        <w:jc w:val="center"/>
        <w:spacing w:before="143" w:after="143"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承 包 人 承 揽 工 程 项 目 一 览 表</w:t>
      </w:r>
      <w:r/>
    </w:p>
    <w:tbl>
      <w:tblPr>
        <w:tblpPr w:horzAnchor="margin" w:tblpXSpec="center" w:vertAnchor="text" w:tblpY="450" w:leftFromText="180" w:topFromText="0" w:rightFromText="180" w:bottomFromText="0"/>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348"/>
        <w:gridCol w:w="608"/>
        <w:gridCol w:w="624"/>
        <w:gridCol w:w="1264"/>
        <w:gridCol w:w="862"/>
        <w:gridCol w:w="520"/>
        <w:gridCol w:w="900"/>
        <w:gridCol w:w="1100"/>
        <w:gridCol w:w="702"/>
        <w:gridCol w:w="700"/>
      </w:tblGrid>
      <w:tr>
        <w:trPr>
          <w:trHeight w:val="1024"/>
        </w:trPr>
        <w:tc>
          <w:tcPr>
            <w:tcBorders>
              <w:top w:val="single" w:color="000000" w:sz="8" w:space="0"/>
              <w:left w:val="single" w:color="000000" w:sz="8" w:space="0"/>
              <w:bottom w:val="single" w:color="000000" w:sz="6" w:space="0"/>
            </w:tcBorders>
            <w:tcW w:w="134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t xml:space="preserve">单位工程名称</w:t>
            </w:r>
            <w:r/>
          </w:p>
        </w:tc>
        <w:tc>
          <w:tcPr>
            <w:tcBorders>
              <w:top w:val="single" w:color="000000" w:sz="8" w:space="0"/>
              <w:bottom w:val="single" w:color="000000" w:sz="6" w:space="0"/>
            </w:tcBorders>
            <w:tcW w:w="60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t xml:space="preserve">建设规模</w:t>
            </w:r>
            <w:r/>
          </w:p>
        </w:tc>
        <w:tc>
          <w:tcPr>
            <w:tcBorders>
              <w:top w:val="single" w:color="000000" w:sz="8" w:space="0"/>
              <w:bottom w:val="single" w:color="000000" w:sz="6" w:space="0"/>
            </w:tcBorders>
            <w:tcW w:w="62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t xml:space="preserve">建筑面积(平方米)</w:t>
            </w:r>
            <w:r/>
          </w:p>
        </w:tc>
        <w:tc>
          <w:tcPr>
            <w:tcBorders>
              <w:top w:val="single" w:color="000000" w:sz="8" w:space="0"/>
              <w:bottom w:val="single" w:color="000000" w:sz="6" w:space="0"/>
            </w:tcBorders>
            <w:tcW w:w="126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t xml:space="preserve">结构形式</w:t>
            </w:r>
            <w:r/>
          </w:p>
        </w:tc>
        <w:tc>
          <w:tcPr>
            <w:tcBorders>
              <w:top w:val="single" w:color="000000" w:sz="8" w:space="0"/>
              <w:bottom w:val="single" w:color="000000" w:sz="6" w:space="0"/>
            </w:tcBorders>
            <w:tcW w:w="86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t xml:space="preserve">层数</w:t>
            </w:r>
            <w:r/>
          </w:p>
        </w:tc>
        <w:tc>
          <w:tcPr>
            <w:tcBorders>
              <w:top w:val="single" w:color="000000" w:sz="8" w:space="0"/>
              <w:bottom w:val="single" w:color="000000" w:sz="6" w:space="0"/>
            </w:tcBorders>
            <w:tcW w:w="52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t xml:space="preserve">生产能力</w:t>
            </w:r>
            <w:r/>
          </w:p>
        </w:tc>
        <w:tc>
          <w:tcPr>
            <w:tcBorders>
              <w:top w:val="single" w:color="000000" w:sz="8" w:space="0"/>
              <w:bottom w:val="single" w:color="000000" w:sz="6" w:space="0"/>
            </w:tcBorders>
            <w:tcW w:w="9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t xml:space="preserve">设备安装内容</w:t>
            </w:r>
            <w:r/>
          </w:p>
        </w:tc>
        <w:tc>
          <w:tcPr>
            <w:tcBorders>
              <w:top w:val="single" w:color="000000" w:sz="8" w:space="0"/>
              <w:bottom w:val="single" w:color="000000" w:sz="6" w:space="0"/>
            </w:tcBorders>
            <w:tcW w:w="11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t xml:space="preserve">合同价格（元）</w:t>
            </w:r>
            <w:r/>
          </w:p>
        </w:tc>
        <w:tc>
          <w:tcPr>
            <w:tcBorders>
              <w:top w:val="single" w:color="000000" w:sz="8" w:space="0"/>
              <w:bottom w:val="single" w:color="000000" w:sz="6" w:space="0"/>
            </w:tcBorders>
            <w:tcW w:w="70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t xml:space="preserve">开工日期</w:t>
            </w:r>
            <w:r/>
          </w:p>
        </w:tc>
        <w:tc>
          <w:tcPr>
            <w:tcBorders>
              <w:top w:val="single" w:color="000000" w:sz="8" w:space="0"/>
              <w:bottom w:val="single" w:color="000000" w:sz="6" w:space="0"/>
              <w:right w:val="single" w:color="000000" w:sz="8" w:space="0"/>
            </w:tcBorders>
            <w:tcW w:w="7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t xml:space="preserve">竣工日期</w:t>
            </w:r>
            <w:r/>
          </w:p>
        </w:tc>
      </w:tr>
      <w:tr>
        <w:trPr>
          <w:trHeight w:val="911"/>
        </w:trPr>
        <w:tc>
          <w:tcPr>
            <w:tcBorders>
              <w:top w:val="single" w:color="000000" w:sz="6" w:space="0"/>
              <w:left w:val="single" w:color="000000" w:sz="8" w:space="0"/>
              <w:bottom w:val="single" w:color="000000" w:sz="6" w:space="0"/>
            </w:tcBorders>
            <w:tcW w:w="134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single" w:color="000000" w:sz="6" w:space="0"/>
              <w:bottom w:val="single" w:color="000000" w:sz="6" w:space="0"/>
            </w:tcBorders>
            <w:tcW w:w="60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single" w:color="000000" w:sz="6" w:space="0"/>
              <w:bottom w:val="single" w:color="000000" w:sz="6" w:space="0"/>
            </w:tcBorders>
            <w:tcW w:w="62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single" w:color="000000" w:sz="6" w:space="0"/>
              <w:bottom w:val="single" w:color="000000" w:sz="6" w:space="0"/>
            </w:tcBorders>
            <w:tcW w:w="126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single" w:color="000000" w:sz="6" w:space="0"/>
              <w:bottom w:val="single" w:color="000000" w:sz="6" w:space="0"/>
            </w:tcBorders>
            <w:tcW w:w="86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single" w:color="000000" w:sz="6" w:space="0"/>
              <w:bottom w:val="single" w:color="000000" w:sz="6" w:space="0"/>
            </w:tcBorders>
            <w:tcW w:w="52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single" w:color="000000" w:sz="6" w:space="0"/>
              <w:bottom w:val="single" w:color="000000" w:sz="6" w:space="0"/>
            </w:tcBorders>
            <w:tcW w:w="9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single" w:color="000000" w:sz="6" w:space="0"/>
              <w:bottom w:val="single" w:color="000000" w:sz="6" w:space="0"/>
            </w:tcBorders>
            <w:tcW w:w="11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ascii="仿宋" w:hAnsi="仿宋" w:eastAsia="仿宋"/>
                <w:color w:val="ff0000"/>
                <w:sz w:val="28"/>
                <w:szCs w:val="28"/>
              </w:rPr>
              <w:framePr w:hSpace="180" w:wrap="around" w:vAnchor="text" w:hAnchor="margin" w:xAlign="center" w:y="450"/>
            </w:pPr>
            <w:r>
              <w:rPr>
                <w:rFonts w:ascii="仿宋" w:hAnsi="仿宋" w:eastAsia="仿宋"/>
                <w:color w:val="ff0000"/>
                <w:sz w:val="28"/>
                <w:szCs w:val="28"/>
              </w:rPr>
            </w:r>
            <w:r/>
          </w:p>
        </w:tc>
        <w:tc>
          <w:tcPr>
            <w:tcBorders>
              <w:top w:val="single" w:color="000000" w:sz="6" w:space="0"/>
              <w:bottom w:val="single" w:color="000000" w:sz="6" w:space="0"/>
            </w:tcBorders>
            <w:tcW w:w="702" w:type="dxa"/>
            <w:vAlign w:val="center"/>
            <w:textDirection w:val="lrTb"/>
            <w:noWrap w:val="false"/>
          </w:tcPr>
          <w:p>
            <w:pPr>
              <w:pStyle w:val="956"/>
              <w:ind w:left="63" w:right="63"/>
              <w:keepNext/>
              <w:spacing w:line="220" w:lineRule="exact"/>
              <w:tabs>
                <w:tab w:val="left" w:pos="0" w:leader="none"/>
                <w:tab w:val="left" w:pos="993" w:leader="none"/>
                <w:tab w:val="left" w:pos="1134" w:leader="none"/>
              </w:tabs>
              <w:rPr>
                <w:rFonts w:ascii="仿宋" w:hAnsi="仿宋" w:eastAsia="仿宋"/>
                <w:color w:val="000000"/>
                <w:sz w:val="28"/>
                <w:szCs w:val="28"/>
                <w:highlight w:val="red"/>
              </w:rPr>
              <w:framePr w:hSpace="180" w:wrap="around" w:vAnchor="text" w:hAnchor="margin" w:xAlign="center" w:y="450"/>
            </w:pPr>
            <w:r>
              <w:rPr>
                <w:rFonts w:ascii="仿宋" w:hAnsi="仿宋" w:eastAsia="仿宋"/>
                <w:color w:val="000000"/>
                <w:sz w:val="28"/>
                <w:szCs w:val="28"/>
                <w:highlight w:val="red"/>
              </w:rPr>
            </w:r>
            <w:r/>
          </w:p>
        </w:tc>
        <w:tc>
          <w:tcPr>
            <w:tcBorders>
              <w:top w:val="single" w:color="000000" w:sz="6" w:space="0"/>
              <w:bottom w:val="single" w:color="000000" w:sz="6" w:space="0"/>
              <w:right w:val="single" w:color="000000" w:sz="8" w:space="0"/>
            </w:tcBorders>
            <w:tcW w:w="700" w:type="dxa"/>
            <w:vAlign w:val="center"/>
            <w:textDirection w:val="lrTb"/>
            <w:noWrap w:val="false"/>
          </w:tcPr>
          <w:p>
            <w:pPr>
              <w:pStyle w:val="956"/>
              <w:ind w:left="63" w:right="63"/>
              <w:keepNext/>
              <w:spacing w:line="220" w:lineRule="exact"/>
              <w:tabs>
                <w:tab w:val="left" w:pos="0" w:leader="none"/>
                <w:tab w:val="left" w:pos="993" w:leader="none"/>
                <w:tab w:val="left" w:pos="1134" w:leader="none"/>
              </w:tabs>
              <w:rPr>
                <w:rFonts w:ascii="仿宋" w:hAnsi="仿宋" w:eastAsia="仿宋"/>
                <w:color w:val="000000"/>
                <w:sz w:val="28"/>
                <w:szCs w:val="28"/>
                <w:highlight w:val="red"/>
              </w:rPr>
              <w:framePr w:hSpace="180" w:wrap="around" w:vAnchor="text" w:hAnchor="margin" w:xAlign="center" w:y="450"/>
            </w:pPr>
            <w:r>
              <w:rPr>
                <w:rFonts w:ascii="仿宋" w:hAnsi="仿宋" w:eastAsia="仿宋"/>
                <w:color w:val="000000"/>
                <w:sz w:val="28"/>
                <w:szCs w:val="28"/>
                <w:highlight w:val="red"/>
              </w:rPr>
            </w:r>
            <w:r/>
          </w:p>
        </w:tc>
      </w:tr>
      <w:tr>
        <w:trPr>
          <w:trHeight w:val="911"/>
        </w:trPr>
        <w:tc>
          <w:tcPr>
            <w:tcBorders>
              <w:top w:val="none" w:color="000000" w:sz="4" w:space="0"/>
              <w:left w:val="single" w:color="000000" w:sz="8" w:space="0"/>
            </w:tcBorders>
            <w:tcW w:w="134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60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62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126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86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52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9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11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70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right w:val="single" w:color="000000" w:sz="8" w:space="0"/>
            </w:tcBorders>
            <w:tcW w:w="7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r>
      <w:tr>
        <w:trPr>
          <w:trHeight w:val="911"/>
        </w:trPr>
        <w:tc>
          <w:tcPr>
            <w:tcBorders>
              <w:top w:val="none" w:color="000000" w:sz="4" w:space="0"/>
              <w:left w:val="single" w:color="000000" w:sz="8" w:space="0"/>
            </w:tcBorders>
            <w:tcW w:w="134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60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62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126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86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52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9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11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70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right w:val="single" w:color="000000" w:sz="8" w:space="0"/>
            </w:tcBorders>
            <w:tcW w:w="7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r>
      <w:tr>
        <w:trPr>
          <w:trHeight w:val="911"/>
        </w:trPr>
        <w:tc>
          <w:tcPr>
            <w:tcBorders>
              <w:left w:val="single" w:color="000000" w:sz="8" w:space="0"/>
            </w:tcBorders>
            <w:tcW w:w="134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60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62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126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86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52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9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11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70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right w:val="single" w:color="000000" w:sz="8" w:space="0"/>
            </w:tcBorders>
            <w:tcW w:w="7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r>
      <w:tr>
        <w:trPr>
          <w:trHeight w:val="911"/>
        </w:trPr>
        <w:tc>
          <w:tcPr>
            <w:tcBorders>
              <w:top w:val="none" w:color="000000" w:sz="4" w:space="0"/>
              <w:left w:val="single" w:color="000000" w:sz="8" w:space="0"/>
            </w:tcBorders>
            <w:tcW w:w="134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60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62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126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86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52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9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11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tcBorders>
            <w:tcW w:w="70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top w:val="none" w:color="000000" w:sz="4" w:space="0"/>
              <w:right w:val="single" w:color="000000" w:sz="8" w:space="0"/>
            </w:tcBorders>
            <w:tcW w:w="7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r>
      <w:tr>
        <w:trPr>
          <w:trHeight w:val="911"/>
        </w:trPr>
        <w:tc>
          <w:tcPr>
            <w:tcBorders>
              <w:left w:val="single" w:color="000000" w:sz="8" w:space="0"/>
            </w:tcBorders>
            <w:tcW w:w="134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60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62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126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86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52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9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11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70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right w:val="single" w:color="000000" w:sz="8" w:space="0"/>
            </w:tcBorders>
            <w:tcW w:w="7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r>
      <w:tr>
        <w:trPr>
          <w:trHeight w:val="911"/>
        </w:trPr>
        <w:tc>
          <w:tcPr>
            <w:tcBorders>
              <w:left w:val="single" w:color="000000" w:sz="8" w:space="0"/>
            </w:tcBorders>
            <w:tcW w:w="134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60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62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126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86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52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9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11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70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right w:val="single" w:color="000000" w:sz="8" w:space="0"/>
            </w:tcBorders>
            <w:tcW w:w="7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r>
      <w:tr>
        <w:trPr>
          <w:trHeight w:val="911"/>
        </w:trPr>
        <w:tc>
          <w:tcPr>
            <w:tcBorders>
              <w:left w:val="single" w:color="000000" w:sz="8" w:space="0"/>
            </w:tcBorders>
            <w:tcW w:w="134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608"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62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1264"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86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52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9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11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W w:w="702"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c>
          <w:tcPr>
            <w:tcBorders>
              <w:right w:val="single" w:color="000000" w:sz="8" w:space="0"/>
            </w:tcBorders>
            <w:tcW w:w="700" w:type="dxa"/>
            <w:vAlign w:val="center"/>
            <w:textDirection w:val="lrTb"/>
            <w:noWrap w:val="false"/>
          </w:tcPr>
          <w:p>
            <w:pPr>
              <w:pStyle w:val="956"/>
              <w:ind w:left="63" w:right="63"/>
              <w:keepNext/>
              <w:spacing w:line="400" w:lineRule="exact"/>
              <w:tabs>
                <w:tab w:val="left" w:pos="0" w:leader="none"/>
                <w:tab w:val="left" w:pos="993" w:leader="none"/>
                <w:tab w:val="left" w:pos="1134" w:leader="none"/>
              </w:tabs>
              <w:rPr>
                <w:rFonts w:hint="eastAsia" w:ascii="仿宋" w:hAnsi="仿宋" w:eastAsia="仿宋"/>
                <w:color w:val="000000"/>
                <w:sz w:val="28"/>
                <w:szCs w:val="28"/>
              </w:rPr>
              <w:framePr w:hSpace="180" w:wrap="around" w:vAnchor="text" w:hAnchor="margin" w:xAlign="center" w:y="450"/>
            </w:pPr>
            <w:r>
              <w:rPr>
                <w:rFonts w:hint="eastAsia" w:ascii="仿宋" w:hAnsi="仿宋" w:eastAsia="仿宋"/>
                <w:color w:val="000000"/>
                <w:sz w:val="28"/>
                <w:szCs w:val="28"/>
              </w:rPr>
            </w:r>
            <w:r/>
          </w:p>
        </w:tc>
      </w:tr>
    </w:tbl>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38"/>
        <w:spacing w:before="143" w:after="143"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附件2：</w:t>
      </w:r>
      <w:r/>
    </w:p>
    <w:p>
      <w:pPr>
        <w:pStyle w:val="938"/>
        <w:jc w:val="center"/>
        <w:spacing w:before="143" w:after="143" w:line="440" w:lineRule="exact"/>
        <w:rPr>
          <w:rFonts w:hint="eastAsia" w:ascii="仿宋" w:hAnsi="仿宋" w:eastAsia="仿宋"/>
          <w:color w:val="000000"/>
          <w:sz w:val="28"/>
          <w:szCs w:val="28"/>
        </w:rPr>
      </w:pPr>
      <w:r>
        <w:rPr>
          <w:rFonts w:ascii="仿宋" w:hAnsi="仿宋" w:eastAsia="仿宋"/>
          <w:color w:val="000000"/>
          <w:sz w:val="28"/>
          <w:szCs w:val="28"/>
        </w:rPr>
        <w:t xml:space="preserve">发包人供应材料设备一览表</w:t>
      </w:r>
      <w:r>
        <w:rPr>
          <w:rFonts w:hint="eastAsia" w:ascii="仿宋" w:hAnsi="仿宋" w:eastAsia="仿宋"/>
          <w:color w:val="000000"/>
          <w:sz w:val="28"/>
          <w:szCs w:val="28"/>
        </w:rPr>
      </w:r>
      <w:r/>
    </w:p>
    <w:tbl>
      <w:tblPr>
        <w:tblW w:w="9234"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4"/>
        <w:gridCol w:w="1101"/>
        <w:gridCol w:w="1325"/>
        <w:gridCol w:w="710"/>
        <w:gridCol w:w="734"/>
        <w:gridCol w:w="901"/>
        <w:gridCol w:w="856"/>
        <w:gridCol w:w="734"/>
        <w:gridCol w:w="1283"/>
        <w:gridCol w:w="856"/>
      </w:tblGrid>
      <w:tr>
        <w:trPr>
          <w:trHeight w:val="1273"/>
        </w:trPr>
        <w:tc>
          <w:tcPr>
            <w:tcBorders>
              <w:top w:val="single" w:color="000000" w:sz="12" w:space="0"/>
              <w:bottom w:val="single" w:color="000000" w:sz="6" w:space="0"/>
            </w:tcBorders>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序号</w:t>
            </w:r>
            <w:r/>
          </w:p>
        </w:tc>
        <w:tc>
          <w:tcPr>
            <w:tcBorders>
              <w:top w:val="single" w:color="000000" w:sz="12" w:space="0"/>
              <w:bottom w:val="single" w:color="000000" w:sz="6" w:space="0"/>
            </w:tcBorders>
            <w:tcW w:w="1101" w:type="dxa"/>
            <w:vAlign w:val="center"/>
            <w:textDirection w:val="lrTb"/>
            <w:noWrap w:val="false"/>
          </w:tcPr>
          <w:p>
            <w:pPr>
              <w:pStyle w:val="956"/>
              <w:ind w:left="63" w:right="63"/>
              <w:keepNext/>
              <w:spacing w:after="0" w:line="440" w:lineRule="exact"/>
              <w:rPr>
                <w:rFonts w:hint="eastAsia"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t xml:space="preserve">材料、</w:t>
            </w:r>
            <w:r>
              <w:rPr>
                <w:rFonts w:hint="eastAsia" w:ascii="仿宋" w:hAnsi="仿宋" w:eastAsia="仿宋"/>
                <w:color w:val="000000"/>
                <w:sz w:val="28"/>
                <w:szCs w:val="28"/>
              </w:rPr>
            </w:r>
            <w:r/>
          </w:p>
          <w:p>
            <w:pPr>
              <w:pStyle w:val="956"/>
              <w:ind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设备品种</w:t>
            </w:r>
            <w:r/>
          </w:p>
        </w:tc>
        <w:tc>
          <w:tcPr>
            <w:tcBorders>
              <w:top w:val="single" w:color="000000" w:sz="12" w:space="0"/>
              <w:bottom w:val="single" w:color="000000" w:sz="6" w:space="0"/>
            </w:tcBorders>
            <w:tcW w:w="1325"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规格型号</w:t>
            </w:r>
            <w:r/>
          </w:p>
        </w:tc>
        <w:tc>
          <w:tcPr>
            <w:tcBorders>
              <w:top w:val="single" w:color="000000" w:sz="12" w:space="0"/>
              <w:bottom w:val="single" w:color="000000" w:sz="6" w:space="0"/>
            </w:tcBorders>
            <w:tcW w:w="71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单位</w:t>
            </w:r>
            <w:r/>
          </w:p>
        </w:tc>
        <w:tc>
          <w:tcPr>
            <w:tcBorders>
              <w:top w:val="single" w:color="000000" w:sz="12" w:space="0"/>
              <w:bottom w:val="single" w:color="000000" w:sz="6" w:space="0"/>
            </w:tcBorders>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数量</w:t>
            </w:r>
            <w:r/>
          </w:p>
        </w:tc>
        <w:tc>
          <w:tcPr>
            <w:tcBorders>
              <w:top w:val="single" w:color="000000" w:sz="12" w:space="0"/>
              <w:bottom w:val="single" w:color="000000" w:sz="6" w:space="0"/>
            </w:tcBorders>
            <w:tcW w:w="9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单价</w:t>
            </w:r>
            <w:r>
              <w:rPr>
                <w:rFonts w:hint="eastAsia" w:ascii="仿宋" w:hAnsi="仿宋" w:eastAsia="仿宋"/>
                <w:color w:val="000000"/>
                <w:sz w:val="28"/>
                <w:szCs w:val="28"/>
              </w:rPr>
              <w:t xml:space="preserve">（元）</w:t>
            </w:r>
            <w:r>
              <w:rPr>
                <w:rFonts w:ascii="仿宋" w:hAnsi="仿宋" w:eastAsia="仿宋"/>
                <w:color w:val="000000"/>
                <w:sz w:val="28"/>
                <w:szCs w:val="28"/>
              </w:rPr>
            </w:r>
            <w:r/>
          </w:p>
        </w:tc>
        <w:tc>
          <w:tcPr>
            <w:tcBorders>
              <w:top w:val="single" w:color="000000" w:sz="12" w:space="0"/>
              <w:bottom w:val="single" w:color="000000" w:sz="6" w:space="0"/>
            </w:tcBorders>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质量等级</w:t>
            </w:r>
            <w:r/>
          </w:p>
        </w:tc>
        <w:tc>
          <w:tcPr>
            <w:tcBorders>
              <w:top w:val="single" w:color="000000" w:sz="12" w:space="0"/>
              <w:bottom w:val="single" w:color="000000" w:sz="6" w:space="0"/>
            </w:tcBorders>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供应时间</w:t>
            </w:r>
            <w:r/>
          </w:p>
        </w:tc>
        <w:tc>
          <w:tcPr>
            <w:tcBorders>
              <w:top w:val="single" w:color="000000" w:sz="12" w:space="0"/>
              <w:bottom w:val="single" w:color="000000" w:sz="6" w:space="0"/>
            </w:tcBorders>
            <w:tcW w:w="128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送达地点</w:t>
            </w:r>
            <w:r/>
          </w:p>
        </w:tc>
        <w:tc>
          <w:tcPr>
            <w:tcBorders>
              <w:top w:val="single" w:color="000000" w:sz="12" w:space="0"/>
              <w:bottom w:val="single" w:color="000000" w:sz="6" w:space="0"/>
            </w:tcBorders>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备注</w:t>
            </w:r>
            <w:r/>
          </w:p>
        </w:tc>
      </w:tr>
      <w:tr>
        <w:trPr>
          <w:trHeight w:val="599"/>
        </w:trPr>
        <w:tc>
          <w:tcPr>
            <w:tcBorders>
              <w:top w:val="single" w:color="000000" w:sz="6" w:space="0"/>
              <w:bottom w:val="single" w:color="000000" w:sz="6" w:space="0"/>
            </w:tcBorders>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Borders>
              <w:top w:val="single" w:color="000000" w:sz="6" w:space="0"/>
              <w:bottom w:val="single" w:color="000000" w:sz="6" w:space="0"/>
            </w:tcBorders>
            <w:tcW w:w="11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r>
            <w:r/>
          </w:p>
        </w:tc>
        <w:tc>
          <w:tcPr>
            <w:tcBorders>
              <w:top w:val="single" w:color="000000" w:sz="6" w:space="0"/>
              <w:bottom w:val="single" w:color="000000" w:sz="6" w:space="0"/>
            </w:tcBorders>
            <w:tcW w:w="1325"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71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9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128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44"/>
        </w:trPr>
        <w:tc>
          <w:tcPr>
            <w:tcBorders>
              <w:top w:val="none" w:color="000000" w:sz="4" w:space="0"/>
            </w:tcBorders>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1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325"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71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9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28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r>
      <w:tr>
        <w:trPr>
          <w:trHeight w:val="544"/>
        </w:trPr>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r>
      <w:tr>
        <w:trPr>
          <w:trHeight w:val="599"/>
        </w:trPr>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1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325"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10"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901"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734"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1283"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c>
          <w:tcPr>
            <w:tcW w:w="856" w:type="dxa"/>
            <w:vAlign w:val="center"/>
            <w:textDirection w:val="lrTb"/>
            <w:noWrap w:val="false"/>
          </w:tcPr>
          <w:p>
            <w:pPr>
              <w:pStyle w:val="938"/>
              <w:jc w:val="center"/>
              <w:rPr>
                <w:rFonts w:ascii="仿宋" w:hAnsi="仿宋" w:eastAsia="仿宋"/>
                <w:color w:val="000000"/>
                <w:sz w:val="28"/>
                <w:szCs w:val="28"/>
              </w:rPr>
            </w:pPr>
            <w:r>
              <w:rPr>
                <w:rFonts w:ascii="仿宋" w:hAnsi="仿宋" w:eastAsia="仿宋"/>
                <w:color w:val="000000"/>
                <w:sz w:val="28"/>
                <w:szCs w:val="28"/>
              </w:rPr>
            </w:r>
            <w:r/>
          </w:p>
        </w:tc>
      </w:tr>
    </w:tbl>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before="143" w:after="143"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附件3：</w:t>
      </w:r>
      <w:r/>
    </w:p>
    <w:p>
      <w:pPr>
        <w:pStyle w:val="938"/>
        <w:spacing w:line="440" w:lineRule="exact"/>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pStyle w:val="938"/>
        <w:jc w:val="center"/>
        <w:spacing w:before="143" w:after="143" w:line="44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工程质量保修书</w:t>
      </w:r>
      <w:r/>
    </w:p>
    <w:p>
      <w:pPr>
        <w:pStyle w:val="938"/>
        <w:spacing w:line="360" w:lineRule="auto"/>
        <w:rPr>
          <w:rFonts w:ascii="仿宋" w:hAnsi="仿宋" w:eastAsia="仿宋"/>
          <w:b/>
          <w:color w:val="000000"/>
          <w:sz w:val="28"/>
          <w:szCs w:val="28"/>
          <w:u w:val="single"/>
        </w:rPr>
      </w:pPr>
      <w:r>
        <w:rPr>
          <w:rFonts w:hint="eastAsia" w:ascii="仿宋" w:hAnsi="仿宋" w:eastAsia="仿宋"/>
          <w:color w:val="000000"/>
          <w:sz w:val="28"/>
          <w:szCs w:val="28"/>
        </w:rPr>
        <w:t xml:space="preserve">发包人（全称）：</w:t>
      </w:r>
      <w:r>
        <w:rPr>
          <w:rFonts w:hint="eastAsia" w:ascii="仿宋" w:hAnsi="仿宋" w:eastAsia="仿宋"/>
          <w:b/>
          <w:sz w:val="28"/>
          <w:szCs w:val="28"/>
          <w:u w:val="single"/>
        </w:rPr>
        <w:t xml:space="preserve">                        </w:t>
      </w:r>
      <w:r>
        <w:rPr>
          <w:rFonts w:ascii="仿宋" w:hAnsi="仿宋" w:eastAsia="仿宋"/>
          <w:b/>
          <w:color w:val="000000"/>
          <w:sz w:val="28"/>
          <w:szCs w:val="28"/>
          <w:u w:val="single"/>
        </w:rPr>
      </w:r>
      <w:r/>
    </w:p>
    <w:p>
      <w:pPr>
        <w:pStyle w:val="938"/>
        <w:spacing w:line="360" w:lineRule="auto"/>
        <w:rPr>
          <w:rFonts w:ascii="仿宋" w:hAnsi="仿宋" w:eastAsia="仿宋"/>
          <w:b/>
          <w:color w:val="000000"/>
          <w:sz w:val="28"/>
          <w:szCs w:val="28"/>
          <w:u w:val="single"/>
        </w:rPr>
      </w:pPr>
      <w:r>
        <w:rPr>
          <w:rFonts w:hint="eastAsia" w:ascii="仿宋" w:hAnsi="仿宋" w:eastAsia="仿宋"/>
          <w:color w:val="000000"/>
          <w:sz w:val="28"/>
          <w:szCs w:val="28"/>
        </w:rPr>
        <w:t xml:space="preserve">承包人（全称）： </w:t>
      </w:r>
      <w:r>
        <w:rPr>
          <w:rFonts w:hint="eastAsia" w:ascii="仿宋" w:hAnsi="仿宋" w:eastAsia="仿宋"/>
          <w:color w:val="000000"/>
          <w:sz w:val="28"/>
          <w:szCs w:val="28"/>
          <w:u w:val="single"/>
        </w:rPr>
        <w:t xml:space="preserve">                       </w:t>
      </w:r>
      <w:r>
        <w:rPr>
          <w:rFonts w:ascii="仿宋" w:hAnsi="仿宋" w:eastAsia="仿宋"/>
          <w:b/>
          <w:color w:val="000000"/>
          <w:sz w:val="28"/>
          <w:szCs w:val="28"/>
          <w:u w:val="single"/>
        </w:rPr>
      </w:r>
      <w:r/>
    </w:p>
    <w:p>
      <w:pPr>
        <w:pStyle w:val="938"/>
        <w:ind w:firstLine="518"/>
        <w:spacing w:line="44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38"/>
        <w:spacing w:line="440" w:lineRule="exact"/>
        <w:rPr>
          <w:rFonts w:hint="eastAsia" w:ascii="仿宋" w:hAnsi="仿宋" w:eastAsia="仿宋"/>
          <w:color w:val="000000"/>
          <w:sz w:val="28"/>
          <w:szCs w:val="28"/>
        </w:rPr>
      </w:pPr>
      <w:r>
        <w:rPr>
          <w:rFonts w:hint="eastAsia" w:ascii="仿宋" w:hAnsi="仿宋" w:eastAsia="仿宋"/>
          <w:color w:val="000000"/>
          <w:sz w:val="28"/>
          <w:szCs w:val="28"/>
        </w:rPr>
        <w:t xml:space="preserve">　  发包人和承包人根据《中华人民共和国建筑法》和《建设工程质量管理条例》，经协商一致就</w:t>
      </w:r>
      <w:r>
        <w:rPr>
          <w:rFonts w:hint="eastAsia" w:ascii="仿宋" w:hAnsi="仿宋" w:eastAsia="仿宋" w:cs="宋体"/>
          <w:b/>
          <w:bCs/>
          <w:color w:val="000000"/>
          <w:sz w:val="28"/>
          <w:szCs w:val="28"/>
          <w:u w:val="single"/>
        </w:rPr>
        <w:t xml:space="preserve">                    </w:t>
      </w:r>
      <w:r>
        <w:rPr>
          <w:rFonts w:hint="eastAsia" w:ascii="仿宋" w:hAnsi="仿宋" w:eastAsia="仿宋"/>
          <w:color w:val="000000"/>
          <w:sz w:val="28"/>
          <w:szCs w:val="28"/>
        </w:rPr>
        <w:t xml:space="preserve">（工程全称）签订工程质量保修书。</w:t>
      </w:r>
      <w:r/>
    </w:p>
    <w:p>
      <w:pPr>
        <w:pStyle w:val="93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一、工程质量保修范围和内容</w:t>
      </w:r>
      <w:r/>
    </w:p>
    <w:p>
      <w:pPr>
        <w:pStyle w:val="93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承包人在质量保修期内，按照有关法律规定和合同约定，承担工程质量保修责任。</w:t>
      </w:r>
      <w:r/>
    </w:p>
    <w:p>
      <w:pPr>
        <w:pStyle w:val="938"/>
        <w:ind w:firstLine="60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宋体"/>
          <w:sz w:val="28"/>
          <w:szCs w:val="28"/>
          <w:u w:val="single"/>
        </w:rPr>
        <w:t xml:space="preserve">施工范围内的所有内容</w:t>
      </w:r>
      <w:r>
        <w:rPr>
          <w:rFonts w:hint="eastAsia" w:ascii="仿宋" w:hAnsi="仿宋" w:eastAsia="仿宋"/>
          <w:sz w:val="28"/>
          <w:szCs w:val="28"/>
        </w:rPr>
        <w:t xml:space="preserve">。</w:t>
      </w:r>
      <w:r>
        <w:rPr>
          <w:rFonts w:hint="eastAsia" w:ascii="仿宋" w:hAnsi="仿宋" w:eastAsia="仿宋"/>
          <w:color w:val="000000"/>
          <w:sz w:val="28"/>
          <w:szCs w:val="28"/>
        </w:rPr>
      </w:r>
      <w:r/>
    </w:p>
    <w:p>
      <w:pPr>
        <w:pStyle w:val="938"/>
        <w:spacing w:line="360" w:lineRule="auto"/>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二、质量保修期</w:t>
      </w:r>
      <w:r/>
    </w:p>
    <w:p>
      <w:pPr>
        <w:pStyle w:val="938"/>
        <w:ind w:firstLine="51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938"/>
        <w:ind w:firstLine="518"/>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color w:val="000000"/>
          <w:sz w:val="28"/>
          <w:szCs w:val="28"/>
        </w:rPr>
        <w:t xml:space="preserve">．</w:t>
      </w:r>
      <w:r>
        <w:rPr>
          <w:rFonts w:hint="eastAsia" w:ascii="仿宋" w:hAnsi="仿宋" w:eastAsia="仿宋"/>
          <w:sz w:val="28"/>
          <w:szCs w:val="28"/>
        </w:rPr>
        <w:t xml:space="preserve">地基基础工程和主体结构工程为设计文件规定的工程合理使用年限；</w:t>
      </w:r>
      <w:r/>
    </w:p>
    <w:p>
      <w:pPr>
        <w:pStyle w:val="938"/>
        <w:ind w:firstLine="51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w:t>
      </w:r>
      <w:r>
        <w:rPr>
          <w:rFonts w:hint="eastAsia" w:ascii="仿宋" w:hAnsi="仿宋" w:eastAsia="仿宋"/>
          <w:color w:val="000000"/>
          <w:sz w:val="28"/>
          <w:szCs w:val="28"/>
        </w:rPr>
        <w:t xml:space="preserve">屋面防水工程、有防水要求的卫生间、房间和外墙面的防渗为</w:t>
      </w:r>
      <w:r>
        <w:rPr>
          <w:rFonts w:hint="eastAsia" w:ascii="仿宋" w:hAnsi="仿宋" w:eastAsia="仿宋"/>
          <w:color w:val="000000"/>
          <w:sz w:val="28"/>
          <w:szCs w:val="28"/>
          <w:u w:val="single"/>
        </w:rPr>
        <w:t xml:space="preserve">/</w:t>
      </w:r>
      <w:r>
        <w:rPr>
          <w:rFonts w:hint="eastAsia" w:ascii="仿宋" w:hAnsi="仿宋" w:eastAsia="仿宋"/>
          <w:color w:val="000000"/>
          <w:sz w:val="28"/>
          <w:szCs w:val="28"/>
        </w:rPr>
        <w:t xml:space="preserve">年；</w:t>
      </w:r>
      <w:r/>
    </w:p>
    <w:p>
      <w:pPr>
        <w:pStyle w:val="938"/>
        <w:ind w:left="378" w:firstLine="129"/>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sz w:val="28"/>
          <w:szCs w:val="28"/>
        </w:rPr>
        <w:t xml:space="preserve">．</w:t>
      </w:r>
      <w:r>
        <w:rPr>
          <w:rFonts w:hint="eastAsia" w:ascii="仿宋" w:hAnsi="仿宋" w:eastAsia="仿宋"/>
          <w:color w:val="000000"/>
          <w:sz w:val="28"/>
          <w:szCs w:val="28"/>
        </w:rPr>
        <w:t xml:space="preserve">装修工程为</w:t>
      </w:r>
      <w:r>
        <w:rPr>
          <w:rFonts w:hint="eastAsia" w:ascii="仿宋" w:hAnsi="仿宋" w:eastAsia="仿宋"/>
          <w:color w:val="000000"/>
          <w:sz w:val="28"/>
          <w:szCs w:val="28"/>
          <w:u w:val="single"/>
        </w:rPr>
        <w:t xml:space="preserve">    /   </w:t>
      </w:r>
      <w:r>
        <w:rPr>
          <w:rFonts w:hint="eastAsia" w:ascii="仿宋" w:hAnsi="仿宋" w:eastAsia="仿宋"/>
          <w:color w:val="000000"/>
          <w:sz w:val="28"/>
          <w:szCs w:val="28"/>
        </w:rPr>
        <w:t xml:space="preserve">年；</w:t>
      </w:r>
      <w:r/>
    </w:p>
    <w:p>
      <w:pPr>
        <w:pStyle w:val="938"/>
        <w:ind w:left="378" w:firstLine="129"/>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sz w:val="28"/>
          <w:szCs w:val="28"/>
        </w:rPr>
        <w:t xml:space="preserve">．</w:t>
      </w:r>
      <w:r>
        <w:rPr>
          <w:rFonts w:hint="eastAsia" w:ascii="仿宋" w:hAnsi="仿宋" w:eastAsia="仿宋"/>
          <w:color w:val="000000"/>
          <w:sz w:val="28"/>
          <w:szCs w:val="28"/>
        </w:rPr>
        <w:t xml:space="preserve">电气管线、给排水管道、设备安装工程为</w:t>
      </w:r>
      <w:r>
        <w:rPr>
          <w:rFonts w:hint="eastAsia" w:ascii="仿宋" w:hAnsi="仿宋" w:eastAsia="仿宋"/>
          <w:color w:val="000000"/>
          <w:sz w:val="28"/>
          <w:szCs w:val="28"/>
          <w:u w:val="single"/>
        </w:rPr>
        <w:t xml:space="preserve">   /   </w:t>
      </w:r>
      <w:r>
        <w:rPr>
          <w:rFonts w:hint="eastAsia" w:ascii="仿宋" w:hAnsi="仿宋" w:eastAsia="仿宋"/>
          <w:color w:val="000000"/>
          <w:sz w:val="28"/>
          <w:szCs w:val="28"/>
        </w:rPr>
        <w:t xml:space="preserve">年；</w:t>
      </w:r>
      <w:r/>
    </w:p>
    <w:p>
      <w:pPr>
        <w:pStyle w:val="938"/>
        <w:ind w:left="378" w:firstLine="129"/>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sz w:val="28"/>
          <w:szCs w:val="28"/>
        </w:rPr>
        <w:t xml:space="preserve">．</w:t>
      </w:r>
      <w:r>
        <w:rPr>
          <w:rFonts w:hint="eastAsia" w:ascii="仿宋" w:hAnsi="仿宋" w:eastAsia="仿宋"/>
          <w:color w:val="000000"/>
          <w:sz w:val="28"/>
          <w:szCs w:val="28"/>
        </w:rPr>
        <w:t xml:space="preserve">供热与供冷系统为</w:t>
      </w:r>
      <w:r>
        <w:rPr>
          <w:rFonts w:hint="eastAsia" w:ascii="仿宋" w:hAnsi="仿宋" w:eastAsia="仿宋"/>
          <w:color w:val="000000"/>
          <w:sz w:val="28"/>
          <w:szCs w:val="28"/>
          <w:u w:val="single"/>
        </w:rPr>
        <w:t xml:space="preserve">  / </w:t>
      </w:r>
      <w:r>
        <w:rPr>
          <w:rFonts w:hint="eastAsia" w:ascii="仿宋" w:hAnsi="仿宋" w:eastAsia="仿宋"/>
          <w:color w:val="000000"/>
          <w:sz w:val="28"/>
          <w:szCs w:val="28"/>
        </w:rPr>
        <w:t xml:space="preserve">个采暖期、供冷期；</w:t>
      </w:r>
      <w:r/>
    </w:p>
    <w:p>
      <w:pPr>
        <w:pStyle w:val="938"/>
        <w:ind w:left="378" w:firstLine="129"/>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sz w:val="28"/>
          <w:szCs w:val="28"/>
        </w:rPr>
        <w:t xml:space="preserve">．</w:t>
      </w:r>
      <w:r>
        <w:rPr>
          <w:rFonts w:hint="eastAsia" w:ascii="仿宋" w:hAnsi="仿宋" w:eastAsia="仿宋"/>
          <w:color w:val="000000"/>
          <w:sz w:val="28"/>
          <w:szCs w:val="28"/>
        </w:rPr>
        <w:t xml:space="preserve">住宅小区内的给排水设施、道路等配套工程为</w:t>
      </w:r>
      <w:r>
        <w:rPr>
          <w:rFonts w:hint="eastAsia" w:ascii="仿宋" w:hAnsi="仿宋" w:eastAsia="仿宋"/>
          <w:color w:val="000000"/>
          <w:sz w:val="28"/>
          <w:szCs w:val="28"/>
          <w:u w:val="single"/>
        </w:rPr>
        <w:t xml:space="preserve">  /  </w:t>
      </w:r>
      <w:r>
        <w:rPr>
          <w:rFonts w:hint="eastAsia" w:ascii="仿宋" w:hAnsi="仿宋" w:eastAsia="仿宋"/>
          <w:color w:val="000000"/>
          <w:sz w:val="28"/>
          <w:szCs w:val="28"/>
        </w:rPr>
        <w:t xml:space="preserve">年；</w:t>
      </w:r>
      <w:r/>
    </w:p>
    <w:p>
      <w:pPr>
        <w:pStyle w:val="938"/>
        <w:ind w:left="378" w:firstLine="129"/>
        <w:spacing w:line="360" w:lineRule="auto"/>
        <w:rPr>
          <w:rFonts w:ascii="仿宋" w:hAnsi="仿宋" w:eastAsia="仿宋"/>
          <w:color w:val="000000"/>
          <w:sz w:val="28"/>
          <w:szCs w:val="28"/>
          <w:u w:val="single"/>
        </w:rPr>
      </w:pPr>
      <w:r>
        <w:rPr>
          <w:rFonts w:hint="eastAsia" w:ascii="仿宋" w:hAnsi="仿宋" w:eastAsia="仿宋"/>
          <w:color w:val="000000"/>
          <w:sz w:val="28"/>
          <w:szCs w:val="28"/>
        </w:rPr>
        <w:t xml:space="preserve">7</w:t>
      </w:r>
      <w:r>
        <w:rPr>
          <w:rFonts w:hint="eastAsia" w:ascii="仿宋" w:hAnsi="仿宋" w:eastAsia="仿宋"/>
          <w:sz w:val="28"/>
          <w:szCs w:val="28"/>
        </w:rPr>
        <w:t xml:space="preserve">．</w:t>
      </w:r>
      <w:r>
        <w:rPr>
          <w:rFonts w:hint="eastAsia" w:ascii="仿宋" w:hAnsi="仿宋" w:eastAsia="仿宋"/>
          <w:color w:val="000000"/>
          <w:sz w:val="28"/>
          <w:szCs w:val="28"/>
        </w:rPr>
        <w:t xml:space="preserve">其他项目保修期限约定如下</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    养护期满2年     </w:t>
      </w:r>
      <w:r>
        <w:rPr>
          <w:rFonts w:hint="eastAsia" w:ascii="仿宋" w:hAnsi="仿宋" w:eastAsia="仿宋"/>
          <w:color w:val="000000"/>
          <w:sz w:val="28"/>
          <w:szCs w:val="28"/>
        </w:rPr>
        <w:t xml:space="preserve"> 。</w:t>
      </w:r>
      <w:r>
        <w:rPr>
          <w:rFonts w:ascii="仿宋" w:hAnsi="仿宋" w:eastAsia="仿宋"/>
          <w:color w:val="000000"/>
          <w:sz w:val="28"/>
          <w:szCs w:val="28"/>
          <w:u w:val="single"/>
        </w:rPr>
      </w:r>
      <w:r/>
    </w:p>
    <w:p>
      <w:pPr>
        <w:pStyle w:val="93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质量保修期自工程竣工验收合格之日起计算。</w:t>
      </w:r>
      <w:r/>
    </w:p>
    <w:p>
      <w:pPr>
        <w:pStyle w:val="938"/>
        <w:ind w:firstLine="51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三、缺陷责任期</w:t>
      </w:r>
      <w:r/>
    </w:p>
    <w:p>
      <w:pPr>
        <w:pStyle w:val="938"/>
        <w:ind w:firstLine="51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工程缺陷责任期为</w:t>
      </w:r>
      <w:r>
        <w:rPr>
          <w:rFonts w:hint="eastAsia" w:ascii="仿宋" w:hAnsi="仿宋" w:eastAsia="仿宋"/>
          <w:color w:val="000000"/>
          <w:sz w:val="28"/>
          <w:szCs w:val="28"/>
          <w:u w:val="single"/>
        </w:rPr>
        <w:t xml:space="preserve">     24    </w:t>
      </w:r>
      <w:r>
        <w:rPr>
          <w:rFonts w:hint="eastAsia" w:ascii="仿宋" w:hAnsi="仿宋" w:eastAsia="仿宋"/>
          <w:color w:val="000000"/>
          <w:sz w:val="28"/>
          <w:szCs w:val="28"/>
        </w:rPr>
        <w:t xml:space="preserve">个月，缺陷责任期自工程竣工验收合格之日起计算。单位工程先于全部工程进行验收，单位工程缺陷责任期自单位工程验收合格之日起算。</w:t>
      </w:r>
      <w:r/>
    </w:p>
    <w:p>
      <w:pPr>
        <w:pStyle w:val="938"/>
        <w:ind w:firstLine="51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缺陷责任期终止后，发包人应退还剩余的质量保证金。</w:t>
      </w:r>
      <w:r/>
    </w:p>
    <w:p>
      <w:pPr>
        <w:pStyle w:val="93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四、质量保修责任</w:t>
      </w:r>
      <w:r/>
    </w:p>
    <w:p>
      <w:pPr>
        <w:pStyle w:val="9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sz w:val="28"/>
          <w:szCs w:val="28"/>
        </w:rPr>
        <w:t xml:space="preserve">．</w:t>
      </w:r>
      <w:r>
        <w:rPr>
          <w:rFonts w:hint="eastAsia" w:ascii="仿宋" w:hAnsi="仿宋" w:eastAsia="仿宋"/>
          <w:color w:val="000000"/>
          <w:sz w:val="28"/>
          <w:szCs w:val="28"/>
        </w:rPr>
        <w:t xml:space="preserve">属于保修范围、绿化、景观的项目，承包人应当在接到保</w:t>
      </w:r>
      <w:r>
        <w:rPr>
          <w:rFonts w:ascii="仿宋" w:hAnsi="仿宋" w:eastAsia="仿宋"/>
          <w:color w:val="000000"/>
          <w:sz w:val="28"/>
          <w:szCs w:val="28"/>
        </w:rPr>
      </w:r>
      <w:r/>
    </w:p>
    <w:p>
      <w:pPr>
        <w:pStyle w:val="938"/>
        <w:ind w:left="94" w:firstLine="531"/>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修通知之日起3天内派人保修。承包人不在约定期限内派人保修的，发包人可以委托他人修理。</w:t>
      </w:r>
      <w:r/>
    </w:p>
    <w:p>
      <w:pPr>
        <w:pStyle w:val="938"/>
        <w:ind w:left="94" w:firstLine="531"/>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w:t>
      </w:r>
      <w:r>
        <w:rPr>
          <w:rFonts w:hint="eastAsia" w:ascii="仿宋" w:hAnsi="仿宋" w:eastAsia="仿宋"/>
          <w:color w:val="000000"/>
          <w:sz w:val="28"/>
          <w:szCs w:val="28"/>
        </w:rPr>
        <w:t xml:space="preserve">发生紧急事故需抢修、公单的，承包人在接到通知后，应当立即到达现场抢修。</w:t>
      </w:r>
      <w:r/>
    </w:p>
    <w:p>
      <w:pPr>
        <w:pStyle w:val="938"/>
        <w:ind w:left="94" w:firstLine="531"/>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sz w:val="28"/>
          <w:szCs w:val="28"/>
        </w:rPr>
        <w:t xml:space="preserve">．</w:t>
      </w:r>
      <w:r>
        <w:rPr>
          <w:rFonts w:hint="eastAsia" w:ascii="仿宋" w:hAnsi="仿宋" w:eastAsia="仿宋"/>
          <w:color w:val="000000"/>
          <w:sz w:val="28"/>
          <w:szCs w:val="2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3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sz w:val="28"/>
          <w:szCs w:val="28"/>
        </w:rPr>
        <w:t xml:space="preserve">．</w:t>
      </w:r>
      <w:r>
        <w:rPr>
          <w:rFonts w:hint="eastAsia" w:ascii="仿宋" w:hAnsi="仿宋" w:eastAsia="仿宋"/>
          <w:color w:val="000000"/>
          <w:sz w:val="28"/>
          <w:szCs w:val="28"/>
        </w:rPr>
        <w:t xml:space="preserve">质量保修完成后，由发包人组织验收。</w:t>
      </w:r>
      <w:r/>
    </w:p>
    <w:p>
      <w:pPr>
        <w:pStyle w:val="93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五、保修费用</w:t>
      </w:r>
      <w:r/>
    </w:p>
    <w:p>
      <w:pPr>
        <w:pStyle w:val="93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保修费用由造成质量缺陷的责任方承担。</w:t>
      </w:r>
      <w:r/>
    </w:p>
    <w:p>
      <w:pPr>
        <w:pStyle w:val="938"/>
        <w:ind w:firstLine="600"/>
        <w:jc w:val="left"/>
        <w:spacing w:line="360" w:lineRule="auto"/>
        <w:rPr>
          <w:rFonts w:hint="eastAsia" w:ascii="仿宋" w:hAnsi="仿宋" w:eastAsia="仿宋"/>
          <w:color w:val="000000"/>
          <w:sz w:val="28"/>
          <w:szCs w:val="28"/>
          <w:u w:val="single"/>
        </w:rPr>
      </w:pPr>
      <w:r>
        <w:rPr>
          <w:rFonts w:hint="eastAsia" w:ascii="仿宋" w:hAnsi="仿宋" w:eastAsia="仿宋"/>
          <w:b/>
          <w:color w:val="000000"/>
          <w:sz w:val="28"/>
          <w:szCs w:val="28"/>
        </w:rPr>
        <w:t xml:space="preserve">六</w:t>
      </w:r>
      <w:r>
        <w:rPr>
          <w:rFonts w:hint="eastAsia" w:ascii="仿宋" w:hAnsi="仿宋" w:eastAsia="仿宋"/>
          <w:color w:val="000000"/>
          <w:sz w:val="28"/>
          <w:szCs w:val="28"/>
        </w:rPr>
        <w:t xml:space="preserve">、双方约定的其他工程质量保修事项：</w:t>
      </w:r>
      <w:r>
        <w:rPr>
          <w:rFonts w:hint="eastAsia" w:ascii="仿宋" w:hAnsi="仿宋" w:eastAsia="仿宋"/>
          <w:color w:val="000000"/>
          <w:sz w:val="28"/>
          <w:szCs w:val="28"/>
          <w:u w:val="single"/>
        </w:rPr>
        <w:t xml:space="preserve">场地垃圾随产随清，保持场地干净整洁，如不及时清理，产生费用由乙方承担；绿化苗木发现枯死现象，随清随补，苗木成活后应符合图纸要求，否则</w:t>
      </w:r>
      <w:r>
        <w:rPr>
          <w:rFonts w:hint="eastAsia" w:ascii="仿宋" w:hAnsi="仿宋" w:eastAsia="仿宋"/>
          <w:color w:val="000000"/>
          <w:sz w:val="28"/>
          <w:szCs w:val="28"/>
          <w:u w:val="single"/>
        </w:rPr>
        <w:t xml:space="preserve">视为枯死苗木处理，不得在移交前突击补苗，补苗前应通知业主，补栽后2个生长季拨付工程款，工程内容中电线、石材等固定设施2年后负责完好无损移交业主，否则即损即更换或修理，如三日内不派人修理，发包人可以委托他人修理，费用由乙方承担。</w:t>
      </w:r>
      <w:r/>
    </w:p>
    <w:p>
      <w:pPr>
        <w:pStyle w:val="938"/>
        <w:ind w:firstLine="492"/>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工程质量保修书由发包人、承包人在工程竣工验收前共同签署，作为施工合同附件，其有效期限至保修期满。</w:t>
      </w:r>
      <w:r/>
    </w:p>
    <w:p>
      <w:pPr>
        <w:pStyle w:val="938"/>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pStyle w:val="93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发包人(公章)：</w:t>
      </w:r>
      <w:r>
        <w:rPr>
          <w:rFonts w:hint="eastAsia" w:ascii="仿宋" w:hAnsi="仿宋" w:eastAsia="仿宋"/>
          <w:color w:val="000000"/>
          <w:sz w:val="28"/>
          <w:szCs w:val="28"/>
          <w:u w:val="single"/>
        </w:rPr>
        <w:t xml:space="preserve"> </w:t>
      </w:r>
      <w:r>
        <w:rPr>
          <w:rFonts w:hint="eastAsia" w:ascii="仿宋" w:hAnsi="仿宋" w:eastAsia="仿宋" w:cs="仿宋_GB2312"/>
          <w:color w:val="000000"/>
          <w:sz w:val="28"/>
          <w:szCs w:val="28"/>
          <w:u w:val="single"/>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承包人(公章)：</w:t>
      </w:r>
      <w:r>
        <w:rPr>
          <w:rFonts w:hint="eastAsia" w:ascii="仿宋" w:hAnsi="仿宋" w:eastAsia="仿宋" w:cs="仿宋_GB2312"/>
          <w:color w:val="000000"/>
          <w:sz w:val="28"/>
          <w:szCs w:val="28"/>
          <w:u w:val="single"/>
        </w:rPr>
        <w:t xml:space="preserve"></w:t>
      </w:r>
      <w:r>
        <w:rPr>
          <w:rFonts w:hint="eastAsia" w:ascii="仿宋" w:hAnsi="仿宋" w:eastAsia="仿宋"/>
          <w:color w:val="000000"/>
          <w:sz w:val="28"/>
          <w:szCs w:val="28"/>
          <w:u w:val="single"/>
        </w:rPr>
        <w:t xml:space="preserve">              </w:t>
      </w:r>
      <w:r>
        <w:rPr>
          <w:rFonts w:hint="eastAsia" w:ascii="仿宋" w:hAnsi="仿宋" w:eastAsia="仿宋" w:cs="仿宋_GB2312"/>
          <w:color w:val="000000"/>
          <w:sz w:val="28"/>
          <w:szCs w:val="28"/>
          <w:u w:val="single"/>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pStyle w:val="938"/>
        <w:ind w:left="4921" w:hanging="4921"/>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地  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spacing w:line="360" w:lineRule="auto"/>
        <w:tabs>
          <w:tab w:val="left" w:pos="777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法定代表人(签字)：</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法定代表人(签字)：</w:t>
      </w:r>
      <w:r>
        <w:rPr>
          <w:rFonts w:hint="eastAsia" w:ascii="仿宋" w:hAnsi="仿宋" w:eastAsia="仿宋" w:cs="仿宋_GB2312"/>
          <w:color w:val="000000"/>
          <w:sz w:val="28"/>
          <w:szCs w:val="28"/>
          <w:u w:val="single"/>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委托代理人(签字)：</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委托代理人(签字)：</w:t>
      </w:r>
      <w:r>
        <w:rPr>
          <w:rFonts w:hint="eastAsia" w:ascii="仿宋" w:hAnsi="仿宋" w:eastAsia="仿宋" w:cs="仿宋_GB2312"/>
          <w:color w:val="000000"/>
          <w:sz w:val="28"/>
          <w:szCs w:val="28"/>
          <w:u w:val="single"/>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38"/>
        <w:spacing w:line="288" w:lineRule="auto"/>
        <w:rPr>
          <w:rFonts w:ascii="仿宋" w:hAnsi="仿宋" w:eastAsia="仿宋"/>
          <w:color w:val="000000"/>
          <w:sz w:val="28"/>
          <w:szCs w:val="28"/>
        </w:rPr>
      </w:pPr>
      <w:r>
        <w:rPr>
          <w:rFonts w:ascii="仿宋" w:hAnsi="仿宋" w:eastAsia="仿宋"/>
          <w:color w:val="000000"/>
          <w:sz w:val="28"/>
          <w:szCs w:val="28"/>
        </w:rPr>
        <w:t xml:space="preserve">电  话：</w:t>
      </w:r>
      <w:r>
        <w:rPr>
          <w:rFonts w:ascii="仿宋" w:hAnsi="仿宋" w:eastAsia="仿宋"/>
          <w:color w:val="000000"/>
          <w:sz w:val="28"/>
          <w:szCs w:val="28"/>
          <w:u w:val="single"/>
        </w:rPr>
        <w:t xml:space="preserve"></w:t>
      </w:r>
      <w:r>
        <w:rPr>
          <w:rFonts w:hint="eastAsia" w:ascii="仿宋" w:hAnsi="仿宋" w:eastAsia="仿宋"/>
          <w:color w:val="000000"/>
          <w:sz w:val="28"/>
          <w:szCs w:val="28"/>
          <w:u w:val="single"/>
        </w:rPr>
        <w:t xml:space="preserve">       /          </w:t>
      </w:r>
      <w:r>
        <w:rPr>
          <w:rFonts w:hint="eastAsia" w:ascii="仿宋" w:hAnsi="仿宋" w:eastAsia="仿宋"/>
          <w:color w:val="000000"/>
          <w:sz w:val="28"/>
          <w:szCs w:val="28"/>
        </w:rPr>
        <w:t xml:space="preserve">  </w:t>
      </w:r>
      <w:r>
        <w:rPr>
          <w:rFonts w:ascii="仿宋" w:hAnsi="仿宋" w:eastAsia="仿宋"/>
          <w:color w:val="000000"/>
          <w:sz w:val="28"/>
          <w:szCs w:val="28"/>
        </w:rPr>
        <w:t xml:space="preserve">电  话：</w:t>
      </w:r>
      <w:r>
        <w:rPr>
          <w:rFonts w:ascii="仿宋" w:hAnsi="仿宋" w:eastAsia="仿宋"/>
          <w:color w:val="000000"/>
          <w:sz w:val="28"/>
          <w:szCs w:val="28"/>
          <w:u w:val="single"/>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ascii="仿宋" w:hAnsi="仿宋" w:eastAsia="仿宋"/>
          <w:color w:val="000000"/>
          <w:sz w:val="28"/>
          <w:szCs w:val="28"/>
        </w:rPr>
      </w:r>
      <w:r/>
    </w:p>
    <w:p>
      <w:pPr>
        <w:pStyle w:val="938"/>
        <w:spacing w:line="288" w:lineRule="auto"/>
        <w:rPr>
          <w:rFonts w:ascii="仿宋" w:hAnsi="仿宋" w:eastAsia="仿宋"/>
          <w:color w:val="000000"/>
          <w:sz w:val="28"/>
          <w:szCs w:val="28"/>
        </w:rPr>
      </w:pPr>
      <w:r>
        <w:rPr>
          <w:rFonts w:ascii="仿宋" w:hAnsi="仿宋" w:eastAsia="仿宋"/>
          <w:color w:val="000000"/>
          <w:sz w:val="28"/>
          <w:szCs w:val="28"/>
        </w:rPr>
        <w:t xml:space="preserve">传  真：</w:t>
      </w:r>
      <w:r>
        <w:rPr>
          <w:rFonts w:ascii="仿宋" w:hAnsi="仿宋" w:eastAsia="仿宋"/>
          <w:color w:val="000000"/>
          <w:sz w:val="28"/>
          <w:szCs w:val="28"/>
          <w:u w:val="single"/>
        </w:rPr>
        <w:t xml:space="preserve"></w:t>
      </w:r>
      <w:r>
        <w:rPr>
          <w:rFonts w:hint="eastAsia" w:ascii="仿宋" w:hAnsi="仿宋" w:eastAsia="仿宋"/>
          <w:color w:val="000000"/>
          <w:sz w:val="28"/>
          <w:szCs w:val="28"/>
          <w:u w:val="single"/>
        </w:rPr>
        <w:t xml:space="preserve">       /        </w:t>
      </w:r>
      <w:r>
        <w:rPr>
          <w:rFonts w:ascii="仿宋" w:hAnsi="仿宋" w:eastAsia="仿宋"/>
          <w:color w:val="000000"/>
          <w:sz w:val="28"/>
          <w:szCs w:val="28"/>
          <w:u w:val="single"/>
        </w:rPr>
        <w:t xml:space="preserve"></w:t>
      </w:r>
      <w:r>
        <w:rPr>
          <w:rFonts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t xml:space="preserve">传  真：</w:t>
      </w:r>
      <w:r>
        <w:rPr>
          <w:rFonts w:ascii="仿宋" w:hAnsi="仿宋" w:eastAsia="仿宋"/>
          <w:color w:val="000000"/>
          <w:sz w:val="28"/>
          <w:szCs w:val="28"/>
          <w:u w:val="single"/>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rPr>
      </w:r>
      <w:r/>
    </w:p>
    <w:p>
      <w:pPr>
        <w:pStyle w:val="938"/>
        <w:ind w:left="4921" w:hanging="4921"/>
        <w:spacing w:line="288" w:lineRule="auto"/>
        <w:rPr>
          <w:rFonts w:ascii="仿宋" w:hAnsi="仿宋" w:eastAsia="仿宋"/>
          <w:color w:val="000000"/>
          <w:sz w:val="28"/>
          <w:szCs w:val="28"/>
          <w:u w:val="single"/>
        </w:rPr>
      </w:pPr>
      <w:r>
        <w:rPr>
          <w:rFonts w:ascii="仿宋" w:hAnsi="仿宋" w:eastAsia="仿宋"/>
          <w:color w:val="000000"/>
          <w:sz w:val="28"/>
          <w:szCs w:val="28"/>
        </w:rPr>
        <w:t xml:space="preserve">开户银行：</w:t>
      </w:r>
      <w:r>
        <w:rPr>
          <w:rFonts w:hint="eastAsia" w:ascii="仿宋" w:hAnsi="仿宋" w:eastAsia="仿宋"/>
          <w:color w:val="000000"/>
          <w:sz w:val="28"/>
          <w:szCs w:val="28"/>
          <w:u w:val="single"/>
        </w:rPr>
        <w:t xml:space="preserve">     /              </w:t>
      </w:r>
      <w:r>
        <w:rPr>
          <w:rFonts w:hint="eastAsia" w:ascii="仿宋" w:hAnsi="仿宋" w:eastAsia="仿宋"/>
          <w:color w:val="000000"/>
          <w:sz w:val="28"/>
          <w:szCs w:val="28"/>
        </w:rPr>
        <w:t xml:space="preserve">开户银行：</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938"/>
        <w:spacing w:line="288" w:lineRule="auto"/>
        <w:rPr>
          <w:rFonts w:ascii="仿宋" w:hAnsi="仿宋" w:eastAsia="仿宋"/>
          <w:color w:val="000000"/>
          <w:sz w:val="28"/>
          <w:szCs w:val="28"/>
          <w:u w:val="single"/>
        </w:rPr>
      </w:pPr>
      <w:r>
        <w:rPr>
          <w:rFonts w:ascii="仿宋" w:hAnsi="仿宋" w:eastAsia="仿宋"/>
          <w:color w:val="000000"/>
          <w:sz w:val="28"/>
          <w:szCs w:val="28"/>
        </w:rPr>
        <w:t xml:space="preserve">账  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          </w:t>
      </w:r>
      <w:r>
        <w:rPr>
          <w:rFonts w:hint="eastAsia" w:ascii="仿宋" w:hAnsi="仿宋" w:eastAsia="仿宋"/>
          <w:color w:val="000000"/>
          <w:sz w:val="28"/>
          <w:szCs w:val="28"/>
        </w:rPr>
        <w:t xml:space="preserve">    </w:t>
      </w:r>
      <w:r>
        <w:rPr>
          <w:rFonts w:ascii="仿宋" w:hAnsi="仿宋" w:eastAsia="仿宋"/>
          <w:color w:val="000000"/>
          <w:sz w:val="28"/>
          <w:szCs w:val="28"/>
        </w:rPr>
        <w:t xml:space="preserve">账</w:t>
      </w:r>
      <w:r>
        <w:rPr>
          <w:rFonts w:hint="eastAsia" w:ascii="仿宋" w:hAnsi="仿宋" w:eastAsia="仿宋"/>
          <w:color w:val="000000"/>
          <w:sz w:val="28"/>
          <w:szCs w:val="28"/>
        </w:rPr>
        <w:t xml:space="preserve"> </w:t>
      </w:r>
      <w:r>
        <w:rPr>
          <w:rFonts w:ascii="仿宋" w:hAnsi="仿宋" w:eastAsia="仿宋"/>
          <w:color w:val="000000"/>
          <w:sz w:val="28"/>
          <w:szCs w:val="28"/>
        </w:rPr>
        <w:t xml:space="preserve"> 号：</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9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邮政编码：</w:t>
      </w:r>
      <w:r>
        <w:rPr>
          <w:rFonts w:hint="eastAsia" w:ascii="仿宋" w:hAnsi="仿宋" w:eastAsia="仿宋" w:cs="仿宋_GB2312"/>
          <w:color w:val="000000"/>
          <w:sz w:val="28"/>
          <w:szCs w:val="28"/>
          <w:u w:val="single"/>
        </w:rPr>
        <w:t xml:space="preserve">     /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邮政编码：</w:t>
      </w:r>
      <w:r>
        <w:rPr>
          <w:rFonts w:hint="eastAsia" w:ascii="仿宋" w:hAnsi="仿宋" w:eastAsia="仿宋"/>
          <w:color w:val="000000"/>
          <w:sz w:val="28"/>
          <w:szCs w:val="28"/>
          <w:u w:val="single"/>
        </w:rPr>
        <w:t xml:space="preserve">          </w:t>
      </w: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38"/>
        <w:spacing w:line="440" w:lineRule="exact"/>
        <w:rPr>
          <w:rFonts w:ascii="仿宋" w:hAnsi="仿宋" w:eastAsia="仿宋"/>
          <w:color w:val="000000"/>
          <w:sz w:val="28"/>
          <w:szCs w:val="28"/>
        </w:rPr>
      </w:pPr>
      <w:r>
        <w:rPr>
          <w:rFonts w:ascii="仿宋" w:hAnsi="仿宋" w:eastAsia="仿宋"/>
          <w:color w:val="000000"/>
          <w:sz w:val="28"/>
          <w:szCs w:val="28"/>
        </w:rPr>
        <w:t xml:space="preserve">附件4：</w:t>
      </w:r>
      <w:r/>
    </w:p>
    <w:p>
      <w:pPr>
        <w:pStyle w:val="938"/>
        <w:jc w:val="center"/>
        <w:spacing w:before="143" w:after="143" w:line="440" w:lineRule="exact"/>
        <w:rPr>
          <w:rFonts w:ascii="仿宋" w:hAnsi="仿宋" w:eastAsia="仿宋"/>
          <w:color w:val="000000"/>
          <w:sz w:val="28"/>
          <w:szCs w:val="28"/>
        </w:rPr>
      </w:pPr>
      <w:r>
        <w:rPr>
          <w:rFonts w:ascii="仿宋" w:hAnsi="仿宋" w:eastAsia="仿宋"/>
          <w:color w:val="000000"/>
          <w:sz w:val="28"/>
          <w:szCs w:val="28"/>
        </w:rPr>
        <w:t xml:space="preserve">主要建设工程文件目录</w:t>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bottom w:val="single" w:color="000000" w:sz="6" w:space="0"/>
            </w:tcBorders>
            <w:tcW w:w="195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文件名称</w:t>
            </w:r>
            <w:r/>
          </w:p>
        </w:tc>
        <w:tc>
          <w:tcPr>
            <w:tcBorders>
              <w:top w:val="single" w:color="000000" w:sz="12" w:space="0"/>
              <w:bottom w:val="single" w:color="000000" w:sz="6" w:space="0"/>
            </w:tcBorders>
            <w:tcW w:w="127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套数</w:t>
            </w:r>
            <w:r/>
          </w:p>
        </w:tc>
        <w:tc>
          <w:tcPr>
            <w:tcBorders>
              <w:top w:val="single" w:color="000000" w:sz="12" w:space="0"/>
              <w:bottom w:val="single" w:color="000000" w:sz="6" w:space="0"/>
            </w:tcBorders>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费用</w:t>
            </w:r>
            <w:r>
              <w:rPr>
                <w:rFonts w:hint="eastAsia" w:ascii="仿宋" w:hAnsi="仿宋" w:eastAsia="仿宋"/>
                <w:color w:val="000000"/>
                <w:sz w:val="28"/>
                <w:szCs w:val="28"/>
              </w:rPr>
              <w:t xml:space="preserve">（元）</w:t>
            </w:r>
            <w:r>
              <w:rPr>
                <w:rFonts w:ascii="仿宋" w:hAnsi="仿宋" w:eastAsia="仿宋"/>
                <w:color w:val="000000"/>
                <w:sz w:val="28"/>
                <w:szCs w:val="28"/>
              </w:rPr>
            </w:r>
            <w:r/>
          </w:p>
        </w:tc>
        <w:tc>
          <w:tcPr>
            <w:tcBorders>
              <w:top w:val="single" w:color="000000" w:sz="12" w:space="0"/>
              <w:bottom w:val="single" w:color="000000" w:sz="6" w:space="0"/>
            </w:tcBorders>
            <w:tcW w:w="124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质量</w:t>
            </w:r>
            <w:r/>
          </w:p>
        </w:tc>
        <w:tc>
          <w:tcPr>
            <w:tcBorders>
              <w:top w:val="single" w:color="000000" w:sz="12" w:space="0"/>
              <w:bottom w:val="single" w:color="000000" w:sz="6" w:space="0"/>
            </w:tcBorders>
            <w:tcW w:w="1450" w:type="dxa"/>
            <w:vAlign w:val="top"/>
            <w:textDirection w:val="lrTb"/>
            <w:noWrap w:val="false"/>
          </w:tcPr>
          <w:p>
            <w:pPr>
              <w:pStyle w:val="938"/>
              <w:jc w:val="center"/>
              <w:spacing w:line="440" w:lineRule="exact"/>
              <w:rPr>
                <w:rFonts w:ascii="仿宋" w:hAnsi="仿宋" w:eastAsia="仿宋"/>
                <w:color w:val="000000"/>
                <w:sz w:val="28"/>
                <w:szCs w:val="28"/>
              </w:rPr>
            </w:pPr>
            <w:r>
              <w:rPr>
                <w:rFonts w:ascii="仿宋" w:hAnsi="仿宋" w:eastAsia="仿宋"/>
                <w:color w:val="000000"/>
                <w:sz w:val="28"/>
                <w:szCs w:val="28"/>
              </w:rPr>
              <w:t xml:space="preserve">移交时间</w:t>
            </w:r>
            <w:r/>
          </w:p>
        </w:tc>
        <w:tc>
          <w:tcPr>
            <w:tcBorders>
              <w:top w:val="single" w:color="000000" w:sz="12" w:space="0"/>
              <w:bottom w:val="single" w:color="000000" w:sz="6" w:space="0"/>
            </w:tcBorders>
            <w:tcW w:w="1667" w:type="dxa"/>
            <w:vAlign w:val="top"/>
            <w:textDirection w:val="lrTb"/>
            <w:noWrap w:val="false"/>
          </w:tcPr>
          <w:p>
            <w:pPr>
              <w:pStyle w:val="938"/>
              <w:jc w:val="center"/>
              <w:spacing w:line="440" w:lineRule="exact"/>
              <w:rPr>
                <w:rFonts w:ascii="仿宋" w:hAnsi="仿宋" w:eastAsia="仿宋"/>
                <w:color w:val="000000"/>
                <w:sz w:val="28"/>
                <w:szCs w:val="28"/>
              </w:rPr>
            </w:pPr>
            <w:r>
              <w:rPr>
                <w:rFonts w:ascii="仿宋" w:hAnsi="仿宋" w:eastAsia="仿宋"/>
                <w:color w:val="000000"/>
                <w:sz w:val="28"/>
                <w:szCs w:val="28"/>
              </w:rPr>
              <w:t xml:space="preserve">责任人</w:t>
            </w:r>
            <w:r/>
          </w:p>
        </w:tc>
      </w:tr>
      <w:tr>
        <w:trPr>
          <w:trHeight w:val="567"/>
        </w:trPr>
        <w:tc>
          <w:tcPr>
            <w:tcBorders>
              <w:top w:val="single" w:color="000000" w:sz="6" w:space="0"/>
              <w:bottom w:val="single" w:color="000000" w:sz="6" w:space="0"/>
            </w:tcBorders>
            <w:tcW w:w="195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127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124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1667"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Borders>
              <w:top w:val="none" w:color="000000" w:sz="4" w:space="0"/>
            </w:tcBorders>
            <w:tcW w:w="195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27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24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667"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7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4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667"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7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4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667"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7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4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667"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7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4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667"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7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4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667"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7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4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667"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76"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4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667"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76"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243"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667"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76"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4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667"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76"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4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667"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76"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4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667"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76"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4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667"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76"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4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667"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76"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4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667"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76"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4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667"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76"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4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667"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95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76"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243"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667"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bl>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520" w:lineRule="exact"/>
        <w:rPr>
          <w:rFonts w:ascii="仿宋" w:hAnsi="仿宋" w:eastAsia="仿宋"/>
          <w:color w:val="000000"/>
          <w:sz w:val="28"/>
          <w:szCs w:val="28"/>
        </w:rPr>
      </w:pPr>
      <w:r>
        <w:rPr>
          <w:rFonts w:ascii="仿宋" w:hAnsi="仿宋" w:eastAsia="仿宋"/>
          <w:color w:val="000000"/>
          <w:sz w:val="28"/>
          <w:szCs w:val="28"/>
        </w:rPr>
      </w:r>
      <w:r/>
    </w:p>
    <w:p>
      <w:pPr>
        <w:pStyle w:val="938"/>
        <w:spacing w:line="440" w:lineRule="exact"/>
        <w:rPr>
          <w:rFonts w:ascii="仿宋" w:hAnsi="仿宋" w:eastAsia="仿宋"/>
          <w:color w:val="000000"/>
          <w:sz w:val="28"/>
          <w:szCs w:val="28"/>
        </w:rPr>
      </w:pPr>
      <w:r>
        <w:rPr>
          <w:rFonts w:ascii="仿宋" w:hAnsi="仿宋" w:eastAsia="仿宋"/>
          <w:color w:val="000000"/>
          <w:sz w:val="28"/>
          <w:szCs w:val="28"/>
        </w:rPr>
        <w:t xml:space="preserve">附</w:t>
      </w:r>
      <w:bookmarkStart w:id="486" w:name="_Toc296347226"/>
      <w:r/>
      <w:bookmarkStart w:id="487" w:name="_Toc296346728"/>
      <w:r/>
      <w:bookmarkStart w:id="488" w:name="_Toc296891055"/>
      <w:r/>
      <w:bookmarkStart w:id="489" w:name="_Toc296944566"/>
      <w:r/>
      <w:bookmarkStart w:id="490" w:name="_Toc296891267"/>
      <w:r/>
      <w:bookmarkStart w:id="491" w:name="_Toc296503227"/>
      <w:r/>
      <w:bookmarkStart w:id="492" w:name="_Toc267261698"/>
      <w:r>
        <w:rPr>
          <w:rFonts w:ascii="仿宋" w:hAnsi="仿宋" w:eastAsia="仿宋"/>
          <w:color w:val="000000"/>
          <w:sz w:val="28"/>
          <w:szCs w:val="28"/>
        </w:rPr>
        <w:t xml:space="preserve">件5：</w:t>
      </w:r>
      <w:r/>
    </w:p>
    <w:p>
      <w:pPr>
        <w:pStyle w:val="938"/>
        <w:jc w:val="center"/>
        <w:spacing w:before="143" w:after="143" w:line="440" w:lineRule="exact"/>
        <w:rPr>
          <w:rFonts w:ascii="仿宋" w:hAnsi="仿宋" w:eastAsia="仿宋"/>
          <w:color w:val="000000"/>
          <w:sz w:val="28"/>
          <w:szCs w:val="28"/>
        </w:rPr>
      </w:pPr>
      <w:r/>
      <w:bookmarkEnd w:id="486"/>
      <w:r/>
      <w:bookmarkEnd w:id="487"/>
      <w:r/>
      <w:bookmarkEnd w:id="488"/>
      <w:r/>
      <w:bookmarkEnd w:id="489"/>
      <w:r/>
      <w:bookmarkEnd w:id="490"/>
      <w:r/>
      <w:bookmarkEnd w:id="491"/>
      <w:r/>
      <w:bookmarkEnd w:id="492"/>
      <w:r>
        <w:rPr>
          <w:rFonts w:ascii="仿宋" w:hAnsi="仿宋" w:eastAsia="仿宋"/>
          <w:color w:val="000000"/>
          <w:sz w:val="28"/>
          <w:szCs w:val="28"/>
        </w:rPr>
        <w:t xml:space="preserve">承包人用于本工程施工的机械设备表</w:t>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Borders>
              <w:top w:val="single" w:color="000000" w:sz="12" w:space="0"/>
              <w:bottom w:val="single" w:color="000000" w:sz="6" w:space="0"/>
            </w:tcBorders>
            <w:tcW w:w="116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序号</w:t>
            </w:r>
            <w:r/>
          </w:p>
        </w:tc>
        <w:tc>
          <w:tcPr>
            <w:tcBorders>
              <w:top w:val="single" w:color="000000" w:sz="12" w:space="0"/>
              <w:bottom w:val="single" w:color="000000" w:sz="6" w:space="0"/>
            </w:tcBorders>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机械或设备名称</w:t>
            </w:r>
            <w:r/>
          </w:p>
        </w:tc>
        <w:tc>
          <w:tcPr>
            <w:tcBorders>
              <w:top w:val="single" w:color="000000" w:sz="12" w:space="0"/>
              <w:bottom w:val="single" w:color="000000" w:sz="6" w:space="0"/>
            </w:tcBorders>
            <w:tcW w:w="8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规格型号</w:t>
            </w:r>
            <w:r/>
          </w:p>
        </w:tc>
        <w:tc>
          <w:tcPr>
            <w:tcBorders>
              <w:top w:val="single" w:color="000000" w:sz="12" w:space="0"/>
              <w:bottom w:val="single" w:color="000000" w:sz="6" w:space="0"/>
            </w:tcBorders>
            <w:tcW w:w="105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数量</w:t>
            </w:r>
            <w:r/>
          </w:p>
        </w:tc>
        <w:tc>
          <w:tcPr>
            <w:tcBorders>
              <w:top w:val="single" w:color="000000" w:sz="12" w:space="0"/>
              <w:bottom w:val="single" w:color="000000" w:sz="6" w:space="0"/>
            </w:tcBorders>
            <w:tcW w:w="8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产地</w:t>
            </w:r>
            <w:r/>
          </w:p>
        </w:tc>
        <w:tc>
          <w:tcPr>
            <w:tcBorders>
              <w:top w:val="single" w:color="000000" w:sz="12" w:space="0"/>
              <w:bottom w:val="single" w:color="000000" w:sz="6" w:space="0"/>
            </w:tcBorders>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制造年份</w:t>
            </w:r>
            <w:r/>
          </w:p>
        </w:tc>
        <w:tc>
          <w:tcPr>
            <w:tcBorders>
              <w:top w:val="single" w:color="000000" w:sz="12" w:space="0"/>
              <w:bottom w:val="single" w:color="000000" w:sz="6" w:space="0"/>
            </w:tcBorders>
            <w:tcW w:w="14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额定功率(kW)</w:t>
            </w:r>
            <w:r/>
          </w:p>
        </w:tc>
        <w:tc>
          <w:tcPr>
            <w:tcBorders>
              <w:top w:val="single" w:color="000000" w:sz="12" w:space="0"/>
              <w:bottom w:val="single" w:color="000000" w:sz="6" w:space="0"/>
            </w:tcBorders>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生产能力</w:t>
            </w:r>
            <w:r/>
          </w:p>
        </w:tc>
        <w:tc>
          <w:tcPr>
            <w:tcBorders>
              <w:top w:val="single" w:color="000000" w:sz="12" w:space="0"/>
              <w:bottom w:val="single" w:color="000000" w:sz="6" w:space="0"/>
            </w:tcBorders>
            <w:tcW w:w="92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备注</w:t>
            </w:r>
            <w:r/>
          </w:p>
        </w:tc>
      </w:tr>
      <w:tr>
        <w:trPr>
          <w:trHeight w:val="567"/>
        </w:trPr>
        <w:tc>
          <w:tcPr>
            <w:tcBorders>
              <w:top w:val="single" w:color="000000" w:sz="6" w:space="0"/>
              <w:bottom w:val="single" w:color="000000" w:sz="6" w:space="0"/>
            </w:tcBorders>
            <w:tcW w:w="116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8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105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8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14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single" w:color="000000" w:sz="6" w:space="0"/>
              <w:bottom w:val="single" w:color="000000" w:sz="6" w:space="0"/>
            </w:tcBorders>
            <w:tcW w:w="92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Borders>
              <w:top w:val="none" w:color="000000" w:sz="4" w:space="0"/>
            </w:tcBorders>
            <w:tcW w:w="116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8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05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8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4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92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5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2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5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2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5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2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5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2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5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2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5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2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1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5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921"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5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5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8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8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020"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92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1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5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921"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1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5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921"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1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5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921"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1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5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921"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1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5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921"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1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5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921"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1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5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921"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1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5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921"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r>
        <w:trPr>
          <w:trHeight w:val="567"/>
        </w:trPr>
        <w:tc>
          <w:tcPr>
            <w:tcW w:w="1162"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1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5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58"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8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48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1020"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c>
          <w:tcPr>
            <w:tcW w:w="921" w:type="dxa"/>
            <w:vAlign w:val="top"/>
            <w:textDirection w:val="lrTb"/>
            <w:noWrap w:val="false"/>
          </w:tcPr>
          <w:p>
            <w:pPr>
              <w:pStyle w:val="938"/>
              <w:rPr>
                <w:rFonts w:ascii="仿宋" w:hAnsi="仿宋" w:eastAsia="仿宋"/>
                <w:color w:val="000000"/>
                <w:sz w:val="28"/>
                <w:szCs w:val="28"/>
              </w:rPr>
            </w:pPr>
            <w:r>
              <w:rPr>
                <w:rFonts w:ascii="仿宋" w:hAnsi="仿宋" w:eastAsia="仿宋"/>
                <w:color w:val="000000"/>
                <w:sz w:val="28"/>
                <w:szCs w:val="28"/>
              </w:rPr>
            </w:r>
            <w:r/>
          </w:p>
        </w:tc>
      </w:tr>
    </w:tbl>
    <w:p>
      <w:pPr>
        <w:pStyle w:val="938"/>
        <w:spacing w:line="440" w:lineRule="exact"/>
        <w:rPr>
          <w:rFonts w:ascii="仿宋" w:hAnsi="仿宋" w:eastAsia="仿宋"/>
          <w:color w:val="000000"/>
          <w:sz w:val="28"/>
          <w:szCs w:val="28"/>
        </w:rPr>
      </w:pPr>
      <w:r>
        <w:rPr>
          <w:rFonts w:ascii="仿宋" w:hAnsi="仿宋" w:eastAsia="仿宋"/>
          <w:color w:val="000000"/>
          <w:sz w:val="28"/>
          <w:szCs w:val="28"/>
        </w:rPr>
      </w:r>
      <w:r/>
    </w:p>
    <w:p>
      <w:pPr>
        <w:pStyle w:val="938"/>
        <w:spacing w:line="440" w:lineRule="exact"/>
        <w:rPr>
          <w:rFonts w:ascii="仿宋" w:hAnsi="仿宋" w:eastAsia="仿宋"/>
          <w:color w:val="000000"/>
          <w:sz w:val="28"/>
          <w:szCs w:val="28"/>
        </w:rPr>
      </w:pPr>
      <w:r>
        <w:rPr>
          <w:rFonts w:ascii="仿宋" w:hAnsi="仿宋" w:eastAsia="仿宋"/>
          <w:color w:val="000000"/>
          <w:sz w:val="28"/>
          <w:szCs w:val="28"/>
        </w:rPr>
        <w:t xml:space="preserve">附</w:t>
      </w:r>
      <w:bookmarkStart w:id="493" w:name="_Toc296503228"/>
      <w:r/>
      <w:bookmarkStart w:id="494" w:name="_Toc296944567"/>
      <w:r/>
      <w:bookmarkStart w:id="495" w:name="_Toc296891268"/>
      <w:r/>
      <w:bookmarkStart w:id="496" w:name="_Toc296347227"/>
      <w:r/>
      <w:bookmarkStart w:id="497" w:name="_Toc296891056"/>
      <w:r/>
      <w:bookmarkStart w:id="498" w:name="_Toc296346729"/>
      <w:r/>
      <w:bookmarkStart w:id="499" w:name="_Toc267261699"/>
      <w:r>
        <w:rPr>
          <w:rFonts w:ascii="仿宋" w:hAnsi="仿宋" w:eastAsia="仿宋"/>
          <w:color w:val="000000"/>
          <w:sz w:val="28"/>
          <w:szCs w:val="28"/>
        </w:rPr>
        <w:t xml:space="preserve">件6：</w:t>
      </w:r>
      <w:r/>
    </w:p>
    <w:p>
      <w:pPr>
        <w:pStyle w:val="938"/>
        <w:jc w:val="center"/>
        <w:spacing w:before="143" w:after="143" w:line="440" w:lineRule="exact"/>
        <w:rPr>
          <w:rFonts w:ascii="仿宋" w:hAnsi="仿宋" w:eastAsia="仿宋"/>
          <w:color w:val="000000"/>
          <w:sz w:val="28"/>
          <w:szCs w:val="28"/>
        </w:rPr>
      </w:pPr>
      <w:r/>
      <w:bookmarkEnd w:id="493"/>
      <w:r/>
      <w:bookmarkEnd w:id="494"/>
      <w:r/>
      <w:bookmarkEnd w:id="495"/>
      <w:r/>
      <w:bookmarkEnd w:id="496"/>
      <w:r/>
      <w:bookmarkEnd w:id="497"/>
      <w:r/>
      <w:bookmarkEnd w:id="498"/>
      <w:r/>
      <w:bookmarkEnd w:id="499"/>
      <w:r>
        <w:rPr>
          <w:rFonts w:ascii="仿宋" w:hAnsi="仿宋" w:eastAsia="仿宋"/>
          <w:color w:val="000000"/>
          <w:sz w:val="28"/>
          <w:szCs w:val="28"/>
        </w:rPr>
        <w:t xml:space="preserve">承包人主要施工管理人员表</w:t>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Borders>
              <w:top w:val="single" w:color="000000" w:sz="12" w:space="0"/>
              <w:bottom w:val="single" w:color="000000" w:sz="6"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名    称</w:t>
            </w:r>
            <w:r/>
          </w:p>
        </w:tc>
        <w:tc>
          <w:tcPr>
            <w:tcBorders>
              <w:top w:val="single" w:color="000000" w:sz="12" w:space="0"/>
              <w:bottom w:val="single" w:color="000000" w:sz="6" w:space="0"/>
            </w:tcBorders>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姓名</w:t>
            </w:r>
            <w:r/>
          </w:p>
        </w:tc>
        <w:tc>
          <w:tcPr>
            <w:tcBorders>
              <w:top w:val="single" w:color="000000" w:sz="12" w:space="0"/>
              <w:bottom w:val="single" w:color="000000" w:sz="6" w:space="0"/>
            </w:tcBorders>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职务</w:t>
            </w:r>
            <w:r/>
          </w:p>
        </w:tc>
        <w:tc>
          <w:tcPr>
            <w:tcBorders>
              <w:top w:val="single" w:color="000000" w:sz="12" w:space="0"/>
              <w:bottom w:val="single" w:color="000000" w:sz="6" w:space="0"/>
            </w:tcBorders>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职称</w:t>
            </w:r>
            <w:r/>
          </w:p>
        </w:tc>
        <w:tc>
          <w:tcPr>
            <w:tcBorders>
              <w:top w:val="single" w:color="000000" w:sz="12" w:space="0"/>
              <w:bottom w:val="single" w:color="000000" w:sz="6" w:space="0"/>
            </w:tcBorders>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主要资历、经验及承担过的项目</w:t>
            </w:r>
            <w:r/>
          </w:p>
        </w:tc>
      </w:tr>
      <w:tr>
        <w:trPr/>
        <w:tc>
          <w:tcPr>
            <w:gridSpan w:val="5"/>
            <w:tcBorders>
              <w:top w:val="single" w:color="000000" w:sz="6" w:space="0"/>
              <w:bottom w:val="single" w:color="000000" w:sz="6" w:space="0"/>
            </w:tcBorders>
            <w:tcW w:w="9809"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一、总部人员</w:t>
            </w:r>
            <w:r/>
          </w:p>
        </w:tc>
      </w:tr>
      <w:tr>
        <w:trPr/>
        <w:tc>
          <w:tcPr>
            <w:tcBorders>
              <w:top w:val="none" w:color="000000" w:sz="4" w:space="0"/>
              <w:bottom w:val="none" w:color="000000" w:sz="4"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项目主管</w:t>
            </w:r>
            <w:r/>
          </w:p>
        </w:tc>
        <w:tc>
          <w:tcPr>
            <w:tcBorders>
              <w:top w:val="none" w:color="000000" w:sz="4" w:space="0"/>
            </w:tcBorders>
            <w:tcW w:w="1418" w:type="dxa"/>
            <w:vAlign w:val="center"/>
            <w:textDirection w:val="lrTb"/>
            <w:noWrap w:val="false"/>
          </w:tcPr>
          <w:p>
            <w:pPr>
              <w:pStyle w:val="956"/>
              <w:ind w:left="63" w:right="63"/>
              <w:keepNext/>
              <w:spacing w:after="0" w:line="440" w:lineRule="exact"/>
              <w:rPr>
                <w:rFonts w:ascii="仿宋" w:hAnsi="仿宋" w:eastAsia="仿宋"/>
                <w:color w:val="ff0000"/>
                <w:sz w:val="28"/>
                <w:szCs w:val="28"/>
              </w:rPr>
            </w:pPr>
            <w:r>
              <w:rPr>
                <w:rFonts w:ascii="仿宋" w:hAnsi="仿宋" w:eastAsia="仿宋"/>
                <w:color w:val="ff0000"/>
                <w:sz w:val="28"/>
                <w:szCs w:val="28"/>
              </w:rPr>
            </w:r>
            <w:r/>
          </w:p>
        </w:tc>
        <w:tc>
          <w:tcPr>
            <w:tcBorders>
              <w:top w:val="none" w:color="000000" w:sz="4" w:space="0"/>
            </w:tcBorders>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tcBorders>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c>
          <w:tcPr>
            <w:tcBorders>
              <w:top w:val="single" w:color="000000" w:sz="6" w:space="0"/>
              <w:bottom w:val="none" w:color="000000" w:sz="4"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c>
          <w:tcPr>
            <w:tcBorders>
              <w:top w:val="none" w:color="000000" w:sz="4" w:space="0"/>
              <w:bottom w:val="none" w:color="000000" w:sz="4"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其他人员</w:t>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c>
          <w:tcPr>
            <w:tcBorders>
              <w:top w:val="none" w:color="000000" w:sz="4" w:space="0"/>
              <w:bottom w:val="none" w:color="000000" w:sz="4"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c>
          <w:tcPr>
            <w:gridSpan w:val="5"/>
            <w:tcBorders>
              <w:top w:val="single" w:color="000000" w:sz="6" w:space="0"/>
              <w:bottom w:val="single" w:color="000000" w:sz="6" w:space="0"/>
            </w:tcBorders>
            <w:tcW w:w="9809"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二、现场人员</w:t>
            </w:r>
            <w:r/>
          </w:p>
        </w:tc>
      </w:tr>
      <w:tr>
        <w:trPr/>
        <w:tc>
          <w:tcPr>
            <w:tcBorders>
              <w:top w:val="single" w:color="000000" w:sz="6" w:space="0"/>
              <w:bottom w:val="single" w:color="000000" w:sz="6"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项目经理</w:t>
            </w:r>
            <w:r/>
          </w:p>
        </w:tc>
        <w:tc>
          <w:tcPr>
            <w:tcW w:w="1418" w:type="dxa"/>
            <w:vAlign w:val="center"/>
            <w:textDirection w:val="lrTb"/>
            <w:noWrap w:val="false"/>
          </w:tcPr>
          <w:p>
            <w:pPr>
              <w:pStyle w:val="956"/>
              <w:ind w:left="63" w:right="63"/>
              <w:keepNext/>
              <w:spacing w:after="0" w:line="440" w:lineRule="exact"/>
              <w:rPr>
                <w:rFonts w:hint="eastAsia" w:ascii="仿宋" w:hAnsi="仿宋" w:eastAsia="仿宋"/>
                <w:color w:val="ff0000"/>
                <w:sz w:val="28"/>
                <w:szCs w:val="28"/>
              </w:rPr>
            </w:pPr>
            <w:r>
              <w:rPr>
                <w:rFonts w:hint="eastAsia" w:ascii="仿宋" w:hAnsi="仿宋" w:eastAsia="仿宋"/>
                <w:color w:val="ff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c>
          <w:tcPr>
            <w:tcBorders>
              <w:top w:val="single" w:color="000000" w:sz="6" w:space="0"/>
              <w:bottom w:val="single" w:color="000000" w:sz="6"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项目副经理</w:t>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c>
          <w:tcPr>
            <w:tcBorders>
              <w:top w:val="single" w:color="000000" w:sz="6" w:space="0"/>
              <w:bottom w:val="single" w:color="000000" w:sz="6"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技术负责人</w:t>
            </w:r>
            <w:r/>
          </w:p>
        </w:tc>
        <w:tc>
          <w:tcPr>
            <w:tcW w:w="1418" w:type="dxa"/>
            <w:vAlign w:val="center"/>
            <w:textDirection w:val="lrTb"/>
            <w:noWrap w:val="false"/>
          </w:tcPr>
          <w:p>
            <w:pPr>
              <w:pStyle w:val="956"/>
              <w:ind w:left="63" w:right="63"/>
              <w:keepNext/>
              <w:spacing w:after="0" w:line="440" w:lineRule="exact"/>
              <w:rPr>
                <w:rFonts w:hint="eastAsia" w:ascii="仿宋" w:hAnsi="仿宋" w:eastAsia="仿宋"/>
                <w:b/>
                <w:bCs/>
                <w:color w:val="ff0000"/>
                <w:sz w:val="28"/>
                <w:szCs w:val="28"/>
              </w:rPr>
            </w:pPr>
            <w:r>
              <w:rPr>
                <w:rFonts w:hint="eastAsia" w:ascii="仿宋" w:hAnsi="仿宋" w:eastAsia="仿宋"/>
                <w:b/>
                <w:bCs/>
                <w:color w:val="ff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c>
          <w:tcPr>
            <w:tcBorders>
              <w:top w:val="single" w:color="000000" w:sz="6" w:space="0"/>
              <w:bottom w:val="single" w:color="000000" w:sz="6"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造价管理</w:t>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c>
          <w:tcPr>
            <w:tcBorders>
              <w:top w:val="single" w:color="000000" w:sz="6" w:space="0"/>
              <w:bottom w:val="single" w:color="000000" w:sz="6"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质量管理</w:t>
            </w:r>
            <w:r/>
          </w:p>
        </w:tc>
        <w:tc>
          <w:tcPr>
            <w:tcW w:w="1418" w:type="dxa"/>
            <w:vAlign w:val="center"/>
            <w:textDirection w:val="lrTb"/>
            <w:noWrap w:val="false"/>
          </w:tcPr>
          <w:p>
            <w:pPr>
              <w:pStyle w:val="956"/>
              <w:ind w:left="63" w:right="63"/>
              <w:keepNext/>
              <w:spacing w:after="0" w:line="44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c>
          <w:tcPr>
            <w:tcBorders>
              <w:top w:val="single" w:color="000000" w:sz="6" w:space="0"/>
              <w:bottom w:val="single" w:color="000000" w:sz="6"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材料管理</w:t>
            </w:r>
            <w:r/>
          </w:p>
        </w:tc>
        <w:tc>
          <w:tcPr>
            <w:tcW w:w="1418" w:type="dxa"/>
            <w:vAlign w:val="center"/>
            <w:textDirection w:val="lrTb"/>
            <w:noWrap w:val="false"/>
          </w:tcPr>
          <w:p>
            <w:pPr>
              <w:pStyle w:val="956"/>
              <w:ind w:left="63" w:right="63"/>
              <w:keepNext/>
              <w:spacing w:after="0" w:line="44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c>
          <w:tcPr>
            <w:tcBorders>
              <w:top w:val="single" w:color="000000" w:sz="6" w:space="0"/>
              <w:bottom w:val="single" w:color="000000" w:sz="6"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hint="eastAsia" w:ascii="仿宋" w:hAnsi="仿宋" w:eastAsia="仿宋"/>
                <w:color w:val="000000"/>
                <w:sz w:val="28"/>
                <w:szCs w:val="28"/>
              </w:rPr>
              <w:t xml:space="preserve">施工</w:t>
            </w:r>
            <w:r>
              <w:rPr>
                <w:rFonts w:ascii="仿宋" w:hAnsi="仿宋" w:eastAsia="仿宋"/>
                <w:color w:val="000000"/>
                <w:sz w:val="28"/>
                <w:szCs w:val="28"/>
              </w:rPr>
              <w:t xml:space="preserve">管理</w:t>
            </w:r>
            <w:r/>
          </w:p>
        </w:tc>
        <w:tc>
          <w:tcPr>
            <w:tcW w:w="1418" w:type="dxa"/>
            <w:vAlign w:val="center"/>
            <w:textDirection w:val="lrTb"/>
            <w:noWrap w:val="false"/>
          </w:tcPr>
          <w:p>
            <w:pPr>
              <w:pStyle w:val="956"/>
              <w:ind w:left="63" w:right="63"/>
              <w:keepNext/>
              <w:spacing w:after="0" w:line="44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tc>
          <w:tcPr>
            <w:tcBorders>
              <w:top w:val="single" w:color="000000" w:sz="6" w:space="0"/>
              <w:bottom w:val="single" w:color="000000" w:sz="6" w:space="0"/>
            </w:tcBorders>
            <w:tcW w:w="1871"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安全管理</w:t>
            </w:r>
            <w:r/>
          </w:p>
        </w:tc>
        <w:tc>
          <w:tcPr>
            <w:tcW w:w="1418" w:type="dxa"/>
            <w:vAlign w:val="center"/>
            <w:textDirection w:val="lrTb"/>
            <w:noWrap w:val="false"/>
          </w:tcPr>
          <w:p>
            <w:pPr>
              <w:pStyle w:val="956"/>
              <w:ind w:left="63" w:right="63"/>
              <w:keepNext/>
              <w:spacing w:after="0" w:line="440" w:lineRule="exact"/>
              <w:rPr>
                <w:rFonts w:ascii="仿宋" w:hAnsi="仿宋" w:eastAsia="仿宋"/>
                <w:color w:val="ff0000"/>
                <w:sz w:val="28"/>
                <w:szCs w:val="28"/>
              </w:rPr>
            </w:pPr>
            <w:r>
              <w:rPr>
                <w:rFonts w:ascii="仿宋" w:hAnsi="仿宋" w:eastAsia="仿宋"/>
                <w:color w:val="ff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cantSplit/>
        </w:trPr>
        <w:tc>
          <w:tcPr>
            <w:tcBorders>
              <w:top w:val="single" w:color="000000" w:sz="6" w:space="0"/>
            </w:tcBorders>
            <w:tcW w:w="1871" w:type="dxa"/>
            <w:vAlign w:val="center"/>
            <w:vMerge w:val="restart"/>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t xml:space="preserve">其他人员</w:t>
            </w:r>
            <w:r/>
          </w:p>
        </w:tc>
        <w:tc>
          <w:tcPr>
            <w:tcW w:w="1418" w:type="dxa"/>
            <w:vAlign w:val="center"/>
            <w:textDirection w:val="lrTb"/>
            <w:noWrap w:val="false"/>
          </w:tcPr>
          <w:p>
            <w:pPr>
              <w:pStyle w:val="956"/>
              <w:ind w:left="63" w:right="63"/>
              <w:keepNext/>
              <w:spacing w:after="0" w:line="44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cantSplit/>
          <w:trHeight w:val="424"/>
        </w:trPr>
        <w:tc>
          <w:tcPr>
            <w:tcW w:w="1871" w:type="dxa"/>
            <w:vAlign w:val="center"/>
            <w:vMerge w:val="continue"/>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bottom w:val="none" w:color="000000" w:sz="4" w:space="0"/>
            </w:tcBorders>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bottom w:val="none" w:color="000000" w:sz="4" w:space="0"/>
            </w:tcBorders>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bottom w:val="none" w:color="000000" w:sz="4" w:space="0"/>
            </w:tcBorders>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bottom w:val="none" w:color="000000" w:sz="4" w:space="0"/>
            </w:tcBorders>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cantSplit/>
        </w:trPr>
        <w:tc>
          <w:tcPr>
            <w:tcW w:w="1871" w:type="dxa"/>
            <w:vAlign w:val="center"/>
            <w:vMerge w:val="continue"/>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cantSplit/>
        </w:trPr>
        <w:tc>
          <w:tcPr>
            <w:tcW w:w="1871" w:type="dxa"/>
            <w:vAlign w:val="center"/>
            <w:vMerge w:val="continue"/>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cantSplit/>
        </w:trPr>
        <w:tc>
          <w:tcPr>
            <w:tcW w:w="1871" w:type="dxa"/>
            <w:vAlign w:val="center"/>
            <w:vMerge w:val="continue"/>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r>
        <w:trPr>
          <w:cantSplit/>
        </w:trPr>
        <w:tc>
          <w:tcPr>
            <w:tcBorders>
              <w:bottom w:val="single" w:color="000000" w:sz="12" w:space="0"/>
            </w:tcBorders>
            <w:tcW w:w="1871" w:type="dxa"/>
            <w:vAlign w:val="center"/>
            <w:vMerge w:val="continue"/>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bottom w:val="single" w:color="000000" w:sz="12" w:space="0"/>
            </w:tcBorders>
            <w:tcW w:w="1418"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bottom w:val="single" w:color="000000" w:sz="12" w:space="0"/>
            </w:tcBorders>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bottom w:val="single" w:color="000000" w:sz="12" w:space="0"/>
            </w:tcBorders>
            <w:tcW w:w="1134"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c>
          <w:tcPr>
            <w:tcBorders>
              <w:bottom w:val="single" w:color="000000" w:sz="12" w:space="0"/>
            </w:tcBorders>
            <w:tcW w:w="4252" w:type="dxa"/>
            <w:vAlign w:val="center"/>
            <w:textDirection w:val="lrTb"/>
            <w:noWrap w:val="false"/>
          </w:tcPr>
          <w:p>
            <w:pPr>
              <w:pStyle w:val="956"/>
              <w:ind w:left="63" w:right="63"/>
              <w:keepNext/>
              <w:spacing w:after="0" w:line="440" w:lineRule="exact"/>
              <w:rPr>
                <w:rFonts w:ascii="仿宋" w:hAnsi="仿宋" w:eastAsia="仿宋"/>
                <w:color w:val="000000"/>
                <w:sz w:val="28"/>
                <w:szCs w:val="28"/>
              </w:rPr>
            </w:pPr>
            <w:r>
              <w:rPr>
                <w:rFonts w:ascii="仿宋" w:hAnsi="仿宋" w:eastAsia="仿宋"/>
                <w:color w:val="000000"/>
                <w:sz w:val="28"/>
                <w:szCs w:val="28"/>
              </w:rPr>
            </w:r>
            <w:r/>
          </w:p>
        </w:tc>
      </w:tr>
    </w:tbl>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spacing w:line="520" w:lineRule="exact"/>
        <w:rPr>
          <w:rFonts w:ascii="黑体" w:eastAsia="黑体"/>
          <w:color w:val="000000"/>
          <w:sz w:val="28"/>
          <w:szCs w:val="28"/>
        </w:rPr>
      </w:pPr>
      <w:r>
        <w:rPr>
          <w:rFonts w:ascii="黑体" w:eastAsia="黑体"/>
          <w:color w:val="000000"/>
          <w:sz w:val="28"/>
          <w:szCs w:val="28"/>
        </w:rPr>
      </w:r>
      <w:r>
        <w:rPr>
          <w:rFonts w:ascii="黑体" w:eastAsia="黑体"/>
          <w:color w:val="000000"/>
          <w:sz w:val="28"/>
          <w:szCs w:val="28"/>
        </w:rPr>
      </w:r>
      <w:r/>
    </w:p>
    <w:p>
      <w:pPr>
        <w:pStyle w:val="938"/>
        <w:spacing w:line="520" w:lineRule="exact"/>
        <w:rPr>
          <w:rFonts w:ascii="黑体" w:eastAsia="黑体"/>
          <w:color w:val="000000"/>
          <w:sz w:val="28"/>
          <w:szCs w:val="28"/>
        </w:rPr>
      </w:pPr>
      <w:r>
        <w:rPr>
          <w:rFonts w:ascii="黑体" w:eastAsia="黑体"/>
          <w:color w:val="000000"/>
          <w:sz w:val="28"/>
          <w:szCs w:val="28"/>
        </w:rPr>
      </w:r>
      <w:r/>
    </w:p>
    <w:p>
      <w:pPr>
        <w:pStyle w:val="938"/>
        <w:spacing w:line="520" w:lineRule="exact"/>
        <w:rPr>
          <w:rFonts w:hint="eastAsia" w:ascii="黑体" w:eastAsia="黑体"/>
          <w:color w:val="000000"/>
          <w:sz w:val="28"/>
          <w:szCs w:val="28"/>
        </w:rPr>
      </w:pPr>
      <w:r>
        <w:rPr>
          <w:rFonts w:hint="eastAsia" w:ascii="黑体" w:eastAsia="黑体"/>
          <w:color w:val="000000"/>
          <w:sz w:val="28"/>
          <w:szCs w:val="28"/>
        </w:rPr>
      </w:r>
      <w:r/>
    </w:p>
    <w:p>
      <w:pPr>
        <w:pStyle w:val="938"/>
        <w:jc w:val="center"/>
        <w:spacing w:line="520" w:lineRule="exact"/>
        <w:rPr>
          <w:rFonts w:ascii="黑体" w:eastAsia="黑体"/>
          <w:color w:val="000000"/>
          <w:sz w:val="28"/>
          <w:szCs w:val="28"/>
        </w:rPr>
      </w:pPr>
      <w:r>
        <w:rPr>
          <w:rFonts w:hint="eastAsia" w:ascii="黑体" w:eastAsia="黑体"/>
          <w:color w:val="000000"/>
          <w:sz w:val="28"/>
          <w:szCs w:val="28"/>
        </w:rPr>
        <w:t xml:space="preserve">十一</w:t>
      </w:r>
      <w:r>
        <w:rPr>
          <w:rFonts w:hint="eastAsia" w:ascii="黑体" w:eastAsia="黑体"/>
          <w:color w:val="000000"/>
          <w:sz w:val="28"/>
          <w:szCs w:val="28"/>
        </w:rPr>
        <w:t xml:space="preserve">、项目验收</w:t>
      </w:r>
      <w:r>
        <w:rPr>
          <w:rFonts w:ascii="黑体" w:eastAsia="黑体"/>
          <w:color w:val="000000"/>
          <w:sz w:val="28"/>
          <w:szCs w:val="28"/>
        </w:rPr>
      </w:r>
      <w:r/>
    </w:p>
    <w:p>
      <w:pPr>
        <w:pStyle w:val="938"/>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rPr>
          <w:rFonts w:ascii="仿宋" w:hAnsi="仿宋" w:eastAsia="仿宋" w:cs="宋体"/>
          <w:color w:val="000000"/>
          <w:sz w:val="28"/>
          <w:szCs w:val="28"/>
        </w:rPr>
      </w:r>
      <w:r/>
    </w:p>
    <w:p>
      <w:pPr>
        <w:pStyle w:val="938"/>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cs="宋体"/>
          <w:color w:val="000000"/>
          <w:sz w:val="28"/>
          <w:szCs w:val="28"/>
        </w:rPr>
      </w:r>
      <w:r/>
    </w:p>
    <w:p>
      <w:pPr>
        <w:pStyle w:val="938"/>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rPr>
          <w:rFonts w:ascii="仿宋" w:hAnsi="仿宋" w:eastAsia="仿宋" w:cs="宋体"/>
          <w:color w:val="000000"/>
          <w:sz w:val="28"/>
          <w:szCs w:val="28"/>
        </w:rPr>
      </w:r>
      <w:r/>
    </w:p>
    <w:p>
      <w:pPr>
        <w:pStyle w:val="938"/>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rPr>
          <w:rFonts w:ascii="仿宋" w:hAnsi="仿宋" w:eastAsia="仿宋" w:cs="宋体"/>
          <w:color w:val="000000"/>
          <w:sz w:val="28"/>
          <w:szCs w:val="28"/>
        </w:rPr>
      </w:r>
      <w:r/>
    </w:p>
    <w:p>
      <w:pPr>
        <w:pStyle w:val="938"/>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w:t>
      </w:r>
      <w:r>
        <w:rPr>
          <w:rFonts w:hint="eastAsia" w:ascii="仿宋" w:hAnsi="仿宋" w:eastAsia="仿宋" w:cs="宋体"/>
          <w:color w:val="000000"/>
          <w:sz w:val="28"/>
          <w:szCs w:val="28"/>
        </w:rPr>
        <w:t xml:space="preserve">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宋体"/>
          <w:color w:val="000000"/>
          <w:sz w:val="28"/>
          <w:szCs w:val="28"/>
        </w:rPr>
      </w:r>
      <w:r/>
    </w:p>
    <w:p>
      <w:pPr>
        <w:pStyle w:val="938"/>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黑体" w:hAnsi="宋体" w:eastAsia="黑体"/>
          <w:b/>
          <w:bCs/>
          <w:color w:val="000000"/>
          <w:sz w:val="28"/>
          <w:szCs w:val="28"/>
        </w:rPr>
      </w:r>
      <w:r/>
    </w:p>
    <w:p>
      <w:pPr>
        <w:pStyle w:val="938"/>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938"/>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938"/>
        <w:rPr>
          <w:rFonts w:ascii="黑体" w:hAnsi="宋体" w:eastAsia="黑体"/>
          <w:b/>
          <w:bCs/>
          <w:color w:val="000000"/>
          <w:sz w:val="28"/>
          <w:szCs w:val="28"/>
        </w:rPr>
      </w:pPr>
      <w:r>
        <w:rPr>
          <w:rFonts w:ascii="黑体" w:hAnsi="宋体" w:eastAsia="黑体"/>
          <w:b/>
          <w:bCs/>
          <w:color w:val="000000"/>
          <w:sz w:val="28"/>
          <w:szCs w:val="28"/>
        </w:rPr>
      </w:r>
      <w:r/>
    </w:p>
    <w:p>
      <w:pPr>
        <w:pStyle w:val="938"/>
        <w:rPr>
          <w:rFonts w:ascii="黑体" w:hAnsi="宋体" w:eastAsia="黑体"/>
          <w:b/>
          <w:bCs/>
          <w:color w:val="000000"/>
          <w:sz w:val="28"/>
          <w:szCs w:val="28"/>
        </w:rPr>
      </w:pPr>
      <w:r>
        <w:rPr>
          <w:rFonts w:ascii="黑体" w:hAnsi="宋体" w:eastAsia="黑体"/>
          <w:b/>
          <w:bCs/>
          <w:color w:val="000000"/>
          <w:sz w:val="28"/>
          <w:szCs w:val="28"/>
        </w:rPr>
      </w:r>
      <w:r/>
    </w:p>
    <w:p>
      <w:pPr>
        <w:pStyle w:val="938"/>
        <w:rPr>
          <w:rFonts w:ascii="黑体" w:hAnsi="宋体" w:eastAsia="黑体"/>
          <w:b/>
          <w:bCs/>
          <w:color w:val="000000"/>
          <w:sz w:val="28"/>
          <w:szCs w:val="28"/>
        </w:rPr>
      </w:pPr>
      <w:r>
        <w:rPr>
          <w:rFonts w:ascii="黑体" w:hAnsi="宋体" w:eastAsia="黑体"/>
          <w:b/>
          <w:bCs/>
          <w:color w:val="000000"/>
          <w:sz w:val="28"/>
          <w:szCs w:val="28"/>
        </w:rPr>
      </w:r>
      <w:r/>
    </w:p>
    <w:p>
      <w:pPr>
        <w:pStyle w:val="938"/>
        <w:rPr>
          <w:rFonts w:ascii="黑体" w:hAnsi="宋体" w:eastAsia="黑体"/>
          <w:b/>
          <w:bCs/>
          <w:color w:val="000000"/>
          <w:sz w:val="28"/>
          <w:szCs w:val="28"/>
        </w:rPr>
      </w:pPr>
      <w:r>
        <w:rPr>
          <w:rFonts w:ascii="黑体" w:hAnsi="宋体" w:eastAsia="黑体"/>
          <w:b/>
          <w:bCs/>
          <w:color w:val="000000"/>
          <w:sz w:val="28"/>
          <w:szCs w:val="28"/>
        </w:rPr>
      </w:r>
      <w:r/>
    </w:p>
    <w:p>
      <w:pPr>
        <w:pStyle w:val="938"/>
        <w:rPr>
          <w:rFonts w:ascii="黑体" w:hAnsi="宋体" w:eastAsia="黑体"/>
          <w:b/>
          <w:bCs/>
          <w:color w:val="000000"/>
          <w:sz w:val="28"/>
          <w:szCs w:val="28"/>
        </w:rPr>
      </w:pPr>
      <w:r>
        <w:rPr>
          <w:rFonts w:ascii="黑体" w:hAnsi="宋体" w:eastAsia="黑体"/>
          <w:b/>
          <w:bCs/>
          <w:color w:val="000000"/>
          <w:sz w:val="28"/>
          <w:szCs w:val="28"/>
        </w:rPr>
      </w:r>
      <w:r/>
    </w:p>
    <w:p>
      <w:pPr>
        <w:pStyle w:val="938"/>
        <w:rPr>
          <w:rFonts w:ascii="黑体" w:hAnsi="宋体" w:eastAsia="黑体"/>
          <w:b/>
          <w:bCs/>
          <w:color w:val="000000"/>
          <w:sz w:val="28"/>
          <w:szCs w:val="28"/>
        </w:rPr>
      </w:pPr>
      <w:r>
        <w:rPr>
          <w:rFonts w:ascii="黑体" w:hAnsi="宋体" w:eastAsia="黑体"/>
          <w:b/>
          <w:bCs/>
          <w:color w:val="000000"/>
          <w:sz w:val="28"/>
          <w:szCs w:val="28"/>
        </w:rPr>
      </w:r>
      <w:r/>
    </w:p>
    <w:p>
      <w:pPr>
        <w:pStyle w:val="938"/>
        <w:rPr>
          <w:rFonts w:ascii="黑体" w:hAnsi="宋体" w:eastAsia="黑体"/>
          <w:b/>
          <w:bCs/>
          <w:color w:val="000000"/>
          <w:sz w:val="28"/>
          <w:szCs w:val="28"/>
        </w:rPr>
      </w:pPr>
      <w:r>
        <w:rPr>
          <w:rFonts w:ascii="黑体" w:hAnsi="宋体" w:eastAsia="黑体"/>
          <w:b/>
          <w:bCs/>
          <w:color w:val="000000"/>
          <w:sz w:val="28"/>
          <w:szCs w:val="28"/>
        </w:rPr>
      </w:r>
      <w:r/>
    </w:p>
    <w:p>
      <w:pPr>
        <w:pStyle w:val="938"/>
        <w:rPr>
          <w:rFonts w:ascii="黑体" w:hAnsi="宋体" w:eastAsia="黑体"/>
          <w:b/>
          <w:bCs/>
          <w:color w:val="000000"/>
          <w:sz w:val="28"/>
          <w:szCs w:val="28"/>
        </w:rPr>
      </w:pPr>
      <w:r>
        <w:rPr>
          <w:rFonts w:ascii="黑体" w:hAnsi="宋体" w:eastAsia="黑体"/>
          <w:b/>
          <w:bCs/>
          <w:color w:val="000000"/>
          <w:sz w:val="28"/>
          <w:szCs w:val="28"/>
        </w:rPr>
      </w:r>
      <w:r/>
    </w:p>
    <w:p>
      <w:pPr>
        <w:pStyle w:val="938"/>
        <w:rPr>
          <w:rFonts w:ascii="黑体" w:hAnsi="宋体" w:eastAsia="黑体"/>
          <w:b/>
          <w:bCs/>
          <w:color w:val="000000"/>
          <w:sz w:val="28"/>
          <w:szCs w:val="28"/>
        </w:rPr>
      </w:pPr>
      <w:r>
        <w:rPr>
          <w:rFonts w:ascii="黑体" w:hAnsi="宋体" w:eastAsia="黑体"/>
          <w:b/>
          <w:bCs/>
          <w:color w:val="000000"/>
          <w:sz w:val="28"/>
          <w:szCs w:val="28"/>
        </w:rPr>
      </w:r>
      <w:r/>
    </w:p>
    <w:p>
      <w:pPr>
        <w:pStyle w:val="938"/>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938"/>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r/>
    </w:p>
    <w:p>
      <w:pPr>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highlight w:val="none"/>
        </w:rPr>
      </w:r>
      <w:r>
        <w:rPr>
          <w:rFonts w:hint="eastAsia" w:ascii="黑体" w:hAnsi="宋体" w:eastAsia="黑体"/>
          <w:b/>
          <w:bCs/>
          <w:color w:val="000000"/>
          <w:sz w:val="28"/>
          <w:szCs w:val="28"/>
          <w:highlight w:val="none"/>
        </w:rPr>
      </w:r>
      <w:r/>
    </w:p>
    <w:p>
      <w:pPr>
        <w:pStyle w:val="938"/>
        <w:ind w:firstLine="23"/>
        <w:jc w:val="center"/>
        <w:rPr>
          <w:rFonts w:hint="eastAsia" w:ascii="黑体" w:hAnsi="宋体" w:eastAsia="黑体"/>
          <w:b/>
          <w:bCs/>
          <w:color w:val="000000"/>
          <w:sz w:val="28"/>
          <w:szCs w:val="28"/>
          <w:highlight w:val="none"/>
        </w:rPr>
      </w:pPr>
      <w:r>
        <w:rPr>
          <w:rFonts w:hint="eastAsia" w:ascii="黑体" w:hAnsi="宋体" w:eastAsia="黑体"/>
          <w:b/>
          <w:bCs/>
          <w:color w:val="000000"/>
          <w:sz w:val="28"/>
          <w:szCs w:val="28"/>
        </w:rPr>
        <w:t xml:space="preserve">十</w:t>
      </w:r>
      <w:r>
        <w:rPr>
          <w:rFonts w:hint="eastAsia" w:ascii="黑体" w:hAnsi="宋体" w:eastAsia="黑体"/>
          <w:b/>
          <w:bCs/>
          <w:color w:val="000000"/>
          <w:sz w:val="28"/>
          <w:szCs w:val="28"/>
        </w:rPr>
        <w:t xml:space="preserve">二</w:t>
      </w:r>
      <w:r>
        <w:rPr>
          <w:rFonts w:hint="eastAsia" w:ascii="黑体" w:hAnsi="宋体" w:eastAsia="黑体"/>
          <w:b/>
          <w:bCs/>
          <w:color w:val="000000"/>
          <w:sz w:val="28"/>
          <w:szCs w:val="28"/>
        </w:rPr>
        <w:t xml:space="preserve">、</w:t>
      </w:r>
      <w:r>
        <w:rPr>
          <w:rFonts w:hint="eastAsia" w:ascii="黑体" w:hAnsi="宋体" w:eastAsia="黑体"/>
          <w:b/>
          <w:bCs/>
          <w:color w:val="000000"/>
          <w:sz w:val="28"/>
          <w:szCs w:val="28"/>
        </w:rPr>
        <w:t xml:space="preserve">谈判</w:t>
      </w:r>
      <w:r>
        <w:rPr>
          <w:rFonts w:hint="eastAsia" w:ascii="黑体" w:hAnsi="宋体" w:eastAsia="黑体"/>
          <w:b/>
          <w:bCs/>
          <w:color w:val="000000"/>
          <w:sz w:val="28"/>
          <w:szCs w:val="28"/>
        </w:rPr>
        <w:t xml:space="preserve">响应文件格式</w:t>
      </w:r>
      <w:r>
        <w:rPr>
          <w:color w:val="000000"/>
        </w:rPr>
      </w:r>
      <w:r/>
    </w:p>
    <w:p>
      <w:pPr>
        <w:pStyle w:val="938"/>
        <w:rPr>
          <w:rFonts w:ascii="黑体" w:eastAsia="黑体"/>
          <w:b/>
          <w:bCs/>
          <w:color w:val="000000"/>
          <w:sz w:val="44"/>
        </w:rPr>
      </w:pPr>
      <w:r>
        <w:rPr>
          <w:rFonts w:ascii="黑体" w:eastAsia="黑体"/>
          <w:b/>
          <w:bCs/>
          <w:color w:val="000000"/>
          <w:sz w:val="44"/>
        </w:rPr>
      </w:r>
      <w:r/>
    </w:p>
    <w:p>
      <w:pPr>
        <w:pStyle w:val="938"/>
        <w:rPr>
          <w:rFonts w:ascii="黑体" w:eastAsia="黑体"/>
          <w:b/>
          <w:bCs/>
          <w:color w:val="000000"/>
          <w:sz w:val="44"/>
        </w:rPr>
      </w:pPr>
      <w:r>
        <w:rPr>
          <w:rFonts w:ascii="黑体" w:eastAsia="黑体"/>
          <w:b/>
          <w:bCs/>
          <w:color w:val="000000"/>
          <w:sz w:val="44"/>
        </w:rPr>
      </w:r>
      <w:r/>
    </w:p>
    <w:p>
      <w:pPr>
        <w:pStyle w:val="938"/>
        <w:rPr>
          <w:rFonts w:ascii="黑体" w:eastAsia="黑体"/>
          <w:b/>
          <w:bCs/>
          <w:color w:val="000000"/>
          <w:sz w:val="44"/>
        </w:rPr>
      </w:pPr>
      <w:r>
        <w:rPr>
          <w:rFonts w:ascii="黑体" w:eastAsia="黑体"/>
          <w:b/>
          <w:bCs/>
          <w:color w:val="000000"/>
          <w:sz w:val="44"/>
        </w:rPr>
      </w:r>
      <w:r/>
    </w:p>
    <w:p>
      <w:pPr>
        <w:pStyle w:val="938"/>
        <w:rPr>
          <w:rFonts w:ascii="黑体" w:eastAsia="黑体"/>
          <w:b/>
          <w:bCs/>
          <w:color w:val="000000"/>
          <w:sz w:val="44"/>
        </w:rPr>
      </w:pPr>
      <w:r>
        <w:rPr>
          <w:rFonts w:ascii="黑体" w:eastAsia="黑体"/>
          <w:b/>
          <w:bCs/>
          <w:color w:val="000000"/>
          <w:sz w:val="44"/>
        </w:rPr>
      </w:r>
      <w:r/>
    </w:p>
    <w:p>
      <w:pPr>
        <w:pStyle w:val="938"/>
        <w:jc w:val="center"/>
        <w:rPr>
          <w:rFonts w:ascii="黑体" w:eastAsia="黑体"/>
          <w:b/>
          <w:bCs/>
          <w:color w:val="000000"/>
          <w:sz w:val="44"/>
        </w:rPr>
      </w:pPr>
      <w:r>
        <w:rPr>
          <w:rFonts w:hint="eastAsia" w:ascii="黑体" w:eastAsia="黑体"/>
          <w:b/>
          <w:bCs/>
          <w:color w:val="000000"/>
          <w:sz w:val="44"/>
        </w:rPr>
        <w:t xml:space="preserve">谈判</w:t>
      </w:r>
      <w:r>
        <w:rPr>
          <w:rFonts w:hint="eastAsia" w:ascii="黑体" w:eastAsia="黑体"/>
          <w:b/>
          <w:bCs/>
          <w:color w:val="000000"/>
          <w:sz w:val="44"/>
        </w:rPr>
        <w:t xml:space="preserve"> 响 应 文 件</w:t>
      </w:r>
      <w:r>
        <w:rPr>
          <w:rFonts w:ascii="黑体" w:eastAsia="黑体"/>
          <w:b/>
          <w:bCs/>
          <w:color w:val="000000"/>
          <w:sz w:val="44"/>
        </w:rPr>
      </w:r>
      <w:r/>
    </w:p>
    <w:p>
      <w:pPr>
        <w:pStyle w:val="938"/>
        <w:jc w:val="center"/>
        <w:rPr>
          <w:rFonts w:ascii="黑体" w:eastAsia="黑体"/>
          <w:b/>
          <w:bCs/>
          <w:color w:val="000000"/>
          <w:sz w:val="44"/>
        </w:rPr>
      </w:pPr>
      <w:r>
        <w:rPr>
          <w:rFonts w:ascii="黑体" w:eastAsia="黑体"/>
          <w:b/>
          <w:bCs/>
          <w:color w:val="000000"/>
          <w:sz w:val="44"/>
        </w:rPr>
      </w:r>
      <w:r/>
    </w:p>
    <w:p>
      <w:pPr>
        <w:pStyle w:val="938"/>
        <w:rPr>
          <w:rFonts w:ascii="黑体" w:eastAsia="黑体"/>
          <w:b/>
          <w:bCs/>
          <w:color w:val="000000"/>
          <w:sz w:val="44"/>
        </w:rPr>
      </w:pPr>
      <w:r>
        <w:rPr>
          <w:rFonts w:ascii="黑体" w:eastAsia="黑体"/>
          <w:b/>
          <w:bCs/>
          <w:color w:val="000000"/>
          <w:sz w:val="44"/>
        </w:rPr>
      </w:r>
      <w:r/>
    </w:p>
    <w:p>
      <w:pPr>
        <w:pStyle w:val="938"/>
        <w:jc w:val="center"/>
        <w:rPr>
          <w:rFonts w:ascii="黑体" w:eastAsia="黑体"/>
          <w:b/>
          <w:bCs/>
          <w:color w:val="000000"/>
          <w:sz w:val="44"/>
        </w:rPr>
      </w:pPr>
      <w:r>
        <w:rPr>
          <w:rFonts w:ascii="黑体" w:eastAsia="黑体"/>
          <w:b/>
          <w:bCs/>
          <w:color w:val="000000"/>
          <w:sz w:val="44"/>
        </w:rPr>
      </w:r>
      <w:r/>
    </w:p>
    <w:p>
      <w:pPr>
        <w:pStyle w:val="938"/>
        <w:jc w:val="center"/>
        <w:rPr>
          <w:rFonts w:ascii="黑体" w:eastAsia="黑体"/>
          <w:b/>
          <w:bCs/>
          <w:color w:val="000000"/>
          <w:sz w:val="44"/>
        </w:rPr>
      </w:pPr>
      <w:r>
        <w:rPr>
          <w:rFonts w:ascii="黑体" w:eastAsia="黑体"/>
          <w:b/>
          <w:bCs/>
          <w:color w:val="000000"/>
          <w:sz w:val="44"/>
        </w:rPr>
      </w:r>
      <w:r/>
    </w:p>
    <w:p>
      <w:pPr>
        <w:pStyle w:val="938"/>
        <w:jc w:val="center"/>
        <w:rPr>
          <w:rFonts w:ascii="黑体" w:eastAsia="黑体"/>
          <w:b/>
          <w:bCs/>
          <w:color w:val="000000"/>
          <w:sz w:val="44"/>
        </w:rPr>
      </w:pPr>
      <w:r>
        <w:rPr>
          <w:rFonts w:ascii="黑体" w:eastAsia="黑体"/>
          <w:b/>
          <w:bCs/>
          <w:color w:val="000000"/>
          <w:sz w:val="44"/>
        </w:rPr>
      </w:r>
      <w:r/>
    </w:p>
    <w:p>
      <w:pPr>
        <w:pStyle w:val="938"/>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ascii="楷体" w:hAnsi="楷体" w:eastAsia="楷体"/>
          <w:b/>
          <w:bCs/>
          <w:color w:val="000000"/>
          <w:sz w:val="32"/>
        </w:rPr>
        <w:t xml:space="preserve">JSZC-321281</w:t>
      </w:r>
      <w:r>
        <w:rPr>
          <w:rFonts w:hint="eastAsia" w:ascii="楷体" w:hAnsi="楷体" w:eastAsia="楷体"/>
          <w:b/>
          <w:bCs/>
          <w:color w:val="000000"/>
          <w:sz w:val="32"/>
        </w:rPr>
        <w:t xml:space="preserve"> </w:t>
      </w:r>
      <w:r>
        <w:rPr>
          <w:rFonts w:hint="eastAsia" w:ascii="楷体" w:hAnsi="楷体" w:eastAsia="楷体"/>
          <w:b/>
          <w:bCs/>
          <w:color w:val="000000"/>
          <w:sz w:val="32"/>
        </w:rPr>
        <w:t xml:space="preserve"> </w:t>
      </w:r>
      <w:r>
        <w:rPr>
          <w:rFonts w:ascii="楷体" w:hAnsi="楷体" w:eastAsia="楷体"/>
          <w:b/>
          <w:bCs/>
          <w:color w:val="000000"/>
          <w:sz w:val="32"/>
        </w:rPr>
        <w:t xml:space="preserve">-THZX-T202</w:t>
      </w:r>
      <w:r>
        <w:rPr>
          <w:rFonts w:hint="eastAsia" w:ascii="楷体" w:hAnsi="楷体" w:eastAsia="楷体"/>
          <w:b/>
          <w:bCs/>
          <w:color w:val="000000"/>
          <w:sz w:val="32"/>
        </w:rPr>
        <w:t xml:space="preserve">6</w:t>
      </w:r>
      <w:r>
        <w:rPr>
          <w:rFonts w:ascii="楷体" w:hAnsi="楷体" w:eastAsia="楷体"/>
          <w:b/>
          <w:bCs/>
          <w:color w:val="000000"/>
          <w:sz w:val="32"/>
        </w:rPr>
        <w:t xml:space="preserve">-0</w:t>
      </w:r>
      <w:r>
        <w:rPr>
          <w:rFonts w:hint="eastAsia" w:ascii="楷体" w:hAnsi="楷体" w:eastAsia="楷体"/>
          <w:b/>
          <w:bCs/>
          <w:color w:val="000000"/>
          <w:sz w:val="32"/>
        </w:rPr>
        <w:t xml:space="preserve">0</w:t>
      </w:r>
      <w:r>
        <w:rPr>
          <w:rFonts w:hint="eastAsia" w:ascii="楷体" w:hAnsi="楷体" w:eastAsia="楷体"/>
          <w:b/>
          <w:bCs/>
          <w:color w:val="000000"/>
          <w:sz w:val="32"/>
        </w:rPr>
        <w:t xml:space="preserve">35</w:t>
      </w:r>
      <w:r>
        <w:rPr>
          <w:rFonts w:hint="eastAsia" w:ascii="楷体" w:hAnsi="楷体" w:eastAsia="楷体"/>
          <w:b/>
          <w:bCs/>
          <w:color w:val="000000"/>
          <w:sz w:val="32"/>
        </w:rPr>
        <w:t xml:space="preserve">号   </w:t>
      </w:r>
      <w:r>
        <w:rPr>
          <w:rFonts w:ascii="楷体" w:hAnsi="楷体" w:eastAsia="楷体"/>
          <w:b/>
          <w:bCs/>
          <w:color w:val="000000"/>
          <w:sz w:val="32"/>
        </w:rPr>
      </w:r>
      <w:r/>
    </w:p>
    <w:p>
      <w:pPr>
        <w:pStyle w:val="938"/>
        <w:ind w:firstLine="901"/>
        <w:rPr>
          <w:rFonts w:ascii="楷体" w:hAnsi="楷体" w:eastAsia="楷体"/>
          <w:b/>
          <w:bCs/>
          <w:color w:val="000000"/>
          <w:sz w:val="32"/>
        </w:rPr>
      </w:pPr>
      <w:r>
        <w:rPr>
          <w:rFonts w:hint="eastAsia" w:ascii="楷体" w:hAnsi="楷体" w:eastAsia="楷体"/>
          <w:b/>
          <w:bCs/>
          <w:color w:val="000000"/>
          <w:sz w:val="32"/>
        </w:rPr>
        <w:t xml:space="preserve">项目名称：</w:t>
      </w:r>
      <w:r>
        <w:rPr>
          <w:rFonts w:hint="eastAsia" w:ascii="楷体" w:hAnsi="楷体" w:eastAsia="楷体"/>
          <w:b/>
          <w:bCs/>
          <w:color w:val="000000"/>
          <w:sz w:val="32"/>
        </w:rPr>
        <w:t xml:space="preserve"> </w:t>
      </w:r>
      <w:r>
        <w:rPr>
          <w:rFonts w:hint="eastAsia" w:ascii="楷体" w:hAnsi="楷体" w:eastAsia="楷体"/>
          <w:b/>
          <w:bCs/>
          <w:color w:val="000000"/>
          <w:sz w:val="32"/>
        </w:rPr>
        <w:t xml:space="preserve">直港河东侧滨河步道工程项目</w:t>
      </w:r>
      <w:r>
        <w:rPr>
          <w:rFonts w:hint="eastAsia" w:ascii="楷体" w:hAnsi="楷体" w:eastAsia="楷体"/>
          <w:b/>
          <w:bCs/>
          <w:color w:val="000000"/>
          <w:sz w:val="32"/>
        </w:rPr>
        <w:t xml:space="preserve"> </w:t>
      </w:r>
      <w:r>
        <w:rPr>
          <w:rFonts w:ascii="楷体" w:hAnsi="楷体" w:eastAsia="楷体"/>
          <w:b/>
          <w:bCs/>
          <w:color w:val="000000"/>
          <w:sz w:val="32"/>
        </w:rPr>
      </w:r>
      <w:r/>
    </w:p>
    <w:p>
      <w:pPr>
        <w:pStyle w:val="938"/>
        <w:ind w:firstLine="901"/>
        <w:rPr>
          <w:rFonts w:ascii="楷体" w:hAnsi="楷体" w:eastAsia="楷体"/>
          <w:b/>
          <w:bCs/>
          <w:color w:val="000000"/>
          <w:sz w:val="28"/>
        </w:rPr>
      </w:pPr>
      <w:r>
        <w:rPr>
          <w:rFonts w:hint="eastAsia" w:ascii="楷体" w:hAnsi="楷体" w:eastAsia="楷体"/>
          <w:b/>
          <w:bCs/>
          <w:color w:val="000000"/>
          <w:sz w:val="32"/>
        </w:rPr>
        <w:t xml:space="preserve">供应商：</w:t>
      </w:r>
      <w:r>
        <w:rPr>
          <w:rFonts w:ascii="楷体" w:hAnsi="楷体" w:eastAsia="楷体"/>
          <w:b/>
          <w:bCs/>
          <w:color w:val="000000"/>
          <w:sz w:val="28"/>
        </w:rPr>
      </w:r>
      <w:r/>
    </w:p>
    <w:p>
      <w:pPr>
        <w:pStyle w:val="938"/>
        <w:rPr>
          <w:rFonts w:hint="eastAsia" w:ascii="楷体_GB2312" w:eastAsia="楷体_GB2312"/>
          <w:b/>
          <w:bCs/>
          <w:color w:val="000000"/>
          <w:sz w:val="24"/>
        </w:rPr>
      </w:pPr>
      <w:r>
        <w:rPr>
          <w:rFonts w:hint="eastAsia" w:ascii="楷体_GB2312" w:eastAsia="楷体_GB2312"/>
          <w:b/>
          <w:bCs/>
          <w:color w:val="000000"/>
          <w:sz w:val="24"/>
        </w:rPr>
      </w:r>
      <w:r/>
    </w:p>
    <w:p>
      <w:pPr>
        <w:pStyle w:val="938"/>
        <w:jc w:val="center"/>
        <w:rPr>
          <w:rFonts w:ascii="楷体_GB2312" w:eastAsia="楷体_GB2312"/>
          <w:b/>
          <w:bCs/>
          <w:color w:val="000000"/>
          <w:sz w:val="24"/>
        </w:rPr>
      </w:pPr>
      <w:r>
        <w:rPr>
          <w:rFonts w:hint="eastAsia" w:ascii="楷体_GB2312" w:eastAsia="楷体_GB2312"/>
          <w:b/>
          <w:bCs/>
          <w:color w:val="000000"/>
          <w:sz w:val="24"/>
        </w:rPr>
        <w:t xml:space="preserve"> </w:t>
      </w:r>
      <w:r>
        <w:rPr>
          <w:rFonts w:ascii="楷体_GB2312" w:eastAsia="楷体_GB2312"/>
          <w:b/>
          <w:bCs/>
          <w:color w:val="000000"/>
          <w:sz w:val="24"/>
        </w:rPr>
      </w:r>
      <w:r/>
    </w:p>
    <w:p>
      <w:pPr>
        <w:pStyle w:val="938"/>
        <w:jc w:val="center"/>
        <w:rPr>
          <w:rFonts w:ascii="楷体_GB2312" w:eastAsia="楷体_GB2312"/>
          <w:b/>
          <w:bCs/>
          <w:color w:val="000000"/>
          <w:sz w:val="24"/>
        </w:rPr>
      </w:pPr>
      <w:r>
        <w:rPr>
          <w:rFonts w:ascii="楷体_GB2312" w:eastAsia="楷体_GB2312"/>
          <w:b/>
          <w:bCs/>
          <w:color w:val="000000"/>
          <w:sz w:val="24"/>
        </w:rPr>
      </w:r>
      <w:r/>
    </w:p>
    <w:p>
      <w:pPr>
        <w:pStyle w:val="938"/>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rPr>
          <w:rFonts w:hint="eastAsia" w:ascii="楷体" w:hAnsi="楷体" w:eastAsia="楷体"/>
          <w:b/>
          <w:bCs/>
          <w:color w:val="000000"/>
          <w:sz w:val="28"/>
        </w:rPr>
      </w:r>
      <w:r/>
    </w:p>
    <w:p>
      <w:pPr>
        <w:pStyle w:val="938"/>
        <w:spacing w:before="287" w:after="143" w:line="800" w:lineRule="exact"/>
        <w:rPr>
          <w:rFonts w:ascii="楷体" w:hAnsi="楷体" w:eastAsia="楷体"/>
          <w:b/>
          <w:bCs/>
          <w:color w:val="000000"/>
          <w:sz w:val="32"/>
        </w:rPr>
      </w:pPr>
      <w:r>
        <w:rPr>
          <w:rFonts w:ascii="楷体" w:hAnsi="楷体" w:eastAsia="楷体"/>
          <w:b/>
          <w:bCs/>
          <w:color w:val="000000"/>
          <w:sz w:val="32"/>
        </w:rPr>
      </w:r>
      <w:r/>
    </w:p>
    <w:p>
      <w:pPr>
        <w:spacing w:before="287" w:after="143" w:line="800" w:lineRule="exact"/>
        <w:rPr>
          <w:rFonts w:ascii="仿宋_GB2312" w:hAnsi="宋体" w:eastAsia="楷体_GB2312"/>
          <w:b/>
          <w:bCs/>
          <w:color w:val="000000"/>
          <w:sz w:val="32"/>
          <w:szCs w:val="32"/>
        </w:rPr>
      </w:pPr>
      <w:r>
        <w:rPr>
          <w:rFonts w:hint="eastAsia" w:ascii="宋体" w:hAnsi="宋体" w:eastAsia="楷体_GB2312"/>
          <w:b/>
          <w:bCs/>
          <w:color w:val="000000"/>
          <w:sz w:val="44"/>
          <w:highlight w:val="none"/>
        </w:rPr>
      </w:r>
      <w:r>
        <w:rPr>
          <w:rFonts w:hint="eastAsia" w:ascii="宋体" w:hAnsi="宋体" w:eastAsia="楷体_GB2312"/>
          <w:b/>
          <w:bCs/>
          <w:color w:val="000000"/>
          <w:sz w:val="44"/>
          <w:highlight w:val="none"/>
        </w:rPr>
      </w:r>
      <w:r/>
    </w:p>
    <w:p>
      <w:pPr>
        <w:pStyle w:val="938"/>
        <w:spacing w:before="287" w:after="143" w:line="800" w:lineRule="exact"/>
        <w:rPr>
          <w:rFonts w:hint="eastAsia" w:ascii="宋体" w:hAnsi="宋体" w:eastAsia="楷体_GB2312"/>
          <w:b/>
          <w:bCs/>
          <w:color w:val="000000"/>
          <w:sz w:val="44"/>
          <w:szCs w:val="44"/>
          <w:highlight w:val="none"/>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w:t>
      </w:r>
      <w:r>
        <w:rPr>
          <w:rFonts w:hint="eastAsia" w:ascii="黑体" w:hAnsi="宋体" w:eastAsia="黑体"/>
          <w:bCs/>
          <w:color w:val="000000"/>
          <w:sz w:val="44"/>
        </w:rPr>
        <w:t xml:space="preserve">谈判</w:t>
      </w:r>
      <w:r>
        <w:rPr>
          <w:rFonts w:hint="eastAsia" w:ascii="黑体" w:hAnsi="宋体" w:eastAsia="黑体"/>
          <w:bCs/>
          <w:color w:val="000000"/>
          <w:sz w:val="44"/>
        </w:rPr>
        <w:t xml:space="preserve">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rPr>
          <w:rFonts w:ascii="仿宋_GB2312" w:hAnsi="宋体" w:eastAsia="楷体_GB2312"/>
          <w:b/>
          <w:bCs/>
          <w:color w:val="000000"/>
          <w:sz w:val="32"/>
        </w:rPr>
      </w:r>
      <w:r/>
    </w:p>
    <w:p>
      <w:pPr>
        <w:pStyle w:val="1021"/>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1021"/>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JSZ</w:t>
      </w:r>
      <w:r>
        <w:rPr>
          <w:rFonts w:ascii="仿宋" w:hAnsi="仿宋" w:eastAsia="仿宋" w:cs="宋体"/>
          <w:szCs w:val="28"/>
        </w:rPr>
        <w:t xml:space="preserve">C-321281</w:t>
      </w:r>
      <w:r>
        <w:rPr>
          <w:rFonts w:hint="eastAsia"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t xml:space="preserve">-THZX-T202</w:t>
      </w:r>
      <w:r>
        <w:rPr>
          <w:rFonts w:hint="eastAsia" w:ascii="仿宋" w:hAnsi="仿宋" w:eastAsia="仿宋" w:cs="宋体"/>
          <w:szCs w:val="28"/>
        </w:rPr>
        <w:t xml:space="preserve">6</w:t>
      </w:r>
      <w:r>
        <w:rPr>
          <w:rFonts w:ascii="仿宋" w:hAnsi="仿宋" w:eastAsia="仿宋" w:cs="宋体"/>
          <w:szCs w:val="28"/>
        </w:rPr>
        <w:t xml:space="preserve">-00</w:t>
      </w:r>
      <w:r>
        <w:rPr>
          <w:rFonts w:hint="eastAsia" w:ascii="仿宋" w:hAnsi="仿宋" w:eastAsia="仿宋" w:cs="宋体"/>
          <w:szCs w:val="28"/>
        </w:rPr>
        <w:t xml:space="preserve">35</w:t>
      </w:r>
      <w:r>
        <w:rPr>
          <w:rFonts w:hint="eastAsia" w:ascii="仿宋" w:hAnsi="仿宋" w:eastAsia="仿宋" w:cs="宋体"/>
          <w:szCs w:val="28"/>
        </w:rPr>
        <w:t xml:space="preserve"> </w:t>
      </w:r>
      <w:r>
        <w:rPr>
          <w:rFonts w:hint="eastAsia" w:ascii="仿宋" w:hAnsi="仿宋" w:eastAsia="仿宋" w:cs="宋体"/>
          <w:szCs w:val="28"/>
        </w:rPr>
        <w:t xml:space="preserve">号</w:t>
      </w:r>
      <w:r>
        <w:rPr>
          <w:rFonts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1021"/>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pStyle w:val="938"/>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pStyle w:val="938"/>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938"/>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pStyle w:val="938"/>
              <w:jc w:val="center"/>
              <w:rPr>
                <w:rFonts w:ascii="仿宋" w:hAnsi="仿宋" w:eastAsia="仿宋" w:cs="宋体"/>
                <w:sz w:val="28"/>
                <w:szCs w:val="28"/>
              </w:rPr>
            </w:pPr>
            <w:r>
              <w:rPr>
                <w:rFonts w:hint="eastAsia" w:ascii="仿宋" w:hAnsi="仿宋" w:eastAsia="仿宋" w:cs="宋体"/>
                <w:sz w:val="28"/>
                <w:szCs w:val="28"/>
              </w:rPr>
              <w:t xml:space="preserve"> </w:t>
            </w:r>
            <w:r>
              <w:rPr>
                <w:rFonts w:hint="eastAsia" w:ascii="仿宋" w:hAnsi="仿宋" w:eastAsia="仿宋" w:cs="宋体"/>
                <w:sz w:val="28"/>
                <w:szCs w:val="28"/>
              </w:rPr>
              <w:t xml:space="preserve">直港河东侧滨河步道工程项目</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pStyle w:val="938"/>
              <w:jc w:val="center"/>
              <w:rPr>
                <w:rFonts w:ascii="仿宋" w:hAnsi="仿宋" w:eastAsia="仿宋" w:cs="宋体"/>
                <w:sz w:val="28"/>
                <w:szCs w:val="28"/>
              </w:rPr>
            </w:pPr>
            <w:r>
              <w:rPr>
                <w:rFonts w:hint="eastAsia" w:ascii="仿宋" w:hAnsi="仿宋" w:eastAsia="仿宋" w:cs="宋体"/>
                <w:sz w:val="28"/>
                <w:szCs w:val="28"/>
              </w:rPr>
              <w:t xml:space="preserve">详见</w:t>
            </w:r>
            <w:r>
              <w:rPr>
                <w:rFonts w:hint="eastAsia" w:ascii="仿宋" w:hAnsi="仿宋" w:eastAsia="仿宋" w:cs="宋体"/>
                <w:sz w:val="28"/>
                <w:szCs w:val="28"/>
              </w:rPr>
              <w:t xml:space="preserve">响应</w:t>
            </w:r>
            <w:r>
              <w:rPr>
                <w:rFonts w:hint="eastAsia" w:ascii="仿宋" w:hAnsi="仿宋" w:eastAsia="仿宋" w:cs="宋体"/>
                <w:sz w:val="28"/>
                <w:szCs w:val="28"/>
              </w:rPr>
              <w:t xml:space="preserve">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938"/>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pStyle w:val="938"/>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pStyle w:val="938"/>
              <w:jc w:val="center"/>
              <w:rPr>
                <w:rFonts w:ascii="仿宋" w:hAnsi="仿宋" w:eastAsia="仿宋" w:cs="宋体"/>
                <w:sz w:val="28"/>
                <w:szCs w:val="28"/>
              </w:rPr>
            </w:pPr>
            <w:r>
              <w:rPr>
                <w:rFonts w:ascii="仿宋" w:hAnsi="仿宋" w:eastAsia="仿宋" w:cs="宋体"/>
                <w:sz w:val="28"/>
                <w:szCs w:val="28"/>
              </w:rPr>
            </w:r>
            <w:r/>
          </w:p>
        </w:tc>
      </w:tr>
    </w:tbl>
    <w:p>
      <w:pPr>
        <w:pStyle w:val="1021"/>
        <w:spacing w:line="360" w:lineRule="auto"/>
        <w:rPr>
          <w:rFonts w:ascii="仿宋" w:hAnsi="仿宋" w:eastAsia="仿宋" w:cs="宋体"/>
          <w:szCs w:val="28"/>
        </w:rPr>
      </w:pPr>
      <w:r>
        <w:rPr>
          <w:rFonts w:ascii="仿宋" w:hAnsi="仿宋" w:eastAsia="仿宋" w:cs="宋体"/>
          <w:szCs w:val="28"/>
        </w:rPr>
      </w:r>
      <w:r/>
    </w:p>
    <w:p>
      <w:pPr>
        <w:pStyle w:val="1021"/>
        <w:spacing w:line="360" w:lineRule="auto"/>
        <w:rPr>
          <w:rFonts w:ascii="仿宋" w:hAnsi="仿宋" w:eastAsia="仿宋" w:cs="宋体"/>
          <w:szCs w:val="28"/>
        </w:rPr>
      </w:pPr>
      <w:r>
        <w:rPr>
          <w:rFonts w:ascii="仿宋" w:hAnsi="仿宋" w:eastAsia="仿宋" w:cs="宋体"/>
          <w:szCs w:val="28"/>
        </w:rPr>
      </w:r>
      <w:r/>
    </w:p>
    <w:p>
      <w:pPr>
        <w:pStyle w:val="1021"/>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1021"/>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1021"/>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1021"/>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1021"/>
        <w:ind w:firstLine="480"/>
        <w:rPr>
          <w:rFonts w:ascii="仿宋" w:hAnsi="仿宋" w:eastAsia="仿宋" w:cs="宋体"/>
          <w:szCs w:val="28"/>
        </w:rPr>
      </w:pPr>
      <w:r>
        <w:rPr>
          <w:rFonts w:ascii="仿宋" w:hAnsi="仿宋" w:eastAsia="仿宋" w:cs="宋体"/>
          <w:szCs w:val="28"/>
        </w:rPr>
      </w:r>
      <w:r/>
    </w:p>
    <w:p>
      <w:pPr>
        <w:pStyle w:val="1021"/>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1021"/>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1021"/>
        <w:ind w:firstLine="480"/>
        <w:rPr>
          <w:rFonts w:ascii="仿宋" w:hAnsi="仿宋" w:eastAsia="仿宋" w:cs="宋体"/>
          <w:b/>
          <w:bCs/>
          <w:szCs w:val="28"/>
        </w:rPr>
      </w:pPr>
      <w:r>
        <w:rPr>
          <w:rFonts w:hint="eastAsia" w:ascii="仿宋" w:hAnsi="仿宋" w:eastAsia="仿宋" w:cs="宋体"/>
          <w:szCs w:val="28"/>
        </w:rPr>
        <w:t xml:space="preserve">日期：</w:t>
      </w:r>
      <w:r>
        <w:rPr>
          <w:rFonts w:ascii="仿宋" w:hAnsi="仿宋" w:eastAsia="仿宋" w:cs="宋体"/>
          <w:b/>
          <w:bCs/>
          <w:szCs w:val="28"/>
        </w:rPr>
      </w:r>
      <w:r/>
    </w:p>
    <w:p>
      <w:pPr>
        <w:pStyle w:val="1021"/>
        <w:ind w:right="29"/>
        <w:rPr>
          <w:rFonts w:ascii="宋体" w:hAnsi="宋体" w:cs="宋体"/>
          <w:sz w:val="24"/>
        </w:rPr>
      </w:pPr>
      <w:r>
        <w:rPr>
          <w:rFonts w:ascii="宋体" w:hAnsi="宋体" w:cs="宋体"/>
          <w:sz w:val="24"/>
        </w:rPr>
      </w:r>
      <w:r/>
    </w:p>
    <w:p>
      <w:pPr>
        <w:pStyle w:val="1021"/>
        <w:rPr>
          <w:rFonts w:ascii="宋体" w:hAnsi="宋体" w:cs="宋体"/>
        </w:rPr>
      </w:pPr>
      <w:r>
        <w:rPr>
          <w:rFonts w:ascii="宋体" w:hAnsi="宋体" w:cs="宋体"/>
        </w:rPr>
      </w:r>
      <w:r/>
    </w:p>
    <w:p>
      <w:pPr>
        <w:pStyle w:val="1021"/>
        <w:rPr>
          <w:rFonts w:hint="eastAsia" w:ascii="宋体" w:hAnsi="宋体" w:cs="宋体"/>
        </w:rPr>
      </w:pPr>
      <w:r>
        <w:rPr>
          <w:rFonts w:hint="eastAsia" w:ascii="宋体" w:hAnsi="宋体" w:cs="宋体"/>
        </w:rPr>
      </w:r>
      <w:r>
        <w:rPr>
          <w:rFonts w:hint="eastAsia" w:ascii="宋体" w:hAnsi="宋体" w:cs="宋体"/>
        </w:rPr>
      </w:r>
      <w:r/>
    </w:p>
    <w:p>
      <w:pPr>
        <w:pStyle w:val="1021"/>
        <w:rPr>
          <w:rFonts w:hint="eastAsia" w:ascii="宋体" w:hAnsi="宋体" w:cs="宋体"/>
        </w:rPr>
      </w:pPr>
      <w:r>
        <w:rPr>
          <w:rFonts w:hint="eastAsia" w:ascii="宋体" w:hAnsi="宋体" w:cs="宋体"/>
        </w:rPr>
      </w:r>
      <w:r/>
    </w:p>
    <w:p>
      <w:pPr>
        <w:pStyle w:val="938"/>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w:t>
      </w:r>
      <w:r>
        <w:rPr>
          <w:rFonts w:hint="eastAsia" w:ascii="仿宋" w:hAnsi="仿宋" w:eastAsia="仿宋" w:cs="仿宋_GB2312"/>
          <w:b/>
          <w:bCs/>
          <w:sz w:val="32"/>
        </w:rPr>
        <w:t xml:space="preserve">二</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rPr>
          <w:rFonts w:ascii="仿宋" w:hAnsi="仿宋" w:eastAsia="仿宋" w:cs="仿宋_GB2312"/>
          <w:b/>
          <w:bCs/>
          <w:sz w:val="44"/>
          <w:szCs w:val="30"/>
        </w:rPr>
      </w:r>
      <w:r/>
    </w:p>
    <w:p>
      <w:pPr>
        <w:pStyle w:val="938"/>
        <w:spacing w:line="400" w:lineRule="exact"/>
        <w:rPr>
          <w:rFonts w:ascii="仿宋" w:hAnsi="仿宋" w:eastAsia="仿宋" w:cs="Verdana"/>
          <w:sz w:val="28"/>
          <w:szCs w:val="28"/>
          <w:u w:val="single"/>
        </w:rPr>
      </w:pPr>
      <w:r>
        <w:rPr>
          <w:rFonts w:ascii="仿宋" w:hAnsi="仿宋" w:eastAsia="仿宋" w:cs="Verdana"/>
          <w:sz w:val="28"/>
          <w:szCs w:val="28"/>
          <w:u w:val="single"/>
        </w:rPr>
      </w:r>
      <w:r/>
    </w:p>
    <w:p>
      <w:pPr>
        <w:pStyle w:val="938"/>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rPr>
          <w:rFonts w:ascii="仿宋" w:hAnsi="仿宋" w:eastAsia="仿宋" w:cs="Verdana"/>
          <w:sz w:val="28"/>
          <w:szCs w:val="28"/>
        </w:rPr>
      </w:r>
      <w:r/>
    </w:p>
    <w:p>
      <w:pPr>
        <w:pStyle w:val="938"/>
        <w:rPr>
          <w:rFonts w:ascii="仿宋" w:hAnsi="仿宋" w:eastAsia="仿宋"/>
          <w:sz w:val="28"/>
          <w:szCs w:val="28"/>
        </w:rPr>
      </w:pPr>
      <w:r>
        <w:rPr>
          <w:rFonts w:ascii="仿宋" w:hAnsi="仿宋" w:eastAsia="仿宋"/>
          <w:sz w:val="28"/>
          <w:szCs w:val="28"/>
        </w:rPr>
        <w:t xml:space="preserve">本公司承诺：</w:t>
      </w:r>
      <w:r/>
    </w:p>
    <w:p>
      <w:pPr>
        <w:pStyle w:val="938"/>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pStyle w:val="938"/>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pStyle w:val="938"/>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938"/>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938"/>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938"/>
        <w:ind w:firstLine="523"/>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938"/>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938"/>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rPr>
          <w:rFonts w:ascii="仿宋" w:hAnsi="仿宋" w:eastAsia="仿宋"/>
          <w:sz w:val="28"/>
          <w:szCs w:val="28"/>
        </w:rPr>
      </w:r>
      <w:r/>
    </w:p>
    <w:p>
      <w:pPr>
        <w:pStyle w:val="938"/>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w:t>
      </w:r>
      <w:r>
        <w:rPr>
          <w:rFonts w:hint="eastAsia" w:ascii="仿宋" w:hAnsi="仿宋" w:eastAsia="仿宋"/>
          <w:sz w:val="28"/>
          <w:szCs w:val="28"/>
        </w:rPr>
        <w:t xml:space="preserve">资格、记入信用档案等处理。</w:t>
      </w:r>
      <w:r>
        <w:rPr>
          <w:rFonts w:ascii="仿宋" w:hAnsi="仿宋" w:eastAsia="仿宋"/>
          <w:sz w:val="28"/>
          <w:szCs w:val="28"/>
        </w:rPr>
      </w:r>
      <w:r/>
    </w:p>
    <w:p>
      <w:pPr>
        <w:pStyle w:val="938"/>
        <w:spacing w:line="400" w:lineRule="exact"/>
        <w:rPr>
          <w:rFonts w:ascii="仿宋" w:hAnsi="仿宋" w:eastAsia="仿宋" w:cs="Verdana"/>
          <w:sz w:val="28"/>
          <w:szCs w:val="28"/>
        </w:rPr>
      </w:pPr>
      <w:r>
        <w:rPr>
          <w:rFonts w:ascii="仿宋" w:hAnsi="仿宋" w:eastAsia="仿宋" w:cs="Verdana"/>
          <w:sz w:val="28"/>
          <w:szCs w:val="28"/>
        </w:rPr>
      </w:r>
      <w:r/>
    </w:p>
    <w:p>
      <w:pPr>
        <w:pStyle w:val="938"/>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rPr>
          <w:rFonts w:ascii="仿宋" w:hAnsi="仿宋" w:eastAsia="仿宋" w:cs="Verdana"/>
          <w:sz w:val="28"/>
          <w:szCs w:val="28"/>
        </w:rPr>
      </w:r>
      <w:r/>
    </w:p>
    <w:p>
      <w:pPr>
        <w:pStyle w:val="938"/>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938"/>
        <w:ind w:firstLine="5413"/>
        <w:rPr>
          <w:rFonts w:ascii="仿宋" w:hAnsi="仿宋" w:eastAsia="仿宋"/>
          <w:sz w:val="28"/>
          <w:szCs w:val="28"/>
        </w:rPr>
      </w:pPr>
      <w:r>
        <w:rPr>
          <w:rFonts w:hint="eastAsia" w:ascii="仿宋" w:hAnsi="仿宋" w:eastAsia="仿宋"/>
          <w:sz w:val="28"/>
          <w:szCs w:val="28"/>
        </w:rPr>
        <w:t xml:space="preserve">供应商    （公章）：          </w:t>
      </w:r>
      <w:r>
        <w:rPr>
          <w:rFonts w:ascii="仿宋" w:hAnsi="仿宋" w:eastAsia="仿宋"/>
          <w:sz w:val="28"/>
          <w:szCs w:val="28"/>
        </w:rPr>
      </w:r>
      <w:r/>
    </w:p>
    <w:p>
      <w:pPr>
        <w:pStyle w:val="938"/>
        <w:ind w:firstLine="5413"/>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938"/>
        <w:ind w:firstLine="5413"/>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938"/>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938"/>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pStyle w:val="938"/>
        <w:rPr>
          <w:rFonts w:ascii="仿宋" w:hAnsi="仿宋" w:eastAsia="仿宋"/>
          <w:sz w:val="28"/>
          <w:szCs w:val="28"/>
        </w:rPr>
      </w:pPr>
      <w:r>
        <w:rPr>
          <w:rFonts w:ascii="仿宋" w:hAnsi="仿宋" w:eastAsia="仿宋"/>
          <w:sz w:val="28"/>
          <w:szCs w:val="28"/>
        </w:rPr>
      </w:r>
      <w:r/>
    </w:p>
    <w:p>
      <w:pPr>
        <w:pStyle w:val="938"/>
        <w:rPr>
          <w:rFonts w:hint="eastAsia" w:ascii="仿宋" w:hAnsi="仿宋" w:eastAsia="仿宋"/>
          <w:sz w:val="28"/>
          <w:szCs w:val="28"/>
        </w:rPr>
      </w:pPr>
      <w:r>
        <w:rPr>
          <w:rFonts w:hint="eastAsia" w:ascii="仿宋" w:hAnsi="仿宋" w:eastAsia="仿宋"/>
          <w:sz w:val="28"/>
          <w:szCs w:val="28"/>
        </w:rPr>
      </w:r>
      <w:r/>
    </w:p>
    <w:p>
      <w:pPr>
        <w:pStyle w:val="938"/>
        <w:rPr>
          <w:rFonts w:ascii="仿宋_GB2312" w:eastAsia="仿宋_GB2312" w:cs="仿宋_GB2312"/>
          <w:sz w:val="28"/>
          <w:szCs w:val="28"/>
        </w:rPr>
      </w:pPr>
      <w:r>
        <w:rPr>
          <w:rFonts w:hint="eastAsia" w:ascii="黑体" w:hAnsi="宋体" w:eastAsia="黑体" w:cs="黑体"/>
          <w:sz w:val="32"/>
          <w:szCs w:val="32"/>
        </w:rPr>
        <w:t xml:space="preserve">附件</w:t>
      </w:r>
      <w:r>
        <w:rPr>
          <w:rFonts w:hint="eastAsia" w:ascii="黑体" w:hAnsi="宋体" w:eastAsia="黑体" w:cs="黑体"/>
          <w:sz w:val="32"/>
          <w:szCs w:val="32"/>
        </w:rPr>
        <w:t xml:space="preserve">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1021"/>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rPr>
          <w:rFonts w:ascii="仿宋" w:hAnsi="仿宋" w:eastAsia="仿宋" w:cs="宋体"/>
          <w:szCs w:val="28"/>
        </w:rPr>
      </w:r>
      <w:r/>
    </w:p>
    <w:p>
      <w:pPr>
        <w:pStyle w:val="1021"/>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ascii="仿宋" w:hAnsi="仿宋" w:eastAsia="仿宋" w:cs="宋体"/>
          <w:szCs w:val="28"/>
        </w:rPr>
      </w:r>
      <w:r/>
    </w:p>
    <w:p>
      <w:pPr>
        <w:pStyle w:val="1021"/>
        <w:spacing w:line="0" w:lineRule="atLeast"/>
        <w:rPr>
          <w:rFonts w:ascii="仿宋" w:hAnsi="仿宋" w:eastAsia="仿宋" w:cs="宋体"/>
          <w:szCs w:val="28"/>
        </w:rPr>
      </w:pPr>
      <w:r>
        <w:rPr>
          <w:rFonts w:ascii="仿宋" w:hAnsi="仿宋" w:eastAsia="仿宋" w:cs="宋体"/>
          <w:szCs w:val="28"/>
        </w:rPr>
      </w:r>
      <w:r/>
    </w:p>
    <w:tbl>
      <w:tblPr>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jc w:val="center"/>
              <w:rPr>
                <w:rFonts w:ascii="仿宋" w:hAnsi="仿宋" w:eastAsia="仿宋" w:cs="宋体"/>
                <w:caps/>
                <w:szCs w:val="28"/>
              </w:rPr>
            </w:pPr>
            <w:r>
              <w:rPr>
                <w:rFonts w:hint="eastAsia" w:ascii="仿宋" w:hAnsi="仿宋" w:eastAsia="仿宋" w:cs="宋体"/>
                <w:szCs w:val="28"/>
              </w:rPr>
              <w:t xml:space="preserve">竞争性</w:t>
            </w:r>
            <w:r>
              <w:rPr>
                <w:rFonts w:hint="eastAsia" w:ascii="仿宋" w:hAnsi="仿宋" w:eastAsia="仿宋" w:cs="宋体"/>
                <w:szCs w:val="28"/>
              </w:rPr>
              <w:t xml:space="preserve">谈判</w:t>
            </w:r>
            <w:r>
              <w:rPr>
                <w:rFonts w:hint="eastAsia" w:ascii="仿宋" w:hAnsi="仿宋" w:eastAsia="仿宋" w:cs="宋体"/>
                <w:szCs w:val="28"/>
              </w:rPr>
              <w:t xml:space="preserve">文件（含竞争性</w:t>
            </w:r>
            <w:r>
              <w:rPr>
                <w:rFonts w:hint="eastAsia" w:ascii="仿宋" w:hAnsi="仿宋" w:eastAsia="仿宋" w:cs="宋体"/>
                <w:szCs w:val="28"/>
              </w:rPr>
              <w:t xml:space="preserve">谈判</w:t>
            </w:r>
            <w:r>
              <w:rPr>
                <w:rFonts w:hint="eastAsia" w:ascii="仿宋" w:hAnsi="仿宋" w:eastAsia="仿宋" w:cs="宋体"/>
                <w:szCs w:val="28"/>
              </w:rPr>
              <w:t xml:space="preserve">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r>
    </w:tbl>
    <w:p>
      <w:pPr>
        <w:pStyle w:val="1021"/>
        <w:rPr>
          <w:rFonts w:ascii="仿宋" w:hAnsi="仿宋" w:eastAsia="仿宋" w:cs="宋体"/>
          <w:szCs w:val="28"/>
          <w:u w:val="single"/>
        </w:rPr>
      </w:pPr>
      <w:r>
        <w:rPr>
          <w:rFonts w:ascii="仿宋" w:hAnsi="仿宋" w:eastAsia="仿宋" w:cs="宋体"/>
          <w:szCs w:val="28"/>
          <w:u w:val="single"/>
        </w:rPr>
      </w:r>
      <w:r/>
    </w:p>
    <w:p>
      <w:pPr>
        <w:pStyle w:val="1021"/>
        <w:rPr>
          <w:rFonts w:ascii="仿宋" w:hAnsi="仿宋" w:eastAsia="仿宋" w:cs="宋体"/>
          <w:szCs w:val="28"/>
        </w:rPr>
      </w:pPr>
      <w:r>
        <w:rPr>
          <w:rFonts w:hint="eastAsia" w:ascii="仿宋" w:hAnsi="仿宋" w:eastAsia="仿宋" w:cs="宋体"/>
          <w:szCs w:val="28"/>
          <w:u w:val="single"/>
        </w:rPr>
        <w:t xml:space="preserve">注：供应商的首次响应文件中的内容与竞争性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文件（含竞争性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文件的澄清或者修改，下同）的要求不同时，逐条列在偏离表中，否则将认为供应商接受竞争性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文件的要求。</w:t>
      </w:r>
      <w:r>
        <w:rPr>
          <w:rFonts w:ascii="仿宋" w:hAnsi="仿宋" w:eastAsia="仿宋" w:cs="宋体"/>
          <w:szCs w:val="28"/>
        </w:rPr>
      </w:r>
      <w:r/>
    </w:p>
    <w:p>
      <w:pPr>
        <w:pStyle w:val="1021"/>
        <w:rPr>
          <w:rFonts w:ascii="仿宋" w:hAnsi="仿宋" w:eastAsia="仿宋" w:cs="宋体"/>
          <w:szCs w:val="28"/>
        </w:rPr>
      </w:pPr>
      <w:r>
        <w:rPr>
          <w:rFonts w:ascii="仿宋" w:hAnsi="仿宋" w:eastAsia="仿宋" w:cs="宋体"/>
          <w:szCs w:val="28"/>
        </w:rPr>
      </w:r>
      <w:r/>
    </w:p>
    <w:p>
      <w:pPr>
        <w:pStyle w:val="1021"/>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1021"/>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1021"/>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938"/>
        <w:rPr>
          <w:rFonts w:hint="eastAsia" w:ascii="楷体" w:hAnsi="楷体" w:eastAsia="楷体"/>
          <w:b/>
          <w:color w:val="000000"/>
          <w:sz w:val="32"/>
        </w:rPr>
      </w:pPr>
      <w:r>
        <w:rPr>
          <w:rFonts w:hint="eastAsia" w:ascii="楷体" w:hAnsi="楷体" w:eastAsia="楷体"/>
          <w:b/>
          <w:color w:val="000000"/>
          <w:sz w:val="32"/>
        </w:rPr>
      </w:r>
      <w:r/>
    </w:p>
    <w:p>
      <w:pPr>
        <w:pStyle w:val="938"/>
        <w:rPr>
          <w:rFonts w:ascii="仿宋_GB2312" w:eastAsia="楷体_GB2312"/>
          <w:b/>
          <w:color w:val="000000"/>
          <w:sz w:val="24"/>
        </w:rPr>
      </w:pPr>
      <w:r>
        <w:rPr>
          <w:rFonts w:hint="eastAsia" w:ascii="楷体" w:hAnsi="楷体" w:eastAsia="楷体"/>
          <w:b/>
          <w:color w:val="000000"/>
          <w:sz w:val="32"/>
        </w:rPr>
        <w:t xml:space="preserve">附件</w:t>
      </w:r>
      <w:r>
        <w:rPr>
          <w:rFonts w:hint="eastAsia" w:ascii="楷体" w:hAnsi="楷体" w:eastAsia="楷体"/>
          <w:b/>
          <w:color w:val="000000"/>
          <w:sz w:val="32"/>
        </w:rPr>
        <w:t xml:space="preserve">四</w:t>
      </w:r>
      <w:r>
        <w:rPr>
          <w:rFonts w:hint="eastAsia" w:ascii="楷体" w:hAnsi="楷体" w:eastAsia="楷体"/>
          <w:b/>
          <w:color w:val="000000"/>
          <w:sz w:val="32"/>
        </w:rPr>
        <w:t xml:space="preserve">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rPr>
          <w:rFonts w:ascii="仿宋_GB2312" w:eastAsia="楷体_GB2312"/>
          <w:b/>
          <w:color w:val="000000"/>
          <w:sz w:val="24"/>
        </w:rPr>
      </w:r>
      <w:r/>
    </w:p>
    <w:p>
      <w:pPr>
        <w:pStyle w:val="938"/>
        <w:spacing w:line="360" w:lineRule="exact"/>
        <w:rPr>
          <w:rFonts w:ascii="仿宋_GB2312" w:eastAsia="仿宋_GB2312"/>
          <w:color w:val="000000"/>
          <w:sz w:val="52"/>
        </w:rPr>
      </w:pPr>
      <w:r>
        <w:rPr>
          <w:rFonts w:ascii="仿宋_GB2312" w:eastAsia="仿宋_GB2312"/>
          <w:color w:val="000000"/>
          <w:sz w:val="52"/>
        </w:rPr>
      </w:r>
      <w:r/>
    </w:p>
    <w:p>
      <w:pPr>
        <w:pStyle w:val="938"/>
        <w:spacing w:line="360" w:lineRule="exact"/>
        <w:rPr>
          <w:rFonts w:ascii="仿宋_GB2312" w:eastAsia="仿宋_GB2312"/>
          <w:color w:val="000000"/>
          <w:sz w:val="52"/>
        </w:rPr>
      </w:pPr>
      <w:r>
        <w:rPr>
          <w:rFonts w:ascii="仿宋_GB2312" w:eastAsia="仿宋_GB2312"/>
          <w:color w:val="000000"/>
          <w:sz w:val="52"/>
        </w:rPr>
      </w:r>
      <w:r/>
    </w:p>
    <w:p>
      <w:pPr>
        <w:pStyle w:val="938"/>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江苏泰禾房地产土地造价咨询评估有限公司</w:t>
      </w:r>
      <w:r>
        <w:rPr>
          <w:rFonts w:hint="eastAsia" w:ascii="楷体" w:hAnsi="楷体" w:eastAsia="楷体"/>
          <w:b/>
          <w:bCs/>
          <w:color w:val="000000"/>
          <w:sz w:val="28"/>
          <w:szCs w:val="28"/>
        </w:rPr>
        <w:t xml:space="preserve">：</w:t>
      </w:r>
      <w:r>
        <w:rPr>
          <w:rFonts w:ascii="楷体" w:hAnsi="楷体" w:eastAsia="楷体"/>
          <w:b/>
          <w:bCs/>
          <w:color w:val="000000"/>
          <w:sz w:val="28"/>
          <w:szCs w:val="28"/>
        </w:rPr>
      </w:r>
      <w:r/>
    </w:p>
    <w:p>
      <w:pPr>
        <w:pStyle w:val="938"/>
        <w:spacing w:line="480" w:lineRule="auto"/>
        <w:rPr>
          <w:rFonts w:ascii="仿宋" w:hAnsi="仿宋" w:eastAsia="仿宋"/>
          <w:b/>
          <w:bCs/>
          <w:color w:val="000000"/>
          <w:sz w:val="28"/>
          <w:szCs w:val="28"/>
        </w:rPr>
      </w:pPr>
      <w:r>
        <w:rPr>
          <w:rFonts w:ascii="仿宋" w:hAnsi="仿宋" w:eastAsia="仿宋"/>
          <w:b/>
          <w:bCs/>
          <w:color w:val="000000"/>
          <w:sz w:val="28"/>
          <w:szCs w:val="28"/>
        </w:rPr>
      </w:r>
      <w:r/>
    </w:p>
    <w:p>
      <w:pPr>
        <w:pStyle w:val="938"/>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w:t>
      </w:r>
      <w:r>
        <w:rPr>
          <w:rFonts w:hint="eastAsia" w:ascii="仿宋" w:hAnsi="仿宋" w:eastAsia="仿宋"/>
          <w:color w:val="000000"/>
          <w:sz w:val="28"/>
          <w:szCs w:val="28"/>
        </w:rPr>
        <w:t xml:space="preserve">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rPr>
          <w:rFonts w:ascii="仿宋" w:hAnsi="仿宋" w:eastAsia="仿宋"/>
          <w:color w:val="000000"/>
          <w:sz w:val="28"/>
          <w:szCs w:val="28"/>
        </w:rPr>
      </w:r>
      <w:r/>
    </w:p>
    <w:p>
      <w:pPr>
        <w:pStyle w:val="938"/>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响应文件时起至合同执行结束时止，全权代表我单位对上述项目的进行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、签约等，所签署的一切文件，我公司均承认有效。</w:t>
      </w:r>
      <w:r>
        <w:rPr>
          <w:rFonts w:ascii="仿宋" w:hAnsi="仿宋" w:eastAsia="仿宋"/>
          <w:color w:val="000000"/>
          <w:sz w:val="28"/>
          <w:szCs w:val="28"/>
        </w:rPr>
      </w:r>
      <w:r/>
    </w:p>
    <w:p>
      <w:pPr>
        <w:pStyle w:val="938"/>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rPr>
          <w:rFonts w:ascii="仿宋" w:hAnsi="仿宋" w:eastAsia="仿宋"/>
          <w:color w:val="000000"/>
          <w:sz w:val="28"/>
          <w:szCs w:val="28"/>
        </w:rPr>
      </w:r>
      <w:r/>
    </w:p>
    <w:p>
      <w:pPr>
        <w:pStyle w:val="938"/>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938"/>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938"/>
        <w:spacing w:line="660" w:lineRule="exact"/>
        <w:rPr>
          <w:rFonts w:ascii="仿宋_GB2312" w:eastAsia="仿宋_GB2312"/>
          <w:color w:val="000000"/>
          <w:sz w:val="28"/>
          <w:szCs w:val="28"/>
        </w:rPr>
      </w:pPr>
      <w:r>
        <w:rPr>
          <w:rFonts w:ascii="仿宋_GB2312" w:eastAsia="仿宋_GB2312"/>
          <w:color w:val="000000"/>
          <w:sz w:val="28"/>
          <w:szCs w:val="28"/>
        </w:rPr>
      </w:r>
      <w:r/>
    </w:p>
    <w:p>
      <w:pPr>
        <w:pStyle w:val="938"/>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rPr>
          <w:rFonts w:ascii="仿宋" w:hAnsi="仿宋" w:eastAsia="仿宋"/>
          <w:color w:val="000000"/>
          <w:sz w:val="28"/>
          <w:szCs w:val="28"/>
        </w:rPr>
      </w:r>
      <w:r/>
    </w:p>
    <w:p>
      <w:pPr>
        <w:pStyle w:val="938"/>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938"/>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rPr>
          <w:rFonts w:ascii="仿宋" w:hAnsi="仿宋" w:eastAsia="仿宋"/>
          <w:color w:val="000000"/>
          <w:sz w:val="28"/>
          <w:szCs w:val="28"/>
        </w:rPr>
      </w:r>
      <w:r/>
    </w:p>
    <w:p>
      <w:pPr>
        <w:pStyle w:val="938"/>
        <w:spacing w:line="660" w:lineRule="exact"/>
        <w:rPr>
          <w:rFonts w:ascii="仿宋_GB2312" w:eastAsia="仿宋_GB2312"/>
          <w:color w:val="000000"/>
          <w:sz w:val="28"/>
          <w:szCs w:val="28"/>
        </w:rPr>
      </w:pPr>
      <w:r>
        <w:rPr>
          <w:rFonts w:ascii="仿宋_GB2312" w:eastAsia="仿宋_GB2312"/>
          <w:color w:val="000000"/>
          <w:sz w:val="28"/>
          <w:szCs w:val="28"/>
        </w:rPr>
      </w:r>
      <w:r/>
    </w:p>
    <w:p>
      <w:pPr>
        <w:pStyle w:val="972"/>
        <w:ind w:firstLine="0"/>
        <w:spacing w:line="240" w:lineRule="auto"/>
        <w:rPr>
          <w:rFonts w:ascii="楷体" w:hAnsi="楷体" w:eastAsia="楷体"/>
          <w:bCs w:val="0"/>
          <w:color w:val="000000"/>
          <w:sz w:val="32"/>
        </w:rPr>
      </w:pPr>
      <w:r>
        <w:rPr>
          <w:rFonts w:ascii="楷体" w:hAnsi="楷体" w:eastAsia="楷体"/>
          <w:bCs w:val="0"/>
          <w:color w:val="000000"/>
          <w:sz w:val="32"/>
        </w:rPr>
      </w:r>
      <w:r/>
    </w:p>
    <w:p>
      <w:pPr>
        <w:pStyle w:val="938"/>
        <w:rPr>
          <w:rFonts w:hint="eastAsia"/>
        </w:rPr>
      </w:pPr>
      <w:r>
        <w:rPr>
          <w:rFonts w:hint="eastAsia"/>
        </w:rPr>
      </w:r>
      <w:r/>
    </w:p>
    <w:p>
      <w:pPr>
        <w:pStyle w:val="938"/>
        <w:spacing w:line="360" w:lineRule="auto"/>
        <w:rPr>
          <w:rFonts w:ascii="宋体" w:hAnsi="宋体"/>
          <w:b/>
          <w:color w:val="000000"/>
          <w:sz w:val="32"/>
          <w:szCs w:val="32"/>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rPr>
        <w:t xml:space="preserve">五</w:t>
      </w:r>
      <w:r>
        <w:rPr>
          <w:rFonts w:hint="eastAsia" w:ascii="黑体" w:hAnsi="黑体" w:eastAsia="黑体"/>
          <w:color w:val="000000"/>
          <w:sz w:val="44"/>
          <w:szCs w:val="44"/>
        </w:rPr>
        <w:t xml:space="preserve">具备履行合同所必需的设备和专业技术能力的声明</w:t>
      </w:r>
      <w:r>
        <w:rPr>
          <w:rFonts w:ascii="宋体" w:hAnsi="宋体"/>
          <w:b/>
          <w:color w:val="000000"/>
          <w:sz w:val="32"/>
          <w:szCs w:val="32"/>
        </w:rPr>
      </w:r>
      <w:r/>
    </w:p>
    <w:p>
      <w:pPr>
        <w:pStyle w:val="938"/>
        <w:jc w:val="center"/>
        <w:spacing w:line="360" w:lineRule="auto"/>
        <w:rPr>
          <w:rFonts w:ascii="宋体" w:hAnsi="宋体"/>
          <w:b/>
          <w:color w:val="000000"/>
          <w:sz w:val="32"/>
          <w:szCs w:val="32"/>
        </w:rPr>
      </w:pPr>
      <w:r>
        <w:rPr>
          <w:rFonts w:ascii="宋体" w:hAnsi="宋体"/>
          <w:b/>
          <w:color w:val="000000"/>
          <w:sz w:val="32"/>
          <w:szCs w:val="32"/>
        </w:rPr>
      </w:r>
      <w:r/>
    </w:p>
    <w:p>
      <w:pPr>
        <w:pStyle w:val="938"/>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8"/>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938"/>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938"/>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938"/>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38"/>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938"/>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rPr>
          <w:rFonts w:ascii="仿宋" w:hAnsi="仿宋" w:eastAsia="仿宋"/>
          <w:color w:val="000000"/>
          <w:sz w:val="28"/>
          <w:szCs w:val="28"/>
        </w:rPr>
      </w:r>
      <w:r/>
    </w:p>
    <w:p>
      <w:pPr>
        <w:pStyle w:val="938"/>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938"/>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938"/>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938"/>
        <w:jc w:val="left"/>
        <w:spacing w:line="360" w:lineRule="auto"/>
        <w:rPr>
          <w:rFonts w:ascii="宋体" w:hAnsi="宋体"/>
          <w:b/>
          <w:bCs/>
          <w:color w:val="000000"/>
          <w:sz w:val="32"/>
          <w:szCs w:val="32"/>
        </w:rPr>
      </w:pPr>
      <w:r>
        <w:rPr>
          <w:rFonts w:ascii="宋体" w:hAnsi="宋体"/>
          <w:b/>
          <w:bCs/>
          <w:color w:val="000000"/>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72"/>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72"/>
        <w:ind w:firstLine="0"/>
        <w:spacing w:line="240" w:lineRule="auto"/>
        <w:rPr>
          <w:b w:val="0"/>
          <w:color w:val="000000"/>
          <w:sz w:val="44"/>
          <w:szCs w:val="44"/>
        </w:rPr>
      </w:pPr>
      <w:r>
        <w:rPr>
          <w:rFonts w:hint="eastAsia" w:ascii="楷体" w:hAnsi="楷体" w:eastAsia="楷体"/>
          <w:bCs w:val="0"/>
          <w:color w:val="000000"/>
          <w:sz w:val="32"/>
        </w:rPr>
        <w:t xml:space="preserve">附件</w:t>
      </w:r>
      <w:r>
        <w:rPr>
          <w:rFonts w:hint="eastAsia" w:ascii="楷体" w:hAnsi="楷体" w:eastAsia="楷体"/>
          <w:bCs w:val="0"/>
          <w:color w:val="000000"/>
          <w:sz w:val="32"/>
        </w:rPr>
        <w:t xml:space="preserve">六</w:t>
      </w:r>
      <w:r>
        <w:rPr>
          <w:rFonts w:hint="eastAsia" w:ascii="黑体"/>
          <w:bCs w:val="0"/>
          <w:color w:val="000000"/>
          <w:sz w:val="32"/>
        </w:rPr>
        <w:t xml:space="preserve">             </w:t>
      </w:r>
      <w:r>
        <w:rPr>
          <w:rFonts w:hint="eastAsia"/>
          <w:b w:val="0"/>
          <w:color w:val="000000"/>
          <w:sz w:val="44"/>
          <w:szCs w:val="44"/>
        </w:rPr>
        <w:t xml:space="preserve">无重大违法记录声明</w:t>
      </w:r>
      <w:r>
        <w:rPr>
          <w:b w:val="0"/>
          <w:color w:val="000000"/>
          <w:sz w:val="44"/>
          <w:szCs w:val="44"/>
        </w:rPr>
      </w:r>
      <w:r/>
    </w:p>
    <w:p>
      <w:pPr>
        <w:pStyle w:val="938"/>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pStyle w:val="938"/>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938"/>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938"/>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938"/>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938"/>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938"/>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938"/>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938"/>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938"/>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938"/>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938"/>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938"/>
        <w:spacing w:line="560" w:lineRule="exact"/>
        <w:rPr>
          <w:rFonts w:ascii="仿宋" w:hAnsi="仿宋" w:eastAsia="仿宋"/>
          <w:color w:val="000000"/>
          <w:sz w:val="32"/>
          <w:szCs w:val="32"/>
        </w:rPr>
      </w:pPr>
      <w:r>
        <w:rPr>
          <w:rFonts w:ascii="仿宋" w:hAnsi="仿宋" w:eastAsia="仿宋"/>
          <w:color w:val="000000"/>
          <w:sz w:val="32"/>
          <w:szCs w:val="32"/>
        </w:rPr>
      </w:r>
      <w:r/>
    </w:p>
    <w:p>
      <w:pPr>
        <w:pStyle w:val="938"/>
        <w:spacing w:line="560" w:lineRule="exact"/>
        <w:rPr>
          <w:rFonts w:ascii="黑体" w:eastAsia="黑体"/>
          <w:color w:val="000000"/>
          <w:sz w:val="32"/>
          <w:szCs w:val="32"/>
        </w:rPr>
      </w:pPr>
      <w:r>
        <w:rPr>
          <w:rFonts w:ascii="黑体" w:eastAsia="黑体"/>
          <w:color w:val="000000"/>
          <w:sz w:val="32"/>
          <w:szCs w:val="32"/>
        </w:rPr>
      </w:r>
      <w:r/>
    </w:p>
    <w:p>
      <w:pPr>
        <w:pStyle w:val="938"/>
        <w:spacing w:line="560" w:lineRule="exact"/>
        <w:rPr>
          <w:rFonts w:ascii="黑体" w:eastAsia="黑体"/>
          <w:color w:val="000000"/>
          <w:sz w:val="32"/>
          <w:szCs w:val="32"/>
        </w:rPr>
      </w:pPr>
      <w:r>
        <w:rPr>
          <w:rFonts w:ascii="黑体" w:eastAsia="黑体"/>
          <w:color w:val="000000"/>
          <w:sz w:val="32"/>
          <w:szCs w:val="32"/>
        </w:rPr>
      </w:r>
      <w:r/>
    </w:p>
    <w:p>
      <w:pPr>
        <w:pStyle w:val="938"/>
        <w:spacing w:line="560" w:lineRule="exact"/>
        <w:rPr>
          <w:rFonts w:ascii="黑体" w:eastAsia="黑体"/>
          <w:color w:val="000000"/>
          <w:sz w:val="32"/>
          <w:szCs w:val="32"/>
        </w:rPr>
      </w:pPr>
      <w:r>
        <w:rPr>
          <w:rFonts w:ascii="黑体" w:eastAsia="黑体"/>
          <w:color w:val="000000"/>
          <w:sz w:val="32"/>
          <w:szCs w:val="32"/>
        </w:rPr>
      </w:r>
      <w:r/>
    </w:p>
    <w:p>
      <w:pPr>
        <w:pStyle w:val="938"/>
        <w:spacing w:line="560" w:lineRule="exact"/>
        <w:rPr>
          <w:rFonts w:ascii="黑体" w:eastAsia="黑体"/>
          <w:color w:val="000000"/>
          <w:sz w:val="32"/>
          <w:szCs w:val="32"/>
        </w:rPr>
      </w:pPr>
      <w:r>
        <w:rPr>
          <w:rFonts w:ascii="黑体" w:eastAsia="黑体"/>
          <w:color w:val="000000"/>
          <w:sz w:val="32"/>
          <w:szCs w:val="32"/>
        </w:rPr>
      </w:r>
      <w:r/>
    </w:p>
    <w:p>
      <w:pPr>
        <w:pStyle w:val="938"/>
        <w:spacing w:line="560" w:lineRule="exact"/>
        <w:rPr>
          <w:rFonts w:ascii="黑体" w:eastAsia="黑体"/>
          <w:color w:val="000000"/>
          <w:sz w:val="32"/>
          <w:szCs w:val="32"/>
        </w:rPr>
      </w:pPr>
      <w:r>
        <w:rPr>
          <w:rFonts w:ascii="黑体" w:eastAsia="黑体"/>
          <w:color w:val="000000"/>
          <w:sz w:val="32"/>
          <w:szCs w:val="32"/>
        </w:rPr>
      </w:r>
      <w:r/>
    </w:p>
    <w:p>
      <w:pPr>
        <w:pStyle w:val="938"/>
        <w:spacing w:line="560" w:lineRule="exact"/>
        <w:rPr>
          <w:rFonts w:ascii="黑体" w:eastAsia="黑体"/>
          <w:color w:val="000000"/>
          <w:sz w:val="32"/>
          <w:szCs w:val="32"/>
        </w:rPr>
      </w:pPr>
      <w:r>
        <w:rPr>
          <w:rFonts w:ascii="黑体" w:eastAsia="黑体"/>
          <w:color w:val="000000"/>
          <w:sz w:val="32"/>
          <w:szCs w:val="32"/>
        </w:rPr>
      </w:r>
      <w:r/>
    </w:p>
    <w:p>
      <w:pPr>
        <w:pStyle w:val="938"/>
        <w:spacing w:line="560" w:lineRule="exact"/>
        <w:rPr>
          <w:rFonts w:ascii="黑体" w:eastAsia="黑体"/>
          <w:color w:val="000000"/>
          <w:sz w:val="32"/>
          <w:szCs w:val="32"/>
        </w:rPr>
      </w:pPr>
      <w:r>
        <w:rPr>
          <w:rFonts w:ascii="黑体" w:eastAsia="黑体"/>
          <w:color w:val="000000"/>
          <w:sz w:val="32"/>
          <w:szCs w:val="32"/>
        </w:rPr>
      </w:r>
      <w:r/>
    </w:p>
    <w:p>
      <w:pPr>
        <w:pStyle w:val="938"/>
        <w:spacing w:line="560" w:lineRule="exact"/>
        <w:rPr>
          <w:rFonts w:ascii="黑体" w:eastAsia="黑体"/>
          <w:color w:val="000000"/>
          <w:sz w:val="32"/>
          <w:szCs w:val="32"/>
        </w:rPr>
      </w:pPr>
      <w:r>
        <w:rPr>
          <w:rFonts w:ascii="黑体" w:eastAsia="黑体"/>
          <w:color w:val="000000"/>
          <w:sz w:val="32"/>
          <w:szCs w:val="32"/>
        </w:rPr>
      </w:r>
      <w:r/>
    </w:p>
    <w:p>
      <w:pPr>
        <w:pStyle w:val="938"/>
        <w:spacing w:line="560" w:lineRule="exact"/>
        <w:rPr>
          <w:rFonts w:ascii="黑体" w:eastAsia="黑体"/>
          <w:color w:val="000000"/>
          <w:sz w:val="32"/>
          <w:szCs w:val="32"/>
        </w:rPr>
      </w:pPr>
      <w:r>
        <w:rPr>
          <w:rFonts w:ascii="黑体" w:eastAsia="黑体"/>
          <w:color w:val="000000"/>
          <w:sz w:val="32"/>
          <w:szCs w:val="32"/>
        </w:rPr>
      </w:r>
      <w:r/>
    </w:p>
    <w:p>
      <w:pPr>
        <w:pStyle w:val="1199"/>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w:t>
      </w:r>
      <w:r>
        <w:rPr>
          <w:rFonts w:ascii="楷体" w:hAnsi="楷体" w:eastAsia="楷体"/>
          <w:b/>
          <w:color w:val="000000"/>
          <w:sz w:val="32"/>
          <w:szCs w:val="32"/>
        </w:rPr>
        <w:t xml:space="preserve">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rPr>
          <w:rFonts w:ascii="Times New Roman" w:hAnsi="Times New Roman" w:eastAsia="方正黑体_GBK" w:cs="Times New Roman"/>
          <w:sz w:val="36"/>
          <w:szCs w:val="36"/>
        </w:rPr>
        <w:t xml:space="preserve"> </w:t>
      </w:r>
      <w:r>
        <w:rPr>
          <w:rFonts w:ascii="Times New Roman" w:hAnsi="Times New Roman" w:eastAsia="方正黑体_GBK" w:cs="Times New Roman"/>
          <w:sz w:val="36"/>
          <w:szCs w:val="36"/>
        </w:rPr>
        <w:t xml:space="preserve">)</w:t>
      </w:r>
      <w:r>
        <w:rPr>
          <w:rFonts w:ascii="Times New Roman" w:hAnsi="Times New Roman" w:eastAsia="方正黑体_GBK" w:cs="Times New Roman"/>
          <w:sz w:val="36"/>
          <w:szCs w:val="36"/>
        </w:rPr>
      </w:r>
      <w:r/>
    </w:p>
    <w:p>
      <w:pPr>
        <w:pStyle w:val="938"/>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w:t>
      </w:r>
      <w:r>
        <w:rPr>
          <w:rFonts w:ascii="仿宋" w:hAnsi="仿宋" w:eastAsia="仿宋"/>
          <w:sz w:val="28"/>
          <w:szCs w:val="28"/>
        </w:rPr>
        <w:t xml:space="preserve">公司（联合体）参加（单位名称）的（项目名称）采购活动，工程的施工单位全部为符合政策要求的中小企业承</w:t>
      </w:r>
      <w:r>
        <w:rPr>
          <w:rFonts w:hint="eastAsia" w:ascii="仿宋" w:hAnsi="仿宋" w:eastAsia="仿宋"/>
          <w:sz w:val="28"/>
          <w:szCs w:val="28"/>
        </w:rPr>
        <w:t xml:space="preserve">建</w:t>
      </w:r>
      <w:r>
        <w:rPr>
          <w:rFonts w:ascii="仿宋" w:hAnsi="仿宋" w:eastAsia="仿宋"/>
          <w:sz w:val="28"/>
          <w:szCs w:val="28"/>
        </w:rPr>
        <w:t xml:space="preserve">。相关企业（含联合体中的中小企业、签订分包意向协议的中小企业）的具体情 况如下：</w:t>
      </w:r>
      <w:r/>
    </w:p>
    <w:p>
      <w:pPr>
        <w:pStyle w:val="938"/>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pStyle w:val="938"/>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w:t>
      </w:r>
      <w:r>
        <w:rPr>
          <w:rFonts w:hint="eastAsia" w:ascii="仿宋" w:hAnsi="仿宋" w:eastAsia="仿宋"/>
          <w:sz w:val="28"/>
          <w:szCs w:val="28"/>
        </w:rPr>
        <w:t xml:space="preserve"> </w:t>
      </w:r>
      <w:r>
        <w:rPr>
          <w:rFonts w:ascii="仿宋" w:hAnsi="仿宋" w:eastAsia="仿宋"/>
          <w:sz w:val="28"/>
          <w:szCs w:val="28"/>
        </w:rPr>
        <w:t xml:space="preserve">企业为（企业名称），从业人员       人，营业收入为       万元，资产总额为       万元，属于 (中型企业、小型企业、微型企业）；</w:t>
      </w:r>
      <w:r/>
    </w:p>
    <w:p>
      <w:pPr>
        <w:pStyle w:val="938"/>
        <w:ind w:firstLine="518"/>
        <w:spacing w:line="588" w:lineRule="exact"/>
        <w:rPr>
          <w:rFonts w:ascii="仿宋" w:hAnsi="仿宋" w:eastAsia="仿宋"/>
          <w:sz w:val="28"/>
          <w:szCs w:val="28"/>
        </w:rPr>
      </w:pPr>
      <w:r>
        <w:rPr>
          <w:rFonts w:ascii="仿宋" w:hAnsi="仿宋" w:eastAsia="仿宋"/>
          <w:sz w:val="28"/>
          <w:szCs w:val="28"/>
        </w:rPr>
        <w:t xml:space="preserve">……</w:t>
      </w:r>
      <w:r/>
    </w:p>
    <w:p>
      <w:pPr>
        <w:pStyle w:val="938"/>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pStyle w:val="938"/>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pStyle w:val="938"/>
        <w:ind w:firstLine="518"/>
        <w:spacing w:line="588" w:lineRule="exact"/>
        <w:rPr>
          <w:rFonts w:ascii="仿宋" w:hAnsi="仿宋" w:eastAsia="仿宋"/>
          <w:sz w:val="28"/>
          <w:szCs w:val="28"/>
        </w:rPr>
      </w:pPr>
      <w:r>
        <w:rPr>
          <w:rFonts w:ascii="仿宋" w:hAnsi="仿宋" w:eastAsia="仿宋"/>
          <w:sz w:val="28"/>
          <w:szCs w:val="28"/>
        </w:rPr>
      </w:r>
      <w:r/>
    </w:p>
    <w:p>
      <w:pPr>
        <w:pStyle w:val="938"/>
        <w:ind w:firstLine="518"/>
        <w:spacing w:line="588" w:lineRule="exact"/>
        <w:rPr>
          <w:rFonts w:ascii="仿宋" w:hAnsi="仿宋" w:eastAsia="仿宋"/>
          <w:sz w:val="28"/>
          <w:szCs w:val="28"/>
        </w:rPr>
      </w:pPr>
      <w:r>
        <w:rPr>
          <w:rFonts w:ascii="仿宋" w:hAnsi="仿宋" w:eastAsia="仿宋"/>
          <w:sz w:val="28"/>
          <w:szCs w:val="28"/>
        </w:rPr>
      </w:r>
      <w:r/>
    </w:p>
    <w:p>
      <w:pPr>
        <w:pStyle w:val="938"/>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pStyle w:val="938"/>
        <w:ind w:firstLine="518"/>
        <w:spacing w:line="588" w:lineRule="exact"/>
        <w:rPr>
          <w:rFonts w:ascii="仿宋" w:hAnsi="仿宋" w:eastAsia="仿宋"/>
          <w:sz w:val="28"/>
          <w:szCs w:val="28"/>
        </w:rPr>
      </w:pPr>
      <w:r/>
      <w:bookmarkStart w:id="500" w:name="_bookmark2"/>
      <w:r/>
      <w:bookmarkEnd w:id="500"/>
      <w:r>
        <w:rPr>
          <w:rFonts w:ascii="仿宋" w:hAnsi="仿宋" w:eastAsia="仿宋"/>
          <w:sz w:val="28"/>
          <w:szCs w:val="28"/>
        </w:rPr>
        <w:t xml:space="preserve">                  日 期：</w:t>
      </w:r>
      <w:r/>
    </w:p>
    <w:p>
      <w:pPr>
        <w:pStyle w:val="1198"/>
        <w:ind w:firstLine="0"/>
        <w:rPr>
          <w:rFonts w:hint="eastAsia" w:eastAsia="宋体"/>
        </w:rPr>
      </w:pPr>
      <w:r>
        <w:rPr>
          <w:rFonts w:hint="eastAsia" w:eastAsia="宋体"/>
        </w:rPr>
      </w:r>
      <w:r/>
    </w:p>
    <w:p>
      <w:pPr>
        <w:pStyle w:val="1198"/>
        <w:ind w:firstLine="0"/>
        <w:rPr>
          <w:rFonts w:hint="eastAsia" w:eastAsia="宋体"/>
        </w:rPr>
      </w:pPr>
      <w:r>
        <w:rPr>
          <w:rFonts w:hint="eastAsia" w:eastAsia="宋体"/>
        </w:rPr>
      </w:r>
      <w:r/>
    </w:p>
    <w:p>
      <w:pPr>
        <w:pStyle w:val="1198"/>
        <w:rPr>
          <w:rFonts w:eastAsia="宋体"/>
        </w:rPr>
      </w:pPr>
      <w:r>
        <w:rPr>
          <w:rFonts w:eastAsia="宋体"/>
        </w:rPr>
        <w:t xml:space="preserve">从业人员、营业收入、资产总额填报上一年度数据，无上一年度数据的新成立企业可不填报。</w:t>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黑体" w:hAnsi="黑体" w:eastAsia="黑体"/>
          <w:sz w:val="44"/>
          <w:szCs w:val="44"/>
        </w:rPr>
      </w:pPr>
      <w:r>
        <w:rPr>
          <w:rFonts w:hint="eastAsia" w:ascii="楷体" w:hAnsi="楷体" w:eastAsia="楷体"/>
          <w:b/>
          <w:sz w:val="32"/>
          <w:szCs w:val="32"/>
        </w:rPr>
        <w:t xml:space="preserve">附件</w:t>
      </w:r>
      <w:r>
        <w:rPr>
          <w:rFonts w:hint="eastAsia" w:ascii="楷体" w:hAnsi="楷体" w:eastAsia="楷体"/>
          <w:b/>
          <w:sz w:val="32"/>
          <w:szCs w:val="32"/>
        </w:rPr>
        <w:t xml:space="preserve">八</w:t>
      </w:r>
      <w:r>
        <w:rPr>
          <w:rFonts w:hint="eastAsia" w:ascii="楷体" w:hAnsi="楷体" w:eastAsia="楷体"/>
          <w:b/>
          <w:sz w:val="32"/>
          <w:szCs w:val="32"/>
        </w:rPr>
        <w:t xml:space="preserve">           </w:t>
      </w:r>
      <w:r>
        <w:rPr>
          <w:rFonts w:hint="eastAsia" w:ascii="黑体" w:hAnsi="黑体" w:eastAsia="黑体"/>
          <w:sz w:val="44"/>
          <w:szCs w:val="44"/>
        </w:rPr>
        <w:t xml:space="preserve">残</w:t>
      </w:r>
      <w:r>
        <w:rPr>
          <w:rFonts w:hint="eastAsia" w:ascii="黑体" w:hAnsi="黑体" w:eastAsia="黑体"/>
          <w:sz w:val="44"/>
          <w:szCs w:val="44"/>
        </w:rPr>
        <w:t xml:space="preserve">疾人福利性单位声明函</w:t>
      </w:r>
      <w:r>
        <w:rPr>
          <w:rFonts w:ascii="黑体" w:hAnsi="黑体" w:eastAsia="黑体"/>
          <w:sz w:val="44"/>
          <w:szCs w:val="44"/>
        </w:rPr>
      </w:r>
      <w:r/>
    </w:p>
    <w:p>
      <w:pPr>
        <w:pStyle w:val="938"/>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938"/>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938"/>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938"/>
        <w:ind w:firstLine="518"/>
        <w:spacing w:line="588" w:lineRule="exact"/>
        <w:rPr>
          <w:rFonts w:ascii="仿宋" w:hAnsi="仿宋" w:eastAsia="仿宋"/>
          <w:sz w:val="28"/>
          <w:szCs w:val="28"/>
        </w:rPr>
      </w:pPr>
      <w:r>
        <w:rPr>
          <w:rFonts w:ascii="仿宋" w:hAnsi="仿宋" w:eastAsia="仿宋"/>
          <w:sz w:val="28"/>
          <w:szCs w:val="28"/>
        </w:rPr>
      </w:r>
      <w:r/>
    </w:p>
    <w:p>
      <w:pPr>
        <w:pStyle w:val="938"/>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938"/>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938"/>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938"/>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560" w:lineRule="exact"/>
        <w:rPr>
          <w:rFonts w:ascii="楷体" w:hAnsi="楷体" w:eastAsia="楷体"/>
          <w:b/>
          <w:sz w:val="32"/>
          <w:szCs w:val="32"/>
        </w:rPr>
      </w:pPr>
      <w:r>
        <w:rPr>
          <w:rFonts w:ascii="楷体" w:hAnsi="楷体" w:eastAsia="楷体"/>
          <w:b/>
          <w:sz w:val="32"/>
          <w:szCs w:val="32"/>
        </w:rPr>
      </w:r>
      <w:r/>
    </w:p>
    <w:p>
      <w:pPr>
        <w:pStyle w:val="938"/>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w:t>
      </w:r>
      <w:r>
        <w:rPr>
          <w:rFonts w:hint="eastAsia" w:ascii="方正小标宋_GBK" w:hAnsi="方正小标宋_GBK" w:eastAsia="方正小标宋_GBK" w:cs="方正小标宋_GBK"/>
          <w:sz w:val="28"/>
          <w:szCs w:val="28"/>
        </w:rPr>
        <w:t xml:space="preserve">九</w:t>
      </w:r>
      <w:r>
        <w:rPr>
          <w:rFonts w:hint="eastAsia" w:ascii="方正小标宋_GBK" w:hAnsi="方正小标宋_GBK" w:eastAsia="方正小标宋_GBK" w:cs="方正小标宋_GBK"/>
          <w:sz w:val="44"/>
          <w:szCs w:val="44"/>
        </w:rPr>
        <w:t xml:space="preserve">           项目</w:t>
      </w:r>
      <w:r>
        <w:rPr>
          <w:rFonts w:hint="eastAsia" w:ascii="方正小标宋_GBK" w:hAnsi="方正小标宋_GBK" w:eastAsia="方正小标宋_GBK" w:cs="方正小标宋_GBK"/>
          <w:sz w:val="44"/>
          <w:szCs w:val="44"/>
        </w:rPr>
        <w:t xml:space="preserve">负责人</w:t>
      </w:r>
      <w:r>
        <w:rPr>
          <w:rFonts w:hint="eastAsia" w:ascii="方正小标宋_GBK" w:hAnsi="方正小标宋_GBK" w:eastAsia="方正小标宋_GBK" w:cs="方正小标宋_GBK"/>
          <w:sz w:val="44"/>
          <w:szCs w:val="44"/>
        </w:rPr>
        <w:t xml:space="preserve">无在建承诺书</w:t>
      </w:r>
      <w:r>
        <w:rPr>
          <w:rFonts w:ascii="仿宋" w:hAnsi="仿宋" w:eastAsia="仿宋" w:cs="仿宋"/>
          <w:sz w:val="32"/>
          <w:szCs w:val="32"/>
          <w:u w:val="single"/>
        </w:rPr>
      </w:r>
      <w:r/>
    </w:p>
    <w:p>
      <w:pPr>
        <w:pStyle w:val="938"/>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978"/>
        <w:ind w:left="378" w:right="372"/>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（项目名称）</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938"/>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938"/>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938"/>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938"/>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938"/>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rPr>
          <w:rFonts w:ascii="仿宋" w:hAnsi="仿宋" w:eastAsia="仿宋" w:cs="仿宋"/>
          <w:sz w:val="30"/>
          <w:szCs w:val="30"/>
        </w:rPr>
      </w:r>
      <w:r/>
    </w:p>
    <w:p>
      <w:pPr>
        <w:pStyle w:val="938"/>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本公司（单位）郑重声明，根据《国务院办公厅关于在政府采购中实施本国产品标准及相关政策的通知》（国办发〔20</w:t>
      </w:r>
      <w:r>
        <w:rPr>
          <w:rFonts w:hint="eastAsia" w:ascii="仿宋" w:hAnsi="仿宋" w:eastAsia="仿宋"/>
          <w:sz w:val="28"/>
          <w:szCs w:val="28"/>
        </w:rPr>
        <w:t xml:space="preserve">25〕34号）的规定，本公司（单位）提供的以下产品属于本国产品。具体情况如下：</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本公司（单位）对上述声明内容的真实性负责。如有虚假，愿承担相应法律责任。</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公司（单位）名称（盖章）：      </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日期：　　年　　月　日    </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_____________________________</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1.产品如有型号，请在“产品名称”栏一并填写。</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2.生产厂名与厂址应与生产厂营业执照载明的相关信息保持一致。</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3.该产品的中国境内生产的组件成本占比相关要求实施前，“规定比例”栏可不填，下同。</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4.该产品的关键组件要求实施前，“关键组件”栏可不填，下同。</w:t>
      </w:r>
      <w:r/>
    </w:p>
    <w:p>
      <w:pPr>
        <w:pStyle w:val="938"/>
        <w:ind w:firstLine="518"/>
        <w:spacing w:line="588" w:lineRule="exact"/>
        <w:rPr>
          <w:rFonts w:hint="eastAsia" w:ascii="仿宋" w:hAnsi="仿宋" w:eastAsia="仿宋"/>
          <w:sz w:val="28"/>
          <w:szCs w:val="28"/>
        </w:rPr>
      </w:pPr>
      <w:r>
        <w:rPr>
          <w:rFonts w:hint="eastAsia" w:ascii="仿宋" w:hAnsi="仿宋" w:eastAsia="仿宋"/>
          <w:sz w:val="28"/>
          <w:szCs w:val="28"/>
        </w:rPr>
        <w:t xml:space="preserve">5.该产品的关键工序要求实施前，“关键工序”栏可不</w:t>
      </w:r>
      <w:r>
        <w:rPr>
          <w:rFonts w:hint="eastAsia" w:ascii="仿宋" w:hAnsi="仿宋" w:eastAsia="仿宋"/>
          <w:sz w:val="28"/>
          <w:szCs w:val="28"/>
        </w:rPr>
        <w:t xml:space="preserve">填，下同。</w:t>
      </w:r>
      <w:r/>
    </w:p>
    <w:p>
      <w:pPr>
        <w:pStyle w:val="938"/>
        <w:spacing w:line="560" w:lineRule="exact"/>
        <w:rPr>
          <w:rFonts w:hint="eastAsia" w:ascii="楷体" w:hAnsi="楷体" w:eastAsia="楷体"/>
          <w:b/>
          <w:sz w:val="32"/>
          <w:szCs w:val="32"/>
        </w:rPr>
      </w:pPr>
      <w:r>
        <w:rPr>
          <w:rFonts w:hint="eastAsia" w:ascii="楷体" w:hAnsi="楷体" w:eastAsia="楷体"/>
          <w:b/>
          <w:sz w:val="32"/>
          <w:szCs w:val="32"/>
        </w:rPr>
      </w:r>
      <w:r/>
    </w:p>
    <w:p>
      <w:pPr>
        <w:pStyle w:val="938"/>
        <w:jc w:val="left"/>
        <w:rPr>
          <w:rFonts w:ascii="仿宋" w:hAnsi="仿宋" w:eastAsia="仿宋" w:cs="仿宋"/>
          <w:b/>
          <w:bCs/>
          <w:sz w:val="44"/>
          <w:szCs w:val="44"/>
        </w:rPr>
      </w:pPr>
      <w:r>
        <w:rPr>
          <w:rFonts w:hint="eastAsia" w:ascii="楷体" w:hAnsi="楷体" w:eastAsia="楷体"/>
          <w:b/>
          <w:color w:val="000000"/>
          <w:sz w:val="32"/>
          <w:szCs w:val="32"/>
        </w:rPr>
        <w:t xml:space="preserve">附件十</w:t>
      </w:r>
      <w:r>
        <w:rPr>
          <w:rFonts w:hint="eastAsia" w:ascii="楷体" w:hAnsi="楷体" w:eastAsia="楷体"/>
          <w:b/>
          <w:color w:val="000000"/>
          <w:sz w:val="32"/>
          <w:szCs w:val="32"/>
        </w:rPr>
        <w:t xml:space="preserve">一</w:t>
      </w:r>
      <w:r>
        <w:rPr>
          <w:rFonts w:hint="eastAsia" w:ascii="楷体" w:hAnsi="楷体" w:eastAsia="楷体"/>
          <w:b/>
          <w:color w:val="000000"/>
          <w:sz w:val="32"/>
          <w:szCs w:val="32"/>
        </w:rPr>
        <w:t xml:space="preserve"> </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938"/>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938"/>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8"/>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8"/>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8"/>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8"/>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rPr>
          <w:rFonts w:ascii="仿宋" w:hAnsi="仿宋" w:eastAsia="仿宋" w:cs="仿宋"/>
          <w:sz w:val="32"/>
          <w:szCs w:val="32"/>
        </w:rPr>
      </w:r>
      <w:r/>
    </w:p>
    <w:p>
      <w:pPr>
        <w:pStyle w:val="938"/>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8"/>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938"/>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8"/>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8"/>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8"/>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8"/>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938"/>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8"/>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8"/>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8"/>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8"/>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8"/>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938"/>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938"/>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938"/>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8"/>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938"/>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938"/>
        <w:spacing w:line="360" w:lineRule="auto"/>
        <w:rPr>
          <w:rFonts w:ascii="仿宋" w:hAnsi="仿宋" w:eastAsia="仿宋" w:cs="仿宋"/>
          <w:sz w:val="32"/>
          <w:szCs w:val="32"/>
        </w:rPr>
      </w:pPr>
      <w:r>
        <w:rPr>
          <w:rFonts w:ascii="仿宋" w:hAnsi="仿宋" w:eastAsia="仿宋" w:cs="仿宋"/>
          <w:sz w:val="32"/>
          <w:szCs w:val="32"/>
        </w:rPr>
      </w:r>
      <w:r/>
    </w:p>
    <w:p>
      <w:pPr>
        <w:pStyle w:val="938"/>
        <w:spacing w:line="360" w:lineRule="auto"/>
        <w:rPr>
          <w:rFonts w:ascii="仿宋" w:hAnsi="仿宋" w:eastAsia="仿宋" w:cs="仿宋"/>
          <w:sz w:val="32"/>
          <w:szCs w:val="32"/>
        </w:rPr>
      </w:pPr>
      <w:r>
        <w:rPr>
          <w:rFonts w:ascii="仿宋" w:hAnsi="仿宋" w:eastAsia="仿宋" w:cs="仿宋"/>
          <w:sz w:val="32"/>
          <w:szCs w:val="32"/>
        </w:rPr>
      </w:r>
      <w:r/>
    </w:p>
    <w:p>
      <w:pPr>
        <w:pStyle w:val="938"/>
        <w:jc w:val="center"/>
        <w:rPr>
          <w:rFonts w:ascii="仿宋" w:hAnsi="仿宋" w:eastAsia="仿宋" w:cs="仿宋"/>
          <w:b/>
          <w:bCs/>
          <w:sz w:val="32"/>
          <w:szCs w:val="32"/>
        </w:rPr>
      </w:pPr>
      <w:r>
        <w:rPr>
          <w:rFonts w:ascii="仿宋" w:hAnsi="仿宋" w:eastAsia="仿宋" w:cs="仿宋"/>
          <w:b/>
          <w:bCs/>
          <w:sz w:val="32"/>
          <w:szCs w:val="32"/>
        </w:rPr>
      </w:r>
      <w:r/>
    </w:p>
    <w:p>
      <w:pPr>
        <w:pStyle w:val="938"/>
        <w:rPr>
          <w:rFonts w:ascii="黑体" w:hAnsi="黑体" w:eastAsia="黑体"/>
          <w:b/>
          <w:sz w:val="32"/>
          <w:szCs w:val="32"/>
        </w:rPr>
      </w:pPr>
      <w:r>
        <w:rPr>
          <w:rFonts w:ascii="黑体" w:hAnsi="黑体" w:eastAsia="黑体"/>
          <w:b/>
          <w:sz w:val="32"/>
          <w:szCs w:val="32"/>
        </w:rPr>
      </w:r>
      <w:r/>
    </w:p>
    <w:p>
      <w:pPr>
        <w:pStyle w:val="938"/>
        <w:rPr>
          <w:rFonts w:ascii="黑体" w:hAnsi="黑体" w:eastAsia="黑体"/>
          <w:b/>
          <w:sz w:val="32"/>
          <w:szCs w:val="32"/>
        </w:rPr>
      </w:pPr>
      <w:r>
        <w:rPr>
          <w:rFonts w:hint="eastAsia" w:ascii="黑体" w:hAnsi="黑体" w:eastAsia="黑体"/>
          <w:b/>
          <w:sz w:val="32"/>
          <w:szCs w:val="32"/>
        </w:rPr>
        <w:t xml:space="preserve">质疑函制作</w:t>
      </w:r>
      <w:r>
        <w:rPr>
          <w:rFonts w:hint="eastAsia" w:ascii="黑体" w:hAnsi="黑体" w:eastAsia="黑体"/>
          <w:b/>
          <w:sz w:val="32"/>
          <w:szCs w:val="32"/>
        </w:rPr>
        <w:t xml:space="preserve">说明：</w:t>
      </w:r>
      <w:r>
        <w:rPr>
          <w:rFonts w:ascii="黑体" w:hAnsi="黑体" w:eastAsia="黑体"/>
          <w:b/>
          <w:sz w:val="32"/>
          <w:szCs w:val="32"/>
        </w:rPr>
      </w:r>
      <w:r/>
    </w:p>
    <w:p>
      <w:pPr>
        <w:pStyle w:val="938"/>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938"/>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938"/>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938"/>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938"/>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938"/>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938"/>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84"/>
      </w:rPr>
      <w:framePr w:wrap="around" w:vAnchor="text" w:hAnchor="margin" w:xAlign="center" w:y="1"/>
    </w:pPr>
    <w:r>
      <w:rPr>
        <w:rStyle w:val="984"/>
      </w:rPr>
    </w:r>
    <w:r/>
  </w:p>
  <w:p>
    <w:pPr>
      <w:pStyle w:val="938"/>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w:t>
    </w:r>
    <w:r>
      <w:rPr>
        <w:rFonts w:hint="eastAsia" w:ascii="隶书" w:eastAsia="隶书"/>
      </w:rPr>
      <w:t xml:space="preserve">兴化市五里东路181号城投8号公馆16层</w:t>
    </w:r>
    <w:r>
      <w:rPr>
        <w:rFonts w:hint="eastAsia" w:ascii="隶书" w:eastAsia="隶书"/>
      </w:rPr>
      <w:t xml:space="preserve">     电话:</w:t>
    </w:r>
    <w:r>
      <w:rPr>
        <w:rFonts w:hint="eastAsia" w:ascii="隶书" w:eastAsia="隶书"/>
      </w:rPr>
      <w:t xml:space="preserve">0523-83139516</w:t>
    </w:r>
    <w:r>
      <w:rPr>
        <w:rFonts w:hint="eastAsia" w:ascii="隶书" w:eastAsia="隶书"/>
      </w:rPr>
      <w:t xml:space="preserve">  邮政编码:225700</w:t>
    </w:r>
    <w:r>
      <w:rPr>
        <w:rFonts w:ascii="隶书" w:eastAsia="隶书"/>
      </w:rPr>
    </w:r>
    <w:r/>
  </w:p>
  <w:p>
    <w:pPr>
      <w:pStyle w:val="968"/>
      <w:jc w:val="center"/>
    </w:pPr>
    <w:r>
      <w:fldChar w:fldCharType="begin"/>
    </w:r>
    <w:r>
      <w:rPr>
        <w:rStyle w:val="984"/>
      </w:rPr>
      <w:instrText xml:space="preserve"> PAGE </w:instrText>
    </w:r>
    <w:r>
      <w:fldChar w:fldCharType="separate"/>
    </w:r>
    <w:r>
      <w:rPr>
        <w:rStyle w:val="984"/>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84"/>
      </w:rPr>
      <w:framePr w:wrap="around" w:vAnchor="text" w:hAnchor="margin" w:xAlign="center" w:y="1"/>
    </w:pPr>
    <w:r>
      <w:fldChar w:fldCharType="begin"/>
    </w:r>
    <w:r>
      <w:rPr>
        <w:rStyle w:val="984"/>
      </w:rPr>
      <w:instrText xml:space="preserve">PAGE  </w:instrText>
    </w:r>
    <w:r>
      <w:fldChar w:fldCharType="end"/>
    </w:r>
    <w:r>
      <w:rPr>
        <w:rStyle w:val="984"/>
      </w:rPr>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both"/>
      <w:rPr>
        <w:rFonts w:eastAsia="隶书"/>
        <w:sz w:val="24"/>
      </w:rPr>
    </w:pPr>
    <w:r>
      <w:rPr>
        <w:rFonts w:eastAsia="隶书"/>
        <w:sz w:val="24"/>
      </w:rPr>
    </w:r>
    <w:r/>
  </w:p>
  <w:p>
    <w:pPr>
      <w:pStyle w:val="969"/>
      <w:jc w:val="both"/>
    </w:pPr>
    <w:r>
      <w:rPr>
        <w:rFonts w:hint="eastAsia" w:eastAsia="隶书"/>
        <w:sz w:val="24"/>
      </w:rPr>
      <w:t xml:space="preserve">江苏泰禾房地产土地造价咨询评估有限公司</w:t>
    </w:r>
    <w:r>
      <w:rPr>
        <w:rFonts w:hint="eastAsia" w:eastAsia="隶书"/>
        <w:sz w:val="24"/>
      </w:rPr>
      <w:t xml:space="preserve">   </w:t>
    </w:r>
    <w:r>
      <mc:AlternateContent>
        <mc:Choice Requires="wpg">
          <w:drawing>
            <wp:inline xmlns:wp="http://schemas.openxmlformats.org/drawingml/2006/wordprocessingDrawing" distT="0" distB="0" distL="0" distR="0">
              <wp:extent cx="423786" cy="37882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786" cy="3788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4pt;height:29.8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网址: </w:t>
    </w:r>
    <w:r>
      <w:rPr>
        <w:rFonts w:hint="eastAsia" w:eastAsia="隶书"/>
        <w:sz w:val="24"/>
      </w:rPr>
      <w:t xml:space="preserve">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938"/>
        <w:ind w:left="13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38"/>
        <w:ind w:left="63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38"/>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38"/>
        <w:ind w:left="360" w:hanging="360"/>
      </w:pPr>
    </w:lvl>
    <w:lvl w:ilvl="1">
      <w:start w:val="1"/>
      <w:numFmt w:val="lowerLetter"/>
      <w:isLgl w:val="false"/>
      <w:suff w:val="tab"/>
      <w:lvlText w:val="%2)"/>
      <w:lvlJc w:val="left"/>
      <w:pPr>
        <w:pStyle w:val="938"/>
        <w:ind w:left="840" w:hanging="420"/>
      </w:pPr>
    </w:lvl>
    <w:lvl w:ilvl="2">
      <w:start w:val="1"/>
      <w:numFmt w:val="lowerRoman"/>
      <w:isLgl w:val="false"/>
      <w:suff w:val="tab"/>
      <w:lvlText w:val="%3."/>
      <w:lvlJc w:val="right"/>
      <w:pPr>
        <w:pStyle w:val="938"/>
        <w:ind w:left="1260" w:hanging="420"/>
      </w:pPr>
    </w:lvl>
    <w:lvl w:ilvl="3">
      <w:start w:val="1"/>
      <w:numFmt w:val="decimal"/>
      <w:isLgl w:val="false"/>
      <w:suff w:val="tab"/>
      <w:lvlText w:val="%4."/>
      <w:lvlJc w:val="left"/>
      <w:pPr>
        <w:pStyle w:val="938"/>
        <w:ind w:left="1680" w:hanging="420"/>
      </w:pPr>
    </w:lvl>
    <w:lvl w:ilvl="4">
      <w:start w:val="1"/>
      <w:numFmt w:val="lowerLetter"/>
      <w:isLgl w:val="false"/>
      <w:suff w:val="tab"/>
      <w:lvlText w:val="%5)"/>
      <w:lvlJc w:val="left"/>
      <w:pPr>
        <w:pStyle w:val="938"/>
        <w:ind w:left="2100" w:hanging="420"/>
      </w:pPr>
    </w:lvl>
    <w:lvl w:ilvl="5">
      <w:start w:val="1"/>
      <w:numFmt w:val="lowerRoman"/>
      <w:isLgl w:val="false"/>
      <w:suff w:val="tab"/>
      <w:lvlText w:val="%6."/>
      <w:lvlJc w:val="right"/>
      <w:pPr>
        <w:pStyle w:val="938"/>
        <w:ind w:left="2520" w:hanging="420"/>
      </w:pPr>
    </w:lvl>
    <w:lvl w:ilvl="6">
      <w:start w:val="1"/>
      <w:numFmt w:val="decimal"/>
      <w:isLgl w:val="false"/>
      <w:suff w:val="tab"/>
      <w:lvlText w:val="%7."/>
      <w:lvlJc w:val="left"/>
      <w:pPr>
        <w:pStyle w:val="938"/>
        <w:ind w:left="2940" w:hanging="420"/>
      </w:pPr>
    </w:lvl>
    <w:lvl w:ilvl="7">
      <w:start w:val="1"/>
      <w:numFmt w:val="lowerLetter"/>
      <w:isLgl w:val="false"/>
      <w:suff w:val="tab"/>
      <w:lvlText w:val="%8)"/>
      <w:lvlJc w:val="left"/>
      <w:pPr>
        <w:pStyle w:val="938"/>
        <w:ind w:left="3360" w:hanging="420"/>
      </w:pPr>
    </w:lvl>
    <w:lvl w:ilvl="8">
      <w:start w:val="1"/>
      <w:numFmt w:val="lowerRoman"/>
      <w:isLgl w:val="false"/>
      <w:suff w:val="tab"/>
      <w:lvlText w:val="%9."/>
      <w:lvlJc w:val="right"/>
      <w:pPr>
        <w:pStyle w:val="938"/>
        <w:ind w:left="3780" w:hanging="420"/>
      </w:pPr>
    </w:lvl>
  </w:abstractNum>
  <w:abstractNum w:abstractNumId="8">
    <w:multiLevelType w:val="hybridMultilevel"/>
    <w:lvl w:ilvl="0">
      <w:start w:val="1"/>
      <w:numFmt w:val="decimal"/>
      <w:isLgl w:val="false"/>
      <w:suff w:val="tab"/>
      <w:lvlText w:val="(%1)"/>
      <w:lvlJc w:val="left"/>
      <w:pPr>
        <w:pStyle w:val="9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tab"/>
      <w:lvlText w:val="%1、"/>
      <w:lvlJc w:val="left"/>
      <w:pPr>
        <w:pStyle w:val="938"/>
        <w:ind w:left="1272" w:hanging="720"/>
      </w:pPr>
    </w:lvl>
    <w:lvl w:ilvl="1">
      <w:start w:val="1"/>
      <w:numFmt w:val="lowerLetter"/>
      <w:isLgl w:val="false"/>
      <w:suff w:val="tab"/>
      <w:lvlText w:val="%2)"/>
      <w:lvlJc w:val="left"/>
      <w:pPr>
        <w:pStyle w:val="938"/>
        <w:ind w:left="1392" w:hanging="420"/>
      </w:pPr>
    </w:lvl>
    <w:lvl w:ilvl="2">
      <w:start w:val="1"/>
      <w:numFmt w:val="lowerRoman"/>
      <w:isLgl w:val="false"/>
      <w:suff w:val="tab"/>
      <w:lvlText w:val="%3."/>
      <w:lvlJc w:val="right"/>
      <w:pPr>
        <w:pStyle w:val="938"/>
        <w:ind w:left="1812" w:hanging="420"/>
      </w:pPr>
    </w:lvl>
    <w:lvl w:ilvl="3">
      <w:start w:val="1"/>
      <w:numFmt w:val="decimal"/>
      <w:isLgl w:val="false"/>
      <w:suff w:val="tab"/>
      <w:lvlText w:val="%4."/>
      <w:lvlJc w:val="left"/>
      <w:pPr>
        <w:pStyle w:val="938"/>
        <w:ind w:left="2232" w:hanging="420"/>
      </w:pPr>
    </w:lvl>
    <w:lvl w:ilvl="4">
      <w:start w:val="1"/>
      <w:numFmt w:val="lowerLetter"/>
      <w:isLgl w:val="false"/>
      <w:suff w:val="tab"/>
      <w:lvlText w:val="%5)"/>
      <w:lvlJc w:val="left"/>
      <w:pPr>
        <w:pStyle w:val="938"/>
        <w:ind w:left="2652" w:hanging="420"/>
      </w:pPr>
    </w:lvl>
    <w:lvl w:ilvl="5">
      <w:start w:val="1"/>
      <w:numFmt w:val="lowerRoman"/>
      <w:isLgl w:val="false"/>
      <w:suff w:val="tab"/>
      <w:lvlText w:val="%6."/>
      <w:lvlJc w:val="right"/>
      <w:pPr>
        <w:pStyle w:val="938"/>
        <w:ind w:left="3072" w:hanging="420"/>
      </w:pPr>
    </w:lvl>
    <w:lvl w:ilvl="6">
      <w:start w:val="1"/>
      <w:numFmt w:val="decimal"/>
      <w:isLgl w:val="false"/>
      <w:suff w:val="tab"/>
      <w:lvlText w:val="%7."/>
      <w:lvlJc w:val="left"/>
      <w:pPr>
        <w:pStyle w:val="938"/>
        <w:ind w:left="3492" w:hanging="420"/>
      </w:pPr>
    </w:lvl>
    <w:lvl w:ilvl="7">
      <w:start w:val="1"/>
      <w:numFmt w:val="lowerLetter"/>
      <w:isLgl w:val="false"/>
      <w:suff w:val="tab"/>
      <w:lvlText w:val="%8)"/>
      <w:lvlJc w:val="left"/>
      <w:pPr>
        <w:pStyle w:val="938"/>
        <w:ind w:left="3912" w:hanging="420"/>
      </w:pPr>
    </w:lvl>
    <w:lvl w:ilvl="8">
      <w:start w:val="1"/>
      <w:numFmt w:val="lowerRoman"/>
      <w:isLgl w:val="false"/>
      <w:suff w:val="tab"/>
      <w:lvlText w:val="%9."/>
      <w:lvlJc w:val="right"/>
      <w:pPr>
        <w:pStyle w:val="938"/>
        <w:ind w:left="4332" w:hanging="420"/>
      </w:pPr>
    </w:lvl>
  </w:abstractNum>
  <w:abstractNum w:abstractNumId="10">
    <w:multiLevelType w:val="hybridMultilevel"/>
    <w:lvl w:ilvl="0">
      <w:start w:val="1"/>
      <w:numFmt w:val="decimal"/>
      <w:isLgl w:val="false"/>
      <w:suff w:val="tab"/>
      <w:lvlText w:val="%1、"/>
      <w:lvlJc w:val="left"/>
      <w:pPr>
        <w:pStyle w:val="938"/>
        <w:ind w:left="840" w:hanging="420"/>
        <w:tabs>
          <w:tab w:val="num" w:pos="840" w:leader="none"/>
        </w:tabs>
      </w:pPr>
      <w:rPr>
        <w:rFonts w:ascii="Times New Roman" w:hAnsi="Times New Roman" w:eastAsia="Times New Roman" w:cs="Times New Roman"/>
      </w:rPr>
    </w:lvl>
    <w:lvl w:ilvl="1">
      <w:start w:val="1"/>
      <w:numFmt w:val="lowerLetter"/>
      <w:isLgl w:val="false"/>
      <w:suff w:val="tab"/>
      <w:lvlText w:val="%2)"/>
      <w:lvlJc w:val="left"/>
      <w:pPr>
        <w:pStyle w:val="938"/>
        <w:ind w:left="1260" w:hanging="420"/>
        <w:tabs>
          <w:tab w:val="num" w:pos="1260" w:leader="none"/>
        </w:tabs>
      </w:pPr>
    </w:lvl>
    <w:lvl w:ilvl="2">
      <w:start w:val="1"/>
      <w:numFmt w:val="lowerRoman"/>
      <w:isLgl w:val="false"/>
      <w:suff w:val="tab"/>
      <w:lvlText w:val="%3."/>
      <w:lvlJc w:val="right"/>
      <w:pPr>
        <w:pStyle w:val="938"/>
        <w:ind w:left="1680" w:hanging="420"/>
        <w:tabs>
          <w:tab w:val="num" w:pos="1680" w:leader="none"/>
        </w:tabs>
      </w:pPr>
    </w:lvl>
    <w:lvl w:ilvl="3">
      <w:start w:val="1"/>
      <w:numFmt w:val="decimal"/>
      <w:isLgl w:val="false"/>
      <w:suff w:val="tab"/>
      <w:lvlText w:val="%4."/>
      <w:lvlJc w:val="left"/>
      <w:pPr>
        <w:pStyle w:val="938"/>
        <w:ind w:left="2100" w:hanging="420"/>
        <w:tabs>
          <w:tab w:val="num" w:pos="2100" w:leader="none"/>
        </w:tabs>
      </w:pPr>
    </w:lvl>
    <w:lvl w:ilvl="4">
      <w:start w:val="1"/>
      <w:numFmt w:val="lowerLetter"/>
      <w:isLgl w:val="false"/>
      <w:suff w:val="tab"/>
      <w:lvlText w:val="%5)"/>
      <w:lvlJc w:val="left"/>
      <w:pPr>
        <w:pStyle w:val="938"/>
        <w:ind w:left="2520" w:hanging="420"/>
        <w:tabs>
          <w:tab w:val="num" w:pos="2520" w:leader="none"/>
        </w:tabs>
      </w:pPr>
    </w:lvl>
    <w:lvl w:ilvl="5">
      <w:start w:val="1"/>
      <w:numFmt w:val="lowerRoman"/>
      <w:isLgl w:val="false"/>
      <w:suff w:val="tab"/>
      <w:lvlText w:val="%6."/>
      <w:lvlJc w:val="right"/>
      <w:pPr>
        <w:pStyle w:val="938"/>
        <w:ind w:left="2940" w:hanging="420"/>
        <w:tabs>
          <w:tab w:val="num" w:pos="2940" w:leader="none"/>
        </w:tabs>
      </w:pPr>
    </w:lvl>
    <w:lvl w:ilvl="6">
      <w:start w:val="1"/>
      <w:numFmt w:val="decimal"/>
      <w:isLgl w:val="false"/>
      <w:suff w:val="tab"/>
      <w:lvlText w:val="%7."/>
      <w:lvlJc w:val="left"/>
      <w:pPr>
        <w:pStyle w:val="938"/>
        <w:ind w:left="3360" w:hanging="420"/>
        <w:tabs>
          <w:tab w:val="num" w:pos="3360" w:leader="none"/>
        </w:tabs>
      </w:pPr>
    </w:lvl>
    <w:lvl w:ilvl="7">
      <w:start w:val="1"/>
      <w:numFmt w:val="lowerLetter"/>
      <w:isLgl w:val="false"/>
      <w:suff w:val="tab"/>
      <w:lvlText w:val="%8)"/>
      <w:lvlJc w:val="left"/>
      <w:pPr>
        <w:pStyle w:val="938"/>
        <w:ind w:left="3780" w:hanging="420"/>
        <w:tabs>
          <w:tab w:val="num" w:pos="3780" w:leader="none"/>
        </w:tabs>
      </w:pPr>
    </w:lvl>
    <w:lvl w:ilvl="8">
      <w:start w:val="1"/>
      <w:numFmt w:val="lowerRoman"/>
      <w:isLgl w:val="false"/>
      <w:suff w:val="tab"/>
      <w:lvlText w:val="%9."/>
      <w:lvlJc w:val="right"/>
      <w:pPr>
        <w:pStyle w:val="938"/>
        <w:ind w:left="4200" w:hanging="420"/>
        <w:tabs>
          <w:tab w:val="num" w:pos="4200" w:leader="none"/>
        </w:tabs>
      </w:pPr>
    </w:lvl>
  </w:abstractNum>
  <w:abstractNum w:abstractNumId="11">
    <w:multiLevelType w:val="hybridMultilevel"/>
    <w:lvl w:ilvl="0">
      <w:start w:val="1"/>
      <w:numFmt w:val="chineseCounting"/>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38"/>
        <w:ind w:left="0" w:firstLine="400"/>
      </w:pPr>
    </w:lvl>
    <w:lvl w:ilvl="1">
      <w:start w:val="1"/>
      <w:numFmt w:val="bullet"/>
      <w:isLgl w:val="false"/>
      <w:suff w:val="tab"/>
      <w:lvlText w:val="o"/>
      <w:lvlJc w:val="left"/>
      <w:pPr>
        <w:pStyle w:val="938"/>
        <w:ind w:left="1440" w:hanging="360"/>
      </w:pPr>
      <w:rPr>
        <w:rFonts w:ascii="Courier New" w:hAnsi="Courier New" w:eastAsia="Courier New" w:cs="Courier New"/>
      </w:rPr>
    </w:lvl>
    <w:lvl w:ilvl="2">
      <w:start w:val="1"/>
      <w:numFmt w:val="bullet"/>
      <w:isLgl w:val="false"/>
      <w:suff w:val="tab"/>
      <w:lvlText w:val="§"/>
      <w:lvlJc w:val="left"/>
      <w:pPr>
        <w:pStyle w:val="938"/>
        <w:ind w:left="2160" w:hanging="360"/>
      </w:pPr>
      <w:rPr>
        <w:rFonts w:ascii="Wingdings" w:hAnsi="Wingdings" w:eastAsia="Wingdings" w:cs="Wingdings"/>
      </w:rPr>
    </w:lvl>
    <w:lvl w:ilvl="3">
      <w:start w:val="1"/>
      <w:numFmt w:val="bullet"/>
      <w:isLgl w:val="false"/>
      <w:suff w:val="tab"/>
      <w:lvlText w:val="·"/>
      <w:lvlJc w:val="left"/>
      <w:pPr>
        <w:pStyle w:val="938"/>
        <w:ind w:left="2880" w:hanging="360"/>
      </w:pPr>
      <w:rPr>
        <w:rFonts w:ascii="Symbol" w:hAnsi="Symbol" w:eastAsia="Symbol" w:cs="Symbol"/>
      </w:rPr>
    </w:lvl>
    <w:lvl w:ilvl="4">
      <w:start w:val="1"/>
      <w:numFmt w:val="bullet"/>
      <w:isLgl w:val="false"/>
      <w:suff w:val="tab"/>
      <w:lvlText w:val="o"/>
      <w:lvlJc w:val="left"/>
      <w:pPr>
        <w:pStyle w:val="938"/>
        <w:ind w:left="3600" w:hanging="360"/>
      </w:pPr>
      <w:rPr>
        <w:rFonts w:ascii="Courier New" w:hAnsi="Courier New" w:eastAsia="Courier New" w:cs="Courier New"/>
      </w:rPr>
    </w:lvl>
    <w:lvl w:ilvl="5">
      <w:start w:val="1"/>
      <w:numFmt w:val="bullet"/>
      <w:isLgl w:val="false"/>
      <w:suff w:val="tab"/>
      <w:lvlText w:val="§"/>
      <w:lvlJc w:val="left"/>
      <w:pPr>
        <w:pStyle w:val="938"/>
        <w:ind w:left="4320" w:hanging="360"/>
      </w:pPr>
      <w:rPr>
        <w:rFonts w:ascii="Wingdings" w:hAnsi="Wingdings" w:eastAsia="Wingdings" w:cs="Wingdings"/>
      </w:rPr>
    </w:lvl>
    <w:lvl w:ilvl="6">
      <w:start w:val="1"/>
      <w:numFmt w:val="bullet"/>
      <w:isLgl w:val="false"/>
      <w:suff w:val="tab"/>
      <w:lvlText w:val="·"/>
      <w:lvlJc w:val="left"/>
      <w:pPr>
        <w:pStyle w:val="938"/>
        <w:ind w:left="5040" w:hanging="360"/>
      </w:pPr>
      <w:rPr>
        <w:rFonts w:ascii="Symbol" w:hAnsi="Symbol" w:eastAsia="Symbol" w:cs="Symbol"/>
      </w:rPr>
    </w:lvl>
    <w:lvl w:ilvl="7">
      <w:start w:val="1"/>
      <w:numFmt w:val="bullet"/>
      <w:isLgl w:val="false"/>
      <w:suff w:val="tab"/>
      <w:lvlText w:val="o"/>
      <w:lvlJc w:val="left"/>
      <w:pPr>
        <w:pStyle w:val="938"/>
        <w:ind w:left="5760" w:hanging="360"/>
      </w:pPr>
      <w:rPr>
        <w:rFonts w:ascii="Courier New" w:hAnsi="Courier New" w:eastAsia="Courier New" w:cs="Courier New"/>
      </w:rPr>
    </w:lvl>
    <w:lvl w:ilvl="8">
      <w:start w:val="1"/>
      <w:numFmt w:val="bullet"/>
      <w:isLgl w:val="false"/>
      <w:suff w:val="tab"/>
      <w:lvlText w:val="§"/>
      <w:lvlJc w:val="left"/>
      <w:pPr>
        <w:pStyle w:val="938"/>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3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38"/>
        <w:ind w:left="0" w:firstLine="400"/>
      </w:pPr>
    </w:lvl>
    <w:lvl w:ilvl="1">
      <w:start w:val="1"/>
      <w:numFmt w:val="bullet"/>
      <w:isLgl w:val="false"/>
      <w:suff w:val="tab"/>
      <w:lvlText w:val="o"/>
      <w:lvlJc w:val="left"/>
      <w:pPr>
        <w:pStyle w:val="938"/>
        <w:ind w:left="1440" w:hanging="360"/>
      </w:pPr>
      <w:rPr>
        <w:rFonts w:ascii="Courier New" w:hAnsi="Courier New" w:eastAsia="Courier New" w:cs="Courier New"/>
      </w:rPr>
    </w:lvl>
    <w:lvl w:ilvl="2">
      <w:start w:val="1"/>
      <w:numFmt w:val="bullet"/>
      <w:isLgl w:val="false"/>
      <w:suff w:val="tab"/>
      <w:lvlText w:val="§"/>
      <w:lvlJc w:val="left"/>
      <w:pPr>
        <w:pStyle w:val="938"/>
        <w:ind w:left="2160" w:hanging="360"/>
      </w:pPr>
      <w:rPr>
        <w:rFonts w:ascii="Wingdings" w:hAnsi="Wingdings" w:eastAsia="Wingdings" w:cs="Wingdings"/>
      </w:rPr>
    </w:lvl>
    <w:lvl w:ilvl="3">
      <w:start w:val="1"/>
      <w:numFmt w:val="bullet"/>
      <w:isLgl w:val="false"/>
      <w:suff w:val="tab"/>
      <w:lvlText w:val="·"/>
      <w:lvlJc w:val="left"/>
      <w:pPr>
        <w:pStyle w:val="938"/>
        <w:ind w:left="2880" w:hanging="360"/>
      </w:pPr>
      <w:rPr>
        <w:rFonts w:ascii="Symbol" w:hAnsi="Symbol" w:eastAsia="Symbol" w:cs="Symbol"/>
      </w:rPr>
    </w:lvl>
    <w:lvl w:ilvl="4">
      <w:start w:val="1"/>
      <w:numFmt w:val="bullet"/>
      <w:isLgl w:val="false"/>
      <w:suff w:val="tab"/>
      <w:lvlText w:val="o"/>
      <w:lvlJc w:val="left"/>
      <w:pPr>
        <w:pStyle w:val="938"/>
        <w:ind w:left="3600" w:hanging="360"/>
      </w:pPr>
      <w:rPr>
        <w:rFonts w:ascii="Courier New" w:hAnsi="Courier New" w:eastAsia="Courier New" w:cs="Courier New"/>
      </w:rPr>
    </w:lvl>
    <w:lvl w:ilvl="5">
      <w:start w:val="1"/>
      <w:numFmt w:val="bullet"/>
      <w:isLgl w:val="false"/>
      <w:suff w:val="tab"/>
      <w:lvlText w:val="§"/>
      <w:lvlJc w:val="left"/>
      <w:pPr>
        <w:pStyle w:val="938"/>
        <w:ind w:left="4320" w:hanging="360"/>
      </w:pPr>
      <w:rPr>
        <w:rFonts w:ascii="Wingdings" w:hAnsi="Wingdings" w:eastAsia="Wingdings" w:cs="Wingdings"/>
      </w:rPr>
    </w:lvl>
    <w:lvl w:ilvl="6">
      <w:start w:val="1"/>
      <w:numFmt w:val="bullet"/>
      <w:isLgl w:val="false"/>
      <w:suff w:val="tab"/>
      <w:lvlText w:val="·"/>
      <w:lvlJc w:val="left"/>
      <w:pPr>
        <w:pStyle w:val="938"/>
        <w:ind w:left="5040" w:hanging="360"/>
      </w:pPr>
      <w:rPr>
        <w:rFonts w:ascii="Symbol" w:hAnsi="Symbol" w:eastAsia="Symbol" w:cs="Symbol"/>
      </w:rPr>
    </w:lvl>
    <w:lvl w:ilvl="7">
      <w:start w:val="1"/>
      <w:numFmt w:val="bullet"/>
      <w:isLgl w:val="false"/>
      <w:suff w:val="tab"/>
      <w:lvlText w:val="o"/>
      <w:lvlJc w:val="left"/>
      <w:pPr>
        <w:pStyle w:val="938"/>
        <w:ind w:left="5760" w:hanging="360"/>
      </w:pPr>
      <w:rPr>
        <w:rFonts w:ascii="Courier New" w:hAnsi="Courier New" w:eastAsia="Courier New" w:cs="Courier New"/>
      </w:rPr>
    </w:lvl>
    <w:lvl w:ilvl="8">
      <w:start w:val="1"/>
      <w:numFmt w:val="bullet"/>
      <w:isLgl w:val="false"/>
      <w:suff w:val="tab"/>
      <w:lvlText w:val="§"/>
      <w:lvlJc w:val="left"/>
      <w:pPr>
        <w:pStyle w:val="938"/>
        <w:ind w:left="6480" w:hanging="360"/>
      </w:pPr>
      <w:rPr>
        <w:rFonts w:ascii="Wingdings" w:hAnsi="Wingdings" w:eastAsia="Wingdings" w:cs="Wingdings"/>
      </w:rPr>
    </w:lvl>
  </w:abstractNum>
  <w:abstractNum w:abstractNumId="16">
    <w:multiLevelType w:val="hybridMultilevel"/>
    <w:lvl w:ilvl="0">
      <w:start w:val="1"/>
      <w:numFmt w:val="japaneseCounting"/>
      <w:isLgl w:val="false"/>
      <w:suff w:val="tab"/>
      <w:lvlText w:val="%1、"/>
      <w:lvlJc w:val="left"/>
      <w:pPr>
        <w:pStyle w:val="938"/>
        <w:ind w:left="720" w:hanging="720"/>
      </w:pPr>
    </w:lvl>
    <w:lvl w:ilvl="1">
      <w:start w:val="1"/>
      <w:numFmt w:val="decimal"/>
      <w:isLgl w:val="false"/>
      <w:suff w:val="tab"/>
      <w:lvlText w:val="%2、"/>
      <w:lvlJc w:val="left"/>
      <w:pPr>
        <w:pStyle w:val="938"/>
        <w:ind w:left="1140" w:hanging="720"/>
      </w:pPr>
      <w:rPr>
        <w:sz w:val="30"/>
      </w:rPr>
    </w:lvl>
    <w:lvl w:ilvl="2">
      <w:start w:val="1"/>
      <w:numFmt w:val="lowerRoman"/>
      <w:isLgl w:val="false"/>
      <w:suff w:val="tab"/>
      <w:lvlText w:val="%3."/>
      <w:lvlJc w:val="right"/>
      <w:pPr>
        <w:pStyle w:val="938"/>
        <w:ind w:left="1260" w:hanging="420"/>
      </w:pPr>
    </w:lvl>
    <w:lvl w:ilvl="3">
      <w:start w:val="1"/>
      <w:numFmt w:val="decimal"/>
      <w:isLgl w:val="false"/>
      <w:suff w:val="tab"/>
      <w:lvlText w:val="%4."/>
      <w:lvlJc w:val="left"/>
      <w:pPr>
        <w:pStyle w:val="938"/>
        <w:ind w:left="1680" w:hanging="420"/>
      </w:pPr>
    </w:lvl>
    <w:lvl w:ilvl="4">
      <w:start w:val="1"/>
      <w:numFmt w:val="lowerLetter"/>
      <w:isLgl w:val="false"/>
      <w:suff w:val="tab"/>
      <w:lvlText w:val="%5)"/>
      <w:lvlJc w:val="left"/>
      <w:pPr>
        <w:pStyle w:val="938"/>
        <w:ind w:left="2100" w:hanging="420"/>
      </w:pPr>
    </w:lvl>
    <w:lvl w:ilvl="5">
      <w:start w:val="1"/>
      <w:numFmt w:val="lowerRoman"/>
      <w:isLgl w:val="false"/>
      <w:suff w:val="tab"/>
      <w:lvlText w:val="%6."/>
      <w:lvlJc w:val="right"/>
      <w:pPr>
        <w:pStyle w:val="938"/>
        <w:ind w:left="2520" w:hanging="420"/>
      </w:pPr>
    </w:lvl>
    <w:lvl w:ilvl="6">
      <w:start w:val="1"/>
      <w:numFmt w:val="decimal"/>
      <w:isLgl w:val="false"/>
      <w:suff w:val="tab"/>
      <w:lvlText w:val="%7."/>
      <w:lvlJc w:val="left"/>
      <w:pPr>
        <w:pStyle w:val="938"/>
        <w:ind w:left="2940" w:hanging="420"/>
      </w:pPr>
    </w:lvl>
    <w:lvl w:ilvl="7">
      <w:start w:val="1"/>
      <w:numFmt w:val="lowerLetter"/>
      <w:isLgl w:val="false"/>
      <w:suff w:val="tab"/>
      <w:lvlText w:val="%8)"/>
      <w:lvlJc w:val="left"/>
      <w:pPr>
        <w:pStyle w:val="938"/>
        <w:ind w:left="3360" w:hanging="420"/>
      </w:pPr>
    </w:lvl>
    <w:lvl w:ilvl="8">
      <w:start w:val="1"/>
      <w:numFmt w:val="lowerRoman"/>
      <w:isLgl w:val="false"/>
      <w:suff w:val="tab"/>
      <w:lvlText w:val="%9."/>
      <w:lvlJc w:val="right"/>
      <w:pPr>
        <w:pStyle w:val="938"/>
        <w:ind w:left="3780" w:hanging="420"/>
      </w:pPr>
    </w:lvl>
  </w:abstractNum>
  <w:abstractNum w:abstractNumId="17">
    <w:multiLevelType w:val="hybridMultilevel"/>
    <w:lvl w:ilvl="0">
      <w:start w:val="1"/>
      <w:numFmt w:val="chineseCounting"/>
      <w:isLgl w:val="false"/>
      <w:suff w:val="nothing"/>
      <w:lvlText w:val="%1、"/>
      <w:lvlJc w:val="left"/>
      <w:pPr>
        <w:pStyle w:val="938"/>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5"/>
  </w:num>
  <w:num w:numId="3">
    <w:abstractNumId w:val="7"/>
  </w:num>
  <w:num w:numId="4">
    <w:abstractNumId w:val="5"/>
  </w:num>
  <w:num w:numId="5">
    <w:abstractNumId w:val="12"/>
  </w:num>
  <w:num w:numId="6">
    <w:abstractNumId w:val="8"/>
  </w:num>
  <w:num w:numId="7">
    <w:abstractNumId w:val="10"/>
  </w:num>
  <w:num w:numId="8">
    <w:abstractNumId w:val="3"/>
  </w:num>
  <w:num w:numId="9">
    <w:abstractNumId w:val="4"/>
  </w:num>
  <w:num w:numId="10">
    <w:abstractNumId w:val="11"/>
  </w:num>
  <w:num w:numId="11">
    <w:abstractNumId w:val="6"/>
  </w:num>
  <w:num w:numId="12">
    <w:abstractNumId w:val="0"/>
  </w:num>
  <w:num w:numId="13">
    <w:abstractNumId w:val="16"/>
  </w:num>
  <w:num w:numId="14">
    <w:abstractNumId w:val="9"/>
  </w:num>
  <w:num w:numId="15">
    <w:abstractNumId w:val="1"/>
  </w:num>
  <w:num w:numId="16">
    <w:abstractNumId w:val="17"/>
  </w:num>
  <w:num w:numId="17">
    <w:abstractNumId w:val="1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Heading 1"/>
    <w:basedOn w:val="938"/>
    <w:next w:val="938"/>
    <w:link w:val="761"/>
    <w:uiPriority w:val="9"/>
    <w:qFormat/>
    <w:pPr>
      <w:keepLines/>
      <w:keepNext/>
      <w:spacing w:before="480" w:after="200"/>
      <w:outlineLvl w:val="0"/>
    </w:pPr>
    <w:rPr>
      <w:rFonts w:ascii="Arial" w:hAnsi="Arial" w:eastAsia="Arial" w:cs="Arial"/>
      <w:sz w:val="40"/>
      <w:szCs w:val="40"/>
    </w:rPr>
  </w:style>
  <w:style w:type="character" w:styleId="761">
    <w:name w:val="Heading 1 Char"/>
    <w:link w:val="760"/>
    <w:uiPriority w:val="9"/>
    <w:rPr>
      <w:rFonts w:ascii="Arial" w:hAnsi="Arial" w:eastAsia="Arial" w:cs="Arial"/>
      <w:sz w:val="40"/>
      <w:szCs w:val="40"/>
    </w:rPr>
  </w:style>
  <w:style w:type="paragraph" w:styleId="762">
    <w:name w:val="Heading 2"/>
    <w:basedOn w:val="938"/>
    <w:next w:val="938"/>
    <w:link w:val="763"/>
    <w:uiPriority w:val="9"/>
    <w:unhideWhenUsed/>
    <w:qFormat/>
    <w:pPr>
      <w:keepLines/>
      <w:keepNext/>
      <w:spacing w:before="360" w:after="200"/>
      <w:outlineLvl w:val="1"/>
    </w:pPr>
    <w:rPr>
      <w:rFonts w:ascii="Arial" w:hAnsi="Arial" w:eastAsia="Arial" w:cs="Arial"/>
      <w:sz w:val="34"/>
    </w:rPr>
  </w:style>
  <w:style w:type="character" w:styleId="763">
    <w:name w:val="Heading 2 Char"/>
    <w:link w:val="762"/>
    <w:uiPriority w:val="9"/>
    <w:rPr>
      <w:rFonts w:ascii="Arial" w:hAnsi="Arial" w:eastAsia="Arial" w:cs="Arial"/>
      <w:sz w:val="34"/>
    </w:rPr>
  </w:style>
  <w:style w:type="paragraph" w:styleId="764">
    <w:name w:val="Heading 3"/>
    <w:basedOn w:val="938"/>
    <w:next w:val="938"/>
    <w:link w:val="765"/>
    <w:uiPriority w:val="9"/>
    <w:unhideWhenUsed/>
    <w:qFormat/>
    <w:pPr>
      <w:keepLines/>
      <w:keepNext/>
      <w:spacing w:before="320" w:after="200"/>
      <w:outlineLvl w:val="2"/>
    </w:pPr>
    <w:rPr>
      <w:rFonts w:ascii="Arial" w:hAnsi="Arial" w:eastAsia="Arial" w:cs="Arial"/>
      <w:sz w:val="30"/>
      <w:szCs w:val="30"/>
    </w:rPr>
  </w:style>
  <w:style w:type="character" w:styleId="765">
    <w:name w:val="Heading 3 Char"/>
    <w:link w:val="764"/>
    <w:uiPriority w:val="9"/>
    <w:rPr>
      <w:rFonts w:ascii="Arial" w:hAnsi="Arial" w:eastAsia="Arial" w:cs="Arial"/>
      <w:sz w:val="30"/>
      <w:szCs w:val="30"/>
    </w:rPr>
  </w:style>
  <w:style w:type="paragraph" w:styleId="766">
    <w:name w:val="Heading 4"/>
    <w:basedOn w:val="938"/>
    <w:next w:val="938"/>
    <w:link w:val="767"/>
    <w:uiPriority w:val="9"/>
    <w:unhideWhenUsed/>
    <w:qFormat/>
    <w:pPr>
      <w:keepLines/>
      <w:keepNext/>
      <w:spacing w:before="320" w:after="200"/>
      <w:outlineLvl w:val="3"/>
    </w:pPr>
    <w:rPr>
      <w:rFonts w:ascii="Arial" w:hAnsi="Arial" w:eastAsia="Arial" w:cs="Arial"/>
      <w:b/>
      <w:bCs/>
      <w:sz w:val="26"/>
      <w:szCs w:val="26"/>
    </w:rPr>
  </w:style>
  <w:style w:type="character" w:styleId="767">
    <w:name w:val="Heading 4 Char"/>
    <w:link w:val="766"/>
    <w:uiPriority w:val="9"/>
    <w:rPr>
      <w:rFonts w:ascii="Arial" w:hAnsi="Arial" w:eastAsia="Arial" w:cs="Arial"/>
      <w:b/>
      <w:bCs/>
      <w:sz w:val="26"/>
      <w:szCs w:val="26"/>
    </w:rPr>
  </w:style>
  <w:style w:type="paragraph" w:styleId="768">
    <w:name w:val="Heading 5"/>
    <w:basedOn w:val="938"/>
    <w:next w:val="938"/>
    <w:link w:val="769"/>
    <w:uiPriority w:val="9"/>
    <w:unhideWhenUsed/>
    <w:qFormat/>
    <w:pPr>
      <w:keepLines/>
      <w:keepNext/>
      <w:spacing w:before="320" w:after="200"/>
      <w:outlineLvl w:val="4"/>
    </w:pPr>
    <w:rPr>
      <w:rFonts w:ascii="Arial" w:hAnsi="Arial" w:eastAsia="Arial" w:cs="Arial"/>
      <w:b/>
      <w:bCs/>
      <w:sz w:val="24"/>
      <w:szCs w:val="24"/>
    </w:rPr>
  </w:style>
  <w:style w:type="character" w:styleId="769">
    <w:name w:val="Heading 5 Char"/>
    <w:link w:val="768"/>
    <w:uiPriority w:val="9"/>
    <w:rPr>
      <w:rFonts w:ascii="Arial" w:hAnsi="Arial" w:eastAsia="Arial" w:cs="Arial"/>
      <w:b/>
      <w:bCs/>
      <w:sz w:val="24"/>
      <w:szCs w:val="24"/>
    </w:rPr>
  </w:style>
  <w:style w:type="paragraph" w:styleId="770">
    <w:name w:val="Heading 6"/>
    <w:basedOn w:val="938"/>
    <w:next w:val="938"/>
    <w:link w:val="771"/>
    <w:uiPriority w:val="9"/>
    <w:unhideWhenUsed/>
    <w:qFormat/>
    <w:pPr>
      <w:keepLines/>
      <w:keepNext/>
      <w:spacing w:before="320" w:after="200"/>
      <w:outlineLvl w:val="5"/>
    </w:pPr>
    <w:rPr>
      <w:rFonts w:ascii="Arial" w:hAnsi="Arial" w:eastAsia="Arial" w:cs="Arial"/>
      <w:b/>
      <w:bCs/>
      <w:sz w:val="22"/>
      <w:szCs w:val="22"/>
    </w:rPr>
  </w:style>
  <w:style w:type="character" w:styleId="771">
    <w:name w:val="Heading 6 Char"/>
    <w:link w:val="770"/>
    <w:uiPriority w:val="9"/>
    <w:rPr>
      <w:rFonts w:ascii="Arial" w:hAnsi="Arial" w:eastAsia="Arial" w:cs="Arial"/>
      <w:b/>
      <w:bCs/>
      <w:sz w:val="22"/>
      <w:szCs w:val="22"/>
    </w:rPr>
  </w:style>
  <w:style w:type="paragraph" w:styleId="772">
    <w:name w:val="Heading 7"/>
    <w:basedOn w:val="938"/>
    <w:next w:val="938"/>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link w:val="772"/>
    <w:uiPriority w:val="9"/>
    <w:rPr>
      <w:rFonts w:ascii="Arial" w:hAnsi="Arial" w:eastAsia="Arial" w:cs="Arial"/>
      <w:b/>
      <w:bCs/>
      <w:i/>
      <w:iCs/>
      <w:sz w:val="22"/>
      <w:szCs w:val="22"/>
    </w:rPr>
  </w:style>
  <w:style w:type="paragraph" w:styleId="774">
    <w:name w:val="Heading 8"/>
    <w:basedOn w:val="938"/>
    <w:next w:val="938"/>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link w:val="774"/>
    <w:uiPriority w:val="9"/>
    <w:rPr>
      <w:rFonts w:ascii="Arial" w:hAnsi="Arial" w:eastAsia="Arial" w:cs="Arial"/>
      <w:i/>
      <w:iCs/>
      <w:sz w:val="22"/>
      <w:szCs w:val="22"/>
    </w:rPr>
  </w:style>
  <w:style w:type="paragraph" w:styleId="776">
    <w:name w:val="Heading 9"/>
    <w:basedOn w:val="938"/>
    <w:next w:val="938"/>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link w:val="776"/>
    <w:uiPriority w:val="9"/>
    <w:rPr>
      <w:rFonts w:ascii="Arial" w:hAnsi="Arial" w:eastAsia="Arial" w:cs="Arial"/>
      <w:i/>
      <w:iCs/>
      <w:sz w:val="21"/>
      <w:szCs w:val="21"/>
    </w:rPr>
  </w:style>
  <w:style w:type="paragraph" w:styleId="778">
    <w:name w:val="List Paragraph"/>
    <w:basedOn w:val="938"/>
    <w:uiPriority w:val="34"/>
    <w:qFormat/>
    <w:pPr>
      <w:contextualSpacing/>
      <w:ind w:left="720"/>
    </w:pPr>
  </w:style>
  <w:style w:type="paragraph" w:styleId="779">
    <w:name w:val="No Spacing"/>
    <w:uiPriority w:val="1"/>
    <w:qFormat/>
    <w:pPr>
      <w:spacing w:before="0" w:after="0" w:line="240" w:lineRule="auto"/>
    </w:pPr>
  </w:style>
  <w:style w:type="paragraph" w:styleId="780">
    <w:name w:val="Title"/>
    <w:basedOn w:val="938"/>
    <w:next w:val="938"/>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basedOn w:val="938"/>
    <w:next w:val="938"/>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basedOn w:val="938"/>
    <w:next w:val="938"/>
    <w:link w:val="785"/>
    <w:uiPriority w:val="29"/>
    <w:qFormat/>
    <w:pPr>
      <w:ind w:left="720" w:right="720"/>
    </w:pPr>
    <w:rPr>
      <w:i/>
    </w:rPr>
  </w:style>
  <w:style w:type="character" w:styleId="785">
    <w:name w:val="Quote Char"/>
    <w:link w:val="784"/>
    <w:uiPriority w:val="29"/>
    <w:rPr>
      <w:i/>
    </w:rPr>
  </w:style>
  <w:style w:type="paragraph" w:styleId="786">
    <w:name w:val="Intense Quote"/>
    <w:basedOn w:val="938"/>
    <w:next w:val="9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basedOn w:val="938"/>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938"/>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938"/>
    <w:next w:val="938"/>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3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sz w:val="21"/>
      <w:szCs w:val="24"/>
      <w:lang w:val="en-US" w:eastAsia="zh-CN" w:bidi="ar-SA"/>
    </w:rPr>
  </w:style>
  <w:style w:type="paragraph" w:styleId="939">
    <w:name w:val="标题 1"/>
    <w:basedOn w:val="938"/>
    <w:next w:val="942"/>
    <w:link w:val="103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40">
    <w:name w:val="标题 2"/>
    <w:basedOn w:val="938"/>
    <w:next w:val="938"/>
    <w:link w:val="1010"/>
    <w:qFormat/>
    <w:pPr>
      <w:keepLines/>
      <w:keepNext/>
      <w:spacing w:before="260" w:after="260" w:line="416" w:lineRule="auto"/>
      <w:outlineLvl w:val="1"/>
    </w:pPr>
    <w:rPr>
      <w:rFonts w:ascii="Cambria" w:hAnsi="Cambria"/>
      <w:b/>
      <w:bCs/>
      <w:sz w:val="32"/>
      <w:szCs w:val="32"/>
    </w:rPr>
  </w:style>
  <w:style w:type="paragraph" w:styleId="941">
    <w:name w:val="标题 3"/>
    <w:basedOn w:val="938"/>
    <w:next w:val="938"/>
    <w:link w:val="1034"/>
    <w:qFormat/>
    <w:pPr>
      <w:keepLines/>
      <w:keepNext/>
      <w:spacing w:before="260" w:after="260" w:line="416" w:lineRule="auto"/>
      <w:outlineLvl w:val="2"/>
    </w:pPr>
    <w:rPr>
      <w:b/>
      <w:bCs/>
      <w:sz w:val="32"/>
      <w:szCs w:val="32"/>
    </w:rPr>
  </w:style>
  <w:style w:type="paragraph" w:styleId="942">
    <w:name w:val="标题 4"/>
    <w:basedOn w:val="938"/>
    <w:next w:val="938"/>
    <w:link w:val="1031"/>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43">
    <w:name w:val="标题 5"/>
    <w:basedOn w:val="938"/>
    <w:next w:val="938"/>
    <w:link w:val="1041"/>
    <w:qFormat/>
    <w:pPr>
      <w:jc w:val="left"/>
      <w:keepLines/>
      <w:keepNext/>
      <w:spacing w:line="360" w:lineRule="auto"/>
      <w:outlineLvl w:val="4"/>
    </w:pPr>
    <w:rPr>
      <w:rFonts w:eastAsia="黑体"/>
      <w:bCs/>
      <w:sz w:val="24"/>
      <w:szCs w:val="28"/>
    </w:rPr>
  </w:style>
  <w:style w:type="paragraph" w:styleId="944">
    <w:name w:val="标题 6"/>
    <w:basedOn w:val="938"/>
    <w:next w:val="938"/>
    <w:link w:val="1002"/>
    <w:qFormat/>
    <w:pPr>
      <w:ind w:left="1152" w:firstLine="200"/>
      <w:jc w:val="left"/>
      <w:keepLines/>
      <w:keepNext/>
      <w:spacing w:before="240" w:after="64" w:line="320" w:lineRule="auto"/>
      <w:outlineLvl w:val="5"/>
    </w:pPr>
    <w:rPr>
      <w:rFonts w:ascii="Cambria" w:hAnsi="Cambria"/>
      <w:b/>
      <w:bCs/>
      <w:sz w:val="24"/>
    </w:rPr>
  </w:style>
  <w:style w:type="paragraph" w:styleId="945">
    <w:name w:val="标题 7"/>
    <w:basedOn w:val="938"/>
    <w:next w:val="938"/>
    <w:link w:val="996"/>
    <w:qFormat/>
    <w:pPr>
      <w:ind w:left="1296" w:firstLine="200"/>
      <w:jc w:val="left"/>
      <w:keepLines/>
      <w:keepNext/>
      <w:spacing w:before="240" w:after="64" w:line="320" w:lineRule="auto"/>
      <w:outlineLvl w:val="6"/>
    </w:pPr>
    <w:rPr>
      <w:b/>
      <w:bCs/>
      <w:sz w:val="24"/>
    </w:rPr>
  </w:style>
  <w:style w:type="paragraph" w:styleId="946">
    <w:name w:val="标题 8"/>
    <w:basedOn w:val="938"/>
    <w:next w:val="938"/>
    <w:link w:val="1040"/>
    <w:qFormat/>
    <w:pPr>
      <w:ind w:left="1440" w:firstLine="200"/>
      <w:jc w:val="left"/>
      <w:keepLines/>
      <w:keepNext/>
      <w:spacing w:before="240" w:after="64" w:line="320" w:lineRule="auto"/>
      <w:outlineLvl w:val="7"/>
    </w:pPr>
    <w:rPr>
      <w:rFonts w:ascii="Cambria" w:hAnsi="Cambria"/>
      <w:sz w:val="24"/>
    </w:rPr>
  </w:style>
  <w:style w:type="paragraph" w:styleId="947">
    <w:name w:val="标题 9"/>
    <w:basedOn w:val="939"/>
    <w:next w:val="938"/>
    <w:link w:val="1030"/>
    <w:qFormat/>
    <w:pPr>
      <w:spacing w:before="0" w:line="360" w:lineRule="auto"/>
      <w:outlineLvl w:val="8"/>
    </w:pPr>
    <w:rPr>
      <w:rFonts w:ascii="Times New Roman" w:hAnsi="Times New Roman" w:eastAsia="黑体"/>
      <w:b/>
      <w:bCs/>
      <w:sz w:val="32"/>
      <w:szCs w:val="32"/>
    </w:rPr>
  </w:style>
  <w:style w:type="character" w:styleId="948">
    <w:name w:val="默认段落字体"/>
    <w:next w:val="948"/>
    <w:link w:val="938"/>
    <w:uiPriority w:val="1"/>
    <w:unhideWhenUsed/>
  </w:style>
  <w:style w:type="table" w:styleId="949">
    <w:name w:val="普通表格"/>
    <w:next w:val="949"/>
    <w:link w:val="938"/>
    <w:uiPriority w:val="99"/>
    <w:semiHidden/>
    <w:unhideWhenUsed/>
    <w:tblPr/>
  </w:style>
  <w:style w:type="numbering" w:styleId="950">
    <w:name w:val="无列表"/>
    <w:next w:val="950"/>
    <w:link w:val="938"/>
    <w:uiPriority w:val="99"/>
    <w:semiHidden/>
    <w:unhideWhenUsed/>
  </w:style>
  <w:style w:type="paragraph" w:styleId="951">
    <w:name w:val="目录 7"/>
    <w:basedOn w:val="938"/>
    <w:next w:val="938"/>
    <w:link w:val="938"/>
    <w:uiPriority w:val="39"/>
    <w:unhideWhenUsed/>
    <w:qFormat/>
    <w:pPr>
      <w:ind w:left="1680"/>
      <w:jc w:val="left"/>
      <w:spacing w:line="360" w:lineRule="auto"/>
    </w:pPr>
    <w:rPr>
      <w:rFonts w:ascii="Calibri" w:hAnsi="Calibri" w:cs="Calibri"/>
      <w:sz w:val="18"/>
      <w:szCs w:val="18"/>
    </w:rPr>
  </w:style>
  <w:style w:type="paragraph" w:styleId="952">
    <w:name w:val="正文缩进"/>
    <w:basedOn w:val="938"/>
    <w:next w:val="952"/>
    <w:link w:val="1174"/>
    <w:qFormat/>
    <w:pPr>
      <w:ind w:firstLine="200"/>
      <w:jc w:val="left"/>
      <w:spacing w:line="500" w:lineRule="atLeast"/>
    </w:pPr>
    <w:rPr>
      <w:sz w:val="28"/>
    </w:rPr>
  </w:style>
  <w:style w:type="paragraph" w:styleId="953">
    <w:name w:val="题注"/>
    <w:basedOn w:val="938"/>
    <w:next w:val="938"/>
    <w:link w:val="1047"/>
    <w:qFormat/>
    <w:pPr>
      <w:jc w:val="center"/>
      <w:spacing w:line="360" w:lineRule="auto"/>
    </w:pPr>
    <w:rPr>
      <w:rFonts w:eastAsia="黑体"/>
      <w:sz w:val="24"/>
      <w:szCs w:val="20"/>
    </w:rPr>
  </w:style>
  <w:style w:type="paragraph" w:styleId="954">
    <w:name w:val="文档结构图"/>
    <w:basedOn w:val="938"/>
    <w:next w:val="954"/>
    <w:link w:val="1015"/>
    <w:unhideWhenUsed/>
    <w:qFormat/>
    <w:pPr>
      <w:jc w:val="left"/>
      <w:spacing w:line="360" w:lineRule="auto"/>
      <w:widowControl/>
    </w:pPr>
    <w:rPr>
      <w:rFonts w:ascii="宋体" w:hAnsi="Calibri"/>
      <w:sz w:val="18"/>
      <w:szCs w:val="18"/>
    </w:rPr>
  </w:style>
  <w:style w:type="paragraph" w:styleId="955">
    <w:name w:val="批注文字"/>
    <w:basedOn w:val="938"/>
    <w:next w:val="955"/>
    <w:link w:val="1001"/>
    <w:qFormat/>
    <w:pPr>
      <w:ind w:firstLine="200"/>
      <w:jc w:val="left"/>
      <w:spacing w:line="360" w:lineRule="auto"/>
    </w:pPr>
    <w:rPr>
      <w:sz w:val="28"/>
    </w:rPr>
  </w:style>
  <w:style w:type="paragraph" w:styleId="956">
    <w:name w:val="正文文本"/>
    <w:basedOn w:val="938"/>
    <w:next w:val="956"/>
    <w:link w:val="1046"/>
    <w:qFormat/>
    <w:pPr>
      <w:spacing w:after="120"/>
    </w:pPr>
    <w:rPr>
      <w:sz w:val="15"/>
    </w:rPr>
  </w:style>
  <w:style w:type="paragraph" w:styleId="957">
    <w:name w:val="正文文本缩进"/>
    <w:basedOn w:val="938"/>
    <w:next w:val="957"/>
    <w:link w:val="1038"/>
    <w:qFormat/>
    <w:pPr>
      <w:ind w:firstLine="600"/>
    </w:pPr>
    <w:rPr>
      <w:rFonts w:eastAsia="仿宋_GB2312"/>
      <w:sz w:val="28"/>
    </w:rPr>
  </w:style>
  <w:style w:type="paragraph" w:styleId="958">
    <w:name w:val="列表 2"/>
    <w:basedOn w:val="938"/>
    <w:next w:val="958"/>
    <w:link w:val="938"/>
    <w:qFormat/>
    <w:pPr>
      <w:ind w:left="200" w:hanging="200"/>
    </w:pPr>
    <w:rPr>
      <w:sz w:val="10"/>
    </w:rPr>
  </w:style>
  <w:style w:type="paragraph" w:styleId="959">
    <w:name w:val="文本块"/>
    <w:basedOn w:val="938"/>
    <w:next w:val="959"/>
    <w:link w:val="938"/>
    <w:qFormat/>
    <w:pPr>
      <w:ind w:left="700" w:right="700"/>
      <w:spacing w:after="120"/>
    </w:pPr>
    <w:rPr>
      <w:szCs w:val="20"/>
    </w:rPr>
  </w:style>
  <w:style w:type="paragraph" w:styleId="960">
    <w:name w:val="索引 4"/>
    <w:basedOn w:val="938"/>
    <w:next w:val="938"/>
    <w:link w:val="938"/>
    <w:qFormat/>
    <w:pPr>
      <w:ind w:left="600"/>
    </w:pPr>
    <w:rPr>
      <w:rFonts w:ascii="Verdana" w:hAnsi="Verdana"/>
      <w:szCs w:val="20"/>
    </w:rPr>
  </w:style>
  <w:style w:type="paragraph" w:styleId="961">
    <w:name w:val="目录 5"/>
    <w:basedOn w:val="938"/>
    <w:next w:val="938"/>
    <w:link w:val="938"/>
    <w:uiPriority w:val="39"/>
    <w:qFormat/>
    <w:pPr>
      <w:ind w:left="800" w:firstLine="200"/>
      <w:jc w:val="left"/>
      <w:spacing w:line="360" w:lineRule="auto"/>
    </w:pPr>
    <w:rPr>
      <w:sz w:val="24"/>
      <w:szCs w:val="28"/>
    </w:rPr>
  </w:style>
  <w:style w:type="paragraph" w:styleId="962">
    <w:name w:val="目录 3"/>
    <w:basedOn w:val="938"/>
    <w:next w:val="938"/>
    <w:link w:val="938"/>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63">
    <w:name w:val="纯文本"/>
    <w:basedOn w:val="938"/>
    <w:next w:val="963"/>
    <w:link w:val="1051"/>
    <w:qFormat/>
    <w:pPr>
      <w:ind w:firstLine="200"/>
      <w:jc w:val="left"/>
      <w:spacing w:line="360" w:lineRule="auto"/>
    </w:pPr>
    <w:rPr>
      <w:rFonts w:ascii="宋体" w:hAnsi="Courier New"/>
      <w:szCs w:val="21"/>
    </w:rPr>
  </w:style>
  <w:style w:type="paragraph" w:styleId="964">
    <w:name w:val="目录 8"/>
    <w:basedOn w:val="938"/>
    <w:next w:val="938"/>
    <w:link w:val="938"/>
    <w:uiPriority w:val="39"/>
    <w:unhideWhenUsed/>
    <w:qFormat/>
    <w:pPr>
      <w:ind w:left="1960"/>
      <w:jc w:val="left"/>
      <w:spacing w:line="360" w:lineRule="auto"/>
    </w:pPr>
    <w:rPr>
      <w:rFonts w:ascii="Calibri" w:hAnsi="Calibri" w:cs="Calibri"/>
      <w:sz w:val="18"/>
      <w:szCs w:val="18"/>
    </w:rPr>
  </w:style>
  <w:style w:type="paragraph" w:styleId="965">
    <w:name w:val="日期"/>
    <w:basedOn w:val="938"/>
    <w:next w:val="938"/>
    <w:link w:val="1043"/>
    <w:qFormat/>
    <w:pPr>
      <w:ind w:firstLine="652"/>
      <w:spacing w:line="319" w:lineRule="auto"/>
    </w:pPr>
    <w:rPr>
      <w:rFonts w:ascii="Century Schoolbook" w:hAnsi="Century Schoolbook" w:eastAsia="文鼎小标宋"/>
      <w:spacing w:val="-4"/>
      <w:sz w:val="23"/>
      <w:szCs w:val="20"/>
    </w:rPr>
  </w:style>
  <w:style w:type="paragraph" w:styleId="966">
    <w:name w:val="正文文本缩进 2"/>
    <w:basedOn w:val="938"/>
    <w:next w:val="966"/>
    <w:link w:val="998"/>
    <w:qFormat/>
    <w:pPr>
      <w:ind w:firstLine="412"/>
      <w:spacing w:line="400" w:lineRule="exact"/>
    </w:pPr>
    <w:rPr>
      <w:rFonts w:ascii="仿宋_GB2312" w:eastAsia="仿宋_GB2312"/>
      <w:sz w:val="24"/>
    </w:rPr>
  </w:style>
  <w:style w:type="paragraph" w:styleId="967">
    <w:name w:val="批注框文本"/>
    <w:basedOn w:val="938"/>
    <w:next w:val="967"/>
    <w:link w:val="1050"/>
    <w:semiHidden/>
    <w:qFormat/>
    <w:rPr>
      <w:sz w:val="18"/>
      <w:szCs w:val="18"/>
    </w:rPr>
  </w:style>
  <w:style w:type="paragraph" w:styleId="968">
    <w:name w:val="页脚"/>
    <w:basedOn w:val="938"/>
    <w:next w:val="968"/>
    <w:link w:val="1042"/>
    <w:qFormat/>
    <w:pPr>
      <w:jc w:val="left"/>
      <w:tabs>
        <w:tab w:val="center" w:pos="4153" w:leader="none"/>
        <w:tab w:val="right" w:pos="8306" w:leader="none"/>
      </w:tabs>
    </w:pPr>
    <w:rPr>
      <w:sz w:val="18"/>
      <w:szCs w:val="18"/>
    </w:rPr>
  </w:style>
  <w:style w:type="paragraph" w:styleId="969">
    <w:name w:val="页眉"/>
    <w:basedOn w:val="938"/>
    <w:next w:val="969"/>
    <w:link w:val="999"/>
    <w:qFormat/>
    <w:pPr>
      <w:jc w:val="center"/>
      <w:tabs>
        <w:tab w:val="center" w:pos="4153" w:leader="none"/>
        <w:tab w:val="right" w:pos="8306" w:leader="none"/>
      </w:tabs>
      <w:pBdr>
        <w:bottom w:val="single" w:color="000000" w:sz="6" w:space="1"/>
      </w:pBdr>
    </w:pPr>
    <w:rPr>
      <w:sz w:val="18"/>
      <w:szCs w:val="18"/>
    </w:rPr>
  </w:style>
  <w:style w:type="paragraph" w:styleId="970">
    <w:name w:val="目录 1"/>
    <w:basedOn w:val="938"/>
    <w:next w:val="938"/>
    <w:link w:val="938"/>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71">
    <w:name w:val="目录 4"/>
    <w:basedOn w:val="938"/>
    <w:next w:val="938"/>
    <w:link w:val="938"/>
    <w:uiPriority w:val="39"/>
    <w:unhideWhenUsed/>
    <w:qFormat/>
    <w:pPr>
      <w:ind w:left="840"/>
      <w:jc w:val="left"/>
      <w:spacing w:line="360" w:lineRule="auto"/>
    </w:pPr>
    <w:rPr>
      <w:rFonts w:ascii="Calibri" w:hAnsi="Calibri" w:cs="Calibri"/>
      <w:sz w:val="18"/>
      <w:szCs w:val="18"/>
    </w:rPr>
  </w:style>
  <w:style w:type="paragraph" w:styleId="972">
    <w:name w:val="副标题"/>
    <w:basedOn w:val="938"/>
    <w:next w:val="938"/>
    <w:link w:val="1022"/>
    <w:qFormat/>
    <w:pPr>
      <w:ind w:firstLine="200"/>
      <w:jc w:val="left"/>
      <w:spacing w:line="400" w:lineRule="exact"/>
      <w:outlineLvl w:val="1"/>
    </w:pPr>
    <w:rPr>
      <w:rFonts w:ascii="Cambria" w:hAnsi="Cambria" w:eastAsia="黑体"/>
      <w:b/>
      <w:bCs/>
      <w:szCs w:val="32"/>
    </w:rPr>
  </w:style>
  <w:style w:type="paragraph" w:styleId="973">
    <w:name w:val="脚注文本"/>
    <w:basedOn w:val="938"/>
    <w:next w:val="973"/>
    <w:link w:val="1019"/>
    <w:pPr>
      <w:ind w:firstLine="200"/>
      <w:jc w:val="left"/>
      <w:spacing w:line="360" w:lineRule="auto"/>
    </w:pPr>
    <w:rPr>
      <w:sz w:val="18"/>
      <w:szCs w:val="18"/>
    </w:rPr>
  </w:style>
  <w:style w:type="paragraph" w:styleId="974">
    <w:name w:val="目录 6"/>
    <w:basedOn w:val="938"/>
    <w:next w:val="938"/>
    <w:link w:val="938"/>
    <w:uiPriority w:val="39"/>
    <w:unhideWhenUsed/>
    <w:qFormat/>
    <w:pPr>
      <w:ind w:left="1400"/>
      <w:jc w:val="left"/>
      <w:spacing w:line="360" w:lineRule="auto"/>
    </w:pPr>
    <w:rPr>
      <w:rFonts w:ascii="Calibri" w:hAnsi="Calibri" w:cs="Calibri"/>
      <w:sz w:val="18"/>
      <w:szCs w:val="18"/>
    </w:rPr>
  </w:style>
  <w:style w:type="paragraph" w:styleId="975">
    <w:name w:val="正文文本缩进 3"/>
    <w:basedOn w:val="938"/>
    <w:next w:val="975"/>
    <w:link w:val="997"/>
    <w:qFormat/>
    <w:pPr>
      <w:ind w:firstLine="600"/>
      <w:spacing w:before="50" w:after="50" w:line="400" w:lineRule="exact"/>
    </w:pPr>
    <w:rPr>
      <w:rFonts w:ascii="仿宋_GB2312" w:hAnsi="宋体" w:eastAsia="仿宋_GB2312"/>
      <w:sz w:val="32"/>
    </w:rPr>
  </w:style>
  <w:style w:type="paragraph" w:styleId="976">
    <w:name w:val="目录 2"/>
    <w:basedOn w:val="938"/>
    <w:next w:val="938"/>
    <w:link w:val="938"/>
    <w:uiPriority w:val="39"/>
    <w:qFormat/>
    <w:pPr>
      <w:ind w:left="200"/>
      <w:jc w:val="left"/>
      <w:spacing w:line="360" w:lineRule="auto"/>
      <w:widowControl/>
      <w:tabs>
        <w:tab w:val="left" w:pos="1134" w:leader="none"/>
        <w:tab w:val="right" w:pos="9639" w:leader="dot"/>
      </w:tabs>
    </w:pPr>
    <w:rPr>
      <w:sz w:val="24"/>
      <w:szCs w:val="22"/>
    </w:rPr>
  </w:style>
  <w:style w:type="paragraph" w:styleId="977">
    <w:name w:val="目录 9"/>
    <w:basedOn w:val="938"/>
    <w:next w:val="938"/>
    <w:link w:val="938"/>
    <w:uiPriority w:val="39"/>
    <w:unhideWhenUsed/>
    <w:qFormat/>
    <w:pPr>
      <w:ind w:left="2240"/>
      <w:jc w:val="left"/>
      <w:spacing w:line="360" w:lineRule="auto"/>
    </w:pPr>
    <w:rPr>
      <w:rFonts w:ascii="Calibri" w:hAnsi="Calibri" w:cs="Calibri"/>
      <w:sz w:val="18"/>
      <w:szCs w:val="18"/>
    </w:rPr>
  </w:style>
  <w:style w:type="paragraph" w:styleId="978">
    <w:name w:val="普通(网站),普通 (Web),普通 (Web)2,普通 (Web)21,普通(Web)2,普通 (Web)1,普通(Web),普通(Web)21,普通 (Web)11,普通 (Web)111,普通(Web)1"/>
    <w:basedOn w:val="938"/>
    <w:next w:val="978"/>
    <w:link w:val="1200"/>
    <w:qFormat/>
    <w:pPr>
      <w:jc w:val="left"/>
      <w:spacing w:before="100" w:beforeAutospacing="1" w:after="100" w:afterAutospacing="1"/>
      <w:widowControl/>
    </w:pPr>
    <w:rPr>
      <w:rFonts w:ascii="宋体" w:hAnsi="宋体"/>
      <w:sz w:val="24"/>
    </w:rPr>
  </w:style>
  <w:style w:type="paragraph" w:styleId="979">
    <w:name w:val="标题"/>
    <w:basedOn w:val="938"/>
    <w:next w:val="938"/>
    <w:link w:val="989"/>
    <w:uiPriority w:val="10"/>
    <w:qFormat/>
    <w:pPr>
      <w:jc w:val="center"/>
      <w:spacing w:before="240" w:after="60" w:line="360" w:lineRule="auto"/>
      <w:outlineLvl w:val="0"/>
    </w:pPr>
    <w:rPr>
      <w:rFonts w:ascii="Cambria" w:hAnsi="Cambria"/>
      <w:b/>
      <w:bCs/>
      <w:sz w:val="32"/>
      <w:szCs w:val="32"/>
    </w:rPr>
  </w:style>
  <w:style w:type="paragraph" w:styleId="980">
    <w:name w:val="批注主题"/>
    <w:basedOn w:val="955"/>
    <w:next w:val="955"/>
    <w:link w:val="1023"/>
    <w:qFormat/>
    <w:rPr>
      <w:b/>
      <w:bCs/>
    </w:rPr>
  </w:style>
  <w:style w:type="paragraph" w:styleId="981">
    <w:name w:val="正文首行缩进 2"/>
    <w:basedOn w:val="957"/>
    <w:next w:val="981"/>
    <w:link w:val="1048"/>
    <w:qFormat/>
    <w:pPr>
      <w:ind w:left="200" w:firstLine="200"/>
      <w:jc w:val="left"/>
      <w:spacing w:after="120"/>
    </w:pPr>
    <w:rPr>
      <w:rFonts w:eastAsia="宋体"/>
      <w:sz w:val="21"/>
    </w:rPr>
  </w:style>
  <w:style w:type="table" w:styleId="982">
    <w:name w:val="网格型"/>
    <w:basedOn w:val="949"/>
    <w:next w:val="982"/>
    <w:link w:val="938"/>
    <w:uiPriority w:val="59"/>
    <w:qFormat/>
    <w:rPr>
      <w:rFonts w:ascii="Calibri" w:hAnsi="Calibri"/>
      <w:sz w:val="24"/>
    </w:rPr>
    <w:tblPr/>
  </w:style>
  <w:style w:type="character" w:styleId="983">
    <w:name w:val="要点"/>
    <w:next w:val="983"/>
    <w:link w:val="938"/>
    <w:qFormat/>
    <w:rPr>
      <w:b/>
      <w:bCs/>
    </w:rPr>
  </w:style>
  <w:style w:type="character" w:styleId="984">
    <w:name w:val="页码"/>
    <w:basedOn w:val="948"/>
    <w:next w:val="984"/>
    <w:link w:val="938"/>
    <w:qFormat/>
  </w:style>
  <w:style w:type="character" w:styleId="985">
    <w:name w:val="访问过的超链接"/>
    <w:next w:val="985"/>
    <w:link w:val="938"/>
    <w:uiPriority w:val="99"/>
    <w:rPr>
      <w:color w:val="800080"/>
      <w:u w:val="single"/>
    </w:rPr>
  </w:style>
  <w:style w:type="character" w:styleId="986">
    <w:name w:val="超链接"/>
    <w:next w:val="986"/>
    <w:link w:val="938"/>
    <w:qFormat/>
    <w:rPr>
      <w:color w:val="0000ff"/>
      <w:u w:val="single"/>
    </w:rPr>
  </w:style>
  <w:style w:type="character" w:styleId="987">
    <w:name w:val="批注引用"/>
    <w:next w:val="987"/>
    <w:link w:val="938"/>
    <w:qFormat/>
    <w:rPr>
      <w:sz w:val="21"/>
      <w:szCs w:val="21"/>
    </w:rPr>
  </w:style>
  <w:style w:type="character" w:styleId="988">
    <w:name w:val="脚注引用"/>
    <w:next w:val="988"/>
    <w:link w:val="938"/>
    <w:qFormat/>
    <w:rPr>
      <w:vertAlign w:val="superscript"/>
    </w:rPr>
  </w:style>
  <w:style w:type="character" w:styleId="989">
    <w:name w:val="标题 Char"/>
    <w:next w:val="989"/>
    <w:link w:val="979"/>
    <w:uiPriority w:val="10"/>
    <w:qFormat/>
    <w:rPr>
      <w:rFonts w:ascii="Cambria" w:hAnsi="Cambria"/>
      <w:b/>
      <w:bCs/>
      <w:sz w:val="32"/>
      <w:szCs w:val="32"/>
    </w:rPr>
  </w:style>
  <w:style w:type="character" w:styleId="990">
    <w:name w:val="fontstyle21"/>
    <w:next w:val="990"/>
    <w:link w:val="938"/>
    <w:qFormat/>
    <w:rPr>
      <w:rFonts w:hint="eastAsia" w:ascii="宋体" w:hAnsi="宋体" w:eastAsia="宋体"/>
      <w:color w:val="000000"/>
      <w:sz w:val="28"/>
      <w:szCs w:val="28"/>
    </w:rPr>
  </w:style>
  <w:style w:type="character" w:styleId="991">
    <w:name w:val="Z小节标题 Char"/>
    <w:next w:val="991"/>
    <w:link w:val="992"/>
    <w:qFormat/>
    <w:rPr>
      <w:rFonts w:eastAsia="黑体"/>
      <w:b/>
      <w:bCs/>
      <w:sz w:val="24"/>
      <w:szCs w:val="28"/>
    </w:rPr>
  </w:style>
  <w:style w:type="paragraph" w:styleId="992">
    <w:name w:val="Z小节标题"/>
    <w:basedOn w:val="938"/>
    <w:next w:val="938"/>
    <w:link w:val="991"/>
    <w:qFormat/>
    <w:pPr>
      <w:ind w:left="1389" w:firstLine="200"/>
      <w:jc w:val="left"/>
      <w:keepLines/>
      <w:keepNext/>
      <w:spacing w:line="360" w:lineRule="auto"/>
      <w:outlineLvl w:val="2"/>
    </w:pPr>
    <w:rPr>
      <w:rFonts w:eastAsia="黑体"/>
      <w:b/>
      <w:bCs/>
      <w:sz w:val="24"/>
      <w:szCs w:val="28"/>
    </w:rPr>
  </w:style>
  <w:style w:type="character" w:styleId="993">
    <w:name w:val="Z节标题 Char"/>
    <w:next w:val="993"/>
    <w:link w:val="994"/>
    <w:qFormat/>
    <w:rPr>
      <w:rFonts w:ascii="黑体" w:hAnsi="黑体" w:eastAsia="黑体"/>
      <w:bCs/>
      <w:sz w:val="28"/>
      <w:szCs w:val="28"/>
    </w:rPr>
  </w:style>
  <w:style w:type="paragraph" w:styleId="994">
    <w:name w:val="Z节标题"/>
    <w:basedOn w:val="995"/>
    <w:next w:val="994"/>
    <w:link w:val="993"/>
    <w:qFormat/>
    <w:pPr>
      <w:ind w:left="0" w:firstLine="7"/>
      <w:jc w:val="left"/>
      <w:spacing w:before="0" w:after="0"/>
      <w:widowControl/>
      <w:outlineLvl w:val="1"/>
    </w:pPr>
    <w:rPr>
      <w:rFonts w:ascii="黑体" w:hAnsi="黑体" w:eastAsia="黑体"/>
      <w:b w:val="0"/>
      <w:sz w:val="28"/>
      <w:szCs w:val="28"/>
    </w:rPr>
  </w:style>
  <w:style w:type="paragraph" w:styleId="995">
    <w:name w:val="Z章标题"/>
    <w:basedOn w:val="939"/>
    <w:next w:val="939"/>
    <w:link w:val="1018"/>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96">
    <w:name w:val="标题 7 Char"/>
    <w:next w:val="996"/>
    <w:link w:val="945"/>
    <w:qFormat/>
    <w:rPr>
      <w:b/>
      <w:bCs/>
      <w:sz w:val="24"/>
      <w:szCs w:val="24"/>
    </w:rPr>
  </w:style>
  <w:style w:type="character" w:styleId="997">
    <w:name w:val="正文文本缩进 3 Char"/>
    <w:next w:val="997"/>
    <w:link w:val="975"/>
    <w:qFormat/>
    <w:rPr>
      <w:rFonts w:ascii="仿宋_GB2312" w:hAnsi="宋体" w:eastAsia="仿宋_GB2312"/>
      <w:sz w:val="32"/>
      <w:szCs w:val="24"/>
    </w:rPr>
  </w:style>
  <w:style w:type="character" w:styleId="998">
    <w:name w:val="正文文本缩进 2 Char"/>
    <w:next w:val="998"/>
    <w:link w:val="966"/>
    <w:uiPriority w:val="99"/>
    <w:qFormat/>
    <w:rPr>
      <w:rFonts w:ascii="仿宋_GB2312" w:eastAsia="仿宋_GB2312"/>
      <w:sz w:val="24"/>
      <w:szCs w:val="24"/>
    </w:rPr>
  </w:style>
  <w:style w:type="character" w:styleId="999">
    <w:name w:val="页眉 Char"/>
    <w:next w:val="999"/>
    <w:link w:val="969"/>
    <w:uiPriority w:val="99"/>
    <w:qFormat/>
    <w:rPr>
      <w:sz w:val="18"/>
      <w:szCs w:val="18"/>
    </w:rPr>
  </w:style>
  <w:style w:type="character" w:styleId="1000">
    <w:name w:val="black11"/>
    <w:basedOn w:val="948"/>
    <w:next w:val="1000"/>
    <w:link w:val="938"/>
    <w:qFormat/>
  </w:style>
  <w:style w:type="character" w:styleId="1001">
    <w:name w:val="批注文字 Char"/>
    <w:next w:val="1001"/>
    <w:link w:val="955"/>
    <w:qFormat/>
    <w:rPr>
      <w:sz w:val="28"/>
      <w:szCs w:val="24"/>
    </w:rPr>
  </w:style>
  <w:style w:type="character" w:styleId="1002">
    <w:name w:val="标题 6 Char"/>
    <w:next w:val="1002"/>
    <w:link w:val="944"/>
    <w:qFormat/>
    <w:rPr>
      <w:rFonts w:ascii="Cambria" w:hAnsi="Cambria"/>
      <w:b/>
      <w:bCs/>
      <w:sz w:val="24"/>
      <w:szCs w:val="24"/>
    </w:rPr>
  </w:style>
  <w:style w:type="character" w:styleId="1003">
    <w:name w:val="样式 样式 正文文本 + 行距: 固定值 26 磅 + 首行缩进:  2 字符 Char"/>
    <w:next w:val="1003"/>
    <w:link w:val="1004"/>
    <w:qFormat/>
    <w:rPr>
      <w:rFonts w:ascii="宋体" w:hAnsi="宋体"/>
      <w:bCs/>
      <w:color w:val="000000"/>
      <w:sz w:val="24"/>
      <w:szCs w:val="24"/>
    </w:rPr>
  </w:style>
  <w:style w:type="paragraph" w:styleId="1004">
    <w:name w:val="样式 样式 正文文本 + 行距: 固定值 26 磅 + 首行缩进:  2 字符"/>
    <w:basedOn w:val="938"/>
    <w:next w:val="1004"/>
    <w:link w:val="1003"/>
    <w:qFormat/>
    <w:pPr>
      <w:ind w:firstLine="200"/>
    </w:pPr>
    <w:rPr>
      <w:rFonts w:ascii="宋体" w:hAnsi="宋体"/>
      <w:bCs/>
      <w:color w:val="000000"/>
      <w:sz w:val="24"/>
    </w:rPr>
  </w:style>
  <w:style w:type="character" w:styleId="1005">
    <w:name w:val="Z表格标题 Char"/>
    <w:next w:val="1005"/>
    <w:link w:val="1006"/>
    <w:qFormat/>
    <w:rPr>
      <w:rFonts w:ascii="黑体" w:eastAsia="黑体"/>
      <w:sz w:val="28"/>
      <w:szCs w:val="28"/>
    </w:rPr>
  </w:style>
  <w:style w:type="paragraph" w:styleId="1006">
    <w:name w:val="Z表格标题"/>
    <w:basedOn w:val="938"/>
    <w:next w:val="1006"/>
    <w:link w:val="1005"/>
    <w:qFormat/>
    <w:pPr>
      <w:ind w:left="5102" w:hanging="1700"/>
      <w:jc w:val="center"/>
      <w:spacing w:line="360" w:lineRule="auto"/>
      <w:outlineLvl w:val="8"/>
    </w:pPr>
    <w:rPr>
      <w:rFonts w:ascii="黑体" w:eastAsia="黑体"/>
      <w:sz w:val="28"/>
      <w:szCs w:val="28"/>
    </w:rPr>
  </w:style>
  <w:style w:type="character" w:styleId="1007">
    <w:name w:val="fontstyle01"/>
    <w:next w:val="1007"/>
    <w:link w:val="938"/>
    <w:qFormat/>
    <w:rPr>
      <w:rFonts w:ascii="Times New Roman" w:hAnsi="Times New Roman" w:cs="Times New Roman"/>
      <w:color w:val="000000"/>
      <w:sz w:val="28"/>
      <w:szCs w:val="28"/>
    </w:rPr>
  </w:style>
  <w:style w:type="character" w:styleId="1008">
    <w:name w:val="正文文本缩进 2 字符"/>
    <w:next w:val="1008"/>
    <w:link w:val="938"/>
    <w:qFormat/>
    <w:rPr>
      <w:rFonts w:ascii="Times New Roman" w:hAnsi="Times New Roman"/>
      <w:sz w:val="24"/>
      <w:szCs w:val="28"/>
    </w:rPr>
  </w:style>
  <w:style w:type="character" w:styleId="1009">
    <w:name w:val="正文文本缩进 Char"/>
    <w:next w:val="1009"/>
    <w:link w:val="938"/>
    <w:qFormat/>
    <w:rPr>
      <w:rFonts w:ascii="Times New Roman" w:hAnsi="Times New Roman" w:eastAsia="宋体" w:cs="Times New Roman"/>
      <w:sz w:val="24"/>
      <w:szCs w:val="28"/>
    </w:rPr>
  </w:style>
  <w:style w:type="character" w:styleId="1010">
    <w:name w:val="标题 2 Char"/>
    <w:next w:val="1010"/>
    <w:link w:val="940"/>
    <w:qFormat/>
    <w:rPr>
      <w:rFonts w:ascii="Cambria" w:hAnsi="Cambria" w:eastAsia="宋体" w:cs="Times New Roman"/>
      <w:b/>
      <w:bCs/>
      <w:sz w:val="32"/>
      <w:szCs w:val="32"/>
    </w:rPr>
  </w:style>
  <w:style w:type="character" w:styleId="1011">
    <w:name w:val="表头 Char"/>
    <w:next w:val="1011"/>
    <w:link w:val="1012"/>
    <w:qFormat/>
    <w:rPr>
      <w:rFonts w:eastAsia="黑体"/>
      <w:sz w:val="24"/>
      <w:szCs w:val="28"/>
    </w:rPr>
  </w:style>
  <w:style w:type="paragraph" w:styleId="1012">
    <w:name w:val="表头"/>
    <w:basedOn w:val="938"/>
    <w:next w:val="1012"/>
    <w:link w:val="1011"/>
    <w:qFormat/>
    <w:pPr>
      <w:jc w:val="center"/>
      <w:spacing w:line="440" w:lineRule="exact"/>
    </w:pPr>
    <w:rPr>
      <w:rFonts w:eastAsia="黑体"/>
      <w:sz w:val="24"/>
      <w:szCs w:val="28"/>
    </w:rPr>
  </w:style>
  <w:style w:type="character" w:styleId="1013">
    <w:name w:val="fontstyle31"/>
    <w:next w:val="1013"/>
    <w:link w:val="938"/>
    <w:qFormat/>
    <w:rPr>
      <w:rFonts w:ascii="TimesNewRoman" w:hAnsi="TimesNewRoman"/>
      <w:color w:val="000000"/>
      <w:sz w:val="28"/>
      <w:szCs w:val="28"/>
    </w:rPr>
  </w:style>
  <w:style w:type="character" w:styleId="1014">
    <w:name w:val="样式 Z表格标题 + (西文) 宋体 Char"/>
    <w:next w:val="1014"/>
    <w:link w:val="938"/>
    <w:qFormat/>
    <w:rPr>
      <w:rFonts w:hint="eastAsia" w:ascii="宋体" w:hAnsi="宋体" w:eastAsia="仿宋_GB2312"/>
      <w:b/>
      <w:sz w:val="28"/>
      <w:lang w:val="en-US" w:eastAsia="zh-CN" w:bidi="ar-SA"/>
    </w:rPr>
  </w:style>
  <w:style w:type="character" w:styleId="1015">
    <w:name w:val="文档结构图 Char"/>
    <w:next w:val="1015"/>
    <w:link w:val="954"/>
    <w:qFormat/>
    <w:rPr>
      <w:rFonts w:ascii="宋体" w:hAnsi="Calibri" w:cs="Times New Roman"/>
      <w:sz w:val="18"/>
      <w:szCs w:val="18"/>
    </w:rPr>
  </w:style>
  <w:style w:type="character" w:styleId="1016">
    <w:name w:val="标题2 Char"/>
    <w:next w:val="1016"/>
    <w:link w:val="1017"/>
    <w:qFormat/>
    <w:rPr>
      <w:rFonts w:eastAsia="方正楷体_GBK"/>
      <w:sz w:val="32"/>
    </w:rPr>
  </w:style>
  <w:style w:type="paragraph" w:styleId="1017">
    <w:name w:val="标题2"/>
    <w:basedOn w:val="938"/>
    <w:next w:val="938"/>
    <w:link w:val="1016"/>
    <w:qFormat/>
    <w:pPr>
      <w:ind w:firstLine="200"/>
      <w:jc w:val="center"/>
      <w:spacing w:line="590" w:lineRule="atLeast"/>
    </w:pPr>
    <w:rPr>
      <w:rFonts w:eastAsia="方正楷体_GBK"/>
      <w:sz w:val="32"/>
      <w:szCs w:val="20"/>
    </w:rPr>
  </w:style>
  <w:style w:type="character" w:styleId="1018">
    <w:name w:val="Z章标题 Char"/>
    <w:next w:val="1018"/>
    <w:link w:val="995"/>
    <w:qFormat/>
    <w:rPr>
      <w:rFonts w:eastAsia="仿宋_GB2312"/>
      <w:b/>
      <w:bCs/>
      <w:sz w:val="44"/>
      <w:szCs w:val="32"/>
    </w:rPr>
  </w:style>
  <w:style w:type="character" w:styleId="1019">
    <w:name w:val="脚注文本 Char"/>
    <w:next w:val="1019"/>
    <w:link w:val="973"/>
    <w:qFormat/>
    <w:rPr>
      <w:sz w:val="18"/>
      <w:szCs w:val="18"/>
    </w:rPr>
  </w:style>
  <w:style w:type="character" w:styleId="1020">
    <w:name w:val="正文1 Char Char"/>
    <w:next w:val="1020"/>
    <w:link w:val="1021"/>
    <w:qFormat/>
    <w:rPr>
      <w:sz w:val="28"/>
      <w:lang w:val="en-US" w:eastAsia="zh-CN" w:bidi="ar-SA"/>
    </w:rPr>
  </w:style>
  <w:style w:type="paragraph" w:styleId="1021">
    <w:name w:val="正文1"/>
    <w:next w:val="1021"/>
    <w:link w:val="1020"/>
    <w:qFormat/>
    <w:pPr>
      <w:spacing w:line="560" w:lineRule="atLeast"/>
      <w:widowControl w:val="off"/>
    </w:pPr>
    <w:rPr>
      <w:sz w:val="28"/>
      <w:lang w:val="en-US" w:eastAsia="zh-CN" w:bidi="ar-SA"/>
    </w:rPr>
  </w:style>
  <w:style w:type="character" w:styleId="1022">
    <w:name w:val="副标题 Char"/>
    <w:next w:val="1022"/>
    <w:link w:val="972"/>
    <w:qFormat/>
    <w:rPr>
      <w:rFonts w:ascii="Cambria" w:hAnsi="Cambria" w:eastAsia="黑体"/>
      <w:b/>
      <w:bCs/>
      <w:sz w:val="21"/>
      <w:szCs w:val="32"/>
      <w:lang w:bidi="ar-SA"/>
    </w:rPr>
  </w:style>
  <w:style w:type="character" w:styleId="1023">
    <w:name w:val="批注主题 Char"/>
    <w:next w:val="1023"/>
    <w:link w:val="980"/>
    <w:qFormat/>
    <w:rPr>
      <w:b/>
      <w:bCs/>
      <w:sz w:val="28"/>
      <w:szCs w:val="24"/>
    </w:rPr>
  </w:style>
  <w:style w:type="character" w:styleId="1024">
    <w:name w:val="标题 1 Char1"/>
    <w:next w:val="1024"/>
    <w:link w:val="938"/>
    <w:qFormat/>
    <w:rPr>
      <w:rFonts w:eastAsia="黑体"/>
      <w:sz w:val="32"/>
    </w:rPr>
  </w:style>
  <w:style w:type="character" w:styleId="1025">
    <w:name w:val="日期 字符"/>
    <w:next w:val="1025"/>
    <w:link w:val="938"/>
    <w:qFormat/>
    <w:rPr>
      <w:rFonts w:ascii="Times New Roman" w:hAnsi="Times New Roman" w:eastAsia="宋体" w:cs="Times New Roman"/>
      <w:szCs w:val="24"/>
    </w:rPr>
  </w:style>
  <w:style w:type="character" w:styleId="1026">
    <w:name w:val="页脚 字符"/>
    <w:next w:val="1026"/>
    <w:link w:val="938"/>
    <w:uiPriority w:val="99"/>
  </w:style>
  <w:style w:type="character" w:styleId="1027">
    <w:name w:val="纯文本 字符"/>
    <w:next w:val="1027"/>
    <w:link w:val="938"/>
    <w:qFormat/>
    <w:rPr>
      <w:rFonts w:ascii="Times New Roman" w:hAnsi="Times New Roman" w:eastAsia="宋体" w:cs="Times New Roman"/>
      <w:sz w:val="24"/>
      <w:szCs w:val="28"/>
    </w:rPr>
  </w:style>
  <w:style w:type="character" w:styleId="1028">
    <w:name w:val="font521"/>
    <w:next w:val="1028"/>
    <w:link w:val="938"/>
    <w:qFormat/>
    <w:rPr>
      <w:rFonts w:hint="eastAsia" w:ascii="宋体" w:hAnsi="宋体" w:eastAsia="宋体"/>
      <w:b/>
      <w:bCs/>
      <w:color w:val="000000"/>
      <w:sz w:val="22"/>
      <w:szCs w:val="22"/>
      <w:u w:val="none"/>
    </w:rPr>
  </w:style>
  <w:style w:type="character" w:styleId="1029">
    <w:name w:val="明显参考1"/>
    <w:next w:val="1029"/>
    <w:link w:val="938"/>
    <w:uiPriority w:val="32"/>
    <w:qFormat/>
    <w:rPr>
      <w:b/>
      <w:bCs/>
      <w:smallCaps/>
      <w:color w:val="c0504d"/>
      <w:spacing w:val="5"/>
      <w:u w:val="single"/>
    </w:rPr>
  </w:style>
  <w:style w:type="character" w:styleId="1030">
    <w:name w:val="标题 9 Char"/>
    <w:next w:val="1030"/>
    <w:link w:val="947"/>
    <w:qFormat/>
    <w:rPr>
      <w:rFonts w:eastAsia="黑体"/>
      <w:b/>
      <w:bCs/>
      <w:sz w:val="32"/>
      <w:szCs w:val="32"/>
    </w:rPr>
  </w:style>
  <w:style w:type="character" w:styleId="1031">
    <w:name w:val="标题 4 Char"/>
    <w:next w:val="1031"/>
    <w:link w:val="942"/>
    <w:qFormat/>
    <w:rPr>
      <w:rFonts w:ascii="Century Schoolbook" w:hAnsi="Century Schoolbook" w:eastAsia="楷体_GB2312"/>
      <w:sz w:val="32"/>
    </w:rPr>
  </w:style>
  <w:style w:type="character" w:styleId="1032">
    <w:name w:val="本项目正文 Char"/>
    <w:next w:val="1032"/>
    <w:link w:val="1033"/>
    <w:qFormat/>
    <w:rPr>
      <w:bCs/>
      <w:sz w:val="28"/>
      <w:szCs w:val="44"/>
      <w:lang w:val="en-US" w:eastAsia="zh-CN" w:bidi="ar-SA"/>
    </w:rPr>
  </w:style>
  <w:style w:type="paragraph" w:styleId="1033">
    <w:name w:val="本项目正文"/>
    <w:next w:val="1033"/>
    <w:link w:val="1032"/>
    <w:qFormat/>
    <w:pPr>
      <w:ind w:firstLine="200"/>
      <w:jc w:val="both"/>
      <w:spacing w:line="360" w:lineRule="auto"/>
    </w:pPr>
    <w:rPr>
      <w:bCs/>
      <w:sz w:val="28"/>
      <w:szCs w:val="44"/>
      <w:lang w:val="en-US" w:eastAsia="zh-CN" w:bidi="ar-SA"/>
    </w:rPr>
  </w:style>
  <w:style w:type="character" w:styleId="1034">
    <w:name w:val="标题 3 Char"/>
    <w:next w:val="1034"/>
    <w:link w:val="941"/>
    <w:qFormat/>
    <w:rPr>
      <w:b/>
      <w:bCs/>
      <w:sz w:val="32"/>
      <w:szCs w:val="32"/>
    </w:rPr>
  </w:style>
  <w:style w:type="character" w:styleId="1035">
    <w:name w:val="fontstyle11"/>
    <w:next w:val="1035"/>
    <w:link w:val="938"/>
    <w:qFormat/>
    <w:rPr>
      <w:rFonts w:hint="eastAsia" w:ascii="宋体" w:hAnsi="宋体" w:eastAsia="宋体"/>
      <w:color w:val="000000"/>
      <w:sz w:val="28"/>
      <w:szCs w:val="28"/>
    </w:rPr>
  </w:style>
  <w:style w:type="character" w:styleId="1036">
    <w:name w:val="正文（有空格） Char"/>
    <w:next w:val="1036"/>
    <w:link w:val="1037"/>
    <w:qFormat/>
    <w:rPr>
      <w:sz w:val="28"/>
      <w:szCs w:val="28"/>
      <w:lang w:val="en-US" w:eastAsia="zh-CN" w:bidi="ar-SA"/>
    </w:rPr>
  </w:style>
  <w:style w:type="paragraph" w:styleId="1037">
    <w:name w:val="正文（有空格）"/>
    <w:next w:val="1037"/>
    <w:link w:val="1036"/>
    <w:qFormat/>
    <w:pPr>
      <w:ind w:firstLine="200"/>
      <w:spacing w:line="360" w:lineRule="auto"/>
      <w:widowControl w:val="off"/>
    </w:pPr>
    <w:rPr>
      <w:sz w:val="28"/>
      <w:szCs w:val="28"/>
      <w:lang w:val="en-US" w:eastAsia="zh-CN" w:bidi="ar-SA"/>
    </w:rPr>
  </w:style>
  <w:style w:type="character" w:styleId="1038">
    <w:name w:val="正文文本缩进 Char1"/>
    <w:next w:val="1038"/>
    <w:link w:val="957"/>
    <w:uiPriority w:val="99"/>
    <w:qFormat/>
    <w:rPr>
      <w:rFonts w:eastAsia="仿宋_GB2312"/>
      <w:sz w:val="28"/>
      <w:szCs w:val="24"/>
    </w:rPr>
  </w:style>
  <w:style w:type="character" w:styleId="1039">
    <w:name w:val="标题 1 Char"/>
    <w:next w:val="1039"/>
    <w:link w:val="939"/>
    <w:qFormat/>
    <w:rPr>
      <w:rFonts w:ascii="Century Schoolbook" w:hAnsi="Century Schoolbook" w:eastAsia="微软简标宋"/>
      <w:sz w:val="40"/>
    </w:rPr>
  </w:style>
  <w:style w:type="character" w:styleId="1040">
    <w:name w:val="标题 8 Char"/>
    <w:next w:val="1040"/>
    <w:link w:val="946"/>
    <w:qFormat/>
    <w:rPr>
      <w:rFonts w:ascii="Cambria" w:hAnsi="Cambria"/>
      <w:sz w:val="24"/>
      <w:szCs w:val="24"/>
    </w:rPr>
  </w:style>
  <w:style w:type="character" w:styleId="1041">
    <w:name w:val="标题 5 Char"/>
    <w:next w:val="1041"/>
    <w:link w:val="943"/>
    <w:qFormat/>
    <w:rPr>
      <w:rFonts w:eastAsia="黑体"/>
      <w:bCs/>
      <w:sz w:val="24"/>
      <w:szCs w:val="28"/>
    </w:rPr>
  </w:style>
  <w:style w:type="character" w:styleId="1042">
    <w:name w:val="页脚 Char"/>
    <w:next w:val="1042"/>
    <w:link w:val="968"/>
    <w:uiPriority w:val="99"/>
    <w:qFormat/>
    <w:rPr>
      <w:sz w:val="18"/>
      <w:szCs w:val="18"/>
    </w:rPr>
  </w:style>
  <w:style w:type="character" w:styleId="1043">
    <w:name w:val="日期 Char"/>
    <w:next w:val="1043"/>
    <w:link w:val="965"/>
    <w:qFormat/>
    <w:rPr>
      <w:rFonts w:ascii="Century Schoolbook" w:hAnsi="Century Schoolbook" w:eastAsia="文鼎小标宋"/>
      <w:spacing w:val="-4"/>
      <w:sz w:val="23"/>
    </w:rPr>
  </w:style>
  <w:style w:type="character" w:styleId="1044">
    <w:name w:val="表格内文字 Char1"/>
    <w:next w:val="1044"/>
    <w:link w:val="1045"/>
    <w:qFormat/>
    <w:rPr>
      <w:sz w:val="24"/>
    </w:rPr>
  </w:style>
  <w:style w:type="paragraph" w:styleId="1045">
    <w:name w:val="表格内文字"/>
    <w:basedOn w:val="938"/>
    <w:next w:val="1045"/>
    <w:link w:val="1044"/>
    <w:qFormat/>
    <w:pPr>
      <w:jc w:val="center"/>
      <w:spacing w:before="40" w:line="320" w:lineRule="exact"/>
    </w:pPr>
    <w:rPr>
      <w:sz w:val="24"/>
      <w:szCs w:val="20"/>
    </w:rPr>
  </w:style>
  <w:style w:type="character" w:styleId="1046">
    <w:name w:val="正文文本 Char"/>
    <w:next w:val="1046"/>
    <w:link w:val="956"/>
    <w:uiPriority w:val="99"/>
    <w:qFormat/>
    <w:rPr>
      <w:sz w:val="15"/>
      <w:szCs w:val="24"/>
    </w:rPr>
  </w:style>
  <w:style w:type="character" w:styleId="1047">
    <w:name w:val="题注 Char"/>
    <w:next w:val="1047"/>
    <w:link w:val="953"/>
    <w:qFormat/>
    <w:rPr>
      <w:rFonts w:eastAsia="黑体"/>
      <w:sz w:val="24"/>
    </w:rPr>
  </w:style>
  <w:style w:type="character" w:styleId="1048">
    <w:name w:val="正文首行缩进 2 Char"/>
    <w:next w:val="1048"/>
    <w:link w:val="981"/>
    <w:qFormat/>
    <w:rPr>
      <w:rFonts w:eastAsia="仿宋_GB2312"/>
      <w:sz w:val="21"/>
      <w:szCs w:val="24"/>
    </w:rPr>
  </w:style>
  <w:style w:type="character" w:styleId="1049">
    <w:name w:val="font531"/>
    <w:next w:val="1049"/>
    <w:link w:val="938"/>
    <w:qFormat/>
    <w:rPr>
      <w:rFonts w:hint="eastAsia" w:ascii="宋体" w:hAnsi="宋体" w:eastAsia="宋体"/>
      <w:color w:val="000000"/>
      <w:sz w:val="22"/>
      <w:szCs w:val="22"/>
      <w:u w:val="none"/>
    </w:rPr>
  </w:style>
  <w:style w:type="character" w:styleId="1050">
    <w:name w:val="批注框文本 Char"/>
    <w:next w:val="1050"/>
    <w:link w:val="967"/>
    <w:semiHidden/>
    <w:qFormat/>
    <w:rPr>
      <w:sz w:val="18"/>
      <w:szCs w:val="18"/>
    </w:rPr>
  </w:style>
  <w:style w:type="character" w:styleId="1051">
    <w:name w:val="纯文本 Char"/>
    <w:next w:val="1051"/>
    <w:link w:val="963"/>
    <w:qFormat/>
    <w:rPr>
      <w:rFonts w:ascii="宋体" w:hAnsi="Courier New"/>
      <w:sz w:val="21"/>
      <w:szCs w:val="21"/>
    </w:rPr>
  </w:style>
  <w:style w:type="character" w:styleId="1052">
    <w:name w:val="页眉 Char1"/>
    <w:next w:val="1052"/>
    <w:link w:val="938"/>
    <w:qFormat/>
    <w:rPr>
      <w:rFonts w:ascii="宋体" w:hAnsi="宋体"/>
      <w:sz w:val="18"/>
    </w:rPr>
  </w:style>
  <w:style w:type="paragraph" w:styleId="1053">
    <w:name w:val="xl150"/>
    <w:basedOn w:val="938"/>
    <w:next w:val="1053"/>
    <w:link w:val="938"/>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4">
    <w:name w:val="xl93"/>
    <w:basedOn w:val="938"/>
    <w:next w:val="1054"/>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name w:val="标题 21"/>
    <w:basedOn w:val="938"/>
    <w:next w:val="1055"/>
    <w:link w:val="938"/>
    <w:qFormat/>
    <w:pPr>
      <w:ind w:left="140" w:firstLine="200"/>
      <w:jc w:val="left"/>
      <w:outlineLvl w:val="1"/>
    </w:pPr>
    <w:rPr>
      <w:rFonts w:ascii="微软雅黑" w:eastAsia="微软雅黑" w:cs="微软雅黑"/>
      <w:b/>
      <w:bCs/>
      <w:sz w:val="24"/>
    </w:rPr>
  </w:style>
  <w:style w:type="paragraph" w:styleId="1056">
    <w:name w:val="样式 正文（有空格） + 两端对齐 首行缩进:  2 字符"/>
    <w:basedOn w:val="1037"/>
    <w:next w:val="1056"/>
    <w:link w:val="938"/>
    <w:qFormat/>
    <w:pPr>
      <w:ind w:firstLine="504"/>
      <w:jc w:val="both"/>
    </w:pPr>
    <w:rPr>
      <w:rFonts w:cs="宋体"/>
      <w:sz w:val="24"/>
      <w:szCs w:val="20"/>
    </w:rPr>
  </w:style>
  <w:style w:type="paragraph" w:styleId="1057">
    <w:name w:val="样式 正文（有空格） + 黑色 两端对齐 首行缩进:  2 字符"/>
    <w:basedOn w:val="938"/>
    <w:next w:val="1057"/>
    <w:link w:val="938"/>
    <w:qFormat/>
    <w:pPr>
      <w:ind w:firstLine="200"/>
      <w:jc w:val="left"/>
      <w:spacing w:line="360" w:lineRule="auto"/>
    </w:pPr>
    <w:rPr>
      <w:rFonts w:cs="宋体"/>
      <w:color w:val="000000"/>
      <w:sz w:val="24"/>
      <w:szCs w:val="20"/>
    </w:rPr>
  </w:style>
  <w:style w:type="paragraph" w:styleId="1058">
    <w:name w:val="xl140"/>
    <w:basedOn w:val="938"/>
    <w:next w:val="1058"/>
    <w:link w:val="93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9">
    <w:name w:val="xl113"/>
    <w:basedOn w:val="938"/>
    <w:next w:val="1059"/>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name w:val="black1"/>
    <w:basedOn w:val="938"/>
    <w:next w:val="1060"/>
    <w:link w:val="938"/>
    <w:qFormat/>
    <w:pPr>
      <w:jc w:val="left"/>
      <w:spacing w:before="100" w:beforeAutospacing="1" w:after="100" w:afterAutospacing="1"/>
      <w:widowControl/>
    </w:pPr>
    <w:rPr>
      <w:rFonts w:ascii="宋体" w:hAnsi="宋体"/>
      <w:sz w:val="24"/>
    </w:rPr>
  </w:style>
  <w:style w:type="paragraph" w:styleId="1061">
    <w:name w:val="xl147"/>
    <w:basedOn w:val="938"/>
    <w:next w:val="1061"/>
    <w:link w:val="938"/>
    <w:qFormat/>
    <w:pPr>
      <w:jc w:val="center"/>
      <w:spacing w:before="100" w:beforeAutospacing="1" w:after="100" w:afterAutospacing="1"/>
      <w:widowControl/>
    </w:pPr>
    <w:rPr>
      <w:rFonts w:ascii="Courier" w:hAnsi="Courier" w:cs="宋体"/>
      <w:sz w:val="24"/>
    </w:rPr>
  </w:style>
  <w:style w:type="paragraph" w:styleId="1062">
    <w:name w:val="xl124"/>
    <w:basedOn w:val="938"/>
    <w:next w:val="1062"/>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name w:val="xl138"/>
    <w:basedOn w:val="938"/>
    <w:next w:val="1063"/>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name w:val="表格"/>
    <w:next w:val="1064"/>
    <w:link w:val="938"/>
    <w:qFormat/>
    <w:pPr>
      <w:jc w:val="center"/>
      <w:spacing w:line="240" w:lineRule="atLeast"/>
    </w:pPr>
    <w:rPr>
      <w:sz w:val="21"/>
      <w:lang w:val="en-US" w:eastAsia="zh-CN" w:bidi="ar-SA"/>
    </w:rPr>
  </w:style>
  <w:style w:type="paragraph" w:styleId="1065">
    <w:name w:val="xl135"/>
    <w:basedOn w:val="938"/>
    <w:next w:val="1065"/>
    <w:link w:val="938"/>
    <w:qFormat/>
    <w:pPr>
      <w:jc w:val="left"/>
      <w:spacing w:before="100" w:beforeAutospacing="1" w:after="100" w:afterAutospacing="1"/>
      <w:widowControl/>
    </w:pPr>
    <w:rPr>
      <w:rFonts w:ascii="宋体" w:hAnsi="宋体" w:cs="宋体"/>
      <w:color w:val="000000"/>
      <w:sz w:val="20"/>
      <w:szCs w:val="20"/>
    </w:rPr>
  </w:style>
  <w:style w:type="paragraph" w:styleId="1066">
    <w:name w:val="xl107"/>
    <w:basedOn w:val="938"/>
    <w:next w:val="1066"/>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name w:val="xl79"/>
    <w:basedOn w:val="938"/>
    <w:next w:val="1067"/>
    <w:link w:val="93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name w:val="列出段落"/>
    <w:basedOn w:val="938"/>
    <w:next w:val="1068"/>
    <w:link w:val="938"/>
    <w:uiPriority w:val="34"/>
    <w:qFormat/>
    <w:pPr>
      <w:ind w:firstLine="200"/>
      <w:jc w:val="left"/>
      <w:spacing w:line="360" w:lineRule="auto"/>
      <w:widowControl/>
    </w:pPr>
    <w:rPr>
      <w:rFonts w:ascii="宋体" w:hAnsi="宋体" w:cs="宋体"/>
      <w:sz w:val="24"/>
    </w:rPr>
  </w:style>
  <w:style w:type="paragraph" w:styleId="1069">
    <w:name w:val="xl95"/>
    <w:basedOn w:val="938"/>
    <w:next w:val="1069"/>
    <w:link w:val="93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0">
    <w:name w:val="修订1"/>
    <w:next w:val="1070"/>
    <w:link w:val="938"/>
    <w:uiPriority w:val="99"/>
    <w:semiHidden/>
    <w:qFormat/>
    <w:rPr>
      <w:sz w:val="24"/>
      <w:szCs w:val="28"/>
      <w:lang w:val="en-US" w:eastAsia="zh-CN" w:bidi="ar-SA"/>
    </w:rPr>
  </w:style>
  <w:style w:type="paragraph" w:styleId="1071">
    <w:name w:val="xl154"/>
    <w:basedOn w:val="938"/>
    <w:next w:val="1071"/>
    <w:link w:val="938"/>
    <w:qFormat/>
    <w:pPr>
      <w:jc w:val="center"/>
      <w:spacing w:before="100" w:beforeAutospacing="1" w:after="100" w:afterAutospacing="1"/>
      <w:widowControl/>
    </w:pPr>
    <w:rPr>
      <w:rFonts w:ascii="宋体" w:hAnsi="宋体" w:cs="宋体"/>
      <w:b/>
      <w:bCs/>
      <w:sz w:val="24"/>
    </w:rPr>
  </w:style>
  <w:style w:type="paragraph" w:styleId="1072">
    <w:name w:val="xl131"/>
    <w:basedOn w:val="938"/>
    <w:next w:val="1072"/>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name w:val="图编号"/>
    <w:basedOn w:val="956"/>
    <w:next w:val="1073"/>
    <w:link w:val="938"/>
    <w:qFormat/>
    <w:pPr>
      <w:ind w:firstLine="200"/>
      <w:jc w:val="center"/>
      <w:spacing w:after="0" w:line="360" w:lineRule="auto"/>
      <w:tabs>
        <w:tab w:val="left" w:pos="560" w:leader="none"/>
        <w:tab w:val="left" w:pos="4123" w:leader="none"/>
      </w:tabs>
    </w:pPr>
    <w:rPr>
      <w:b/>
      <w:sz w:val="28"/>
      <w:szCs w:val="28"/>
    </w:rPr>
  </w:style>
  <w:style w:type="paragraph" w:styleId="1074">
    <w:name w:val="xl110"/>
    <w:basedOn w:val="938"/>
    <w:next w:val="1074"/>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5">
    <w:name w:val="xl80"/>
    <w:basedOn w:val="938"/>
    <w:next w:val="1075"/>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name w:val="xl71"/>
    <w:basedOn w:val="938"/>
    <w:next w:val="1076"/>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7">
    <w:name w:val="xl103"/>
    <w:basedOn w:val="938"/>
    <w:next w:val="1077"/>
    <w:link w:val="93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8">
    <w:name w:val="表格内文字1"/>
    <w:basedOn w:val="938"/>
    <w:next w:val="1078"/>
    <w:link w:val="938"/>
    <w:qFormat/>
    <w:pPr>
      <w:jc w:val="center"/>
      <w:spacing w:line="240" w:lineRule="exact"/>
    </w:pPr>
    <w:rPr>
      <w:spacing w:val="6"/>
      <w:sz w:val="28"/>
      <w:szCs w:val="21"/>
    </w:rPr>
  </w:style>
  <w:style w:type="paragraph" w:styleId="1079">
    <w:name w:val="xl153"/>
    <w:basedOn w:val="938"/>
    <w:next w:val="1079"/>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name w:val="xl125"/>
    <w:basedOn w:val="938"/>
    <w:next w:val="1080"/>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name w:val="样式 正文文本缩进 2 + Times New Roman 首行缩进:  1.06 厘米 行距: 固定值 30 磅"/>
    <w:basedOn w:val="966"/>
    <w:next w:val="1081"/>
    <w:link w:val="938"/>
    <w:qFormat/>
    <w:pPr>
      <w:ind w:firstLine="601"/>
      <w:spacing w:line="540" w:lineRule="exact"/>
    </w:pPr>
    <w:rPr>
      <w:rFonts w:ascii="Times New Roman" w:eastAsia="宋体"/>
      <w:sz w:val="28"/>
      <w:szCs w:val="28"/>
    </w:rPr>
  </w:style>
  <w:style w:type="paragraph" w:styleId="1082">
    <w:name w:val="xl94"/>
    <w:basedOn w:val="938"/>
    <w:next w:val="1082"/>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name w:val="样式 首行缩进:  2 字符1"/>
    <w:basedOn w:val="938"/>
    <w:next w:val="1083"/>
    <w:link w:val="938"/>
    <w:qFormat/>
    <w:pPr>
      <w:ind w:firstLine="200"/>
      <w:spacing w:line="312" w:lineRule="auto"/>
    </w:pPr>
    <w:rPr>
      <w:rFonts w:cs="宋体"/>
      <w:sz w:val="24"/>
    </w:rPr>
  </w:style>
  <w:style w:type="paragraph" w:styleId="1084">
    <w:name w:val="xl143"/>
    <w:basedOn w:val="938"/>
    <w:next w:val="1084"/>
    <w:link w:val="938"/>
    <w:qFormat/>
    <w:pPr>
      <w:jc w:val="left"/>
      <w:spacing w:before="100" w:beforeAutospacing="1" w:after="100" w:afterAutospacing="1"/>
      <w:widowControl/>
    </w:pPr>
    <w:rPr>
      <w:rFonts w:ascii="Courier" w:hAnsi="Courier" w:cs="宋体"/>
      <w:sz w:val="24"/>
    </w:rPr>
  </w:style>
  <w:style w:type="paragraph" w:styleId="1085">
    <w:name w:val="xl86"/>
    <w:basedOn w:val="938"/>
    <w:next w:val="1085"/>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name w:val="TOC 标题1"/>
    <w:basedOn w:val="939"/>
    <w:next w:val="938"/>
    <w:link w:val="938"/>
    <w:qFormat/>
    <w:pPr>
      <w:jc w:val="left"/>
      <w:spacing w:before="480" w:line="276" w:lineRule="auto"/>
      <w:widowControl/>
      <w:outlineLvl w:val="9"/>
    </w:pPr>
    <w:rPr>
      <w:rFonts w:ascii="Cambria" w:hAnsi="Cambria" w:eastAsia="宋体"/>
      <w:bCs/>
      <w:color w:val="365f91"/>
      <w:sz w:val="28"/>
      <w:szCs w:val="28"/>
    </w:rPr>
  </w:style>
  <w:style w:type="paragraph" w:styleId="1087">
    <w:name w:val="！表格"/>
    <w:basedOn w:val="938"/>
    <w:next w:val="1087"/>
    <w:link w:val="938"/>
    <w:qFormat/>
    <w:pPr>
      <w:jc w:val="center"/>
    </w:pPr>
    <w:rPr>
      <w:rFonts w:eastAsia="Times New Roman"/>
      <w:sz w:val="24"/>
    </w:rPr>
  </w:style>
  <w:style w:type="paragraph" w:styleId="1088">
    <w:name w:val="xl112"/>
    <w:basedOn w:val="938"/>
    <w:next w:val="1088"/>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9">
    <w:name w:val="xl133"/>
    <w:basedOn w:val="938"/>
    <w:next w:val="1089"/>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0">
    <w:name w:val="xl74"/>
    <w:basedOn w:val="938"/>
    <w:next w:val="1090"/>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name w:val="xl152"/>
    <w:basedOn w:val="938"/>
    <w:next w:val="1091"/>
    <w:link w:val="938"/>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2">
    <w:name w:val="xl98"/>
    <w:basedOn w:val="938"/>
    <w:next w:val="1092"/>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3">
    <w:name w:val="Char Char Char Char"/>
    <w:basedOn w:val="938"/>
    <w:next w:val="938"/>
    <w:link w:val="938"/>
    <w:qFormat/>
    <w:pPr>
      <w:ind w:firstLine="200"/>
      <w:jc w:val="left"/>
      <w:spacing w:line="360" w:lineRule="auto"/>
    </w:pPr>
    <w:rPr>
      <w:rFonts w:ascii="宋体" w:hAnsi="宋体" w:cs="宋体"/>
      <w:sz w:val="24"/>
    </w:rPr>
  </w:style>
  <w:style w:type="paragraph" w:styleId="1094">
    <w:name w:val="xl88"/>
    <w:basedOn w:val="938"/>
    <w:next w:val="1094"/>
    <w:link w:val="93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name w:val="标题 31"/>
    <w:basedOn w:val="938"/>
    <w:next w:val="1095"/>
    <w:link w:val="938"/>
    <w:qFormat/>
    <w:pPr>
      <w:ind w:left="120" w:firstLine="200"/>
      <w:jc w:val="left"/>
      <w:outlineLvl w:val="2"/>
    </w:pPr>
    <w:rPr>
      <w:rFonts w:ascii="宋体" w:cs="宋体"/>
      <w:b/>
      <w:bCs/>
      <w:sz w:val="24"/>
    </w:rPr>
  </w:style>
  <w:style w:type="paragraph" w:styleId="1096">
    <w:name w:val="xl145"/>
    <w:basedOn w:val="938"/>
    <w:next w:val="1096"/>
    <w:link w:val="938"/>
    <w:qFormat/>
    <w:pPr>
      <w:jc w:val="center"/>
      <w:spacing w:before="100" w:beforeAutospacing="1" w:after="100" w:afterAutospacing="1"/>
      <w:widowControl/>
    </w:pPr>
    <w:rPr>
      <w:rFonts w:ascii="Courier" w:hAnsi="Courier" w:cs="宋体"/>
      <w:sz w:val="24"/>
    </w:rPr>
  </w:style>
  <w:style w:type="paragraph" w:styleId="1097">
    <w:name w:val="xl127"/>
    <w:basedOn w:val="938"/>
    <w:next w:val="1097"/>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name w:val="xl132"/>
    <w:basedOn w:val="938"/>
    <w:next w:val="1098"/>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9">
    <w:name w:val="xl100"/>
    <w:basedOn w:val="938"/>
    <w:next w:val="1099"/>
    <w:link w:val="938"/>
    <w:qFormat/>
    <w:pPr>
      <w:jc w:val="left"/>
      <w:spacing w:before="100" w:beforeAutospacing="1" w:after="100" w:afterAutospacing="1"/>
      <w:widowControl/>
    </w:pPr>
    <w:rPr>
      <w:rFonts w:ascii="Courier" w:hAnsi="Courier" w:cs="宋体"/>
      <w:b/>
      <w:bCs/>
      <w:sz w:val="24"/>
    </w:rPr>
  </w:style>
  <w:style w:type="paragraph" w:styleId="1100">
    <w:name w:val="xl84"/>
    <w:basedOn w:val="938"/>
    <w:next w:val="1100"/>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name w:val="xl134"/>
    <w:basedOn w:val="938"/>
    <w:next w:val="1101"/>
    <w:link w:val="93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2">
    <w:name w:val="xl81"/>
    <w:basedOn w:val="938"/>
    <w:next w:val="1102"/>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3">
    <w:name w:val="标题4"/>
    <w:basedOn w:val="938"/>
    <w:next w:val="1103"/>
    <w:link w:val="938"/>
    <w:qFormat/>
    <w:pPr>
      <w:ind w:firstLine="200"/>
      <w:spacing w:line="360" w:lineRule="auto"/>
    </w:pPr>
    <w:rPr>
      <w:sz w:val="28"/>
      <w:szCs w:val="20"/>
    </w:rPr>
  </w:style>
  <w:style w:type="paragraph" w:styleId="1104">
    <w:name w:val="xl144"/>
    <w:basedOn w:val="938"/>
    <w:next w:val="1104"/>
    <w:link w:val="938"/>
    <w:qFormat/>
    <w:pPr>
      <w:jc w:val="left"/>
      <w:spacing w:before="100" w:beforeAutospacing="1" w:after="100" w:afterAutospacing="1"/>
      <w:widowControl/>
    </w:pPr>
    <w:rPr>
      <w:rFonts w:ascii="Courier" w:hAnsi="Courier" w:cs="宋体"/>
      <w:sz w:val="24"/>
    </w:rPr>
  </w:style>
  <w:style w:type="paragraph" w:styleId="1105">
    <w:name w:val="xl123"/>
    <w:basedOn w:val="938"/>
    <w:next w:val="1105"/>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6">
    <w:name w:val="xl116"/>
    <w:basedOn w:val="938"/>
    <w:next w:val="1106"/>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7">
    <w:name w:val="表格文字"/>
    <w:basedOn w:val="938"/>
    <w:next w:val="963"/>
    <w:link w:val="938"/>
    <w:qFormat/>
    <w:pPr>
      <w:ind w:firstLine="200"/>
      <w:jc w:val="left"/>
    </w:pPr>
    <w:rPr>
      <w:rFonts w:ascii="宋体" w:hAnsi="Courier New"/>
      <w:szCs w:val="20"/>
    </w:rPr>
  </w:style>
  <w:style w:type="paragraph" w:styleId="1108">
    <w:name w:val="xl91"/>
    <w:basedOn w:val="938"/>
    <w:next w:val="1108"/>
    <w:link w:val="938"/>
    <w:qFormat/>
    <w:pPr>
      <w:jc w:val="left"/>
      <w:spacing w:before="100" w:beforeAutospacing="1" w:after="100" w:afterAutospacing="1"/>
      <w:widowControl/>
    </w:pPr>
    <w:rPr>
      <w:rFonts w:ascii="宋体" w:hAnsi="宋体" w:cs="宋体"/>
      <w:b/>
      <w:bCs/>
      <w:color w:val="ff0000"/>
      <w:sz w:val="20"/>
      <w:szCs w:val="20"/>
    </w:rPr>
  </w:style>
  <w:style w:type="paragraph" w:styleId="1109">
    <w:name w:val="xl149"/>
    <w:basedOn w:val="938"/>
    <w:next w:val="1109"/>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name w:val="xl122"/>
    <w:basedOn w:val="938"/>
    <w:next w:val="1110"/>
    <w:link w:val="93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1">
    <w:name w:val="xl120"/>
    <w:basedOn w:val="938"/>
    <w:next w:val="1111"/>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2">
    <w:name w:val="无间隔1"/>
    <w:next w:val="1112"/>
    <w:link w:val="938"/>
    <w:uiPriority w:val="1"/>
    <w:qFormat/>
    <w:pPr>
      <w:jc w:val="center"/>
      <w:spacing w:line="312" w:lineRule="exact"/>
      <w:widowControl w:val="off"/>
    </w:pPr>
    <w:rPr>
      <w:rFonts w:eastAsia="仿宋_GB2312"/>
      <w:sz w:val="21"/>
      <w:szCs w:val="24"/>
      <w:lang w:val="en-US" w:eastAsia="zh-CN" w:bidi="ar-SA"/>
    </w:rPr>
  </w:style>
  <w:style w:type="paragraph" w:styleId="1113">
    <w:name w:val="Z小小节标题"/>
    <w:basedOn w:val="992"/>
    <w:next w:val="1113"/>
    <w:link w:val="938"/>
    <w:qFormat/>
    <w:pPr>
      <w:ind w:left="1744" w:hanging="1080"/>
      <w:tabs>
        <w:tab w:val="left" w:pos="360" w:leader="none"/>
      </w:tabs>
      <w:outlineLvl w:val="3"/>
    </w:pPr>
    <w:rPr>
      <w:rFonts w:eastAsia="仿宋_GB2312"/>
    </w:rPr>
  </w:style>
  <w:style w:type="paragraph" w:styleId="1114">
    <w:name w:val="xl155"/>
    <w:basedOn w:val="938"/>
    <w:next w:val="1114"/>
    <w:link w:val="938"/>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15">
    <w:name w:val="xl119"/>
    <w:basedOn w:val="938"/>
    <w:next w:val="1115"/>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name w:val="xl96"/>
    <w:basedOn w:val="938"/>
    <w:next w:val="1116"/>
    <w:link w:val="938"/>
    <w:qFormat/>
    <w:pPr>
      <w:jc w:val="left"/>
      <w:spacing w:before="100" w:beforeAutospacing="1" w:after="100" w:afterAutospacing="1"/>
      <w:widowControl/>
    </w:pPr>
    <w:rPr>
      <w:rFonts w:ascii="宋体" w:hAnsi="宋体" w:cs="宋体"/>
      <w:color w:val="ff0000"/>
      <w:sz w:val="20"/>
      <w:szCs w:val="20"/>
    </w:rPr>
  </w:style>
  <w:style w:type="paragraph" w:styleId="1117">
    <w:name w:val="xl126"/>
    <w:basedOn w:val="938"/>
    <w:next w:val="1117"/>
    <w:link w:val="938"/>
    <w:qFormat/>
    <w:pPr>
      <w:jc w:val="left"/>
      <w:spacing w:before="100" w:beforeAutospacing="1" w:after="100" w:afterAutospacing="1"/>
      <w:widowControl/>
    </w:pPr>
    <w:rPr>
      <w:rFonts w:ascii="宋体" w:hAnsi="宋体" w:cs="宋体"/>
      <w:color w:val="000000"/>
      <w:sz w:val="20"/>
      <w:szCs w:val="20"/>
    </w:rPr>
  </w:style>
  <w:style w:type="paragraph" w:styleId="1118">
    <w:name w:val="xl97"/>
    <w:basedOn w:val="938"/>
    <w:next w:val="1118"/>
    <w:link w:val="93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9">
    <w:name w:val="Table Paragraph"/>
    <w:basedOn w:val="938"/>
    <w:next w:val="1119"/>
    <w:link w:val="938"/>
    <w:uiPriority w:val="1"/>
    <w:qFormat/>
    <w:pPr>
      <w:ind w:firstLine="200"/>
      <w:jc w:val="left"/>
    </w:pPr>
    <w:rPr>
      <w:sz w:val="24"/>
    </w:rPr>
  </w:style>
  <w:style w:type="paragraph" w:styleId="1120">
    <w:name w:val="xl121"/>
    <w:basedOn w:val="938"/>
    <w:next w:val="1120"/>
    <w:link w:val="93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1">
    <w:name w:val="样式7"/>
    <w:basedOn w:val="938"/>
    <w:next w:val="1121"/>
    <w:link w:val="938"/>
    <w:pPr>
      <w:jc w:val="center"/>
    </w:pPr>
    <w:rPr>
      <w:sz w:val="18"/>
    </w:rPr>
  </w:style>
  <w:style w:type="paragraph" w:styleId="1122">
    <w:name w:val="样式 四号 黑色 行距: 1.5 倍行距1"/>
    <w:basedOn w:val="938"/>
    <w:next w:val="1122"/>
    <w:link w:val="938"/>
    <w:pPr>
      <w:ind w:firstLine="200"/>
      <w:jc w:val="left"/>
      <w:spacing w:line="360" w:lineRule="auto"/>
    </w:pPr>
    <w:rPr>
      <w:rFonts w:cs="宋体"/>
      <w:color w:val="000000"/>
      <w:sz w:val="24"/>
      <w:szCs w:val="20"/>
    </w:rPr>
  </w:style>
  <w:style w:type="paragraph" w:styleId="1123">
    <w:name w:val="xl148"/>
    <w:basedOn w:val="938"/>
    <w:next w:val="1123"/>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4">
    <w:name w:val="xl72"/>
    <w:basedOn w:val="938"/>
    <w:next w:val="1124"/>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5">
    <w:name w:val="font5"/>
    <w:basedOn w:val="938"/>
    <w:next w:val="1125"/>
    <w:link w:val="938"/>
    <w:pPr>
      <w:jc w:val="left"/>
      <w:spacing w:before="100" w:beforeAutospacing="1" w:after="100" w:afterAutospacing="1"/>
      <w:widowControl/>
    </w:pPr>
    <w:rPr>
      <w:rFonts w:ascii="宋体" w:hAnsi="宋体" w:cs="宋体"/>
      <w:sz w:val="18"/>
      <w:szCs w:val="18"/>
    </w:rPr>
  </w:style>
  <w:style w:type="paragraph" w:styleId="1126">
    <w:name w:val="样式 样式 四号 黑色 行距: 1.5 倍行距2 + 首行缩进:  2 字符"/>
    <w:basedOn w:val="938"/>
    <w:next w:val="1126"/>
    <w:link w:val="938"/>
    <w:pPr>
      <w:ind w:firstLine="200"/>
      <w:jc w:val="left"/>
      <w:spacing w:line="360" w:lineRule="auto"/>
    </w:pPr>
    <w:rPr>
      <w:rFonts w:cs="宋体"/>
      <w:color w:val="000000"/>
      <w:sz w:val="24"/>
      <w:szCs w:val="20"/>
    </w:rPr>
  </w:style>
  <w:style w:type="paragraph" w:styleId="1127">
    <w:name w:val="xl130"/>
    <w:basedOn w:val="938"/>
    <w:next w:val="1127"/>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8">
    <w:name w:val="xl101"/>
    <w:basedOn w:val="938"/>
    <w:next w:val="1128"/>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9">
    <w:name w:val="列出段落1"/>
    <w:basedOn w:val="938"/>
    <w:next w:val="1129"/>
    <w:link w:val="938"/>
    <w:uiPriority w:val="34"/>
    <w:pPr>
      <w:ind w:firstLine="200"/>
      <w:jc w:val="left"/>
      <w:spacing w:line="360" w:lineRule="auto"/>
    </w:pPr>
    <w:rPr>
      <w:sz w:val="28"/>
    </w:rPr>
  </w:style>
  <w:style w:type="paragraph" w:styleId="1130">
    <w:name w:val="xl82"/>
    <w:basedOn w:val="938"/>
    <w:next w:val="1130"/>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name w:val="表标题"/>
    <w:basedOn w:val="938"/>
    <w:next w:val="1131"/>
    <w:link w:val="938"/>
    <w:pPr>
      <w:ind w:firstLine="200"/>
      <w:jc w:val="left"/>
      <w:spacing w:line="360" w:lineRule="auto"/>
    </w:pPr>
    <w:rPr>
      <w:rFonts w:ascii="黑体" w:hAnsi="宋体" w:eastAsia="黑体"/>
      <w:sz w:val="28"/>
    </w:rPr>
  </w:style>
  <w:style w:type="paragraph" w:styleId="1132">
    <w:name w:val="xl108"/>
    <w:basedOn w:val="938"/>
    <w:next w:val="1132"/>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name w:val="Default"/>
    <w:next w:val="1133"/>
    <w:link w:val="938"/>
    <w:qFormat/>
    <w:pPr>
      <w:spacing w:line="360" w:lineRule="auto"/>
      <w:widowControl w:val="off"/>
    </w:pPr>
    <w:rPr>
      <w:rFonts w:ascii="宋体" w:hAnsi="Calibri" w:cs="宋体"/>
      <w:color w:val="000000"/>
      <w:sz w:val="24"/>
      <w:szCs w:val="24"/>
      <w:lang w:val="en-US" w:eastAsia="zh-CN" w:bidi="ar-SA"/>
    </w:rPr>
  </w:style>
  <w:style w:type="paragraph" w:styleId="1134">
    <w:name w:val="xl136"/>
    <w:basedOn w:val="938"/>
    <w:next w:val="1134"/>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5">
    <w:name w:val="reader-word-layer"/>
    <w:basedOn w:val="938"/>
    <w:next w:val="1135"/>
    <w:link w:val="938"/>
    <w:pPr>
      <w:jc w:val="left"/>
      <w:spacing w:before="100" w:beforeAutospacing="1" w:after="100" w:afterAutospacing="1" w:line="360" w:lineRule="auto"/>
      <w:widowControl/>
    </w:pPr>
    <w:rPr>
      <w:rFonts w:ascii="宋体" w:hAnsi="宋体" w:cs="宋体"/>
      <w:sz w:val="24"/>
    </w:rPr>
  </w:style>
  <w:style w:type="paragraph" w:styleId="1136">
    <w:name w:val="xl114"/>
    <w:basedOn w:val="938"/>
    <w:next w:val="1136"/>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7">
    <w:name w:val="xl77"/>
    <w:basedOn w:val="938"/>
    <w:next w:val="1137"/>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name w:val="编号1"/>
    <w:basedOn w:val="938"/>
    <w:next w:val="1138"/>
    <w:link w:val="938"/>
    <w:pPr>
      <w:ind w:left="340" w:hanging="340"/>
      <w:spacing w:line="360" w:lineRule="auto"/>
      <w:tabs>
        <w:tab w:val="left" w:pos="360" w:leader="none"/>
      </w:tabs>
    </w:pPr>
    <w:rPr>
      <w:sz w:val="24"/>
      <w:szCs w:val="20"/>
    </w:rPr>
  </w:style>
  <w:style w:type="paragraph" w:styleId="1139">
    <w:name w:val="xl85"/>
    <w:basedOn w:val="938"/>
    <w:next w:val="1139"/>
    <w:link w:val="938"/>
    <w:pPr>
      <w:jc w:val="left"/>
      <w:spacing w:before="100" w:beforeAutospacing="1" w:after="100" w:afterAutospacing="1"/>
      <w:widowControl/>
    </w:pPr>
    <w:rPr>
      <w:rFonts w:ascii="宋体" w:hAnsi="宋体" w:cs="宋体"/>
      <w:b/>
      <w:bCs/>
      <w:sz w:val="20"/>
      <w:szCs w:val="20"/>
    </w:rPr>
  </w:style>
  <w:style w:type="paragraph" w:styleId="1140">
    <w:name w:val="xl24"/>
    <w:basedOn w:val="938"/>
    <w:next w:val="1140"/>
    <w:link w:val="938"/>
    <w:pPr>
      <w:jc w:val="center"/>
      <w:spacing w:before="100" w:beforeAutospacing="1" w:after="100" w:afterAutospacing="1"/>
      <w:widowControl/>
    </w:pPr>
    <w:rPr>
      <w:rFonts w:ascii="宋体" w:hAnsi="宋体"/>
      <w:sz w:val="24"/>
    </w:rPr>
  </w:style>
  <w:style w:type="paragraph" w:styleId="1141">
    <w:name w:val="xl54"/>
    <w:basedOn w:val="938"/>
    <w:next w:val="1141"/>
    <w:link w:val="938"/>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42">
    <w:name w:val="xl142"/>
    <w:basedOn w:val="938"/>
    <w:next w:val="1142"/>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3">
    <w:name w:val="xl117"/>
    <w:basedOn w:val="938"/>
    <w:next w:val="1143"/>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4">
    <w:name w:val="xl87"/>
    <w:basedOn w:val="938"/>
    <w:next w:val="1144"/>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5">
    <w:name w:val="W122"/>
    <w:basedOn w:val="939"/>
    <w:next w:val="1145"/>
    <w:link w:val="938"/>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6">
    <w:name w:val="xl83"/>
    <w:basedOn w:val="938"/>
    <w:next w:val="1146"/>
    <w:link w:val="93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name w:val="xl70"/>
    <w:basedOn w:val="938"/>
    <w:next w:val="1147"/>
    <w:link w:val="938"/>
    <w:pPr>
      <w:jc w:val="left"/>
      <w:spacing w:before="100" w:beforeAutospacing="1" w:after="100" w:afterAutospacing="1"/>
      <w:widowControl/>
    </w:pPr>
    <w:rPr>
      <w:rFonts w:ascii="Courier" w:hAnsi="Courier" w:cs="宋体"/>
      <w:sz w:val="24"/>
    </w:rPr>
  </w:style>
  <w:style w:type="paragraph" w:styleId="1148">
    <w:name w:val="xl102"/>
    <w:basedOn w:val="938"/>
    <w:next w:val="1148"/>
    <w:link w:val="93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9">
    <w:name w:val="xl73"/>
    <w:basedOn w:val="938"/>
    <w:next w:val="1149"/>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name w:val="xl104"/>
    <w:basedOn w:val="938"/>
    <w:next w:val="1150"/>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1">
    <w:name w:val="xl75"/>
    <w:basedOn w:val="938"/>
    <w:next w:val="1151"/>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2">
    <w:name w:val="xl76"/>
    <w:basedOn w:val="938"/>
    <w:next w:val="1152"/>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name w:val="xl109"/>
    <w:basedOn w:val="938"/>
    <w:next w:val="1153"/>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name w:val="xl78"/>
    <w:basedOn w:val="938"/>
    <w:next w:val="1154"/>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5">
    <w:name w:val="xl151"/>
    <w:basedOn w:val="938"/>
    <w:next w:val="1155"/>
    <w:link w:val="938"/>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6">
    <w:name w:val="xl89"/>
    <w:basedOn w:val="938"/>
    <w:next w:val="1156"/>
    <w:link w:val="93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7">
    <w:name w:val="xl90"/>
    <w:basedOn w:val="938"/>
    <w:next w:val="1157"/>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name w:val="xl128"/>
    <w:basedOn w:val="938"/>
    <w:next w:val="1158"/>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9">
    <w:name w:val="xl92"/>
    <w:basedOn w:val="938"/>
    <w:next w:val="1159"/>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name w:val="xl106"/>
    <w:basedOn w:val="938"/>
    <w:next w:val="1160"/>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name w:val="xl129"/>
    <w:basedOn w:val="938"/>
    <w:next w:val="1161"/>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2">
    <w:name w:val="xl99"/>
    <w:basedOn w:val="938"/>
    <w:next w:val="1162"/>
    <w:link w:val="93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3">
    <w:name w:val="xl105"/>
    <w:basedOn w:val="938"/>
    <w:next w:val="1163"/>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name w:val="xl111"/>
    <w:basedOn w:val="938"/>
    <w:next w:val="1164"/>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5">
    <w:name w:val="xl141"/>
    <w:basedOn w:val="938"/>
    <w:next w:val="1165"/>
    <w:link w:val="93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6">
    <w:name w:val="xl115"/>
    <w:basedOn w:val="938"/>
    <w:next w:val="1166"/>
    <w:link w:val="93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name w:val="xl146"/>
    <w:basedOn w:val="938"/>
    <w:next w:val="1167"/>
    <w:link w:val="938"/>
    <w:pPr>
      <w:jc w:val="left"/>
      <w:spacing w:before="100" w:beforeAutospacing="1" w:after="100" w:afterAutospacing="1"/>
      <w:widowControl/>
    </w:pPr>
    <w:rPr>
      <w:rFonts w:ascii="Courier" w:hAnsi="Courier" w:cs="宋体"/>
      <w:sz w:val="24"/>
    </w:rPr>
  </w:style>
  <w:style w:type="paragraph" w:styleId="1168">
    <w:name w:val="xl118"/>
    <w:basedOn w:val="938"/>
    <w:next w:val="1168"/>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9">
    <w:name w:val="xl137"/>
    <w:basedOn w:val="938"/>
    <w:next w:val="1169"/>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0">
    <w:name w:val="xl139"/>
    <w:basedOn w:val="938"/>
    <w:next w:val="1170"/>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1">
    <w:name w:val="三级标题"/>
    <w:basedOn w:val="941"/>
    <w:next w:val="938"/>
    <w:link w:val="938"/>
    <w:qFormat/>
    <w:pPr>
      <w:spacing w:before="0" w:after="0" w:line="240" w:lineRule="auto"/>
      <w:tabs>
        <w:tab w:val="left" w:pos="900" w:leader="none"/>
      </w:tabs>
    </w:pPr>
    <w:rPr>
      <w:rFonts w:eastAsia="黑体"/>
      <w:b w:val="0"/>
      <w:sz w:val="28"/>
      <w:szCs w:val="28"/>
    </w:rPr>
  </w:style>
  <w:style w:type="table" w:styleId="1172">
    <w:name w:val="Table Normal"/>
    <w:next w:val="1172"/>
    <w:link w:val="938"/>
    <w:uiPriority w:val="2"/>
    <w:unhideWhenUsed/>
    <w:qFormat/>
    <w:pPr>
      <w:spacing w:line="360" w:lineRule="auto"/>
      <w:widowControl w:val="off"/>
    </w:pPr>
    <w:rPr>
      <w:rFonts w:ascii="Calibri" w:hAnsi="Calibri"/>
      <w:sz w:val="22"/>
      <w:szCs w:val="22"/>
      <w:lang w:val="en-US" w:eastAsia="en-US" w:bidi="ar-SA"/>
    </w:rPr>
    <w:tblPr/>
  </w:style>
  <w:style w:type="paragraph" w:styleId="1173">
    <w:name w:val="普通(网站)1"/>
    <w:basedOn w:val="938"/>
    <w:next w:val="1173"/>
    <w:link w:val="938"/>
    <w:qFormat/>
    <w:pPr>
      <w:jc w:val="left"/>
      <w:spacing w:before="100" w:beforeAutospacing="1" w:after="100" w:afterAutospacing="1"/>
      <w:widowControl/>
    </w:pPr>
    <w:rPr>
      <w:rFonts w:ascii="宋体" w:hAnsi="宋体" w:cs="宋体"/>
      <w:sz w:val="24"/>
      <w:szCs w:val="20"/>
      <w:lang w:val="zh-CN" w:bidi="zh-CN"/>
    </w:rPr>
  </w:style>
  <w:style w:type="character" w:styleId="1174">
    <w:name w:val="正文缩进 Char"/>
    <w:next w:val="1174"/>
    <w:link w:val="952"/>
    <w:rPr>
      <w:sz w:val="28"/>
      <w:szCs w:val="24"/>
    </w:rPr>
  </w:style>
  <w:style w:type="paragraph" w:styleId="1175">
    <w:name w:val="正文空2格  1."/>
    <w:basedOn w:val="938"/>
    <w:next w:val="1175"/>
    <w:link w:val="938"/>
    <w:pPr>
      <w:ind w:firstLine="200"/>
      <w:spacing w:line="360" w:lineRule="auto"/>
    </w:pPr>
    <w:rPr>
      <w:rFonts w:ascii="宋体" w:hAnsi="宋体" w:eastAsia="仿宋" w:cs="宋体"/>
      <w:sz w:val="28"/>
      <w:szCs w:val="20"/>
    </w:rPr>
  </w:style>
  <w:style w:type="paragraph" w:styleId="1176">
    <w:name w:val="段落"/>
    <w:basedOn w:val="938"/>
    <w:next w:val="1176"/>
    <w:link w:val="1177"/>
    <w:qFormat/>
    <w:pPr>
      <w:ind w:firstLine="200"/>
      <w:spacing w:line="360" w:lineRule="auto"/>
    </w:pPr>
    <w:rPr>
      <w:rFonts w:ascii="仿宋_GB2312" w:eastAsia="仿宋_GB2312"/>
      <w:sz w:val="24"/>
    </w:rPr>
  </w:style>
  <w:style w:type="character" w:styleId="1177">
    <w:name w:val="段落 Char"/>
    <w:next w:val="1177"/>
    <w:link w:val="1176"/>
    <w:qFormat/>
    <w:rPr>
      <w:rFonts w:ascii="仿宋_GB2312" w:eastAsia="仿宋_GB2312"/>
      <w:sz w:val="24"/>
      <w:szCs w:val="24"/>
    </w:rPr>
  </w:style>
  <w:style w:type="paragraph" w:styleId="1178">
    <w:name w:val="标题3"/>
    <w:basedOn w:val="941"/>
    <w:next w:val="1176"/>
    <w:link w:val="1179"/>
    <w:qFormat/>
    <w:pPr>
      <w:spacing w:before="100" w:after="100" w:line="415" w:lineRule="auto"/>
    </w:pPr>
    <w:rPr>
      <w:rFonts w:eastAsia="仿宋_GB2312"/>
      <w:sz w:val="24"/>
    </w:rPr>
  </w:style>
  <w:style w:type="character" w:styleId="1179">
    <w:name w:val="标题3 字符"/>
    <w:next w:val="1179"/>
    <w:link w:val="1178"/>
    <w:rPr>
      <w:rFonts w:eastAsia="仿宋_GB2312" w:cs="Times New Roman"/>
      <w:b/>
      <w:bCs/>
      <w:sz w:val="24"/>
      <w:szCs w:val="32"/>
    </w:rPr>
  </w:style>
  <w:style w:type="paragraph" w:styleId="1180">
    <w:name w:val="普通正文"/>
    <w:basedOn w:val="938"/>
    <w:next w:val="1180"/>
    <w:link w:val="938"/>
    <w:qFormat/>
    <w:pPr>
      <w:ind w:firstLine="480"/>
      <w:jc w:val="left"/>
      <w:spacing w:before="120" w:after="120" w:line="360" w:lineRule="auto"/>
    </w:pPr>
    <w:rPr>
      <w:rFonts w:ascii="Arial" w:hAnsi="Arial"/>
      <w:sz w:val="24"/>
    </w:rPr>
  </w:style>
  <w:style w:type="paragraph" w:styleId="1181">
    <w:name w:val="内容正文"/>
    <w:basedOn w:val="938"/>
    <w:next w:val="1181"/>
    <w:link w:val="938"/>
    <w:qFormat/>
    <w:pPr>
      <w:ind w:firstLine="200"/>
      <w:spacing w:line="360" w:lineRule="auto"/>
    </w:pPr>
    <w:rPr>
      <w:rFonts w:ascii="Calibri" w:hAnsi="Calibri"/>
      <w:sz w:val="28"/>
    </w:rPr>
  </w:style>
  <w:style w:type="paragraph" w:styleId="1182">
    <w:name w:val="列出段落2"/>
    <w:basedOn w:val="938"/>
    <w:next w:val="1182"/>
    <w:link w:val="938"/>
    <w:pPr>
      <w:ind w:firstLine="200"/>
    </w:pPr>
    <w:rPr>
      <w:rFonts w:ascii="Calibri" w:hAnsi="Calibri"/>
      <w:szCs w:val="22"/>
    </w:rPr>
  </w:style>
  <w:style w:type="character" w:styleId="1183">
    <w:name w:val="默认段落字体1"/>
    <w:next w:val="1183"/>
    <w:link w:val="938"/>
    <w:semiHidden/>
    <w:qFormat/>
  </w:style>
  <w:style w:type="character" w:styleId="1184">
    <w:name w:val="超链接1"/>
    <w:next w:val="1184"/>
    <w:link w:val="938"/>
    <w:qFormat/>
    <w:rPr>
      <w:rFonts w:ascii="Times New Roman" w:hAnsi="Times New Roman" w:eastAsia="宋体" w:cs="Times New Roman"/>
      <w:sz w:val="21"/>
      <w:szCs w:val="24"/>
      <w:lang w:val="en-US" w:eastAsia="zh-CN" w:bidi="ar-SA"/>
    </w:rPr>
  </w:style>
  <w:style w:type="paragraph" w:styleId="1185">
    <w:name w:val="页脚1"/>
    <w:basedOn w:val="1021"/>
    <w:next w:val="1185"/>
    <w:link w:val="938"/>
    <w:qFormat/>
    <w:pPr>
      <w:spacing w:line="240" w:lineRule="auto"/>
      <w:tabs>
        <w:tab w:val="center" w:pos="4153" w:leader="none"/>
        <w:tab w:val="right" w:pos="8306" w:leader="none"/>
      </w:tabs>
    </w:pPr>
    <w:rPr>
      <w:sz w:val="18"/>
      <w:szCs w:val="18"/>
    </w:rPr>
  </w:style>
  <w:style w:type="character" w:styleId="1186">
    <w:name w:val="font21"/>
    <w:next w:val="1186"/>
    <w:link w:val="938"/>
    <w:qFormat/>
    <w:rPr>
      <w:rFonts w:hint="eastAsia" w:ascii="宋体" w:hAnsi="宋体" w:eastAsia="宋体" w:cs="宋体"/>
      <w:color w:val="000000"/>
      <w:sz w:val="24"/>
      <w:szCs w:val="24"/>
      <w:u w:val="none"/>
    </w:rPr>
  </w:style>
  <w:style w:type="character" w:styleId="1187">
    <w:name w:val="font31"/>
    <w:next w:val="1187"/>
    <w:link w:val="938"/>
    <w:qFormat/>
    <w:rPr>
      <w:rFonts w:ascii="Times New Roman" w:hAnsi="Times New Roman" w:cs="Times New Roman"/>
      <w:color w:val="000000"/>
      <w:sz w:val="24"/>
      <w:szCs w:val="24"/>
      <w:u w:val="none"/>
    </w:rPr>
  </w:style>
  <w:style w:type="paragraph" w:styleId="1188">
    <w:name w:val="font6"/>
    <w:basedOn w:val="938"/>
    <w:next w:val="1188"/>
    <w:link w:val="938"/>
    <w:pPr>
      <w:jc w:val="left"/>
      <w:spacing w:before="100" w:beforeAutospacing="1" w:after="100" w:afterAutospacing="1"/>
      <w:widowControl/>
    </w:pPr>
    <w:rPr>
      <w:rFonts w:ascii="宋体" w:hAnsi="宋体" w:cs="宋体"/>
      <w:color w:val="000000"/>
      <w:szCs w:val="21"/>
    </w:rPr>
  </w:style>
  <w:style w:type="paragraph" w:styleId="1189">
    <w:name w:val="xl65"/>
    <w:basedOn w:val="938"/>
    <w:next w:val="1189"/>
    <w:link w:val="93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90">
    <w:name w:val="xl66"/>
    <w:basedOn w:val="938"/>
    <w:next w:val="1190"/>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1">
    <w:name w:val="xl67"/>
    <w:basedOn w:val="938"/>
    <w:next w:val="1191"/>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2">
    <w:name w:val="xl68"/>
    <w:basedOn w:val="938"/>
    <w:next w:val="1192"/>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3">
    <w:name w:val="xl69"/>
    <w:basedOn w:val="938"/>
    <w:next w:val="1193"/>
    <w:link w:val="938"/>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94">
    <w:name w:val="未处理的提及"/>
    <w:next w:val="1194"/>
    <w:link w:val="938"/>
    <w:uiPriority w:val="99"/>
    <w:semiHidden/>
    <w:unhideWhenUsed/>
    <w:rPr>
      <w:color w:val="605e5c"/>
      <w:shd w:val="clear" w:color="auto" w:fill="e1dfdd"/>
    </w:rPr>
  </w:style>
  <w:style w:type="paragraph" w:styleId="1195">
    <w:name w:val=" Char Char Char Char"/>
    <w:basedOn w:val="938"/>
    <w:next w:val="1195"/>
    <w:link w:val="938"/>
  </w:style>
  <w:style w:type="paragraph" w:styleId="1196">
    <w:name w:val="正文文本首行缩进"/>
    <w:basedOn w:val="956"/>
    <w:next w:val="1196"/>
    <w:link w:val="1197"/>
    <w:pPr>
      <w:ind w:firstLine="420"/>
    </w:pPr>
    <w:rPr>
      <w:sz w:val="21"/>
    </w:rPr>
  </w:style>
  <w:style w:type="character" w:styleId="1197">
    <w:name w:val="正文文本首行缩进 字符"/>
    <w:next w:val="1197"/>
    <w:link w:val="1196"/>
    <w:rPr>
      <w:sz w:val="21"/>
      <w:szCs w:val="24"/>
    </w:rPr>
  </w:style>
  <w:style w:type="paragraph" w:styleId="1198">
    <w:name w:val="正文仿宋"/>
    <w:basedOn w:val="938"/>
    <w:next w:val="1198"/>
    <w:link w:val="938"/>
    <w:qFormat/>
    <w:pPr>
      <w:ind w:firstLine="520"/>
      <w:spacing w:line="350" w:lineRule="exact"/>
    </w:pPr>
    <w:rPr>
      <w:rFonts w:eastAsia="方正仿宋_GB2312"/>
      <w:sz w:val="24"/>
      <w:lang w:val="zh-CN"/>
    </w:rPr>
  </w:style>
  <w:style w:type="paragraph" w:styleId="1199">
    <w:name w:val="小标题 第几章"/>
    <w:basedOn w:val="938"/>
    <w:next w:val="1199"/>
    <w:link w:val="938"/>
    <w:qFormat/>
    <w:pPr>
      <w:jc w:val="center"/>
      <w:spacing w:line="350" w:lineRule="exact"/>
    </w:pPr>
    <w:rPr>
      <w:rFonts w:hint="eastAsia" w:ascii="方正黑体简体" w:hAnsi="方正黑体简体" w:eastAsia="方正黑体简体" w:cs="方正黑体简体"/>
      <w:sz w:val="30"/>
      <w:szCs w:val="30"/>
      <w:lang w:val="zh-CN"/>
    </w:rPr>
  </w:style>
  <w:style w:type="character" w:styleId="1200">
    <w:name w:val="普通(网站) 字符,普通 (Web) 字符,普通 (Web)2 字符,普通 (Web)21 字符,普通(Web)2 字符,普通 (Web)1 字符,普通(Web) 字符,普通(Web)21 字符,普通 (Web)11 字符,普通 (Web)111 字符,普通(Web)1 字符"/>
    <w:next w:val="1200"/>
    <w:link w:val="978"/>
    <w:uiPriority w:val="99"/>
    <w:qFormat/>
    <w:rPr>
      <w:rFonts w:ascii="宋体" w:hAnsi="宋体"/>
      <w:sz w:val="24"/>
      <w:szCs w:val="24"/>
    </w:rPr>
  </w:style>
  <w:style w:type="character" w:styleId="1201">
    <w:name w:val="正文文本缩进 3 字符"/>
    <w:next w:val="1201"/>
    <w:link w:val="938"/>
    <w:qFormat/>
    <w:rPr>
      <w:rFonts w:ascii="仿宋_GB2312" w:hAnsi="宋体" w:eastAsia="仿宋_GB2312"/>
      <w:sz w:val="32"/>
      <w:szCs w:val="24"/>
    </w:rPr>
  </w:style>
  <w:style w:type="character" w:styleId="1202" w:default="1">
    <w:name w:val="Default Paragraph Font"/>
    <w:uiPriority w:val="1"/>
    <w:semiHidden/>
    <w:unhideWhenUsed/>
  </w:style>
  <w:style w:type="numbering" w:styleId="1203" w:default="1">
    <w:name w:val="No List"/>
    <w:uiPriority w:val="99"/>
    <w:semiHidden/>
    <w:unhideWhenUsed/>
  </w:style>
  <w:style w:type="table" w:styleId="12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309</cp:revision>
  <dcterms:created xsi:type="dcterms:W3CDTF">2023-01-05T03:12:00Z</dcterms:created>
  <dcterms:modified xsi:type="dcterms:W3CDTF">2026-09-28T02:25:30Z</dcterms:modified>
  <cp:version>1048576</cp:version>
</cp:coreProperties>
</file>